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D87B" w14:textId="77777777" w:rsidR="00986438" w:rsidRPr="002C4AED" w:rsidRDefault="00342A65" w:rsidP="00DD6DC1">
      <w:pPr>
        <w:pStyle w:val="Heading1"/>
        <w:spacing w:line="360" w:lineRule="auto"/>
      </w:pPr>
      <w:r w:rsidRPr="002C4AED">
        <w:t>Abstract</w:t>
      </w:r>
    </w:p>
    <w:p w14:paraId="35F7A95F" w14:textId="77805DE5" w:rsidR="00986438" w:rsidRPr="002C4AED" w:rsidRDefault="00342A65" w:rsidP="00DD6DC1">
      <w:pPr>
        <w:spacing w:line="360" w:lineRule="auto"/>
      </w:pPr>
      <w:r w:rsidRPr="002C4AED">
        <w:t>Humans have the remarkable ability to rapidly estimate the number of objects in a visual scene without relying on counting, something referred to as a number sense.</w:t>
      </w:r>
      <w:r w:rsidR="00CA3E5C" w:rsidRPr="002C4AED">
        <w:t xml:space="preserve"> I</w:t>
      </w:r>
      <w:r w:rsidRPr="002C4AED">
        <w:t xml:space="preserve">t has been well documented that the more clustered the </w:t>
      </w:r>
      <w:r w:rsidR="000E7D71" w:rsidRPr="002C4AED">
        <w:t xml:space="preserve">elements </w:t>
      </w:r>
      <w:r w:rsidRPr="002C4AED">
        <w:t xml:space="preserve">are, the lower their perceived numerosity is. A recent account of this observation is the </w:t>
      </w:r>
      <w:r w:rsidRPr="002C4AED">
        <w:rPr>
          <w:i/>
        </w:rPr>
        <w:t>crowding hypothesis</w:t>
      </w:r>
      <w:r w:rsidR="000E7D71" w:rsidRPr="002C4AED">
        <w:rPr>
          <w:i/>
        </w:rPr>
        <w:t xml:space="preserve">, </w:t>
      </w:r>
      <w:r w:rsidR="000E7D71" w:rsidRPr="002C4AED">
        <w:t xml:space="preserve">which </w:t>
      </w:r>
      <w:r w:rsidR="007B1B1F" w:rsidRPr="002C4AED">
        <w:t>posits</w:t>
      </w:r>
      <w:r w:rsidR="00B216CA" w:rsidRPr="002C4AED">
        <w:t xml:space="preserve"> that the</w:t>
      </w:r>
      <w:r w:rsidR="000E7D71" w:rsidRPr="002C4AED">
        <w:t xml:space="preserve"> </w:t>
      </w:r>
      <w:r w:rsidR="00B11968" w:rsidRPr="002C4AED">
        <w:t xml:space="preserve">perceived </w:t>
      </w:r>
      <w:r w:rsidR="00B216CA" w:rsidRPr="002C4AED">
        <w:t>underestimation is driven by visual</w:t>
      </w:r>
      <w:r w:rsidR="00B11968" w:rsidRPr="002C4AED">
        <w:t xml:space="preserve"> crowding</w:t>
      </w:r>
      <w:r w:rsidR="00902F42" w:rsidRPr="002C4AED">
        <w:t xml:space="preserve">: </w:t>
      </w:r>
      <w:r w:rsidR="00994C9A" w:rsidRPr="002C4AED">
        <w:t>the inability to recogni</w:t>
      </w:r>
      <w:r w:rsidR="000C454D" w:rsidRPr="002C4AED">
        <w:t>s</w:t>
      </w:r>
      <w:r w:rsidR="00994C9A" w:rsidRPr="002C4AED">
        <w:t>e objects in clutter.</w:t>
      </w:r>
      <w:r w:rsidRPr="002C4AED">
        <w:t xml:space="preserve"> Crowding </w:t>
      </w:r>
      <w:r w:rsidR="00B43E34" w:rsidRPr="002C4AED">
        <w:t>can</w:t>
      </w:r>
      <w:r w:rsidRPr="002C4AED">
        <w:t xml:space="preserve"> </w:t>
      </w:r>
      <w:r w:rsidR="00880BB7" w:rsidRPr="002C4AED">
        <w:t>impair individuation of</w:t>
      </w:r>
      <w:r w:rsidRPr="002C4AED">
        <w:t xml:space="preserve"> the elements, which </w:t>
      </w:r>
      <w:r w:rsidR="00CA39B6" w:rsidRPr="002C4AED">
        <w:t>would</w:t>
      </w:r>
      <w:r w:rsidRPr="002C4AED">
        <w:t xml:space="preserve"> explain the underestimation. Here, we tested the crowding hypothesis by assessing numerosity estimation and crowding </w:t>
      </w:r>
      <w:r w:rsidR="001529B3" w:rsidRPr="002C4AED">
        <w:t xml:space="preserve">for </w:t>
      </w:r>
      <w:r w:rsidRPr="002C4AED">
        <w:t xml:space="preserve">the same </w:t>
      </w:r>
      <w:r w:rsidR="009C46E1" w:rsidRPr="002C4AED">
        <w:t xml:space="preserve">stimulus </w:t>
      </w:r>
      <w:r w:rsidR="001A10F8" w:rsidRPr="002C4AED">
        <w:t>configurations</w:t>
      </w:r>
      <w:r w:rsidR="000766EB" w:rsidRPr="002C4AED">
        <w:t xml:space="preserve"> in the same participants</w:t>
      </w:r>
      <w:r w:rsidRPr="002C4AED">
        <w:t xml:space="preserve">. </w:t>
      </w:r>
      <w:r w:rsidR="00F41D42" w:rsidRPr="002C4AED">
        <w:t>Exp</w:t>
      </w:r>
      <w:r w:rsidR="0080755D" w:rsidRPr="002C4AED">
        <w:t>eriment</w:t>
      </w:r>
      <w:r w:rsidR="00F41D42" w:rsidRPr="002C4AED">
        <w:t xml:space="preserve"> 1 compared the tw</w:t>
      </w:r>
      <w:r w:rsidR="0080755D" w:rsidRPr="002C4AED">
        <w:t>o</w:t>
      </w:r>
      <w:r w:rsidR="00F41D42" w:rsidRPr="002C4AED">
        <w:t xml:space="preserve"> tasks </w:t>
      </w:r>
      <w:r w:rsidR="000766EB" w:rsidRPr="002C4AED">
        <w:t>when numerosity can be considered to be estimated directly by the visual system (</w:t>
      </w:r>
      <w:r w:rsidR="000343B4">
        <w:t xml:space="preserve">reference patch density = </w:t>
      </w:r>
      <w:r w:rsidR="000343B4" w:rsidRPr="002C4AED">
        <w:t>0.</w:t>
      </w:r>
      <w:r w:rsidR="000343B4">
        <w:t>12</w:t>
      </w:r>
      <w:r w:rsidR="000343B4" w:rsidRPr="002C4AED">
        <w:t xml:space="preserve"> items/deg</w:t>
      </w:r>
      <w:r w:rsidR="000343B4" w:rsidRPr="002C4AED">
        <w:rPr>
          <w:vertAlign w:val="superscript"/>
        </w:rPr>
        <w:t>2</w:t>
      </w:r>
      <w:r w:rsidR="000766EB" w:rsidRPr="002C4AED">
        <w:t>)</w:t>
      </w:r>
      <w:r w:rsidR="00F41D42" w:rsidRPr="002C4AED">
        <w:t>, while Exp</w:t>
      </w:r>
      <w:r w:rsidR="0080755D" w:rsidRPr="002C4AED">
        <w:t>eriment</w:t>
      </w:r>
      <w:r w:rsidR="00F41D42" w:rsidRPr="002C4AED">
        <w:t xml:space="preserve"> 2 </w:t>
      </w:r>
      <w:r w:rsidR="000343B4">
        <w:t>used</w:t>
      </w:r>
      <w:r w:rsidR="000343B4" w:rsidRPr="002C4AED">
        <w:t xml:space="preserve"> </w:t>
      </w:r>
      <w:r w:rsidR="000343B4">
        <w:t xml:space="preserve">high </w:t>
      </w:r>
      <w:r w:rsidR="000343B4" w:rsidRPr="002C4AED">
        <w:t>densit</w:t>
      </w:r>
      <w:r w:rsidR="000343B4">
        <w:t>y</w:t>
      </w:r>
      <w:r w:rsidR="000343B4" w:rsidRPr="002C4AED">
        <w:t xml:space="preserve"> </w:t>
      </w:r>
      <w:r w:rsidR="000343B4">
        <w:t xml:space="preserve">stimuli </w:t>
      </w:r>
      <w:r w:rsidR="000343B4" w:rsidRPr="002C4AED">
        <w:t>(</w:t>
      </w:r>
      <w:r w:rsidR="000343B4">
        <w:t xml:space="preserve">density = </w:t>
      </w:r>
      <w:r w:rsidR="002A48A1" w:rsidRPr="002C4AED">
        <w:t>0.88 items/deg</w:t>
      </w:r>
      <w:r w:rsidR="002A48A1" w:rsidRPr="002C4AED">
        <w:rPr>
          <w:vertAlign w:val="superscript"/>
        </w:rPr>
        <w:t>2</w:t>
      </w:r>
      <w:r w:rsidR="000343B4" w:rsidRPr="002C4AED">
        <w:t>)</w:t>
      </w:r>
      <w:r w:rsidR="000343B4">
        <w:t xml:space="preserve">, </w:t>
      </w:r>
      <w:r w:rsidR="000343B4" w:rsidRPr="002C4AED">
        <w:t xml:space="preserve">where </w:t>
      </w:r>
      <w:r w:rsidR="000343B4">
        <w:t>numerosity may be estimated indirectly</w:t>
      </w:r>
      <w:r w:rsidR="00F41D42" w:rsidRPr="002C4AED">
        <w:t>.</w:t>
      </w:r>
      <w:r w:rsidR="00B43E34" w:rsidRPr="002C4AED">
        <w:t xml:space="preserve"> </w:t>
      </w:r>
      <w:r w:rsidR="00302DBC">
        <w:t>In both cases, w</w:t>
      </w:r>
      <w:r w:rsidRPr="002C4AED">
        <w:t>e found that spacing and similarity between elements affected estimation and crowding tasks in markedly different ways. These results are incompatible with a crowding account of numerosity underestimation</w:t>
      </w:r>
      <w:r w:rsidR="003F145B" w:rsidRPr="002C4AED">
        <w:t xml:space="preserve"> and point to separate mechanisms for object</w:t>
      </w:r>
      <w:r w:rsidR="00EB2038" w:rsidRPr="002C4AED">
        <w:t xml:space="preserve"> identification and number estim</w:t>
      </w:r>
      <w:r w:rsidR="003F145B" w:rsidRPr="002C4AED">
        <w:t>ation</w:t>
      </w:r>
      <w:r w:rsidR="00F41D42" w:rsidRPr="002C4AED">
        <w:t xml:space="preserve">, although grouping may </w:t>
      </w:r>
      <w:r w:rsidR="0080755D" w:rsidRPr="002C4AED">
        <w:t>play a moderating role</w:t>
      </w:r>
      <w:r w:rsidR="00F41D42" w:rsidRPr="002C4AED">
        <w:t xml:space="preserve"> in both cases</w:t>
      </w:r>
      <w:r w:rsidR="00CA39B6" w:rsidRPr="002C4AED">
        <w:t>.</w:t>
      </w:r>
    </w:p>
    <w:p w14:paraId="79296E4F" w14:textId="77777777" w:rsidR="00986438" w:rsidRPr="002C4AED" w:rsidRDefault="00342A65" w:rsidP="00DD6DC1">
      <w:pPr>
        <w:spacing w:after="0" w:line="360" w:lineRule="auto"/>
        <w:rPr>
          <w:color w:val="2F5496"/>
          <w:sz w:val="26"/>
          <w:szCs w:val="26"/>
        </w:rPr>
      </w:pPr>
      <w:r w:rsidRPr="002C4AED">
        <w:br w:type="page"/>
      </w:r>
    </w:p>
    <w:p w14:paraId="4579D3DF" w14:textId="77777777" w:rsidR="00986438" w:rsidRPr="002C4AED" w:rsidRDefault="00342A65" w:rsidP="00DD6DC1">
      <w:pPr>
        <w:pStyle w:val="Heading1"/>
        <w:spacing w:line="360" w:lineRule="auto"/>
      </w:pPr>
      <w:r w:rsidRPr="002C4AED">
        <w:lastRenderedPageBreak/>
        <w:t>Introduction</w:t>
      </w:r>
    </w:p>
    <w:p w14:paraId="6DC1DF8F" w14:textId="318ABB30" w:rsidR="004205AB" w:rsidRPr="002C4AED" w:rsidRDefault="00887668" w:rsidP="00DD6DC1">
      <w:pPr>
        <w:spacing w:line="360" w:lineRule="auto"/>
      </w:pPr>
      <w:r w:rsidRPr="002C4AED">
        <w:t xml:space="preserve">Humans </w:t>
      </w:r>
      <w:r w:rsidR="00887C4D" w:rsidRPr="002C4AED">
        <w:t xml:space="preserve">and other animals </w:t>
      </w:r>
      <w:r w:rsidRPr="002C4AED">
        <w:t xml:space="preserve">can </w:t>
      </w:r>
      <w:r w:rsidR="00887C4D" w:rsidRPr="002C4AED">
        <w:t>assess</w:t>
      </w:r>
      <w:r w:rsidRPr="002C4AED">
        <w:t xml:space="preserve">, at a glance, the approximate number of objects in a scene. </w:t>
      </w:r>
      <w:r w:rsidR="00E62183" w:rsidRPr="002C4AED">
        <w:t xml:space="preserve">This ability has been attributed to the approximate number system </w:t>
      </w:r>
      <w:r w:rsidR="00E62183" w:rsidRPr="002C4AED">
        <w:fldChar w:fldCharType="begin"/>
      </w:r>
      <w:r w:rsidR="005D7FD7">
        <w:instrText xml:space="preserve"> ADDIN ZOTERO_ITEM CSL_CITATION {"citationID":"a12tq0dnc0e","properties":{"formattedCitation":"(ANS; Feigenson et al., 2004)","plainCitation":"(ANS; Feigenson et al., 2004)","noteIndex":0},"citationItems":[{"id":1386,"uris":["http://zotero.org/users/3351333/items/3VWKUDCX"],"uri":["http://zotero.org/users/3351333/items/3VWKUDCX"],"itemData":{"id":1386,"type":"article-journal","container-title":"Trends in Cognitive Sciences","DOI":"10.1016/j.tics.2004.05.002","ISSN":"13646613","issue":"7","language":"en","page":"307-314","source":"CrossRef","title":"Core systems of number","volume":"8","author":[{"family":"Feigenson","given":"Lisa"},{"family":"Dehaene","given":"Stanislas"},{"family":"Spelke","given":"Elizabeth"}],"issued":{"date-parts":[["2004",7]]}},"prefix":"ANS; "}],"schema":"https://github.com/citation-style-language/schema/raw/master/csl-citation.json"} </w:instrText>
      </w:r>
      <w:r w:rsidR="00E62183" w:rsidRPr="002C4AED">
        <w:fldChar w:fldCharType="separate"/>
      </w:r>
      <w:r w:rsidR="00ED5799" w:rsidRPr="00ED5799">
        <w:t xml:space="preserve">(ANS; </w:t>
      </w:r>
      <w:proofErr w:type="spellStart"/>
      <w:r w:rsidR="00777431" w:rsidRPr="00ED5799">
        <w:t>Dehaene</w:t>
      </w:r>
      <w:proofErr w:type="spellEnd"/>
      <w:r w:rsidR="00777431" w:rsidRPr="00ED5799">
        <w:t>, 1992</w:t>
      </w:r>
      <w:r w:rsidR="00777431">
        <w:t xml:space="preserve">; </w:t>
      </w:r>
      <w:proofErr w:type="spellStart"/>
      <w:r w:rsidR="00ED5799" w:rsidRPr="00ED5799">
        <w:t>Feigenson</w:t>
      </w:r>
      <w:proofErr w:type="spellEnd"/>
      <w:r w:rsidR="00ED5799" w:rsidRPr="00ED5799">
        <w:t xml:space="preserve"> et al., 2004)</w:t>
      </w:r>
      <w:r w:rsidR="00E62183" w:rsidRPr="002C4AED">
        <w:fldChar w:fldCharType="end"/>
      </w:r>
      <w:r w:rsidR="00E62183" w:rsidRPr="002C4AED">
        <w:t xml:space="preserve">. </w:t>
      </w:r>
      <w:r w:rsidR="003D66C1" w:rsidRPr="002C4AED">
        <w:t>It has been argued</w:t>
      </w:r>
      <w:r w:rsidR="00FB300D" w:rsidRPr="002C4AED">
        <w:t xml:space="preserve"> that the ANS respond</w:t>
      </w:r>
      <w:r w:rsidR="003D66C1" w:rsidRPr="002C4AED">
        <w:t>s</w:t>
      </w:r>
      <w:r w:rsidR="00FB300D" w:rsidRPr="002C4AED">
        <w:t xml:space="preserve"> to numer</w:t>
      </w:r>
      <w:r w:rsidR="003D66C1" w:rsidRPr="002C4AED">
        <w:t>o</w:t>
      </w:r>
      <w:r w:rsidR="00FB300D" w:rsidRPr="002C4AED">
        <w:t>sity per se, but i</w:t>
      </w:r>
      <w:r w:rsidR="00E62183" w:rsidRPr="002C4AED">
        <w:t xml:space="preserve">t is well established that numerosity judgments </w:t>
      </w:r>
      <w:r w:rsidR="00FB300D" w:rsidRPr="002C4AED">
        <w:t xml:space="preserve">can also be </w:t>
      </w:r>
      <w:r w:rsidR="00E62183" w:rsidRPr="002C4AED">
        <w:t xml:space="preserve">biased by irrelevant dimensions </w:t>
      </w:r>
      <w:r w:rsidR="00E62183" w:rsidRPr="002C4AED">
        <w:fldChar w:fldCharType="begin"/>
      </w:r>
      <w:r w:rsidR="005D7FD7">
        <w:instrText xml:space="preserve"> ADDIN ZOTERO_ITEM CSL_CITATION {"citationID":"HSLALKsR","properties":{"formattedCitation":"(Gebuis &amp; Reynvoet, 2012; Ginsburg &amp; Nicholls, 1988; Hurewitz et al., 2006)","plainCitation":"(Gebuis &amp; Reynvoet, 2012; Ginsburg &amp; Nicholls, 1988; Hurewitz et al., 2006)","noteIndex":0},"citationItems":[{"id":4280,"uris":["http://zotero.org/users/3351333/items/P25YRMKZ"],"uri":["http://zotero.org/users/3351333/items/P25YRMKZ"],"itemData":{"id":4280,"type":"article-journal","container-title":"Journal of Experimental Psychology: General","DOI":"10.1037/a0026218","ISSN":"1939-2222, 0096-3445","issue":"4","language":"en","page":"642-648","source":"Crossref","title":"The interplay between nonsymbolic number and its continuous visual properties.","volume":"141","author":[{"family":"Gebuis","given":"Titia"},{"family":"Reynvoet","given":"Bert"}],"issued":{"date-parts":[["2012"]]}}},{"id":4276,"uris":["http://zotero.org/users/3351333/items/M2SKQEY8"],"uri":["http://zotero.org/users/3351333/items/M2SKQEY8"],"itemData":{"id":4276,"type":"article-journal","container-title":"Perceptual and Motor Skills","issue":"2","page":"656–658","source":"Google Scholar","title":"Perceived numerosity as a function of item size","volume":"67","author":[{"family":"Ginsburg","given":"Norman"},{"family":"Nicholls","given":"Andrea"}],"issued":{"date-parts":[["1988"]]}}},{"id":4282,"uris":["http://zotero.org/users/3351333/items/KWPNKPDS"],"uri":["http://zotero.org/users/3351333/items/KWPNKPDS"],"itemData":{"id":4282,"type":"article-journal","abstract":"Using an interference paradigm, we show across three experiments that adults' order judgments of numbers, sizes, or combined area of dots in pairs of arrays occur spontaneously and automatically, but at different speeds and levels of accuracy. Experiment 1 used circles whose sizes varied between but not within arrays. Variation in circle size interfered with judgments of which array had more circles. Experiment 2 used displays in which circle size varied within and between arrays. Between-array differences in the amount of “circle stuff” (area occupied by circles) interfered with judgments of number. Experiment 3 examined whether variation in number also interferes with judgments of area. Interference between discrete and continuous stimulus dimensions occurred in both directions, although it was stronger from the continuous to the discrete than vice versa. These results bear on interpretations of studies with infants and preschoolers wherein subjects respond on the basis of continuous quantity rather than discrete quantity. In light of our results with adults, these findings do not license the conclusion that young children cannot represent discrete quantity. Absent data on attentional hierarchies and speed of processing, it is premature to conclude that infant and child quantity processes are fundamentally different from that of adults.","container-title":"Proceedings of the National Academy of Sciences","DOI":"10.1073/pnas.0609485103","ISSN":"0027-8424, 1091-6490","issue":"51","journalAbbreviation":"PNAS","language":"en","note":"PMID: 17159143","page":"19599-19604","source":"www.pnas.org","title":"Sometimes area counts more than number","volume":"103","author":[{"family":"Hurewitz","given":"Felicia"},{"family":"Gelman","given":"Rochel"},{"family":"Schnitzer","given":"Brian"}],"issued":{"date-parts":[["2006",12,19]]}}}],"schema":"https://github.com/citation-style-language/schema/raw/master/csl-citation.json"} </w:instrText>
      </w:r>
      <w:r w:rsidR="00E62183" w:rsidRPr="002C4AED">
        <w:fldChar w:fldCharType="separate"/>
      </w:r>
      <w:r w:rsidR="00ED5799" w:rsidRPr="00ED5799">
        <w:t>(</w:t>
      </w:r>
      <w:proofErr w:type="spellStart"/>
      <w:r w:rsidR="00ED5799" w:rsidRPr="00ED5799">
        <w:t>Gebuis</w:t>
      </w:r>
      <w:proofErr w:type="spellEnd"/>
      <w:r w:rsidR="00ED5799" w:rsidRPr="00ED5799">
        <w:t xml:space="preserve"> &amp; </w:t>
      </w:r>
      <w:proofErr w:type="spellStart"/>
      <w:r w:rsidR="00ED5799" w:rsidRPr="00ED5799">
        <w:t>Reynvoet</w:t>
      </w:r>
      <w:proofErr w:type="spellEnd"/>
      <w:r w:rsidR="00ED5799" w:rsidRPr="00ED5799">
        <w:t xml:space="preserve">, 2012; Ginsburg &amp; Nicholls, 1988; </w:t>
      </w:r>
      <w:proofErr w:type="spellStart"/>
      <w:r w:rsidR="00ED5799" w:rsidRPr="00ED5799">
        <w:t>Hurewitz</w:t>
      </w:r>
      <w:proofErr w:type="spellEnd"/>
      <w:r w:rsidR="00ED5799" w:rsidRPr="00ED5799">
        <w:t xml:space="preserve"> et al., 2006)</w:t>
      </w:r>
      <w:r w:rsidR="00E62183" w:rsidRPr="002C4AED">
        <w:fldChar w:fldCharType="end"/>
      </w:r>
      <w:r w:rsidR="00E62183" w:rsidRPr="002C4AED">
        <w:t xml:space="preserve">. </w:t>
      </w:r>
      <w:r w:rsidRPr="002C4AED">
        <w:t xml:space="preserve">In particular, </w:t>
      </w:r>
      <w:r w:rsidR="00C217A3" w:rsidRPr="002C4AED">
        <w:t xml:space="preserve">perceived numerosity is lower for configurations with clustered elements relative to configurations with </w:t>
      </w:r>
      <w:r w:rsidR="00C34D87" w:rsidRPr="002C4AED">
        <w:t xml:space="preserve">regular </w:t>
      </w:r>
      <w:r w:rsidR="00AD4064" w:rsidRPr="002C4AED">
        <w:t xml:space="preserve">spacing between elements </w:t>
      </w:r>
      <w:r w:rsidRPr="002C4AED">
        <w:t>(</w:t>
      </w:r>
      <w:r w:rsidR="004205AB" w:rsidRPr="002C4AED">
        <w:t>Ginsburg, 1980, 1991; Ginsburg &amp; Goldstein, 1987</w:t>
      </w:r>
      <w:r w:rsidRPr="002C4AED">
        <w:t xml:space="preserve">). </w:t>
      </w:r>
      <w:r w:rsidR="00EB4B6C" w:rsidRPr="002C4AED">
        <w:t>One possibility is</w:t>
      </w:r>
      <w:r w:rsidRPr="002C4AED">
        <w:t xml:space="preserve"> that this underestimation is a result of crowding, </w:t>
      </w:r>
      <w:r w:rsidR="00511402" w:rsidRPr="002C4AED">
        <w:t>the phenomenon in which</w:t>
      </w:r>
      <w:r w:rsidRPr="002C4AED">
        <w:t xml:space="preserve"> nearby objects impair the identification of a target object</w:t>
      </w:r>
      <w:r w:rsidR="003D66C1" w:rsidRPr="002C4AED">
        <w:t xml:space="preserve"> </w:t>
      </w:r>
      <w:r w:rsidR="003D66C1" w:rsidRPr="002C4AED">
        <w:fldChar w:fldCharType="begin"/>
      </w:r>
      <w:r w:rsidR="0005589D">
        <w:instrText xml:space="preserve"> ADDIN ZOTERO_ITEM CSL_CITATION {"citationID":"EI4rcTvg","properties":{"formattedCitation":"(Bouma, 1970; Stuart &amp; Burian, 1962)","plainCitation":"(Bouma, 1970; Stuart &amp; Burian, 1962)","noteIndex":0},"citationItems":[{"id":581,"uris":["http://zotero.org/users/3351333/items/E39UNS2U"],"uri":["http://zotero.org/users/3351333/items/E39UNS2U"],"itemData":{"id":581,"type":"article-journal","abstract":"WHEN a person reads, his eye movements consist of fixational pauses separated by quick jumps along the lines. What the eye picks up during a pause is largely unknown, as is the way in which the information from successive retinal images is integrated. Properties of the visual system, as well as the reader's knowledge of the language, must be relevant.","container-title":"Nature","DOI":"10.1038/226177a0","ISSN":"0028-0836","journalAbbreviation":"Nature","page":"177-178","source":"NASA ADS","title":"Interaction Effects in Parafoveal Letter Recognition","volume":"226","author":[{"family":"Bouma","given":"H."}],"issued":{"date-parts":[["1970",4,1]]}}},{"id":4339,"uris":["http://zotero.org/users/3351333/items/GUNELUW6"],"uri":["http://zotero.org/users/3351333/items/GUNELUW6"],"itemData":{"id":4339,"type":"article-journal","container-title":"American Journal of Ophthalmology","issue":"3","page":"471-477","title":"A Study of Separation Difficulty*: Its Relationship to Visual Acuity in Normal and Amblyopic Eyes","volume":"53","author":[{"family":"Stuart","given":"James A."},{"family":"Burian","given":"Hermann M."}],"issued":{"date-parts":[["1962"]]}}}],"schema":"https://github.com/citation-style-language/schema/raw/master/csl-citation.json"} </w:instrText>
      </w:r>
      <w:r w:rsidR="003D66C1" w:rsidRPr="002C4AED">
        <w:fldChar w:fldCharType="separate"/>
      </w:r>
      <w:r w:rsidR="00ED5799" w:rsidRPr="00ED5799">
        <w:t xml:space="preserve">(Bouma, 1970; Stuart &amp; </w:t>
      </w:r>
      <w:proofErr w:type="spellStart"/>
      <w:r w:rsidR="00ED5799" w:rsidRPr="00ED5799">
        <w:t>Burian</w:t>
      </w:r>
      <w:proofErr w:type="spellEnd"/>
      <w:r w:rsidR="00ED5799" w:rsidRPr="00ED5799">
        <w:t>, 1962)</w:t>
      </w:r>
      <w:r w:rsidR="003D66C1" w:rsidRPr="002C4AED">
        <w:fldChar w:fldCharType="end"/>
      </w:r>
      <w:r w:rsidRPr="002C4AED">
        <w:t xml:space="preserve">. To evaluate the role of crowding in relation to numerosity, for the first time we directly compare crowding and numerosity </w:t>
      </w:r>
      <w:r w:rsidR="00B3013B" w:rsidRPr="002C4AED">
        <w:t xml:space="preserve">estimation </w:t>
      </w:r>
      <w:r w:rsidRPr="002C4AED">
        <w:t>tasks.</w:t>
      </w:r>
    </w:p>
    <w:p w14:paraId="41AA7114" w14:textId="77777777" w:rsidR="00887668" w:rsidRPr="002C4AED" w:rsidRDefault="00887668" w:rsidP="00DD6DC1">
      <w:pPr>
        <w:pStyle w:val="Heading2"/>
        <w:spacing w:line="360" w:lineRule="auto"/>
      </w:pPr>
      <w:r w:rsidRPr="002C4AED">
        <w:t xml:space="preserve">The approximate number </w:t>
      </w:r>
      <w:proofErr w:type="gramStart"/>
      <w:r w:rsidRPr="002C4AED">
        <w:t>sense</w:t>
      </w:r>
      <w:proofErr w:type="gramEnd"/>
    </w:p>
    <w:p w14:paraId="42C0D71F" w14:textId="78366E1F" w:rsidR="00887668" w:rsidRPr="002C4AED" w:rsidRDefault="00887668" w:rsidP="00DD6DC1">
      <w:pPr>
        <w:spacing w:line="360" w:lineRule="auto"/>
      </w:pPr>
      <w:r w:rsidRPr="002C4AED">
        <w:t xml:space="preserve">The human ability to judge the numerosity of large sets of elements has been called the "number sense" </w:t>
      </w:r>
      <w:r w:rsidR="004205AB" w:rsidRPr="002C4AED">
        <w:fldChar w:fldCharType="begin"/>
      </w:r>
      <w:r w:rsidR="0005589D">
        <w:instrText xml:space="preserve"> ADDIN ZOTERO_ITEM CSL_CITATION {"citationID":"mwfVcO82","properties":{"formattedCitation":"(Dehaene, 1992)","plainCitation":"(Dehaene, 1992)","noteIndex":0},"citationItems":[{"id":4322,"uris":["http://zotero.org/users/3351333/items/M3TRRD9Q"],"uri":["http://zotero.org/users/3351333/items/M3TRRD9Q"],"itemData":{"id":4322,"type":"article-journal","abstract":"This paper provides a tutorial introduction to numerical cognition, with a review of essential findings and current points of debate. A tacit hypothesis in cognitive arithmetic is that numerical abilities derive from human linguistic competence. One aim of this special issue is to confront this hypothesis with current knowledge of number representations in animals, infants, normal and gifted adults, and brain-lesioned patients. First, the historical evolution of number notations is presented, together with the mental processes for calculating and transcoding from one notation to another. While these domains are well described by formal symbol-processing models, this paper argues that such is not the case for two other domains of numerical competence: quantification and approximation. The evidence for counting, subitizing and numerosity estimation in infants, children, adults and animals is critically examined. Data are also presented which suggest a specialization for processing approximate numerical quantities in animals and humans. A synthesis of these findings is proposed in the form of a triple-code model, which assumes that numbers are mentally manipulated in an arabic, verbal or analogical magnitude code depending on the requested mental operation. Only the analogical magnitude representation seems available to animals and preverbal infants.","collection-title":"Numerical Cognition","container-title":"Cognition","DOI":"10.1016/0010-0277(92)90049-N","ISSN":"0010-0277","issue":"1","journalAbbreviation":"Cognition","page":"1-42","source":"ScienceDirect","title":"Varieties of numerical abilities","volume":"44","author":[{"family":"Dehaene","given":"Stanislas"}],"issued":{"date-parts":[["1992",1,1]]}}}],"schema":"https://github.com/citation-style-language/schema/raw/master/csl-citation.json"} </w:instrText>
      </w:r>
      <w:r w:rsidR="004205AB" w:rsidRPr="002C4AED">
        <w:fldChar w:fldCharType="separate"/>
      </w:r>
      <w:r w:rsidR="00ED5799" w:rsidRPr="00ED5799">
        <w:t>(</w:t>
      </w:r>
      <w:proofErr w:type="spellStart"/>
      <w:r w:rsidR="00ED5799" w:rsidRPr="00ED5799">
        <w:t>Dehaene</w:t>
      </w:r>
      <w:proofErr w:type="spellEnd"/>
      <w:r w:rsidR="00ED5799" w:rsidRPr="00ED5799">
        <w:t>, 1992)</w:t>
      </w:r>
      <w:r w:rsidR="004205AB" w:rsidRPr="002C4AED">
        <w:fldChar w:fldCharType="end"/>
      </w:r>
      <w:r w:rsidR="004205AB" w:rsidRPr="002C4AED">
        <w:t xml:space="preserve">. </w:t>
      </w:r>
      <w:r w:rsidRPr="002C4AED">
        <w:t xml:space="preserve">Having access to </w:t>
      </w:r>
      <w:r w:rsidR="00777431">
        <w:t xml:space="preserve">information about approximate </w:t>
      </w:r>
      <w:r w:rsidRPr="002C4AED">
        <w:t xml:space="preserve">numerosity has clear behavioural advantages, especially given that humans can do this quickly and for large </w:t>
      </w:r>
      <w:proofErr w:type="spellStart"/>
      <w:r w:rsidRPr="002C4AED">
        <w:t>numerosities</w:t>
      </w:r>
      <w:proofErr w:type="spellEnd"/>
      <w:r w:rsidRPr="002C4AED">
        <w:t xml:space="preserve"> where counting the items is impossible or impractical.</w:t>
      </w:r>
    </w:p>
    <w:p w14:paraId="7B098558" w14:textId="5CAAAA14" w:rsidR="00887668" w:rsidRPr="002C4AED" w:rsidRDefault="00887668" w:rsidP="00DD6DC1">
      <w:pPr>
        <w:spacing w:line="360" w:lineRule="auto"/>
      </w:pPr>
      <w:r w:rsidRPr="002C4AED">
        <w:t xml:space="preserve">Research on perceived numerosity has identified different underlying mechanisms. When the number is low (below 5) this process is precise and the mechanism, called subitizing, allows tracking of individual objects </w:t>
      </w:r>
      <w:r w:rsidR="00876299" w:rsidRPr="002C4AED">
        <w:fldChar w:fldCharType="begin"/>
      </w:r>
      <w:r w:rsidR="005D7FD7">
        <w:instrText xml:space="preserve"> ADDIN ZOTERO_ITEM CSL_CITATION {"citationID":"CdTZgSfF","properties":{"formattedCitation":"(Kaufman et al., 1949)","plainCitation":"(Kaufman et al., 1949)","noteIndex":0},"citationItems":[{"id":2033,"uris":["http://zotero.org/users/3351333/items/DSX2WSMN"],"uri":["http://zotero.org/users/3351333/items/DSX2WSMN"],"itemData":{"id":2033,"type":"article-journal","container-title":"The American Journal of Psychology","DOI":"10.2307/1418556","ISSN":"00029556","issue":"4","page":"498","source":"CrossRef","title":"The Discrimination of Visual Number","volume":"62","author":[{"family":"Kaufman","given":"E. L."},{"family":"Lord","given":"M. W."},{"family":"Reese","given":"T. W."},{"family":"Volkmann","given":"J."}],"issued":{"date-parts":[["1949",10]]}}}],"schema":"https://github.com/citation-style-language/schema/raw/master/csl-citation.json"} </w:instrText>
      </w:r>
      <w:r w:rsidR="00876299" w:rsidRPr="002C4AED">
        <w:fldChar w:fldCharType="separate"/>
      </w:r>
      <w:r w:rsidR="00ED5799" w:rsidRPr="00ED5799">
        <w:t>(Kaufman et al., 1949)</w:t>
      </w:r>
      <w:r w:rsidR="00876299" w:rsidRPr="002C4AED">
        <w:fldChar w:fldCharType="end"/>
      </w:r>
      <w:r w:rsidRPr="002C4AED">
        <w:t xml:space="preserve">. </w:t>
      </w:r>
      <w:r w:rsidR="00EE5D43" w:rsidRPr="002C4AED">
        <w:t>Sub</w:t>
      </w:r>
      <w:r w:rsidR="00A3796A" w:rsidRPr="002C4AED">
        <w:t>it</w:t>
      </w:r>
      <w:r w:rsidR="003D66C1" w:rsidRPr="002C4AED">
        <w:t>ising</w:t>
      </w:r>
      <w:r w:rsidR="00EE5D43" w:rsidRPr="002C4AED">
        <w:t xml:space="preserve"> </w:t>
      </w:r>
      <w:r w:rsidRPr="002C4AED">
        <w:t>is not a process of estimation</w:t>
      </w:r>
      <w:r w:rsidR="008C1AB5" w:rsidRPr="002C4AED">
        <w:t xml:space="preserve"> and </w:t>
      </w:r>
      <w:r w:rsidR="003D66C1" w:rsidRPr="002C4AED">
        <w:t>will not be</w:t>
      </w:r>
      <w:r w:rsidR="008C1AB5" w:rsidRPr="002C4AED">
        <w:t xml:space="preserve"> discuss</w:t>
      </w:r>
      <w:r w:rsidR="003D66C1" w:rsidRPr="002C4AED">
        <w:t>ed</w:t>
      </w:r>
      <w:r w:rsidR="008C1AB5" w:rsidRPr="002C4AED">
        <w:t xml:space="preserve"> further in this paper</w:t>
      </w:r>
      <w:r w:rsidRPr="002C4AED">
        <w:t xml:space="preserve">. For larger numbers the </w:t>
      </w:r>
      <w:r w:rsidR="00EE5D43" w:rsidRPr="002C4AED">
        <w:t xml:space="preserve">individual </w:t>
      </w:r>
      <w:r w:rsidRPr="002C4AED">
        <w:t xml:space="preserve">relies on </w:t>
      </w:r>
      <w:r w:rsidR="00876299" w:rsidRPr="002C4AED">
        <w:t>the ANS</w:t>
      </w:r>
      <w:r w:rsidRPr="002C4AED">
        <w:t xml:space="preserve">, </w:t>
      </w:r>
      <w:r w:rsidR="00A6164A" w:rsidRPr="002C4AED">
        <w:t xml:space="preserve">which is </w:t>
      </w:r>
      <w:proofErr w:type="gramStart"/>
      <w:r w:rsidR="00A6164A" w:rsidRPr="002C4AED">
        <w:t>error-prone</w:t>
      </w:r>
      <w:proofErr w:type="gramEnd"/>
      <w:r w:rsidRPr="002C4AED">
        <w:t xml:space="preserve">. In this case, the ability to discriminate between two </w:t>
      </w:r>
      <w:proofErr w:type="spellStart"/>
      <w:r w:rsidRPr="002C4AED">
        <w:t>numerosities</w:t>
      </w:r>
      <w:proofErr w:type="spellEnd"/>
      <w:r w:rsidRPr="002C4AED">
        <w:t xml:space="preserve"> depends on the ratio between the two</w:t>
      </w:r>
      <w:r w:rsidR="00876299" w:rsidRPr="002C4AED">
        <w:t xml:space="preserve"> </w:t>
      </w:r>
      <w:r w:rsidR="00876299" w:rsidRPr="002C4AED">
        <w:fldChar w:fldCharType="begin"/>
      </w:r>
      <w:r w:rsidR="0005589D">
        <w:instrText xml:space="preserve"> ADDIN ZOTERO_ITEM CSL_CITATION {"citationID":"Ji4dBpsg","properties":{"formattedCitation":"(Feigenson et al., 2004)","plainCitation":"(Feigenson et al., 2004)","noteIndex":0},"citationItems":[{"id":1386,"uris":["http://zotero.org/users/3351333/items/3VWKUDCX"],"uri":["http://zotero.org/users/3351333/items/3VWKUDCX"],"itemData":{"id":1386,"type":"article-journal","container-title":"Trends in Cognitive Sciences","DOI":"10.1016/j.tics.2004.05.002","ISSN":"13646613","issue":"7","language":"en","page":"307-314","source":"CrossRef","title":"Core systems of number","volume":"8","author":[{"family":"Feigenson","given":"Lisa"},{"family":"Dehaene","given":"Stanislas"},{"family":"Spelke","given":"Elizabeth"}],"issued":{"date-parts":[["2004",7]]}}}],"schema":"https://github.com/citation-style-language/schema/raw/master/csl-citation.json"} </w:instrText>
      </w:r>
      <w:r w:rsidR="00876299" w:rsidRPr="002C4AED">
        <w:fldChar w:fldCharType="separate"/>
      </w:r>
      <w:r w:rsidR="00ED5799" w:rsidRPr="00ED5799">
        <w:t>(</w:t>
      </w:r>
      <w:proofErr w:type="spellStart"/>
      <w:r w:rsidR="00ED5799" w:rsidRPr="00ED5799">
        <w:t>Feigenson</w:t>
      </w:r>
      <w:proofErr w:type="spellEnd"/>
      <w:r w:rsidR="00ED5799" w:rsidRPr="00ED5799">
        <w:t xml:space="preserve"> et al., 2004)</w:t>
      </w:r>
      <w:r w:rsidR="00876299" w:rsidRPr="002C4AED">
        <w:fldChar w:fldCharType="end"/>
      </w:r>
      <w:r w:rsidRPr="002C4AED">
        <w:t>.</w:t>
      </w:r>
    </w:p>
    <w:p w14:paraId="374D6CF1" w14:textId="05657A54" w:rsidR="00887668" w:rsidRPr="002C4AED" w:rsidRDefault="00887668" w:rsidP="00DD6DC1">
      <w:pPr>
        <w:spacing w:line="360" w:lineRule="auto"/>
      </w:pPr>
      <w:r w:rsidRPr="002C4AED">
        <w:t>There is an ongoing debate about the characteristics of the ANS</w:t>
      </w:r>
      <w:r w:rsidR="00876299" w:rsidRPr="002C4AED">
        <w:t xml:space="preserve"> </w:t>
      </w:r>
      <w:r w:rsidR="00876299" w:rsidRPr="002C4AED">
        <w:fldChar w:fldCharType="begin"/>
      </w:r>
      <w:r w:rsidR="005D7FD7">
        <w:instrText xml:space="preserve"> ADDIN ZOTERO_ITEM CSL_CITATION {"citationID":"XFJTwftz","properties":{"formattedCitation":"(Burr et al., 2018; e.g., Burr &amp; Ross, 2008; Dakin et al., 2011; Durgin, 2008)","plainCitation":"(Burr et al., 2018; e.g., Burr &amp; Ross, 2008; Dakin et al., 2011; Durgin, 2008)","noteIndex":0},"citationItems":[{"id":4341,"uris":["http://zotero.org/users/3351333/items/UAMYZ5IU"],"uri":["http://zotero.org/users/3351333/items/UAMYZ5IU"],"itemData":{"id":4341,"type":"article-journal","container-title":"Phil. Trans. R. Soc. B","issue":"1740","page":"20170045","title":"Psychophysical evidence for the number sense","volume":"373","author":[{"family":"Burr","given":"David"},{"family":"Anobile","given":"Giovanni"},{"family":"Arrighi","given":"Roberto"}],"issued":{"date-parts":[["2018"]]}}},{"id":656,"uris":["http://zotero.org/users/3351333/items/BJ765FJ9"],"uri":["http://zotero.org/users/3351333/items/BJ765FJ9"],"itemData":{"id":656,"type":"article-journal","container-title":"Current Biology","DOI":"10.1016/j.cub.2008.02.052","ISSN":"09609822","issue":"6","language":"en","page":"425-428","source":"CrossRef","title":"A Visual Sense of Number","volume":"18","author":[{"family":"Burr","given":"David"},{"family":"Ross","given":"John"}],"issued":{"date-parts":[["2008",3]]}},"prefix":"e.g., "},{"id":1184,"uris":["http://zotero.org/users/3351333/items/GD4CGGTT"],"uri":["http://zotero.org/users/3351333/items/GD4CGGTT"],"itemData":{"id":1184,"type":"article-journal","container-title":"Proceedings of the National Academy of Sciences","DOI":"10.1073/pnas.1113195108","ISSN":"0027-8424, 1091-6490","issue":"49","language":"en","page":"19552-19557","source":"CrossRef","title":"A common visual metric for approximate number and density","volume":"108","author":[{"family":"Dakin","given":"S. C."},{"family":"Tibber","given":"M. S."},{"family":"Greenwood","given":"J. A."},{"family":"Kingdom","given":"F. A. A."},{"family":"Morgan","given":"M. J."}],"issued":{"date-parts":[["2011",12,6]]}}},{"id":4325,"uris":["http://zotero.org/users/3351333/items/S59XRZVN"],"uri":["http://zotero.org/users/3351333/items/S59XRZVN"],"itemData":{"id":4325,"type":"article-journal","abstract":"Summary\nBurr and Ross [1] have recently proposed that the visual dimension of number is itself directly adaptable. The aftereffect they describe is one that my colleagues and I previously used to investigate the perception of texture density 2, 3, 4. Burr and Ross [1] argue that the effect is new because it concerns visual number, rather than texture density, but they did not report critical tests to support this claim. Here, I shall briefly describe the striking similarity between our prior work and that of Burr and Ross [1], and discuss how some of our results rule out Burr and Ross's [1] interpretation that numerosity, and not density, is at play. I shall also provide a new demonstration that confirms that these effects are based on density, using a display that explicitly dissociates density from numerosity. Taken together, this line of arguments suggests that Burr and Ross's [1] recent study may best be thought of as replicating support within a well-established line of work on texture density.","container-title":"Current Biology","DOI":"10.1016/j.cub.2008.07.053","ISSN":"0960-9822","issue":"18","journalAbbreviation":"Current Biology","page":"R855-R856","source":"ScienceDirect","title":"Texture density adaptation and visual number revisited","volume":"18","author":[{"family":"Durgin","given":"Frank H."}],"issued":{"date-parts":[["2008",9,23]]}}}],"schema":"https://github.com/citation-style-language/schema/raw/master/csl-citation.json"} </w:instrText>
      </w:r>
      <w:r w:rsidR="00876299" w:rsidRPr="002C4AED">
        <w:fldChar w:fldCharType="separate"/>
      </w:r>
      <w:r w:rsidR="00ED5799" w:rsidRPr="00ED5799">
        <w:t xml:space="preserve">(Burr et al., 2018; e.g., Burr &amp; Ross, 2008; Dakin et al., 2011; </w:t>
      </w:r>
      <w:proofErr w:type="spellStart"/>
      <w:r w:rsidR="00ED5799" w:rsidRPr="00ED5799">
        <w:t>Durgin</w:t>
      </w:r>
      <w:proofErr w:type="spellEnd"/>
      <w:r w:rsidR="00ED5799" w:rsidRPr="00ED5799">
        <w:t>, 2008)</w:t>
      </w:r>
      <w:r w:rsidR="00876299" w:rsidRPr="002C4AED">
        <w:fldChar w:fldCharType="end"/>
      </w:r>
      <w:r w:rsidRPr="002C4AED">
        <w:t xml:space="preserve">. One recent development has been the proposal that two distinct mechanisms might be involved. First, the visual system can directly compute numerosity when the number of elements in the scene is </w:t>
      </w:r>
      <w:r w:rsidR="00D82949" w:rsidRPr="002C4AED">
        <w:t>not too high or the elements are</w:t>
      </w:r>
      <w:r w:rsidR="00A6164A" w:rsidRPr="002C4AED">
        <w:t xml:space="preserve"> sparse </w:t>
      </w:r>
      <w:r w:rsidR="002532C0" w:rsidRPr="002C4AED">
        <w:fldChar w:fldCharType="begin"/>
      </w:r>
      <w:r w:rsidR="005D7FD7">
        <w:instrText xml:space="preserve"> ADDIN ZOTERO_ITEM CSL_CITATION {"citationID":"La5Mflfm","properties":{"formattedCitation":"(Anobile et al., 2013)","plainCitation":"(Anobile et al., 2013)","noteIndex":0},"citationItems":[{"id":116,"uris":["http://zotero.org/users/3351333/items/XB6RQSR8"],"uri":["http://zotero.org/users/3351333/items/XB6RQSR8"],"itemData":{"id":116,"type":"article-journal","container-title":"Psychological science","DOI":"10.1177/0956797613501520","issue":"1","page":"265–270","source":"Google Scholar","title":"Separate mechanisms for perception of numerosity and density","volume":"25","author":[{"family":"Anobile","given":"Giovanni"},{"family":"Cicchini","given":"Guido Marco"},{"family":"Burr","given":"David"}],"issued":{"date-parts":[["2013"]]}}}],"schema":"https://github.com/citation-style-language/schema/raw/master/csl-citation.json"} </w:instrText>
      </w:r>
      <w:r w:rsidR="002532C0" w:rsidRPr="002C4AED">
        <w:fldChar w:fldCharType="separate"/>
      </w:r>
      <w:r w:rsidR="00ED5799" w:rsidRPr="00ED5799">
        <w:t>(</w:t>
      </w:r>
      <w:proofErr w:type="spellStart"/>
      <w:r w:rsidR="00ED5799" w:rsidRPr="00ED5799">
        <w:t>Anobile</w:t>
      </w:r>
      <w:proofErr w:type="spellEnd"/>
      <w:r w:rsidR="00ED5799" w:rsidRPr="00ED5799">
        <w:t xml:space="preserve"> et al., 2013)</w:t>
      </w:r>
      <w:r w:rsidR="002532C0" w:rsidRPr="002C4AED">
        <w:fldChar w:fldCharType="end"/>
      </w:r>
      <w:r w:rsidRPr="002C4AED">
        <w:t xml:space="preserve">. However, larger </w:t>
      </w:r>
      <w:r w:rsidR="00A6164A" w:rsidRPr="002C4AED">
        <w:t xml:space="preserve">and denser </w:t>
      </w:r>
      <w:proofErr w:type="spellStart"/>
      <w:r w:rsidRPr="002C4AED">
        <w:t>numerosities</w:t>
      </w:r>
      <w:proofErr w:type="spellEnd"/>
      <w:r w:rsidRPr="002C4AED">
        <w:t xml:space="preserve"> are estimated by the system using indirect methods that rely on texture properties and density </w:t>
      </w:r>
      <w:r w:rsidR="00A6164A" w:rsidRPr="002C4AED">
        <w:t>estimation</w:t>
      </w:r>
      <w:r w:rsidR="009C077F" w:rsidRPr="002C4AED">
        <w:t xml:space="preserve"> </w:t>
      </w:r>
      <w:r w:rsidR="009C077F" w:rsidRPr="002C4AED">
        <w:fldChar w:fldCharType="begin"/>
      </w:r>
      <w:r w:rsidR="0005589D">
        <w:instrText xml:space="preserve"> ADDIN ZOTERO_ITEM CSL_CITATION {"citationID":"ETifbAjz","properties":{"formattedCitation":"(Anobile et al., 2013; Dakin et al., 2011; Durgin, 1995)","plainCitation":"(Anobile et al., 2013; Dakin et al., 2011; Durgin, 1995)","noteIndex":0},"citationItems":[{"id":116,"uris":["http://zotero.org/users/3351333/items/XB6RQSR8"],"uri":["http://zotero.org/users/3351333/items/XB6RQSR8"],"itemData":{"id":116,"type":"article-journal","container-title":"Psychological science","DOI":"10.1177/0956797613501520","issue":"1","page":"265–270","source":"Google Scholar","title":"Separate mechanisms for perception of numerosity and density","volume":"25","author":[{"family":"Anobile","given":"Giovanni"},{"family":"Cicchini","given":"Guido Marco"},{"family":"Burr","given":"David"}],"issued":{"date-parts":[["2013"]]}}},{"id":1184,"uris":["http://zotero.org/users/3351333/items/GD4CGGTT"],"uri":["http://zotero.org/users/3351333/items/GD4CGGTT"],"itemData":{"id":1184,"type":"article-journal","container-title":"Proceedings of the National Academy of Sciences","DOI":"10.1073/pnas.1113195108","ISSN":"0027-8424, 1091-6490","issue":"49","language":"en","page":"19552-19557","source":"CrossRef","title":"A common visual metric for approximate number and density","volume":"108","author":[{"family":"Dakin","given":"S. C."},{"family":"Tibber","given":"M. S."},{"family":"Greenwood","given":"J. A."},{"family":"Kingdom","given":"F. A. A."},{"family":"Morgan","given":"M. J."}],"issued":{"date-parts":[["2011",12,6]]}}},{"id":4324,"uris":["http://zotero.org/users/3351333/items/WSB3GFPX"],"uri":["http://zotero.org/users/3351333/items/WSB3GFPX"],"itemData":{"id":4324,"type":"article-journal","container-title":"Journal of Experimental Psychology: Human perception and performance","issue":"1","page":"149","title":"Texture density adaptation and the perceived numerosity and distribution of texture.","volume":"21","author":[{"family":"Durgin","given":"Frank H."}],"issued":{"date-parts":[["1995"]]}}}],"schema":"https://github.com/citation-style-language/schema/raw/master/csl-citation.json"} </w:instrText>
      </w:r>
      <w:r w:rsidR="009C077F" w:rsidRPr="002C4AED">
        <w:fldChar w:fldCharType="separate"/>
      </w:r>
      <w:r w:rsidR="00ED5799" w:rsidRPr="00ED5799">
        <w:t>(</w:t>
      </w:r>
      <w:proofErr w:type="spellStart"/>
      <w:r w:rsidR="00ED5799" w:rsidRPr="00ED5799">
        <w:t>Anobile</w:t>
      </w:r>
      <w:proofErr w:type="spellEnd"/>
      <w:r w:rsidR="00ED5799" w:rsidRPr="00ED5799">
        <w:t xml:space="preserve"> et al., 2013; Dakin et al., 2011; </w:t>
      </w:r>
      <w:proofErr w:type="spellStart"/>
      <w:r w:rsidR="00ED5799" w:rsidRPr="00ED5799">
        <w:t>Durgin</w:t>
      </w:r>
      <w:proofErr w:type="spellEnd"/>
      <w:r w:rsidR="00ED5799" w:rsidRPr="00ED5799">
        <w:t>, 1995)</w:t>
      </w:r>
      <w:r w:rsidR="009C077F" w:rsidRPr="002C4AED">
        <w:fldChar w:fldCharType="end"/>
      </w:r>
      <w:r w:rsidR="009C077F" w:rsidRPr="002C4AED">
        <w:t>.</w:t>
      </w:r>
      <w:r w:rsidR="00F47384" w:rsidRPr="002C4AED">
        <w:t xml:space="preserve"> For example, </w:t>
      </w:r>
      <w:proofErr w:type="spellStart"/>
      <w:r w:rsidR="00F47384" w:rsidRPr="002C4AED">
        <w:t>Anobile</w:t>
      </w:r>
      <w:proofErr w:type="spellEnd"/>
      <w:r w:rsidR="00F47384" w:rsidRPr="002C4AED">
        <w:t xml:space="preserve"> </w:t>
      </w:r>
      <w:r w:rsidR="003D66C1" w:rsidRPr="002C4AED">
        <w:t xml:space="preserve">et </w:t>
      </w:r>
      <w:r w:rsidR="003D66C1" w:rsidRPr="002C4AED">
        <w:lastRenderedPageBreak/>
        <w:t>al.</w:t>
      </w:r>
      <w:r w:rsidR="00F47384" w:rsidRPr="002C4AED">
        <w:t xml:space="preserve"> </w:t>
      </w:r>
      <w:r w:rsidR="003D66C1" w:rsidRPr="002C4AED">
        <w:fldChar w:fldCharType="begin"/>
      </w:r>
      <w:r w:rsidR="0005589D">
        <w:instrText xml:space="preserve"> ADDIN ZOTERO_ITEM CSL_CITATION {"citationID":"k10khILV","properties":{"formattedCitation":"(2013)","plainCitation":"(2013)","noteIndex":0},"citationItems":[{"id":116,"uris":["http://zotero.org/users/3351333/items/XB6RQSR8"],"uri":["http://zotero.org/users/3351333/items/XB6RQSR8"],"itemData":{"id":116,"type":"article-journal","container-title":"Psychological science","DOI":"10.1177/0956797613501520","issue":"1","page":"265–270","source":"Google Scholar","title":"Separate mechanisms for perception of numerosity and density","volume":"25","author":[{"family":"Anobile","given":"Giovanni"},{"family":"Cicchini","given":"Guido Marco"},{"family":"Burr","given":"David"}],"issued":{"date-parts":[["2013"]]}},"suppress-author":true}],"schema":"https://github.com/citation-style-language/schema/raw/master/csl-citation.json"} </w:instrText>
      </w:r>
      <w:r w:rsidR="003D66C1" w:rsidRPr="002C4AED">
        <w:fldChar w:fldCharType="separate"/>
      </w:r>
      <w:r w:rsidR="00ED5799" w:rsidRPr="00ED5799">
        <w:t>(2013)</w:t>
      </w:r>
      <w:r w:rsidR="003D66C1" w:rsidRPr="002C4AED">
        <w:fldChar w:fldCharType="end"/>
      </w:r>
      <w:r w:rsidR="003D66C1" w:rsidRPr="002C4AED">
        <w:t xml:space="preserve"> </w:t>
      </w:r>
      <w:r w:rsidR="00F47384" w:rsidRPr="002C4AED">
        <w:t>found that when density was below</w:t>
      </w:r>
      <w:r w:rsidR="00B673A9" w:rsidRPr="002C4AED">
        <w:t xml:space="preserve"> 0.25 </w:t>
      </w:r>
      <w:r w:rsidR="00F47384" w:rsidRPr="002C4AED">
        <w:t>dots/deg</w:t>
      </w:r>
      <w:r w:rsidR="00F47384" w:rsidRPr="002C4AED">
        <w:rPr>
          <w:vertAlign w:val="superscript"/>
        </w:rPr>
        <w:t>2</w:t>
      </w:r>
      <w:r w:rsidR="00F47384" w:rsidRPr="002C4AED">
        <w:t xml:space="preserve"> sensitivity to numero</w:t>
      </w:r>
      <w:r w:rsidR="003D66C1" w:rsidRPr="002C4AED">
        <w:t>s</w:t>
      </w:r>
      <w:r w:rsidR="00F47384" w:rsidRPr="002C4AED">
        <w:t>ity followed Weber's law</w:t>
      </w:r>
      <w:r w:rsidR="00B673A9" w:rsidRPr="002C4AED">
        <w:t xml:space="preserve"> indicating </w:t>
      </w:r>
      <w:r w:rsidR="00A91C12" w:rsidRPr="002C4AED">
        <w:t xml:space="preserve">reliance on a </w:t>
      </w:r>
      <w:r w:rsidR="00B673A9" w:rsidRPr="002C4AED">
        <w:t>direct estimation</w:t>
      </w:r>
      <w:r w:rsidR="00A91C12" w:rsidRPr="002C4AED">
        <w:t xml:space="preserve"> process</w:t>
      </w:r>
      <w:r w:rsidR="00F47384" w:rsidRPr="002C4AED">
        <w:t xml:space="preserve">, but </w:t>
      </w:r>
      <w:r w:rsidR="00B673A9" w:rsidRPr="002C4AED">
        <w:t xml:space="preserve">varied with the square root of density </w:t>
      </w:r>
      <w:r w:rsidR="00F47384" w:rsidRPr="002C4AED">
        <w:t xml:space="preserve">for higher densities </w:t>
      </w:r>
      <w:r w:rsidR="00B673A9" w:rsidRPr="002C4AED">
        <w:t xml:space="preserve">suggesting </w:t>
      </w:r>
      <w:r w:rsidR="00D85CF0" w:rsidRPr="002C4AED">
        <w:t>the utilisation of</w:t>
      </w:r>
      <w:r w:rsidR="00B673A9" w:rsidRPr="002C4AED">
        <w:t xml:space="preserve"> density dependent mechanisms</w:t>
      </w:r>
      <w:r w:rsidR="00F47384" w:rsidRPr="002C4AED">
        <w:t>.</w:t>
      </w:r>
    </w:p>
    <w:p w14:paraId="305929A7" w14:textId="129F0890" w:rsidR="00E63C63" w:rsidRPr="002C4AED" w:rsidRDefault="002A48A1" w:rsidP="00DD6DC1">
      <w:pPr>
        <w:spacing w:line="360" w:lineRule="auto"/>
      </w:pPr>
      <w:r>
        <w:t>In many known cases n</w:t>
      </w:r>
      <w:r w:rsidR="00887668" w:rsidRPr="002C4AED">
        <w:t xml:space="preserve">umerosity judgments are biased by irrelevant dimensions </w:t>
      </w:r>
      <w:r w:rsidR="0083139F" w:rsidRPr="002C4AED">
        <w:t xml:space="preserve">such as regularity, object size, and area of </w:t>
      </w:r>
      <w:r w:rsidR="00835180" w:rsidRPr="002C4AED">
        <w:t xml:space="preserve">the overall configuration </w:t>
      </w:r>
      <w:r w:rsidR="00F1369A" w:rsidRPr="002C4AED">
        <w:fldChar w:fldCharType="begin"/>
      </w:r>
      <w:r w:rsidR="005D7FD7">
        <w:instrText xml:space="preserve"> ADDIN ZOTERO_ITEM CSL_CITATION {"citationID":"aOut07h9","properties":{"formattedCitation":"(Ginsburg &amp; Nicholls, 1988; Hurewitz et al., 2006; Tibber et al., 2012)","plainCitation":"(Ginsburg &amp; Nicholls, 1988; Hurewitz et al., 2006; Tibber et al., 2012)","noteIndex":0},"citationItems":[{"id":4276,"uris":["http://zotero.org/users/3351333/items/M2SKQEY8"],"uri":["http://zotero.org/users/3351333/items/M2SKQEY8"],"itemData":{"id":4276,"type":"article-journal","container-title":"Perceptual and Motor Skills","issue":"2","page":"656–658","source":"Google Scholar","title":"Perceived numerosity as a function of item size","volume":"67","author":[{"family":"Ginsburg","given":"Norman"},{"family":"Nicholls","given":"Andrea"}],"issued":{"date-parts":[["1988"]]}}},{"id":4282,"uris":["http://zotero.org/users/3351333/items/KWPNKPDS"],"uri":["http://zotero.org/users/3351333/items/KWPNKPDS"],"itemData":{"id":4282,"type":"article-journal","abstract":"Using an interference paradigm, we show across three experiments that adults' order judgments of numbers, sizes, or combined area of dots in pairs of arrays occur spontaneously and automatically, but at different speeds and levels of accuracy. Experiment 1 used circles whose sizes varied between but not within arrays. Variation in circle size interfered with judgments of which array had more circles. Experiment 2 used displays in which circle size varied within and between arrays. Between-array differences in the amount of “circle stuff” (area occupied by circles) interfered with judgments of number. Experiment 3 examined whether variation in number also interferes with judgments of area. Interference between discrete and continuous stimulus dimensions occurred in both directions, although it was stronger from the continuous to the discrete than vice versa. These results bear on interpretations of studies with infants and preschoolers wherein subjects respond on the basis of continuous quantity rather than discrete quantity. In light of our results with adults, these findings do not license the conclusion that young children cannot represent discrete quantity. Absent data on attentional hierarchies and speed of processing, it is premature to conclude that infant and child quantity processes are fundamentally different from that of adults.","container-title":"Proceedings of the National Academy of Sciences","DOI":"10.1073/pnas.0609485103","ISSN":"0027-8424, 1091-6490","issue":"51","journalAbbreviation":"PNAS","language":"en","note":"PMID: 17159143","page":"19599-19604","source":"www.pnas.org","title":"Sometimes area counts more than number","volume":"103","author":[{"family":"Hurewitz","given":"Felicia"},{"family":"Gelman","given":"Rochel"},{"family":"Schnitzer","given":"Brian"}],"issued":{"date-parts":[["2006",12,19]]}}},{"id":4268,"uris":["http://zotero.org/users/3351333/items/QMVFAKBC"],"uri":["http://zotero.org/users/3351333/items/QMVFAKBC"],"itemData":{"id":4268,"type":"article-journal","container-title":"Journal of Vision","DOI":"10.1167/12.6.8","ISSN":"1534-7362","issue":"6","language":"en","page":"8-8","source":"Crossref","title":"Number and density discrimination rely on a common metric: Similar psychophysical effects of size, contrast, and divided attention","title-short":"Number and density discrimination rely on a common metric","volume":"12","author":[{"family":"Tibber","given":"M. S."},{"family":"Greenwood","given":"J. A."},{"family":"Dakin","given":"S. C."}],"issued":{"date-parts":[["2012",6,4]]}}}],"schema":"https://github.com/citation-style-language/schema/raw/master/csl-citation.json"} </w:instrText>
      </w:r>
      <w:r w:rsidR="00F1369A" w:rsidRPr="002C4AED">
        <w:fldChar w:fldCharType="separate"/>
      </w:r>
      <w:r w:rsidR="00ED5799" w:rsidRPr="00ED5799">
        <w:t xml:space="preserve">(Ginsburg &amp; Nicholls, 1988; </w:t>
      </w:r>
      <w:proofErr w:type="spellStart"/>
      <w:r w:rsidR="00ED5799" w:rsidRPr="00ED5799">
        <w:t>Hurewitz</w:t>
      </w:r>
      <w:proofErr w:type="spellEnd"/>
      <w:r w:rsidR="00ED5799" w:rsidRPr="00ED5799">
        <w:t xml:space="preserve"> et al., 2006; </w:t>
      </w:r>
      <w:proofErr w:type="spellStart"/>
      <w:r w:rsidR="00ED5799" w:rsidRPr="00ED5799">
        <w:t>Tibber</w:t>
      </w:r>
      <w:proofErr w:type="spellEnd"/>
      <w:r w:rsidR="00ED5799" w:rsidRPr="00ED5799">
        <w:t xml:space="preserve"> et al., 2012)</w:t>
      </w:r>
      <w:r w:rsidR="00F1369A" w:rsidRPr="002C4AED">
        <w:fldChar w:fldCharType="end"/>
      </w:r>
      <w:r w:rsidR="00887668" w:rsidRPr="002C4AED">
        <w:t xml:space="preserve">. </w:t>
      </w:r>
      <w:r w:rsidR="00777431">
        <w:t>A</w:t>
      </w:r>
      <w:r w:rsidR="00887668" w:rsidRPr="002C4AED">
        <w:t>n ideal number system should be able to abstract from all these dimensions by means of a process of normalisation</w:t>
      </w:r>
      <w:r w:rsidR="00FB374C" w:rsidRPr="002C4AED">
        <w:t>.</w:t>
      </w:r>
      <w:r w:rsidR="00887668" w:rsidRPr="002C4AED">
        <w:t xml:space="preserve"> </w:t>
      </w:r>
      <w:r w:rsidR="00B3013B" w:rsidRPr="002C4AED">
        <w:t xml:space="preserve">The fact that these biases exist has led to discussions regarding the nature of ANS </w:t>
      </w:r>
      <w:r w:rsidR="00FF6648" w:rsidRPr="002C4AED">
        <w:fldChar w:fldCharType="begin"/>
      </w:r>
      <w:r w:rsidR="005D7FD7">
        <w:instrText xml:space="preserve"> ADDIN ZOTERO_ITEM CSL_CITATION {"citationID":"3jswxKrj","properties":{"formattedCitation":"(Gebuis et al., 2016; Harvey &amp; Dumoulin, 2017)","plainCitation":"(Gebuis et al., 2016; Harvey &amp; Dumoulin, 2017)","noteIndex":0},"citationItems":[{"id":4327,"uris":["http://zotero.org/users/3351333/items/8F2R4F5V"],"uri":["http://zotero.org/users/3351333/items/8F2R4F5V"],"itemData":{"id":4327,"type":"article-journal","abstract":"It is widely accepted that human and nonhuman species possess a specialized system to process large approximate numerosities. The theory of an evolutionarily ancient approximate number system (ANS) has received converging support from developmental studies, comparative experiments, neuroimaging, and computational modelling, and it is one of the most dominant and influential theories in numerical cognition. The existence of an ANS system is significant, as it is believed to be the building block of numerical development in general. The acuity of the ANS is related to future arithmetic achievements, and intervention strategies therefore aim to improve the ANS. Here we critically review current evidence supporting the existence of an ANS. We show that important shortcomings and confounds exist in the empirical studies on human and non-human animals as well as the logic used to build computational models that support the ANS theory. We conclude that rather than taking the ANS theory for granted, a more comprehensive explanation might be provided by a sensory-integration system that compares or estimates large approximate numerosities by integrating the different sensory cues comprising number stimuli.","container-title":"Acta Psychologica","DOI":"10.1016/j.actpsy.2016.09.003","ISSN":"0001-6918","journalAbbreviation":"Acta Psychologica","page":"17-35","source":"ScienceDirect","title":"Sensory-integration system rather than approximate number system underlies numerosity processing: A critical review","title-short":"Sensory-integration system rather than approximate number system underlies numerosity processing","volume":"171","author":[{"family":"Gebuis","given":"Titia"},{"family":"Cohen Kadosh","given":"Roi"},{"family":"Gevers","given":"Wim"}],"issued":{"date-parts":[["2016",11,1]]}}},{"id":4331,"uris":["http://zotero.org/users/3351333/items/2U6D9ZIM"],"uri":["http://zotero.org/users/3351333/items/2U6D9ZIM"],"itemData":{"id":4331,"type":"article-journal","abstract":"Humans and many animals can distinguish between stimuli that differ in numerosity, the number of objects in a set. Human and macaque parietal lobes contain neurons that respond to changes in stimulus numerosity. However, basic non-numerical visual features can affect neural responses to and perception of numerosity, and visual features often co-vary with numerosity. Therefore, it is debated whether numerosity or co-varying low-level visual features underlie neural and behavioral responses to numerosity. To test the hypothesis that non-numerical visual features underlie neural numerosity responses in a human parietal numerosity map, we analyze responses to a group of numerosity stimulus configurations that have the same numerosity progression but vary considerably in their non-numerical visual features. Using ultra-high-field (7T) fMRI, we measure responses to these stimulus configurations in an area of posterior parietal cortex whose responses are believed to reflect numerosity-selective activity. We describe an fMRI analysis method to distinguish between alternative models of neural response functions, following a population receptive field (pRF) modeling approach. For each stimulus configuration, we first quantify the relationships between numerosity and several non-numerical visual features that have been proposed to underlie performance in numerosity discrimination tasks. We then determine how well responses to these non-numerical visual features predict the observed fMRI responses, and compare this to the predictions of responses to numerosity. We demonstrate that a numerosity response model predicts observed responses more accurately than models of responses to simple non-numerical visual features. As such, neural responses in cognitive processing need not reflect simpler properties of early sensory inputs.","container-title":"NeuroImage","DOI":"10.1016/j.neuroimage.2017.02.012","ISSN":"1053-8119","journalAbbreviation":"NeuroImage","page":"200-209","source":"ScienceDirect","title":"Can responses to basic non-numerical visual features explain neural numerosity responses?","volume":"149","author":[{"family":"Harvey","given":"Ben M."},{"family":"Dumoulin","given":"Serge O."}],"issued":{"date-parts":[["2017",4,1]]}}}],"schema":"https://github.com/citation-style-language/schema/raw/master/csl-citation.json"} </w:instrText>
      </w:r>
      <w:r w:rsidR="00FF6648" w:rsidRPr="002C4AED">
        <w:fldChar w:fldCharType="separate"/>
      </w:r>
      <w:r w:rsidR="00ED5799" w:rsidRPr="00ED5799">
        <w:t>(</w:t>
      </w:r>
      <w:proofErr w:type="spellStart"/>
      <w:r w:rsidR="00ED5799" w:rsidRPr="00ED5799">
        <w:t>Gebuis</w:t>
      </w:r>
      <w:proofErr w:type="spellEnd"/>
      <w:r w:rsidR="00ED5799" w:rsidRPr="00ED5799">
        <w:t xml:space="preserve"> et al., 2016; Harvey &amp; Dumoulin, 2017)</w:t>
      </w:r>
      <w:r w:rsidR="00FF6648" w:rsidRPr="002C4AED">
        <w:fldChar w:fldCharType="end"/>
      </w:r>
      <w:r w:rsidR="00B3013B" w:rsidRPr="002C4AED">
        <w:t>. For example, some argue</w:t>
      </w:r>
      <w:r w:rsidR="00887668" w:rsidRPr="002C4AED">
        <w:t xml:space="preserve"> </w:t>
      </w:r>
      <w:r w:rsidR="00B3013B" w:rsidRPr="002C4AED">
        <w:t>that the</w:t>
      </w:r>
      <w:r w:rsidR="00887668" w:rsidRPr="002C4AED">
        <w:t xml:space="preserve"> interference </w:t>
      </w:r>
      <w:r w:rsidR="00B3013B" w:rsidRPr="002C4AED">
        <w:t xml:space="preserve">from such irrelevant dimensions arise </w:t>
      </w:r>
      <w:r w:rsidR="00887668" w:rsidRPr="002C4AED">
        <w:t>at later stages</w:t>
      </w:r>
      <w:r w:rsidR="00B34AC9" w:rsidRPr="002C4AED">
        <w:t xml:space="preserve"> </w:t>
      </w:r>
      <w:r w:rsidR="00B34AC9" w:rsidRPr="002C4AED">
        <w:fldChar w:fldCharType="begin"/>
      </w:r>
      <w:r w:rsidR="0005589D">
        <w:instrText xml:space="preserve"> ADDIN ZOTERO_ITEM CSL_CITATION {"citationID":"nrADNmeT","properties":{"formattedCitation":"(Harvey &amp; Dumoulin, 2017)","plainCitation":"(Harvey &amp; Dumoulin, 2017)","noteIndex":0},"citationItems":[{"id":4331,"uris":["http://zotero.org/users/3351333/items/2U6D9ZIM"],"uri":["http://zotero.org/users/3351333/items/2U6D9ZIM"],"itemData":{"id":4331,"type":"article-journal","abstract":"Humans and many animals can distinguish between stimuli that differ in numerosity, the number of objects in a set. Human and macaque parietal lobes contain neurons that respond to changes in stimulus numerosity. However, basic non-numerical visual features can affect neural responses to and perception of numerosity, and visual features often co-vary with numerosity. Therefore, it is debated whether numerosity or co-varying low-level visual features underlie neural and behavioral responses to numerosity. To test the hypothesis that non-numerical visual features underlie neural numerosity responses in a human parietal numerosity map, we analyze responses to a group of numerosity stimulus configurations that have the same numerosity progression but vary considerably in their non-numerical visual features. Using ultra-high-field (7T) fMRI, we measure responses to these stimulus configurations in an area of posterior parietal cortex whose responses are believed to reflect numerosity-selective activity. We describe an fMRI analysis method to distinguish between alternative models of neural response functions, following a population receptive field (pRF) modeling approach. For each stimulus configuration, we first quantify the relationships between numerosity and several non-numerical visual features that have been proposed to underlie performance in numerosity discrimination tasks. We then determine how well responses to these non-numerical visual features predict the observed fMRI responses, and compare this to the predictions of responses to numerosity. We demonstrate that a numerosity response model predicts observed responses more accurately than models of responses to simple non-numerical visual features. As such, neural responses in cognitive processing need not reflect simpler properties of early sensory inputs.","container-title":"NeuroImage","DOI":"10.1016/j.neuroimage.2017.02.012","ISSN":"1053-8119","journalAbbreviation":"NeuroImage","page":"200-209","source":"ScienceDirect","title":"Can responses to basic non-numerical visual features explain neural numerosity responses?","volume":"149","author":[{"family":"Harvey","given":"Ben M."},{"family":"Dumoulin","given":"Serge O."}],"issued":{"date-parts":[["2017",4,1]]}}}],"schema":"https://github.com/citation-style-language/schema/raw/master/csl-citation.json"} </w:instrText>
      </w:r>
      <w:r w:rsidR="00B34AC9" w:rsidRPr="002C4AED">
        <w:fldChar w:fldCharType="separate"/>
      </w:r>
      <w:r w:rsidR="00ED5799" w:rsidRPr="00ED5799">
        <w:t>(Harvey &amp; Dumoulin, 2017)</w:t>
      </w:r>
      <w:r w:rsidR="00B34AC9" w:rsidRPr="002C4AED">
        <w:fldChar w:fldCharType="end"/>
      </w:r>
      <w:r w:rsidR="00B3013B" w:rsidRPr="002C4AED">
        <w:t xml:space="preserve">, whereas others suggest that irrelevant dimensions are processed and lead to interference at early stages </w:t>
      </w:r>
      <w:r w:rsidR="00B3013B" w:rsidRPr="002C4AED">
        <w:fldChar w:fldCharType="begin"/>
      </w:r>
      <w:r w:rsidR="0005589D">
        <w:instrText xml:space="preserve"> ADDIN ZOTERO_ITEM CSL_CITATION {"citationID":"gSdUocVh","properties":{"formattedCitation":"(Balas, 2016; Gebuis et al., 2016)","plainCitation":"(Balas, 2016; Gebuis et al., 2016)","noteIndex":0},"citationItems":[{"id":192,"uris":["http://zotero.org/users/3351333/items/CWQIBQHU"],"uri":["http://zotero.org/users/3351333/items/CWQIBQHU"],"itemData":{"id":192,"type":"article-journal","container-title":"Attention, Perception, &amp; Psychophysics","DOI":"10.3758/s13414-016-1204-6","ISSN":"1943-3921, 1943-393X","language":"en","source":"CrossRef","title":"Seeing number using texture: How summary statistics account for reductions in perceived numerosity in the visual periphery","title-short":"Seeing number using texture","URL":"http://link.springer.com/10.3758/s13414-016-1204-6","author":[{"family":"Balas","given":"B."}],"accessed":{"date-parts":[["2016",9,20]]},"issued":{"date-parts":[["2016",9,9]]}}},{"id":4327,"uris":["http://zotero.org/users/3351333/items/8F2R4F5V"],"uri":["http://zotero.org/users/3351333/items/8F2R4F5V"],"itemData":{"id":4327,"type":"article-journal","abstract":"It is widely accepted that human and nonhuman species possess a specialized system to process large approximate numerosities. The theory of an evolutionarily ancient approximate number system (ANS) has received converging support from developmental studies, comparative experiments, neuroimaging, and computational modelling, and it is one of the most dominant and influential theories in numerical cognition. The existence of an ANS system is significant, as it is believed to be the building block of numerical development in general. The acuity of the ANS is related to future arithmetic achievements, and intervention strategies therefore aim to improve the ANS. Here we critically review current evidence supporting the existence of an ANS. We show that important shortcomings and confounds exist in the empirical studies on human and non-human animals as well as the logic used to build computational models that support the ANS theory. We conclude that rather than taking the ANS theory for granted, a more comprehensive explanation might be provided by a sensory-integration system that compares or estimates large approximate numerosities by integrating the different sensory cues comprising number stimuli.","container-title":"Acta Psychologica","DOI":"10.1016/j.actpsy.2016.09.003","ISSN":"0001-6918","journalAbbreviation":"Acta Psychologica","page":"17-35","source":"ScienceDirect","title":"Sensory-integration system rather than approximate number system underlies numerosity processing: A critical review","title-short":"Sensory-integration system rather than approximate number system underlies numerosity processing","volume":"171","author":[{"family":"Gebuis","given":"Titia"},{"family":"Cohen Kadosh","given":"Roi"},{"family":"Gevers","given":"Wim"}],"issued":{"date-parts":[["2016",11,1]]}}}],"schema":"https://github.com/citation-style-language/schema/raw/master/csl-citation.json"} </w:instrText>
      </w:r>
      <w:r w:rsidR="00B3013B" w:rsidRPr="002C4AED">
        <w:fldChar w:fldCharType="separate"/>
      </w:r>
      <w:r w:rsidR="00ED5799" w:rsidRPr="00ED5799">
        <w:t>(</w:t>
      </w:r>
      <w:proofErr w:type="spellStart"/>
      <w:r w:rsidR="00ED5799" w:rsidRPr="00ED5799">
        <w:t>Balas</w:t>
      </w:r>
      <w:proofErr w:type="spellEnd"/>
      <w:r w:rsidR="00ED5799" w:rsidRPr="00ED5799">
        <w:t xml:space="preserve">, 2016; </w:t>
      </w:r>
      <w:proofErr w:type="spellStart"/>
      <w:r w:rsidR="00ED5799" w:rsidRPr="00ED5799">
        <w:t>Gebuis</w:t>
      </w:r>
      <w:proofErr w:type="spellEnd"/>
      <w:r w:rsidR="00ED5799" w:rsidRPr="00ED5799">
        <w:t xml:space="preserve"> et al., 2016)</w:t>
      </w:r>
      <w:r w:rsidR="00B3013B" w:rsidRPr="002C4AED">
        <w:fldChar w:fldCharType="end"/>
      </w:r>
      <w:r w:rsidR="00887668" w:rsidRPr="002C4AED">
        <w:t xml:space="preserve">. </w:t>
      </w:r>
    </w:p>
    <w:p w14:paraId="70319799" w14:textId="77777777" w:rsidR="00867276" w:rsidRDefault="00887668" w:rsidP="00DD6DC1">
      <w:pPr>
        <w:spacing w:line="360" w:lineRule="auto"/>
      </w:pPr>
      <w:r w:rsidRPr="002C4AED">
        <w:t>One interesting finding, which has been observed right from the earliest work on perceived numerosity, is that regularly spaced configurations appear more numerous than irregular and clustered configurations</w:t>
      </w:r>
      <w:r w:rsidR="00777431">
        <w:t>. Ginsburg called this the random-regularity numerosity illusion</w:t>
      </w:r>
      <w:r w:rsidRPr="002C4AED">
        <w:t xml:space="preserve"> </w:t>
      </w:r>
      <w:r w:rsidR="00FF6648" w:rsidRPr="002C4AED">
        <w:fldChar w:fldCharType="begin"/>
      </w:r>
      <w:r w:rsidR="0005589D">
        <w:instrText xml:space="preserve"> ADDIN ZOTERO_ITEM CSL_CITATION {"citationID":"SdykwgGY","properties":{"formattedCitation":"(Fig. 1; Ginsburg, 1980, 1991; Ginsburg &amp; Goldstein, 1987)","plainCitation":"(Fig. 1; Ginsburg, 1980, 1991; Ginsburg &amp; Goldstein, 1987)","noteIndex":0},"citationItems":[{"id":4255,"uris":["http://zotero.org/users/3351333/items/DEPLYWPA"],"uri":["http://zotero.org/users/3351333/items/DEPLYWPA"],"itemData":{"id":4255,"type":"article-journal","abstract":"The overestimation of regular patterns compared with random patterns, previously reported for circular displays, was replicated with the use of rectangular displays of dots and controlling for overall area. Twelve female and four male college students with an average age of 27.3 years estimated the number of elements in 10 patterns containing from 45 to 126 dots. The results were discussed in relation to a suggestion of Frith and Frith, according to which better Gestalten appear more numerous.","container-title":"The Journal of General Psychology","DOI":"10.1080/00221309.1980.9921000","ISSN":"0022-1309","issue":"2","note":"PMID: 7441219","page":"211-216","source":"Taylor and Francis+NEJM","title":"The Regular-Random Numerosity Illusion: Rectangular Patterns","title-short":"The Regular-Random Numerosity Illusion","volume":"103","author":[{"family":"Ginsburg","given":"Norman"}],"issued":{"date-parts":[["1980",10,1]]}},"prefix":"Fig. 1; "},{"id":4254,"uris":["http://zotero.org/users/3351333/items/DNKZ6VJA"],"uri":["http://zotero.org/users/3351333/items/DNKZ6VJA"],"itemData":{"id":4254,"type":"article-journal","abstract":"It was proposed that stimulus organization of a set of homogeneous items can best be measured by using the mean distance to nearest neighbours. Patterns of dots were generated that fell on four different positions along the cluster continuum, from highly regular, through random, to clustered. When thirty subjects were asked to judge numerosity, their estimates decreased signicantly as cluster measures increased. Four possible interpretations of the effect of organization on numerosity perception are discussed.","container-title":"Perception","DOI":"10.1068/p200681","ISSN":"0301-0066","issue":"5","journalAbbreviation":"Perception","language":"en","page":"681-686","source":"SAGE Journals","title":"Numerosity Estimation as a Function of Stimulus Organization","volume":"20","author":[{"family":"Ginsburg","given":"Norman"}],"issued":{"date-parts":[["1991",10,1]]}}},{"id":4149,"uris":["http://zotero.org/users/3351333/items/KR4FEA6U"],"uri":["http://zotero.org/users/3351333/items/KR4FEA6U"],"itemData":{"id":4149,"type":"article-journal","container-title":"The American Journal of Psychology","DOI":"10.2307/1422403","ISSN":"00029556","issue":"2","page":"193","source":"CrossRef","title":"Measurement of Visual Cluster","volume":"100","author":[{"family":"Ginsburg","given":"Norman"},{"family":"Goldstein","given":"Stephen R."}],"issued":{"date-parts":[["1987"]]}}}],"schema":"https://github.com/citation-style-language/schema/raw/master/csl-citation.json"} </w:instrText>
      </w:r>
      <w:r w:rsidR="00FF6648" w:rsidRPr="002C4AED">
        <w:fldChar w:fldCharType="separate"/>
      </w:r>
      <w:r w:rsidR="00ED5799" w:rsidRPr="00ED5799">
        <w:t>(Fig. 1; Ginsburg, 1980, 1991; Ginsburg &amp; Goldstein, 1987)</w:t>
      </w:r>
      <w:r w:rsidR="00FF6648" w:rsidRPr="002C4AED">
        <w:fldChar w:fldCharType="end"/>
      </w:r>
      <w:r w:rsidRPr="002C4AED">
        <w:t xml:space="preserve">. Even when the area occupied by the elements is the same, the perceived number of elements decreases with decreasing inter-object spacing </w:t>
      </w:r>
      <w:r w:rsidR="00FF6648" w:rsidRPr="002C4AED">
        <w:fldChar w:fldCharType="begin"/>
      </w:r>
      <w:r w:rsidR="005D7FD7">
        <w:instrText xml:space="preserve"> ADDIN ZOTERO_ITEM CSL_CITATION {"citationID":"a1agslfeb0k","properties":{"formattedCitation":"(Bertamini et al., 2016; Valsecchi et al., 2013)","plainCitation":"(Bertamini et al., 2016; Valsecchi et al., 2013)","noteIndex":0},"citationItems":[{"id":4253,"uris":["http://zotero.org/users/3351333/items/FW8SGBVS"],"uri":["http://zotero.org/users/3351333/items/FW8SGBVS"],"itemData":{"id":4253,"type":"article-journal","container-title":"Attention, Perception, &amp; Psychophysics","DOI":"10.3758/s13414-016-1100-0","ISSN":"1943-3921, 1943-393X","issue":"5","language":"en","page":"1460-1471","source":"Crossref","title":"Spatial clustering and its effect on perceived clustering, numerosity, and dispersion","volume":"78","author":[{"family":"Bertamini","given":"Marco"},{"family":"Zito","given":"Michele"},{"family":"Scott-Samuel","given":"Nicholas E."},{"family":"Hulleman","given":"Johan"}],"issued":{"date-parts":[["2016",7]]}}},{"id":3587,"uris":["http://zotero.org/users/3351333/items/MZ4Q9CEI"],"uri":["http://zotero.org/users/3351333/items/MZ4Q9CEI"],"itemData":{"id":3587,"type":"article-journal","container-title":"Journal of Vision","DOI":"10.1167/13.13.7","ISSN":"1534-7362","issue":"13","language":"en","page":"7-7","source":"CrossRef","title":"Perceived numerosity is reduced in peripheral vision","volume":"13","author":[{"family":"Valsecchi","given":"M."},{"family":"Toscani","given":"M."},{"family":"Gegenfurtner","given":"K. R."}],"issued":{"date-parts":[["2013",11,6]]}}}],"schema":"https://github.com/citation-style-language/schema/raw/master/csl-citation.json"} </w:instrText>
      </w:r>
      <w:r w:rsidR="00FF6648" w:rsidRPr="002C4AED">
        <w:fldChar w:fldCharType="separate"/>
      </w:r>
      <w:r w:rsidR="00ED5799" w:rsidRPr="00ED5799">
        <w:t>(Bertamini et al., 2016; Valsecchi et al., 2013)</w:t>
      </w:r>
      <w:r w:rsidR="00FF6648" w:rsidRPr="002C4AED">
        <w:fldChar w:fldCharType="end"/>
      </w:r>
      <w:r w:rsidR="00FF6648" w:rsidRPr="002C4AED">
        <w:t>. That is, clustering leads to underestimation.</w:t>
      </w:r>
      <w:r w:rsidR="00E63C63" w:rsidRPr="002C4AED">
        <w:t xml:space="preserve"> </w:t>
      </w:r>
      <w:r w:rsidRPr="002C4AED">
        <w:t xml:space="preserve">The </w:t>
      </w:r>
      <w:proofErr w:type="gramStart"/>
      <w:r w:rsidRPr="002C4AED">
        <w:t>random-regularity</w:t>
      </w:r>
      <w:proofErr w:type="gramEnd"/>
      <w:r w:rsidRPr="002C4AED">
        <w:t xml:space="preserve"> numerosity illusion led to the development of the </w:t>
      </w:r>
      <w:r w:rsidRPr="002C4AED">
        <w:rPr>
          <w:i/>
        </w:rPr>
        <w:t>occupancy</w:t>
      </w:r>
      <w:r w:rsidRPr="002C4AED">
        <w:t xml:space="preserve"> model. In this model, each element has a region of influence, and these regions can overlap. The total region under the influence of the elements is used to compute numerosity</w:t>
      </w:r>
      <w:r w:rsidR="00C86924" w:rsidRPr="002C4AED">
        <w:t xml:space="preserve"> </w:t>
      </w:r>
      <w:r w:rsidR="00C86924" w:rsidRPr="002C4AED">
        <w:fldChar w:fldCharType="begin"/>
      </w:r>
      <w:r w:rsidR="0005589D">
        <w:instrText xml:space="preserve"> ADDIN ZOTERO_ITEM CSL_CITATION {"citationID":"oqGcsHuZ","properties":{"formattedCitation":"(All\\uc0\\u239{}k &amp; Tuulmets, 1991)","plainCitation":"(Allïk &amp; Tuulmets, 1991)","noteIndex":0},"citationItems":[{"id":4247,"uris":["http://zotero.org/users/3351333/items/C7236XR6"],"uri":["http://zotero.org/users/3351333/items/C7236XR6"],"itemData":{"id":4247,"type":"article-journal","container-title":"Perception &amp; Psychophysics","DOI":"10.3758/BF03205986","ISSN":"0031-5117, 1532-5962","issue":"4","language":"en","page":"303-314","source":"Crossref","title":"Occupancy model of perceived numerosity","volume":"49","author":[{"family":"Allïk","given":"Jüri"},{"family":"Tuulmets","given":"Tiia"}],"issued":{"date-parts":[["1991",7]]}}}],"schema":"https://github.com/citation-style-language/schema/raw/master/csl-citation.json"} </w:instrText>
      </w:r>
      <w:r w:rsidR="00C86924" w:rsidRPr="002C4AED">
        <w:fldChar w:fldCharType="separate"/>
      </w:r>
      <w:r w:rsidR="00ED5799" w:rsidRPr="00813450">
        <w:rPr>
          <w:rFonts w:cs="Times New Roman"/>
        </w:rPr>
        <w:t>(</w:t>
      </w:r>
      <w:r w:rsidR="00777431" w:rsidRPr="00777431">
        <w:rPr>
          <w:rFonts w:cs="Times New Roman"/>
        </w:rPr>
        <w:t>Vos et al., 1988</w:t>
      </w:r>
      <w:r w:rsidR="00777431">
        <w:rPr>
          <w:rFonts w:cs="Times New Roman"/>
        </w:rPr>
        <w:t xml:space="preserve">; </w:t>
      </w:r>
      <w:proofErr w:type="spellStart"/>
      <w:r w:rsidR="00ED5799" w:rsidRPr="00813450">
        <w:rPr>
          <w:rFonts w:cs="Times New Roman"/>
        </w:rPr>
        <w:t>Allïk</w:t>
      </w:r>
      <w:proofErr w:type="spellEnd"/>
      <w:r w:rsidR="00ED5799" w:rsidRPr="00813450">
        <w:rPr>
          <w:rFonts w:cs="Times New Roman"/>
        </w:rPr>
        <w:t xml:space="preserve"> &amp; </w:t>
      </w:r>
      <w:proofErr w:type="spellStart"/>
      <w:r w:rsidR="00ED5799" w:rsidRPr="00813450">
        <w:rPr>
          <w:rFonts w:cs="Times New Roman"/>
        </w:rPr>
        <w:t>Tuulmets</w:t>
      </w:r>
      <w:proofErr w:type="spellEnd"/>
      <w:r w:rsidR="00ED5799" w:rsidRPr="00813450">
        <w:rPr>
          <w:rFonts w:cs="Times New Roman"/>
        </w:rPr>
        <w:t>, 1991)</w:t>
      </w:r>
      <w:r w:rsidR="00C86924" w:rsidRPr="002C4AED">
        <w:fldChar w:fldCharType="end"/>
      </w:r>
      <w:r w:rsidRPr="002C4AED">
        <w:t xml:space="preserve">. When elements are close to each other, the regions overlap and hence their contribution is reduced. This leads to underestimation. </w:t>
      </w:r>
    </w:p>
    <w:p w14:paraId="679FA5CF" w14:textId="7F5F1BB0" w:rsidR="00887668" w:rsidRPr="002C4AED" w:rsidRDefault="002A48A1" w:rsidP="00DD6DC1">
      <w:pPr>
        <w:spacing w:line="360" w:lineRule="auto"/>
      </w:pPr>
      <w:r>
        <w:t>A final interesting aspect is that, even when distance is kept constant (and therefore occupancy does not change)</w:t>
      </w:r>
      <w:r w:rsidR="00852F9A" w:rsidRPr="002C4AED">
        <w:t>, s</w:t>
      </w:r>
      <w:r w:rsidR="00887668" w:rsidRPr="002C4AED">
        <w:t>imple manipulations of distant elements, such as linking them by lines, leads to underestimation</w:t>
      </w:r>
      <w:r w:rsidR="0078742D">
        <w:t xml:space="preserve"> </w:t>
      </w:r>
      <w:r w:rsidR="0078742D">
        <w:fldChar w:fldCharType="begin"/>
      </w:r>
      <w:r w:rsidR="005D7FD7">
        <w:instrText xml:space="preserve"> ADDIN ZOTERO_ITEM CSL_CITATION {"citationID":"hVByWxto","properties":{"formattedCitation":"(Franconeri et al., 2009; He et al., 2015; Yu et al., 2019)","plainCitation":"(Franconeri et al., 2009; He et al., 2015; Yu et al., 2019)","noteIndex":0},"citationItems":[{"id":1548,"uris":["http://zotero.org/users/3351333/items/GUHU5SPH"],"uri":["http://zotero.org/users/3351333/items/GUHU5SPH"],"itemData":{"id":1548,"type":"article-journal","container-title":"Cognition","DOI":"10.1016/j.cognition.2009.07.002","ISSN":"00100277","issue":"1","language":"en","page":"1-13","source":"CrossRef","title":"Number estimation relies on a set of segmented objects","volume":"113","author":[{"family":"Franconeri","given":"S.L."},{"family":"Bemis","given":"D.K."},{"family":"Alvarez","given":"G.A."}],"issued":{"date-parts":[["2009",10]]}}},{"id":1804,"uris":["http://zotero.org/users/3351333/items/22FAM3WG"],"uri":["http://zotero.org/users/3351333/items/22FAM3WG"],"itemData":{"id":1804,"type":"article-journal","container-title":"Proceedings of the National Academy of Sciences","DOI":"10.1073/pnas.1512408112","ISSN":"0027-8424, 1091-6490","issue":"41","language":"en","page":"E5647-E5655","source":"CrossRef","title":"Topology-defined units in numerosity perception","volume":"112","author":[{"family":"He","given":"Lixia"},{"family":"Zhou","given":"Ke"},{"family":"Zhou","given":"Tiangang"},{"family":"He","given":"Sheng"},{"family":"Chen","given":"Lin"}],"issued":{"date-parts":[["2015",10,13]]}}},{"id":4349,"uris":["http://zotero.org/users/3351333/items/SMK3GGHG"],"uri":["http://zotero.org/users/3351333/items/SMK3GGHG"],"itemData":{"id":4349,"type":"article-journal","abstract":"Across the natural world as well as the artificial worlds of maps, diagrams, and data visualizations, feature similarity (e.g., color and shape) links spatially separate areas into sets. Despite a century of study, it is yet unclear what mechanism underlies this gestalt similarity grouping. One recent proposal is that similarity grouping—for example, seeing a red, vertical, or square group—is just global selection of those features. Although parsimonious, this account makes the counterintuitive prediction that similarity grouping is strictly serial: A green group cannot be constructed at the same time as a red group. We tested this prediction with a novel measure—a grouping illusion within number-estimation tasks that should work only if participants simultaneously construct groups—and found the strongest evidence yet in favor of serial feature-based attention (Ns = 14, 12, and 12 for Experiment 1, Experiment 2, and Experiment 3, respectively).","container-title":"Psychological Science","DOI":"10.1177/0956797618822798","ISSN":"0956-7976","issue":"3","journalAbbreviation":"Psychol Sci","language":"en","page":"376-385","source":"SAGE Journals","title":"Similarity Grouping as Feature-Based Selection","volume":"30","author":[{"family":"Yu","given":"Dian"},{"family":"Xiao","given":"Xiao"},{"family":"Bemis","given":"Douglas K."},{"family":"Franconeri","given":"Steven L."}],"issued":{"date-parts":[["2019",3,1]]}}}],"schema":"https://github.com/citation-style-language/schema/raw/master/csl-citation.json"} </w:instrText>
      </w:r>
      <w:r w:rsidR="0078742D">
        <w:fldChar w:fldCharType="separate"/>
      </w:r>
      <w:r w:rsidR="00ED5799" w:rsidRPr="00ED5799">
        <w:t>(</w:t>
      </w:r>
      <w:proofErr w:type="spellStart"/>
      <w:r w:rsidR="00ED5799" w:rsidRPr="00ED5799">
        <w:t>Franconeri</w:t>
      </w:r>
      <w:proofErr w:type="spellEnd"/>
      <w:r w:rsidR="00ED5799" w:rsidRPr="00ED5799">
        <w:t xml:space="preserve"> et al., 2009; He et al., 2015; Yu et al., 2019)</w:t>
      </w:r>
      <w:r w:rsidR="0078742D">
        <w:fldChar w:fldCharType="end"/>
      </w:r>
      <w:r w:rsidR="00887668" w:rsidRPr="002C4AED">
        <w:t xml:space="preserve">. This and similar findings led to the proposal that grouping between clustered elements is the cause for underestimation. Indeed, there is evidence supporting the idea that various </w:t>
      </w:r>
      <w:r w:rsidR="00887668" w:rsidRPr="002C4AED">
        <w:lastRenderedPageBreak/>
        <w:t>forms of grouping between elements can lead to underestimation</w:t>
      </w:r>
      <w:r w:rsidR="00852F9A" w:rsidRPr="002C4AED">
        <w:t xml:space="preserve"> </w:t>
      </w:r>
      <w:r w:rsidR="00852F9A" w:rsidRPr="002C4AED">
        <w:fldChar w:fldCharType="begin"/>
      </w:r>
      <w:r w:rsidR="005D7FD7">
        <w:instrText xml:space="preserve"> ADDIN ZOTERO_ITEM CSL_CITATION {"citationID":"TPOxCoUh","properties":{"formattedCitation":"(Anobile et al., 2017; Franconeri et al., 2009; He et al., 2015)","plainCitation":"(Anobile et al., 2017; Franconeri et al., 2009; He et al., 2015)","noteIndex":0},"citationItems":[{"id":4252,"uris":["http://zotero.org/users/3351333/items/U2RNFT9K"],"uri":["http://zotero.org/users/3351333/items/U2RNFT9K"],"itemData":{"id":4252,"type":"article-journal","container-title":"Journal of Numerical Cognition","DOI":"10.5964/jnc.v3i2.38","ISSN":"2363-8761","issue":"2","page":"133-146","source":"Crossref","title":"Connecting visual objects reduces perceived numerosity and density for sparse but not dense patterns","volume":"3","author":[{"family":"Anobile","given":"Giovanni"},{"family":"Cicchini","given":"Guido Marco"},{"family":"Pomè","given":"Antonella"},{"family":"Burr","given":"David"}],"issued":{"date-parts":[["2017",12,22]]}}},{"id":1548,"uris":["http://zotero.org/users/3351333/items/GUHU5SPH"],"uri":["http://zotero.org/users/3351333/items/GUHU5SPH"],"itemData":{"id":1548,"type":"article-journal","container-title":"Cognition","DOI":"10.1016/j.cognition.2009.07.002","ISSN":"00100277","issue":"1","language":"en","page":"1-13","source":"CrossRef","title":"Number estimation relies on a set of segmented objects","volume":"113","author":[{"family":"Franconeri","given":"S.L."},{"family":"Bemis","given":"D.K."},{"family":"Alvarez","given":"G.A."}],"issued":{"date-parts":[["2009",10]]}}},{"id":1804,"uris":["http://zotero.org/users/3351333/items/22FAM3WG"],"uri":["http://zotero.org/users/3351333/items/22FAM3WG"],"itemData":{"id":1804,"type":"article-journal","container-title":"Proceedings of the National Academy of Sciences","DOI":"10.1073/pnas.1512408112","ISSN":"0027-8424, 1091-6490","issue":"41","language":"en","page":"E5647-E5655","source":"CrossRef","title":"Topology-defined units in numerosity perception","volume":"112","author":[{"family":"He","given":"Lixia"},{"family":"Zhou","given":"Ke"},{"family":"Zhou","given":"Tiangang"},{"family":"He","given":"Sheng"},{"family":"Chen","given":"Lin"}],"issued":{"date-parts":[["2015",10,13]]}}}],"schema":"https://github.com/citation-style-language/schema/raw/master/csl-citation.json"} </w:instrText>
      </w:r>
      <w:r w:rsidR="00852F9A" w:rsidRPr="002C4AED">
        <w:fldChar w:fldCharType="separate"/>
      </w:r>
      <w:r w:rsidR="00ED5799" w:rsidRPr="00ED5799">
        <w:t>(</w:t>
      </w:r>
      <w:proofErr w:type="spellStart"/>
      <w:r w:rsidR="00ED5799" w:rsidRPr="00ED5799">
        <w:t>Anobile</w:t>
      </w:r>
      <w:proofErr w:type="spellEnd"/>
      <w:r w:rsidR="00ED5799" w:rsidRPr="00ED5799">
        <w:t xml:space="preserve"> et al., 2017; </w:t>
      </w:r>
      <w:proofErr w:type="spellStart"/>
      <w:r w:rsidR="00ED5799" w:rsidRPr="00ED5799">
        <w:t>Franconeri</w:t>
      </w:r>
      <w:proofErr w:type="spellEnd"/>
      <w:r w:rsidR="00ED5799" w:rsidRPr="00ED5799">
        <w:t xml:space="preserve"> et al., 2009; He et al., 2015)</w:t>
      </w:r>
      <w:r w:rsidR="00852F9A" w:rsidRPr="002C4AED">
        <w:fldChar w:fldCharType="end"/>
      </w:r>
      <w:r w:rsidR="00852F9A" w:rsidRPr="002C4AED">
        <w:t>.</w:t>
      </w:r>
    </w:p>
    <w:p w14:paraId="72A8F49A" w14:textId="77777777" w:rsidR="00887668" w:rsidRPr="002C4AED" w:rsidRDefault="00FB4981" w:rsidP="00DD6DC1">
      <w:pPr>
        <w:spacing w:line="360" w:lineRule="auto"/>
        <w:rPr>
          <w:rFonts w:ascii="Helvetica Neue" w:eastAsia="Helvetica Neue" w:hAnsi="Helvetica Neue" w:cs="Helvetica Neue"/>
          <w:sz w:val="22"/>
          <w:szCs w:val="22"/>
        </w:rPr>
      </w:pPr>
      <w:r w:rsidRPr="002C4AED">
        <w:rPr>
          <w:rFonts w:ascii="Arial" w:eastAsia="Helvetica Neue" w:hAnsi="Arial" w:cs="Arial"/>
          <w:b/>
          <w:noProof/>
          <w:sz w:val="20"/>
          <w:szCs w:val="22"/>
        </w:rPr>
        <w:drawing>
          <wp:inline distT="0" distB="0" distL="0" distR="0" wp14:anchorId="327C433E" wp14:editId="642C76F1">
            <wp:extent cx="5260063" cy="421388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 v1.png"/>
                    <pic:cNvPicPr/>
                  </pic:nvPicPr>
                  <pic:blipFill>
                    <a:blip r:embed="rId7"/>
                    <a:stretch>
                      <a:fillRect/>
                    </a:stretch>
                  </pic:blipFill>
                  <pic:spPr>
                    <a:xfrm>
                      <a:off x="0" y="0"/>
                      <a:ext cx="5269121" cy="4221138"/>
                    </a:xfrm>
                    <a:prstGeom prst="rect">
                      <a:avLst/>
                    </a:prstGeom>
                  </pic:spPr>
                </pic:pic>
              </a:graphicData>
            </a:graphic>
          </wp:inline>
        </w:drawing>
      </w:r>
    </w:p>
    <w:p w14:paraId="56BCA231" w14:textId="0A247F55" w:rsidR="000F64D3" w:rsidRPr="002C4AED" w:rsidRDefault="00887668" w:rsidP="00DD6DC1">
      <w:pPr>
        <w:spacing w:line="360" w:lineRule="auto"/>
        <w:rPr>
          <w:rFonts w:ascii="Arial" w:eastAsia="Helvetica Neue" w:hAnsi="Arial" w:cs="Arial"/>
          <w:sz w:val="20"/>
          <w:szCs w:val="22"/>
        </w:rPr>
      </w:pPr>
      <w:r w:rsidRPr="002C4AED">
        <w:rPr>
          <w:rFonts w:ascii="Arial" w:eastAsia="Helvetica Neue" w:hAnsi="Arial" w:cs="Arial"/>
          <w:b/>
          <w:sz w:val="20"/>
          <w:szCs w:val="22"/>
        </w:rPr>
        <w:t>Figure 1</w:t>
      </w:r>
      <w:r w:rsidRPr="002C4AED">
        <w:rPr>
          <w:rFonts w:ascii="Arial" w:eastAsia="Helvetica Neue" w:hAnsi="Arial" w:cs="Arial"/>
          <w:sz w:val="20"/>
          <w:szCs w:val="22"/>
        </w:rPr>
        <w:t>: In the random</w:t>
      </w:r>
      <w:r w:rsidR="0078742D">
        <w:rPr>
          <w:rFonts w:ascii="Arial" w:eastAsia="Helvetica Neue" w:hAnsi="Arial" w:cs="Arial"/>
          <w:sz w:val="20"/>
          <w:szCs w:val="22"/>
        </w:rPr>
        <w:t>-</w:t>
      </w:r>
      <w:r w:rsidRPr="002C4AED">
        <w:rPr>
          <w:rFonts w:ascii="Arial" w:eastAsia="Helvetica Neue" w:hAnsi="Arial" w:cs="Arial"/>
          <w:sz w:val="20"/>
          <w:szCs w:val="22"/>
        </w:rPr>
        <w:t>regularity illusion the regular spacing of the elements (left) lead</w:t>
      </w:r>
      <w:r w:rsidR="0078742D">
        <w:rPr>
          <w:rFonts w:ascii="Arial" w:eastAsia="Helvetica Neue" w:hAnsi="Arial" w:cs="Arial"/>
          <w:sz w:val="20"/>
          <w:szCs w:val="22"/>
        </w:rPr>
        <w:t>s</w:t>
      </w:r>
      <w:r w:rsidRPr="002C4AED">
        <w:rPr>
          <w:rFonts w:ascii="Arial" w:eastAsia="Helvetica Neue" w:hAnsi="Arial" w:cs="Arial"/>
          <w:sz w:val="20"/>
          <w:szCs w:val="22"/>
        </w:rPr>
        <w:t xml:space="preserve"> to a </w:t>
      </w:r>
      <w:r w:rsidR="003D2B67" w:rsidRPr="002C4AED">
        <w:rPr>
          <w:rFonts w:ascii="Arial" w:eastAsia="Helvetica Neue" w:hAnsi="Arial" w:cs="Arial"/>
          <w:sz w:val="20"/>
          <w:szCs w:val="22"/>
        </w:rPr>
        <w:t xml:space="preserve">larger </w:t>
      </w:r>
      <w:r w:rsidRPr="002C4AED">
        <w:rPr>
          <w:rFonts w:ascii="Arial" w:eastAsia="Helvetica Neue" w:hAnsi="Arial" w:cs="Arial"/>
          <w:sz w:val="20"/>
          <w:szCs w:val="22"/>
        </w:rPr>
        <w:t xml:space="preserve">perceived numerosity compared to a random configuration (right). These stimuli are redrawn based on the example in Ginsburg </w:t>
      </w:r>
      <w:r w:rsidR="003D2B67" w:rsidRPr="002C4AED">
        <w:rPr>
          <w:rFonts w:ascii="Arial" w:eastAsia="Helvetica Neue" w:hAnsi="Arial" w:cs="Arial"/>
          <w:sz w:val="20"/>
          <w:szCs w:val="22"/>
        </w:rPr>
        <w:fldChar w:fldCharType="begin"/>
      </w:r>
      <w:r w:rsidR="0005589D">
        <w:rPr>
          <w:rFonts w:ascii="Arial" w:eastAsia="Helvetica Neue" w:hAnsi="Arial" w:cs="Arial"/>
          <w:sz w:val="20"/>
          <w:szCs w:val="22"/>
        </w:rPr>
        <w:instrText xml:space="preserve"> ADDIN ZOTERO_ITEM CSL_CITATION {"citationID":"v4igQooq","properties":{"formattedCitation":"(1980)","plainCitation":"(1980)","noteIndex":0},"citationItems":[{"id":4255,"uris":["http://zotero.org/users/3351333/items/DEPLYWPA"],"uri":["http://zotero.org/users/3351333/items/DEPLYWPA"],"itemData":{"id":4255,"type":"article-journal","abstract":"The overestimation of regular patterns compared with random patterns, previously reported for circular displays, was replicated with the use of rectangular displays of dots and controlling for overall area. Twelve female and four male college students with an average age of 27.3 years estimated the number of elements in 10 patterns containing from 45 to 126 dots. The results were discussed in relation to a suggestion of Frith and Frith, according to which better Gestalten appear more numerous.","container-title":"The Journal of General Psychology","DOI":"10.1080/00221309.1980.9921000","ISSN":"0022-1309","issue":"2","note":"PMID: 7441219","page":"211-216","source":"Taylor and Francis+NEJM","title":"The Regular-Random Numerosity Illusion: Rectangular Patterns","title-short":"The Regular-Random Numerosity Illusion","volume":"103","author":[{"family":"Ginsburg","given":"Norman"}],"issued":{"date-parts":[["1980",10,1]]}},"suppress-author":true}],"schema":"https://github.com/citation-style-language/schema/raw/master/csl-citation.json"} </w:instrText>
      </w:r>
      <w:r w:rsidR="003D2B67" w:rsidRPr="002C4AED">
        <w:rPr>
          <w:rFonts w:ascii="Arial" w:eastAsia="Helvetica Neue" w:hAnsi="Arial" w:cs="Arial"/>
          <w:sz w:val="20"/>
          <w:szCs w:val="22"/>
        </w:rPr>
        <w:fldChar w:fldCharType="separate"/>
      </w:r>
      <w:r w:rsidR="00ED5799" w:rsidRPr="00AE48D0">
        <w:rPr>
          <w:rFonts w:ascii="Arial" w:hAnsi="Arial" w:cs="Arial"/>
          <w:sz w:val="20"/>
        </w:rPr>
        <w:t>(1980)</w:t>
      </w:r>
      <w:r w:rsidR="003D2B67" w:rsidRPr="002C4AED">
        <w:rPr>
          <w:rFonts w:ascii="Arial" w:eastAsia="Helvetica Neue" w:hAnsi="Arial" w:cs="Arial"/>
          <w:sz w:val="20"/>
          <w:szCs w:val="22"/>
        </w:rPr>
        <w:fldChar w:fldCharType="end"/>
      </w:r>
      <w:r w:rsidRPr="002C4AED">
        <w:rPr>
          <w:rFonts w:ascii="Arial" w:eastAsia="Helvetica Neue" w:hAnsi="Arial" w:cs="Arial"/>
          <w:sz w:val="20"/>
          <w:szCs w:val="22"/>
        </w:rPr>
        <w:t>.</w:t>
      </w:r>
    </w:p>
    <w:p w14:paraId="1DA72185" w14:textId="77777777" w:rsidR="00887668" w:rsidRPr="002C4AED" w:rsidRDefault="00887668" w:rsidP="00DD6DC1">
      <w:pPr>
        <w:pStyle w:val="Heading2"/>
        <w:spacing w:line="360" w:lineRule="auto"/>
      </w:pPr>
      <w:r w:rsidRPr="002C4AED">
        <w:t>Crowding and numerosity</w:t>
      </w:r>
    </w:p>
    <w:p w14:paraId="2FBDBE7D" w14:textId="639850C6" w:rsidR="00887668" w:rsidRPr="002C4AED" w:rsidRDefault="00887668" w:rsidP="00DD6DC1">
      <w:pPr>
        <w:spacing w:line="360" w:lineRule="auto"/>
      </w:pPr>
      <w:r w:rsidRPr="002C4AED">
        <w:t xml:space="preserve">Recently, it has been posited that the link between clustering and underestimation </w:t>
      </w:r>
      <w:r w:rsidR="003672EF" w:rsidRPr="002C4AED">
        <w:t>can be explained by</w:t>
      </w:r>
      <w:r w:rsidRPr="002C4AED">
        <w:t xml:space="preserve"> visual crowding </w:t>
      </w:r>
      <w:r w:rsidR="003209E8" w:rsidRPr="002C4AED">
        <w:fldChar w:fldCharType="begin"/>
      </w:r>
      <w:r w:rsidR="0005589D">
        <w:instrText xml:space="preserve"> ADDIN ZOTERO_ITEM CSL_CITATION {"citationID":"a1o6a8slhid","properties":{"formattedCitation":"(Valsecchi et al., 2013)","plainCitation":"(Valsecchi et al., 2013)","noteIndex":0},"citationItems":[{"id":3587,"uris":["http://zotero.org/users/3351333/items/MZ4Q9CEI"],"uri":["http://zotero.org/users/3351333/items/MZ4Q9CEI"],"itemData":{"id":3587,"type":"article-journal","container-title":"Journal of Vision","DOI":"10.1167/13.13.7","ISSN":"1534-7362","issue":"13","language":"en","page":"7-7","source":"CrossRef","title":"Perceived numerosity is reduced in peripheral vision","volume":"13","author":[{"family":"Valsecchi","given":"M."},{"family":"Toscani","given":"M."},{"family":"Gegenfurtner","given":"K. R."}],"issued":{"date-parts":[["2013",11,6]]}}}],"schema":"https://github.com/citation-style-language/schema/raw/master/csl-citation.json"} </w:instrText>
      </w:r>
      <w:r w:rsidR="003209E8" w:rsidRPr="002C4AED">
        <w:fldChar w:fldCharType="separate"/>
      </w:r>
      <w:r w:rsidR="00ED5799" w:rsidRPr="00ED5799">
        <w:t>(Valsecchi et al., 2013)</w:t>
      </w:r>
      <w:r w:rsidR="003209E8" w:rsidRPr="002C4AED">
        <w:fldChar w:fldCharType="end"/>
      </w:r>
      <w:r w:rsidR="003209E8" w:rsidRPr="002C4AED">
        <w:t>, at least at high element densities</w:t>
      </w:r>
      <w:r w:rsidR="00507003">
        <w:t xml:space="preserve"> </w:t>
      </w:r>
      <w:r w:rsidR="00507003">
        <w:fldChar w:fldCharType="begin"/>
      </w:r>
      <w:r w:rsidR="00507003">
        <w:instrText xml:space="preserve"> ADDIN ZOTERO_ITEM CSL_CITATION {"citationID":"ibdbPPRm","properties":{"formattedCitation":"(Anobile et al., 2017)","plainCitation":"(Anobile et al., 2017)","noteIndex":0},"citationItems":[{"id":4252,"uris":["http://zotero.org/users/3351333/items/U2RNFT9K"],"uri":["http://zotero.org/users/3351333/items/U2RNFT9K"],"itemData":{"id":4252,"type":"article-journal","container-title":"Journal of Numerical Cognition","DOI":"10.5964/jnc.v3i2.38","ISSN":"2363-8761","issue":"2","page":"133-146","source":"Crossref","title":"Connecting visual objects reduces perceived numerosity and density for sparse but not dense patterns","volume":"3","author":[{"family":"Anobile","given":"Giovanni"},{"family":"Cicchini","given":"Guido Marco"},{"family":"Pomè","given":"Antonella"},{"family":"Burr","given":"David"}],"issued":{"date-parts":[["2017",12,22]]}}}],"schema":"https://github.com/citation-style-language/schema/raw/master/csl-citation.json"} </w:instrText>
      </w:r>
      <w:r w:rsidR="00507003">
        <w:fldChar w:fldCharType="separate"/>
      </w:r>
      <w:r w:rsidR="00507003" w:rsidRPr="00507003">
        <w:t>(</w:t>
      </w:r>
      <w:proofErr w:type="spellStart"/>
      <w:r w:rsidR="00507003" w:rsidRPr="00507003">
        <w:t>Anobile</w:t>
      </w:r>
      <w:proofErr w:type="spellEnd"/>
      <w:r w:rsidR="00507003" w:rsidRPr="00507003">
        <w:t xml:space="preserve"> et al., 2017)</w:t>
      </w:r>
      <w:r w:rsidR="00507003">
        <w:fldChar w:fldCharType="end"/>
      </w:r>
      <w:r w:rsidRPr="002C4AED">
        <w:t>. Visual crowding is the phenomenon where the identification of a stimulus is affected by nearby flankers</w:t>
      </w:r>
      <w:r w:rsidR="00ED0B23" w:rsidRPr="002C4AED">
        <w:t xml:space="preserve"> </w:t>
      </w:r>
      <w:r w:rsidR="00ED0B23" w:rsidRPr="002C4AED">
        <w:fldChar w:fldCharType="begin"/>
      </w:r>
      <w:r w:rsidR="0005589D">
        <w:instrText xml:space="preserve"> ADDIN ZOTERO_ITEM CSL_CITATION {"citationID":"n7S3Udl1","properties":{"formattedCitation":"(Bouma, 1970)","plainCitation":"(Bouma, 1970)","noteIndex":0},"citationItems":[{"id":581,"uris":["http://zotero.org/users/3351333/items/E39UNS2U"],"uri":["http://zotero.org/users/3351333/items/E39UNS2U"],"itemData":{"id":581,"type":"article-journal","abstract":"WHEN a person reads, his eye movements consist of fixational pauses separated by quick jumps along the lines. What the eye picks up during a pause is largely unknown, as is the way in which the information from successive retinal images is integrated. Properties of the visual system, as well as the reader's knowledge of the language, must be relevant.","container-title":"Nature","DOI":"10.1038/226177a0","ISSN":"0028-0836","journalAbbreviation":"Nature","page":"177-178","source":"NASA ADS","title":"Interaction Effects in Parafoveal Letter Recognition","volume":"226","author":[{"family":"Bouma","given":"H."}],"issued":{"date-parts":[["1970",4,1]]}}}],"schema":"https://github.com/citation-style-language/schema/raw/master/csl-citation.json"} </w:instrText>
      </w:r>
      <w:r w:rsidR="00ED0B23" w:rsidRPr="002C4AED">
        <w:fldChar w:fldCharType="separate"/>
      </w:r>
      <w:r w:rsidR="00ED5799" w:rsidRPr="00ED5799">
        <w:t>(Bouma, 1970)</w:t>
      </w:r>
      <w:r w:rsidR="00ED0B23" w:rsidRPr="002C4AED">
        <w:fldChar w:fldCharType="end"/>
      </w:r>
      <w:r w:rsidRPr="002C4AED">
        <w:t xml:space="preserve">. Crowding is sensitive to the spacing between stimuli – the closer the stimuli are, the stronger the crowding between them. Further, crowding scales with eccentricity; that is, for a given inter-stimulus spacing, crowding is stronger farther in the periphery. Crowding has been argued to work through texture formation of closely dispersed elements </w:t>
      </w:r>
      <w:r w:rsidR="00ED0B23" w:rsidRPr="002C4AED">
        <w:fldChar w:fldCharType="begin"/>
      </w:r>
      <w:r w:rsidR="005D7FD7">
        <w:instrText xml:space="preserve"> ADDIN ZOTERO_ITEM CSL_CITATION {"citationID":"a4mt9e4l5b","properties":{"formattedCitation":"(Balas et al., 2009; Parkes et al., 2001)","plainCitation":"(Balas et al., 2009; Parkes et al., 2001)","noteIndex":0},"citationItems":[{"id":191,"uris":["http://zotero.org/users/3351333/items/K9NS98V8"],"uri":["http://zotero.org/users/3351333/items/K9NS98V8"],"itemData":{"id":191,"type":"article-journal","container-title":"Journal of Vision","DOI":"10.1167/9.12.13","ISSN":"1534-7362","issue":"12","language":"en","page":"13-13","source":"CrossRef","title":"A summary-statistic representation in peripheral vision explains visual crowding","volume":"9","author":[{"family":"Balas","given":"B."},{"family":"Nakano","given":"L."},{"family":"Rosenholtz","given":"R."}],"issued":{"date-parts":[["2009",11,1]]}}},{"id":2833,"uris":["http://zotero.org/users/3351333/items/6XVUMC3N"],"uri":["http://zotero.org/users/3351333/items/6XVUMC3N"],"itemData":{"id":2833,"type":"article-journal","container-title":"Nature neuroscience","issue":"7","page":"739–744","source":"Google Scholar","title":"Compulsory averaging of crowded orientation signals in human vision","volume":"4","author":[{"family":"Parkes","given":"Laura"},{"family":"Lund","given":"Jennifer"},{"family":"Angelucci","given":"Alessandra"},{"family":"Solomon","given":"Joshua A."},{"family":"Morgan","given":"Michael"}],"issued":{"date-parts":[["2001"]]}}}],"schema":"https://github.com/citation-style-language/schema/raw/master/csl-citation.json"} </w:instrText>
      </w:r>
      <w:r w:rsidR="00ED0B23" w:rsidRPr="002C4AED">
        <w:fldChar w:fldCharType="separate"/>
      </w:r>
      <w:r w:rsidR="00ED5799" w:rsidRPr="00ED5799">
        <w:t>(</w:t>
      </w:r>
      <w:proofErr w:type="spellStart"/>
      <w:r w:rsidR="00ED5799" w:rsidRPr="00ED5799">
        <w:t>Balas</w:t>
      </w:r>
      <w:proofErr w:type="spellEnd"/>
      <w:r w:rsidR="00ED5799" w:rsidRPr="00ED5799">
        <w:t xml:space="preserve"> et al., 2009; Parkes et al., 2001)</w:t>
      </w:r>
      <w:r w:rsidR="00ED0B23" w:rsidRPr="002C4AED">
        <w:fldChar w:fldCharType="end"/>
      </w:r>
      <w:r w:rsidR="00ED0B23" w:rsidRPr="002C4AED">
        <w:t xml:space="preserve">. </w:t>
      </w:r>
      <w:r w:rsidRPr="002C4AED">
        <w:t xml:space="preserve">Hence, crowding is thought to prevent individuation of elements </w:t>
      </w:r>
      <w:r w:rsidR="00ED0B23" w:rsidRPr="002C4AED">
        <w:fldChar w:fldCharType="begin"/>
      </w:r>
      <w:r w:rsidR="0005589D">
        <w:instrText xml:space="preserve"> ADDIN ZOTERO_ITEM CSL_CITATION {"citationID":"QTs8Uex6","properties":{"formattedCitation":"(Intriligator &amp; Cavanagh, 2001)","plainCitation":"(Intriligator &amp; Cavanagh, 2001)","noteIndex":0},"citationItems":[{"id":2031,"uris":["http://zotero.org/users/3351333/items/DEIKQJQQ"],"uri":["http://zotero.org/users/3351333/items/DEIKQJQQ"],"itemData":{"id":2031,"type":"article-journal","container-title":"Cognitive Psychology","DOI":"10.1006/cogp.2001.0755","ISSN":"00100285","issue":"3","language":"en","page":"171-216","source":"CrossRef","title":"The Spatial Resolution of Visual Attention","volume":"43","author":[{"family":"Intriligator","given":"James"},{"family":"Cavanagh","given":"Patrick"}],"issued":{"date-parts":[["2001",11]]}}}],"schema":"https://github.com/citation-style-language/schema/raw/master/csl-citation.json"} </w:instrText>
      </w:r>
      <w:r w:rsidR="00ED0B23" w:rsidRPr="002C4AED">
        <w:fldChar w:fldCharType="separate"/>
      </w:r>
      <w:r w:rsidR="00ED5799" w:rsidRPr="00ED5799">
        <w:t>(</w:t>
      </w:r>
      <w:proofErr w:type="spellStart"/>
      <w:r w:rsidR="00ED5799" w:rsidRPr="00ED5799">
        <w:t>Intriligator</w:t>
      </w:r>
      <w:proofErr w:type="spellEnd"/>
      <w:r w:rsidR="00ED5799" w:rsidRPr="00ED5799">
        <w:t xml:space="preserve"> &amp; Cavanagh, 2001)</w:t>
      </w:r>
      <w:r w:rsidR="00ED0B23" w:rsidRPr="002C4AED">
        <w:fldChar w:fldCharType="end"/>
      </w:r>
      <w:r w:rsidRPr="002C4AED">
        <w:t xml:space="preserve">, leading to underestimation. </w:t>
      </w:r>
      <w:r w:rsidR="00ED0B23" w:rsidRPr="002C4AED">
        <w:t xml:space="preserve">Valsecchi et al. </w:t>
      </w:r>
      <w:r w:rsidR="00ED0B23" w:rsidRPr="002C4AED">
        <w:fldChar w:fldCharType="begin"/>
      </w:r>
      <w:r w:rsidR="0005589D">
        <w:instrText xml:space="preserve"> ADDIN ZOTERO_ITEM CSL_CITATION {"citationID":"6AyoaBFd","properties":{"formattedCitation":"(2013)","plainCitation":"(2013)","noteIndex":0},"citationItems":[{"id":3587,"uris":["http://zotero.org/users/3351333/items/MZ4Q9CEI"],"uri":["http://zotero.org/users/3351333/items/MZ4Q9CEI"],"itemData":{"id":3587,"type":"article-journal","container-title":"Journal of Vision","DOI":"10.1167/13.13.7","ISSN":"1534-7362","issue":"13","language":"en","page":"7-7","source":"CrossRef","title":"Perceived numerosity is reduced in peripheral vision","volume":"13","author":[{"family":"Valsecchi","given":"M."},{"family":"Toscani","given":"M."},{"family":"Gegenfurtner","given":"K. R."}],"issued":{"date-parts":[["2013",11,6]]}},"suppress-author":true}],"schema":"https://github.com/citation-style-language/schema/raw/master/csl-citation.json"} </w:instrText>
      </w:r>
      <w:r w:rsidR="00ED0B23" w:rsidRPr="002C4AED">
        <w:fldChar w:fldCharType="separate"/>
      </w:r>
      <w:r w:rsidR="00ED5799" w:rsidRPr="00ED5799">
        <w:t>(2013)</w:t>
      </w:r>
      <w:r w:rsidR="00ED0B23" w:rsidRPr="002C4AED">
        <w:fldChar w:fldCharType="end"/>
      </w:r>
      <w:r w:rsidR="00ED0B23" w:rsidRPr="002C4AED">
        <w:t xml:space="preserve"> </w:t>
      </w:r>
      <w:r w:rsidRPr="002C4AED">
        <w:t xml:space="preserve">found that perceived numerosity </w:t>
      </w:r>
      <w:r w:rsidRPr="002C4AED">
        <w:lastRenderedPageBreak/>
        <w:t xml:space="preserve">decreases with a decrease in inter-element distance and with an increase in eccentricity.  This has been taken to support the </w:t>
      </w:r>
      <w:r w:rsidRPr="002C4AED">
        <w:rPr>
          <w:i/>
        </w:rPr>
        <w:t>crowding hypothesis</w:t>
      </w:r>
      <w:r w:rsidRPr="002C4AED">
        <w:t xml:space="preserve">. </w:t>
      </w:r>
      <w:r w:rsidR="00711023" w:rsidRPr="002C4AED">
        <w:t xml:space="preserve">Further, the dependency of estimation on eccentricity is modulated by centre-to-centre inter-stimulus distance and is independent of size </w:t>
      </w:r>
      <w:r w:rsidR="00711023" w:rsidRPr="002C4AED">
        <w:fldChar w:fldCharType="begin"/>
      </w:r>
      <w:r w:rsidR="005D7FD7">
        <w:instrText xml:space="preserve"> ADDIN ZOTERO_ITEM CSL_CITATION {"citationID":"xqvmiMZF","properties":{"formattedCitation":"(Anobile et al., 2015)","plainCitation":"(Anobile et al., 2015)","noteIndex":0},"citationItems":[{"id":117,"uris":["http://zotero.org/users/3351333/items/DV9K4DIE"],"uri":["http://zotero.org/users/3351333/items/DV9K4DIE"],"itemData":{"id":117,"type":"article-journal","container-title":"Journal of Vision","DOI":"10.1167/15.5.4","ISSN":"1534-7362","issue":"5","language":"en","page":"4","source":"CrossRef","title":"Mechanisms for perception of numerosity or texture-density are governed by crowding-like effects","volume":"15","author":[{"family":"Anobile","given":"Giovanni"},{"family":"Turi","given":"Marco"},{"family":"Cicchini","given":"Guido Marco"},{"family":"Burr","given":"David"}],"issued":{"date-parts":[["2015",4,10]]}}}],"schema":"https://github.com/citation-style-language/schema/raw/master/csl-citation.json"} </w:instrText>
      </w:r>
      <w:r w:rsidR="00711023" w:rsidRPr="002C4AED">
        <w:fldChar w:fldCharType="separate"/>
      </w:r>
      <w:r w:rsidR="00ED5799" w:rsidRPr="00ED5799">
        <w:t>(</w:t>
      </w:r>
      <w:proofErr w:type="spellStart"/>
      <w:r w:rsidR="00ED5799" w:rsidRPr="00ED5799">
        <w:t>Anobile</w:t>
      </w:r>
      <w:proofErr w:type="spellEnd"/>
      <w:r w:rsidR="00ED5799" w:rsidRPr="00ED5799">
        <w:t xml:space="preserve"> et al., 2015)</w:t>
      </w:r>
      <w:r w:rsidR="00711023" w:rsidRPr="002C4AED">
        <w:fldChar w:fldCharType="end"/>
      </w:r>
      <w:r w:rsidR="00711023" w:rsidRPr="002C4AED">
        <w:t xml:space="preserve">, which accords well with the crowding hypothesis, since crowding is also independent of size </w:t>
      </w:r>
      <w:r w:rsidR="00711023" w:rsidRPr="002C4AED">
        <w:fldChar w:fldCharType="begin"/>
      </w:r>
      <w:r w:rsidR="005D7FD7">
        <w:instrText xml:space="preserve"> ADDIN ZOTERO_ITEM CSL_CITATION {"citationID":"0dHQxnap","properties":{"formattedCitation":"(Pelli et al., 2004; Tripathy &amp; Cavanagh, 2002)","plainCitation":"(Pelli et al., 2004; Tripathy &amp; Cavanagh, 2002)","noteIndex":0},"citationItems":[{"id":2879,"uris":["http://zotero.org/users/3351333/items/VXEG5CBD"],"uri":["http://zotero.org/users/3351333/items/VXEG5CBD"],"itemData":{"id":2879,"type":"article-journal","container-title":"Journal of Vision","DOI":"10.1167/4.12.12","ISSN":"1534-7362","issue":"12","language":"en","page":"12","source":"CrossRef","title":"Crowding is unlike ordinary masking: Distinguishing feature integration from detection","title-short":"Crowding is unlike ordinary masking","volume":"4","author":[{"family":"Pelli","given":"D. G."},{"family":"Palomares","given":"Melanie"},{"family":"Majaj","given":"Najib J."}],"issued":{"date-parts":[["2004",12,30]]}}},{"id":3522,"uris":["http://zotero.org/users/3351333/items/6QINB559"],"uri":["http://zotero.org/users/3351333/items/6QINB559"],"itemData":{"id":3522,"type":"article-journal","container-title":"Vision research","issue":"20","page":"2357–2369","source":"Google Scholar","title":"The extent of crowding in peripheral vision does not scale with target size","volume":"42","author":[{"family":"Tripathy","given":"Srimant P."},{"family":"Cavanagh","given":"Patrick"}],"issued":{"date-parts":[["2002"]]}}}],"schema":"https://github.com/citation-style-language/schema/raw/master/csl-citation.json"} </w:instrText>
      </w:r>
      <w:r w:rsidR="00711023" w:rsidRPr="002C4AED">
        <w:fldChar w:fldCharType="separate"/>
      </w:r>
      <w:r w:rsidR="00ED5799" w:rsidRPr="00ED5799">
        <w:t>(</w:t>
      </w:r>
      <w:proofErr w:type="spellStart"/>
      <w:r w:rsidR="00ED5799" w:rsidRPr="00ED5799">
        <w:t>Pelli</w:t>
      </w:r>
      <w:proofErr w:type="spellEnd"/>
      <w:r w:rsidR="00ED5799" w:rsidRPr="00ED5799">
        <w:t xml:space="preserve"> et al., 2004; </w:t>
      </w:r>
      <w:proofErr w:type="spellStart"/>
      <w:r w:rsidR="00ED5799" w:rsidRPr="00ED5799">
        <w:t>Tripathy</w:t>
      </w:r>
      <w:proofErr w:type="spellEnd"/>
      <w:r w:rsidR="00ED5799" w:rsidRPr="00ED5799">
        <w:t xml:space="preserve"> &amp; Cavanagh, 2002)</w:t>
      </w:r>
      <w:r w:rsidR="00711023" w:rsidRPr="002C4AED">
        <w:fldChar w:fldCharType="end"/>
      </w:r>
      <w:r w:rsidR="00711023" w:rsidRPr="002C4AED">
        <w:t xml:space="preserve">, but is sensitive to centre-to-to centre spacing </w:t>
      </w:r>
      <w:r w:rsidR="00711023" w:rsidRPr="002C4AED">
        <w:fldChar w:fldCharType="begin"/>
      </w:r>
      <w:r w:rsidR="005D7FD7">
        <w:instrText xml:space="preserve"> ADDIN ZOTERO_ITEM CSL_CITATION {"citationID":"sSH8Q39N","properties":{"formattedCitation":"(compared to edge-to-edge spacing; Pelli et al., 2004; Rosen et al., 2014)","plainCitation":"(compared to edge-to-edge spacing; Pelli et al., 2004; Rosen et al., 2014)","noteIndex":0},"citationItems":[{"id":2879,"uris":["http://zotero.org/users/3351333/items/VXEG5CBD"],"uri":["http://zotero.org/users/3351333/items/VXEG5CBD"],"itemData":{"id":2879,"type":"article-journal","container-title":"Journal of Vision","DOI":"10.1167/4.12.12","ISSN":"1534-7362","issue":"12","language":"en","page":"12","source":"CrossRef","title":"Crowding is unlike ordinary masking: Distinguishing feature integration from detection","title-short":"Crowding is unlike ordinary masking","volume":"4","author":[{"family":"Pelli","given":"D. G."},{"family":"Palomares","given":"Melanie"},{"family":"Majaj","given":"Najib J."}],"issued":{"date-parts":[["2004",12,30]]}},"prefix":"compared to edge-to-edge spacing; "},{"id":3170,"uris":["http://zotero.org/users/3351333/items/8RT59VC8"],"uri":["http://zotero.org/users/3351333/items/8RT59VC8"],"itemData":{"id":3170,"type":"article-journal","container-title":"Journal of Vision","DOI":"10.1167/14.6.10","ISSN":"1534-7362","issue":"6","language":"en","page":"10-10","source":"CrossRef","title":"The Bouma law of crowding, revised: Critical spacing is equal across parts, not objects","title-short":"The Bouma law of crowding, revised","volume":"14","author":[{"family":"Rosen","given":"S."},{"family":"Chakravarthi","given":"R."},{"family":"Pelli","given":"D. G."}],"issued":{"date-parts":[["2014",12,10]]}}}],"schema":"https://github.com/citation-style-language/schema/raw/master/csl-citation.json"} </w:instrText>
      </w:r>
      <w:r w:rsidR="00711023" w:rsidRPr="002C4AED">
        <w:fldChar w:fldCharType="separate"/>
      </w:r>
      <w:r w:rsidR="00ED5799" w:rsidRPr="00ED5799">
        <w:t xml:space="preserve">(compared to edge-to-edge spacing; </w:t>
      </w:r>
      <w:proofErr w:type="spellStart"/>
      <w:r w:rsidR="00ED5799" w:rsidRPr="00ED5799">
        <w:t>Pelli</w:t>
      </w:r>
      <w:proofErr w:type="spellEnd"/>
      <w:r w:rsidR="00ED5799" w:rsidRPr="00ED5799">
        <w:t xml:space="preserve"> et al., 2004; Rosen et al., 2014)</w:t>
      </w:r>
      <w:r w:rsidR="00711023" w:rsidRPr="002C4AED">
        <w:fldChar w:fldCharType="end"/>
      </w:r>
      <w:r w:rsidR="00711023" w:rsidRPr="002C4AED">
        <w:t>. Additionally</w:t>
      </w:r>
      <w:r w:rsidRPr="002C4AED">
        <w:t xml:space="preserve">, under crowded conditions, observers </w:t>
      </w:r>
      <w:r w:rsidR="00711023" w:rsidRPr="002C4AED">
        <w:t xml:space="preserve">often </w:t>
      </w:r>
      <w:r w:rsidRPr="002C4AED">
        <w:t xml:space="preserve">fail to report the presence of a subset of target elements </w:t>
      </w:r>
      <w:r w:rsidR="00711023" w:rsidRPr="002C4AED">
        <w:fldChar w:fldCharType="begin"/>
      </w:r>
      <w:r w:rsidR="0005589D">
        <w:instrText xml:space="preserve"> ADDIN ZOTERO_ITEM CSL_CITATION {"citationID":"yAaSV0qc","properties":{"formattedCitation":"(Sayim &amp; Wagemans, 2017)","plainCitation":"(Sayim &amp; Wagemans, 2017)","noteIndex":0},"citationItems":[{"id":4250,"uris":["http://zotero.org/users/3351333/items/PJQN39BR"],"uri":["http://zotero.org/users/3351333/items/PJQN39BR"],"itemData":{"id":4250,"type":"article-journal","container-title":"Journal of Vision","DOI":"10.1167/17.11.8","ISSN":"1534-7362","issue":"11","language":"en","page":"8","source":"Crossref","title":"Appearance changes and error characteristics in crowding revealed by drawings","volume":"17","author":[{"family":"Sayim","given":"Bilge"},{"family":"Wagemans","given":"Johan"}],"issued":{"date-parts":[["2017",9,28]]}}}],"schema":"https://github.com/citation-style-language/schema/raw/master/csl-citation.json"} </w:instrText>
      </w:r>
      <w:r w:rsidR="00711023" w:rsidRPr="002C4AED">
        <w:fldChar w:fldCharType="separate"/>
      </w:r>
      <w:r w:rsidR="00ED5799" w:rsidRPr="00ED5799">
        <w:t>(</w:t>
      </w:r>
      <w:proofErr w:type="spellStart"/>
      <w:r w:rsidR="00ED5799" w:rsidRPr="00ED5799">
        <w:t>Sayim</w:t>
      </w:r>
      <w:proofErr w:type="spellEnd"/>
      <w:r w:rsidR="00ED5799" w:rsidRPr="00ED5799">
        <w:t xml:space="preserve"> &amp; </w:t>
      </w:r>
      <w:proofErr w:type="spellStart"/>
      <w:r w:rsidR="00ED5799" w:rsidRPr="00ED5799">
        <w:t>Wagemans</w:t>
      </w:r>
      <w:proofErr w:type="spellEnd"/>
      <w:r w:rsidR="00ED5799" w:rsidRPr="00ED5799">
        <w:t>, 2017)</w:t>
      </w:r>
      <w:r w:rsidR="00711023" w:rsidRPr="002C4AED">
        <w:fldChar w:fldCharType="end"/>
      </w:r>
      <w:r w:rsidRPr="002C4AED">
        <w:t>, lending support to the idea that crowding can lead to underestimation.</w:t>
      </w:r>
    </w:p>
    <w:p w14:paraId="761E308B" w14:textId="51CBDC2D" w:rsidR="00867276" w:rsidRDefault="00887668" w:rsidP="00DD6DC1">
      <w:pPr>
        <w:spacing w:line="360" w:lineRule="auto"/>
      </w:pPr>
      <w:r w:rsidRPr="002C4AED">
        <w:t xml:space="preserve">On the other hand, results of some studies speak against the </w:t>
      </w:r>
      <w:r w:rsidRPr="002C4AED">
        <w:rPr>
          <w:i/>
        </w:rPr>
        <w:t>crowding hypothesis</w:t>
      </w:r>
      <w:r w:rsidRPr="002C4AED">
        <w:t xml:space="preserve">. There is evidence that contrast (or colour) polarity of the elements does not affect estimation </w:t>
      </w:r>
      <w:r w:rsidR="00711023" w:rsidRPr="002C4AED">
        <w:fldChar w:fldCharType="begin"/>
      </w:r>
      <w:r w:rsidR="0005589D">
        <w:instrText xml:space="preserve"> ADDIN ZOTERO_ITEM CSL_CITATION {"citationID":"Ht3uvvTm","properties":{"formattedCitation":"(e.g., Dakin et al., 2011; Tibber et al., 2012)","plainCitation":"(e.g., Dakin et al., 2011; Tibber et al., 2012)","noteIndex":0},"citationItems":[{"id":1184,"uris":["http://zotero.org/users/3351333/items/GD4CGGTT"],"uri":["http://zotero.org/users/3351333/items/GD4CGGTT"],"itemData":{"id":1184,"type":"article-journal","container-title":"Proceedings of the National Academy of Sciences","DOI":"10.1073/pnas.1113195108","ISSN":"0027-8424, 1091-6490","issue":"49","language":"en","page":"19552-19557","source":"CrossRef","title":"A common visual metric for approximate number and density","volume":"108","author":[{"family":"Dakin","given":"S. C."},{"family":"Tibber","given":"M. S."},{"family":"Greenwood","given":"J. A."},{"family":"Kingdom","given":"F. A. A."},{"family":"Morgan","given":"M. J."}],"issued":{"date-parts":[["2011",12,6]]}},"prefix":"e.g., "},{"id":4268,"uris":["http://zotero.org/users/3351333/items/QMVFAKBC"],"uri":["http://zotero.org/users/3351333/items/QMVFAKBC"],"itemData":{"id":4268,"type":"article-journal","container-title":"Journal of Vision","DOI":"10.1167/12.6.8","ISSN":"1534-7362","issue":"6","language":"en","page":"8-8","source":"Crossref","title":"Number and density discrimination rely on a common metric: Similar psychophysical effects of size, contrast, and divided attention","title-short":"Number and density discrimination rely on a common metric","volume":"12","author":[{"family":"Tibber","given":"M. S."},{"family":"Greenwood","given":"J. A."},{"family":"Dakin","given":"S. C."}],"issued":{"date-parts":[["2012",6,4]]}}}],"schema":"https://github.com/citation-style-language/schema/raw/master/csl-citation.json"} </w:instrText>
      </w:r>
      <w:r w:rsidR="00711023" w:rsidRPr="002C4AED">
        <w:fldChar w:fldCharType="separate"/>
      </w:r>
      <w:r w:rsidR="00ED5799" w:rsidRPr="00ED5799">
        <w:t xml:space="preserve">(e.g., Dakin et al., 2011; </w:t>
      </w:r>
      <w:proofErr w:type="spellStart"/>
      <w:r w:rsidR="00ED5799" w:rsidRPr="00ED5799">
        <w:t>Tibber</w:t>
      </w:r>
      <w:proofErr w:type="spellEnd"/>
      <w:r w:rsidR="00ED5799" w:rsidRPr="00ED5799">
        <w:t xml:space="preserve"> et al., 2012)</w:t>
      </w:r>
      <w:r w:rsidR="00711023" w:rsidRPr="002C4AED">
        <w:fldChar w:fldCharType="end"/>
      </w:r>
      <w:r w:rsidRPr="002C4AED">
        <w:t xml:space="preserve">. Items of the same colour (say all black) are perceived to have the same numerosity as those with mixed colour (say half white and half black). </w:t>
      </w:r>
      <w:r w:rsidR="00113B73">
        <w:t xml:space="preserve">However, this has not been convincingly demonstrated. </w:t>
      </w:r>
      <w:r w:rsidR="00867276">
        <w:t>[On its own this claim risks to be unclear and unsupported, it needs a "because</w:t>
      </w:r>
      <w:proofErr w:type="gramStart"/>
      <w:r w:rsidR="00867276">
        <w:t xml:space="preserve"> ..</w:t>
      </w:r>
      <w:proofErr w:type="gramEnd"/>
      <w:r w:rsidR="00867276">
        <w:t>"]</w:t>
      </w:r>
    </w:p>
    <w:p w14:paraId="4A6DBF31" w14:textId="7F47874A" w:rsidR="005072A4" w:rsidRDefault="00887668" w:rsidP="00DD6DC1">
      <w:pPr>
        <w:spacing w:line="360" w:lineRule="auto"/>
      </w:pPr>
      <w:r w:rsidRPr="002C4AED">
        <w:t xml:space="preserve">Crowding, instead, is substantially affected by contrast polarity </w:t>
      </w:r>
      <w:r w:rsidR="0050798D" w:rsidRPr="002C4AED">
        <w:fldChar w:fldCharType="begin"/>
      </w:r>
      <w:r w:rsidR="005D7FD7">
        <w:instrText xml:space="preserve"> ADDIN ZOTERO_ITEM CSL_CITATION {"citationID":"JLdwhZf8","properties":{"formattedCitation":"(Chakravarthi &amp; Cavanagh, 2007; Kooi et al., 1994)","plainCitation":"(Chakravarthi &amp; Cavanagh, 2007; Kooi et al., 1994)","noteIndex":0},"citationItems":[{"id":934,"uris":["http://zotero.org/users/3351333/items/DB2KZIT4"],"uri":["http://zotero.org/users/3351333/items/DB2KZIT4"],"itemData":{"id":934,"type":"article-journal","container-title":"Journal of Vision","DOI":"10.1167/7.2.11","ISSN":"1534-7362","issue":"2","language":"en","page":"11","source":"CrossRef","title":"Temporal properties of the polarity advantage effect in crowding","volume":"7","author":[{"family":"Chakravarthi","given":"R."},{"family":"Cavanagh","given":"P."}],"issued":{"date-parts":[["2007",3,27]]}}},{"id":2096,"uris":["http://zotero.org/users/3351333/items/MRMCERG4"],"uri":["http://zotero.org/users/3351333/items/MRMCERG4"],"itemData":{"id":2096,"type":"article-journal","container-title":"Spatial vision","issue":"2","page":"255–279","source":"Google Scholar","title":"The effect of similarity and duration on spatial interaction in peripheral vision","volume":"8","author":[{"family":"Kooi","given":"Frank L."},{"family":"Toet","given":"Alex"},{"family":"Tripathy","given":"Srimant P."},{"family":"Levi","given":"Dennis M."}],"issued":{"date-parts":[["1994"]]}}}],"schema":"https://github.com/citation-style-language/schema/raw/master/csl-citation.json"} </w:instrText>
      </w:r>
      <w:r w:rsidR="0050798D" w:rsidRPr="002C4AED">
        <w:fldChar w:fldCharType="separate"/>
      </w:r>
      <w:r w:rsidR="00ED5799" w:rsidRPr="00ED5799">
        <w:t>(</w:t>
      </w:r>
      <w:proofErr w:type="spellStart"/>
      <w:r w:rsidR="00ED5799" w:rsidRPr="00ED5799">
        <w:t>Chakravarthi</w:t>
      </w:r>
      <w:proofErr w:type="spellEnd"/>
      <w:r w:rsidR="00ED5799" w:rsidRPr="00ED5799">
        <w:t xml:space="preserve"> &amp; Cavanagh, 2007; </w:t>
      </w:r>
      <w:proofErr w:type="spellStart"/>
      <w:r w:rsidR="00ED5799" w:rsidRPr="00ED5799">
        <w:t>Kooi</w:t>
      </w:r>
      <w:proofErr w:type="spellEnd"/>
      <w:r w:rsidR="00ED5799" w:rsidRPr="00ED5799">
        <w:t xml:space="preserve"> et al., 1994)</w:t>
      </w:r>
      <w:r w:rsidR="0050798D" w:rsidRPr="002C4AED">
        <w:fldChar w:fldCharType="end"/>
      </w:r>
      <w:r w:rsidRPr="002C4AED">
        <w:t>. In general, targets that are dissimilar to the flankers in one or more feature dimensions (colour, depth, polarity, motion, spatial frequency, complexity, etc.) are less susceptible to crowding. For example, red targets are crowded more by red f</w:t>
      </w:r>
      <w:r w:rsidR="0050798D" w:rsidRPr="002C4AED">
        <w:t xml:space="preserve">lankers than by green flankers </w:t>
      </w:r>
      <w:r w:rsidR="0050798D" w:rsidRPr="002C4AED">
        <w:fldChar w:fldCharType="begin"/>
      </w:r>
      <w:r w:rsidR="0005589D">
        <w:instrText xml:space="preserve"> ADDIN ZOTERO_ITEM CSL_CITATION {"citationID":"qiIS8vNI","properties":{"formattedCitation":"(Kennedy &amp; Whitaker, 2010)","plainCitation":"(Kennedy &amp; Whitaker, 2010)","noteIndex":0},"citationItems":[{"id":1946,"uris":["http://zotero.org/users/3351333/items/286A79G6"],"uri":["http://zotero.org/users/3351333/items/286A79G6"],"itemData":{"id":1946,"type":"article-journal","container-title":"Journal of Vision","DOI":"10.1167/10.6.15","ISSN":"1534-7362","issue":"6","language":"en","page":"15-15","source":"CrossRef","title":"The chromatic selectivity of visual crowding","volume":"10","author":[{"family":"Kennedy","given":"G. J."},{"family":"Whitaker","given":"D."}],"issued":{"date-parts":[["2010",6,17]]}}}],"schema":"https://github.com/citation-style-language/schema/raw/master/csl-citation.json"} </w:instrText>
      </w:r>
      <w:r w:rsidR="0050798D" w:rsidRPr="002C4AED">
        <w:fldChar w:fldCharType="separate"/>
      </w:r>
      <w:r w:rsidR="00ED5799" w:rsidRPr="00ED5799">
        <w:t>(Kennedy &amp; Whitaker, 2010)</w:t>
      </w:r>
      <w:r w:rsidR="0050798D" w:rsidRPr="002C4AED">
        <w:fldChar w:fldCharType="end"/>
      </w:r>
      <w:r w:rsidRPr="002C4AED">
        <w:t>. According to the crowding hypothesis stimulus characteristics that reduce crowding should also reduce underestimation. When this is not observed</w:t>
      </w:r>
      <w:r w:rsidR="00FB374C" w:rsidRPr="002C4AED">
        <w:t>,</w:t>
      </w:r>
      <w:r w:rsidRPr="002C4AED">
        <w:t xml:space="preserve"> this discrepancy casts doubt on the crowding hypothesis. </w:t>
      </w:r>
    </w:p>
    <w:p w14:paraId="1D418CB7" w14:textId="0E19C09C" w:rsidR="00887668" w:rsidRPr="002C4AED" w:rsidRDefault="00887668" w:rsidP="00DD6DC1">
      <w:pPr>
        <w:spacing w:line="360" w:lineRule="auto"/>
      </w:pPr>
      <w:r w:rsidRPr="002C4AED">
        <w:t xml:space="preserve">Nevertheless, it is possible that dissimilarity among elements does not reduce crowding when the number of elements is large, as is typical in estimation studies. For example, it has been shown that </w:t>
      </w:r>
      <w:r w:rsidR="0078742D">
        <w:t>when</w:t>
      </w:r>
      <w:r w:rsidRPr="002C4AED">
        <w:t xml:space="preserve"> elements with two different colours alternate with each other, forming a pattern, crowding is not reduced </w:t>
      </w:r>
      <w:r w:rsidR="0050798D" w:rsidRPr="002C4AED">
        <w:fldChar w:fldCharType="begin"/>
      </w:r>
      <w:r w:rsidR="005D7FD7">
        <w:instrText xml:space="preserve"> ADDIN ZOTERO_ITEM CSL_CITATION {"citationID":"KXhPm5MZ","properties":{"formattedCitation":"(Manassi et al., 2012; Rosen &amp; Pelli, 2015)","plainCitation":"(Manassi et al., 2012; Rosen &amp; Pelli, 2015)","noteIndex":0},"citationItems":[{"id":2475,"uris":["http://zotero.org/users/3351333/items/SZ2F6ZHI"],"uri":["http://zotero.org/users/3351333/items/SZ2F6ZHI"],"itemData":{"id":2475,"type":"article-journal","container-title":"Journal of Vision","DOI":"10.1167/12.10.13","ISSN":"1534-7362","issue":"10","language":"en","page":"13-13","source":"CrossRef","title":"Grouping, pooling, and when bigger is better in visual crowding","volume":"12","author":[{"family":"Manassi","given":"Mauro"},{"family":"Sayim","given":"B."},{"family":"Herzog","given":"M. H."}],"issued":{"date-parts":[["2012",9,26]]}}},{"id":4248,"uris":["http://zotero.org/users/3351333/items/4XCX7L3V"],"uri":["http://zotero.org/users/3351333/items/4XCX7L3V"],"itemData":{"id":4248,"type":"article-journal","container-title":"Journal of Vision","DOI":"10.1167/15.6.10","ISSN":"1534-7362","issue":"6","language":"en","page":"10","source":"Crossref","title":"Crowding by a repeating pattern","volume":"15","author":[{"family":"Rosen","given":"S."},{"family":"Pelli","given":"D. G."}],"issued":{"date-parts":[["2015",5,18]]}}}],"schema":"https://github.com/citation-style-language/schema/raw/master/csl-citation.json"} </w:instrText>
      </w:r>
      <w:r w:rsidR="0050798D" w:rsidRPr="002C4AED">
        <w:fldChar w:fldCharType="separate"/>
      </w:r>
      <w:r w:rsidR="00ED5799" w:rsidRPr="00ED5799">
        <w:t>(</w:t>
      </w:r>
      <w:proofErr w:type="spellStart"/>
      <w:r w:rsidR="00ED5799" w:rsidRPr="00ED5799">
        <w:t>Manassi</w:t>
      </w:r>
      <w:proofErr w:type="spellEnd"/>
      <w:r w:rsidR="00ED5799" w:rsidRPr="00ED5799">
        <w:t xml:space="preserve"> et al., 2012; Rosen &amp; </w:t>
      </w:r>
      <w:proofErr w:type="spellStart"/>
      <w:r w:rsidR="00ED5799" w:rsidRPr="00ED5799">
        <w:t>Pelli</w:t>
      </w:r>
      <w:proofErr w:type="spellEnd"/>
      <w:r w:rsidR="00ED5799" w:rsidRPr="00ED5799">
        <w:t>, 2015)</w:t>
      </w:r>
      <w:r w:rsidR="0050798D" w:rsidRPr="002C4AED">
        <w:fldChar w:fldCharType="end"/>
      </w:r>
      <w:r w:rsidRPr="002C4AED">
        <w:t xml:space="preserve">. Similarly, when large numbers of elements are present, they might form a pattern or texture, irrespective of the similarity between adjacent elements, leading to </w:t>
      </w:r>
      <w:r w:rsidR="0078742D">
        <w:t>strong</w:t>
      </w:r>
      <w:r w:rsidRPr="002C4AED">
        <w:t xml:space="preserve"> crowding. However, </w:t>
      </w:r>
      <w:r w:rsidR="0050798D" w:rsidRPr="002C4AED">
        <w:t xml:space="preserve">a </w:t>
      </w:r>
      <w:proofErr w:type="spellStart"/>
      <w:r w:rsidR="0050798D" w:rsidRPr="002C4AED">
        <w:t>texturisation</w:t>
      </w:r>
      <w:proofErr w:type="spellEnd"/>
      <w:r w:rsidR="0050798D" w:rsidRPr="002C4AED">
        <w:t xml:space="preserve"> model, which explains both crowding and peripheral numerosity judgements, was not able to explain the underestimation due to clustering </w:t>
      </w:r>
      <w:r w:rsidR="0050798D" w:rsidRPr="002C4AED">
        <w:lastRenderedPageBreak/>
        <w:fldChar w:fldCharType="begin"/>
      </w:r>
      <w:r w:rsidR="0005589D">
        <w:instrText xml:space="preserve"> ADDIN ZOTERO_ITEM CSL_CITATION {"citationID":"ASBdpEqS","properties":{"formattedCitation":"(Balas, 2016)","plainCitation":"(Balas, 2016)","noteIndex":0},"citationItems":[{"id":192,"uris":["http://zotero.org/users/3351333/items/CWQIBQHU"],"uri":["http://zotero.org/users/3351333/items/CWQIBQHU"],"itemData":{"id":192,"type":"article-journal","container-title":"Attention, Perception, &amp; Psychophysics","DOI":"10.3758/s13414-016-1204-6","ISSN":"1943-3921, 1943-393X","language":"en","source":"CrossRef","title":"Seeing number using texture: How summary statistics account for reductions in perceived numerosity in the visual periphery","title-short":"Seeing number using texture","URL":"http://link.springer.com/10.3758/s13414-016-1204-6","author":[{"family":"Balas","given":"B."}],"accessed":{"date-parts":[["2016",9,20]]},"issued":{"date-parts":[["2016",9,9]]}}}],"schema":"https://github.com/citation-style-language/schema/raw/master/csl-citation.json"} </w:instrText>
      </w:r>
      <w:r w:rsidR="0050798D" w:rsidRPr="002C4AED">
        <w:fldChar w:fldCharType="separate"/>
      </w:r>
      <w:r w:rsidR="00ED5799" w:rsidRPr="00ED5799">
        <w:t>(</w:t>
      </w:r>
      <w:proofErr w:type="spellStart"/>
      <w:r w:rsidR="00ED5799" w:rsidRPr="00ED5799">
        <w:t>Balas</w:t>
      </w:r>
      <w:proofErr w:type="spellEnd"/>
      <w:r w:rsidR="00ED5799" w:rsidRPr="00ED5799">
        <w:t>, 2016)</w:t>
      </w:r>
      <w:r w:rsidR="0050798D" w:rsidRPr="002C4AED">
        <w:fldChar w:fldCharType="end"/>
      </w:r>
      <w:r w:rsidR="0050798D" w:rsidRPr="002C4AED">
        <w:t xml:space="preserve">, suggesting that texture-formation and crowding </w:t>
      </w:r>
      <w:r w:rsidR="000850C4" w:rsidRPr="002C4AED">
        <w:t>can</w:t>
      </w:r>
      <w:r w:rsidR="0050798D" w:rsidRPr="002C4AED">
        <w:t>not explain the observed underestimation.</w:t>
      </w:r>
    </w:p>
    <w:p w14:paraId="76C01102" w14:textId="447C8E56" w:rsidR="00887668" w:rsidRPr="002C4AED" w:rsidRDefault="00887668" w:rsidP="00DD6DC1">
      <w:pPr>
        <w:spacing w:line="360" w:lineRule="auto"/>
      </w:pPr>
      <w:r w:rsidRPr="002C4AED">
        <w:t>Another fundamental problem is that crowding does not impair detection of elements or objects, but substantially impairs their identification</w:t>
      </w:r>
      <w:r w:rsidR="00074418" w:rsidRPr="002C4AED">
        <w:t xml:space="preserve"> </w:t>
      </w:r>
      <w:r w:rsidR="00074418" w:rsidRPr="002C4AED">
        <w:fldChar w:fldCharType="begin"/>
      </w:r>
      <w:r w:rsidR="005D7FD7">
        <w:instrText xml:space="preserve"> ADDIN ZOTERO_ITEM CSL_CITATION {"citationID":"OtMgpIg7","properties":{"formattedCitation":"(Pelli et al., 2004; Strasburger, 2005; Strasburger et al., 1991)","plainCitation":"(Pelli et al., 2004; Strasburger, 2005; Strasburger et al., 1991)","noteIndex":0},"citationItems":[{"id":2879,"uris":["http://zotero.org/users/3351333/items/VXEG5CBD"],"uri":["http://zotero.org/users/3351333/items/VXEG5CBD"],"itemData":{"id":2879,"type":"article-journal","container-title":"Journal of Vision","DOI":"10.1167/4.12.12","ISSN":"1534-7362","issue":"12","language":"en","page":"12","source":"CrossRef","title":"Crowding is unlike ordinary masking: Distinguishing feature integration from detection","title-short":"Crowding is unlike ordinary masking","volume":"4","author":[{"family":"Pelli","given":"D. G."},{"family":"Palomares","given":"Melanie"},{"family":"Majaj","given":"Najib J."}],"issued":{"date-parts":[["2004",12,30]]}}},{"id":3392,"uris":["http://zotero.org/users/3351333/items/GFJHJMFT"],"uri":["http://zotero.org/users/3351333/items/GFJHJMFT"],"itemData":{"id":3392,"type":"article-journal","container-title":"Journal of Vision","issue":"11","page":"8–8","source":"Google Scholar","title":"Unfocussed spatial attention underlies the crowding effect in indirect form vision","volume":"5","author":[{"family":"Strasburger","given":"Hans"}],"issued":{"date-parts":[["2005"]]}}},{"id":4333,"uris":["http://zotero.org/users/3351333/items/HIF2C8YQ"],"uri":["http://zotero.org/users/3351333/items/HIF2C8YQ"],"itemData":{"id":4333,"type":"article-journal","container-title":"Perception &amp; psychophysics","issue":"6","page":"495-508","title":"Contrast thresholds for identification of numeric characters in direct and eccentric view","volume":"49","author":[{"family":"Strasburger","given":"Hans"},{"family":"Harvey","given":"Lewis O."},{"family":"Rentschler","given":"Ingo"}],"issued":{"date-parts":[["1991"]]}}}],"schema":"https://github.com/citation-style-language/schema/raw/master/csl-citation.json"} </w:instrText>
      </w:r>
      <w:r w:rsidR="00074418" w:rsidRPr="002C4AED">
        <w:fldChar w:fldCharType="separate"/>
      </w:r>
      <w:r w:rsidR="00ED5799" w:rsidRPr="00ED5799">
        <w:t>(</w:t>
      </w:r>
      <w:proofErr w:type="spellStart"/>
      <w:r w:rsidR="00ED5799" w:rsidRPr="00ED5799">
        <w:t>Pelli</w:t>
      </w:r>
      <w:proofErr w:type="spellEnd"/>
      <w:r w:rsidR="00ED5799" w:rsidRPr="00ED5799">
        <w:t xml:space="preserve"> et al., 2004; Strasburger, 2005; Strasburger et al., 1991)</w:t>
      </w:r>
      <w:r w:rsidR="00074418" w:rsidRPr="002C4AED">
        <w:fldChar w:fldCharType="end"/>
      </w:r>
      <w:r w:rsidRPr="002C4AED">
        <w:t>. Both objectively (detection tasks) and anecdotally, participants are quite clear that they can see a target, but they are unable to say what it is. The target appear</w:t>
      </w:r>
      <w:r w:rsidR="00074418" w:rsidRPr="002C4AED">
        <w:t xml:space="preserve">s to be a high-contrast jumble </w:t>
      </w:r>
      <w:r w:rsidR="00074418" w:rsidRPr="002C4AED">
        <w:fldChar w:fldCharType="begin"/>
      </w:r>
      <w:r w:rsidR="0005589D">
        <w:instrText xml:space="preserve"> ADDIN ZOTERO_ITEM CSL_CITATION {"citationID":"yokCiclk","properties":{"formattedCitation":"(Pelli et al., 2004; Tyler &amp; Likova, 2007)","plainCitation":"(Pelli et al., 2004; Tyler &amp; Likova, 2007)","noteIndex":0},"citationItems":[{"id":2879,"uris":["http://zotero.org/users/3351333/items/VXEG5CBD"],"uri":["http://zotero.org/users/3351333/items/VXEG5CBD"],"itemData":{"id":2879,"type":"article-journal","container-title":"Journal of Vision","DOI":"10.1167/4.12.12","ISSN":"1534-7362","issue":"12","language":"en","page":"12","source":"CrossRef","title":"Crowding is unlike ordinary masking: Distinguishing feature integration from detection","title-short":"Crowding is unlike ordinary masking","volume":"4","author":[{"family":"Pelli","given":"D. G."},{"family":"Palomares","given":"Melanie"},{"family":"Majaj","given":"Najib J."}],"issued":{"date-parts":[["2004",12,30]]}}},{"id":4229,"uris":["http://zotero.org/users/3351333/items/RX6J64LW"],"uri":["http://zotero.org/users/3351333/items/RX6J64LW"],"itemData":{"id":4229,"type":"article-journal","container-title":"Journal of vision","issue":"2","page":"16-16","title":"Crowding: a neuroanalytic approach","volume":"7","author":[{"family":"Tyler","given":"Christopher W."},{"family":"Likova","given":"Lora T."}],"issued":{"date-parts":[["2007"]]}}}],"schema":"https://github.com/citation-style-language/schema/raw/master/csl-citation.json"} </w:instrText>
      </w:r>
      <w:r w:rsidR="00074418" w:rsidRPr="002C4AED">
        <w:fldChar w:fldCharType="separate"/>
      </w:r>
      <w:r w:rsidR="00ED5799" w:rsidRPr="00ED5799">
        <w:t>(</w:t>
      </w:r>
      <w:proofErr w:type="spellStart"/>
      <w:r w:rsidR="00ED5799" w:rsidRPr="00ED5799">
        <w:t>Pelli</w:t>
      </w:r>
      <w:proofErr w:type="spellEnd"/>
      <w:r w:rsidR="00ED5799" w:rsidRPr="00ED5799">
        <w:t xml:space="preserve"> et al., 2004; Tyler &amp; </w:t>
      </w:r>
      <w:proofErr w:type="spellStart"/>
      <w:r w:rsidR="00ED5799" w:rsidRPr="00ED5799">
        <w:t>Likova</w:t>
      </w:r>
      <w:proofErr w:type="spellEnd"/>
      <w:r w:rsidR="00ED5799" w:rsidRPr="00ED5799">
        <w:t>, 2007)</w:t>
      </w:r>
      <w:r w:rsidR="00074418" w:rsidRPr="002C4AED">
        <w:fldChar w:fldCharType="end"/>
      </w:r>
      <w:r w:rsidRPr="002C4AED">
        <w:t xml:space="preserve">. Further, although </w:t>
      </w:r>
      <w:proofErr w:type="spellStart"/>
      <w:r w:rsidRPr="002C4AED">
        <w:t>Sayim</w:t>
      </w:r>
      <w:proofErr w:type="spellEnd"/>
      <w:r w:rsidRPr="002C4AED">
        <w:t xml:space="preserve"> </w:t>
      </w:r>
      <w:r w:rsidR="00483962" w:rsidRPr="002C4AED">
        <w:t xml:space="preserve">and </w:t>
      </w:r>
      <w:proofErr w:type="spellStart"/>
      <w:r w:rsidR="00483962" w:rsidRPr="002C4AED">
        <w:t>Wagemans</w:t>
      </w:r>
      <w:proofErr w:type="spellEnd"/>
      <w:r w:rsidR="00483962" w:rsidRPr="002C4AED">
        <w:t xml:space="preserve"> </w:t>
      </w:r>
      <w:r w:rsidR="00483962" w:rsidRPr="002C4AED">
        <w:fldChar w:fldCharType="begin"/>
      </w:r>
      <w:r w:rsidR="0005589D">
        <w:instrText xml:space="preserve"> ADDIN ZOTERO_ITEM CSL_CITATION {"citationID":"ZQixXj8o","properties":{"formattedCitation":"(2017)","plainCitation":"(2017)","noteIndex":0},"citationItems":[{"id":4250,"uris":["http://zotero.org/users/3351333/items/PJQN39BR"],"uri":["http://zotero.org/users/3351333/items/PJQN39BR"],"itemData":{"id":4250,"type":"article-journal","container-title":"Journal of Vision","DOI":"10.1167/17.11.8","ISSN":"1534-7362","issue":"11","language":"en","page":"8","source":"Crossref","title":"Appearance changes and error characteristics in crowding revealed by drawings","volume":"17","author":[{"family":"Sayim","given":"Bilge"},{"family":"Wagemans","given":"Johan"}],"issued":{"date-parts":[["2017",9,28]]}},"suppress-author":true}],"schema":"https://github.com/citation-style-language/schema/raw/master/csl-citation.json"} </w:instrText>
      </w:r>
      <w:r w:rsidR="00483962" w:rsidRPr="002C4AED">
        <w:fldChar w:fldCharType="separate"/>
      </w:r>
      <w:r w:rsidR="00ED5799" w:rsidRPr="00ED5799">
        <w:t>(2017)</w:t>
      </w:r>
      <w:r w:rsidR="00483962" w:rsidRPr="002C4AED">
        <w:fldChar w:fldCharType="end"/>
      </w:r>
      <w:r w:rsidRPr="002C4AED">
        <w:t xml:space="preserve"> documented that observers fail to report the presence of target elements in some trials, observers also report the presence of non-existent elements in others. Interestingly, </w:t>
      </w:r>
      <w:r w:rsidR="00D17D90">
        <w:t>the observers</w:t>
      </w:r>
      <w:r w:rsidR="00D17D90" w:rsidRPr="002C4AED">
        <w:t xml:space="preserve"> </w:t>
      </w:r>
      <w:r w:rsidRPr="002C4AED">
        <w:t xml:space="preserve">never seem to report the absence of entire objects, which </w:t>
      </w:r>
      <w:r w:rsidR="004F5394">
        <w:t>goes against</w:t>
      </w:r>
      <w:r w:rsidR="004F5394" w:rsidRPr="002C4AED">
        <w:t xml:space="preserve"> </w:t>
      </w:r>
      <w:r w:rsidRPr="002C4AED">
        <w:t xml:space="preserve">what the crowding hypothesis would </w:t>
      </w:r>
      <w:r w:rsidR="004F5394">
        <w:t>predict</w:t>
      </w:r>
      <w:r w:rsidRPr="002C4AED">
        <w:t xml:space="preserve">. </w:t>
      </w:r>
      <w:r w:rsidR="00183A52" w:rsidRPr="002C4AED">
        <w:t xml:space="preserve">Additionally, Greenwood, Bex &amp; Dakin, </w:t>
      </w:r>
      <w:r w:rsidR="00183A52" w:rsidRPr="002C4AED">
        <w:fldChar w:fldCharType="begin"/>
      </w:r>
      <w:r w:rsidR="0005589D">
        <w:instrText xml:space="preserve"> ADDIN ZOTERO_ITEM CSL_CITATION {"citationID":"aRj0PkdI","properties":{"formattedCitation":"(2010)","plainCitation":"(2010)","noteIndex":0},"citationItems":[{"id":1696,"uris":["http://zotero.org/users/3351333/items/RMIKUJPN"],"uri":["http://zotero.org/users/3351333/items/RMIKUJPN"],"itemData":{"id":1696,"type":"article-journal","container-title":"Current Biology","DOI":"10.1016/j.cub.2010.01.023","ISSN":"09609822","issue":"6","language":"en","page":"496-501","source":"CrossRef","title":"Crowding Changes Appearance","volume":"20","author":[{"family":"Greenwood","given":"J. A."},{"family":"Bex","given":"P. J."},{"family":"Dakin","given":"S. C."}],"issued":{"date-parts":[["2010",3]]}},"suppress-author":true}],"schema":"https://github.com/citation-style-language/schema/raw/master/csl-citation.json"} </w:instrText>
      </w:r>
      <w:r w:rsidR="00183A52" w:rsidRPr="002C4AED">
        <w:fldChar w:fldCharType="separate"/>
      </w:r>
      <w:r w:rsidR="00ED5799" w:rsidRPr="00ED5799">
        <w:t>(2010)</w:t>
      </w:r>
      <w:r w:rsidR="00183A52" w:rsidRPr="002C4AED">
        <w:fldChar w:fldCharType="end"/>
      </w:r>
      <w:r w:rsidR="00183A52" w:rsidRPr="002C4AED">
        <w:t xml:space="preserve"> reported that flankers can induce an observer to perceive an object where there is none. They found that when four oriented </w:t>
      </w:r>
      <w:proofErr w:type="spellStart"/>
      <w:r w:rsidR="00183A52" w:rsidRPr="002C4AED">
        <w:t>Gabors</w:t>
      </w:r>
      <w:proofErr w:type="spellEnd"/>
      <w:r w:rsidR="00183A52" w:rsidRPr="002C4AED">
        <w:t xml:space="preserve"> surrounded a blank space, participants experienced an orientation after-effect at the location of the </w:t>
      </w:r>
      <w:proofErr w:type="gramStart"/>
      <w:r w:rsidR="00183A52" w:rsidRPr="002C4AED">
        <w:t>target, and</w:t>
      </w:r>
      <w:proofErr w:type="gramEnd"/>
      <w:r w:rsidR="00183A52" w:rsidRPr="002C4AED">
        <w:t xml:space="preserve"> failed at a change-blindness task where the display alternated with an actual oriented target presented in that location. </w:t>
      </w:r>
      <w:r w:rsidR="007C3735" w:rsidRPr="002C4AED">
        <w:t>Hence, it appears that crowding does not impair detection, but might, sometimes, lead to the perception of extra elements.</w:t>
      </w:r>
      <w:r w:rsidRPr="002C4AED">
        <w:t xml:space="preserve"> </w:t>
      </w:r>
    </w:p>
    <w:p w14:paraId="41597356" w14:textId="77777777" w:rsidR="00311D33" w:rsidRPr="002C4AED" w:rsidRDefault="00311D33" w:rsidP="00DD6DC1">
      <w:pPr>
        <w:spacing w:line="360" w:lineRule="auto"/>
      </w:pPr>
      <w:r w:rsidRPr="002C4AED">
        <w:t xml:space="preserve">In this study, for the first time, we directly tested the crowding hypothesis by examining numerosity underestimation and crowding for the same configurations of elements. </w:t>
      </w:r>
    </w:p>
    <w:p w14:paraId="1FAA7C97" w14:textId="77777777" w:rsidR="00887668" w:rsidRPr="002C4AED" w:rsidRDefault="00887668" w:rsidP="00DD6DC1">
      <w:pPr>
        <w:pStyle w:val="Heading2"/>
        <w:spacing w:line="360" w:lineRule="auto"/>
      </w:pPr>
      <w:r w:rsidRPr="002C4AED">
        <w:t>The rationale of our study</w:t>
      </w:r>
    </w:p>
    <w:p w14:paraId="6A7A783B" w14:textId="5A7E231A" w:rsidR="005273DB" w:rsidRPr="002C4AED" w:rsidRDefault="00887668" w:rsidP="00DD6DC1">
      <w:pPr>
        <w:spacing w:line="360" w:lineRule="auto"/>
      </w:pPr>
      <w:r w:rsidRPr="002C4AED">
        <w:t xml:space="preserve">To study the role of crowding in numerosity we designed stimuli in such a way that both numerosity and crowding tasks could be performed. Typically, stimuli in estimation tasks are dots presented within a region. However, such dots do not carry any identity information and hence cannot be tested for evidence of crowding. </w:t>
      </w:r>
      <w:r w:rsidR="00311D33" w:rsidRPr="002C4AED">
        <w:t>T</w:t>
      </w:r>
      <w:r w:rsidRPr="002C4AED">
        <w:t xml:space="preserve">herefore, we used oriented </w:t>
      </w:r>
      <w:r w:rsidR="00643339" w:rsidRPr="002C4AED">
        <w:t>T’s and thetas</w:t>
      </w:r>
      <w:r w:rsidRPr="002C4AED">
        <w:t xml:space="preserve"> </w:t>
      </w:r>
      <w:r w:rsidR="00643339" w:rsidRPr="002C4AED">
        <w:t xml:space="preserve">(Experiment 1) or </w:t>
      </w:r>
      <w:proofErr w:type="spellStart"/>
      <w:r w:rsidR="00643339" w:rsidRPr="002C4AED">
        <w:t>Verniers</w:t>
      </w:r>
      <w:proofErr w:type="spellEnd"/>
      <w:r w:rsidR="0036506F" w:rsidRPr="002C4AED">
        <w:t xml:space="preserve"> and lines</w:t>
      </w:r>
      <w:r w:rsidR="00643339" w:rsidRPr="002C4AED">
        <w:t xml:space="preserve"> (Experiment 2) </w:t>
      </w:r>
      <w:r w:rsidRPr="002C4AED">
        <w:t xml:space="preserve">as elements. We asked participants to </w:t>
      </w:r>
      <w:r w:rsidR="0078742D">
        <w:t>judge</w:t>
      </w:r>
      <w:r w:rsidRPr="002C4AED">
        <w:t xml:space="preserve"> the number of elements</w:t>
      </w:r>
      <w:r w:rsidR="001502B2">
        <w:t>, the</w:t>
      </w:r>
      <w:r w:rsidRPr="002C4AED">
        <w:t xml:space="preserve"> </w:t>
      </w:r>
      <w:r w:rsidR="00C5665B">
        <w:t>estimation task, and</w:t>
      </w:r>
      <w:r w:rsidR="00C5665B" w:rsidRPr="002C4AED">
        <w:t xml:space="preserve"> </w:t>
      </w:r>
      <w:r w:rsidRPr="002C4AED">
        <w:t>to identify a specific target (at the centre of a patch of elements)</w:t>
      </w:r>
      <w:r w:rsidR="001502B2">
        <w:t xml:space="preserve">, the </w:t>
      </w:r>
      <w:r w:rsidR="00C5665B">
        <w:t>crowding task</w:t>
      </w:r>
      <w:r w:rsidR="00892D7D">
        <w:t>.</w:t>
      </w:r>
    </w:p>
    <w:p w14:paraId="7763654B" w14:textId="0B10AA22" w:rsidR="00D57796" w:rsidRPr="002C4AED" w:rsidRDefault="005273DB" w:rsidP="00DD6DC1">
      <w:pPr>
        <w:spacing w:line="360" w:lineRule="auto"/>
      </w:pPr>
      <w:r w:rsidRPr="002C4AED">
        <w:t>W</w:t>
      </w:r>
      <w:r w:rsidR="00887668" w:rsidRPr="002C4AED">
        <w:t xml:space="preserve">e manipulated </w:t>
      </w:r>
      <w:r w:rsidRPr="002C4AED">
        <w:t xml:space="preserve">two aspects of the configuration. Because of the known effect of clustering on numerosity, we </w:t>
      </w:r>
      <w:r w:rsidR="00643339" w:rsidRPr="002C4AED">
        <w:t>manipulated the spacing between</w:t>
      </w:r>
      <w:r w:rsidRPr="002C4AED">
        <w:t xml:space="preserve"> elements </w:t>
      </w:r>
      <w:r w:rsidR="00887668" w:rsidRPr="002C4AED">
        <w:t xml:space="preserve">to determine if clustering has the same effect on both estimation and crowding tasks. Moreover, </w:t>
      </w:r>
      <w:r w:rsidRPr="002C4AED">
        <w:t xml:space="preserve">because of the </w:t>
      </w:r>
      <w:r w:rsidRPr="002C4AED">
        <w:lastRenderedPageBreak/>
        <w:t>known effect of similarity on crowding</w:t>
      </w:r>
      <w:r w:rsidR="0064512F" w:rsidRPr="002C4AED">
        <w:t xml:space="preserve"> </w:t>
      </w:r>
      <w:r w:rsidR="0064512F" w:rsidRPr="002C4AED">
        <w:fldChar w:fldCharType="begin"/>
      </w:r>
      <w:r w:rsidR="0005589D">
        <w:instrText xml:space="preserve"> ADDIN ZOTERO_ITEM CSL_CITATION {"citationID":"iPU5YOVy","properties":{"formattedCitation":"(Kooi et al., 1994)","plainCitation":"(Kooi et al., 1994)","noteIndex":0},"citationItems":[{"id":2096,"uris":["http://zotero.org/users/3351333/items/MRMCERG4"],"uri":["http://zotero.org/users/3351333/items/MRMCERG4"],"itemData":{"id":2096,"type":"article-journal","container-title":"Spatial vision","issue":"2","page":"255–279","source":"Google Scholar","title":"The effect of similarity and duration on spatial interaction in peripheral vision","volume":"8","author":[{"family":"Kooi","given":"Frank L."},{"family":"Toet","given":"Alex"},{"family":"Tripathy","given":"Srimant P."},{"family":"Levi","given":"Dennis M."}],"issued":{"date-parts":[["1994"]]}}}],"schema":"https://github.com/citation-style-language/schema/raw/master/csl-citation.json"} </w:instrText>
      </w:r>
      <w:r w:rsidR="0064512F" w:rsidRPr="002C4AED">
        <w:fldChar w:fldCharType="separate"/>
      </w:r>
      <w:r w:rsidR="00ED5799" w:rsidRPr="00ED5799">
        <w:t>(</w:t>
      </w:r>
      <w:proofErr w:type="spellStart"/>
      <w:r w:rsidR="00ED5799" w:rsidRPr="00ED5799">
        <w:t>Kooi</w:t>
      </w:r>
      <w:proofErr w:type="spellEnd"/>
      <w:r w:rsidR="00ED5799" w:rsidRPr="00ED5799">
        <w:t xml:space="preserve"> et al., 1994)</w:t>
      </w:r>
      <w:r w:rsidR="0064512F" w:rsidRPr="002C4AED">
        <w:fldChar w:fldCharType="end"/>
      </w:r>
      <w:r w:rsidRPr="002C4AED">
        <w:t xml:space="preserve">, we used stimuli with </w:t>
      </w:r>
      <w:r w:rsidR="00F95D40" w:rsidRPr="002C4AED">
        <w:t xml:space="preserve">the </w:t>
      </w:r>
      <w:r w:rsidRPr="002C4AED">
        <w:t>same colour (black</w:t>
      </w:r>
      <w:r w:rsidR="0064512F" w:rsidRPr="002C4AED">
        <w:t xml:space="preserve"> </w:t>
      </w:r>
      <w:r w:rsidR="0064512F" w:rsidRPr="002C4AED">
        <w:rPr>
          <w:i/>
        </w:rPr>
        <w:t xml:space="preserve">or </w:t>
      </w:r>
      <w:r w:rsidR="0064512F" w:rsidRPr="002C4AED">
        <w:t>white</w:t>
      </w:r>
      <w:r w:rsidRPr="002C4AED">
        <w:t xml:space="preserve">) and stimuli with mixed colours (black </w:t>
      </w:r>
      <w:r w:rsidRPr="002C4AED">
        <w:rPr>
          <w:i/>
        </w:rPr>
        <w:t>and</w:t>
      </w:r>
      <w:r w:rsidRPr="002C4AED">
        <w:t xml:space="preserve"> white)</w:t>
      </w:r>
      <w:r w:rsidR="00887668" w:rsidRPr="002C4AED">
        <w:t xml:space="preserve"> to determine if similarity affects crowding and estimation in the same way. </w:t>
      </w:r>
    </w:p>
    <w:p w14:paraId="3B31E3BC" w14:textId="0AE154F8" w:rsidR="0099250D" w:rsidRPr="002C4AED" w:rsidRDefault="00887668" w:rsidP="00DD6DC1">
      <w:pPr>
        <w:spacing w:line="360" w:lineRule="auto"/>
      </w:pPr>
      <w:r w:rsidRPr="002C4AED">
        <w:t xml:space="preserve">The crowding hypothesis predicts that clustering should impair estimation and crowding; further, dissimilarity between elements should alleviate crowding and hence underestimation. We tested the crowding hypothesis in two complementary experiments. In the first we </w:t>
      </w:r>
      <w:r w:rsidR="00750E9B" w:rsidRPr="002C4AED">
        <w:t xml:space="preserve">adapted a standard crowding task to assess both </w:t>
      </w:r>
      <w:r w:rsidRPr="002C4AED">
        <w:t>crowding and estimation</w:t>
      </w:r>
      <w:r w:rsidR="00A67A0B" w:rsidRPr="002C4AED">
        <w:t>. Here the elements were presented at a</w:t>
      </w:r>
      <w:r w:rsidR="00750E9B" w:rsidRPr="002C4AED">
        <w:t xml:space="preserve"> low density</w:t>
      </w:r>
      <w:r w:rsidR="00A67A0B" w:rsidRPr="002C4AED">
        <w:t xml:space="preserve"> </w:t>
      </w:r>
      <w:r w:rsidR="005072A4">
        <w:t>(0.12 items/deg</w:t>
      </w:r>
      <w:r w:rsidR="005072A4" w:rsidRPr="005072A4">
        <w:rPr>
          <w:vertAlign w:val="superscript"/>
        </w:rPr>
        <w:t>2</w:t>
      </w:r>
      <w:r w:rsidR="005072A4">
        <w:t xml:space="preserve">) </w:t>
      </w:r>
      <w:r w:rsidR="00A67A0B" w:rsidRPr="002C4AED">
        <w:t xml:space="preserve">to </w:t>
      </w:r>
      <w:r w:rsidR="00DF796E" w:rsidRPr="002C4AED">
        <w:t xml:space="preserve">test </w:t>
      </w:r>
      <w:r w:rsidR="00A67A0B" w:rsidRPr="002C4AED">
        <w:t xml:space="preserve">the </w:t>
      </w:r>
      <w:r w:rsidR="001502B2">
        <w:t>hypothesis when estimation</w:t>
      </w:r>
      <w:r w:rsidR="00A67A0B" w:rsidRPr="002C4AED">
        <w:t xml:space="preserve"> </w:t>
      </w:r>
      <w:r w:rsidR="001502B2">
        <w:t xml:space="preserve">is </w:t>
      </w:r>
      <w:r w:rsidR="0078742D">
        <w:t>carried out</w:t>
      </w:r>
      <w:r w:rsidR="001502B2">
        <w:t xml:space="preserve"> by the visual numerosity </w:t>
      </w:r>
      <w:r w:rsidR="00A67A0B" w:rsidRPr="002C4AED">
        <w:t>sensing mechanism (</w:t>
      </w:r>
      <w:proofErr w:type="spellStart"/>
      <w:r w:rsidR="00A67A0B" w:rsidRPr="002C4AED">
        <w:t>Anobile</w:t>
      </w:r>
      <w:proofErr w:type="spellEnd"/>
      <w:r w:rsidR="00A67A0B" w:rsidRPr="002C4AED">
        <w:t xml:space="preserve"> et al., 2013)</w:t>
      </w:r>
      <w:r w:rsidRPr="002C4AED">
        <w:t xml:space="preserve">. In the second experiment, we </w:t>
      </w:r>
      <w:r w:rsidR="00A67A0B" w:rsidRPr="002C4AED">
        <w:t>tested</w:t>
      </w:r>
      <w:r w:rsidR="00750E9B" w:rsidRPr="002C4AED">
        <w:t xml:space="preserve"> whether the results of the first experiment</w:t>
      </w:r>
      <w:r w:rsidRPr="002C4AED">
        <w:t xml:space="preserve"> </w:t>
      </w:r>
      <w:r w:rsidR="00750E9B" w:rsidRPr="002C4AED">
        <w:t>generalised to</w:t>
      </w:r>
      <w:r w:rsidR="00A67A0B" w:rsidRPr="002C4AED">
        <w:t xml:space="preserve"> higher densities </w:t>
      </w:r>
      <w:r w:rsidR="005072A4">
        <w:t>(0.88 items/deg</w:t>
      </w:r>
      <w:r w:rsidR="005072A4" w:rsidRPr="005072A4">
        <w:rPr>
          <w:vertAlign w:val="superscript"/>
        </w:rPr>
        <w:t>2</w:t>
      </w:r>
      <w:r w:rsidR="005072A4">
        <w:t>). N</w:t>
      </w:r>
      <w:r w:rsidR="00A67A0B" w:rsidRPr="002C4AED">
        <w:t xml:space="preserve">umerosity </w:t>
      </w:r>
      <w:r w:rsidR="005072A4">
        <w:t>for these stimuli may be</w:t>
      </w:r>
      <w:r w:rsidR="005072A4" w:rsidRPr="002C4AED">
        <w:t xml:space="preserve"> estimated </w:t>
      </w:r>
      <w:r w:rsidR="005072A4">
        <w:t xml:space="preserve">based on perceived </w:t>
      </w:r>
      <w:r w:rsidR="001502B2">
        <w:t>texture/density mechanism</w:t>
      </w:r>
      <w:r w:rsidR="00A67A0B" w:rsidRPr="002C4AED">
        <w:t xml:space="preserve">. </w:t>
      </w:r>
      <w:r w:rsidR="005838EF" w:rsidRPr="002C4AED">
        <w:t>In this</w:t>
      </w:r>
      <w:r w:rsidR="001502B2">
        <w:t xml:space="preserve"> latter</w:t>
      </w:r>
      <w:r w:rsidR="005838EF" w:rsidRPr="002C4AED">
        <w:t xml:space="preserve"> experiment, w</w:t>
      </w:r>
      <w:r w:rsidR="00A67A0B" w:rsidRPr="002C4AED">
        <w:t xml:space="preserve">e </w:t>
      </w:r>
      <w:r w:rsidR="0078742D">
        <w:t xml:space="preserve">also </w:t>
      </w:r>
      <w:r w:rsidR="00A67A0B" w:rsidRPr="002C4AED">
        <w:t>used</w:t>
      </w:r>
      <w:r w:rsidR="00750E9B" w:rsidRPr="002C4AED">
        <w:t xml:space="preserve"> a different stimulus and identification task</w:t>
      </w:r>
      <w:r w:rsidR="00A67A0B" w:rsidRPr="002C4AED">
        <w:t xml:space="preserve"> to assess </w:t>
      </w:r>
      <w:r w:rsidR="005838EF" w:rsidRPr="002C4AED">
        <w:t xml:space="preserve">if the previous results </w:t>
      </w:r>
      <w:r w:rsidR="00214CA4">
        <w:t>were</w:t>
      </w:r>
      <w:r w:rsidR="00214CA4" w:rsidRPr="002C4AED">
        <w:t xml:space="preserve"> </w:t>
      </w:r>
      <w:r w:rsidR="005838EF" w:rsidRPr="002C4AED">
        <w:t xml:space="preserve">specific to the </w:t>
      </w:r>
      <w:r w:rsidR="00214CA4">
        <w:t>procedure</w:t>
      </w:r>
      <w:r w:rsidR="00214CA4" w:rsidRPr="002C4AED">
        <w:t xml:space="preserve"> </w:t>
      </w:r>
      <w:r w:rsidR="005838EF" w:rsidRPr="002C4AED">
        <w:t>used</w:t>
      </w:r>
      <w:r w:rsidR="00A67A0B" w:rsidRPr="002C4AED">
        <w:t>.</w:t>
      </w:r>
    </w:p>
    <w:p w14:paraId="46170E57" w14:textId="11F26A11" w:rsidR="0077176A" w:rsidRPr="002C4AED" w:rsidRDefault="0077176A" w:rsidP="00DD6DC1">
      <w:pPr>
        <w:spacing w:line="360" w:lineRule="auto"/>
      </w:pPr>
    </w:p>
    <w:p w14:paraId="03FA75F2" w14:textId="77777777" w:rsidR="00B14322" w:rsidRPr="002C4AED" w:rsidRDefault="00B14322" w:rsidP="00DD6DC1">
      <w:pPr>
        <w:pStyle w:val="Heading1"/>
        <w:spacing w:line="360" w:lineRule="auto"/>
      </w:pPr>
      <w:r w:rsidRPr="002C4AED">
        <w:t xml:space="preserve">Experiment </w:t>
      </w:r>
      <w:r w:rsidR="00470A2F" w:rsidRPr="002C4AED">
        <w:t>1</w:t>
      </w:r>
    </w:p>
    <w:p w14:paraId="1598EEDB" w14:textId="59EC0985" w:rsidR="000A72A7" w:rsidRPr="002C4AED" w:rsidRDefault="00AD385D" w:rsidP="00DD6DC1">
      <w:pPr>
        <w:spacing w:line="360" w:lineRule="auto"/>
      </w:pPr>
      <w:r w:rsidRPr="002C4AED">
        <w:t>W</w:t>
      </w:r>
      <w:r w:rsidR="00E04824" w:rsidRPr="002C4AED">
        <w:t xml:space="preserve">e presented participants with a patch of oriented </w:t>
      </w:r>
      <w:r w:rsidRPr="002C4AED">
        <w:t xml:space="preserve">squared </w:t>
      </w:r>
      <w:r w:rsidR="00E04824" w:rsidRPr="002C4AED">
        <w:t xml:space="preserve">thetas and asked them to either estimate their numerosity (relative to a reference patch) or identify the orientation of the sole central T. We manipulated two factors in the patch. To test the effect of clustering, we varied the minimal spacing between </w:t>
      </w:r>
      <w:r w:rsidR="00F37795" w:rsidRPr="002C4AED">
        <w:t>the elements</w:t>
      </w:r>
      <w:r w:rsidR="00E04824" w:rsidRPr="002C4AED">
        <w:t xml:space="preserve"> (near or far). Second, to test the effect of similarity, we varied the contrast polarity of the </w:t>
      </w:r>
      <w:r w:rsidR="005D3BB0" w:rsidRPr="002C4AED">
        <w:t>elements</w:t>
      </w:r>
      <w:r w:rsidR="00E04824" w:rsidRPr="002C4AED">
        <w:t xml:space="preserve">: all </w:t>
      </w:r>
      <w:r w:rsidR="005D3BB0" w:rsidRPr="002C4AED">
        <w:t>of them</w:t>
      </w:r>
      <w:r w:rsidR="00E04824" w:rsidRPr="002C4AED">
        <w:t xml:space="preserve"> had the same colour (black </w:t>
      </w:r>
      <w:r w:rsidR="00E04824" w:rsidRPr="002C4AED">
        <w:rPr>
          <w:i/>
        </w:rPr>
        <w:t>or</w:t>
      </w:r>
      <w:r w:rsidR="00E04824" w:rsidRPr="002C4AED">
        <w:t xml:space="preserve"> white) or roughly half of them were black and the other half were white. We assessed if these two factors affected the two tasks in the same way. We also included a standard crowding task with </w:t>
      </w:r>
      <w:r w:rsidR="00FD0192" w:rsidRPr="002C4AED">
        <w:t>a target T</w:t>
      </w:r>
      <w:r w:rsidR="00712141" w:rsidRPr="002C4AED">
        <w:t xml:space="preserve"> flanked by </w:t>
      </w:r>
      <w:r w:rsidR="00E04824" w:rsidRPr="002C4AED">
        <w:t xml:space="preserve">four </w:t>
      </w:r>
      <w:r w:rsidR="00712141" w:rsidRPr="002C4AED">
        <w:t>squared thetas</w:t>
      </w:r>
      <w:r w:rsidR="00FD0192" w:rsidRPr="002C4AED">
        <w:t xml:space="preserve"> </w:t>
      </w:r>
      <w:r w:rsidR="00712141" w:rsidRPr="002C4AED">
        <w:fldChar w:fldCharType="begin"/>
      </w:r>
      <w:r w:rsidR="005D7FD7">
        <w:instrText xml:space="preserve"> ADDIN ZOTERO_ITEM CSL_CITATION {"citationID":"RVIb3uHC","properties":{"formattedCitation":"(e.g., Scolari et al., 2007; Tripathy &amp; Cavanagh, 2002)","plainCitation":"(e.g., Scolari et al., 2007; Tripathy &amp; Cavanagh, 2002)","noteIndex":0},"citationItems":[{"id":3260,"uris":["http://zotero.org/users/3351333/items/JEPRIX6U"],"uri":["http://zotero.org/users/3351333/items/JEPRIX6U"],"itemData":{"id":3260,"type":"article-journal","container-title":"Journal of Vision","issue":"2","page":"7–7","source":"Google Scholar","title":"Spatial attention, preview, and popout: Which factors influence critical spacing in crowded displays?","title-short":"Spatial attention, preview, and popout","volume":"7","author":[{"family":"Scolari","given":"Miranda"},{"family":"Kohnen","given":"Andrew"},{"family":"Barton","given":"Brian"},{"family":"Awh","given":"Edward"}],"issued":{"date-parts":[["2007"]]}},"prefix":"e.g., "},{"id":3522,"uris":["http://zotero.org/users/3351333/items/6QINB559"],"uri":["http://zotero.org/users/3351333/items/6QINB559"],"itemData":{"id":3522,"type":"article-journal","container-title":"Vision research","issue":"20","page":"2357–2369","source":"Google Scholar","title":"The extent of crowding in peripheral vision does not scale with target size","volume":"42","author":[{"family":"Tripathy","given":"Srimant P."},{"family":"Cavanagh","given":"Patrick"}],"issued":{"date-parts":[["2002"]]}}}],"schema":"https://github.com/citation-style-language/schema/raw/master/csl-citation.json"} </w:instrText>
      </w:r>
      <w:r w:rsidR="00712141" w:rsidRPr="002C4AED">
        <w:fldChar w:fldCharType="separate"/>
      </w:r>
      <w:r w:rsidR="00ED5799" w:rsidRPr="00ED5799">
        <w:t xml:space="preserve">(e.g., Scolari et al., 2007; </w:t>
      </w:r>
      <w:proofErr w:type="spellStart"/>
      <w:r w:rsidR="00ED5799" w:rsidRPr="00ED5799">
        <w:t>Tripathy</w:t>
      </w:r>
      <w:proofErr w:type="spellEnd"/>
      <w:r w:rsidR="00ED5799" w:rsidRPr="00ED5799">
        <w:t xml:space="preserve"> &amp; Cavanagh, 2002)</w:t>
      </w:r>
      <w:r w:rsidR="00712141" w:rsidRPr="002C4AED">
        <w:fldChar w:fldCharType="end"/>
      </w:r>
      <w:r w:rsidR="00FD0192" w:rsidRPr="002C4AED">
        <w:t xml:space="preserve">. </w:t>
      </w:r>
      <w:r w:rsidR="00712141" w:rsidRPr="002C4AED">
        <w:t>S</w:t>
      </w:r>
      <w:r w:rsidR="00A975C2" w:rsidRPr="002C4AED">
        <w:t xml:space="preserve">ince there was a single T in the entire display, the participants simply had to report </w:t>
      </w:r>
      <w:r w:rsidR="00712141" w:rsidRPr="002C4AED">
        <w:t xml:space="preserve">the orientation of this </w:t>
      </w:r>
      <w:r w:rsidR="00021BAF">
        <w:t>element</w:t>
      </w:r>
      <w:r w:rsidR="00712141" w:rsidRPr="002C4AED">
        <w:t>.</w:t>
      </w:r>
      <w:r w:rsidR="000A72A7" w:rsidRPr="002C4AED">
        <w:t xml:space="preserve"> We tested two variants of this experiment (1A and 1B), which differed in the range of </w:t>
      </w:r>
      <w:proofErr w:type="spellStart"/>
      <w:r w:rsidR="000A72A7" w:rsidRPr="002C4AED">
        <w:t>numerosities</w:t>
      </w:r>
      <w:proofErr w:type="spellEnd"/>
      <w:r w:rsidR="000A72A7" w:rsidRPr="002C4AED">
        <w:t xml:space="preserve"> tested.</w:t>
      </w:r>
    </w:p>
    <w:p w14:paraId="00C765C6" w14:textId="77777777" w:rsidR="008B0E30" w:rsidRPr="002C4AED" w:rsidRDefault="008B0E30" w:rsidP="00DD6DC1">
      <w:pPr>
        <w:spacing w:line="360" w:lineRule="auto"/>
      </w:pPr>
    </w:p>
    <w:p w14:paraId="270FF1D2" w14:textId="77777777" w:rsidR="00504577" w:rsidRPr="002C4AED" w:rsidRDefault="00504577" w:rsidP="00DD6DC1">
      <w:pPr>
        <w:pStyle w:val="Heading2"/>
        <w:spacing w:line="360" w:lineRule="auto"/>
      </w:pPr>
      <w:bookmarkStart w:id="0" w:name="_Hlk508201645"/>
      <w:r w:rsidRPr="002C4AED">
        <w:lastRenderedPageBreak/>
        <w:t>Method</w:t>
      </w:r>
    </w:p>
    <w:p w14:paraId="29BCC9DA" w14:textId="77777777" w:rsidR="00434FDC" w:rsidRPr="002C4AED" w:rsidRDefault="00434FDC" w:rsidP="00DD6DC1">
      <w:pPr>
        <w:pStyle w:val="Heading3"/>
        <w:spacing w:line="360" w:lineRule="auto"/>
      </w:pPr>
      <w:r w:rsidRPr="002C4AED">
        <w:t>Participants</w:t>
      </w:r>
    </w:p>
    <w:p w14:paraId="5A09FA2A" w14:textId="08EAFE75" w:rsidR="00847D97" w:rsidRPr="002C4AED" w:rsidRDefault="00681F55" w:rsidP="00DD6DC1">
      <w:pPr>
        <w:spacing w:line="360" w:lineRule="auto"/>
      </w:pPr>
      <w:r w:rsidRPr="002C4AED">
        <w:t>Twenty-three</w:t>
      </w:r>
      <w:r w:rsidR="00434FDC" w:rsidRPr="002C4AED">
        <w:t xml:space="preserve"> observers </w:t>
      </w:r>
      <w:r w:rsidR="00244FD7">
        <w:t>(</w:t>
      </w:r>
      <w:r w:rsidR="00C67A03">
        <w:t xml:space="preserve">15 Female; </w:t>
      </w:r>
      <w:r w:rsidR="0036035D">
        <w:t xml:space="preserve">Age </w:t>
      </w:r>
      <w:r w:rsidR="00244FD7">
        <w:t>Mean ± SD</w:t>
      </w:r>
      <w:r w:rsidR="0036035D">
        <w:t>: 20.9 ±2.2 years</w:t>
      </w:r>
      <w:r w:rsidR="00244FD7">
        <w:t xml:space="preserve">) </w:t>
      </w:r>
      <w:r w:rsidR="00434FDC" w:rsidRPr="002C4AED">
        <w:t xml:space="preserve">participated in </w:t>
      </w:r>
      <w:r w:rsidR="000A72A7" w:rsidRPr="002C4AED">
        <w:t>E</w:t>
      </w:r>
      <w:r w:rsidRPr="002C4AED">
        <w:t>xperiment</w:t>
      </w:r>
      <w:r w:rsidR="000A72A7" w:rsidRPr="002C4AED">
        <w:t xml:space="preserve"> 1A and 20 </w:t>
      </w:r>
      <w:r w:rsidR="00422A10">
        <w:t xml:space="preserve">(17 Female, Age: 23.8 ±7.5 years) </w:t>
      </w:r>
      <w:r w:rsidR="000A72A7" w:rsidRPr="002C4AED">
        <w:t>in Experiment 1B</w:t>
      </w:r>
      <w:r w:rsidRPr="002C4AED">
        <w:t>.</w:t>
      </w:r>
      <w:r w:rsidR="00434FDC" w:rsidRPr="002C4AED">
        <w:t xml:space="preserve"> All participants </w:t>
      </w:r>
      <w:r w:rsidR="008D28EE">
        <w:t xml:space="preserve">reported normal or corrected-to-normal vision and </w:t>
      </w:r>
      <w:r w:rsidR="00434FDC" w:rsidRPr="002C4AED">
        <w:t xml:space="preserve">provided </w:t>
      </w:r>
      <w:r w:rsidR="008D28EE">
        <w:t xml:space="preserve">written </w:t>
      </w:r>
      <w:r w:rsidR="00434FDC" w:rsidRPr="002C4AED">
        <w:t>informed consent. The study was approved by the Psychology Ethics committee at the University of Aberdeen.</w:t>
      </w:r>
      <w:r w:rsidR="00E4529C" w:rsidRPr="002C4AED">
        <w:t xml:space="preserve"> This study examines visual crowding and numerosity estimation, both of which are robust phenomena observable even in individual participants (with hundreds to thousands of trials per participant). Hence, the predictions of the crowding hypothesis should be testable even with a handful of participants. Nevertheless, we have used 2- 4 times the usual sample size included in such studies.</w:t>
      </w:r>
    </w:p>
    <w:p w14:paraId="00B965AA" w14:textId="77777777" w:rsidR="00504577" w:rsidRPr="002C4AED" w:rsidRDefault="00504577" w:rsidP="00DD6DC1">
      <w:pPr>
        <w:pStyle w:val="Heading3"/>
        <w:spacing w:line="360" w:lineRule="auto"/>
      </w:pPr>
      <w:r w:rsidRPr="002C4AED">
        <w:t>Materials and stimuli</w:t>
      </w:r>
    </w:p>
    <w:p w14:paraId="637DD2D8" w14:textId="02F727C4" w:rsidR="00BC442F" w:rsidRPr="002C4AED" w:rsidRDefault="00B92D63" w:rsidP="00DD6DC1">
      <w:pPr>
        <w:spacing w:line="360" w:lineRule="auto"/>
      </w:pPr>
      <w:r w:rsidRPr="002C4AED">
        <w:t xml:space="preserve">Stimuli were generated in MATLAB using Psychophysics toolbox extensions </w:t>
      </w:r>
      <w:r w:rsidRPr="002C4AED">
        <w:fldChar w:fldCharType="begin"/>
      </w:r>
      <w:r w:rsidR="005D7FD7">
        <w:instrText xml:space="preserve"> ADDIN ZOTERO_ITEM CSL_CITATION {"citationID":"RhLQDEIL","properties":{"formattedCitation":"(Brainard, 1997; Kleiner et al., 2007)","plainCitation":"(Brainard, 1997; Kleiner et al., 2007)","noteIndex":0},"citationItems":[{"id":3931,"uris":["http://zotero.org/users/3351333/items/8I99ATIV"],"uri":["http://zotero.org/users/3351333/items/8I99ATIV"],"itemData":{"id":3931,"type":"article-journal","abstract":"The Psychophysics Toolbox is a software package that supports visual psychophysics. Its routines provide an interface between a high-level interpreted language (MATLAB on the Macintosh) and the video display hardware. A set of example programs is included with the Toolbox distribution.","container-title":"Spatial Vision","ISSN":"0169-1015","issue":"4","journalAbbreviation":"Spat Vis","language":"eng","note":"PMID: 9176952","page":"433-436","source":"PubMed","title":"The Psychophysics Toolbox","volume":"10","author":[{"family":"Brainard","given":"D. H."}],"issued":{"date-parts":[["1997"]]}}},{"id":3933,"uris":["http://zotero.org/users/3351333/items/W4ZUWN9J"],"uri":["http://zotero.org/users/3351333/items/W4ZUWN9J"],"itemData":{"id":3933,"type":"article-journal","container-title":"Perception","issue":"14","page":"1","title":"What's new in Psychtoolbox-3?","volume":"36","author":[{"family":"Kleiner","given":"M."},{"family":"Brainard","given":"D."},{"family":"Pelli","given":"D. G."}],"issued":{"date-parts":[["2007"]]}}}],"schema":"https://github.com/citation-style-language/schema/raw/master/csl-citation.json"} </w:instrText>
      </w:r>
      <w:r w:rsidRPr="002C4AED">
        <w:fldChar w:fldCharType="separate"/>
      </w:r>
      <w:r w:rsidR="00ED5799" w:rsidRPr="00ED5799">
        <w:t>(Brainard, 1997; Kleiner et al., 2007)</w:t>
      </w:r>
      <w:r w:rsidRPr="002C4AED">
        <w:fldChar w:fldCharType="end"/>
      </w:r>
      <w:r w:rsidRPr="002C4AED">
        <w:t xml:space="preserve"> and displayed on a </w:t>
      </w:r>
      <w:r w:rsidR="00A747F5">
        <w:t>21</w:t>
      </w:r>
      <w:r w:rsidRPr="002C4AED">
        <w:t>-inch Sony CRT screen (Sony Trinitron GDM-F520, Sony, Tokyo, Japan; 100 Hz; 1024 by 728 pixels). Viewing distance was set to 57 cm by the use of a chinrest. T</w:t>
      </w:r>
      <w:r w:rsidR="00504577" w:rsidRPr="002C4AED">
        <w:t xml:space="preserve">he </w:t>
      </w:r>
      <w:r w:rsidR="00B82FCE" w:rsidRPr="002C4AED">
        <w:t>elements</w:t>
      </w:r>
      <w:r w:rsidR="00EA01AC" w:rsidRPr="002C4AED">
        <w:t xml:space="preserve"> of the patch</w:t>
      </w:r>
      <w:r w:rsidR="00B82FCE" w:rsidRPr="002C4AED">
        <w:t xml:space="preserve"> </w:t>
      </w:r>
      <w:r w:rsidR="00504577" w:rsidRPr="002C4AED">
        <w:t xml:space="preserve">were squared thetas of size </w:t>
      </w:r>
      <w:r w:rsidR="00434FDC" w:rsidRPr="002C4AED">
        <w:t>0.8</w:t>
      </w:r>
      <w:r w:rsidR="00D02FB1" w:rsidRPr="002C4AED">
        <w:t>°</w:t>
      </w:r>
      <w:r w:rsidR="00504577" w:rsidRPr="002C4AED">
        <w:t xml:space="preserve"> x </w:t>
      </w:r>
      <w:r w:rsidR="00434FDC" w:rsidRPr="002C4AED">
        <w:t>0.8</w:t>
      </w:r>
      <w:r w:rsidR="00D02FB1" w:rsidRPr="002C4AED">
        <w:t>°</w:t>
      </w:r>
      <w:r w:rsidR="00504577" w:rsidRPr="002C4AED">
        <w:t xml:space="preserve">, oriented vertically or horizontally. </w:t>
      </w:r>
      <w:r w:rsidR="00D26FF6" w:rsidRPr="002C4AED">
        <w:t xml:space="preserve">The </w:t>
      </w:r>
      <w:r w:rsidR="00F420A2" w:rsidRPr="002C4AED">
        <w:t xml:space="preserve">target </w:t>
      </w:r>
      <w:r w:rsidR="008A7CFB" w:rsidRPr="002C4AED">
        <w:t xml:space="preserve">element </w:t>
      </w:r>
      <w:r w:rsidR="00D26FF6" w:rsidRPr="002C4AED">
        <w:t>at the centre of the probe patch was a T (0.8</w:t>
      </w:r>
      <w:r w:rsidR="00D02FB1" w:rsidRPr="002C4AED">
        <w:t>°</w:t>
      </w:r>
      <w:r w:rsidR="00D26FF6" w:rsidRPr="002C4AED">
        <w:t xml:space="preserve"> x 0.8</w:t>
      </w:r>
      <w:r w:rsidR="00D02FB1" w:rsidRPr="002C4AED">
        <w:t>°</w:t>
      </w:r>
      <w:r w:rsidR="00D26FF6" w:rsidRPr="002C4AED">
        <w:t xml:space="preserve">), presented in one of four orientations (upright, left, inverted, right). </w:t>
      </w:r>
      <w:r w:rsidRPr="002C4AED">
        <w:t xml:space="preserve">Figure 2 provides examples of stimuli and illustrates the procedure. </w:t>
      </w:r>
    </w:p>
    <w:p w14:paraId="6D0E8920" w14:textId="77777777" w:rsidR="00BC442F" w:rsidRPr="002C4AED" w:rsidRDefault="00BC442F" w:rsidP="00BC442F">
      <w:pPr>
        <w:pStyle w:val="Heading4"/>
      </w:pPr>
      <w:r w:rsidRPr="002C4AED">
        <w:t>Experiment 1A</w:t>
      </w:r>
    </w:p>
    <w:p w14:paraId="61AF8211" w14:textId="7DD11818" w:rsidR="003B5E51" w:rsidRDefault="00B92D63" w:rsidP="00DD6DC1">
      <w:pPr>
        <w:spacing w:line="360" w:lineRule="auto"/>
      </w:pPr>
      <w:r w:rsidRPr="002C4AED">
        <w:t>Elements were presented within a circular region (diameter 1</w:t>
      </w:r>
      <w:r w:rsidR="005D3BB0" w:rsidRPr="002C4AED">
        <w:t>6</w:t>
      </w:r>
      <w:r w:rsidRPr="002C4AED">
        <w:t>°) centred at 1</w:t>
      </w:r>
      <w:r w:rsidR="005D3BB0" w:rsidRPr="002C4AED">
        <w:t>2</w:t>
      </w:r>
      <w:r w:rsidRPr="002C4AED">
        <w:t xml:space="preserve">° eccentricity along the horizontal axis. In the numerosity experiment, two such patches were presented simultaneously. The </w:t>
      </w:r>
      <w:r w:rsidRPr="002C4AED">
        <w:rPr>
          <w:i/>
        </w:rPr>
        <w:t>reference</w:t>
      </w:r>
      <w:r w:rsidRPr="002C4AED">
        <w:t xml:space="preserve"> patch had 24 </w:t>
      </w:r>
      <w:r w:rsidR="00AC40D2" w:rsidRPr="002C4AED">
        <w:t>elements</w:t>
      </w:r>
      <w:r w:rsidR="00E8729D" w:rsidRPr="002C4AED">
        <w:t xml:space="preserve"> (Fig. 2B, Reference, </w:t>
      </w:r>
      <w:r w:rsidR="002C4AED" w:rsidRPr="002C4AED">
        <w:t>first column</w:t>
      </w:r>
      <w:r w:rsidR="00214CA4">
        <w:t>, top row</w:t>
      </w:r>
      <w:r w:rsidR="00E8729D" w:rsidRPr="002C4AED">
        <w:t>)</w:t>
      </w:r>
      <w:r w:rsidR="00AC40D2" w:rsidRPr="002C4AED">
        <w:t>. N</w:t>
      </w:r>
      <w:r w:rsidR="00504577" w:rsidRPr="002C4AED">
        <w:t xml:space="preserve">umerosity of the </w:t>
      </w:r>
      <w:r w:rsidR="00504577" w:rsidRPr="002C4AED">
        <w:rPr>
          <w:i/>
        </w:rPr>
        <w:t>probe</w:t>
      </w:r>
      <w:r w:rsidR="00504577" w:rsidRPr="002C4AED">
        <w:t xml:space="preserve"> patch varied between 16 and 32 in steps of 4</w:t>
      </w:r>
      <w:r w:rsidR="003B5E51" w:rsidRPr="002C4AED">
        <w:t>.</w:t>
      </w:r>
    </w:p>
    <w:p w14:paraId="368B9670" w14:textId="7C9273FC" w:rsidR="003A05AF" w:rsidRPr="002C4AED" w:rsidRDefault="003A05AF" w:rsidP="00DD6DC1">
      <w:pPr>
        <w:spacing w:line="360" w:lineRule="auto"/>
      </w:pPr>
      <w:r w:rsidRPr="002C4AED">
        <w:t>The probe patch was constructed as follows: The T was placed at the centre of the patch. This element was surrounded by four flanking elements (</w:t>
      </w:r>
      <w:proofErr w:type="gramStart"/>
      <w:r w:rsidRPr="002C4AED">
        <w:t>squared-thetas</w:t>
      </w:r>
      <w:proofErr w:type="gramEnd"/>
      <w:r w:rsidRPr="002C4AED">
        <w:t xml:space="preserve">), one in each cardinal direction (top, bottom, left, right). The remaining elements (11-27) were distributed according to an algorithm. First, six </w:t>
      </w:r>
      <w:r w:rsidRPr="002C4AED">
        <w:rPr>
          <w:i/>
        </w:rPr>
        <w:t>seed</w:t>
      </w:r>
      <w:r w:rsidRPr="002C4AED">
        <w:t xml:space="preserve"> elements were placed at equidistant points along the edge of the patch (8° from the centre of the patch). This ensured that the area of the patch was comparable across all </w:t>
      </w:r>
      <w:proofErr w:type="spellStart"/>
      <w:r w:rsidRPr="002C4AED">
        <w:t>numerosities</w:t>
      </w:r>
      <w:proofErr w:type="spellEnd"/>
      <w:r w:rsidRPr="002C4AED">
        <w:t xml:space="preserve"> and conditions. Then, each of the remaining </w:t>
      </w:r>
      <w:r w:rsidRPr="002C4AED">
        <w:lastRenderedPageBreak/>
        <w:t>elements was added to the patch in turn. Iteratively, each element was added by randomly choosing one of the occupied locations (except the central T and its four flanking elements). A new element was then placed at a specified distance but in a random direction from this chosen element such that a) no two elements were closer than the specified distance (hence, there was no overlap between elements) and b) no element was placed beyond the edge of the patch.</w:t>
      </w:r>
    </w:p>
    <w:p w14:paraId="0139A585" w14:textId="56058CCA" w:rsidR="003A05AF" w:rsidRDefault="00E42CDD" w:rsidP="00796903">
      <w:pPr>
        <w:spacing w:line="360" w:lineRule="auto"/>
      </w:pPr>
      <w:bookmarkStart w:id="1" w:name="_Hlk508201851"/>
      <w:r>
        <w:rPr>
          <w:noProof/>
        </w:rPr>
        <w:drawing>
          <wp:inline distT="0" distB="0" distL="0" distR="0" wp14:anchorId="2DF700FE" wp14:editId="109EC900">
            <wp:extent cx="4484536" cy="52183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 v4.png"/>
                    <pic:cNvPicPr/>
                  </pic:nvPicPr>
                  <pic:blipFill>
                    <a:blip r:embed="rId8"/>
                    <a:stretch>
                      <a:fillRect/>
                    </a:stretch>
                  </pic:blipFill>
                  <pic:spPr>
                    <a:xfrm>
                      <a:off x="0" y="0"/>
                      <a:ext cx="4528744" cy="5269811"/>
                    </a:xfrm>
                    <a:prstGeom prst="rect">
                      <a:avLst/>
                    </a:prstGeom>
                  </pic:spPr>
                </pic:pic>
              </a:graphicData>
            </a:graphic>
          </wp:inline>
        </w:drawing>
      </w:r>
    </w:p>
    <w:p w14:paraId="5781DADD" w14:textId="69161610" w:rsidR="003A05AF" w:rsidRPr="002C4AED" w:rsidRDefault="003A05AF" w:rsidP="003A05AF">
      <w:pPr>
        <w:spacing w:line="360" w:lineRule="auto"/>
        <w:rPr>
          <w:rFonts w:ascii="Arial" w:eastAsia="Arial" w:hAnsi="Arial" w:cs="Arial"/>
          <w:sz w:val="20"/>
          <w:szCs w:val="21"/>
        </w:rPr>
      </w:pPr>
      <w:r w:rsidRPr="002C4AED">
        <w:rPr>
          <w:rFonts w:ascii="Arial" w:eastAsia="Arial" w:hAnsi="Arial" w:cs="Arial"/>
          <w:b/>
          <w:sz w:val="20"/>
          <w:szCs w:val="21"/>
        </w:rPr>
        <w:t>Figure 2</w:t>
      </w:r>
      <w:r w:rsidRPr="002C4AED">
        <w:rPr>
          <w:rFonts w:ascii="Arial" w:eastAsia="Arial" w:hAnsi="Arial" w:cs="Arial"/>
          <w:sz w:val="20"/>
          <w:szCs w:val="21"/>
        </w:rPr>
        <w:t xml:space="preserve">: Experimental procedure and stimuli. A) Each trial began with fixation of variable duration (800 – 1200 </w:t>
      </w:r>
      <w:proofErr w:type="spellStart"/>
      <w:r w:rsidRPr="002C4AED">
        <w:rPr>
          <w:rFonts w:ascii="Arial" w:eastAsia="Arial" w:hAnsi="Arial" w:cs="Arial"/>
          <w:sz w:val="20"/>
          <w:szCs w:val="21"/>
        </w:rPr>
        <w:t>ms</w:t>
      </w:r>
      <w:proofErr w:type="spellEnd"/>
      <w:r w:rsidRPr="002C4AED">
        <w:rPr>
          <w:rFonts w:ascii="Arial" w:eastAsia="Arial" w:hAnsi="Arial" w:cs="Arial"/>
          <w:sz w:val="20"/>
          <w:szCs w:val="21"/>
        </w:rPr>
        <w:t xml:space="preserve">). The stimuli were subsequently presented briefly (150 </w:t>
      </w:r>
      <w:proofErr w:type="spellStart"/>
      <w:r w:rsidRPr="002C4AED">
        <w:rPr>
          <w:rFonts w:ascii="Arial" w:eastAsia="Arial" w:hAnsi="Arial" w:cs="Arial"/>
          <w:sz w:val="20"/>
          <w:szCs w:val="21"/>
        </w:rPr>
        <w:t>ms</w:t>
      </w:r>
      <w:proofErr w:type="spellEnd"/>
      <w:r w:rsidRPr="002C4AED">
        <w:rPr>
          <w:rFonts w:ascii="Arial" w:eastAsia="Arial" w:hAnsi="Arial" w:cs="Arial"/>
          <w:sz w:val="20"/>
          <w:szCs w:val="21"/>
        </w:rPr>
        <w:t>). In separate blocks, either the estimation task (left) or the identification task (right) was tested. Participants were asked to report the patch with more elements in the estimation task, and the orientation of the central T in the identification task. B) Example stimuli used in each of the four experiments. Stimuli used in Experiments 1A and 1B are depicted in the top row, Experiment 2A in the middle row and 2B in the bottom row. The leftmost column shows the reference patch used in the estimation task of the respective experiment</w:t>
      </w:r>
      <w:r w:rsidR="0078742D">
        <w:rPr>
          <w:rFonts w:ascii="Arial" w:eastAsia="Arial" w:hAnsi="Arial" w:cs="Arial"/>
          <w:sz w:val="20"/>
          <w:szCs w:val="21"/>
        </w:rPr>
        <w:t>s</w:t>
      </w:r>
      <w:r w:rsidRPr="002C4AED">
        <w:rPr>
          <w:rFonts w:ascii="Arial" w:eastAsia="Arial" w:hAnsi="Arial" w:cs="Arial"/>
          <w:sz w:val="20"/>
          <w:szCs w:val="21"/>
        </w:rPr>
        <w:t>. The other four columns illustrate the probe patches in the four test conditions.</w:t>
      </w:r>
    </w:p>
    <w:bookmarkEnd w:id="1"/>
    <w:p w14:paraId="7C9C0A9B" w14:textId="6DDBB38E" w:rsidR="00997CF1" w:rsidRPr="002C4AED" w:rsidRDefault="00796903" w:rsidP="00997CF1">
      <w:pPr>
        <w:spacing w:line="360" w:lineRule="auto"/>
      </w:pPr>
      <w:r w:rsidRPr="002C4AED">
        <w:lastRenderedPageBreak/>
        <w:t>Two variables were manipulated in the construction of the probe</w:t>
      </w:r>
      <w:r w:rsidR="00E8729D" w:rsidRPr="002C4AED">
        <w:t xml:space="preserve"> (Fig. 2B, top row)</w:t>
      </w:r>
      <w:r w:rsidRPr="002C4AED">
        <w:t xml:space="preserve">. First, the elements could be either </w:t>
      </w:r>
      <w:r w:rsidRPr="002C4AED">
        <w:rPr>
          <w:i/>
        </w:rPr>
        <w:t>near</w:t>
      </w:r>
      <w:r w:rsidRPr="002C4AED">
        <w:t xml:space="preserve"> or </w:t>
      </w:r>
      <w:r w:rsidRPr="002C4AED">
        <w:rPr>
          <w:i/>
        </w:rPr>
        <w:t>far</w:t>
      </w:r>
      <w:r w:rsidRPr="002C4AED">
        <w:t xml:space="preserve">: the minimal spacing between elements was either 1° or 2°, respectively. In these conditions, the central </w:t>
      </w:r>
      <w:r w:rsidR="00BC050C" w:rsidRPr="002C4AED">
        <w:t>T</w:t>
      </w:r>
      <w:r w:rsidRPr="002C4AED">
        <w:t xml:space="preserve"> and its flankers were near each other (crowded) or far (less crowded), respectively. Second, all elements could share the same contrast polarity (</w:t>
      </w:r>
      <w:r w:rsidRPr="002C4AED">
        <w:rPr>
          <w:i/>
        </w:rPr>
        <w:t>uniform</w:t>
      </w:r>
      <w:r w:rsidRPr="002C4AED">
        <w:t xml:space="preserve"> polarity condition; all white or all black elements) or could be of </w:t>
      </w:r>
      <w:r w:rsidRPr="002C4AED">
        <w:rPr>
          <w:i/>
        </w:rPr>
        <w:t>mixed</w:t>
      </w:r>
      <w:r w:rsidRPr="002C4AED">
        <w:t xml:space="preserve"> polarity: the central </w:t>
      </w:r>
      <w:r w:rsidR="00BC050C" w:rsidRPr="002C4AED">
        <w:t>T</w:t>
      </w:r>
      <w:r w:rsidRPr="002C4AED">
        <w:t xml:space="preserve"> had a different polarity relative to its four surrounding flankers (white </w:t>
      </w:r>
      <w:r w:rsidR="00BC050C" w:rsidRPr="002C4AED">
        <w:t>T</w:t>
      </w:r>
      <w:r w:rsidRPr="002C4AED">
        <w:t xml:space="preserve"> surrounded by black flankers, or vice versa). Each of the remaining elements was randomly assigned white or black colour. </w:t>
      </w:r>
      <w:r w:rsidR="00BC050C" w:rsidRPr="002C4AED">
        <w:t xml:space="preserve">The orientation of the central T was chosen from among 0°, 90°, 180° and 270°. </w:t>
      </w:r>
      <w:r w:rsidRPr="002C4AED">
        <w:t xml:space="preserve">The orientation of each </w:t>
      </w:r>
      <w:r w:rsidR="00BC050C" w:rsidRPr="002C4AED">
        <w:t>squared</w:t>
      </w:r>
      <w:r w:rsidR="00144BAB" w:rsidRPr="002C4AED">
        <w:t xml:space="preserve"> </w:t>
      </w:r>
      <w:r w:rsidR="00BC050C" w:rsidRPr="002C4AED">
        <w:t>theta</w:t>
      </w:r>
      <w:r w:rsidRPr="002C4AED">
        <w:t xml:space="preserve"> was randomly assigned</w:t>
      </w:r>
      <w:r w:rsidR="00BC050C" w:rsidRPr="002C4AED">
        <w:t xml:space="preserve"> between 0 °and 90°</w:t>
      </w:r>
      <w:r w:rsidRPr="002C4AED">
        <w:t xml:space="preserve">. The reference patch was constructed in the same way except for the following differences: a) the minimal spacing between elements was set to 2°, </w:t>
      </w:r>
      <w:r w:rsidR="00D87BAA" w:rsidRPr="002C4AED">
        <w:t xml:space="preserve">and </w:t>
      </w:r>
      <w:r w:rsidRPr="002C4AED">
        <w:t>b) the contrast polarity was the same for all elements.</w:t>
      </w:r>
    </w:p>
    <w:p w14:paraId="094FCB95" w14:textId="371F5958" w:rsidR="00796903" w:rsidRPr="002C4AED" w:rsidRDefault="00997CF1" w:rsidP="00DD6DC1">
      <w:pPr>
        <w:spacing w:line="360" w:lineRule="auto"/>
      </w:pPr>
      <w:r w:rsidRPr="002C4AED">
        <w:t xml:space="preserve">In the identification task, </w:t>
      </w:r>
      <w:r w:rsidR="001D041F">
        <w:t xml:space="preserve">only </w:t>
      </w:r>
      <w:r w:rsidR="00615ED9" w:rsidRPr="002C4AED">
        <w:t xml:space="preserve">the probe patch was </w:t>
      </w:r>
      <w:r w:rsidR="0054490F" w:rsidRPr="002C4AED">
        <w:t>presented</w:t>
      </w:r>
      <w:r w:rsidR="00615ED9" w:rsidRPr="002C4AED">
        <w:t xml:space="preserve">. </w:t>
      </w:r>
      <w:r w:rsidR="00214CA4">
        <w:t>T</w:t>
      </w:r>
      <w:r w:rsidRPr="002C4AED">
        <w:t>o test crowding at each probe numerosity, we included conditions where only four flankers were presented. Further, a no-flanker condition was also included to test the amount of crowding in the flanked conditions.</w:t>
      </w:r>
    </w:p>
    <w:p w14:paraId="5541BC90" w14:textId="77777777" w:rsidR="00BC442F" w:rsidRPr="002C4AED" w:rsidRDefault="00BC442F" w:rsidP="00BC442F">
      <w:pPr>
        <w:pStyle w:val="Heading4"/>
      </w:pPr>
      <w:r w:rsidRPr="002C4AED">
        <w:t>Experiment 1B</w:t>
      </w:r>
    </w:p>
    <w:p w14:paraId="55EBCB4F" w14:textId="2286CC07" w:rsidR="00A56705" w:rsidRPr="002C4AED" w:rsidRDefault="00FB4803" w:rsidP="00DD6DC1">
      <w:pPr>
        <w:spacing w:line="360" w:lineRule="auto"/>
      </w:pPr>
      <w:r w:rsidRPr="002C4AED">
        <w:t>There were two differences in</w:t>
      </w:r>
      <w:r w:rsidR="00833CF6" w:rsidRPr="002C4AED">
        <w:t xml:space="preserve"> </w:t>
      </w:r>
      <w:r w:rsidR="00EC3281" w:rsidRPr="002C4AED">
        <w:t>E</w:t>
      </w:r>
      <w:r w:rsidR="00AC40D2" w:rsidRPr="002C4AED">
        <w:t>xperiment 1B</w:t>
      </w:r>
      <w:r w:rsidR="00EC3281" w:rsidRPr="002C4AED">
        <w:t xml:space="preserve"> </w:t>
      </w:r>
      <w:r w:rsidR="00833CF6" w:rsidRPr="002C4AED">
        <w:t>relative to</w:t>
      </w:r>
      <w:r w:rsidR="00EC3281" w:rsidRPr="002C4AED">
        <w:t xml:space="preserve"> 1A</w:t>
      </w:r>
      <w:r w:rsidR="00E06BFD" w:rsidRPr="002C4AED">
        <w:t xml:space="preserve">: a) the </w:t>
      </w:r>
      <w:proofErr w:type="spellStart"/>
      <w:r w:rsidR="00E06BFD" w:rsidRPr="002C4AED">
        <w:t>numerosities</w:t>
      </w:r>
      <w:proofErr w:type="spellEnd"/>
      <w:r w:rsidR="00E06BFD" w:rsidRPr="002C4AED">
        <w:t xml:space="preserve"> </w:t>
      </w:r>
      <w:r w:rsidR="00CF3C78" w:rsidRPr="002C4AED">
        <w:t xml:space="preserve">tested </w:t>
      </w:r>
      <w:r w:rsidR="00A56705" w:rsidRPr="002C4AED">
        <w:t xml:space="preserve">were 20, 24, 32, 40, 48, 64 </w:t>
      </w:r>
      <w:r w:rsidR="0036120F" w:rsidRPr="002C4AED">
        <w:t>in</w:t>
      </w:r>
      <w:r w:rsidR="00A56705" w:rsidRPr="002C4AED">
        <w:t xml:space="preserve"> the near spacing </w:t>
      </w:r>
      <w:r w:rsidR="0036120F" w:rsidRPr="002C4AED">
        <w:t xml:space="preserve">condition </w:t>
      </w:r>
      <w:r w:rsidR="00A56705" w:rsidRPr="002C4AED">
        <w:t xml:space="preserve">and 16, 20, 24, 32, 40, 48 </w:t>
      </w:r>
      <w:r w:rsidR="0036120F" w:rsidRPr="002C4AED">
        <w:t>in</w:t>
      </w:r>
      <w:r w:rsidR="00A56705" w:rsidRPr="002C4AED">
        <w:t xml:space="preserve"> the far spacing condition</w:t>
      </w:r>
      <w:r w:rsidR="00FF0709" w:rsidRPr="002C4AED">
        <w:t xml:space="preserve">, and b) the number of seed locations at the edge of the patch was </w:t>
      </w:r>
      <w:r w:rsidR="00E57E72" w:rsidRPr="002C4AED">
        <w:t xml:space="preserve">increased to </w:t>
      </w:r>
      <w:r w:rsidR="00FF0709" w:rsidRPr="002C4AED">
        <w:t>eight</w:t>
      </w:r>
      <w:r w:rsidR="00E57E72" w:rsidRPr="002C4AED">
        <w:t xml:space="preserve"> to accommodate the larger </w:t>
      </w:r>
      <w:proofErr w:type="spellStart"/>
      <w:r w:rsidR="00E57E72" w:rsidRPr="002C4AED">
        <w:t>numerosities</w:t>
      </w:r>
      <w:proofErr w:type="spellEnd"/>
      <w:r w:rsidR="00E57E72" w:rsidRPr="002C4AED">
        <w:t xml:space="preserve"> </w:t>
      </w:r>
      <w:r w:rsidR="00F90CAE" w:rsidRPr="002C4AED">
        <w:t>tested</w:t>
      </w:r>
      <w:r w:rsidR="00E06BFD" w:rsidRPr="002C4AED">
        <w:t>.</w:t>
      </w:r>
      <w:r w:rsidR="00A56705" w:rsidRPr="002C4AED">
        <w:t xml:space="preserve"> The </w:t>
      </w:r>
      <w:proofErr w:type="spellStart"/>
      <w:r w:rsidR="00A56705" w:rsidRPr="002C4AED">
        <w:t>numerosities</w:t>
      </w:r>
      <w:proofErr w:type="spellEnd"/>
      <w:r w:rsidR="00A56705" w:rsidRPr="002C4AED">
        <w:t xml:space="preserve"> were chosen based on the result</w:t>
      </w:r>
      <w:r w:rsidR="0054490F" w:rsidRPr="002C4AED">
        <w:t>s</w:t>
      </w:r>
      <w:r w:rsidR="00A56705" w:rsidRPr="002C4AED">
        <w:t xml:space="preserve"> of Experiment 1A</w:t>
      </w:r>
      <w:r w:rsidR="0054490F" w:rsidRPr="002C4AED">
        <w:t xml:space="preserve">, where we could not fit psychometric curves in the near spacing condition. Here, we used a wider range and higher </w:t>
      </w:r>
      <w:proofErr w:type="spellStart"/>
      <w:r w:rsidR="0054490F" w:rsidRPr="002C4AED">
        <w:t>numerosities</w:t>
      </w:r>
      <w:proofErr w:type="spellEnd"/>
      <w:r w:rsidR="0054490F" w:rsidRPr="002C4AED">
        <w:t xml:space="preserve"> to cover </w:t>
      </w:r>
      <w:r w:rsidR="008273D9" w:rsidRPr="002C4AED">
        <w:t>the full</w:t>
      </w:r>
      <w:r w:rsidR="0054490F" w:rsidRPr="002C4AED">
        <w:t xml:space="preserve"> range of performance.</w:t>
      </w:r>
    </w:p>
    <w:p w14:paraId="51E37E39" w14:textId="77777777" w:rsidR="0054490F" w:rsidRPr="002C4AED" w:rsidRDefault="0054490F" w:rsidP="00DD6DC1">
      <w:pPr>
        <w:spacing w:line="360" w:lineRule="auto"/>
      </w:pPr>
    </w:p>
    <w:p w14:paraId="1F6E3976" w14:textId="77777777" w:rsidR="000E018C" w:rsidRPr="002C4AED" w:rsidRDefault="000E018C" w:rsidP="00DD6DC1">
      <w:pPr>
        <w:pStyle w:val="Heading3"/>
        <w:spacing w:line="360" w:lineRule="auto"/>
      </w:pPr>
      <w:r w:rsidRPr="002C4AED">
        <w:t>Procedure</w:t>
      </w:r>
    </w:p>
    <w:p w14:paraId="629F14CB" w14:textId="5C1C126C" w:rsidR="001F44E7" w:rsidRPr="002C4AED" w:rsidRDefault="000E018C" w:rsidP="001F44E7">
      <w:pPr>
        <w:spacing w:line="360" w:lineRule="auto"/>
      </w:pPr>
      <w:r w:rsidRPr="002C4AED">
        <w:t>Each participant completed both identification and estimation tasks</w:t>
      </w:r>
      <w:r w:rsidR="00D113DB" w:rsidRPr="002C4AED">
        <w:t xml:space="preserve"> (Fig. 2A)</w:t>
      </w:r>
      <w:r w:rsidRPr="002C4AED">
        <w:t xml:space="preserve">. </w:t>
      </w:r>
      <w:r w:rsidR="00497E8A" w:rsidRPr="002C4AED">
        <w:t xml:space="preserve">Each task was </w:t>
      </w:r>
      <w:r w:rsidR="00F420A2" w:rsidRPr="002C4AED">
        <w:t xml:space="preserve">performed </w:t>
      </w:r>
      <w:r w:rsidR="00497E8A" w:rsidRPr="002C4AED">
        <w:t>in separate blocks. The order of blocks was randomised.</w:t>
      </w:r>
      <w:r w:rsidR="003B5E51" w:rsidRPr="002C4AED">
        <w:t xml:space="preserve"> </w:t>
      </w:r>
      <w:bookmarkEnd w:id="0"/>
    </w:p>
    <w:p w14:paraId="0BEDA10B" w14:textId="77777777" w:rsidR="00D258A9" w:rsidRPr="002C4AED" w:rsidRDefault="001F44E7" w:rsidP="00D258A9">
      <w:pPr>
        <w:pStyle w:val="Heading4"/>
      </w:pPr>
      <w:r w:rsidRPr="002C4AED">
        <w:lastRenderedPageBreak/>
        <w:t>Estimation</w:t>
      </w:r>
    </w:p>
    <w:p w14:paraId="3647C8B0" w14:textId="0CE2A489" w:rsidR="001F44E7" w:rsidRPr="002C4AED" w:rsidRDefault="001F44E7" w:rsidP="001F44E7">
      <w:pPr>
        <w:spacing w:line="360" w:lineRule="auto"/>
      </w:pPr>
      <w:r w:rsidRPr="002C4AED">
        <w:t xml:space="preserve">Each probe numerosity was tested on four conditions (2 spacing: near or far x 2 polarity: uniform or mixed). Observers were trained on one block of 56 practice trials before the main experiment. Each block began with a key press. Two patches appeared in the periphery for 150 </w:t>
      </w:r>
      <w:proofErr w:type="spellStart"/>
      <w:r w:rsidRPr="002C4AED">
        <w:t>ms</w:t>
      </w:r>
      <w:proofErr w:type="spellEnd"/>
      <w:r w:rsidRPr="002C4AED">
        <w:t xml:space="preserve">. Participants were asked to report, via an appropriate key, which patch had more elements. No feedback was provided. The locations of the probe and reference patches were randomised. The next trial began </w:t>
      </w:r>
      <w:r w:rsidR="000C0BD8" w:rsidRPr="002C4AED">
        <w:t>800 - 1200</w:t>
      </w:r>
      <w:r w:rsidRPr="002C4AED">
        <w:t xml:space="preserve"> </w:t>
      </w:r>
      <w:proofErr w:type="spellStart"/>
      <w:r w:rsidR="000C0BD8" w:rsidRPr="002C4AED">
        <w:t>m</w:t>
      </w:r>
      <w:r w:rsidRPr="002C4AED">
        <w:t>s</w:t>
      </w:r>
      <w:proofErr w:type="spellEnd"/>
      <w:r w:rsidRPr="002C4AED">
        <w:t xml:space="preserve"> after the response.</w:t>
      </w:r>
    </w:p>
    <w:p w14:paraId="7AEAC96C" w14:textId="77777777" w:rsidR="00D258A9" w:rsidRPr="002C4AED" w:rsidRDefault="00D258A9" w:rsidP="00D258A9">
      <w:pPr>
        <w:pStyle w:val="Heading4"/>
      </w:pPr>
      <w:r w:rsidRPr="002C4AED">
        <w:t>Crowding</w:t>
      </w:r>
    </w:p>
    <w:p w14:paraId="1C3E2B00" w14:textId="77777777" w:rsidR="00D258A9" w:rsidRPr="002C4AED" w:rsidRDefault="00D258A9" w:rsidP="00D258A9">
      <w:pPr>
        <w:spacing w:line="360" w:lineRule="auto"/>
      </w:pPr>
      <w:r w:rsidRPr="002C4AED">
        <w:t xml:space="preserve">The same range of </w:t>
      </w:r>
      <w:proofErr w:type="spellStart"/>
      <w:r w:rsidRPr="002C4AED">
        <w:t>numerosities</w:t>
      </w:r>
      <w:proofErr w:type="spellEnd"/>
      <w:r w:rsidRPr="002C4AED">
        <w:t xml:space="preserve"> used in the estimation experiment were tested. The sequence was the same, except that a single patch was presented either to the left or the right of fixation. Observers reported the orientation (4AFC) of the target T with a key press. </w:t>
      </w:r>
    </w:p>
    <w:p w14:paraId="18044EBB" w14:textId="77777777" w:rsidR="001F44E7" w:rsidRPr="002C4AED" w:rsidRDefault="001F44E7" w:rsidP="001F44E7">
      <w:pPr>
        <w:spacing w:line="360" w:lineRule="auto"/>
      </w:pPr>
    </w:p>
    <w:p w14:paraId="784D2A75" w14:textId="77777777" w:rsidR="006A7F0E" w:rsidRPr="002C4AED" w:rsidRDefault="00F45930" w:rsidP="001F44E7">
      <w:pPr>
        <w:pStyle w:val="Heading2"/>
      </w:pPr>
      <w:r w:rsidRPr="002C4AED">
        <w:t>Results</w:t>
      </w:r>
    </w:p>
    <w:p w14:paraId="4362B221" w14:textId="77777777" w:rsidR="00BE3D3C" w:rsidRPr="002C4AED" w:rsidRDefault="00BE3D3C" w:rsidP="00DD6DC1">
      <w:pPr>
        <w:pStyle w:val="Heading3"/>
        <w:spacing w:line="360" w:lineRule="auto"/>
      </w:pPr>
      <w:r w:rsidRPr="002C4AED">
        <w:t>Experiment 1A</w:t>
      </w:r>
    </w:p>
    <w:p w14:paraId="3C587DEC" w14:textId="7553A2F9" w:rsidR="00D4349B" w:rsidRPr="002C4AED" w:rsidRDefault="0073428C" w:rsidP="0073428C">
      <w:pPr>
        <w:spacing w:line="360" w:lineRule="auto"/>
      </w:pPr>
      <w:r w:rsidRPr="002C4AED">
        <w:t xml:space="preserve">Data from </w:t>
      </w:r>
      <w:r w:rsidR="008049D1" w:rsidRPr="002C4AED">
        <w:t>three</w:t>
      </w:r>
      <w:r w:rsidRPr="002C4AED">
        <w:t xml:space="preserve"> participants were excluded from analysis (final n = </w:t>
      </w:r>
      <w:r w:rsidR="008049D1" w:rsidRPr="002C4AED">
        <w:t>20</w:t>
      </w:r>
      <w:r w:rsidRPr="002C4AED">
        <w:t xml:space="preserve">), </w:t>
      </w:r>
      <w:r w:rsidR="009C37F2" w:rsidRPr="002C4AED">
        <w:t>because</w:t>
      </w:r>
      <w:r w:rsidRPr="002C4AED">
        <w:t xml:space="preserve"> the linear fits to their </w:t>
      </w:r>
      <w:r w:rsidR="00823D25" w:rsidRPr="002C4AED">
        <w:t xml:space="preserve">estimation </w:t>
      </w:r>
      <w:r w:rsidRPr="002C4AED">
        <w:t xml:space="preserve">data (see below) were poor and yielded </w:t>
      </w:r>
      <w:r w:rsidR="00C7009A" w:rsidRPr="002C4AED">
        <w:t xml:space="preserve">parameter </w:t>
      </w:r>
      <w:r w:rsidRPr="002C4AED">
        <w:t xml:space="preserve">estimates that were either not meaningful (negative PSE) or far outside the tested range of </w:t>
      </w:r>
      <w:proofErr w:type="spellStart"/>
      <w:r w:rsidRPr="002C4AED">
        <w:t>numerosities</w:t>
      </w:r>
      <w:proofErr w:type="spellEnd"/>
      <w:r w:rsidR="00B2433E">
        <w:t xml:space="preserve"> (&gt;</w:t>
      </w:r>
      <w:r w:rsidR="00722538">
        <w:t>70 elements</w:t>
      </w:r>
      <w:r w:rsidR="00927D13">
        <w:t>)</w:t>
      </w:r>
      <w:r w:rsidRPr="002C4AED">
        <w:t>.</w:t>
      </w:r>
    </w:p>
    <w:p w14:paraId="29E389B9" w14:textId="77777777" w:rsidR="003935AF" w:rsidRPr="002C4AED" w:rsidRDefault="003935AF" w:rsidP="00BE3D3C">
      <w:pPr>
        <w:pStyle w:val="Heading4"/>
      </w:pPr>
      <w:r w:rsidRPr="002C4AED">
        <w:t>Estimation</w:t>
      </w:r>
    </w:p>
    <w:p w14:paraId="19274085" w14:textId="4F913867" w:rsidR="00637A21" w:rsidRPr="002C4AED" w:rsidRDefault="00637A21" w:rsidP="00DD6DC1">
      <w:pPr>
        <w:spacing w:line="360" w:lineRule="auto"/>
      </w:pPr>
      <w:r w:rsidRPr="002C4AED">
        <w:t xml:space="preserve">Figure 3A plots the proportion of cases in which the probe patch was reported to have higher numerosity than the reference patch, as a function of numerosity. As expected, this </w:t>
      </w:r>
      <w:r w:rsidRPr="002C4AED">
        <w:rPr>
          <w:i/>
        </w:rPr>
        <w:t>proportion more</w:t>
      </w:r>
      <w:r w:rsidRPr="002C4AED">
        <w:t xml:space="preserve"> response increased with probe numerosity. Originally, we had intended to fit psychometric curves to these data to estimate the </w:t>
      </w:r>
      <w:r w:rsidR="008450DE">
        <w:t>P</w:t>
      </w:r>
      <w:r w:rsidRPr="002C4AED">
        <w:t xml:space="preserve">oint of </w:t>
      </w:r>
      <w:r w:rsidR="008450DE">
        <w:t>S</w:t>
      </w:r>
      <w:r w:rsidRPr="002C4AED">
        <w:t xml:space="preserve">ubjective </w:t>
      </w:r>
      <w:r w:rsidR="008450DE">
        <w:t>E</w:t>
      </w:r>
      <w:r w:rsidRPr="002C4AED">
        <w:t>quality</w:t>
      </w:r>
      <w:r w:rsidR="008450DE">
        <w:t xml:space="preserve"> (PSE)</w:t>
      </w:r>
      <w:r w:rsidRPr="002C4AED">
        <w:t xml:space="preserve">, that is, the number of elements needed in the probe to be perceptually equivalent to the reference. However, performance in the near spacing conditions did not reach halfway (0.5) of the response range (Fig. 3A, filled symbols). Since the ascending part of a typical psychometric curve is approximately linear, we fit a straight line to the </w:t>
      </w:r>
      <w:r w:rsidRPr="002C4AED">
        <w:rPr>
          <w:i/>
        </w:rPr>
        <w:t>proportion more</w:t>
      </w:r>
      <w:r w:rsidRPr="002C4AED">
        <w:t xml:space="preserve"> reports</w:t>
      </w:r>
      <w:r w:rsidR="002621BC" w:rsidRPr="002C4AED">
        <w:t xml:space="preserve"> as a function of numerosity</w:t>
      </w:r>
      <w:r w:rsidRPr="002C4AED">
        <w:t xml:space="preserve">. </w:t>
      </w:r>
      <w:r w:rsidR="00E71023" w:rsidRPr="002C4AED">
        <w:t>From these fits, w</w:t>
      </w:r>
      <w:r w:rsidRPr="002C4AED">
        <w:t>e extracted the PSE</w:t>
      </w:r>
      <w:r w:rsidR="008450DE">
        <w:t>s.</w:t>
      </w:r>
    </w:p>
    <w:p w14:paraId="02F6AE19" w14:textId="29958B04" w:rsidR="000C6966" w:rsidRDefault="00764A87" w:rsidP="00DD6DC1">
      <w:pPr>
        <w:spacing w:line="360" w:lineRule="auto"/>
      </w:pPr>
      <w:r w:rsidRPr="002C4AED">
        <w:t xml:space="preserve">The </w:t>
      </w:r>
      <w:r w:rsidR="00637A21" w:rsidRPr="002C4AED">
        <w:t>PSEs</w:t>
      </w:r>
      <w:r w:rsidRPr="002C4AED">
        <w:t xml:space="preserve"> </w:t>
      </w:r>
      <w:r w:rsidR="00E13220" w:rsidRPr="002C4AED">
        <w:t>(Fig</w:t>
      </w:r>
      <w:r w:rsidR="00DE5DB7" w:rsidRPr="002C4AED">
        <w:t>.</w:t>
      </w:r>
      <w:r w:rsidR="00E13220" w:rsidRPr="002C4AED">
        <w:t xml:space="preserve"> </w:t>
      </w:r>
      <w:r w:rsidR="00DE5DB7" w:rsidRPr="002C4AED">
        <w:t>3</w:t>
      </w:r>
      <w:r w:rsidR="00E13220" w:rsidRPr="002C4AED">
        <w:t xml:space="preserve">A-B) </w:t>
      </w:r>
      <w:r w:rsidR="003935AF" w:rsidRPr="002C4AED">
        <w:t xml:space="preserve">were roughly </w:t>
      </w:r>
      <w:r w:rsidR="00732865" w:rsidRPr="002C4AED">
        <w:t>50% higher</w:t>
      </w:r>
      <w:r w:rsidR="003935AF" w:rsidRPr="002C4AED">
        <w:t xml:space="preserve"> in the </w:t>
      </w:r>
      <w:r w:rsidR="00732865" w:rsidRPr="002C4AED">
        <w:rPr>
          <w:i/>
        </w:rPr>
        <w:t>near</w:t>
      </w:r>
      <w:r w:rsidR="003935AF" w:rsidRPr="002C4AED">
        <w:t xml:space="preserve"> </w:t>
      </w:r>
      <w:r w:rsidR="003768BB" w:rsidRPr="002C4AED">
        <w:t xml:space="preserve">spacing </w:t>
      </w:r>
      <w:r w:rsidR="003935AF" w:rsidRPr="002C4AED">
        <w:t xml:space="preserve">condition </w:t>
      </w:r>
      <w:r w:rsidR="00B5232F" w:rsidRPr="002C4AED">
        <w:t>(</w:t>
      </w:r>
      <w:proofErr w:type="spellStart"/>
      <w:r w:rsidR="00B5232F" w:rsidRPr="002C4AED">
        <w:t>mean±sem</w:t>
      </w:r>
      <w:proofErr w:type="spellEnd"/>
      <w:r w:rsidR="00B5232F" w:rsidRPr="002C4AED">
        <w:t xml:space="preserve"> = 3</w:t>
      </w:r>
      <w:r w:rsidR="008049D1" w:rsidRPr="002C4AED">
        <w:t>7</w:t>
      </w:r>
      <w:r w:rsidR="00B5232F" w:rsidRPr="002C4AED">
        <w:t>±</w:t>
      </w:r>
      <w:r w:rsidR="008049D1" w:rsidRPr="002C4AED">
        <w:t>2.2 elements</w:t>
      </w:r>
      <w:r w:rsidR="00B5232F" w:rsidRPr="002C4AED">
        <w:t xml:space="preserve">) </w:t>
      </w:r>
      <w:r w:rsidR="003935AF" w:rsidRPr="002C4AED">
        <w:t>compared to</w:t>
      </w:r>
      <w:r w:rsidR="00493CF1" w:rsidRPr="002C4AED">
        <w:t xml:space="preserve"> </w:t>
      </w:r>
      <w:r w:rsidR="003935AF" w:rsidRPr="002C4AED">
        <w:t xml:space="preserve">the </w:t>
      </w:r>
      <w:r w:rsidR="00732865" w:rsidRPr="002C4AED">
        <w:rPr>
          <w:i/>
        </w:rPr>
        <w:t>far</w:t>
      </w:r>
      <w:r w:rsidR="00F420A2" w:rsidRPr="002C4AED">
        <w:t xml:space="preserve"> </w:t>
      </w:r>
      <w:r w:rsidR="00493CF1" w:rsidRPr="002C4AED">
        <w:t xml:space="preserve">spacing </w:t>
      </w:r>
      <w:r w:rsidR="003935AF" w:rsidRPr="002C4AED">
        <w:t>condition (</w:t>
      </w:r>
      <w:r w:rsidR="00B5232F" w:rsidRPr="002C4AED">
        <w:t>24.8±</w:t>
      </w:r>
      <w:r w:rsidR="00F826FB" w:rsidRPr="002C4AED">
        <w:t>0.3</w:t>
      </w:r>
      <w:r w:rsidR="00B5232F" w:rsidRPr="002C4AED">
        <w:t xml:space="preserve">; </w:t>
      </w:r>
      <w:proofErr w:type="gramStart"/>
      <w:r w:rsidR="003935AF" w:rsidRPr="002C4AED">
        <w:t>F(</w:t>
      </w:r>
      <w:proofErr w:type="gramEnd"/>
      <w:r w:rsidR="003935AF" w:rsidRPr="002C4AED">
        <w:t>1,</w:t>
      </w:r>
      <w:r w:rsidR="00153B1A" w:rsidRPr="002C4AED">
        <w:t>1</w:t>
      </w:r>
      <w:r w:rsidR="008049D1" w:rsidRPr="002C4AED">
        <w:t>9</w:t>
      </w:r>
      <w:r w:rsidR="003935AF" w:rsidRPr="002C4AED">
        <w:t>)=</w:t>
      </w:r>
      <w:r w:rsidR="008049D1" w:rsidRPr="002C4AED">
        <w:t>33</w:t>
      </w:r>
      <w:r w:rsidR="003935AF" w:rsidRPr="002C4AED">
        <w:t>.</w:t>
      </w:r>
      <w:r w:rsidR="008049D1" w:rsidRPr="002C4AED">
        <w:t>1</w:t>
      </w:r>
      <w:r w:rsidR="003935AF" w:rsidRPr="002C4AED">
        <w:t xml:space="preserve">, </w:t>
      </w:r>
      <w:r w:rsidR="003935AF" w:rsidRPr="002C4AED">
        <w:rPr>
          <w:i/>
        </w:rPr>
        <w:t>p</w:t>
      </w:r>
      <w:r w:rsidR="003935AF" w:rsidRPr="002C4AED">
        <w:t xml:space="preserve">&lt;0.0001, </w:t>
      </w:r>
      <w:r w:rsidR="003935AF" w:rsidRPr="002C4AED">
        <w:rPr>
          <w:vertAlign w:val="subscript"/>
        </w:rPr>
        <w:lastRenderedPageBreak/>
        <w:t>p</w:t>
      </w:r>
      <w:r w:rsidR="003935AF" w:rsidRPr="002C4AED">
        <w:t>η</w:t>
      </w:r>
      <w:r w:rsidR="003935AF" w:rsidRPr="002C4AED">
        <w:rPr>
          <w:vertAlign w:val="superscript"/>
        </w:rPr>
        <w:t>2</w:t>
      </w:r>
      <w:r w:rsidR="003935AF" w:rsidRPr="002C4AED">
        <w:t>=0.</w:t>
      </w:r>
      <w:r w:rsidR="008049D1" w:rsidRPr="002C4AED">
        <w:t>64</w:t>
      </w:r>
      <w:r w:rsidR="003935AF" w:rsidRPr="002C4AED">
        <w:t>).</w:t>
      </w:r>
      <w:r w:rsidR="008D0D6B" w:rsidRPr="002C4AED">
        <w:t xml:space="preserve"> </w:t>
      </w:r>
      <w:r w:rsidR="00493CF1" w:rsidRPr="002C4AED">
        <w:t>That is, n</w:t>
      </w:r>
      <w:r w:rsidR="00187625" w:rsidRPr="002C4AED">
        <w:t xml:space="preserve">umerosity </w:t>
      </w:r>
      <w:r w:rsidR="002E2D86" w:rsidRPr="002C4AED">
        <w:t>was</w:t>
      </w:r>
      <w:r w:rsidR="00493CF1" w:rsidRPr="002C4AED">
        <w:t xml:space="preserve"> underestimated in the clustered conditions but </w:t>
      </w:r>
      <w:r w:rsidR="002E2D86" w:rsidRPr="002C4AED">
        <w:t>was perceived</w:t>
      </w:r>
      <w:r w:rsidR="00187625" w:rsidRPr="002C4AED">
        <w:t xml:space="preserve"> </w:t>
      </w:r>
      <w:proofErr w:type="spellStart"/>
      <w:r w:rsidR="00187625" w:rsidRPr="002C4AED">
        <w:t>veridical</w:t>
      </w:r>
      <w:r w:rsidR="002E2D86" w:rsidRPr="002C4AED">
        <w:t>ly</w:t>
      </w:r>
      <w:proofErr w:type="spellEnd"/>
      <w:r w:rsidR="00187625" w:rsidRPr="002C4AED">
        <w:t xml:space="preserve"> in the far spacing condition, with PSEs close to 24. </w:t>
      </w:r>
    </w:p>
    <w:p w14:paraId="11E2FEA5" w14:textId="33D097F2" w:rsidR="008D0D6B" w:rsidRDefault="004D149A" w:rsidP="00DD6DC1">
      <w:pPr>
        <w:spacing w:line="360" w:lineRule="auto"/>
      </w:pPr>
      <w:r w:rsidRPr="002C4AED">
        <w:t>Inter-</w:t>
      </w:r>
      <w:r w:rsidR="003768BB" w:rsidRPr="002C4AED">
        <w:t>element</w:t>
      </w:r>
      <w:r w:rsidRPr="002C4AED">
        <w:t xml:space="preserve"> similarity </w:t>
      </w:r>
      <w:r w:rsidR="00947D11" w:rsidRPr="002C4AED">
        <w:t>also</w:t>
      </w:r>
      <w:r w:rsidRPr="002C4AED">
        <w:t xml:space="preserve"> modulated </w:t>
      </w:r>
      <w:r w:rsidR="00187625" w:rsidRPr="002C4AED">
        <w:t>PSEs</w:t>
      </w:r>
      <w:r w:rsidR="003935AF" w:rsidRPr="002C4AED">
        <w:t xml:space="preserve"> (</w:t>
      </w:r>
      <w:proofErr w:type="gramStart"/>
      <w:r w:rsidR="003935AF" w:rsidRPr="002C4AED">
        <w:t>F(</w:t>
      </w:r>
      <w:proofErr w:type="gramEnd"/>
      <w:r w:rsidR="003935AF" w:rsidRPr="002C4AED">
        <w:t>1,</w:t>
      </w:r>
      <w:r w:rsidR="00070F16" w:rsidRPr="002C4AED">
        <w:t>19</w:t>
      </w:r>
      <w:r w:rsidR="003935AF" w:rsidRPr="002C4AED">
        <w:t>)=</w:t>
      </w:r>
      <w:r w:rsidR="00187625" w:rsidRPr="002C4AED">
        <w:t>4.6</w:t>
      </w:r>
      <w:r w:rsidR="003935AF" w:rsidRPr="002C4AED">
        <w:t xml:space="preserve">, </w:t>
      </w:r>
      <w:r w:rsidR="003935AF" w:rsidRPr="002C4AED">
        <w:rPr>
          <w:i/>
        </w:rPr>
        <w:t>p</w:t>
      </w:r>
      <w:r w:rsidR="00187625" w:rsidRPr="002C4AED">
        <w:t>=0.045</w:t>
      </w:r>
      <w:r w:rsidR="003935AF" w:rsidRPr="002C4AED">
        <w:t xml:space="preserve">, </w:t>
      </w:r>
      <w:r w:rsidR="003935AF" w:rsidRPr="002C4AED">
        <w:rPr>
          <w:vertAlign w:val="subscript"/>
        </w:rPr>
        <w:t>p</w:t>
      </w:r>
      <w:r w:rsidR="003935AF" w:rsidRPr="002C4AED">
        <w:t>η</w:t>
      </w:r>
      <w:r w:rsidR="003935AF" w:rsidRPr="002C4AED">
        <w:rPr>
          <w:vertAlign w:val="superscript"/>
        </w:rPr>
        <w:t>2</w:t>
      </w:r>
      <w:r w:rsidR="003935AF" w:rsidRPr="002C4AED">
        <w:t>=0.</w:t>
      </w:r>
      <w:r w:rsidR="00187625" w:rsidRPr="002C4AED">
        <w:t>19</w:t>
      </w:r>
      <w:r w:rsidR="003935AF" w:rsidRPr="002C4AED">
        <w:t xml:space="preserve">). </w:t>
      </w:r>
      <w:r w:rsidR="000D264C" w:rsidRPr="002C4AED">
        <w:t xml:space="preserve">This effect was mild, with PSEs </w:t>
      </w:r>
      <w:r w:rsidR="00F826FB" w:rsidRPr="002C4AED">
        <w:t>~</w:t>
      </w:r>
      <w:r w:rsidR="000D264C" w:rsidRPr="002C4AED">
        <w:t xml:space="preserve">10% higher in the mixed polarity condition </w:t>
      </w:r>
      <w:r w:rsidR="00436CFA" w:rsidRPr="002C4AED">
        <w:t>(3</w:t>
      </w:r>
      <w:r w:rsidR="008049D1" w:rsidRPr="002C4AED">
        <w:t>2.7</w:t>
      </w:r>
      <w:r w:rsidR="00436CFA" w:rsidRPr="002C4AED">
        <w:t>±1</w:t>
      </w:r>
      <w:r w:rsidR="008049D1" w:rsidRPr="002C4AED">
        <w:t>.8</w:t>
      </w:r>
      <w:r w:rsidR="00436CFA" w:rsidRPr="002C4AED">
        <w:t xml:space="preserve">) </w:t>
      </w:r>
      <w:r w:rsidR="000D264C" w:rsidRPr="002C4AED">
        <w:t>than in the same polarity condition</w:t>
      </w:r>
      <w:r w:rsidR="00436CFA" w:rsidRPr="002C4AED">
        <w:t xml:space="preserve"> (</w:t>
      </w:r>
      <w:r w:rsidR="008049D1" w:rsidRPr="002C4AED">
        <w:t>29</w:t>
      </w:r>
      <w:r w:rsidR="00436CFA" w:rsidRPr="002C4AED">
        <w:t>.</w:t>
      </w:r>
      <w:r w:rsidR="008049D1" w:rsidRPr="002C4AED">
        <w:t>2</w:t>
      </w:r>
      <w:r w:rsidR="00436CFA" w:rsidRPr="002C4AED">
        <w:t>±0.8)</w:t>
      </w:r>
      <w:r w:rsidR="000D264C" w:rsidRPr="002C4AED">
        <w:t xml:space="preserve">. Note that </w:t>
      </w:r>
      <w:r w:rsidR="0033042E" w:rsidRPr="002C4AED">
        <w:t>t</w:t>
      </w:r>
      <w:r w:rsidRPr="002C4AED">
        <w:t xml:space="preserve">he direction of </w:t>
      </w:r>
      <w:r w:rsidR="00764A87" w:rsidRPr="002C4AED">
        <w:t xml:space="preserve">this difference was </w:t>
      </w:r>
      <w:r w:rsidR="008D0D6B" w:rsidRPr="002C4AED">
        <w:t>contrary to</w:t>
      </w:r>
      <w:r w:rsidR="00764A87" w:rsidRPr="002C4AED">
        <w:t xml:space="preserve"> </w:t>
      </w:r>
      <w:r w:rsidR="00187625" w:rsidRPr="002C4AED">
        <w:t xml:space="preserve">the crowding hypothesis’ </w:t>
      </w:r>
      <w:r w:rsidR="00764A87" w:rsidRPr="002C4AED">
        <w:t>predict</w:t>
      </w:r>
      <w:r w:rsidR="00187625" w:rsidRPr="002C4AED">
        <w:t>ion</w:t>
      </w:r>
      <w:r w:rsidR="00764A87" w:rsidRPr="002C4AED">
        <w:t xml:space="preserve">. </w:t>
      </w:r>
      <w:r w:rsidR="00FF23DC" w:rsidRPr="002C4AED">
        <w:t xml:space="preserve">According to the crowding hypothesis, underestimation should be </w:t>
      </w:r>
      <w:r w:rsidR="003A05AF">
        <w:t>less</w:t>
      </w:r>
      <w:r w:rsidR="00FF23DC" w:rsidRPr="002C4AED">
        <w:t xml:space="preserve"> in the mixed polarity condition than in the uniform polarity condition, since crowding should be weaker in the former. </w:t>
      </w:r>
      <w:r w:rsidR="00AF722D" w:rsidRPr="002C4AED">
        <w:t>Here</w:t>
      </w:r>
      <w:r w:rsidR="00772954" w:rsidRPr="002C4AED">
        <w:t xml:space="preserve">, unexpectedly, </w:t>
      </w:r>
      <w:r w:rsidR="00F3240D" w:rsidRPr="002C4AED">
        <w:t xml:space="preserve">underestimation </w:t>
      </w:r>
      <w:r w:rsidR="00383D96" w:rsidRPr="002C4AED">
        <w:t xml:space="preserve">was higher </w:t>
      </w:r>
      <w:r w:rsidR="00F3240D" w:rsidRPr="002C4AED">
        <w:t>in the mixed polarity condition than in the same polarity condition.</w:t>
      </w:r>
      <w:r w:rsidR="00070F16" w:rsidRPr="002C4AED">
        <w:t xml:space="preserve"> </w:t>
      </w:r>
      <w:r w:rsidR="008D0D6B" w:rsidRPr="002C4AED">
        <w:t>Finally, t</w:t>
      </w:r>
      <w:r w:rsidR="00764A87" w:rsidRPr="002C4AED">
        <w:t xml:space="preserve">here was </w:t>
      </w:r>
      <w:r w:rsidR="00905B39" w:rsidRPr="002C4AED">
        <w:t>an</w:t>
      </w:r>
      <w:r w:rsidR="003935AF" w:rsidRPr="002C4AED">
        <w:t xml:space="preserve"> interaction between spacing and polarity (</w:t>
      </w:r>
      <w:proofErr w:type="gramStart"/>
      <w:r w:rsidR="003935AF" w:rsidRPr="002C4AED">
        <w:t>F(</w:t>
      </w:r>
      <w:proofErr w:type="gramEnd"/>
      <w:r w:rsidR="003935AF" w:rsidRPr="002C4AED">
        <w:t>1,</w:t>
      </w:r>
      <w:r w:rsidR="00070F16" w:rsidRPr="002C4AED">
        <w:t>19</w:t>
      </w:r>
      <w:r w:rsidR="003935AF" w:rsidRPr="002C4AED">
        <w:t>)=</w:t>
      </w:r>
      <w:r w:rsidR="007C5DEB" w:rsidRPr="002C4AED">
        <w:t>4.3</w:t>
      </w:r>
      <w:r w:rsidR="003935AF" w:rsidRPr="002C4AED">
        <w:t xml:space="preserve">, </w:t>
      </w:r>
      <w:r w:rsidR="003935AF" w:rsidRPr="002C4AED">
        <w:rPr>
          <w:i/>
        </w:rPr>
        <w:t>p</w:t>
      </w:r>
      <w:r w:rsidR="003935AF" w:rsidRPr="002C4AED">
        <w:t>=0.</w:t>
      </w:r>
      <w:r w:rsidR="007C5DEB" w:rsidRPr="002C4AED">
        <w:t>052</w:t>
      </w:r>
      <w:r w:rsidR="003935AF" w:rsidRPr="002C4AED">
        <w:t xml:space="preserve">, </w:t>
      </w:r>
      <w:r w:rsidR="003935AF" w:rsidRPr="002C4AED">
        <w:rPr>
          <w:vertAlign w:val="subscript"/>
        </w:rPr>
        <w:t>p</w:t>
      </w:r>
      <w:r w:rsidR="003935AF" w:rsidRPr="002C4AED">
        <w:t>η</w:t>
      </w:r>
      <w:r w:rsidR="003935AF" w:rsidRPr="002C4AED">
        <w:rPr>
          <w:vertAlign w:val="superscript"/>
        </w:rPr>
        <w:t>2</w:t>
      </w:r>
      <w:r w:rsidR="003935AF" w:rsidRPr="002C4AED">
        <w:t>=0.</w:t>
      </w:r>
      <w:r w:rsidR="007C5DEB" w:rsidRPr="002C4AED">
        <w:t>18</w:t>
      </w:r>
      <w:r w:rsidR="003935AF" w:rsidRPr="002C4AED">
        <w:t>).</w:t>
      </w:r>
      <w:r w:rsidRPr="002C4AED">
        <w:t xml:space="preserve"> </w:t>
      </w:r>
      <w:r w:rsidR="003B6CCA" w:rsidRPr="002C4AED">
        <w:t xml:space="preserve">This interaction was driven by a stronger effect of polarity </w:t>
      </w:r>
      <w:r w:rsidR="008450DE">
        <w:t xml:space="preserve">(again, in the wrong direction) </w:t>
      </w:r>
      <w:r w:rsidR="003B6CCA" w:rsidRPr="002C4AED">
        <w:t xml:space="preserve">in the near spacing condition </w:t>
      </w:r>
      <w:r w:rsidR="002A2B97" w:rsidRPr="002C4AED">
        <w:t>(Mixed</w:t>
      </w:r>
      <w:r w:rsidR="003C6640" w:rsidRPr="002C4AED">
        <w:t>-</w:t>
      </w:r>
      <w:r w:rsidR="002A2B97" w:rsidRPr="002C4AED">
        <w:t>Uniform</w:t>
      </w:r>
      <w:r w:rsidR="003C6640" w:rsidRPr="002C4AED">
        <w:t xml:space="preserve"> PSE</w:t>
      </w:r>
      <w:r w:rsidR="002A2B97" w:rsidRPr="002C4AED">
        <w:t xml:space="preserve"> </w:t>
      </w:r>
      <w:r w:rsidR="003C6640" w:rsidRPr="002C4AED">
        <w:t xml:space="preserve">= 6.4±3 elements) </w:t>
      </w:r>
      <w:r w:rsidR="003B6CCA" w:rsidRPr="002C4AED">
        <w:t>than in the far spacing condition</w:t>
      </w:r>
      <w:r w:rsidR="003C6640" w:rsidRPr="002C4AED">
        <w:t xml:space="preserve"> (0.6±0.4)</w:t>
      </w:r>
      <w:r w:rsidR="003B6CCA" w:rsidRPr="002C4AED">
        <w:t xml:space="preserve">. </w:t>
      </w:r>
    </w:p>
    <w:p w14:paraId="12BF4369" w14:textId="4D258D95" w:rsidR="00631ECF" w:rsidRPr="002C4AED" w:rsidRDefault="00631ECF" w:rsidP="00DD6DC1">
      <w:pPr>
        <w:spacing w:line="360" w:lineRule="auto"/>
      </w:pPr>
      <w:r>
        <w:t xml:space="preserve">The </w:t>
      </w:r>
      <w:r w:rsidR="003A05AF">
        <w:t xml:space="preserve">strong </w:t>
      </w:r>
      <w:r>
        <w:t xml:space="preserve">effect of spacing and a </w:t>
      </w:r>
      <w:r w:rsidR="003A05AF">
        <w:t>weaker</w:t>
      </w:r>
      <w:r>
        <w:t xml:space="preserve"> of effect of similarity on </w:t>
      </w:r>
      <w:r w:rsidR="007301AD">
        <w:t>numerosity judgment</w:t>
      </w:r>
      <w:r>
        <w:t xml:space="preserve"> can also be observed in participants’ median reaction times (Supplementary Materials S2). Overall, participants were slower in the near flanker conditions than in the far flanker conditions,</w:t>
      </w:r>
      <w:r w:rsidR="00BC0287">
        <w:t xml:space="preserve"> at larger probe </w:t>
      </w:r>
      <w:proofErr w:type="spellStart"/>
      <w:r w:rsidR="00BC0287">
        <w:t>numerosities</w:t>
      </w:r>
      <w:proofErr w:type="spellEnd"/>
      <w:r w:rsidR="00BC0287">
        <w:t xml:space="preserve">. This </w:t>
      </w:r>
      <w:r w:rsidR="000A02A7">
        <w:t>reflects</w:t>
      </w:r>
      <w:r w:rsidR="00BC0287">
        <w:t xml:space="preserve"> </w:t>
      </w:r>
      <w:r>
        <w:t>their hesita</w:t>
      </w:r>
      <w:r w:rsidR="000A02A7">
        <w:t>tion</w:t>
      </w:r>
      <w:r>
        <w:t xml:space="preserve"> in deciding which patch had more elements</w:t>
      </w:r>
      <w:r w:rsidR="003A05AF">
        <w:t xml:space="preserve"> when the elements in the probe patch were clustered</w:t>
      </w:r>
      <w:r>
        <w:t xml:space="preserve">. Similarly, </w:t>
      </w:r>
      <w:r w:rsidR="003A05AF">
        <w:t xml:space="preserve">for </w:t>
      </w:r>
      <w:r w:rsidR="0006003D">
        <w:t xml:space="preserve">close elements, </w:t>
      </w:r>
      <w:r>
        <w:t>the slowest responses were</w:t>
      </w:r>
      <w:r w:rsidR="000A02A7">
        <w:t xml:space="preserve"> observed</w:t>
      </w:r>
      <w:r>
        <w:t xml:space="preserve"> </w:t>
      </w:r>
      <w:r w:rsidR="000A02A7">
        <w:t>at</w:t>
      </w:r>
      <w:r>
        <w:t xml:space="preserve"> a numerosity higher than the reference patch numerosity, suggesting that participants perceived a patch with </w:t>
      </w:r>
      <w:r w:rsidR="0006003D">
        <w:t xml:space="preserve">a higher number of </w:t>
      </w:r>
      <w:r>
        <w:t>closely spaced elements as equally matched with the reference patch.</w:t>
      </w:r>
    </w:p>
    <w:p w14:paraId="4C4FA8A1" w14:textId="77777777" w:rsidR="003935AF" w:rsidRPr="002C4AED" w:rsidRDefault="008D0D6B" w:rsidP="00BC2127">
      <w:pPr>
        <w:pStyle w:val="Heading4"/>
      </w:pPr>
      <w:r w:rsidRPr="002C4AED">
        <w:t xml:space="preserve">Crowding </w:t>
      </w:r>
    </w:p>
    <w:p w14:paraId="2B272B8C" w14:textId="354FB247" w:rsidR="00894EB4" w:rsidRPr="002C4AED" w:rsidRDefault="006A60A8" w:rsidP="00DD6DC1">
      <w:pPr>
        <w:spacing w:line="360" w:lineRule="auto"/>
      </w:pPr>
      <w:r w:rsidRPr="002C4AED">
        <w:t xml:space="preserve">Figure 3C plots </w:t>
      </w:r>
      <w:r w:rsidR="008450DE">
        <w:t>accuracy (</w:t>
      </w:r>
      <w:r w:rsidRPr="002C4AED">
        <w:t>proportion correct</w:t>
      </w:r>
      <w:r w:rsidR="008450DE">
        <w:t>) in identifying the orientation of the target T in</w:t>
      </w:r>
      <w:r w:rsidRPr="002C4AED">
        <w:t xml:space="preserve"> each </w:t>
      </w:r>
      <w:r w:rsidR="008F7345" w:rsidRPr="002C4AED">
        <w:t xml:space="preserve">of the four conditions </w:t>
      </w:r>
      <w:r w:rsidRPr="002C4AED">
        <w:t xml:space="preserve">as a function of numerosity. Figure 3D summarises the data by collapsing across </w:t>
      </w:r>
      <w:proofErr w:type="spellStart"/>
      <w:r w:rsidRPr="002C4AED">
        <w:t>numerosities</w:t>
      </w:r>
      <w:proofErr w:type="spellEnd"/>
      <w:r w:rsidR="00421C37" w:rsidRPr="002C4AED">
        <w:t xml:space="preserve"> (</w:t>
      </w:r>
      <w:r w:rsidR="00F86A99" w:rsidRPr="002C4AED">
        <w:t xml:space="preserve">averaged </w:t>
      </w:r>
      <w:r w:rsidR="0062778E" w:rsidRPr="002C4AED">
        <w:t>identification</w:t>
      </w:r>
      <w:r w:rsidR="00F86A99" w:rsidRPr="002C4AED">
        <w:t xml:space="preserve"> accuracy across all the higher </w:t>
      </w:r>
      <w:proofErr w:type="spellStart"/>
      <w:r w:rsidR="00F86A99" w:rsidRPr="002C4AED">
        <w:t>numerosities</w:t>
      </w:r>
      <w:proofErr w:type="spellEnd"/>
      <w:r w:rsidR="00F86A99" w:rsidRPr="002C4AED">
        <w:t xml:space="preserve"> (16-32)</w:t>
      </w:r>
      <w:r w:rsidR="00D428E4" w:rsidRPr="002C4AED">
        <w:t>, for each condition</w:t>
      </w:r>
      <w:r w:rsidR="00421C37" w:rsidRPr="002C4AED">
        <w:t>)</w:t>
      </w:r>
      <w:r w:rsidR="00F86A99" w:rsidRPr="002C4AED">
        <w:t xml:space="preserve">. </w:t>
      </w:r>
      <w:r w:rsidR="0018373B" w:rsidRPr="002C4AED">
        <w:t xml:space="preserve">We </w:t>
      </w:r>
      <w:r w:rsidR="003D68AE" w:rsidRPr="002C4AED">
        <w:t xml:space="preserve">separately </w:t>
      </w:r>
      <w:r w:rsidR="0018373B" w:rsidRPr="002C4AED">
        <w:t xml:space="preserve">analysed </w:t>
      </w:r>
      <w:r w:rsidR="00B07E94" w:rsidRPr="002C4AED">
        <w:t>identification accuracies</w:t>
      </w:r>
      <w:r w:rsidR="0018373B" w:rsidRPr="002C4AED">
        <w:t xml:space="preserve"> in </w:t>
      </w:r>
      <w:r w:rsidR="00D323F0" w:rsidRPr="002C4AED">
        <w:t xml:space="preserve">the </w:t>
      </w:r>
      <w:r w:rsidR="003D68AE" w:rsidRPr="002C4AED">
        <w:t xml:space="preserve">presence of </w:t>
      </w:r>
      <w:r w:rsidR="00EF51E9" w:rsidRPr="002C4AED">
        <w:t>four-flanker</w:t>
      </w:r>
      <w:r w:rsidR="003D68AE" w:rsidRPr="002C4AED">
        <w:t>s</w:t>
      </w:r>
      <w:r w:rsidR="00EF51E9" w:rsidRPr="002C4AED">
        <w:t xml:space="preserve"> </w:t>
      </w:r>
      <w:r w:rsidR="0018373B" w:rsidRPr="002C4AED">
        <w:t>(standard crowding paradigm</w:t>
      </w:r>
      <w:r w:rsidR="00EE76ED" w:rsidRPr="002C4AED">
        <w:t>)</w:t>
      </w:r>
      <w:r w:rsidR="0018373B" w:rsidRPr="002C4AED">
        <w:t xml:space="preserve"> </w:t>
      </w:r>
      <w:r w:rsidR="00EF51E9" w:rsidRPr="002C4AED">
        <w:t xml:space="preserve">and </w:t>
      </w:r>
      <w:r w:rsidR="0018373B" w:rsidRPr="002C4AED">
        <w:t xml:space="preserve">many-flankers </w:t>
      </w:r>
      <w:r w:rsidR="00EF51E9" w:rsidRPr="002C4AED">
        <w:t>(</w:t>
      </w:r>
      <w:r w:rsidR="0018373B" w:rsidRPr="002C4AED">
        <w:t>our estimation task configuration</w:t>
      </w:r>
      <w:r w:rsidR="00F530BB" w:rsidRPr="002C4AED">
        <w:t>)</w:t>
      </w:r>
      <w:r w:rsidR="00EF51E9" w:rsidRPr="002C4AED">
        <w:t xml:space="preserve">. </w:t>
      </w:r>
      <w:r w:rsidR="00894EB4" w:rsidRPr="002C4AED">
        <w:t xml:space="preserve">We also compared identification performance across </w:t>
      </w:r>
      <w:proofErr w:type="spellStart"/>
      <w:r w:rsidR="00894EB4" w:rsidRPr="002C4AED">
        <w:t>numerosities</w:t>
      </w:r>
      <w:proofErr w:type="spellEnd"/>
      <w:r w:rsidR="00894EB4" w:rsidRPr="002C4AED">
        <w:t xml:space="preserve"> and present the results in the Supplementary materials</w:t>
      </w:r>
      <w:r w:rsidR="008450DE">
        <w:t xml:space="preserve"> (Supp. Materials S3)</w:t>
      </w:r>
      <w:r w:rsidR="00894EB4" w:rsidRPr="002C4AED">
        <w:t>. Here, we note that adding flankers substantially increases crowding.</w:t>
      </w:r>
      <w:r w:rsidR="003A0FB4">
        <w:t xml:space="preserve"> That is, performance in the </w:t>
      </w:r>
      <w:proofErr w:type="gramStart"/>
      <w:r w:rsidR="003A0FB4">
        <w:t>four flanker</w:t>
      </w:r>
      <w:proofErr w:type="gramEnd"/>
      <w:r w:rsidR="003A0FB4">
        <w:t xml:space="preserve"> condition was better than in the many flanker conditions.</w:t>
      </w:r>
    </w:p>
    <w:p w14:paraId="6B0791EF" w14:textId="0212ED53" w:rsidR="00CA3095" w:rsidRPr="002C4AED" w:rsidRDefault="00861124" w:rsidP="00DD6DC1">
      <w:pPr>
        <w:spacing w:line="360" w:lineRule="auto"/>
      </w:pPr>
      <w:r w:rsidRPr="002C4AED">
        <w:lastRenderedPageBreak/>
        <w:t xml:space="preserve">In the four-flanker condition, increasing inter-element spacing increased performance by </w:t>
      </w:r>
      <w:r w:rsidR="00ED1914" w:rsidRPr="002C4AED">
        <w:t>20 percentage points</w:t>
      </w:r>
      <w:r w:rsidRPr="002C4AED">
        <w:t xml:space="preserve"> (</w:t>
      </w:r>
      <w:r w:rsidR="00CE1991" w:rsidRPr="002C4AED">
        <w:t xml:space="preserve">near=0.45±0.03; far=0.65±0.03; </w:t>
      </w:r>
      <w:proofErr w:type="gramStart"/>
      <w:r w:rsidRPr="002C4AED">
        <w:t>F(</w:t>
      </w:r>
      <w:proofErr w:type="gramEnd"/>
      <w:r w:rsidRPr="002C4AED">
        <w:t>1,</w:t>
      </w:r>
      <w:r w:rsidR="00B351AE" w:rsidRPr="002C4AED">
        <w:t>19</w:t>
      </w:r>
      <w:r w:rsidRPr="002C4AED">
        <w:t>)=3</w:t>
      </w:r>
      <w:r w:rsidR="00CA3095" w:rsidRPr="002C4AED">
        <w:t>8</w:t>
      </w:r>
      <w:r w:rsidRPr="002C4AED">
        <w:t xml:space="preserve">.6 , </w:t>
      </w:r>
      <w:r w:rsidRPr="002C4AED">
        <w:rPr>
          <w:i/>
        </w:rPr>
        <w:t>p</w:t>
      </w:r>
      <w:r w:rsidRPr="002C4AED">
        <w:t xml:space="preserve">&lt;0.0001, </w:t>
      </w:r>
      <w:r w:rsidRPr="002C4AED">
        <w:rPr>
          <w:vertAlign w:val="subscript"/>
        </w:rPr>
        <w:t>p</w:t>
      </w:r>
      <w:r w:rsidRPr="002C4AED">
        <w:t>η</w:t>
      </w:r>
      <w:r w:rsidRPr="002C4AED">
        <w:rPr>
          <w:vertAlign w:val="superscript"/>
        </w:rPr>
        <w:t>2</w:t>
      </w:r>
      <w:r w:rsidRPr="002C4AED">
        <w:t>=0.6</w:t>
      </w:r>
      <w:r w:rsidR="00CA3095" w:rsidRPr="002C4AED">
        <w:t>7</w:t>
      </w:r>
      <w:r w:rsidRPr="002C4AED">
        <w:t xml:space="preserve">). Performance in the mixed polarity condition was higher than </w:t>
      </w:r>
      <w:r w:rsidR="00C52961" w:rsidRPr="002C4AED">
        <w:t>that in the uniform polarity condition by 8</w:t>
      </w:r>
      <w:r w:rsidR="00240878" w:rsidRPr="002C4AED">
        <w:t xml:space="preserve"> percentage points</w:t>
      </w:r>
      <w:r w:rsidR="00C52961" w:rsidRPr="002C4AED">
        <w:t xml:space="preserve"> (</w:t>
      </w:r>
      <w:r w:rsidR="001B3BCF" w:rsidRPr="002C4AED">
        <w:t xml:space="preserve">uniform=0.51±0.03; mixed=0.59±0.03; </w:t>
      </w:r>
      <w:proofErr w:type="gramStart"/>
      <w:r w:rsidR="00C52961" w:rsidRPr="002C4AED">
        <w:t>F(</w:t>
      </w:r>
      <w:proofErr w:type="gramEnd"/>
      <w:r w:rsidR="00C52961" w:rsidRPr="002C4AED">
        <w:t>1,</w:t>
      </w:r>
      <w:r w:rsidR="00CA3095" w:rsidRPr="002C4AED">
        <w:t>19</w:t>
      </w:r>
      <w:r w:rsidR="00C52961" w:rsidRPr="002C4AED">
        <w:t>)=</w:t>
      </w:r>
      <w:r w:rsidR="00CA3095" w:rsidRPr="002C4AED">
        <w:t>1</w:t>
      </w:r>
      <w:r w:rsidR="00C52961" w:rsidRPr="002C4AED">
        <w:t xml:space="preserve">7 , </w:t>
      </w:r>
      <w:r w:rsidR="00C52961" w:rsidRPr="002C4AED">
        <w:rPr>
          <w:i/>
        </w:rPr>
        <w:t>p</w:t>
      </w:r>
      <w:r w:rsidR="00CA3095" w:rsidRPr="002C4AED">
        <w:t>=</w:t>
      </w:r>
      <w:r w:rsidR="00C52961" w:rsidRPr="002C4AED">
        <w:t xml:space="preserve">0.001, </w:t>
      </w:r>
      <w:r w:rsidR="00C52961" w:rsidRPr="002C4AED">
        <w:rPr>
          <w:vertAlign w:val="subscript"/>
        </w:rPr>
        <w:t>p</w:t>
      </w:r>
      <w:r w:rsidR="00C52961" w:rsidRPr="002C4AED">
        <w:t>η</w:t>
      </w:r>
      <w:r w:rsidR="00C52961" w:rsidRPr="002C4AED">
        <w:rPr>
          <w:vertAlign w:val="superscript"/>
        </w:rPr>
        <w:t>2</w:t>
      </w:r>
      <w:r w:rsidR="00C52961" w:rsidRPr="002C4AED">
        <w:t>=0.4</w:t>
      </w:r>
      <w:r w:rsidR="00CA3095" w:rsidRPr="002C4AED">
        <w:t>7</w:t>
      </w:r>
      <w:r w:rsidR="00C52961" w:rsidRPr="002C4AED">
        <w:t>). There was no interaction between these two factors (</w:t>
      </w:r>
      <w:proofErr w:type="gramStart"/>
      <w:r w:rsidR="00C52961" w:rsidRPr="002C4AED">
        <w:t>F(</w:t>
      </w:r>
      <w:proofErr w:type="gramEnd"/>
      <w:r w:rsidR="00C52961" w:rsidRPr="002C4AED">
        <w:t>1,</w:t>
      </w:r>
      <w:r w:rsidR="00CA3095" w:rsidRPr="002C4AED">
        <w:t>19</w:t>
      </w:r>
      <w:r w:rsidR="00C52961" w:rsidRPr="002C4AED">
        <w:t>)=1.</w:t>
      </w:r>
      <w:r w:rsidR="00CA3095" w:rsidRPr="002C4AED">
        <w:t>7</w:t>
      </w:r>
      <w:r w:rsidR="00C52961" w:rsidRPr="002C4AED">
        <w:t xml:space="preserve">, </w:t>
      </w:r>
      <w:r w:rsidR="00C52961" w:rsidRPr="002C4AED">
        <w:rPr>
          <w:i/>
        </w:rPr>
        <w:t>p</w:t>
      </w:r>
      <w:r w:rsidR="00C52961" w:rsidRPr="002C4AED">
        <w:t>=0.2</w:t>
      </w:r>
      <w:r w:rsidR="00CA3095" w:rsidRPr="002C4AED">
        <w:t>1</w:t>
      </w:r>
      <w:r w:rsidR="00C52961" w:rsidRPr="002C4AED">
        <w:t xml:space="preserve">, </w:t>
      </w:r>
      <w:r w:rsidR="00C52961" w:rsidRPr="002C4AED">
        <w:rPr>
          <w:vertAlign w:val="subscript"/>
        </w:rPr>
        <w:t>p</w:t>
      </w:r>
      <w:r w:rsidR="00C52961" w:rsidRPr="002C4AED">
        <w:t>η</w:t>
      </w:r>
      <w:r w:rsidR="00C52961" w:rsidRPr="002C4AED">
        <w:rPr>
          <w:vertAlign w:val="superscript"/>
        </w:rPr>
        <w:t>2</w:t>
      </w:r>
      <w:r w:rsidR="00C52961" w:rsidRPr="002C4AED">
        <w:t>=0.0</w:t>
      </w:r>
      <w:r w:rsidR="00CA3095" w:rsidRPr="002C4AED">
        <w:t>8</w:t>
      </w:r>
      <w:r w:rsidR="00C52961" w:rsidRPr="002C4AED">
        <w:t>)</w:t>
      </w:r>
      <w:r w:rsidR="00CA3095" w:rsidRPr="002C4AED">
        <w:t>.</w:t>
      </w:r>
    </w:p>
    <w:p w14:paraId="07D51DB6" w14:textId="37B3FD51" w:rsidR="00DD4D4C" w:rsidRDefault="00D369F9" w:rsidP="00D70586">
      <w:pPr>
        <w:spacing w:line="360" w:lineRule="auto"/>
      </w:pPr>
      <w:r w:rsidRPr="002C4AED">
        <w:t>In the many-flanker</w:t>
      </w:r>
      <w:r w:rsidR="00D323F0" w:rsidRPr="002C4AED">
        <w:t>s</w:t>
      </w:r>
      <w:r w:rsidRPr="002C4AED">
        <w:t xml:space="preserve"> condition, there was, once again, an effect of spacing with performance higher</w:t>
      </w:r>
      <w:r w:rsidR="008450DE">
        <w:t>, by ~18%,</w:t>
      </w:r>
      <w:r w:rsidRPr="002C4AED">
        <w:t xml:space="preserve"> in the </w:t>
      </w:r>
      <w:r w:rsidR="00F530BB" w:rsidRPr="002C4AED">
        <w:t xml:space="preserve">far </w:t>
      </w:r>
      <w:r w:rsidRPr="002C4AED">
        <w:t xml:space="preserve">condition </w:t>
      </w:r>
      <w:r w:rsidR="008803BB" w:rsidRPr="002C4AED">
        <w:t xml:space="preserve">(0.59±0.03) </w:t>
      </w:r>
      <w:r w:rsidRPr="002C4AED">
        <w:t xml:space="preserve">than in the </w:t>
      </w:r>
      <w:r w:rsidR="00120F59" w:rsidRPr="002C4AED">
        <w:t>near</w:t>
      </w:r>
      <w:r w:rsidR="00F530BB" w:rsidRPr="002C4AED">
        <w:t xml:space="preserve"> </w:t>
      </w:r>
      <w:r w:rsidRPr="002C4AED">
        <w:t>condition (</w:t>
      </w:r>
      <w:r w:rsidR="00AA539E" w:rsidRPr="002C4AED">
        <w:t>0.41±0.03</w:t>
      </w:r>
      <w:r w:rsidR="008803BB" w:rsidRPr="002C4AED">
        <w:t xml:space="preserve">; </w:t>
      </w:r>
      <w:proofErr w:type="gramStart"/>
      <w:r w:rsidRPr="002C4AED">
        <w:t>F(</w:t>
      </w:r>
      <w:proofErr w:type="gramEnd"/>
      <w:r w:rsidRPr="002C4AED">
        <w:t>1,</w:t>
      </w:r>
      <w:r w:rsidR="000A65E4" w:rsidRPr="002C4AED">
        <w:t>19</w:t>
      </w:r>
      <w:r w:rsidRPr="002C4AED">
        <w:t>)=</w:t>
      </w:r>
      <w:r w:rsidR="008803BB" w:rsidRPr="002C4AED">
        <w:t>34</w:t>
      </w:r>
      <w:r w:rsidRPr="002C4AED">
        <w:t>.</w:t>
      </w:r>
      <w:r w:rsidR="008803BB" w:rsidRPr="002C4AED">
        <w:t>2</w:t>
      </w:r>
      <w:r w:rsidRPr="002C4AED">
        <w:t xml:space="preserve"> , </w:t>
      </w:r>
      <w:r w:rsidRPr="002C4AED">
        <w:rPr>
          <w:i/>
        </w:rPr>
        <w:t>p</w:t>
      </w:r>
      <w:r w:rsidRPr="002C4AED">
        <w:t xml:space="preserve">&lt;0.0001, </w:t>
      </w:r>
      <w:r w:rsidRPr="002C4AED">
        <w:rPr>
          <w:vertAlign w:val="subscript"/>
        </w:rPr>
        <w:t>p</w:t>
      </w:r>
      <w:r w:rsidRPr="002C4AED">
        <w:t>η</w:t>
      </w:r>
      <w:r w:rsidRPr="002C4AED">
        <w:rPr>
          <w:vertAlign w:val="superscript"/>
        </w:rPr>
        <w:t>2</w:t>
      </w:r>
      <w:r w:rsidRPr="002C4AED">
        <w:t>=0.6</w:t>
      </w:r>
      <w:r w:rsidR="008803BB" w:rsidRPr="002C4AED">
        <w:t>4</w:t>
      </w:r>
      <w:r w:rsidRPr="002C4AED">
        <w:t xml:space="preserve">). Performance was likewise higher in the mixed polarity </w:t>
      </w:r>
      <w:r w:rsidR="00AA539E" w:rsidRPr="002C4AED">
        <w:t xml:space="preserve">(0.54±0.02) </w:t>
      </w:r>
      <w:r w:rsidRPr="002C4AED">
        <w:t>condition relative to the uniform polarity condition by ~7% (</w:t>
      </w:r>
      <w:r w:rsidR="00AA539E" w:rsidRPr="002C4AED">
        <w:t xml:space="preserve">0.47±0.02; </w:t>
      </w:r>
      <w:proofErr w:type="gramStart"/>
      <w:r w:rsidRPr="002C4AED">
        <w:t>F(</w:t>
      </w:r>
      <w:proofErr w:type="gramEnd"/>
      <w:r w:rsidRPr="002C4AED">
        <w:t>1,</w:t>
      </w:r>
      <w:r w:rsidR="006400F1" w:rsidRPr="002C4AED">
        <w:t>19</w:t>
      </w:r>
      <w:r w:rsidRPr="002C4AED">
        <w:t>)=5</w:t>
      </w:r>
      <w:r w:rsidR="006400F1" w:rsidRPr="002C4AED">
        <w:t>7</w:t>
      </w:r>
      <w:r w:rsidRPr="002C4AED">
        <w:t>.</w:t>
      </w:r>
      <w:r w:rsidR="006400F1" w:rsidRPr="002C4AED">
        <w:t>1</w:t>
      </w:r>
      <w:r w:rsidRPr="002C4AED">
        <w:t xml:space="preserve"> , </w:t>
      </w:r>
      <w:r w:rsidRPr="002C4AED">
        <w:rPr>
          <w:i/>
        </w:rPr>
        <w:t>p</w:t>
      </w:r>
      <w:r w:rsidRPr="002C4AED">
        <w:t xml:space="preserve">&lt;0.0001, </w:t>
      </w:r>
      <w:r w:rsidRPr="002C4AED">
        <w:rPr>
          <w:vertAlign w:val="subscript"/>
        </w:rPr>
        <w:t>p</w:t>
      </w:r>
      <w:r w:rsidRPr="002C4AED">
        <w:t>η</w:t>
      </w:r>
      <w:r w:rsidRPr="002C4AED">
        <w:rPr>
          <w:vertAlign w:val="superscript"/>
        </w:rPr>
        <w:t>2</w:t>
      </w:r>
      <w:r w:rsidRPr="002C4AED">
        <w:t>=0.7</w:t>
      </w:r>
      <w:r w:rsidR="006400F1" w:rsidRPr="002C4AED">
        <w:t>5</w:t>
      </w:r>
      <w:r w:rsidRPr="002C4AED">
        <w:t>). However, there was an interaction between these two factors (</w:t>
      </w:r>
      <w:proofErr w:type="gramStart"/>
      <w:r w:rsidRPr="002C4AED">
        <w:t>F(</w:t>
      </w:r>
      <w:proofErr w:type="gramEnd"/>
      <w:r w:rsidRPr="002C4AED">
        <w:t>1,</w:t>
      </w:r>
      <w:r w:rsidR="006400F1" w:rsidRPr="002C4AED">
        <w:t>19</w:t>
      </w:r>
      <w:r w:rsidRPr="002C4AED">
        <w:t>)=</w:t>
      </w:r>
      <w:r w:rsidR="006400F1" w:rsidRPr="002C4AED">
        <w:t>9.2</w:t>
      </w:r>
      <w:r w:rsidRPr="002C4AED">
        <w:t xml:space="preserve"> , </w:t>
      </w:r>
      <w:r w:rsidRPr="002C4AED">
        <w:rPr>
          <w:i/>
        </w:rPr>
        <w:t>p</w:t>
      </w:r>
      <w:r w:rsidRPr="002C4AED">
        <w:t>=0.0</w:t>
      </w:r>
      <w:r w:rsidR="006400F1" w:rsidRPr="002C4AED">
        <w:t>07</w:t>
      </w:r>
      <w:r w:rsidRPr="002C4AED">
        <w:t xml:space="preserve">, </w:t>
      </w:r>
      <w:r w:rsidRPr="002C4AED">
        <w:rPr>
          <w:vertAlign w:val="subscript"/>
        </w:rPr>
        <w:t>p</w:t>
      </w:r>
      <w:r w:rsidRPr="002C4AED">
        <w:t>η</w:t>
      </w:r>
      <w:r w:rsidRPr="002C4AED">
        <w:rPr>
          <w:vertAlign w:val="superscript"/>
        </w:rPr>
        <w:t>2</w:t>
      </w:r>
      <w:r w:rsidRPr="002C4AED">
        <w:t>=0.</w:t>
      </w:r>
      <w:r w:rsidR="006400F1" w:rsidRPr="002C4AED">
        <w:t>33</w:t>
      </w:r>
      <w:r w:rsidRPr="002C4AED">
        <w:t>)</w:t>
      </w:r>
      <w:r w:rsidR="00EE76ED" w:rsidRPr="002C4AED">
        <w:t>:</w:t>
      </w:r>
      <w:r w:rsidRPr="002C4AED">
        <w:t xml:space="preserve"> the effect of polarity </w:t>
      </w:r>
      <w:r w:rsidR="00DB6A3F" w:rsidRPr="002C4AED">
        <w:t xml:space="preserve">(similarity) </w:t>
      </w:r>
      <w:r w:rsidRPr="002C4AED">
        <w:t xml:space="preserve">was </w:t>
      </w:r>
      <w:r w:rsidR="006412F8" w:rsidRPr="002C4AED">
        <w:t>weak</w:t>
      </w:r>
      <w:r w:rsidRPr="002C4AED">
        <w:t xml:space="preserve"> in the </w:t>
      </w:r>
      <w:r w:rsidR="00120F59" w:rsidRPr="002C4AED">
        <w:t>near</w:t>
      </w:r>
      <w:r w:rsidRPr="002C4AED">
        <w:t xml:space="preserve"> condition </w:t>
      </w:r>
      <w:r w:rsidR="00B8105E" w:rsidRPr="002C4AED">
        <w:t>(Mixed-Uniform=</w:t>
      </w:r>
      <w:r w:rsidR="007E50B4" w:rsidRPr="002C4AED">
        <w:t>0.04±0.01</w:t>
      </w:r>
      <w:r w:rsidRPr="002C4AED">
        <w:t xml:space="preserve">) </w:t>
      </w:r>
      <w:r w:rsidR="00F2069C" w:rsidRPr="002C4AED">
        <w:t xml:space="preserve">and </w:t>
      </w:r>
      <w:r w:rsidR="006412F8" w:rsidRPr="002C4AED">
        <w:t>stronger</w:t>
      </w:r>
      <w:r w:rsidRPr="002C4AED">
        <w:t xml:space="preserve"> in the </w:t>
      </w:r>
      <w:r w:rsidR="005747F4" w:rsidRPr="002C4AED">
        <w:t xml:space="preserve">far </w:t>
      </w:r>
      <w:r w:rsidRPr="002C4AED">
        <w:t>condition (</w:t>
      </w:r>
      <w:r w:rsidR="007E50B4" w:rsidRPr="002C4AED">
        <w:t>0.11±0.02</w:t>
      </w:r>
      <w:r w:rsidRPr="002C4AED">
        <w:t>).</w:t>
      </w:r>
      <w:r w:rsidR="00300FE3">
        <w:t xml:space="preserve"> </w:t>
      </w:r>
      <w:r w:rsidR="000B0E61">
        <w:t xml:space="preserve">This might be because, in dense arrays, flankers at the </w:t>
      </w:r>
      <w:r w:rsidR="00605811">
        <w:t>near</w:t>
      </w:r>
      <w:r w:rsidR="000B0E61">
        <w:t xml:space="preserve"> spacing interfere</w:t>
      </w:r>
      <w:r w:rsidR="00605811">
        <w:t>d</w:t>
      </w:r>
      <w:r w:rsidR="000B0E61">
        <w:t xml:space="preserve"> with the target </w:t>
      </w:r>
      <w:r w:rsidR="00106773">
        <w:t>so</w:t>
      </w:r>
      <w:r w:rsidR="000B0E61">
        <w:t xml:space="preserve"> strongly that polarity </w:t>
      </w:r>
      <w:r w:rsidR="00605811">
        <w:t>did</w:t>
      </w:r>
      <w:r w:rsidR="000B0E61">
        <w:t xml:space="preserve"> not modulate performance, whereas the effect of polarity </w:t>
      </w:r>
      <w:r w:rsidR="00605811">
        <w:t>was</w:t>
      </w:r>
      <w:r w:rsidR="000B0E61">
        <w:t xml:space="preserve"> manifest more clearly at </w:t>
      </w:r>
      <w:r w:rsidR="00605811">
        <w:t xml:space="preserve">the </w:t>
      </w:r>
      <w:r w:rsidR="000B0E61">
        <w:t xml:space="preserve">larger spacing. </w:t>
      </w:r>
      <w:r w:rsidR="006D4BBB" w:rsidRPr="002C4AED">
        <w:t>I</w:t>
      </w:r>
      <w:r w:rsidR="0031729F" w:rsidRPr="002C4AED">
        <w:t xml:space="preserve">t is evident that </w:t>
      </w:r>
      <w:r w:rsidR="00583894" w:rsidRPr="002C4AED">
        <w:t xml:space="preserve">flanker </w:t>
      </w:r>
      <w:proofErr w:type="gramStart"/>
      <w:r w:rsidR="00583894" w:rsidRPr="002C4AED">
        <w:t>spacing</w:t>
      </w:r>
      <w:proofErr w:type="gramEnd"/>
      <w:r w:rsidR="00583894" w:rsidRPr="002C4AED">
        <w:t xml:space="preserve"> </w:t>
      </w:r>
      <w:r w:rsidR="006D4BBB" w:rsidRPr="002C4AED">
        <w:t xml:space="preserve">and similarity affects </w:t>
      </w:r>
      <w:r w:rsidR="00583894" w:rsidRPr="002C4AED">
        <w:t xml:space="preserve">identification </w:t>
      </w:r>
      <w:r w:rsidR="006D4BBB" w:rsidRPr="002C4AED">
        <w:t xml:space="preserve">performance </w:t>
      </w:r>
      <w:r w:rsidR="00583894" w:rsidRPr="002C4AED">
        <w:t xml:space="preserve">in both the standard </w:t>
      </w:r>
      <w:r w:rsidR="00AA479E" w:rsidRPr="002C4AED">
        <w:t>configuration</w:t>
      </w:r>
      <w:r w:rsidR="00583894" w:rsidRPr="002C4AED">
        <w:t xml:space="preserve"> and in stimuli with </w:t>
      </w:r>
      <w:r w:rsidR="00A521A0" w:rsidRPr="002C4AED">
        <w:t>a large number</w:t>
      </w:r>
      <w:r w:rsidR="00583894" w:rsidRPr="002C4AED">
        <w:t xml:space="preserve"> </w:t>
      </w:r>
      <w:r w:rsidR="007A408E" w:rsidRPr="002C4AED">
        <w:t xml:space="preserve">of </w:t>
      </w:r>
      <w:r w:rsidR="00583894" w:rsidRPr="002C4AED">
        <w:t>flankers.</w:t>
      </w:r>
      <w:r w:rsidR="00300FE3">
        <w:t xml:space="preserve"> It is also interesting to note that </w:t>
      </w:r>
      <w:r w:rsidR="00131978">
        <w:t>the magnitude of the</w:t>
      </w:r>
      <w:r w:rsidR="00300FE3">
        <w:t xml:space="preserve"> effect</w:t>
      </w:r>
      <w:r w:rsidR="00DD4D4C">
        <w:t>s</w:t>
      </w:r>
      <w:r w:rsidR="00300FE3">
        <w:t xml:space="preserve"> </w:t>
      </w:r>
      <w:r w:rsidR="00131978">
        <w:t>of spacing</w:t>
      </w:r>
      <w:r w:rsidR="00C936BB">
        <w:t xml:space="preserve"> </w:t>
      </w:r>
      <w:r w:rsidR="00131978">
        <w:t xml:space="preserve">(~20%) and similarity (~7%) </w:t>
      </w:r>
      <w:r w:rsidR="00DD4D4C">
        <w:t>are</w:t>
      </w:r>
      <w:r w:rsidR="00300FE3">
        <w:t xml:space="preserve"> comparable in both configurations</w:t>
      </w:r>
      <w:r w:rsidR="00DD4D4C">
        <w:t>, with and without a large number of flankers, even though the overall performance was lower in the presence of a large number of flankers (see Supplementary Materials S3</w:t>
      </w:r>
      <w:r w:rsidR="004A0CEB">
        <w:t xml:space="preserve"> for statistical tests</w:t>
      </w:r>
      <w:r w:rsidR="00DD4D4C">
        <w:t>)</w:t>
      </w:r>
      <w:r w:rsidR="00300FE3">
        <w:t>.</w:t>
      </w:r>
    </w:p>
    <w:p w14:paraId="5A0BCC6F" w14:textId="77777777" w:rsidR="00096C3E" w:rsidRPr="002C4AED" w:rsidRDefault="00096C3E" w:rsidP="00096C3E">
      <w:pPr>
        <w:pStyle w:val="Heading4"/>
      </w:pPr>
      <w:r w:rsidRPr="002C4AED">
        <w:t>Comparison</w:t>
      </w:r>
    </w:p>
    <w:p w14:paraId="11AEB1F1" w14:textId="77777777" w:rsidR="00096C3E" w:rsidRPr="002C4AED" w:rsidRDefault="00096C3E" w:rsidP="00096C3E">
      <w:pPr>
        <w:spacing w:line="360" w:lineRule="auto"/>
      </w:pPr>
      <w:r w:rsidRPr="002C4AED">
        <w:t xml:space="preserve">The crowding hypothesis predicts that crowding leads to underestimation of numerosity. Although mechanisms can vary </w:t>
      </w:r>
      <w:r>
        <w:t>at</w:t>
      </w:r>
      <w:r w:rsidRPr="002C4AED">
        <w:t xml:space="preserve"> different densities </w:t>
      </w:r>
      <w:r>
        <w:t>for</w:t>
      </w:r>
      <w:r w:rsidRPr="002C4AED">
        <w:t xml:space="preserve"> numerosity</w:t>
      </w:r>
      <w:r>
        <w:t xml:space="preserve"> estimation</w:t>
      </w:r>
      <w:r w:rsidRPr="002C4AED">
        <w:t>, we take the general crowding hypothesis to imply that the extent of crowding is directly related to the extent of underestimation. It follows that factors affecting crowding in one direction should affect underestimation in the same direction.</w:t>
      </w:r>
    </w:p>
    <w:p w14:paraId="04851774" w14:textId="55971289" w:rsidR="00096C3E" w:rsidRDefault="00096C3E" w:rsidP="00D70586">
      <w:pPr>
        <w:spacing w:line="360" w:lineRule="auto"/>
      </w:pPr>
      <w:r w:rsidRPr="002C4AED">
        <w:t xml:space="preserve">We tested this prediction by comparing the effect of spacing and polarity on both identification and estimation across participants. Figure 3E shows that the strength of crowding, indexed as the improvement in identification performance when flankers are </w:t>
      </w:r>
      <w:r w:rsidRPr="002C4AED">
        <w:lastRenderedPageBreak/>
        <w:t xml:space="preserve">farther apart, does not correlate with the improvement in </w:t>
      </w:r>
      <w:r>
        <w:t>numerosity judgment</w:t>
      </w:r>
      <w:r w:rsidRPr="002C4AED">
        <w:t>, indexed as the change in PSE when flankers are spaced farther (</w:t>
      </w:r>
      <w:proofErr w:type="gramStart"/>
      <w:r w:rsidRPr="002C4AED">
        <w:t>r(</w:t>
      </w:r>
      <w:proofErr w:type="gramEnd"/>
      <w:r w:rsidRPr="002C4AED">
        <w:t xml:space="preserve">18) = -0.03, </w:t>
      </w:r>
      <w:r w:rsidRPr="002C4AED">
        <w:rPr>
          <w:i/>
        </w:rPr>
        <w:t>p</w:t>
      </w:r>
      <w:r w:rsidRPr="002C4AED">
        <w:t xml:space="preserve"> = 0.91). </w:t>
      </w:r>
    </w:p>
    <w:p w14:paraId="594C35FC" w14:textId="0D34BF05" w:rsidR="0071404C" w:rsidRPr="002C4AED" w:rsidRDefault="006707EA" w:rsidP="00D70586">
      <w:pPr>
        <w:spacing w:line="360" w:lineRule="auto"/>
      </w:pPr>
      <w:r>
        <w:rPr>
          <w:noProof/>
        </w:rPr>
        <w:drawing>
          <wp:inline distT="0" distB="0" distL="0" distR="0" wp14:anchorId="3B90DB17" wp14:editId="02C50948">
            <wp:extent cx="4623858" cy="6130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 v4.png"/>
                    <pic:cNvPicPr/>
                  </pic:nvPicPr>
                  <pic:blipFill>
                    <a:blip r:embed="rId9"/>
                    <a:stretch>
                      <a:fillRect/>
                    </a:stretch>
                  </pic:blipFill>
                  <pic:spPr>
                    <a:xfrm>
                      <a:off x="0" y="0"/>
                      <a:ext cx="4630484" cy="6139240"/>
                    </a:xfrm>
                    <a:prstGeom prst="rect">
                      <a:avLst/>
                    </a:prstGeom>
                  </pic:spPr>
                </pic:pic>
              </a:graphicData>
            </a:graphic>
          </wp:inline>
        </w:drawing>
      </w:r>
    </w:p>
    <w:p w14:paraId="5D48FB2B" w14:textId="1F9ABCDF" w:rsidR="0071404C" w:rsidRPr="002C4AED" w:rsidRDefault="0071404C" w:rsidP="0071404C">
      <w:pPr>
        <w:spacing w:line="360" w:lineRule="auto"/>
        <w:rPr>
          <w:rFonts w:ascii="Arial" w:eastAsia="Arial" w:hAnsi="Arial" w:cs="Arial"/>
          <w:sz w:val="20"/>
          <w:szCs w:val="21"/>
        </w:rPr>
      </w:pPr>
      <w:r w:rsidRPr="002C4AED">
        <w:rPr>
          <w:rFonts w:ascii="Arial" w:eastAsia="Arial" w:hAnsi="Arial" w:cs="Arial"/>
          <w:b/>
          <w:sz w:val="20"/>
          <w:szCs w:val="21"/>
        </w:rPr>
        <w:t>Figure 3</w:t>
      </w:r>
      <w:r w:rsidRPr="002C4AED">
        <w:rPr>
          <w:rFonts w:ascii="Arial" w:eastAsia="Arial" w:hAnsi="Arial" w:cs="Arial"/>
          <w:sz w:val="20"/>
          <w:szCs w:val="21"/>
        </w:rPr>
        <w:t xml:space="preserve">: Results of Experiment 1A. A) Proportion more responses to the probe patch in the estimation task as a function of numerosity. Straight line fits are also shown. Error bars represent 95% CI. B) Box plots of </w:t>
      </w:r>
      <w:r w:rsidR="00DD07A2" w:rsidRPr="002C4AED">
        <w:rPr>
          <w:rFonts w:ascii="Arial" w:eastAsia="Arial" w:hAnsi="Arial" w:cs="Arial"/>
          <w:sz w:val="20"/>
          <w:szCs w:val="21"/>
        </w:rPr>
        <w:t>PSEs estimated from the linear fits in each of the four conditions</w:t>
      </w:r>
      <w:r w:rsidRPr="002C4AED">
        <w:rPr>
          <w:rFonts w:ascii="Arial" w:eastAsia="Arial" w:hAnsi="Arial" w:cs="Arial"/>
          <w:sz w:val="20"/>
          <w:szCs w:val="21"/>
        </w:rPr>
        <w:t xml:space="preserve">. </w:t>
      </w:r>
      <w:r w:rsidR="00DD07A2" w:rsidRPr="002C4AED">
        <w:rPr>
          <w:rFonts w:ascii="Arial" w:eastAsia="Arial" w:hAnsi="Arial" w:cs="Arial"/>
          <w:sz w:val="20"/>
          <w:szCs w:val="21"/>
        </w:rPr>
        <w:t>Filled box plots</w:t>
      </w:r>
      <w:r w:rsidRPr="002C4AED">
        <w:rPr>
          <w:rFonts w:ascii="Arial" w:eastAsia="Arial" w:hAnsi="Arial" w:cs="Arial"/>
          <w:sz w:val="20"/>
          <w:szCs w:val="21"/>
        </w:rPr>
        <w:t xml:space="preserve"> represent data from the </w:t>
      </w:r>
      <w:r w:rsidR="00DD07A2" w:rsidRPr="002C4AED">
        <w:rPr>
          <w:rFonts w:ascii="Arial" w:eastAsia="Arial" w:hAnsi="Arial" w:cs="Arial"/>
          <w:sz w:val="20"/>
          <w:szCs w:val="21"/>
        </w:rPr>
        <w:t>near</w:t>
      </w:r>
      <w:r w:rsidRPr="002C4AED">
        <w:rPr>
          <w:rFonts w:ascii="Arial" w:eastAsia="Arial" w:hAnsi="Arial" w:cs="Arial"/>
          <w:sz w:val="20"/>
          <w:szCs w:val="21"/>
        </w:rPr>
        <w:t xml:space="preserve"> conditions</w:t>
      </w:r>
      <w:r w:rsidR="00DD07A2" w:rsidRPr="002C4AED">
        <w:rPr>
          <w:rFonts w:ascii="Arial" w:eastAsia="Arial" w:hAnsi="Arial" w:cs="Arial"/>
          <w:sz w:val="20"/>
          <w:szCs w:val="21"/>
        </w:rPr>
        <w:t xml:space="preserve"> and open box plots represent data from the far conditions</w:t>
      </w:r>
      <w:r w:rsidRPr="002C4AED">
        <w:rPr>
          <w:rFonts w:ascii="Arial" w:eastAsia="Arial" w:hAnsi="Arial" w:cs="Arial"/>
          <w:sz w:val="20"/>
          <w:szCs w:val="21"/>
        </w:rPr>
        <w:t xml:space="preserve">. C) Identification performance in the crowding task as a function of numerosity. </w:t>
      </w:r>
      <w:r w:rsidR="00DD07A2" w:rsidRPr="002C4AED">
        <w:rPr>
          <w:rFonts w:ascii="Arial" w:eastAsia="Arial" w:hAnsi="Arial" w:cs="Arial"/>
          <w:sz w:val="20"/>
          <w:szCs w:val="21"/>
        </w:rPr>
        <w:t xml:space="preserve">Error bars represent 95% CI. Linear fits are also plotted. The dashed line and the grey region around it depict performance in the </w:t>
      </w:r>
      <w:proofErr w:type="spellStart"/>
      <w:r w:rsidR="00DD07A2" w:rsidRPr="002C4AED">
        <w:rPr>
          <w:rFonts w:ascii="Arial" w:eastAsia="Arial" w:hAnsi="Arial" w:cs="Arial"/>
          <w:sz w:val="20"/>
          <w:szCs w:val="21"/>
        </w:rPr>
        <w:t>unflanked</w:t>
      </w:r>
      <w:proofErr w:type="spellEnd"/>
      <w:r w:rsidR="00DD07A2" w:rsidRPr="002C4AED">
        <w:rPr>
          <w:rFonts w:ascii="Arial" w:eastAsia="Arial" w:hAnsi="Arial" w:cs="Arial"/>
          <w:sz w:val="20"/>
          <w:szCs w:val="21"/>
        </w:rPr>
        <w:t xml:space="preserve"> condition with its 95% CI. The dot-dashed line is chance performance. </w:t>
      </w:r>
      <w:r w:rsidRPr="002C4AED">
        <w:rPr>
          <w:rFonts w:ascii="Arial" w:eastAsia="Arial" w:hAnsi="Arial" w:cs="Arial"/>
          <w:sz w:val="20"/>
          <w:szCs w:val="21"/>
        </w:rPr>
        <w:t>D) Box plots of performance in each of the four conditions in the four-flankers and the many-flanker conditions</w:t>
      </w:r>
      <w:r w:rsidR="00C936BB">
        <w:rPr>
          <w:rFonts w:ascii="Arial" w:eastAsia="Arial" w:hAnsi="Arial" w:cs="Arial"/>
          <w:sz w:val="20"/>
          <w:szCs w:val="21"/>
        </w:rPr>
        <w:t xml:space="preserve"> (collapsed over </w:t>
      </w:r>
      <w:proofErr w:type="spellStart"/>
      <w:r w:rsidR="00C936BB">
        <w:rPr>
          <w:rFonts w:ascii="Arial" w:eastAsia="Arial" w:hAnsi="Arial" w:cs="Arial"/>
          <w:sz w:val="20"/>
          <w:szCs w:val="21"/>
        </w:rPr>
        <w:t>numerosities</w:t>
      </w:r>
      <w:proofErr w:type="spellEnd"/>
      <w:r w:rsidR="00C936BB">
        <w:rPr>
          <w:rFonts w:ascii="Arial" w:eastAsia="Arial" w:hAnsi="Arial" w:cs="Arial"/>
          <w:sz w:val="20"/>
          <w:szCs w:val="21"/>
        </w:rPr>
        <w:t xml:space="preserve"> 16-32)</w:t>
      </w:r>
      <w:r w:rsidRPr="002C4AED">
        <w:rPr>
          <w:rFonts w:ascii="Arial" w:eastAsia="Arial" w:hAnsi="Arial" w:cs="Arial"/>
          <w:sz w:val="20"/>
          <w:szCs w:val="21"/>
        </w:rPr>
        <w:t xml:space="preserve">. E &amp; F) Comparing performance across the two tasks, </w:t>
      </w:r>
      <w:r w:rsidRPr="002C4AED">
        <w:rPr>
          <w:rFonts w:ascii="Arial" w:eastAsia="Arial" w:hAnsi="Arial" w:cs="Arial"/>
          <w:sz w:val="20"/>
          <w:szCs w:val="21"/>
        </w:rPr>
        <w:lastRenderedPageBreak/>
        <w:t xml:space="preserve">identification and enumeration. E) The effect of spacing on the two tasks for each participant. Its effect on identification is computed as the average accuracy in the far conditions minus the average accuracy in the near conditions. Its effect on enumeration is computed as the average </w:t>
      </w:r>
      <w:r w:rsidR="00B80A8E" w:rsidRPr="002C4AED">
        <w:rPr>
          <w:rFonts w:ascii="Arial" w:eastAsia="Arial" w:hAnsi="Arial" w:cs="Arial"/>
          <w:sz w:val="20"/>
          <w:szCs w:val="21"/>
        </w:rPr>
        <w:t>PSE</w:t>
      </w:r>
      <w:r w:rsidRPr="002C4AED">
        <w:rPr>
          <w:rFonts w:ascii="Arial" w:eastAsia="Arial" w:hAnsi="Arial" w:cs="Arial"/>
          <w:sz w:val="20"/>
          <w:szCs w:val="21"/>
        </w:rPr>
        <w:t xml:space="preserve"> in the far conditions minus the average </w:t>
      </w:r>
      <w:r w:rsidR="00B80A8E" w:rsidRPr="002C4AED">
        <w:rPr>
          <w:rFonts w:ascii="Arial" w:eastAsia="Arial" w:hAnsi="Arial" w:cs="Arial"/>
          <w:sz w:val="20"/>
          <w:szCs w:val="21"/>
        </w:rPr>
        <w:t>PSE</w:t>
      </w:r>
      <w:r w:rsidRPr="002C4AED">
        <w:rPr>
          <w:rFonts w:ascii="Arial" w:eastAsia="Arial" w:hAnsi="Arial" w:cs="Arial"/>
          <w:sz w:val="20"/>
          <w:szCs w:val="21"/>
        </w:rPr>
        <w:t xml:space="preserve"> in the near conditions. F) The effect of polarity on the two tasks. Here the differences are computed between mixed polarity and uniform polarity conditions. The best fitting straight lines</w:t>
      </w:r>
      <w:r w:rsidR="00B80A8E" w:rsidRPr="002C4AED">
        <w:rPr>
          <w:rFonts w:ascii="Arial" w:eastAsia="Arial" w:hAnsi="Arial" w:cs="Arial"/>
          <w:sz w:val="20"/>
          <w:szCs w:val="21"/>
        </w:rPr>
        <w:t xml:space="preserve"> along with the correlation coefficient are also plotted</w:t>
      </w:r>
      <w:r w:rsidRPr="002C4AED">
        <w:rPr>
          <w:rFonts w:ascii="Arial" w:eastAsia="Arial" w:hAnsi="Arial" w:cs="Arial"/>
          <w:sz w:val="20"/>
          <w:szCs w:val="21"/>
        </w:rPr>
        <w:t xml:space="preserve">. </w:t>
      </w:r>
    </w:p>
    <w:p w14:paraId="58D660C7" w14:textId="0F09EBD0" w:rsidR="004D149A" w:rsidRPr="002C4AED" w:rsidRDefault="001F2A72" w:rsidP="00DD6DC1">
      <w:pPr>
        <w:spacing w:line="360" w:lineRule="auto"/>
      </w:pPr>
      <w:r w:rsidRPr="002C4AED">
        <w:t xml:space="preserve">This shows that while spacing affects both tasks, it affects them in </w:t>
      </w:r>
      <w:r w:rsidR="00F46617" w:rsidRPr="002C4AED">
        <w:t xml:space="preserve">different </w:t>
      </w:r>
      <w:r w:rsidRPr="002C4AED">
        <w:t>ways. Similarly, Fig</w:t>
      </w:r>
      <w:r w:rsidR="00F46617" w:rsidRPr="002C4AED">
        <w:t>ure</w:t>
      </w:r>
      <w:r w:rsidRPr="002C4AED">
        <w:t xml:space="preserve"> </w:t>
      </w:r>
      <w:r w:rsidR="00DE5DB7" w:rsidRPr="002C4AED">
        <w:t>3</w:t>
      </w:r>
      <w:r w:rsidRPr="002C4AED">
        <w:t xml:space="preserve">F shows that there is </w:t>
      </w:r>
      <w:r w:rsidR="007E5A92" w:rsidRPr="002C4AED">
        <w:t xml:space="preserve">weak to </w:t>
      </w:r>
      <w:r w:rsidRPr="002C4AED">
        <w:t>no correlation between the effects of polarity on identification and enumeration (</w:t>
      </w:r>
      <w:proofErr w:type="gramStart"/>
      <w:r w:rsidRPr="002C4AED">
        <w:t>r</w:t>
      </w:r>
      <w:r w:rsidR="00632781" w:rsidRPr="002C4AED">
        <w:t>(</w:t>
      </w:r>
      <w:proofErr w:type="gramEnd"/>
      <w:r w:rsidR="00632781" w:rsidRPr="002C4AED">
        <w:t>18)</w:t>
      </w:r>
      <w:r w:rsidRPr="002C4AED">
        <w:t xml:space="preserve"> = 0.</w:t>
      </w:r>
      <w:r w:rsidR="007E5A92" w:rsidRPr="002C4AED">
        <w:t>22</w:t>
      </w:r>
      <w:r w:rsidRPr="002C4AED">
        <w:t xml:space="preserve">, </w:t>
      </w:r>
      <w:r w:rsidRPr="002C4AED">
        <w:rPr>
          <w:i/>
        </w:rPr>
        <w:t>p</w:t>
      </w:r>
      <w:r w:rsidRPr="002C4AED">
        <w:t xml:space="preserve"> = 0.</w:t>
      </w:r>
      <w:r w:rsidR="007E5A92" w:rsidRPr="002C4AED">
        <w:t>34</w:t>
      </w:r>
      <w:r w:rsidRPr="002C4AED">
        <w:t xml:space="preserve">). </w:t>
      </w:r>
      <w:r w:rsidR="007E5A92" w:rsidRPr="002C4AED">
        <w:t xml:space="preserve">Even if we consider that there is a weak link between the two, the direction of this link is opposite to that predicted by the crowding hypothesis. </w:t>
      </w:r>
      <w:r w:rsidRPr="002C4AED">
        <w:t xml:space="preserve">While </w:t>
      </w:r>
      <w:r w:rsidR="00F46617" w:rsidRPr="002C4AED">
        <w:t xml:space="preserve">configurations with </w:t>
      </w:r>
      <w:r w:rsidRPr="002C4AED">
        <w:t xml:space="preserve">mixed polarity lead to better identification performance than </w:t>
      </w:r>
      <w:r w:rsidR="00F46617" w:rsidRPr="002C4AED">
        <w:t xml:space="preserve">configurations with </w:t>
      </w:r>
      <w:r w:rsidRPr="002C4AED">
        <w:t xml:space="preserve">same polarity (most data points are to the right of the zero-difference vertical line), </w:t>
      </w:r>
      <w:r w:rsidR="00F46617" w:rsidRPr="002C4AED">
        <w:t xml:space="preserve">they </w:t>
      </w:r>
      <w:r w:rsidRPr="002C4AED">
        <w:t>lead to worse performance for numerosity estimation</w:t>
      </w:r>
      <w:r w:rsidR="007E5A92" w:rsidRPr="002C4AED">
        <w:t xml:space="preserve"> (most data points are above the zero-difference horizontal line). That is, </w:t>
      </w:r>
      <w:r w:rsidR="00F54930">
        <w:t>the</w:t>
      </w:r>
      <w:r w:rsidR="007E5A92" w:rsidRPr="002C4AED">
        <w:t xml:space="preserve"> PSE</w:t>
      </w:r>
      <w:r w:rsidR="00F54930">
        <w:t xml:space="preserve"> is higher, </w:t>
      </w:r>
      <w:r w:rsidR="00F54930" w:rsidRPr="002C4AED">
        <w:t xml:space="preserve">and hence </w:t>
      </w:r>
      <w:r w:rsidR="00F54930">
        <w:t xml:space="preserve">there is </w:t>
      </w:r>
      <w:r w:rsidR="00F54930" w:rsidRPr="002C4AED">
        <w:t>more underestimation</w:t>
      </w:r>
      <w:r w:rsidR="00F54930">
        <w:t>, in the mixed polarity condition</w:t>
      </w:r>
      <w:r w:rsidRPr="002C4AED">
        <w:t>.</w:t>
      </w:r>
      <w:r w:rsidR="007E5A92" w:rsidRPr="002C4AED">
        <w:t xml:space="preserve"> A manipulation that reduces crowding (reducing similarity between elements) worsens estimation.</w:t>
      </w:r>
      <w:r w:rsidR="0079210D" w:rsidRPr="002C4AED">
        <w:t xml:space="preserve"> It is important to note, however, that the absence of the expected correlation does not</w:t>
      </w:r>
      <w:r w:rsidR="00AF162A">
        <w:t xml:space="preserve"> definitively demonstrate that</w:t>
      </w:r>
      <w:r w:rsidR="0079210D" w:rsidRPr="002C4AED">
        <w:t xml:space="preserve"> the two tasks</w:t>
      </w:r>
      <w:r w:rsidR="00AF162A">
        <w:t xml:space="preserve"> are based on distinct mechanisms</w:t>
      </w:r>
      <w:r w:rsidR="0079210D" w:rsidRPr="002C4AED">
        <w:t>. It is</w:t>
      </w:r>
      <w:r w:rsidR="00470F00">
        <w:t>, nevertheless,</w:t>
      </w:r>
      <w:r w:rsidR="0079210D" w:rsidRPr="002C4AED">
        <w:t xml:space="preserve"> additional evidence against a common mechanism operating in the two tasks.</w:t>
      </w:r>
    </w:p>
    <w:p w14:paraId="1B631D35" w14:textId="2284957D" w:rsidR="000274A9" w:rsidRPr="002C4AED" w:rsidRDefault="00EA6458" w:rsidP="00DD6DC1">
      <w:pPr>
        <w:spacing w:line="360" w:lineRule="auto"/>
      </w:pPr>
      <w:r w:rsidRPr="002C4AED">
        <w:t xml:space="preserve">To determine if </w:t>
      </w:r>
      <w:r w:rsidR="002C4631" w:rsidRPr="002C4AED">
        <w:t xml:space="preserve">these results are specific to the </w:t>
      </w:r>
      <w:r w:rsidR="00E4498C">
        <w:t>stimuli</w:t>
      </w:r>
      <w:r w:rsidR="002C4631" w:rsidRPr="002C4AED">
        <w:t xml:space="preserve"> we tested, we conducted an experiment with </w:t>
      </w:r>
      <w:r w:rsidR="00E4498C">
        <w:t>oriented rectangles as elements and a 2AFC identification task (so that both enumeration and identification tasks have the same number of possible responses)</w:t>
      </w:r>
      <w:r w:rsidR="009E758A" w:rsidRPr="002C4AED">
        <w:t xml:space="preserve">. We found </w:t>
      </w:r>
      <w:r w:rsidR="008A0227" w:rsidRPr="002C4AED">
        <w:t>nearly identical</w:t>
      </w:r>
      <w:r w:rsidR="009E758A" w:rsidRPr="002C4AED">
        <w:t xml:space="preserve"> results (Supplementary </w:t>
      </w:r>
      <w:r w:rsidR="00E4498C">
        <w:t>Experiment 1</w:t>
      </w:r>
      <w:r w:rsidR="00CE3635">
        <w:t>; also see Experiment 2B below</w:t>
      </w:r>
      <w:r w:rsidR="009E758A" w:rsidRPr="002C4AED">
        <w:t>).</w:t>
      </w:r>
    </w:p>
    <w:p w14:paraId="116E713E" w14:textId="77777777" w:rsidR="0071404C" w:rsidRPr="002C4AED" w:rsidRDefault="0071404C" w:rsidP="00DD6DC1">
      <w:pPr>
        <w:spacing w:line="360" w:lineRule="auto"/>
      </w:pPr>
    </w:p>
    <w:p w14:paraId="4464445C" w14:textId="77777777" w:rsidR="00860416" w:rsidRPr="002C4AED" w:rsidRDefault="00860416" w:rsidP="00860416">
      <w:pPr>
        <w:pStyle w:val="Heading3"/>
      </w:pPr>
      <w:r w:rsidRPr="002C4AED">
        <w:t>Experiment 1B</w:t>
      </w:r>
    </w:p>
    <w:p w14:paraId="559F498C" w14:textId="79907296" w:rsidR="004860B8" w:rsidRPr="002C4AED" w:rsidRDefault="004860B8" w:rsidP="004860B8">
      <w:pPr>
        <w:spacing w:line="360" w:lineRule="auto"/>
      </w:pPr>
      <w:r w:rsidRPr="002C4AED">
        <w:t xml:space="preserve">We extended the range of </w:t>
      </w:r>
      <w:proofErr w:type="spellStart"/>
      <w:r w:rsidRPr="002C4AED">
        <w:t>numerosities</w:t>
      </w:r>
      <w:proofErr w:type="spellEnd"/>
      <w:r w:rsidRPr="002C4AED">
        <w:t xml:space="preserve"> tested in Experiment 1B in order to fit psychometric curves to the estimation data. </w:t>
      </w:r>
      <w:r w:rsidR="009C6EFF" w:rsidRPr="002C4AED">
        <w:t xml:space="preserve">One participant was excluded from data analysis (final n = 19), since the psychometric curve fit </w:t>
      </w:r>
      <w:r w:rsidR="00EA1932" w:rsidRPr="002C4AED">
        <w:t>to their data was poor (</w:t>
      </w:r>
      <w:r w:rsidR="0088341C">
        <w:t>mean r-square</w:t>
      </w:r>
      <w:r w:rsidR="00DC4A6B">
        <w:t xml:space="preserve"> averaged across four conditions &lt; 0.7</w:t>
      </w:r>
      <w:r w:rsidR="00372A82" w:rsidRPr="0078758C">
        <w:rPr>
          <w:rStyle w:val="FootnoteReference"/>
        </w:rPr>
        <w:footnoteReference w:id="1"/>
      </w:r>
      <w:r w:rsidR="00EA1932" w:rsidRPr="002C4AED">
        <w:t>).</w:t>
      </w:r>
    </w:p>
    <w:p w14:paraId="5AD56EAD" w14:textId="77777777" w:rsidR="00860416" w:rsidRPr="002C4AED" w:rsidRDefault="00860416" w:rsidP="00860416">
      <w:pPr>
        <w:pStyle w:val="Heading4"/>
      </w:pPr>
      <w:r w:rsidRPr="002C4AED">
        <w:lastRenderedPageBreak/>
        <w:t>Estimation</w:t>
      </w:r>
    </w:p>
    <w:p w14:paraId="4903D57D" w14:textId="7D3389B4" w:rsidR="00860416" w:rsidRPr="002C4AED" w:rsidRDefault="003F5F42" w:rsidP="003F5F42">
      <w:pPr>
        <w:spacing w:line="360" w:lineRule="auto"/>
      </w:pPr>
      <w:r w:rsidRPr="002C4AED">
        <w:t xml:space="preserve">Figure </w:t>
      </w:r>
      <w:r w:rsidR="00DE5DB7" w:rsidRPr="002C4AED">
        <w:t>4A</w:t>
      </w:r>
      <w:r w:rsidRPr="002C4AED">
        <w:t xml:space="preserve"> plots participants’ estimation performance as a function of </w:t>
      </w:r>
      <w:proofErr w:type="spellStart"/>
      <w:r w:rsidRPr="002C4AED">
        <w:t>numerosities</w:t>
      </w:r>
      <w:proofErr w:type="spellEnd"/>
      <w:r w:rsidRPr="002C4AED">
        <w:t xml:space="preserve">. We fit cumulative </w:t>
      </w:r>
      <w:r w:rsidR="0093065D" w:rsidRPr="002C4AED">
        <w:t>G</w:t>
      </w:r>
      <w:r w:rsidRPr="002C4AED">
        <w:t>aussian</w:t>
      </w:r>
      <w:r w:rsidR="0093065D" w:rsidRPr="002C4AED">
        <w:t>s</w:t>
      </w:r>
      <w:r w:rsidRPr="002C4AED">
        <w:t xml:space="preserve"> (equation 1) to these data</w:t>
      </w:r>
      <w:r w:rsidR="0093065D" w:rsidRPr="002C4AED">
        <w:t xml:space="preserve"> separately for the four conditions (2 spacing x 2 polarity conditions)</w:t>
      </w:r>
      <w:r w:rsidRPr="002C4AED">
        <w:t>.</w:t>
      </w:r>
    </w:p>
    <w:p w14:paraId="3321F2CE" w14:textId="725C257B" w:rsidR="00A5341B" w:rsidRPr="002C4AED" w:rsidRDefault="00A5341B" w:rsidP="003F5F42">
      <w:pPr>
        <w:spacing w:line="360" w:lineRule="auto"/>
      </w:pPr>
      <m:oMath>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erfc</m:t>
        </m:r>
        <m:d>
          <m:dPr>
            <m:ctrlPr>
              <w:rPr>
                <w:rFonts w:ascii="Cambria Math" w:hAnsi="Cambria Math"/>
                <w:i/>
              </w:rPr>
            </m:ctrlPr>
          </m:dPr>
          <m:e>
            <m:f>
              <m:fPr>
                <m:ctrlPr>
                  <w:rPr>
                    <w:rFonts w:ascii="Cambria Math" w:hAnsi="Cambria Math"/>
                    <w:i/>
                  </w:rPr>
                </m:ctrlPr>
              </m:fPr>
              <m:num>
                <m:r>
                  <w:rPr>
                    <w:rFonts w:ascii="Cambria Math" w:hAnsi="Cambria Math"/>
                  </w:rPr>
                  <m:t>-σ</m:t>
                </m:r>
                <m:d>
                  <m:dPr>
                    <m:ctrlPr>
                      <w:rPr>
                        <w:rFonts w:ascii="Cambria Math" w:hAnsi="Cambria Math"/>
                        <w:i/>
                      </w:rPr>
                    </m:ctrlPr>
                  </m:dPr>
                  <m:e>
                    <m:r>
                      <w:rPr>
                        <w:rFonts w:ascii="Cambria Math" w:hAnsi="Cambria Math"/>
                      </w:rPr>
                      <m:t>x-μ</m:t>
                    </m:r>
                  </m:e>
                </m:d>
              </m:num>
              <m:den>
                <m:rad>
                  <m:radPr>
                    <m:degHide m:val="1"/>
                    <m:ctrlPr>
                      <w:rPr>
                        <w:rFonts w:ascii="Cambria Math" w:hAnsi="Cambria Math"/>
                        <w:i/>
                      </w:rPr>
                    </m:ctrlPr>
                  </m:radPr>
                  <m:deg/>
                  <m:e>
                    <m:r>
                      <w:rPr>
                        <w:rFonts w:ascii="Cambria Math" w:hAnsi="Cambria Math"/>
                      </w:rPr>
                      <m:t>2</m:t>
                    </m:r>
                  </m:e>
                </m:rad>
              </m:den>
            </m:f>
          </m:e>
        </m:d>
      </m:oMath>
      <w:r w:rsidR="0093065D" w:rsidRPr="002C4AED">
        <w:tab/>
      </w:r>
      <w:r w:rsidR="0093065D" w:rsidRPr="002C4AED">
        <w:tab/>
      </w:r>
      <w:r w:rsidR="0093065D" w:rsidRPr="002C4AED">
        <w:tab/>
      </w:r>
      <w:r w:rsidR="0093065D" w:rsidRPr="002C4AED">
        <w:tab/>
      </w:r>
      <w:r w:rsidR="0093065D" w:rsidRPr="002C4AED">
        <w:tab/>
      </w:r>
      <w:r w:rsidR="0093065D" w:rsidRPr="002C4AED">
        <w:tab/>
      </w:r>
      <w:r w:rsidR="0093065D" w:rsidRPr="002C4AED">
        <w:tab/>
      </w:r>
      <w:r w:rsidR="001343FB" w:rsidRPr="002C4AED">
        <w:tab/>
      </w:r>
      <w:r w:rsidR="001343FB" w:rsidRPr="002C4AED">
        <w:tab/>
      </w:r>
      <w:r w:rsidR="0093065D" w:rsidRPr="002C4AED">
        <w:t>(1)</w:t>
      </w:r>
    </w:p>
    <w:p w14:paraId="386C8CDF" w14:textId="50B8C9D7" w:rsidR="0093065D" w:rsidRPr="002C4AED" w:rsidRDefault="0093065D" w:rsidP="0093065D">
      <w:pPr>
        <w:spacing w:line="360" w:lineRule="auto"/>
      </w:pPr>
      <w:r w:rsidRPr="002C4AED">
        <w:t xml:space="preserve">where </w:t>
      </w:r>
      <w:r w:rsidRPr="002C4AED">
        <w:rPr>
          <w:i/>
          <w:iCs/>
        </w:rPr>
        <w:t xml:space="preserve">y </w:t>
      </w:r>
      <w:r w:rsidRPr="002C4AED">
        <w:t xml:space="preserve">is </w:t>
      </w:r>
      <w:proofErr w:type="gramStart"/>
      <w:r w:rsidR="00F00AF3" w:rsidRPr="002C4AED">
        <w:t>proportion</w:t>
      </w:r>
      <w:proofErr w:type="gramEnd"/>
      <w:r w:rsidR="00F00AF3" w:rsidRPr="002C4AED">
        <w:t xml:space="preserve"> more reports</w:t>
      </w:r>
      <w:r w:rsidRPr="002C4AED">
        <w:t xml:space="preserve">, </w:t>
      </w:r>
      <w:r w:rsidRPr="002C4AED">
        <w:rPr>
          <w:i/>
          <w:iCs/>
        </w:rPr>
        <w:t xml:space="preserve">x </w:t>
      </w:r>
      <w:r w:rsidRPr="002C4AED">
        <w:t xml:space="preserve">is </w:t>
      </w:r>
      <w:r w:rsidR="00F00AF3" w:rsidRPr="002C4AED">
        <w:t>numerosity</w:t>
      </w:r>
      <w:r w:rsidRPr="002C4AED">
        <w:t xml:space="preserve">, σ is the slope of the psychometric curve, μ is the midpoint of the curve, and </w:t>
      </w:r>
      <w:proofErr w:type="spellStart"/>
      <w:r w:rsidRPr="002C4AED">
        <w:t>erfc</w:t>
      </w:r>
      <w:proofErr w:type="spellEnd"/>
      <w:r w:rsidRPr="002C4AED">
        <w:t xml:space="preserve"> is the complementary error function. </w:t>
      </w:r>
      <w:r w:rsidR="0065227F" w:rsidRPr="002C4AED">
        <w:t xml:space="preserve">The cumulative Gaussian spans performance from 0 (lower asymptote) to 1 (upper asymptote). </w:t>
      </w:r>
      <w:r w:rsidR="00E17099" w:rsidRPr="002C4AED">
        <w:t>The parameter μ</w:t>
      </w:r>
      <w:r w:rsidR="00341757" w:rsidRPr="002C4AED">
        <w:t xml:space="preserve"> is </w:t>
      </w:r>
      <w:r w:rsidR="0065227F" w:rsidRPr="002C4AED">
        <w:t>the</w:t>
      </w:r>
      <w:r w:rsidR="00341757" w:rsidRPr="002C4AED">
        <w:t xml:space="preserve"> </w:t>
      </w:r>
      <w:r w:rsidR="00E17099" w:rsidRPr="002C4AED">
        <w:t>estimate</w:t>
      </w:r>
      <w:r w:rsidR="00341757" w:rsidRPr="002C4AED">
        <w:t xml:space="preserve"> of</w:t>
      </w:r>
      <w:r w:rsidR="00E17099" w:rsidRPr="002C4AED">
        <w:t xml:space="preserve"> the PSE.</w:t>
      </w:r>
    </w:p>
    <w:p w14:paraId="5C242601" w14:textId="6D32950F" w:rsidR="00E12AF8" w:rsidRPr="002C4AED" w:rsidRDefault="00E12AF8" w:rsidP="0093065D">
      <w:pPr>
        <w:spacing w:line="360" w:lineRule="auto"/>
      </w:pPr>
      <w:r w:rsidRPr="002C4AED">
        <w:t xml:space="preserve">As in Experiment 1A, spacing substantially affected </w:t>
      </w:r>
      <w:r w:rsidR="00F54930">
        <w:t>numerosity judgment</w:t>
      </w:r>
      <w:r w:rsidR="005F0B6A" w:rsidRPr="002C4AED">
        <w:t xml:space="preserve"> (</w:t>
      </w:r>
      <w:proofErr w:type="gramStart"/>
      <w:r w:rsidR="005F0B6A" w:rsidRPr="002C4AED">
        <w:t>F(</w:t>
      </w:r>
      <w:proofErr w:type="gramEnd"/>
      <w:r w:rsidR="005F0B6A" w:rsidRPr="002C4AED">
        <w:t xml:space="preserve">1,18)=61.8, </w:t>
      </w:r>
      <w:r w:rsidR="005F0B6A" w:rsidRPr="002C4AED">
        <w:rPr>
          <w:i/>
        </w:rPr>
        <w:t>p</w:t>
      </w:r>
      <w:r w:rsidR="005F0B6A" w:rsidRPr="002C4AED">
        <w:t xml:space="preserve">&lt;0.0001, </w:t>
      </w:r>
      <w:r w:rsidR="005F0B6A" w:rsidRPr="002C4AED">
        <w:rPr>
          <w:vertAlign w:val="subscript"/>
        </w:rPr>
        <w:t>p</w:t>
      </w:r>
      <w:r w:rsidR="005F0B6A" w:rsidRPr="002C4AED">
        <w:t>η</w:t>
      </w:r>
      <w:r w:rsidR="005F0B6A" w:rsidRPr="002C4AED">
        <w:rPr>
          <w:vertAlign w:val="superscript"/>
        </w:rPr>
        <w:t>2</w:t>
      </w:r>
      <w:r w:rsidR="005F0B6A" w:rsidRPr="002C4AED">
        <w:t>=0.77</w:t>
      </w:r>
      <w:r w:rsidR="00F54930">
        <w:t>)</w:t>
      </w:r>
      <w:r w:rsidR="005F0B6A" w:rsidRPr="002C4AED">
        <w:t xml:space="preserve">. PSEs </w:t>
      </w:r>
      <w:r w:rsidR="00DE5DB7" w:rsidRPr="002C4AED">
        <w:t xml:space="preserve">(Fig. 4B) </w:t>
      </w:r>
      <w:r w:rsidR="005F0B6A" w:rsidRPr="002C4AED">
        <w:t xml:space="preserve">in the near condition </w:t>
      </w:r>
      <w:r w:rsidR="00025FCF" w:rsidRPr="002C4AED">
        <w:t xml:space="preserve">(32.8±1.4) </w:t>
      </w:r>
      <w:r w:rsidR="005F0B6A" w:rsidRPr="002C4AED">
        <w:t xml:space="preserve">were </w:t>
      </w:r>
      <w:r w:rsidR="00214C64" w:rsidRPr="002C4AED">
        <w:t>about</w:t>
      </w:r>
      <w:r w:rsidR="005F0B6A" w:rsidRPr="002C4AED">
        <w:t xml:space="preserve"> a third higher than in the far condition</w:t>
      </w:r>
      <w:r w:rsidR="00025FCF" w:rsidRPr="002C4AED">
        <w:t xml:space="preserve"> (24±0.4)</w:t>
      </w:r>
      <w:r w:rsidR="005F0B6A" w:rsidRPr="002C4AED">
        <w:t xml:space="preserve">, where numerosity perception was </w:t>
      </w:r>
      <w:r w:rsidR="00025FCF" w:rsidRPr="002C4AED">
        <w:t>veridical</w:t>
      </w:r>
      <w:r w:rsidR="005F0B6A" w:rsidRPr="002C4AED">
        <w:t xml:space="preserve"> (PSE ~24). However, </w:t>
      </w:r>
      <w:r w:rsidR="00506C5B" w:rsidRPr="002C4AED">
        <w:t>PSEs in the uniform polarity condition (</w:t>
      </w:r>
      <w:r w:rsidR="00D11FC9" w:rsidRPr="002C4AED">
        <w:t xml:space="preserve">28.2±0.6) </w:t>
      </w:r>
      <w:r w:rsidR="00506C5B" w:rsidRPr="002C4AED">
        <w:t>were comparable with that in the mixed polarity condition</w:t>
      </w:r>
      <w:r w:rsidR="005F0B6A" w:rsidRPr="002C4AED">
        <w:t xml:space="preserve"> </w:t>
      </w:r>
      <w:r w:rsidR="00D11FC9" w:rsidRPr="002C4AED">
        <w:t xml:space="preserve">(28.6±1.3; </w:t>
      </w:r>
      <w:proofErr w:type="gramStart"/>
      <w:r w:rsidR="00D11FC9" w:rsidRPr="002C4AED">
        <w:t>F(</w:t>
      </w:r>
      <w:proofErr w:type="gramEnd"/>
      <w:r w:rsidR="00D11FC9" w:rsidRPr="002C4AED">
        <w:t xml:space="preserve">1,18)=0.2, </w:t>
      </w:r>
      <w:r w:rsidR="00D11FC9" w:rsidRPr="002C4AED">
        <w:rPr>
          <w:i/>
        </w:rPr>
        <w:t>p</w:t>
      </w:r>
      <w:r w:rsidR="00D11FC9" w:rsidRPr="002C4AED">
        <w:t xml:space="preserve">=0.67, </w:t>
      </w:r>
      <w:r w:rsidR="00D11FC9" w:rsidRPr="002C4AED">
        <w:rPr>
          <w:vertAlign w:val="subscript"/>
        </w:rPr>
        <w:t>p</w:t>
      </w:r>
      <w:r w:rsidR="00D11FC9" w:rsidRPr="002C4AED">
        <w:t>η</w:t>
      </w:r>
      <w:r w:rsidR="00D11FC9" w:rsidRPr="002C4AED">
        <w:rPr>
          <w:vertAlign w:val="superscript"/>
        </w:rPr>
        <w:t>2</w:t>
      </w:r>
      <w:r w:rsidR="00D11FC9" w:rsidRPr="002C4AED">
        <w:t>=0.01). That is</w:t>
      </w:r>
      <w:r w:rsidR="00BC2C88">
        <w:t>,</w:t>
      </w:r>
      <w:r w:rsidR="00D11FC9" w:rsidRPr="002C4AED">
        <w:t xml:space="preserve"> there was no effect of similarity. Further, there was no </w:t>
      </w:r>
      <w:r w:rsidR="005F0B6A" w:rsidRPr="002C4AED">
        <w:t>interaction between the two factors (</w:t>
      </w:r>
      <w:proofErr w:type="gramStart"/>
      <w:r w:rsidR="005F0B6A" w:rsidRPr="002C4AED">
        <w:t>F(</w:t>
      </w:r>
      <w:proofErr w:type="gramEnd"/>
      <w:r w:rsidR="005F0B6A" w:rsidRPr="002C4AED">
        <w:t xml:space="preserve">1,18)=2, </w:t>
      </w:r>
      <w:r w:rsidR="005F0B6A" w:rsidRPr="002C4AED">
        <w:rPr>
          <w:i/>
        </w:rPr>
        <w:t>p</w:t>
      </w:r>
      <w:r w:rsidR="005F0B6A" w:rsidRPr="002C4AED">
        <w:t xml:space="preserve">=0.17, </w:t>
      </w:r>
      <w:r w:rsidR="005F0B6A" w:rsidRPr="002C4AED">
        <w:rPr>
          <w:vertAlign w:val="subscript"/>
        </w:rPr>
        <w:t>p</w:t>
      </w:r>
      <w:r w:rsidR="005F0B6A" w:rsidRPr="002C4AED">
        <w:t>η</w:t>
      </w:r>
      <w:r w:rsidR="005F0B6A" w:rsidRPr="002C4AED">
        <w:rPr>
          <w:vertAlign w:val="superscript"/>
        </w:rPr>
        <w:t>2</w:t>
      </w:r>
      <w:r w:rsidR="005F0B6A" w:rsidRPr="002C4AED">
        <w:t>=0.1).</w:t>
      </w:r>
    </w:p>
    <w:p w14:paraId="49033A46" w14:textId="5B768506" w:rsidR="00A12C84" w:rsidRPr="002C4AED" w:rsidRDefault="00A12C84" w:rsidP="00A12C84">
      <w:pPr>
        <w:pStyle w:val="Heading4"/>
      </w:pPr>
      <w:r w:rsidRPr="002C4AED">
        <w:t>Crowding</w:t>
      </w:r>
    </w:p>
    <w:p w14:paraId="206719F0" w14:textId="117ADD60" w:rsidR="0053770F" w:rsidRPr="002C4AED" w:rsidRDefault="00C7436C" w:rsidP="0053770F">
      <w:pPr>
        <w:spacing w:line="360" w:lineRule="auto"/>
      </w:pPr>
      <w:r w:rsidRPr="002C4AED">
        <w:t xml:space="preserve">Figure 4C plots identification performance in the four conditions at various </w:t>
      </w:r>
      <w:proofErr w:type="spellStart"/>
      <w:r w:rsidRPr="002C4AED">
        <w:t>numerosities</w:t>
      </w:r>
      <w:proofErr w:type="spellEnd"/>
      <w:r w:rsidRPr="002C4AED">
        <w:t xml:space="preserve">. To analyse this data, </w:t>
      </w:r>
      <w:r w:rsidR="00DC6FDC" w:rsidRPr="002C4AED">
        <w:t xml:space="preserve">we averaged identification performance across all larger </w:t>
      </w:r>
      <w:proofErr w:type="spellStart"/>
      <w:r w:rsidR="00DC6FDC" w:rsidRPr="002C4AED">
        <w:t>numerosities</w:t>
      </w:r>
      <w:proofErr w:type="spellEnd"/>
      <w:r w:rsidR="00DC6FDC" w:rsidRPr="002C4AED">
        <w:t xml:space="preserve"> (16 </w:t>
      </w:r>
      <w:r w:rsidR="00A271C0" w:rsidRPr="002C4AED">
        <w:t>and</w:t>
      </w:r>
      <w:r w:rsidR="00DC6FDC" w:rsidRPr="002C4AED">
        <w:t xml:space="preserve"> above) for each of the four conditions separately. </w:t>
      </w:r>
      <w:r w:rsidR="0053770F" w:rsidRPr="002C4AED">
        <w:t xml:space="preserve">We analysed </w:t>
      </w:r>
      <w:r w:rsidR="002A0A02" w:rsidRPr="002C4AED">
        <w:t xml:space="preserve">averaged </w:t>
      </w:r>
      <w:r w:rsidR="0053770F" w:rsidRPr="002C4AED">
        <w:t xml:space="preserve">performance </w:t>
      </w:r>
      <w:r w:rsidR="002A0A02" w:rsidRPr="002C4AED">
        <w:t xml:space="preserve">(Fig. 4D) </w:t>
      </w:r>
      <w:r w:rsidR="0053770F" w:rsidRPr="002C4AED">
        <w:t xml:space="preserve">separately in the standard crowding paradigm and in the many-flankers condition (our estimation task configuration). In the </w:t>
      </w:r>
      <w:r w:rsidR="00F3387C" w:rsidRPr="002C4AED">
        <w:t>standard crowding</w:t>
      </w:r>
      <w:r w:rsidR="0053770F" w:rsidRPr="002C4AED">
        <w:t xml:space="preserve"> condition, increasing inter-element spacing increased performance (</w:t>
      </w:r>
      <w:proofErr w:type="gramStart"/>
      <w:r w:rsidR="0053770F" w:rsidRPr="002C4AED">
        <w:t>F(</w:t>
      </w:r>
      <w:proofErr w:type="gramEnd"/>
      <w:r w:rsidR="0053770F" w:rsidRPr="002C4AED">
        <w:t>1,</w:t>
      </w:r>
      <w:r w:rsidR="002C42A3" w:rsidRPr="002C4AED">
        <w:t>18</w:t>
      </w:r>
      <w:r w:rsidR="0053770F" w:rsidRPr="002C4AED">
        <w:t>)=</w:t>
      </w:r>
      <w:r w:rsidR="002C42A3" w:rsidRPr="002C4AED">
        <w:t>22</w:t>
      </w:r>
      <w:r w:rsidR="0053770F" w:rsidRPr="002C4AED">
        <w:t>.</w:t>
      </w:r>
      <w:r w:rsidR="002C42A3" w:rsidRPr="002C4AED">
        <w:t>7</w:t>
      </w:r>
      <w:r w:rsidR="0053770F" w:rsidRPr="002C4AED">
        <w:t xml:space="preserve"> , </w:t>
      </w:r>
      <w:r w:rsidR="0053770F" w:rsidRPr="002C4AED">
        <w:rPr>
          <w:i/>
        </w:rPr>
        <w:t>p</w:t>
      </w:r>
      <w:r w:rsidR="0053770F" w:rsidRPr="002C4AED">
        <w:t xml:space="preserve">&lt;0.001, </w:t>
      </w:r>
      <w:r w:rsidR="0053770F" w:rsidRPr="002C4AED">
        <w:rPr>
          <w:vertAlign w:val="subscript"/>
        </w:rPr>
        <w:t>p</w:t>
      </w:r>
      <w:r w:rsidR="0053770F" w:rsidRPr="002C4AED">
        <w:t>η</w:t>
      </w:r>
      <w:r w:rsidR="0053770F" w:rsidRPr="002C4AED">
        <w:rPr>
          <w:vertAlign w:val="superscript"/>
        </w:rPr>
        <w:t>2</w:t>
      </w:r>
      <w:r w:rsidR="0053770F" w:rsidRPr="002C4AED">
        <w:t>=0.</w:t>
      </w:r>
      <w:r w:rsidR="002C42A3" w:rsidRPr="002C4AED">
        <w:t>56</w:t>
      </w:r>
      <w:r w:rsidR="0053770F" w:rsidRPr="002C4AED">
        <w:t>)</w:t>
      </w:r>
      <w:r w:rsidR="00677D36" w:rsidRPr="002C4AED">
        <w:t xml:space="preserve">: Accuracy in the far spacing condition </w:t>
      </w:r>
      <w:r w:rsidR="008444A8" w:rsidRPr="002C4AED">
        <w:t xml:space="preserve">(0.66±0.05) </w:t>
      </w:r>
      <w:r w:rsidR="00677D36" w:rsidRPr="002C4AED">
        <w:t>was 2</w:t>
      </w:r>
      <w:r w:rsidR="008444A8" w:rsidRPr="002C4AED">
        <w:t>0</w:t>
      </w:r>
      <w:r w:rsidR="00677D36" w:rsidRPr="002C4AED">
        <w:t xml:space="preserve"> percentage points higher than in the near spacing condition (</w:t>
      </w:r>
      <w:r w:rsidR="008444A8" w:rsidRPr="002C4AED">
        <w:t>0.45±0.03</w:t>
      </w:r>
      <w:r w:rsidR="00677D36" w:rsidRPr="002C4AED">
        <w:t>)</w:t>
      </w:r>
      <w:r w:rsidR="0053770F" w:rsidRPr="002C4AED">
        <w:t xml:space="preserve">. </w:t>
      </w:r>
      <w:r w:rsidR="00521A88" w:rsidRPr="002C4AED">
        <w:t>Similarly, p</w:t>
      </w:r>
      <w:r w:rsidR="0053770F" w:rsidRPr="002C4AED">
        <w:t xml:space="preserve">erformance in the mixed polarity condition </w:t>
      </w:r>
      <w:r w:rsidR="008444A8" w:rsidRPr="002C4AED">
        <w:t xml:space="preserve">(0.62±0.04) </w:t>
      </w:r>
      <w:r w:rsidR="0053770F" w:rsidRPr="002C4AED">
        <w:t xml:space="preserve">was higher than </w:t>
      </w:r>
      <w:r w:rsidR="00BC2C88">
        <w:t>performance</w:t>
      </w:r>
      <w:r w:rsidR="00BC2C88" w:rsidRPr="002C4AED">
        <w:t xml:space="preserve"> </w:t>
      </w:r>
      <w:r w:rsidR="0053770F" w:rsidRPr="002C4AED">
        <w:t xml:space="preserve">in the uniform polarity condition </w:t>
      </w:r>
      <w:r w:rsidR="008444A8" w:rsidRPr="002C4AED">
        <w:t xml:space="preserve">(0.5±0.04) </w:t>
      </w:r>
      <w:r w:rsidR="0053770F" w:rsidRPr="002C4AED">
        <w:t>by ~</w:t>
      </w:r>
      <w:r w:rsidR="008444A8" w:rsidRPr="002C4AED">
        <w:t>12</w:t>
      </w:r>
      <w:r w:rsidR="0053770F" w:rsidRPr="002C4AED">
        <w:t>% (</w:t>
      </w:r>
      <w:proofErr w:type="gramStart"/>
      <w:r w:rsidR="0053770F" w:rsidRPr="002C4AED">
        <w:t>F(</w:t>
      </w:r>
      <w:proofErr w:type="gramEnd"/>
      <w:r w:rsidR="0053770F" w:rsidRPr="002C4AED">
        <w:t>1,</w:t>
      </w:r>
      <w:r w:rsidR="002C42A3" w:rsidRPr="002C4AED">
        <w:t>18</w:t>
      </w:r>
      <w:r w:rsidR="0053770F" w:rsidRPr="002C4AED">
        <w:t>)=</w:t>
      </w:r>
      <w:r w:rsidR="002C42A3" w:rsidRPr="002C4AED">
        <w:t>26</w:t>
      </w:r>
      <w:r w:rsidR="0053770F" w:rsidRPr="002C4AED">
        <w:t xml:space="preserve"> , </w:t>
      </w:r>
      <w:r w:rsidR="0053770F" w:rsidRPr="002C4AED">
        <w:rPr>
          <w:i/>
        </w:rPr>
        <w:t>p</w:t>
      </w:r>
      <w:r w:rsidR="0053770F" w:rsidRPr="002C4AED">
        <w:t>&lt;0.00</w:t>
      </w:r>
      <w:r w:rsidR="002C42A3" w:rsidRPr="002C4AED">
        <w:t>0</w:t>
      </w:r>
      <w:r w:rsidR="0053770F" w:rsidRPr="002C4AED">
        <w:t xml:space="preserve">1, </w:t>
      </w:r>
      <w:r w:rsidR="0053770F" w:rsidRPr="002C4AED">
        <w:rPr>
          <w:vertAlign w:val="subscript"/>
        </w:rPr>
        <w:t>p</w:t>
      </w:r>
      <w:r w:rsidR="0053770F" w:rsidRPr="002C4AED">
        <w:t>η</w:t>
      </w:r>
      <w:r w:rsidR="0053770F" w:rsidRPr="002C4AED">
        <w:rPr>
          <w:vertAlign w:val="superscript"/>
        </w:rPr>
        <w:t>2</w:t>
      </w:r>
      <w:r w:rsidR="0053770F" w:rsidRPr="002C4AED">
        <w:t>=0.</w:t>
      </w:r>
      <w:r w:rsidR="002C42A3" w:rsidRPr="002C4AED">
        <w:t>5</w:t>
      </w:r>
      <w:r w:rsidR="0053770F" w:rsidRPr="002C4AED">
        <w:t>9). There was no interaction between these two factors (</w:t>
      </w:r>
      <w:proofErr w:type="gramStart"/>
      <w:r w:rsidR="0053770F" w:rsidRPr="002C4AED">
        <w:t>F(</w:t>
      </w:r>
      <w:proofErr w:type="gramEnd"/>
      <w:r w:rsidR="0053770F" w:rsidRPr="002C4AED">
        <w:t>1,</w:t>
      </w:r>
      <w:r w:rsidR="002C42A3" w:rsidRPr="002C4AED">
        <w:t>18)=0.18</w:t>
      </w:r>
      <w:r w:rsidR="0053770F" w:rsidRPr="002C4AED">
        <w:t xml:space="preserve">, </w:t>
      </w:r>
      <w:r w:rsidR="0053770F" w:rsidRPr="002C4AED">
        <w:rPr>
          <w:i/>
        </w:rPr>
        <w:t>p</w:t>
      </w:r>
      <w:r w:rsidR="0053770F" w:rsidRPr="002C4AED">
        <w:t>=0.</w:t>
      </w:r>
      <w:r w:rsidR="002C42A3" w:rsidRPr="002C4AED">
        <w:t>68</w:t>
      </w:r>
      <w:r w:rsidR="0053770F" w:rsidRPr="002C4AED">
        <w:t xml:space="preserve">, </w:t>
      </w:r>
      <w:r w:rsidR="0053770F" w:rsidRPr="002C4AED">
        <w:rPr>
          <w:vertAlign w:val="subscript"/>
        </w:rPr>
        <w:t>p</w:t>
      </w:r>
      <w:r w:rsidR="0053770F" w:rsidRPr="002C4AED">
        <w:t>η</w:t>
      </w:r>
      <w:r w:rsidR="0053770F" w:rsidRPr="002C4AED">
        <w:rPr>
          <w:vertAlign w:val="superscript"/>
        </w:rPr>
        <w:t>2</w:t>
      </w:r>
      <w:r w:rsidR="0053770F" w:rsidRPr="002C4AED">
        <w:t>=0.</w:t>
      </w:r>
      <w:r w:rsidR="002C42A3" w:rsidRPr="002C4AED">
        <w:t>01</w:t>
      </w:r>
      <w:r w:rsidR="0053770F" w:rsidRPr="002C4AED">
        <w:t>).</w:t>
      </w:r>
    </w:p>
    <w:p w14:paraId="2E5ADB8A" w14:textId="747C49C2" w:rsidR="0053770F" w:rsidRPr="002C4AED" w:rsidRDefault="0053770F" w:rsidP="0053770F">
      <w:pPr>
        <w:spacing w:line="360" w:lineRule="auto"/>
      </w:pPr>
      <w:r w:rsidRPr="002C4AED">
        <w:t xml:space="preserve">In the many-flankers condition, there was, once again, an effect of spacing with performance higher </w:t>
      </w:r>
      <w:r w:rsidR="00F360AE" w:rsidRPr="002C4AED">
        <w:t xml:space="preserve">(by ~27%) </w:t>
      </w:r>
      <w:r w:rsidRPr="002C4AED">
        <w:t>in the far condition</w:t>
      </w:r>
      <w:r w:rsidR="002B298C" w:rsidRPr="002C4AED">
        <w:t xml:space="preserve"> (0.64±0.04) </w:t>
      </w:r>
      <w:r w:rsidRPr="002C4AED">
        <w:t xml:space="preserve">than in the near condition </w:t>
      </w:r>
      <w:r w:rsidRPr="002C4AED">
        <w:lastRenderedPageBreak/>
        <w:t>(</w:t>
      </w:r>
      <w:r w:rsidR="002B298C" w:rsidRPr="002C4AED">
        <w:t xml:space="preserve">0.37±0.02; </w:t>
      </w:r>
      <w:proofErr w:type="gramStart"/>
      <w:r w:rsidRPr="002C4AED">
        <w:t>F(</w:t>
      </w:r>
      <w:proofErr w:type="gramEnd"/>
      <w:r w:rsidRPr="002C4AED">
        <w:t>1,</w:t>
      </w:r>
      <w:r w:rsidR="007247E6" w:rsidRPr="002C4AED">
        <w:t>18</w:t>
      </w:r>
      <w:r w:rsidRPr="002C4AED">
        <w:t>)=3</w:t>
      </w:r>
      <w:r w:rsidR="007247E6" w:rsidRPr="002C4AED">
        <w:t>9</w:t>
      </w:r>
      <w:r w:rsidRPr="002C4AED">
        <w:t>.</w:t>
      </w:r>
      <w:r w:rsidR="007247E6" w:rsidRPr="002C4AED">
        <w:t>4</w:t>
      </w:r>
      <w:r w:rsidRPr="002C4AED">
        <w:t xml:space="preserve">, </w:t>
      </w:r>
      <w:r w:rsidRPr="002C4AED">
        <w:rPr>
          <w:i/>
        </w:rPr>
        <w:t>p</w:t>
      </w:r>
      <w:r w:rsidRPr="002C4AED">
        <w:t xml:space="preserve">&lt;0.0001, </w:t>
      </w:r>
      <w:r w:rsidRPr="002C4AED">
        <w:rPr>
          <w:vertAlign w:val="subscript"/>
        </w:rPr>
        <w:t>p</w:t>
      </w:r>
      <w:r w:rsidRPr="002C4AED">
        <w:t>η</w:t>
      </w:r>
      <w:r w:rsidRPr="002C4AED">
        <w:rPr>
          <w:vertAlign w:val="superscript"/>
        </w:rPr>
        <w:t>2</w:t>
      </w:r>
      <w:r w:rsidRPr="002C4AED">
        <w:t>=0.6</w:t>
      </w:r>
      <w:r w:rsidR="007247E6" w:rsidRPr="002C4AED">
        <w:t>9</w:t>
      </w:r>
      <w:r w:rsidRPr="002C4AED">
        <w:t xml:space="preserve">). Performance was likewise higher in the mixed polarity </w:t>
      </w:r>
      <w:r w:rsidR="00652BDF" w:rsidRPr="002C4AED">
        <w:t xml:space="preserve">(0.54±0.03) </w:t>
      </w:r>
      <w:r w:rsidRPr="002C4AED">
        <w:t xml:space="preserve">condition relative to the uniform polarity </w:t>
      </w:r>
      <w:r w:rsidR="00652BDF" w:rsidRPr="002C4AED">
        <w:t xml:space="preserve">(0.47±0.02) </w:t>
      </w:r>
      <w:r w:rsidRPr="002C4AED">
        <w:t>condition by ~7% (</w:t>
      </w:r>
      <w:proofErr w:type="gramStart"/>
      <w:r w:rsidRPr="002C4AED">
        <w:t>F(</w:t>
      </w:r>
      <w:proofErr w:type="gramEnd"/>
      <w:r w:rsidRPr="002C4AED">
        <w:t>1,</w:t>
      </w:r>
      <w:r w:rsidR="007247E6" w:rsidRPr="002C4AED">
        <w:t>18</w:t>
      </w:r>
      <w:r w:rsidRPr="002C4AED">
        <w:t>)=</w:t>
      </w:r>
      <w:r w:rsidR="007247E6" w:rsidRPr="002C4AED">
        <w:t>25.7</w:t>
      </w:r>
      <w:r w:rsidRPr="002C4AED">
        <w:t xml:space="preserve"> , </w:t>
      </w:r>
      <w:r w:rsidRPr="002C4AED">
        <w:rPr>
          <w:i/>
        </w:rPr>
        <w:t>p</w:t>
      </w:r>
      <w:r w:rsidRPr="002C4AED">
        <w:t xml:space="preserve">&lt;0.0001, </w:t>
      </w:r>
      <w:r w:rsidRPr="002C4AED">
        <w:rPr>
          <w:vertAlign w:val="subscript"/>
        </w:rPr>
        <w:t>p</w:t>
      </w:r>
      <w:r w:rsidRPr="002C4AED">
        <w:t>η</w:t>
      </w:r>
      <w:r w:rsidRPr="002C4AED">
        <w:rPr>
          <w:vertAlign w:val="superscript"/>
        </w:rPr>
        <w:t>2</w:t>
      </w:r>
      <w:r w:rsidRPr="002C4AED">
        <w:t>=0.</w:t>
      </w:r>
      <w:r w:rsidR="007247E6" w:rsidRPr="002C4AED">
        <w:t>59</w:t>
      </w:r>
      <w:r w:rsidRPr="002C4AED">
        <w:t xml:space="preserve">). </w:t>
      </w:r>
      <w:r w:rsidR="007247E6" w:rsidRPr="002C4AED">
        <w:t>There was no</w:t>
      </w:r>
      <w:r w:rsidRPr="002C4AED">
        <w:t xml:space="preserve"> interaction between these two factors (</w:t>
      </w:r>
      <w:proofErr w:type="gramStart"/>
      <w:r w:rsidRPr="002C4AED">
        <w:t>F(</w:t>
      </w:r>
      <w:proofErr w:type="gramEnd"/>
      <w:r w:rsidRPr="002C4AED">
        <w:t>1,</w:t>
      </w:r>
      <w:r w:rsidR="007247E6" w:rsidRPr="002C4AED">
        <w:t>18</w:t>
      </w:r>
      <w:r w:rsidRPr="002C4AED">
        <w:t>)=</w:t>
      </w:r>
      <w:r w:rsidR="007247E6" w:rsidRPr="002C4AED">
        <w:t>1.6</w:t>
      </w:r>
      <w:r w:rsidRPr="002C4AED">
        <w:t xml:space="preserve"> , </w:t>
      </w:r>
      <w:r w:rsidRPr="002C4AED">
        <w:rPr>
          <w:i/>
        </w:rPr>
        <w:t>p</w:t>
      </w:r>
      <w:r w:rsidRPr="002C4AED">
        <w:t>=0.</w:t>
      </w:r>
      <w:r w:rsidR="007247E6" w:rsidRPr="002C4AED">
        <w:t>23</w:t>
      </w:r>
      <w:r w:rsidRPr="002C4AED">
        <w:t xml:space="preserve">, </w:t>
      </w:r>
      <w:r w:rsidRPr="002C4AED">
        <w:rPr>
          <w:vertAlign w:val="subscript"/>
        </w:rPr>
        <w:t>p</w:t>
      </w:r>
      <w:r w:rsidRPr="002C4AED">
        <w:t>η</w:t>
      </w:r>
      <w:r w:rsidRPr="002C4AED">
        <w:rPr>
          <w:vertAlign w:val="superscript"/>
        </w:rPr>
        <w:t>2</w:t>
      </w:r>
      <w:r w:rsidRPr="002C4AED">
        <w:t>=0.</w:t>
      </w:r>
      <w:r w:rsidR="007247E6" w:rsidRPr="002C4AED">
        <w:t>08</w:t>
      </w:r>
      <w:r w:rsidRPr="002C4AED">
        <w:t xml:space="preserve">). </w:t>
      </w:r>
    </w:p>
    <w:p w14:paraId="79FE8FA3" w14:textId="37802A4D" w:rsidR="009D26EB" w:rsidRPr="002C4AED" w:rsidRDefault="003A3B90" w:rsidP="009D26EB">
      <w:pPr>
        <w:spacing w:line="360" w:lineRule="auto"/>
      </w:pPr>
      <w:r>
        <w:rPr>
          <w:noProof/>
        </w:rPr>
        <w:drawing>
          <wp:inline distT="0" distB="0" distL="0" distR="0" wp14:anchorId="4AE3A104" wp14:editId="08015845">
            <wp:extent cx="4746929" cy="6091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4 v2.png"/>
                    <pic:cNvPicPr/>
                  </pic:nvPicPr>
                  <pic:blipFill>
                    <a:blip r:embed="rId10"/>
                    <a:stretch>
                      <a:fillRect/>
                    </a:stretch>
                  </pic:blipFill>
                  <pic:spPr>
                    <a:xfrm>
                      <a:off x="0" y="0"/>
                      <a:ext cx="4783955" cy="6138525"/>
                    </a:xfrm>
                    <a:prstGeom prst="rect">
                      <a:avLst/>
                    </a:prstGeom>
                  </pic:spPr>
                </pic:pic>
              </a:graphicData>
            </a:graphic>
          </wp:inline>
        </w:drawing>
      </w:r>
    </w:p>
    <w:p w14:paraId="1AEE21C0" w14:textId="77777777" w:rsidR="003F782E" w:rsidRDefault="003F782E" w:rsidP="003F782E">
      <w:pPr>
        <w:spacing w:line="360" w:lineRule="auto"/>
        <w:rPr>
          <w:rFonts w:ascii="Arial" w:eastAsia="Arial" w:hAnsi="Arial" w:cs="Arial"/>
          <w:sz w:val="20"/>
          <w:szCs w:val="21"/>
        </w:rPr>
      </w:pPr>
      <w:r w:rsidRPr="009934F8">
        <w:rPr>
          <w:rFonts w:ascii="Arial" w:eastAsia="Arial" w:hAnsi="Arial" w:cs="Arial"/>
          <w:b/>
          <w:sz w:val="20"/>
          <w:szCs w:val="21"/>
        </w:rPr>
        <w:t xml:space="preserve">Figure </w:t>
      </w:r>
      <w:r>
        <w:rPr>
          <w:rFonts w:ascii="Arial" w:eastAsia="Arial" w:hAnsi="Arial" w:cs="Arial"/>
          <w:b/>
          <w:sz w:val="20"/>
          <w:szCs w:val="21"/>
        </w:rPr>
        <w:t>4</w:t>
      </w:r>
      <w:r w:rsidRPr="009934F8">
        <w:rPr>
          <w:rFonts w:ascii="Arial" w:eastAsia="Arial" w:hAnsi="Arial" w:cs="Arial"/>
          <w:sz w:val="20"/>
          <w:szCs w:val="21"/>
        </w:rPr>
        <w:t xml:space="preserve">: Results of Experiment </w:t>
      </w:r>
      <w:r>
        <w:rPr>
          <w:rFonts w:ascii="Arial" w:eastAsia="Arial" w:hAnsi="Arial" w:cs="Arial"/>
          <w:sz w:val="20"/>
          <w:szCs w:val="21"/>
        </w:rPr>
        <w:t>1B</w:t>
      </w:r>
      <w:r w:rsidRPr="009934F8">
        <w:rPr>
          <w:rFonts w:ascii="Arial" w:eastAsia="Arial" w:hAnsi="Arial" w:cs="Arial"/>
          <w:sz w:val="20"/>
          <w:szCs w:val="21"/>
        </w:rPr>
        <w:t xml:space="preserve">. A) Proportion more responses to the probe patch in the estimation </w:t>
      </w:r>
      <w:r>
        <w:rPr>
          <w:rFonts w:ascii="Arial" w:eastAsia="Arial" w:hAnsi="Arial" w:cs="Arial"/>
          <w:sz w:val="20"/>
          <w:szCs w:val="21"/>
        </w:rPr>
        <w:t>task</w:t>
      </w:r>
      <w:r w:rsidRPr="009934F8">
        <w:rPr>
          <w:rFonts w:ascii="Arial" w:eastAsia="Arial" w:hAnsi="Arial" w:cs="Arial"/>
          <w:sz w:val="20"/>
          <w:szCs w:val="21"/>
        </w:rPr>
        <w:t xml:space="preserve"> as a function of numerosity. </w:t>
      </w:r>
      <w:r>
        <w:rPr>
          <w:rFonts w:ascii="Arial" w:eastAsia="Arial" w:hAnsi="Arial" w:cs="Arial"/>
          <w:sz w:val="20"/>
          <w:szCs w:val="21"/>
        </w:rPr>
        <w:t>Cumulative Gaussian</w:t>
      </w:r>
      <w:r w:rsidRPr="009934F8">
        <w:rPr>
          <w:rFonts w:ascii="Arial" w:eastAsia="Arial" w:hAnsi="Arial" w:cs="Arial"/>
          <w:sz w:val="20"/>
          <w:szCs w:val="21"/>
        </w:rPr>
        <w:t xml:space="preserve"> fits are also shown. Error bars represent 95% CI. B) Box plots of </w:t>
      </w:r>
      <w:r>
        <w:rPr>
          <w:rFonts w:ascii="Arial" w:eastAsia="Arial" w:hAnsi="Arial" w:cs="Arial"/>
          <w:sz w:val="20"/>
          <w:szCs w:val="21"/>
        </w:rPr>
        <w:t>PSEs estimated from</w:t>
      </w:r>
      <w:r w:rsidRPr="009934F8">
        <w:rPr>
          <w:rFonts w:ascii="Arial" w:eastAsia="Arial" w:hAnsi="Arial" w:cs="Arial"/>
          <w:sz w:val="20"/>
          <w:szCs w:val="21"/>
        </w:rPr>
        <w:t xml:space="preserve"> the fits in the numerosity task. </w:t>
      </w:r>
      <w:r>
        <w:rPr>
          <w:rFonts w:ascii="Arial" w:eastAsia="Arial" w:hAnsi="Arial" w:cs="Arial"/>
          <w:sz w:val="20"/>
          <w:szCs w:val="21"/>
        </w:rPr>
        <w:t>Dashed line indicates veridical estimation (PSE = 24)</w:t>
      </w:r>
      <w:r w:rsidRPr="009934F8">
        <w:rPr>
          <w:rFonts w:ascii="Arial" w:eastAsia="Arial" w:hAnsi="Arial" w:cs="Arial"/>
          <w:sz w:val="20"/>
          <w:szCs w:val="21"/>
        </w:rPr>
        <w:t>. C) Identification performance in the crowding task as a function of numerosity</w:t>
      </w:r>
      <w:r>
        <w:rPr>
          <w:rFonts w:ascii="Arial" w:eastAsia="Arial" w:hAnsi="Arial" w:cs="Arial"/>
          <w:sz w:val="20"/>
          <w:szCs w:val="21"/>
        </w:rPr>
        <w:t xml:space="preserve"> along with straight line fits</w:t>
      </w:r>
      <w:r w:rsidRPr="009934F8">
        <w:rPr>
          <w:rFonts w:ascii="Arial" w:eastAsia="Arial" w:hAnsi="Arial" w:cs="Arial"/>
          <w:sz w:val="20"/>
          <w:szCs w:val="21"/>
        </w:rPr>
        <w:t xml:space="preserve">. Error bars represent 95% CI. D) Box plots of performance in each of the four conditions in the four-flankers and the many-flanker conditions. The </w:t>
      </w:r>
      <w:r>
        <w:rPr>
          <w:rFonts w:ascii="Arial" w:eastAsia="Arial" w:hAnsi="Arial" w:cs="Arial"/>
          <w:sz w:val="20"/>
          <w:szCs w:val="21"/>
        </w:rPr>
        <w:lastRenderedPageBreak/>
        <w:t xml:space="preserve">horizontal </w:t>
      </w:r>
      <w:r w:rsidRPr="009934F8">
        <w:rPr>
          <w:rFonts w:ascii="Arial" w:eastAsia="Arial" w:hAnsi="Arial" w:cs="Arial"/>
          <w:sz w:val="20"/>
          <w:szCs w:val="21"/>
        </w:rPr>
        <w:t xml:space="preserve">dashed line and </w:t>
      </w:r>
      <w:r>
        <w:rPr>
          <w:rFonts w:ascii="Arial" w:eastAsia="Arial" w:hAnsi="Arial" w:cs="Arial"/>
          <w:sz w:val="20"/>
          <w:szCs w:val="21"/>
        </w:rPr>
        <w:t>grey</w:t>
      </w:r>
      <w:r w:rsidRPr="009934F8">
        <w:rPr>
          <w:rFonts w:ascii="Arial" w:eastAsia="Arial" w:hAnsi="Arial" w:cs="Arial"/>
          <w:sz w:val="20"/>
          <w:szCs w:val="21"/>
        </w:rPr>
        <w:t xml:space="preserve"> shaded region in panels C and D represent accuracy of identifying an </w:t>
      </w:r>
      <w:proofErr w:type="spellStart"/>
      <w:r w:rsidRPr="009934F8">
        <w:rPr>
          <w:rFonts w:ascii="Arial" w:eastAsia="Arial" w:hAnsi="Arial" w:cs="Arial"/>
          <w:sz w:val="20"/>
          <w:szCs w:val="21"/>
        </w:rPr>
        <w:t>unflanked</w:t>
      </w:r>
      <w:proofErr w:type="spellEnd"/>
      <w:r w:rsidRPr="009934F8">
        <w:rPr>
          <w:rFonts w:ascii="Arial" w:eastAsia="Arial" w:hAnsi="Arial" w:cs="Arial"/>
          <w:sz w:val="20"/>
          <w:szCs w:val="21"/>
        </w:rPr>
        <w:t xml:space="preserve"> </w:t>
      </w:r>
      <w:r>
        <w:rPr>
          <w:rFonts w:ascii="Arial" w:eastAsia="Arial" w:hAnsi="Arial" w:cs="Arial"/>
          <w:sz w:val="20"/>
          <w:szCs w:val="21"/>
        </w:rPr>
        <w:t>element</w:t>
      </w:r>
      <w:r w:rsidRPr="009934F8">
        <w:rPr>
          <w:rFonts w:ascii="Arial" w:eastAsia="Arial" w:hAnsi="Arial" w:cs="Arial"/>
          <w:sz w:val="20"/>
          <w:szCs w:val="21"/>
        </w:rPr>
        <w:t xml:space="preserve"> with 95% CI. </w:t>
      </w:r>
      <w:r>
        <w:rPr>
          <w:rFonts w:ascii="Arial" w:eastAsia="Arial" w:hAnsi="Arial" w:cs="Arial"/>
          <w:sz w:val="20"/>
          <w:szCs w:val="21"/>
        </w:rPr>
        <w:t xml:space="preserve">The dot-dashed line represents chance performance (0.25). </w:t>
      </w:r>
      <w:r w:rsidRPr="009934F8">
        <w:rPr>
          <w:rFonts w:ascii="Arial" w:eastAsia="Arial" w:hAnsi="Arial" w:cs="Arial"/>
          <w:sz w:val="20"/>
          <w:szCs w:val="21"/>
        </w:rPr>
        <w:t xml:space="preserve">E &amp; F) Comparing performance across the two tasks, identification and enumeration. E) The effect of spacing on the two tasks for each participant. F) The effect of polarity on the two tasks. The solid lines in both panels are the best fitting straight lines. </w:t>
      </w:r>
    </w:p>
    <w:p w14:paraId="363514A0" w14:textId="77777777" w:rsidR="00F54930" w:rsidRPr="002C4AED" w:rsidRDefault="00F54930" w:rsidP="00F54930">
      <w:pPr>
        <w:spacing w:line="360" w:lineRule="auto"/>
      </w:pPr>
      <w:r w:rsidRPr="002C4AED">
        <w:t xml:space="preserve">Overall, performance in the many flanker condition was quite similar to that in the standard crowding configuration, except that it was worse. </w:t>
      </w:r>
      <w:r>
        <w:t>O</w:t>
      </w:r>
      <w:r w:rsidRPr="002C4AED">
        <w:t>f interest is the finding that both spacing and similarity affected identification performance, which was not the case in the estimation task, where only spacing modulated PSEs but not similarity.</w:t>
      </w:r>
    </w:p>
    <w:p w14:paraId="2D650F59" w14:textId="77777777" w:rsidR="00F54930" w:rsidRPr="002C4AED" w:rsidRDefault="00F54930" w:rsidP="00F54930">
      <w:pPr>
        <w:pStyle w:val="Heading4"/>
      </w:pPr>
      <w:r w:rsidRPr="002C4AED">
        <w:t>Comparison</w:t>
      </w:r>
    </w:p>
    <w:p w14:paraId="190A9F47" w14:textId="77777777" w:rsidR="00F54930" w:rsidRPr="002C4AED" w:rsidRDefault="00F54930" w:rsidP="00F54930">
      <w:pPr>
        <w:spacing w:line="360" w:lineRule="auto"/>
      </w:pPr>
      <w:r w:rsidRPr="002C4AED">
        <w:t xml:space="preserve">As in Experiment 1, we tested </w:t>
      </w:r>
      <w:r>
        <w:t xml:space="preserve">whether </w:t>
      </w:r>
      <w:r w:rsidRPr="002C4AED">
        <w:t>the effect</w:t>
      </w:r>
      <w:r>
        <w:t xml:space="preserve"> </w:t>
      </w:r>
      <w:r w:rsidRPr="002C4AED">
        <w:t xml:space="preserve">of the variables we manipulated, spacing and polarity, </w:t>
      </w:r>
      <w:r>
        <w:t>was similar in</w:t>
      </w:r>
      <w:r w:rsidRPr="002C4AED">
        <w:t xml:space="preserve"> the two tasks, identification and estimation. The crowding hypothesis predicts that any variable that strengthens (or weakens) crowding should correspondingly increase (or decrease, respectively) the underestimation of </w:t>
      </w:r>
      <w:r>
        <w:t>numerosity</w:t>
      </w:r>
      <w:r w:rsidRPr="002C4AED">
        <w:t>. Figure 4E shows that there was no relationship between the effect of spacing on crowding and its effect on estimation (</w:t>
      </w:r>
      <w:proofErr w:type="gramStart"/>
      <w:r w:rsidRPr="002C4AED">
        <w:t>r(</w:t>
      </w:r>
      <w:proofErr w:type="gramEnd"/>
      <w:r w:rsidRPr="002C4AED">
        <w:t xml:space="preserve">18) = -0.02, </w:t>
      </w:r>
      <w:r w:rsidRPr="002C4AED">
        <w:rPr>
          <w:i/>
        </w:rPr>
        <w:t>p</w:t>
      </w:r>
      <w:r w:rsidRPr="002C4AED">
        <w:t xml:space="preserve"> = 0.86). This once again shows that while spacing affects both tasks, it affects them in different ways. Similarly, Figure 4F shows that there is a weak to no correlation between the effects of polarity on identification and enumeration (</w:t>
      </w:r>
      <w:proofErr w:type="gramStart"/>
      <w:r w:rsidRPr="002C4AED">
        <w:t>r(</w:t>
      </w:r>
      <w:proofErr w:type="gramEnd"/>
      <w:r w:rsidRPr="002C4AED">
        <w:t xml:space="preserve">18) = -0.22, </w:t>
      </w:r>
      <w:r w:rsidRPr="002C4AED">
        <w:rPr>
          <w:i/>
        </w:rPr>
        <w:t>p</w:t>
      </w:r>
      <w:r w:rsidRPr="002C4AED">
        <w:t xml:space="preserve"> = 0.35).</w:t>
      </w:r>
    </w:p>
    <w:p w14:paraId="4C5974AA" w14:textId="77777777" w:rsidR="008B0E30" w:rsidRPr="002C4AED" w:rsidRDefault="008B0E30" w:rsidP="00850FD4">
      <w:pPr>
        <w:spacing w:line="360" w:lineRule="auto"/>
        <w:rPr>
          <w:rFonts w:ascii="Arial" w:eastAsia="Arial" w:hAnsi="Arial" w:cs="Arial"/>
          <w:sz w:val="20"/>
          <w:szCs w:val="21"/>
        </w:rPr>
      </w:pPr>
    </w:p>
    <w:p w14:paraId="7D363FF5" w14:textId="3CEC9E30" w:rsidR="00964531" w:rsidRPr="002C4AED" w:rsidRDefault="00456F37" w:rsidP="00456F37">
      <w:pPr>
        <w:pStyle w:val="Heading1"/>
      </w:pPr>
      <w:r w:rsidRPr="002C4AED">
        <w:t>Experiment 2</w:t>
      </w:r>
    </w:p>
    <w:p w14:paraId="5C7D6E21" w14:textId="34CBBB90" w:rsidR="00456F37" w:rsidRPr="002C4AED" w:rsidRDefault="00456F37" w:rsidP="00456F37">
      <w:pPr>
        <w:spacing w:line="360" w:lineRule="auto"/>
      </w:pPr>
      <w:r w:rsidRPr="002C4AED">
        <w:t xml:space="preserve">Results from Experiment 1 indicated that spacing between elements affects both estimation and identification (crowding) tasks. However, the strength of this effect does not seem to correlate across the two tasks. More importantly, </w:t>
      </w:r>
      <w:r w:rsidR="00494A4B" w:rsidRPr="002C4AED">
        <w:t xml:space="preserve">the </w:t>
      </w:r>
      <w:r w:rsidRPr="002C4AED">
        <w:t xml:space="preserve">similarity between elements modulates the two tasks in very different ways. Similar objects crowd each other more, whereas they either have no effect on estimation or </w:t>
      </w:r>
      <w:r w:rsidR="00494A4B" w:rsidRPr="002C4AED">
        <w:t>they cause less</w:t>
      </w:r>
      <w:r w:rsidRPr="002C4AED">
        <w:t xml:space="preserve"> underestimation</w:t>
      </w:r>
      <w:r w:rsidR="00494A4B" w:rsidRPr="002C4AED">
        <w:t xml:space="preserve"> than dissimilar objects</w:t>
      </w:r>
      <w:r w:rsidRPr="002C4AED">
        <w:t>. Th</w:t>
      </w:r>
      <w:r w:rsidR="00494A4B" w:rsidRPr="002C4AED">
        <w:t>e</w:t>
      </w:r>
      <w:r w:rsidRPr="002C4AED">
        <w:t>s</w:t>
      </w:r>
      <w:r w:rsidR="00494A4B" w:rsidRPr="002C4AED">
        <w:t>e findings</w:t>
      </w:r>
      <w:r w:rsidRPr="002C4AED">
        <w:t xml:space="preserve"> suggest that the two tasks might have different underlying mechanisms, and that crowding does not underlie numerosity underestimation for clustered elements. One caveat for this conclusion is that we tested sparsely distributed elements (</w:t>
      </w:r>
      <w:r w:rsidR="000765CC" w:rsidRPr="002C4AED">
        <w:t>reference patch</w:t>
      </w:r>
      <w:r w:rsidRPr="002C4AED">
        <w:t xml:space="preserve"> density </w:t>
      </w:r>
      <w:r w:rsidR="000765CC" w:rsidRPr="002C4AED">
        <w:t>0.</w:t>
      </w:r>
      <w:r w:rsidR="00406A24">
        <w:t>12</w:t>
      </w:r>
      <w:r w:rsidRPr="002C4AED">
        <w:t xml:space="preserve"> items/deg</w:t>
      </w:r>
      <w:r w:rsidRPr="002C4AED">
        <w:rPr>
          <w:vertAlign w:val="superscript"/>
        </w:rPr>
        <w:t>2</w:t>
      </w:r>
      <w:r w:rsidR="000765CC" w:rsidRPr="002C4AED">
        <w:t>; probe patch density 0.</w:t>
      </w:r>
      <w:r w:rsidR="00406A24">
        <w:t>08</w:t>
      </w:r>
      <w:r w:rsidR="000765CC" w:rsidRPr="002C4AED">
        <w:t xml:space="preserve"> - 0.</w:t>
      </w:r>
      <w:r w:rsidR="00406A24">
        <w:t>2</w:t>
      </w:r>
      <w:r w:rsidR="004B7A4D" w:rsidRPr="002C4AED">
        <w:t>4</w:t>
      </w:r>
      <w:r w:rsidR="000765CC" w:rsidRPr="002C4AED">
        <w:t xml:space="preserve"> items/deg</w:t>
      </w:r>
      <w:r w:rsidR="000765CC" w:rsidRPr="002C4AED">
        <w:rPr>
          <w:vertAlign w:val="superscript"/>
        </w:rPr>
        <w:t>2</w:t>
      </w:r>
      <w:r w:rsidRPr="002C4AED">
        <w:t xml:space="preserve">). It has been argued that at this low density, elements are estimated directly by </w:t>
      </w:r>
      <w:r w:rsidRPr="002C4AED">
        <w:lastRenderedPageBreak/>
        <w:t xml:space="preserve">the visual system. At higher densities, however, the visual system has to rely on texture or density estimation mechanisms. </w:t>
      </w:r>
      <w:r w:rsidR="00494A4B" w:rsidRPr="002C4AED">
        <w:t xml:space="preserve">Since the numerosity estimation mechanisms are different at different densities, it is possible that </w:t>
      </w:r>
      <w:r w:rsidRPr="002C4AED">
        <w:t xml:space="preserve">crowding between elements might </w:t>
      </w:r>
      <w:r w:rsidR="00494A4B" w:rsidRPr="002C4AED">
        <w:t>lead to under</w:t>
      </w:r>
      <w:r w:rsidR="0055442A" w:rsidRPr="002C4AED">
        <w:t xml:space="preserve">estimation </w:t>
      </w:r>
      <w:r w:rsidR="00320E6B" w:rsidRPr="002C4AED">
        <w:t>at high</w:t>
      </w:r>
      <w:r w:rsidR="00494A4B" w:rsidRPr="002C4AED">
        <w:t>er</w:t>
      </w:r>
      <w:r w:rsidRPr="002C4AED">
        <w:t xml:space="preserve"> densities</w:t>
      </w:r>
      <w:r w:rsidR="00494A4B" w:rsidRPr="002C4AED">
        <w:t>, which wasn’t tested in the previous experiment</w:t>
      </w:r>
      <w:r w:rsidRPr="002C4AED">
        <w:t>.</w:t>
      </w:r>
      <w:r w:rsidR="0055442A" w:rsidRPr="002C4AED">
        <w:t xml:space="preserve"> </w:t>
      </w:r>
      <w:r w:rsidR="00224D82" w:rsidRPr="002C4AED">
        <w:t xml:space="preserve">Experiment 2 was designed to test </w:t>
      </w:r>
      <w:r w:rsidR="00494A4B" w:rsidRPr="002C4AED">
        <w:t>this possibility</w:t>
      </w:r>
      <w:r w:rsidR="00224D82" w:rsidRPr="002C4AED">
        <w:t xml:space="preserve">. We also used this opportunity to </w:t>
      </w:r>
      <w:r w:rsidR="00494A4B" w:rsidRPr="002C4AED">
        <w:t>examine</w:t>
      </w:r>
      <w:r w:rsidR="00224D82" w:rsidRPr="002C4AED">
        <w:t xml:space="preserve"> if the results of the previous experiments generalise to other kinds of stimuli and identification tasks. </w:t>
      </w:r>
      <w:r w:rsidR="00B342AD" w:rsidRPr="002C4AED">
        <w:t>Instead of testing orientation discrimination of a target T, we asked participants to complete a Vernier discrimination task, a protocol used successfully in several crowding studies</w:t>
      </w:r>
      <w:r w:rsidR="003544CF">
        <w:t xml:space="preserve"> </w:t>
      </w:r>
      <w:r w:rsidR="003544CF">
        <w:fldChar w:fldCharType="begin"/>
      </w:r>
      <w:r w:rsidR="0005589D">
        <w:instrText xml:space="preserve"> ADDIN ZOTERO_ITEM CSL_CITATION {"citationID":"ulmdVbFM","properties":{"formattedCitation":"(e.g., Manassi et al., 2012)","plainCitation":"(e.g., Manassi et al., 2012)","noteIndex":0},"citationItems":[{"id":2475,"uris":["http://zotero.org/users/3351333/items/SZ2F6ZHI"],"uri":["http://zotero.org/users/3351333/items/SZ2F6ZHI"],"itemData":{"id":2475,"type":"article-journal","container-title":"Journal of Vision","DOI":"10.1167/12.10.13","ISSN":"1534-7362","issue":"10","language":"en","page":"13-13","source":"CrossRef","title":"Grouping, pooling, and when bigger is better in visual crowding","volume":"12","author":[{"family":"Manassi","given":"Mauro"},{"family":"Sayim","given":"B."},{"family":"Herzog","given":"M. H."}],"issued":{"date-parts":[["2012",9,26]]}},"prefix":"e.g., "}],"schema":"https://github.com/citation-style-language/schema/raw/master/csl-citation.json"} </w:instrText>
      </w:r>
      <w:r w:rsidR="003544CF">
        <w:fldChar w:fldCharType="separate"/>
      </w:r>
      <w:r w:rsidR="00ED5799" w:rsidRPr="00ED5799">
        <w:t xml:space="preserve">(e.g., </w:t>
      </w:r>
      <w:proofErr w:type="spellStart"/>
      <w:r w:rsidR="00ED5799" w:rsidRPr="00ED5799">
        <w:t>Manassi</w:t>
      </w:r>
      <w:proofErr w:type="spellEnd"/>
      <w:r w:rsidR="00ED5799" w:rsidRPr="00ED5799">
        <w:t xml:space="preserve"> et al., 2012)</w:t>
      </w:r>
      <w:r w:rsidR="003544CF">
        <w:fldChar w:fldCharType="end"/>
      </w:r>
      <w:r w:rsidR="00B342AD" w:rsidRPr="002C4AED">
        <w:t>. This stimulus also has the advantage that it allows us to pack multiple elements close together to achieve higher presentation densities, unlike extended objects such as letters.</w:t>
      </w:r>
    </w:p>
    <w:p w14:paraId="7EDEF853" w14:textId="77777777" w:rsidR="008B0E30" w:rsidRPr="002C4AED" w:rsidRDefault="008B0E30" w:rsidP="00456F37">
      <w:pPr>
        <w:spacing w:line="360" w:lineRule="auto"/>
      </w:pPr>
    </w:p>
    <w:p w14:paraId="517D2AA9" w14:textId="26023FA5" w:rsidR="009E451E" w:rsidRPr="002C4AED" w:rsidRDefault="009E451E" w:rsidP="00C95382">
      <w:pPr>
        <w:pStyle w:val="Heading3"/>
      </w:pPr>
      <w:r w:rsidRPr="002C4AED">
        <w:t>Experiment</w:t>
      </w:r>
      <w:r w:rsidR="00747F35" w:rsidRPr="002C4AED">
        <w:t>s</w:t>
      </w:r>
      <w:r w:rsidRPr="002C4AED">
        <w:t xml:space="preserve"> 2A</w:t>
      </w:r>
      <w:r w:rsidR="00747F35" w:rsidRPr="002C4AED">
        <w:t xml:space="preserve"> and 2B</w:t>
      </w:r>
    </w:p>
    <w:p w14:paraId="6EE8F681" w14:textId="11D62F6D" w:rsidR="00747F35" w:rsidRPr="002C4AED" w:rsidRDefault="00747F35" w:rsidP="00747F35">
      <w:pPr>
        <w:spacing w:line="360" w:lineRule="auto"/>
      </w:pPr>
      <w:r w:rsidRPr="002C4AED">
        <w:t xml:space="preserve">The two experiments (2A and 2B) differed only in the range of </w:t>
      </w:r>
      <w:proofErr w:type="spellStart"/>
      <w:r w:rsidRPr="002C4AED">
        <w:t>numerosities</w:t>
      </w:r>
      <w:proofErr w:type="spellEnd"/>
      <w:r w:rsidRPr="002C4AED">
        <w:t xml:space="preserve"> tested, and hence the density of elements within the patches. 2A tested high density, substantially above the limit where estimation can be computed directly by the visual system and 2B tested a density within the direct sensing </w:t>
      </w:r>
      <w:proofErr w:type="gramStart"/>
      <w:r w:rsidRPr="002C4AED">
        <w:t>range, and</w:t>
      </w:r>
      <w:proofErr w:type="gramEnd"/>
      <w:r w:rsidRPr="002C4AED">
        <w:t xml:space="preserve"> </w:t>
      </w:r>
      <w:r w:rsidR="004806DB" w:rsidRPr="002C4AED">
        <w:t xml:space="preserve">was </w:t>
      </w:r>
      <w:r w:rsidRPr="002C4AED">
        <w:t>comparable to Experiments 1A and 1B.</w:t>
      </w:r>
    </w:p>
    <w:p w14:paraId="047E1075" w14:textId="77777777" w:rsidR="008B0E30" w:rsidRPr="002C4AED" w:rsidRDefault="008B0E30" w:rsidP="00747F35">
      <w:pPr>
        <w:spacing w:line="360" w:lineRule="auto"/>
      </w:pPr>
    </w:p>
    <w:p w14:paraId="7EEEABF0" w14:textId="5828562A" w:rsidR="00747F35" w:rsidRPr="002C4AED" w:rsidRDefault="00747F35" w:rsidP="00C95382">
      <w:pPr>
        <w:pStyle w:val="Heading2"/>
      </w:pPr>
      <w:r w:rsidRPr="002C4AED">
        <w:t>Method</w:t>
      </w:r>
    </w:p>
    <w:p w14:paraId="1E7E693E" w14:textId="7BB55E3F" w:rsidR="00747F35" w:rsidRPr="002C4AED" w:rsidRDefault="00747F35" w:rsidP="00C95382">
      <w:pPr>
        <w:pStyle w:val="Heading3"/>
      </w:pPr>
      <w:r w:rsidRPr="002C4AED">
        <w:t>Participants</w:t>
      </w:r>
    </w:p>
    <w:p w14:paraId="77ED8DB8" w14:textId="7D332463" w:rsidR="00747F35" w:rsidRPr="002C4AED" w:rsidRDefault="00747F35" w:rsidP="005B25CF">
      <w:pPr>
        <w:spacing w:line="360" w:lineRule="auto"/>
        <w:rPr>
          <w:highlight w:val="yellow"/>
        </w:rPr>
      </w:pPr>
      <w:r w:rsidRPr="002C4AED">
        <w:t>Twenty</w:t>
      </w:r>
      <w:r w:rsidR="00F57AA7" w:rsidRPr="002C4AED">
        <w:t>-one</w:t>
      </w:r>
      <w:r w:rsidRPr="002C4AED">
        <w:t xml:space="preserve"> participants </w:t>
      </w:r>
      <w:r w:rsidR="008372B2">
        <w:t>(11 Female</w:t>
      </w:r>
      <w:r w:rsidR="00522A4F">
        <w:t>;</w:t>
      </w:r>
      <w:r w:rsidR="008372B2">
        <w:t xml:space="preserve"> </w:t>
      </w:r>
      <w:r w:rsidR="00422A10">
        <w:t>Age</w:t>
      </w:r>
      <w:r w:rsidR="008372B2">
        <w:t xml:space="preserve"> Mean</w:t>
      </w:r>
      <w:r w:rsidR="009A0846">
        <w:t xml:space="preserve"> </w:t>
      </w:r>
      <w:r w:rsidR="008372B2">
        <w:t>±</w:t>
      </w:r>
      <w:r w:rsidR="009A0846">
        <w:t xml:space="preserve"> </w:t>
      </w:r>
      <w:r w:rsidR="008372B2">
        <w:t>SD = 22</w:t>
      </w:r>
      <w:r w:rsidR="009A0846">
        <w:t xml:space="preserve"> </w:t>
      </w:r>
      <w:r w:rsidR="008372B2">
        <w:t>±</w:t>
      </w:r>
      <w:r w:rsidR="009A0846">
        <w:t xml:space="preserve"> </w:t>
      </w:r>
      <w:r w:rsidR="008372B2">
        <w:t xml:space="preserve">2 years) </w:t>
      </w:r>
      <w:r w:rsidRPr="002C4AED">
        <w:t>took part in Experiment 2A and another 2</w:t>
      </w:r>
      <w:r w:rsidR="00DD1CE0" w:rsidRPr="002C4AED">
        <w:t>2</w:t>
      </w:r>
      <w:r w:rsidRPr="002C4AED">
        <w:t xml:space="preserve"> </w:t>
      </w:r>
      <w:r w:rsidR="008372B2">
        <w:t>(13 Female</w:t>
      </w:r>
      <w:r w:rsidR="00522A4F">
        <w:t>;</w:t>
      </w:r>
      <w:r w:rsidR="008372B2">
        <w:t xml:space="preserve"> 23.6</w:t>
      </w:r>
      <w:r w:rsidR="009A0846">
        <w:t xml:space="preserve"> </w:t>
      </w:r>
      <w:r w:rsidR="008372B2">
        <w:t>±</w:t>
      </w:r>
      <w:r w:rsidR="009A0846">
        <w:t xml:space="preserve"> </w:t>
      </w:r>
      <w:r w:rsidR="008372B2">
        <w:t xml:space="preserve">8.5 years) </w:t>
      </w:r>
      <w:r w:rsidRPr="002C4AED">
        <w:t>in Experiment 2B.</w:t>
      </w:r>
      <w:r w:rsidR="00BD00DC" w:rsidRPr="002C4AED">
        <w:t xml:space="preserve"> All </w:t>
      </w:r>
      <w:r w:rsidR="00DD1CE0" w:rsidRPr="002C4AED">
        <w:t>reported</w:t>
      </w:r>
      <w:r w:rsidR="00BD00DC" w:rsidRPr="002C4AED">
        <w:t xml:space="preserve"> normal or corrected to normal vision and provided </w:t>
      </w:r>
      <w:r w:rsidR="00057B68">
        <w:t xml:space="preserve">written </w:t>
      </w:r>
      <w:r w:rsidR="00BD00DC" w:rsidRPr="002C4AED">
        <w:t>informed consent.</w:t>
      </w:r>
    </w:p>
    <w:p w14:paraId="36CCF8DB" w14:textId="7116CB65" w:rsidR="001A0EAA" w:rsidRPr="002C4AED" w:rsidRDefault="001A0EAA" w:rsidP="00C95382">
      <w:pPr>
        <w:pStyle w:val="Heading3"/>
      </w:pPr>
      <w:r w:rsidRPr="002C4AED">
        <w:t>Material and Stimuli</w:t>
      </w:r>
    </w:p>
    <w:p w14:paraId="53D95833" w14:textId="18C615FF" w:rsidR="001A0EAA" w:rsidRPr="002C4AED" w:rsidRDefault="001A0EAA" w:rsidP="005B25CF">
      <w:pPr>
        <w:spacing w:line="360" w:lineRule="auto"/>
      </w:pPr>
      <w:r w:rsidRPr="002C4AED">
        <w:t xml:space="preserve">The materials were the same as in Experiment 1. The stimuli were modified to allow </w:t>
      </w:r>
      <w:r w:rsidR="000A2F67" w:rsidRPr="002C4AED">
        <w:t xml:space="preserve">the </w:t>
      </w:r>
      <w:r w:rsidRPr="002C4AED">
        <w:t>patches</w:t>
      </w:r>
      <w:r w:rsidR="000A2F67" w:rsidRPr="002C4AED">
        <w:t xml:space="preserve"> to have higher densities</w:t>
      </w:r>
      <w:r w:rsidRPr="002C4AED">
        <w:t xml:space="preserve">. The patch size was reduced to 12 </w:t>
      </w:r>
      <w:proofErr w:type="spellStart"/>
      <w:r w:rsidRPr="002C4AED">
        <w:t>deg</w:t>
      </w:r>
      <w:proofErr w:type="spellEnd"/>
      <w:r w:rsidRPr="002C4AED">
        <w:t xml:space="preserve"> diameter. It</w:t>
      </w:r>
      <w:r w:rsidR="003C07FE" w:rsidRPr="002C4AED">
        <w:t xml:space="preserve"> wa</w:t>
      </w:r>
      <w:r w:rsidRPr="002C4AED">
        <w:t>s centre</w:t>
      </w:r>
      <w:r w:rsidR="00B74B12" w:rsidRPr="002C4AED">
        <w:t>d</w:t>
      </w:r>
      <w:r w:rsidRPr="002C4AED">
        <w:t xml:space="preserve"> at 8 </w:t>
      </w:r>
      <w:proofErr w:type="spellStart"/>
      <w:r w:rsidRPr="002C4AED">
        <w:t>deg</w:t>
      </w:r>
      <w:proofErr w:type="spellEnd"/>
      <w:r w:rsidRPr="002C4AED">
        <w:t xml:space="preserve"> eccentricity to the left or right of fixation on the horizontal axis. The target was a Vernier made up of a pair of vertical lines 0.4 </w:t>
      </w:r>
      <w:proofErr w:type="spellStart"/>
      <w:r w:rsidRPr="002C4AED">
        <w:t>deg</w:t>
      </w:r>
      <w:proofErr w:type="spellEnd"/>
      <w:r w:rsidRPr="002C4AED">
        <w:t xml:space="preserve"> in height, misaligned by 0.1</w:t>
      </w:r>
      <w:r w:rsidR="003C07FE" w:rsidRPr="002C4AED">
        <w:t>6</w:t>
      </w:r>
      <w:r w:rsidRPr="002C4AED">
        <w:t xml:space="preserve"> deg</w:t>
      </w:r>
      <w:r w:rsidR="003C07FE" w:rsidRPr="002C4AED">
        <w:t>.</w:t>
      </w:r>
      <w:r w:rsidR="00602963" w:rsidRPr="002C4AED">
        <w:t xml:space="preserve"> </w:t>
      </w:r>
      <w:r w:rsidR="00E873C5" w:rsidRPr="002C4AED">
        <w:t xml:space="preserve">The top half was </w:t>
      </w:r>
      <w:r w:rsidR="00FC5731" w:rsidRPr="002C4AED">
        <w:t xml:space="preserve">always placed in the centre of the patch. The lower one was displaced </w:t>
      </w:r>
      <w:r w:rsidR="00FC5731" w:rsidRPr="002C4AED">
        <w:lastRenderedPageBreak/>
        <w:t xml:space="preserve">either to the left or right of the top half. </w:t>
      </w:r>
      <w:r w:rsidR="00602963" w:rsidRPr="002C4AED">
        <w:t xml:space="preserve">The flankers were vertical lines 0.8 </w:t>
      </w:r>
      <w:proofErr w:type="spellStart"/>
      <w:r w:rsidR="00602963" w:rsidRPr="002C4AED">
        <w:t>deg</w:t>
      </w:r>
      <w:proofErr w:type="spellEnd"/>
      <w:r w:rsidR="00602963" w:rsidRPr="002C4AED">
        <w:t xml:space="preserve"> in height. The horizontal distance between adjacent lines was a minimum of either 0.25 </w:t>
      </w:r>
      <w:proofErr w:type="spellStart"/>
      <w:r w:rsidR="00602963" w:rsidRPr="002C4AED">
        <w:t>deg</w:t>
      </w:r>
      <w:proofErr w:type="spellEnd"/>
      <w:r w:rsidR="00602963" w:rsidRPr="002C4AED">
        <w:t xml:space="preserve"> (close spacing) or 0.5 </w:t>
      </w:r>
      <w:proofErr w:type="spellStart"/>
      <w:r w:rsidR="00602963" w:rsidRPr="002C4AED">
        <w:t>deg</w:t>
      </w:r>
      <w:proofErr w:type="spellEnd"/>
      <w:r w:rsidR="00602963" w:rsidRPr="002C4AED">
        <w:t xml:space="preserve"> (far spacing). The vertical distance between adjacent lines was a minimum of 1 deg.</w:t>
      </w:r>
      <w:r w:rsidR="007A6B58" w:rsidRPr="002C4AED">
        <w:t xml:space="preserve"> </w:t>
      </w:r>
      <w:r w:rsidR="00376F5F" w:rsidRPr="002C4AED">
        <w:t>The colours of the line (white or black) were chosen as in Experiment 1. Hence, there were two similarity conditions</w:t>
      </w:r>
      <w:r w:rsidR="006F1109" w:rsidRPr="002C4AED">
        <w:t>: same polarity lines and mixed polarity lines.</w:t>
      </w:r>
    </w:p>
    <w:p w14:paraId="6ED269B0" w14:textId="3B270F8B" w:rsidR="003214B1" w:rsidRPr="002C4AED" w:rsidRDefault="003214B1" w:rsidP="003214B1">
      <w:pPr>
        <w:pStyle w:val="Heading4"/>
      </w:pPr>
      <w:r w:rsidRPr="002C4AED">
        <w:t>Experiment 2A</w:t>
      </w:r>
    </w:p>
    <w:p w14:paraId="648C12A6" w14:textId="2E20A65C" w:rsidR="003214B1" w:rsidRPr="002C4AED" w:rsidRDefault="003214B1" w:rsidP="003214B1">
      <w:pPr>
        <w:spacing w:line="360" w:lineRule="auto"/>
      </w:pPr>
      <w:r w:rsidRPr="002C4AED">
        <w:t>To test the role of crowding in numerosity underestimation at high</w:t>
      </w:r>
      <w:r w:rsidR="00A911E6">
        <w:t>er</w:t>
      </w:r>
      <w:r w:rsidRPr="002C4AED">
        <w:t xml:space="preserve"> density, we </w:t>
      </w:r>
      <w:r w:rsidR="00F31D6C" w:rsidRPr="002C4AED">
        <w:t>presented 100 lines in the</w:t>
      </w:r>
      <w:r w:rsidRPr="002C4AED">
        <w:t xml:space="preserve"> reference</w:t>
      </w:r>
      <w:r w:rsidR="00F31D6C" w:rsidRPr="002C4AED">
        <w:t xml:space="preserve"> patch</w:t>
      </w:r>
      <w:r w:rsidRPr="002C4AED">
        <w:t xml:space="preserve"> (density = </w:t>
      </w:r>
      <w:r w:rsidR="00135476" w:rsidRPr="002C4AED">
        <w:t>0.88</w:t>
      </w:r>
      <w:r w:rsidRPr="002C4AED">
        <w:t xml:space="preserve"> items/deg</w:t>
      </w:r>
      <w:r w:rsidRPr="002C4AED">
        <w:rPr>
          <w:vertAlign w:val="superscript"/>
        </w:rPr>
        <w:t>2</w:t>
      </w:r>
      <w:r w:rsidR="004806DB" w:rsidRPr="002C4AED">
        <w:t xml:space="preserve">; </w:t>
      </w:r>
      <w:r w:rsidR="00BF3731">
        <w:t>roughly seven times</w:t>
      </w:r>
      <w:r w:rsidR="004806DB" w:rsidRPr="002C4AED">
        <w:t xml:space="preserve"> higher than in Experiment 1; Fig. 1B, middle row</w:t>
      </w:r>
      <w:r w:rsidRPr="002C4AED">
        <w:t>).</w:t>
      </w:r>
      <w:r w:rsidR="005A6AAF" w:rsidRPr="002C4AED">
        <w:t xml:space="preserve"> </w:t>
      </w:r>
      <w:r w:rsidR="0010043C" w:rsidRPr="002C4AED">
        <w:t>Th</w:t>
      </w:r>
      <w:r w:rsidR="00564C8A" w:rsidRPr="002C4AED">
        <w:t>is numerosity was tested against</w:t>
      </w:r>
      <w:r w:rsidR="0010043C" w:rsidRPr="002C4AED">
        <w:t xml:space="preserve"> probe </w:t>
      </w:r>
      <w:proofErr w:type="spellStart"/>
      <w:r w:rsidR="0010043C" w:rsidRPr="002C4AED">
        <w:t>numerosities</w:t>
      </w:r>
      <w:proofErr w:type="spellEnd"/>
      <w:r w:rsidR="0010043C" w:rsidRPr="002C4AED">
        <w:t xml:space="preserve"> </w:t>
      </w:r>
      <w:r w:rsidR="00564C8A" w:rsidRPr="002C4AED">
        <w:t xml:space="preserve">of </w:t>
      </w:r>
      <w:r w:rsidR="0010043C" w:rsidRPr="002C4AED">
        <w:t>75, 100, 125, 150, 200, and 250 in the near spacing condition, and 50, 75, 100, 125, 150, and 200 in the far spacing condition</w:t>
      </w:r>
      <w:r w:rsidR="00144124" w:rsidRPr="002C4AED">
        <w:t xml:space="preserve"> </w:t>
      </w:r>
      <w:r w:rsidR="00BF3731">
        <w:t>(</w:t>
      </w:r>
      <w:r w:rsidR="00144124" w:rsidRPr="002C4AED">
        <w:t>at the highest numerosity, density was 2.2 items/deg</w:t>
      </w:r>
      <w:r w:rsidR="00144124" w:rsidRPr="002C4AED">
        <w:rPr>
          <w:vertAlign w:val="superscript"/>
        </w:rPr>
        <w:t>2</w:t>
      </w:r>
      <w:r w:rsidR="00144124" w:rsidRPr="002C4AED">
        <w:t>)</w:t>
      </w:r>
      <w:r w:rsidR="0010043C" w:rsidRPr="002C4AED">
        <w:t>.</w:t>
      </w:r>
      <w:r w:rsidR="00757AA3" w:rsidRPr="002C4AED">
        <w:t xml:space="preserve"> To construct these patches, we</w:t>
      </w:r>
      <w:r w:rsidR="00C31A74" w:rsidRPr="002C4AED">
        <w:t xml:space="preserve"> placed the Vernier target at the centre and two flankers one on either side of this target. We then placed</w:t>
      </w:r>
      <w:r w:rsidR="00757AA3" w:rsidRPr="002C4AED">
        <w:t xml:space="preserve"> 15 lines </w:t>
      </w:r>
      <w:r w:rsidR="00C31A74" w:rsidRPr="002C4AED">
        <w:t xml:space="preserve">as seeds </w:t>
      </w:r>
      <w:r w:rsidR="00757AA3" w:rsidRPr="002C4AED">
        <w:t xml:space="preserve">at the edge of the patch. </w:t>
      </w:r>
      <w:r w:rsidR="00C31A74" w:rsidRPr="002C4AED">
        <w:t xml:space="preserve">We also scattered </w:t>
      </w:r>
      <w:r w:rsidR="00757AA3" w:rsidRPr="002C4AED">
        <w:t xml:space="preserve">15 </w:t>
      </w:r>
      <w:r w:rsidR="00C31A74" w:rsidRPr="002C4AED">
        <w:t>further</w:t>
      </w:r>
      <w:r w:rsidR="00757AA3" w:rsidRPr="002C4AED">
        <w:t xml:space="preserve"> lines within th</w:t>
      </w:r>
      <w:r w:rsidR="00C31A74" w:rsidRPr="002C4AED">
        <w:t>e</w:t>
      </w:r>
      <w:r w:rsidR="00757AA3" w:rsidRPr="002C4AED">
        <w:t xml:space="preserve"> patch</w:t>
      </w:r>
      <w:r w:rsidR="00C31A74" w:rsidRPr="002C4AED">
        <w:t xml:space="preserve"> area as seeds</w:t>
      </w:r>
      <w:r w:rsidR="00757AA3" w:rsidRPr="002C4AED">
        <w:t xml:space="preserve">. </w:t>
      </w:r>
      <w:r w:rsidR="00C31A74" w:rsidRPr="002C4AED">
        <w:t xml:space="preserve">The remaining lines were placed as </w:t>
      </w:r>
      <w:r w:rsidR="009635B8" w:rsidRPr="002C4AED">
        <w:t>per</w:t>
      </w:r>
      <w:r w:rsidR="00C31A74" w:rsidRPr="002C4AED">
        <w:t xml:space="preserve"> the algorithm described in Experiment 1A.</w:t>
      </w:r>
      <w:r w:rsidR="00BE41B4" w:rsidRPr="002C4AED">
        <w:t xml:space="preserve"> The only difference was that </w:t>
      </w:r>
      <w:r w:rsidR="001A0EF8" w:rsidRPr="002C4AED">
        <w:t>each new</w:t>
      </w:r>
      <w:r w:rsidR="00BE41B4" w:rsidRPr="002C4AED">
        <w:t xml:space="preserve"> line was </w:t>
      </w:r>
      <w:r w:rsidR="001A0EF8" w:rsidRPr="002C4AED">
        <w:t xml:space="preserve">displaced </w:t>
      </w:r>
      <w:r w:rsidR="00BE41B4" w:rsidRPr="002C4AED">
        <w:t xml:space="preserve">either horizontally or vertically </w:t>
      </w:r>
      <w:r w:rsidR="00376F5F" w:rsidRPr="002C4AED">
        <w:t>from a chosen seed and</w:t>
      </w:r>
      <w:r w:rsidR="00BE41B4" w:rsidRPr="002C4AED">
        <w:t xml:space="preserve"> not in any possible direction </w:t>
      </w:r>
      <w:r w:rsidR="001A0EF8" w:rsidRPr="002C4AED">
        <w:t xml:space="preserve">(0-360 degrees) </w:t>
      </w:r>
      <w:r w:rsidR="00BE41B4" w:rsidRPr="002C4AED">
        <w:t>as</w:t>
      </w:r>
      <w:r w:rsidR="005C3D82" w:rsidRPr="002C4AED">
        <w:t xml:space="preserve"> was done</w:t>
      </w:r>
      <w:r w:rsidR="00BE41B4" w:rsidRPr="002C4AED">
        <w:t xml:space="preserve"> in Experiment 1.</w:t>
      </w:r>
    </w:p>
    <w:p w14:paraId="690C9035" w14:textId="326D16F1" w:rsidR="003214B1" w:rsidRPr="002C4AED" w:rsidRDefault="003214B1" w:rsidP="003214B1">
      <w:pPr>
        <w:pStyle w:val="Heading4"/>
      </w:pPr>
      <w:r w:rsidRPr="002C4AED">
        <w:t>Experiment 2B</w:t>
      </w:r>
    </w:p>
    <w:p w14:paraId="1E15F64B" w14:textId="398D4267" w:rsidR="003214B1" w:rsidRPr="002C4AED" w:rsidRDefault="007A419A" w:rsidP="005B25CF">
      <w:pPr>
        <w:spacing w:line="360" w:lineRule="auto"/>
      </w:pPr>
      <w:r w:rsidRPr="002C4AED">
        <w:t xml:space="preserve">Experiment 2B differed from 2A only in the range or </w:t>
      </w:r>
      <w:proofErr w:type="spellStart"/>
      <w:r w:rsidRPr="002C4AED">
        <w:t>numerosities</w:t>
      </w:r>
      <w:proofErr w:type="spellEnd"/>
      <w:r w:rsidRPr="002C4AED">
        <w:t xml:space="preserve"> tested. The reference numerosity was 25</w:t>
      </w:r>
      <w:r w:rsidR="004806DB" w:rsidRPr="002C4AED">
        <w:t xml:space="preserve"> (Fig 1B, bottom row)</w:t>
      </w:r>
      <w:r w:rsidRPr="002C4AED">
        <w:t xml:space="preserve">, one fourth the density of that tested in Experiment 2A </w:t>
      </w:r>
      <w:r w:rsidR="00BF3731">
        <w:t xml:space="preserve">and roughly twice that in Experiment 1 </w:t>
      </w:r>
      <w:r w:rsidRPr="002C4AED">
        <w:t xml:space="preserve">(density = </w:t>
      </w:r>
      <w:r w:rsidR="00135476" w:rsidRPr="002C4AED">
        <w:t>0.22</w:t>
      </w:r>
      <w:r w:rsidRPr="002C4AED">
        <w:t xml:space="preserve"> items/deg</w:t>
      </w:r>
      <w:r w:rsidRPr="002C4AED">
        <w:rPr>
          <w:vertAlign w:val="superscript"/>
        </w:rPr>
        <w:t>2</w:t>
      </w:r>
      <w:r w:rsidRPr="002C4AED">
        <w:t>).</w:t>
      </w:r>
      <w:r w:rsidR="00ED24EA" w:rsidRPr="002C4AED">
        <w:t xml:space="preserve"> The probe </w:t>
      </w:r>
      <w:proofErr w:type="spellStart"/>
      <w:r w:rsidR="00ED24EA" w:rsidRPr="002C4AED">
        <w:t>numerosities</w:t>
      </w:r>
      <w:proofErr w:type="spellEnd"/>
      <w:r w:rsidR="00ED24EA" w:rsidRPr="002C4AED">
        <w:t xml:space="preserve"> were 20, 25, 30, 40, 50, and 60 in the near spacing condition and 15, 20, 25, 30, 40, and 50 in the far spacing condition. Here, we used 6 lines at the edge of the patch as seeds and a further 4 scattered within the patch.</w:t>
      </w:r>
    </w:p>
    <w:p w14:paraId="7911E040" w14:textId="77777777" w:rsidR="008B0E30" w:rsidRPr="002C4AED" w:rsidRDefault="008B0E30" w:rsidP="005B25CF">
      <w:pPr>
        <w:spacing w:line="360" w:lineRule="auto"/>
      </w:pPr>
    </w:p>
    <w:p w14:paraId="1A58D7B4" w14:textId="40CE081F" w:rsidR="00B86DF7" w:rsidRPr="002C4AED" w:rsidRDefault="00B86DF7" w:rsidP="00DD719F">
      <w:pPr>
        <w:pStyle w:val="Heading3"/>
      </w:pPr>
      <w:r w:rsidRPr="002C4AED">
        <w:t>Procedure</w:t>
      </w:r>
    </w:p>
    <w:p w14:paraId="3B1A5CD6" w14:textId="2E64D341" w:rsidR="00B86DF7" w:rsidRPr="002C4AED" w:rsidRDefault="00515EEC" w:rsidP="005B25CF">
      <w:pPr>
        <w:spacing w:line="360" w:lineRule="auto"/>
      </w:pPr>
      <w:r w:rsidRPr="002C4AED">
        <w:t xml:space="preserve">The procedure was the same as in Experiment 1, except that the identification task was </w:t>
      </w:r>
      <w:r w:rsidR="00CC6487" w:rsidRPr="002C4AED">
        <w:t xml:space="preserve">to </w:t>
      </w:r>
      <w:r w:rsidRPr="002C4AED">
        <w:t>report if the lower half of the Vernier was displaced to the left or right of the top half</w:t>
      </w:r>
      <w:r w:rsidR="008B0E30" w:rsidRPr="002C4AED">
        <w:t>.</w:t>
      </w:r>
    </w:p>
    <w:p w14:paraId="6D0921C1" w14:textId="77777777" w:rsidR="008B0E30" w:rsidRPr="002C4AED" w:rsidRDefault="008B0E30" w:rsidP="005B25CF">
      <w:pPr>
        <w:spacing w:line="360" w:lineRule="auto"/>
      </w:pPr>
    </w:p>
    <w:p w14:paraId="21EA2D14" w14:textId="51BBF22B" w:rsidR="00320207" w:rsidRPr="002C4AED" w:rsidRDefault="00320207" w:rsidP="00DD719F">
      <w:pPr>
        <w:pStyle w:val="Heading2"/>
      </w:pPr>
      <w:r w:rsidRPr="002C4AED">
        <w:lastRenderedPageBreak/>
        <w:t>Results</w:t>
      </w:r>
    </w:p>
    <w:p w14:paraId="32464C3D" w14:textId="68F7C75F" w:rsidR="00320207" w:rsidRPr="002C4AED" w:rsidRDefault="00C95382" w:rsidP="00DD719F">
      <w:pPr>
        <w:pStyle w:val="Heading3"/>
      </w:pPr>
      <w:r w:rsidRPr="002C4AED">
        <w:t>Experiment 2A</w:t>
      </w:r>
    </w:p>
    <w:p w14:paraId="04A86BB2" w14:textId="70028CDC" w:rsidR="00C95382" w:rsidRPr="002C4AED" w:rsidRDefault="00A155CF" w:rsidP="00A155CF">
      <w:pPr>
        <w:pStyle w:val="Heading4"/>
      </w:pPr>
      <w:r w:rsidRPr="002C4AED">
        <w:t>Estimation</w:t>
      </w:r>
    </w:p>
    <w:p w14:paraId="2CE2C1EB" w14:textId="33CCCDB3" w:rsidR="00A155CF" w:rsidRPr="002C4AED" w:rsidRDefault="00C85FF4" w:rsidP="005B25CF">
      <w:pPr>
        <w:spacing w:line="360" w:lineRule="auto"/>
      </w:pPr>
      <w:r w:rsidRPr="002C4AED">
        <w:t xml:space="preserve">We estimated the point of subject equality (PSE) for each of the four conditions by fitting cumulative Gaussians to the </w:t>
      </w:r>
      <w:r w:rsidR="009360DB" w:rsidRPr="002C4AED">
        <w:t>‘</w:t>
      </w:r>
      <w:r w:rsidRPr="002C4AED">
        <w:t>proportion more</w:t>
      </w:r>
      <w:r w:rsidR="009360DB" w:rsidRPr="002C4AED">
        <w:t>’ reports to the probe stimulus</w:t>
      </w:r>
      <w:r w:rsidRPr="002C4AED">
        <w:t xml:space="preserve"> data as a function of numerosity</w:t>
      </w:r>
      <w:r w:rsidR="004806DB" w:rsidRPr="002C4AED">
        <w:t xml:space="preserve"> (Fig 5A and 5B)</w:t>
      </w:r>
      <w:r w:rsidRPr="002C4AED">
        <w:t>.</w:t>
      </w:r>
      <w:r w:rsidR="009360DB" w:rsidRPr="002C4AED">
        <w:t xml:space="preserve"> Reducing the inter-element spacing </w:t>
      </w:r>
      <w:r w:rsidR="00B32CBC">
        <w:t>led</w:t>
      </w:r>
      <w:r w:rsidR="009360DB" w:rsidRPr="002C4AED">
        <w:t xml:space="preserve"> to substantial underestimation</w:t>
      </w:r>
      <w:r w:rsidR="003D0019" w:rsidRPr="002C4AED">
        <w:t xml:space="preserve"> </w:t>
      </w:r>
      <w:r w:rsidR="00E953D0" w:rsidRPr="002C4AED">
        <w:t>(</w:t>
      </w:r>
      <w:proofErr w:type="gramStart"/>
      <w:r w:rsidR="00EA3B02" w:rsidRPr="002C4AED">
        <w:t>F(</w:t>
      </w:r>
      <w:proofErr w:type="gramEnd"/>
      <w:r w:rsidR="00EA3B02" w:rsidRPr="002C4AED">
        <w:t>1,</w:t>
      </w:r>
      <w:r w:rsidR="00E953D0" w:rsidRPr="002C4AED">
        <w:t>20</w:t>
      </w:r>
      <w:r w:rsidR="00EA3B02" w:rsidRPr="002C4AED">
        <w:t>)=</w:t>
      </w:r>
      <w:r w:rsidR="00E953D0" w:rsidRPr="002C4AED">
        <w:t>151.4</w:t>
      </w:r>
      <w:r w:rsidR="00EA3B02" w:rsidRPr="002C4AED">
        <w:t xml:space="preserve">, </w:t>
      </w:r>
      <w:r w:rsidR="00EA3B02" w:rsidRPr="002C4AED">
        <w:rPr>
          <w:i/>
        </w:rPr>
        <w:t>p</w:t>
      </w:r>
      <w:r w:rsidR="00EA3B02" w:rsidRPr="002C4AED">
        <w:t xml:space="preserve">&lt;0.0001, </w:t>
      </w:r>
      <w:r w:rsidR="00EA3B02" w:rsidRPr="002C4AED">
        <w:rPr>
          <w:vertAlign w:val="subscript"/>
        </w:rPr>
        <w:t>p</w:t>
      </w:r>
      <w:r w:rsidR="00EA3B02" w:rsidRPr="002C4AED">
        <w:t>η</w:t>
      </w:r>
      <w:r w:rsidR="00EA3B02" w:rsidRPr="002C4AED">
        <w:rPr>
          <w:vertAlign w:val="superscript"/>
        </w:rPr>
        <w:t>2</w:t>
      </w:r>
      <w:r w:rsidR="00EA3B02" w:rsidRPr="002C4AED">
        <w:t>=0.</w:t>
      </w:r>
      <w:r w:rsidR="00E953D0" w:rsidRPr="002C4AED">
        <w:t>88)</w:t>
      </w:r>
      <w:r w:rsidR="009360DB" w:rsidRPr="002C4AED">
        <w:t xml:space="preserve">. </w:t>
      </w:r>
      <w:r w:rsidR="00E953D0" w:rsidRPr="002C4AED">
        <w:t xml:space="preserve">PSEs in the near spacing condition </w:t>
      </w:r>
      <w:r w:rsidR="00B37A53" w:rsidRPr="002C4AED">
        <w:t>(137.</w:t>
      </w:r>
      <w:r w:rsidR="007D45A0" w:rsidRPr="002C4AED">
        <w:t>5</w:t>
      </w:r>
      <w:r w:rsidR="00B37A53" w:rsidRPr="002C4AED">
        <w:t>±</w:t>
      </w:r>
      <w:r w:rsidR="007D45A0" w:rsidRPr="002C4AED">
        <w:t>3.6</w:t>
      </w:r>
      <w:r w:rsidR="00B37A53" w:rsidRPr="002C4AED">
        <w:t>)</w:t>
      </w:r>
      <w:r w:rsidR="007D45A0" w:rsidRPr="002C4AED">
        <w:t xml:space="preserve"> </w:t>
      </w:r>
      <w:r w:rsidR="00B32CBC">
        <w:t>were</w:t>
      </w:r>
      <w:r w:rsidR="00E953D0" w:rsidRPr="002C4AED">
        <w:t xml:space="preserve"> about 40% higher than the reference numerosity</w:t>
      </w:r>
      <w:r w:rsidR="00713928" w:rsidRPr="002C4AED">
        <w:t xml:space="preserve"> (100)</w:t>
      </w:r>
      <w:r w:rsidR="00E953D0" w:rsidRPr="002C4AED">
        <w:t xml:space="preserve">, and about </w:t>
      </w:r>
      <w:r w:rsidR="007D45A0" w:rsidRPr="002C4AED">
        <w:t>30</w:t>
      </w:r>
      <w:r w:rsidR="00E953D0" w:rsidRPr="002C4AED">
        <w:t xml:space="preserve">% higher </w:t>
      </w:r>
      <w:r w:rsidR="00A050F8" w:rsidRPr="002C4AED">
        <w:t xml:space="preserve">than </w:t>
      </w:r>
      <w:r w:rsidR="00E953D0" w:rsidRPr="002C4AED">
        <w:t>in the far spacing condition</w:t>
      </w:r>
      <w:r w:rsidR="007D45A0" w:rsidRPr="002C4AED">
        <w:t xml:space="preserve"> (105.3±1.6)</w:t>
      </w:r>
      <w:r w:rsidR="00E953D0" w:rsidRPr="002C4AED">
        <w:t>.</w:t>
      </w:r>
      <w:r w:rsidR="009D2726" w:rsidRPr="002C4AED">
        <w:t xml:space="preserve"> Similarity also modulated estimation, but once again, in a direction opposite of that predicted by the crowding hypothesis of underestimation. Dissimilar elements </w:t>
      </w:r>
      <w:r w:rsidR="001737C2" w:rsidRPr="002C4AED">
        <w:t xml:space="preserve">(128.1±4) </w:t>
      </w:r>
      <w:r w:rsidR="009D2726" w:rsidRPr="002C4AED">
        <w:t>led to more underestimation than similar elements (</w:t>
      </w:r>
      <w:r w:rsidR="001737C2" w:rsidRPr="002C4AED">
        <w:t xml:space="preserve">114.7±1.4; </w:t>
      </w:r>
      <w:proofErr w:type="gramStart"/>
      <w:r w:rsidR="009D2726" w:rsidRPr="002C4AED">
        <w:t>F(</w:t>
      </w:r>
      <w:proofErr w:type="gramEnd"/>
      <w:r w:rsidR="009D2726" w:rsidRPr="002C4AED">
        <w:t>1,20)=</w:t>
      </w:r>
      <w:r w:rsidR="00D2274E" w:rsidRPr="002C4AED">
        <w:t>16</w:t>
      </w:r>
      <w:r w:rsidR="009D2726" w:rsidRPr="002C4AED">
        <w:t xml:space="preserve">.1, </w:t>
      </w:r>
      <w:r w:rsidR="009D2726" w:rsidRPr="002C4AED">
        <w:rPr>
          <w:i/>
        </w:rPr>
        <w:t>p</w:t>
      </w:r>
      <w:r w:rsidR="00D2274E" w:rsidRPr="002C4AED">
        <w:t>=</w:t>
      </w:r>
      <w:r w:rsidR="009D2726" w:rsidRPr="002C4AED">
        <w:t xml:space="preserve">0.001, </w:t>
      </w:r>
      <w:r w:rsidR="009D2726" w:rsidRPr="002C4AED">
        <w:rPr>
          <w:vertAlign w:val="subscript"/>
        </w:rPr>
        <w:t>p</w:t>
      </w:r>
      <w:r w:rsidR="009D2726" w:rsidRPr="002C4AED">
        <w:t>η</w:t>
      </w:r>
      <w:r w:rsidR="009D2726" w:rsidRPr="002C4AED">
        <w:rPr>
          <w:vertAlign w:val="superscript"/>
        </w:rPr>
        <w:t>2</w:t>
      </w:r>
      <w:r w:rsidR="009D2726" w:rsidRPr="002C4AED">
        <w:t>=0.</w:t>
      </w:r>
      <w:r w:rsidR="00D2274E" w:rsidRPr="002C4AED">
        <w:t>45</w:t>
      </w:r>
      <w:r w:rsidR="009D2726" w:rsidRPr="002C4AED">
        <w:t>)</w:t>
      </w:r>
      <w:r w:rsidR="00D2274E" w:rsidRPr="002C4AED">
        <w:t>. There was no interaction between the two factors (</w:t>
      </w:r>
      <w:proofErr w:type="gramStart"/>
      <w:r w:rsidR="00D2274E" w:rsidRPr="002C4AED">
        <w:t>F(</w:t>
      </w:r>
      <w:proofErr w:type="gramEnd"/>
      <w:r w:rsidR="00D2274E" w:rsidRPr="002C4AED">
        <w:t>1,</w:t>
      </w:r>
      <w:r w:rsidR="00450708" w:rsidRPr="002C4AED">
        <w:t>20</w:t>
      </w:r>
      <w:r w:rsidR="00D2274E" w:rsidRPr="002C4AED">
        <w:t xml:space="preserve">)=1.1, </w:t>
      </w:r>
      <w:r w:rsidR="00D2274E" w:rsidRPr="002C4AED">
        <w:rPr>
          <w:i/>
        </w:rPr>
        <w:t>p</w:t>
      </w:r>
      <w:r w:rsidR="00D2274E" w:rsidRPr="002C4AED">
        <w:t xml:space="preserve">=0.3, </w:t>
      </w:r>
      <w:r w:rsidR="00D2274E" w:rsidRPr="002C4AED">
        <w:rPr>
          <w:vertAlign w:val="subscript"/>
        </w:rPr>
        <w:t>p</w:t>
      </w:r>
      <w:r w:rsidR="00D2274E" w:rsidRPr="002C4AED">
        <w:t>η</w:t>
      </w:r>
      <w:r w:rsidR="00D2274E" w:rsidRPr="002C4AED">
        <w:rPr>
          <w:vertAlign w:val="superscript"/>
        </w:rPr>
        <w:t>2</w:t>
      </w:r>
      <w:r w:rsidR="00D2274E" w:rsidRPr="002C4AED">
        <w:t>=0.05).</w:t>
      </w:r>
    </w:p>
    <w:p w14:paraId="3E6B20DD" w14:textId="3110B85E" w:rsidR="00C90012" w:rsidRPr="002C4AED" w:rsidRDefault="00C90012" w:rsidP="00C90012">
      <w:pPr>
        <w:pStyle w:val="Heading4"/>
      </w:pPr>
      <w:r w:rsidRPr="002C4AED">
        <w:t>Crowding</w:t>
      </w:r>
    </w:p>
    <w:p w14:paraId="11046C3B" w14:textId="7F5B8E18" w:rsidR="00F23FE5" w:rsidRDefault="004806DB" w:rsidP="005B25CF">
      <w:pPr>
        <w:spacing w:line="360" w:lineRule="auto"/>
      </w:pPr>
      <w:r w:rsidRPr="002C4AED">
        <w:t xml:space="preserve">Figure 5C plots performance in the identification task at various </w:t>
      </w:r>
      <w:proofErr w:type="spellStart"/>
      <w:r w:rsidRPr="002C4AED">
        <w:t>numerosities</w:t>
      </w:r>
      <w:proofErr w:type="spellEnd"/>
      <w:r w:rsidRPr="002C4AED">
        <w:t xml:space="preserve"> in each of the four conditions. Figure 5D summarises these for the standard crowding and multiple-flanker configurations separately. </w:t>
      </w:r>
      <w:r w:rsidR="00E14BFE" w:rsidRPr="002C4AED">
        <w:t xml:space="preserve">In the standard crowding (two-flanker) setup, performance in the far spacing condition </w:t>
      </w:r>
      <w:r w:rsidR="00B3491C" w:rsidRPr="002C4AED">
        <w:t xml:space="preserve">(0.75±0.03) </w:t>
      </w:r>
      <w:r w:rsidR="00E14BFE" w:rsidRPr="002C4AED">
        <w:t>was</w:t>
      </w:r>
      <w:r w:rsidR="00A85BC1" w:rsidRPr="002C4AED">
        <w:t>, surprisingly,</w:t>
      </w:r>
      <w:r w:rsidR="00E14BFE" w:rsidRPr="002C4AED">
        <w:t xml:space="preserve"> not statistically different from that in the near spacing condition (</w:t>
      </w:r>
      <w:r w:rsidR="00B3491C" w:rsidRPr="002C4AED">
        <w:t xml:space="preserve">0.71±0.02; </w:t>
      </w:r>
      <w:r w:rsidR="00E14BFE" w:rsidRPr="002C4AED">
        <w:t xml:space="preserve">F(1,20)=3, </w:t>
      </w:r>
      <w:r w:rsidR="00E14BFE" w:rsidRPr="002C4AED">
        <w:rPr>
          <w:i/>
        </w:rPr>
        <w:t>p</w:t>
      </w:r>
      <w:r w:rsidR="00E14BFE" w:rsidRPr="002C4AED">
        <w:t xml:space="preserve">=0.1, </w:t>
      </w:r>
      <w:r w:rsidR="00E14BFE" w:rsidRPr="002C4AED">
        <w:rPr>
          <w:vertAlign w:val="subscript"/>
        </w:rPr>
        <w:t>p</w:t>
      </w:r>
      <w:r w:rsidR="00E14BFE" w:rsidRPr="002C4AED">
        <w:t>η</w:t>
      </w:r>
      <w:r w:rsidR="00E14BFE" w:rsidRPr="002C4AED">
        <w:rPr>
          <w:vertAlign w:val="superscript"/>
        </w:rPr>
        <w:t>2</w:t>
      </w:r>
      <w:r w:rsidR="00E14BFE" w:rsidRPr="002C4AED">
        <w:t xml:space="preserve">=0.13), however, it was somewhat higher in the former. </w:t>
      </w:r>
      <w:r w:rsidR="00236E96" w:rsidRPr="002C4AED">
        <w:t>On the other hand, d</w:t>
      </w:r>
      <w:r w:rsidR="00E14BFE" w:rsidRPr="002C4AED">
        <w:t xml:space="preserve">issimilar flankers </w:t>
      </w:r>
      <w:r w:rsidR="00B3491C" w:rsidRPr="002C4AED">
        <w:t>(0.78±</w:t>
      </w:r>
      <w:r w:rsidR="00365543" w:rsidRPr="002C4AED">
        <w:t xml:space="preserve">0.02) </w:t>
      </w:r>
      <w:r w:rsidR="00E14BFE" w:rsidRPr="002C4AED">
        <w:t>did improve performance relative to similar flankers (</w:t>
      </w:r>
      <w:r w:rsidR="00365543" w:rsidRPr="002C4AED">
        <w:t xml:space="preserve">0.68±0.02; </w:t>
      </w:r>
      <w:proofErr w:type="gramStart"/>
      <w:r w:rsidR="00E14BFE" w:rsidRPr="002C4AED">
        <w:t>F(</w:t>
      </w:r>
      <w:proofErr w:type="gramEnd"/>
      <w:r w:rsidR="00E14BFE" w:rsidRPr="002C4AED">
        <w:t xml:space="preserve">1,20)=23.2, </w:t>
      </w:r>
      <w:r w:rsidR="00E14BFE" w:rsidRPr="002C4AED">
        <w:rPr>
          <w:i/>
        </w:rPr>
        <w:t>p</w:t>
      </w:r>
      <w:r w:rsidR="00E14BFE" w:rsidRPr="002C4AED">
        <w:t xml:space="preserve">=0.0001, </w:t>
      </w:r>
      <w:r w:rsidR="00E14BFE" w:rsidRPr="002C4AED">
        <w:rPr>
          <w:vertAlign w:val="subscript"/>
        </w:rPr>
        <w:t>p</w:t>
      </w:r>
      <w:r w:rsidR="00E14BFE" w:rsidRPr="002C4AED">
        <w:t>η</w:t>
      </w:r>
      <w:r w:rsidR="00E14BFE" w:rsidRPr="002C4AED">
        <w:rPr>
          <w:vertAlign w:val="superscript"/>
        </w:rPr>
        <w:t>2</w:t>
      </w:r>
      <w:r w:rsidR="00E14BFE" w:rsidRPr="002C4AED">
        <w:t>=0.54). There was no interaction between the two factors (</w:t>
      </w:r>
      <w:proofErr w:type="gramStart"/>
      <w:r w:rsidR="00E14BFE" w:rsidRPr="002C4AED">
        <w:t>F(</w:t>
      </w:r>
      <w:proofErr w:type="gramEnd"/>
      <w:r w:rsidR="00E14BFE" w:rsidRPr="002C4AED">
        <w:t xml:space="preserve">1,20)=1.2, </w:t>
      </w:r>
      <w:r w:rsidR="00E14BFE" w:rsidRPr="002C4AED">
        <w:rPr>
          <w:i/>
        </w:rPr>
        <w:t>p</w:t>
      </w:r>
      <w:r w:rsidR="00E14BFE" w:rsidRPr="002C4AED">
        <w:t xml:space="preserve">=0.29, </w:t>
      </w:r>
      <w:r w:rsidR="00E14BFE" w:rsidRPr="002C4AED">
        <w:rPr>
          <w:vertAlign w:val="subscript"/>
        </w:rPr>
        <w:t>p</w:t>
      </w:r>
      <w:r w:rsidR="00E14BFE" w:rsidRPr="002C4AED">
        <w:t>η</w:t>
      </w:r>
      <w:r w:rsidR="00E14BFE" w:rsidRPr="002C4AED">
        <w:rPr>
          <w:vertAlign w:val="superscript"/>
        </w:rPr>
        <w:t>2</w:t>
      </w:r>
      <w:r w:rsidR="00E14BFE" w:rsidRPr="002C4AED">
        <w:t>=0.05).</w:t>
      </w:r>
    </w:p>
    <w:p w14:paraId="76672361" w14:textId="5AAF2F78" w:rsidR="00B32CBC" w:rsidRPr="002C4AED" w:rsidRDefault="00B32CBC" w:rsidP="005B25CF">
      <w:pPr>
        <w:spacing w:line="360" w:lineRule="auto"/>
      </w:pPr>
      <w:r w:rsidRPr="002C4AED">
        <w:t xml:space="preserve">In the presence of a large number of flankers, performance in the far spacing condition (0.63±0.02) was better than in the near spacing condition (0.58±0.01; </w:t>
      </w:r>
      <w:proofErr w:type="gramStart"/>
      <w:r w:rsidRPr="002C4AED">
        <w:t>F(</w:t>
      </w:r>
      <w:proofErr w:type="gramEnd"/>
      <w:r w:rsidRPr="002C4AED">
        <w:t xml:space="preserve">1,20)=46.7, </w:t>
      </w:r>
      <w:r w:rsidRPr="002C4AED">
        <w:rPr>
          <w:i/>
        </w:rPr>
        <w:t>p</w:t>
      </w:r>
      <w:r w:rsidRPr="002C4AED">
        <w:t xml:space="preserve">&lt;0.0001, </w:t>
      </w:r>
      <w:r w:rsidRPr="002C4AED">
        <w:rPr>
          <w:vertAlign w:val="subscript"/>
        </w:rPr>
        <w:t>p</w:t>
      </w:r>
      <w:r w:rsidRPr="002C4AED">
        <w:t>η</w:t>
      </w:r>
      <w:r w:rsidRPr="002C4AED">
        <w:rPr>
          <w:vertAlign w:val="superscript"/>
        </w:rPr>
        <w:t>2</w:t>
      </w:r>
      <w:r w:rsidRPr="002C4AED">
        <w:t>=0.7). Similarity, however, did not modulate performance (</w:t>
      </w:r>
      <w:proofErr w:type="gramStart"/>
      <w:r w:rsidRPr="002C4AED">
        <w:t>F(</w:t>
      </w:r>
      <w:proofErr w:type="gramEnd"/>
      <w:r w:rsidRPr="002C4AED">
        <w:t xml:space="preserve">1,20)=2.9, </w:t>
      </w:r>
      <w:r w:rsidRPr="002C4AED">
        <w:rPr>
          <w:i/>
        </w:rPr>
        <w:t>p</w:t>
      </w:r>
      <w:r w:rsidRPr="002C4AED">
        <w:t xml:space="preserve">=0.1, </w:t>
      </w:r>
      <w:r w:rsidRPr="002C4AED">
        <w:rPr>
          <w:vertAlign w:val="subscript"/>
        </w:rPr>
        <w:t>p</w:t>
      </w:r>
      <w:r w:rsidRPr="002C4AED">
        <w:t>η</w:t>
      </w:r>
      <w:r w:rsidRPr="002C4AED">
        <w:rPr>
          <w:vertAlign w:val="superscript"/>
        </w:rPr>
        <w:t>2</w:t>
      </w:r>
      <w:r w:rsidRPr="002C4AED">
        <w:t>=0.13): performance in the uniform polarity condition (0.6±0.01) was comparable with that in the mixed polarity condition (0.61±0.02). Further, there</w:t>
      </w:r>
      <w:r w:rsidR="00791D4B">
        <w:t xml:space="preserve"> was</w:t>
      </w:r>
      <w:r w:rsidRPr="002C4AED">
        <w:t xml:space="preserve"> no interaction between spacing and similarity (</w:t>
      </w:r>
      <w:proofErr w:type="gramStart"/>
      <w:r w:rsidRPr="002C4AED">
        <w:t>F(</w:t>
      </w:r>
      <w:proofErr w:type="gramEnd"/>
      <w:r w:rsidRPr="002C4AED">
        <w:t xml:space="preserve">1,20)=2.9, </w:t>
      </w:r>
      <w:r w:rsidRPr="002C4AED">
        <w:rPr>
          <w:i/>
        </w:rPr>
        <w:t>p</w:t>
      </w:r>
      <w:r w:rsidRPr="002C4AED">
        <w:t xml:space="preserve">=0.1, </w:t>
      </w:r>
      <w:r w:rsidRPr="002C4AED">
        <w:rPr>
          <w:vertAlign w:val="subscript"/>
        </w:rPr>
        <w:t>p</w:t>
      </w:r>
      <w:r w:rsidRPr="002C4AED">
        <w:t>η</w:t>
      </w:r>
      <w:r w:rsidRPr="002C4AED">
        <w:rPr>
          <w:vertAlign w:val="superscript"/>
        </w:rPr>
        <w:t>2</w:t>
      </w:r>
      <w:r w:rsidRPr="002C4AED">
        <w:t xml:space="preserve">=0.13). As mentioned above, when a large number of elements are present, similarity appears to no longer be a strong modulatory factor, as documented by previous studies </w:t>
      </w:r>
      <w:r w:rsidRPr="002C4AED">
        <w:fldChar w:fldCharType="begin"/>
      </w:r>
      <w:r w:rsidR="0005589D">
        <w:instrText xml:space="preserve"> ADDIN ZOTERO_ITEM CSL_CITATION {"citationID":"2bmhS9QM","properties":{"formattedCitation":"(Manassi et al., 2012; Rosen &amp; Pelli, 2015)","plainCitation":"(Manassi et al., 2012; Rosen &amp; Pelli, 2015)","noteIndex":0},"citationItems":[{"id":2475,"uris":["http://zotero.org/users/3351333/items/SZ2F6ZHI"],"uri":["http://zotero.org/users/3351333/items/SZ2F6ZHI"],"itemData":{"id":2475,"type":"article-journal","container-title":"Journal of Vision","DOI":"10.1167/12.10.13","ISSN":"1534-7362","issue":"10","language":"en","page":"13-13","source":"CrossRef","title":"Grouping, pooling, and when bigger is better in visual crowding","volume":"12","author":[{"family":"Manassi","given":"Mauro"},{"family":"Sayim","given":"B."},{"family":"Herzog","given":"M. H."}],"issued":{"date-parts":[["2012",9,26]]}}},{"id":4248,"uris":["http://zotero.org/users/3351333/items/4XCX7L3V"],"uri":["http://zotero.org/users/3351333/items/4XCX7L3V"],"itemData":{"id":4248,"type":"article-journal","container-title":"Journal of Vision","DOI":"10.1167/15.6.10","ISSN":"1534-7362","issue":"6","language":"en","page":"10","source":"Crossref","title":"Crowding by a repeating pattern","volume":"15","author":[{"family":"Rosen","given":"S."},{"family":"Pelli","given":"D. G."}],"issued":{"date-parts":[["2015",5,18]]}}}],"schema":"https://github.com/citation-style-language/schema/raw/master/csl-citation.json"} </w:instrText>
      </w:r>
      <w:r w:rsidRPr="002C4AED">
        <w:fldChar w:fldCharType="separate"/>
      </w:r>
      <w:r w:rsidR="00ED5799" w:rsidRPr="00ED5799">
        <w:t>(</w:t>
      </w:r>
      <w:proofErr w:type="spellStart"/>
      <w:r w:rsidR="00ED5799" w:rsidRPr="00ED5799">
        <w:t>Manassi</w:t>
      </w:r>
      <w:proofErr w:type="spellEnd"/>
      <w:r w:rsidR="00ED5799" w:rsidRPr="00ED5799">
        <w:t xml:space="preserve"> et al., 2012; Rosen &amp; </w:t>
      </w:r>
      <w:proofErr w:type="spellStart"/>
      <w:r w:rsidR="00ED5799" w:rsidRPr="00ED5799">
        <w:t>Pelli</w:t>
      </w:r>
      <w:proofErr w:type="spellEnd"/>
      <w:r w:rsidR="00ED5799" w:rsidRPr="00ED5799">
        <w:t>, 2015)</w:t>
      </w:r>
      <w:r w:rsidRPr="002C4AED">
        <w:fldChar w:fldCharType="end"/>
      </w:r>
      <w:r w:rsidRPr="002C4AED">
        <w:t>.</w:t>
      </w:r>
    </w:p>
    <w:p w14:paraId="569436A7" w14:textId="10AA5F5C" w:rsidR="00174C46" w:rsidRPr="002C4AED" w:rsidRDefault="00C17D98" w:rsidP="005B25CF">
      <w:pPr>
        <w:spacing w:line="360" w:lineRule="auto"/>
      </w:pPr>
      <w:r>
        <w:rPr>
          <w:noProof/>
        </w:rPr>
        <w:lastRenderedPageBreak/>
        <w:drawing>
          <wp:inline distT="0" distB="0" distL="0" distR="0" wp14:anchorId="731908E3" wp14:editId="55EC0924">
            <wp:extent cx="4852027" cy="62258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5 v4.png"/>
                    <pic:cNvPicPr/>
                  </pic:nvPicPr>
                  <pic:blipFill>
                    <a:blip r:embed="rId11"/>
                    <a:stretch>
                      <a:fillRect/>
                    </a:stretch>
                  </pic:blipFill>
                  <pic:spPr>
                    <a:xfrm>
                      <a:off x="0" y="0"/>
                      <a:ext cx="4879378" cy="6260966"/>
                    </a:xfrm>
                    <a:prstGeom prst="rect">
                      <a:avLst/>
                    </a:prstGeom>
                  </pic:spPr>
                </pic:pic>
              </a:graphicData>
            </a:graphic>
          </wp:inline>
        </w:drawing>
      </w:r>
    </w:p>
    <w:p w14:paraId="46525FC4" w14:textId="4934346C" w:rsidR="003F782E" w:rsidRDefault="003F782E" w:rsidP="003F782E">
      <w:pPr>
        <w:spacing w:line="360" w:lineRule="auto"/>
        <w:rPr>
          <w:rFonts w:ascii="Arial" w:eastAsia="Arial" w:hAnsi="Arial" w:cs="Arial"/>
          <w:sz w:val="20"/>
          <w:szCs w:val="21"/>
        </w:rPr>
      </w:pPr>
      <w:r w:rsidRPr="009934F8">
        <w:rPr>
          <w:rFonts w:ascii="Arial" w:eastAsia="Arial" w:hAnsi="Arial" w:cs="Arial"/>
          <w:b/>
          <w:sz w:val="20"/>
          <w:szCs w:val="21"/>
        </w:rPr>
        <w:t xml:space="preserve">Figure </w:t>
      </w:r>
      <w:r w:rsidR="00056021">
        <w:rPr>
          <w:rFonts w:ascii="Arial" w:eastAsia="Arial" w:hAnsi="Arial" w:cs="Arial"/>
          <w:b/>
          <w:sz w:val="20"/>
          <w:szCs w:val="21"/>
        </w:rPr>
        <w:t>5</w:t>
      </w:r>
      <w:r w:rsidRPr="009934F8">
        <w:rPr>
          <w:rFonts w:ascii="Arial" w:eastAsia="Arial" w:hAnsi="Arial" w:cs="Arial"/>
          <w:sz w:val="20"/>
          <w:szCs w:val="21"/>
        </w:rPr>
        <w:t xml:space="preserve">: Results of Experiment </w:t>
      </w:r>
      <w:r w:rsidR="008F4669">
        <w:rPr>
          <w:rFonts w:ascii="Arial" w:eastAsia="Arial" w:hAnsi="Arial" w:cs="Arial"/>
          <w:sz w:val="20"/>
          <w:szCs w:val="21"/>
        </w:rPr>
        <w:t>2A</w:t>
      </w:r>
      <w:r w:rsidRPr="009934F8">
        <w:rPr>
          <w:rFonts w:ascii="Arial" w:eastAsia="Arial" w:hAnsi="Arial" w:cs="Arial"/>
          <w:sz w:val="20"/>
          <w:szCs w:val="21"/>
        </w:rPr>
        <w:t xml:space="preserve">. A) Proportion more responses to the probe patch in the estimation </w:t>
      </w:r>
      <w:r>
        <w:rPr>
          <w:rFonts w:ascii="Arial" w:eastAsia="Arial" w:hAnsi="Arial" w:cs="Arial"/>
          <w:sz w:val="20"/>
          <w:szCs w:val="21"/>
        </w:rPr>
        <w:t>task</w:t>
      </w:r>
      <w:r w:rsidRPr="009934F8">
        <w:rPr>
          <w:rFonts w:ascii="Arial" w:eastAsia="Arial" w:hAnsi="Arial" w:cs="Arial"/>
          <w:sz w:val="20"/>
          <w:szCs w:val="21"/>
        </w:rPr>
        <w:t xml:space="preserve"> as a function of numerosity. </w:t>
      </w:r>
      <w:r>
        <w:rPr>
          <w:rFonts w:ascii="Arial" w:eastAsia="Arial" w:hAnsi="Arial" w:cs="Arial"/>
          <w:sz w:val="20"/>
          <w:szCs w:val="21"/>
        </w:rPr>
        <w:t>Cumulative Gaussian</w:t>
      </w:r>
      <w:r w:rsidRPr="009934F8">
        <w:rPr>
          <w:rFonts w:ascii="Arial" w:eastAsia="Arial" w:hAnsi="Arial" w:cs="Arial"/>
          <w:sz w:val="20"/>
          <w:szCs w:val="21"/>
        </w:rPr>
        <w:t xml:space="preserve"> fits are also shown. Error bars represent 95% CI. B) Box plots of </w:t>
      </w:r>
      <w:r>
        <w:rPr>
          <w:rFonts w:ascii="Arial" w:eastAsia="Arial" w:hAnsi="Arial" w:cs="Arial"/>
          <w:sz w:val="20"/>
          <w:szCs w:val="21"/>
        </w:rPr>
        <w:t>PSEs estimated from</w:t>
      </w:r>
      <w:r w:rsidRPr="009934F8">
        <w:rPr>
          <w:rFonts w:ascii="Arial" w:eastAsia="Arial" w:hAnsi="Arial" w:cs="Arial"/>
          <w:sz w:val="20"/>
          <w:szCs w:val="21"/>
        </w:rPr>
        <w:t xml:space="preserve"> the fits in the numerosity task. </w:t>
      </w:r>
      <w:r>
        <w:rPr>
          <w:rFonts w:ascii="Arial" w:eastAsia="Arial" w:hAnsi="Arial" w:cs="Arial"/>
          <w:sz w:val="20"/>
          <w:szCs w:val="21"/>
        </w:rPr>
        <w:t>Dashed line indicates veridical estimation (PSE = 100)</w:t>
      </w:r>
      <w:r w:rsidRPr="009934F8">
        <w:rPr>
          <w:rFonts w:ascii="Arial" w:eastAsia="Arial" w:hAnsi="Arial" w:cs="Arial"/>
          <w:sz w:val="20"/>
          <w:szCs w:val="21"/>
        </w:rPr>
        <w:t>. C) Identification performance in the crowding task as a function of numerosity</w:t>
      </w:r>
      <w:r>
        <w:rPr>
          <w:rFonts w:ascii="Arial" w:eastAsia="Arial" w:hAnsi="Arial" w:cs="Arial"/>
          <w:sz w:val="20"/>
          <w:szCs w:val="21"/>
        </w:rPr>
        <w:t xml:space="preserve"> along with straight line fits</w:t>
      </w:r>
      <w:r w:rsidRPr="009934F8">
        <w:rPr>
          <w:rFonts w:ascii="Arial" w:eastAsia="Arial" w:hAnsi="Arial" w:cs="Arial"/>
          <w:sz w:val="20"/>
          <w:szCs w:val="21"/>
        </w:rPr>
        <w:t xml:space="preserve">. Error bars represent 95% CI. D) Box plots of performance in each of the four conditions in the four-flankers and the many-flanker conditions. The </w:t>
      </w:r>
      <w:r>
        <w:rPr>
          <w:rFonts w:ascii="Arial" w:eastAsia="Arial" w:hAnsi="Arial" w:cs="Arial"/>
          <w:sz w:val="20"/>
          <w:szCs w:val="21"/>
        </w:rPr>
        <w:t xml:space="preserve">horizontal </w:t>
      </w:r>
      <w:r w:rsidRPr="009934F8">
        <w:rPr>
          <w:rFonts w:ascii="Arial" w:eastAsia="Arial" w:hAnsi="Arial" w:cs="Arial"/>
          <w:sz w:val="20"/>
          <w:szCs w:val="21"/>
        </w:rPr>
        <w:t xml:space="preserve">dashed line and </w:t>
      </w:r>
      <w:r>
        <w:rPr>
          <w:rFonts w:ascii="Arial" w:eastAsia="Arial" w:hAnsi="Arial" w:cs="Arial"/>
          <w:sz w:val="20"/>
          <w:szCs w:val="21"/>
        </w:rPr>
        <w:t>grey</w:t>
      </w:r>
      <w:r w:rsidRPr="009934F8">
        <w:rPr>
          <w:rFonts w:ascii="Arial" w:eastAsia="Arial" w:hAnsi="Arial" w:cs="Arial"/>
          <w:sz w:val="20"/>
          <w:szCs w:val="21"/>
        </w:rPr>
        <w:t xml:space="preserve"> shaded region in panels C and D represent accuracy of identifying an </w:t>
      </w:r>
      <w:proofErr w:type="spellStart"/>
      <w:r w:rsidRPr="009934F8">
        <w:rPr>
          <w:rFonts w:ascii="Arial" w:eastAsia="Arial" w:hAnsi="Arial" w:cs="Arial"/>
          <w:sz w:val="20"/>
          <w:szCs w:val="21"/>
        </w:rPr>
        <w:t>unflanked</w:t>
      </w:r>
      <w:proofErr w:type="spellEnd"/>
      <w:r w:rsidRPr="009934F8">
        <w:rPr>
          <w:rFonts w:ascii="Arial" w:eastAsia="Arial" w:hAnsi="Arial" w:cs="Arial"/>
          <w:sz w:val="20"/>
          <w:szCs w:val="21"/>
        </w:rPr>
        <w:t xml:space="preserve"> </w:t>
      </w:r>
      <w:r>
        <w:rPr>
          <w:rFonts w:ascii="Arial" w:eastAsia="Arial" w:hAnsi="Arial" w:cs="Arial"/>
          <w:sz w:val="20"/>
          <w:szCs w:val="21"/>
        </w:rPr>
        <w:t>element</w:t>
      </w:r>
      <w:r w:rsidRPr="009934F8">
        <w:rPr>
          <w:rFonts w:ascii="Arial" w:eastAsia="Arial" w:hAnsi="Arial" w:cs="Arial"/>
          <w:sz w:val="20"/>
          <w:szCs w:val="21"/>
        </w:rPr>
        <w:t xml:space="preserve"> with 95% CI. </w:t>
      </w:r>
      <w:r>
        <w:rPr>
          <w:rFonts w:ascii="Arial" w:eastAsia="Arial" w:hAnsi="Arial" w:cs="Arial"/>
          <w:sz w:val="20"/>
          <w:szCs w:val="21"/>
        </w:rPr>
        <w:t xml:space="preserve">The dot-dashed line represents chance performance (0.5). </w:t>
      </w:r>
      <w:r w:rsidRPr="009934F8">
        <w:rPr>
          <w:rFonts w:ascii="Arial" w:eastAsia="Arial" w:hAnsi="Arial" w:cs="Arial"/>
          <w:sz w:val="20"/>
          <w:szCs w:val="21"/>
        </w:rPr>
        <w:t xml:space="preserve">E &amp; F) Comparing performance across the two tasks, identification and enumeration. E) The effect of spacing on the two tasks for each participant. F) The effect of polarity on the two tasks. The solid lines in both panels are the best fitting straight lines. </w:t>
      </w:r>
    </w:p>
    <w:p w14:paraId="48223215" w14:textId="5A4998B2" w:rsidR="008344DC" w:rsidRPr="002C4AED" w:rsidRDefault="008344DC" w:rsidP="008344DC">
      <w:pPr>
        <w:pStyle w:val="Heading4"/>
      </w:pPr>
      <w:r w:rsidRPr="002C4AED">
        <w:lastRenderedPageBreak/>
        <w:t>Comparison</w:t>
      </w:r>
    </w:p>
    <w:p w14:paraId="7DBFAD45" w14:textId="502953C9" w:rsidR="000765CC" w:rsidRPr="002C4AED" w:rsidRDefault="000765CC" w:rsidP="000765CC">
      <w:pPr>
        <w:spacing w:line="360" w:lineRule="auto"/>
      </w:pPr>
      <w:r w:rsidRPr="002C4AED">
        <w:t>We compar</w:t>
      </w:r>
      <w:r w:rsidR="006B4F79" w:rsidRPr="002C4AED">
        <w:t>ed</w:t>
      </w:r>
      <w:r w:rsidRPr="002C4AED">
        <w:t xml:space="preserve"> the effect of spacing and polarity on </w:t>
      </w:r>
      <w:r w:rsidR="00631A16" w:rsidRPr="002C4AED">
        <w:t>the two tasks</w:t>
      </w:r>
      <w:r w:rsidRPr="002C4AED">
        <w:t xml:space="preserve"> across participants. </w:t>
      </w:r>
      <w:r w:rsidR="00284CA4" w:rsidRPr="002C4AED">
        <w:t>Once again, there was no correlation between the effect of spacing on crowding and its effect on estimation (</w:t>
      </w:r>
      <w:r w:rsidRPr="002C4AED">
        <w:t xml:space="preserve">Figure </w:t>
      </w:r>
      <w:r w:rsidR="0041225D" w:rsidRPr="002C4AED">
        <w:t>5</w:t>
      </w:r>
      <w:r w:rsidRPr="002C4AED">
        <w:t>E</w:t>
      </w:r>
      <w:r w:rsidR="00284CA4" w:rsidRPr="002C4AED">
        <w:t xml:space="preserve">; </w:t>
      </w:r>
      <w:proofErr w:type="gramStart"/>
      <w:r w:rsidR="00284CA4" w:rsidRPr="002C4AED">
        <w:t>r</w:t>
      </w:r>
      <w:r w:rsidR="0040116B" w:rsidRPr="002C4AED">
        <w:t>(</w:t>
      </w:r>
      <w:proofErr w:type="gramEnd"/>
      <w:r w:rsidR="0040116B" w:rsidRPr="002C4AED">
        <w:t>20)</w:t>
      </w:r>
      <w:r w:rsidR="00284CA4" w:rsidRPr="002C4AED">
        <w:t xml:space="preserve"> = 0.04, </w:t>
      </w:r>
      <w:r w:rsidR="00284CA4" w:rsidRPr="002C4AED">
        <w:rPr>
          <w:i/>
        </w:rPr>
        <w:t>p</w:t>
      </w:r>
      <w:r w:rsidR="00284CA4" w:rsidRPr="002C4AED">
        <w:t>=0.88).</w:t>
      </w:r>
      <w:r w:rsidRPr="002C4AED">
        <w:t xml:space="preserve"> Similarly</w:t>
      </w:r>
      <w:r w:rsidR="00284CA4" w:rsidRPr="002C4AED">
        <w:t xml:space="preserve">, </w:t>
      </w:r>
      <w:r w:rsidRPr="002C4AED">
        <w:t xml:space="preserve">there </w:t>
      </w:r>
      <w:r w:rsidR="00284CA4" w:rsidRPr="002C4AED">
        <w:t>was</w:t>
      </w:r>
      <w:r w:rsidRPr="002C4AED">
        <w:t xml:space="preserve"> no correlation between the effects of polarity on identification and enumeration (</w:t>
      </w:r>
      <w:r w:rsidR="00284CA4" w:rsidRPr="002C4AED">
        <w:t xml:space="preserve">Figure </w:t>
      </w:r>
      <w:r w:rsidR="0041225D" w:rsidRPr="002C4AED">
        <w:t>5</w:t>
      </w:r>
      <w:r w:rsidR="00284CA4" w:rsidRPr="002C4AED">
        <w:t xml:space="preserve">F; </w:t>
      </w:r>
      <w:proofErr w:type="gramStart"/>
      <w:r w:rsidRPr="002C4AED">
        <w:t>r</w:t>
      </w:r>
      <w:r w:rsidR="00316F0C" w:rsidRPr="002C4AED">
        <w:t>(</w:t>
      </w:r>
      <w:proofErr w:type="gramEnd"/>
      <w:r w:rsidR="00316F0C" w:rsidRPr="002C4AED">
        <w:t>20)</w:t>
      </w:r>
      <w:r w:rsidRPr="002C4AED">
        <w:t xml:space="preserve"> = 0.</w:t>
      </w:r>
      <w:r w:rsidR="00284CA4" w:rsidRPr="002C4AED">
        <w:t>01</w:t>
      </w:r>
      <w:r w:rsidRPr="002C4AED">
        <w:t xml:space="preserve">, </w:t>
      </w:r>
      <w:r w:rsidRPr="002C4AED">
        <w:rPr>
          <w:i/>
        </w:rPr>
        <w:t>p</w:t>
      </w:r>
      <w:r w:rsidRPr="002C4AED">
        <w:t xml:space="preserve"> = 0.</w:t>
      </w:r>
      <w:r w:rsidR="00284CA4" w:rsidRPr="002C4AED">
        <w:t>97</w:t>
      </w:r>
      <w:r w:rsidRPr="002C4AED">
        <w:t xml:space="preserve">). </w:t>
      </w:r>
    </w:p>
    <w:p w14:paraId="337BD930" w14:textId="77777777" w:rsidR="00F56359" w:rsidRPr="002C4AED" w:rsidRDefault="00F56359" w:rsidP="005F027B">
      <w:pPr>
        <w:spacing w:line="360" w:lineRule="auto"/>
      </w:pPr>
    </w:p>
    <w:p w14:paraId="7E63DE49" w14:textId="7E3D3D15" w:rsidR="008344DC" w:rsidRPr="002C4AED" w:rsidRDefault="008344DC" w:rsidP="008344DC">
      <w:pPr>
        <w:pStyle w:val="Heading3"/>
      </w:pPr>
      <w:r w:rsidRPr="002C4AED">
        <w:t>Experiment 2B</w:t>
      </w:r>
    </w:p>
    <w:p w14:paraId="0E5D3D27" w14:textId="4B340107" w:rsidR="008344DC" w:rsidRDefault="00F45B0A" w:rsidP="008344DC">
      <w:pPr>
        <w:spacing w:line="360" w:lineRule="auto"/>
      </w:pPr>
      <w:r w:rsidRPr="002C4AED">
        <w:t xml:space="preserve">Experiment 2B </w:t>
      </w:r>
      <w:r w:rsidR="00166292" w:rsidRPr="002C4AED">
        <w:t>examined estimation with</w:t>
      </w:r>
      <w:r w:rsidR="0020672D" w:rsidRPr="002C4AED">
        <w:t xml:space="preserve"> a reference numerosity of 25</w:t>
      </w:r>
      <w:r w:rsidR="00AC42C6" w:rsidRPr="002C4AED">
        <w:t xml:space="preserve"> (</w:t>
      </w:r>
      <w:r w:rsidR="0020672D" w:rsidRPr="002C4AED">
        <w:t xml:space="preserve">low density) and hence served as </w:t>
      </w:r>
      <w:r w:rsidR="00D4111A" w:rsidRPr="002C4AED">
        <w:t xml:space="preserve">a replication for Experiment 1 (A &amp; B), and </w:t>
      </w:r>
      <w:r w:rsidR="00AC42C6" w:rsidRPr="002C4AED">
        <w:t xml:space="preserve">it provided </w:t>
      </w:r>
      <w:r w:rsidR="00D4111A" w:rsidRPr="002C4AED">
        <w:t>a way to compare the role of density in underestimation</w:t>
      </w:r>
      <w:r w:rsidR="00AC42C6" w:rsidRPr="002C4AED">
        <w:t xml:space="preserve"> using the same stimulus as in Experiment 2A</w:t>
      </w:r>
      <w:r w:rsidR="00D4111A" w:rsidRPr="002C4AED">
        <w:t>.</w:t>
      </w:r>
      <w:r w:rsidR="000A36EF" w:rsidRPr="002C4AED">
        <w:t xml:space="preserve"> Data from five participants were excluded (final n = 1</w:t>
      </w:r>
      <w:r w:rsidR="00743065" w:rsidRPr="002C4AED">
        <w:t>7</w:t>
      </w:r>
      <w:r w:rsidR="000A36EF" w:rsidRPr="002C4AED">
        <w:t>)</w:t>
      </w:r>
      <w:r w:rsidR="00FC5DD1" w:rsidRPr="002C4AED">
        <w:t>, because of poor psychometric fits to the estimation data (</w:t>
      </w:r>
      <w:r w:rsidR="001A6DEE">
        <w:t>mean r-square averaged across four conditions &lt; 0.7</w:t>
      </w:r>
      <w:r w:rsidR="00FE6D97" w:rsidRPr="0078758C">
        <w:rPr>
          <w:rStyle w:val="FootnoteReference"/>
        </w:rPr>
        <w:footnoteReference w:id="2"/>
      </w:r>
      <w:r w:rsidR="00FC5DD1" w:rsidRPr="002C4AED">
        <w:t>).</w:t>
      </w:r>
    </w:p>
    <w:p w14:paraId="140AEDDC" w14:textId="77777777" w:rsidR="00056021" w:rsidRPr="002C4AED" w:rsidRDefault="00056021" w:rsidP="00056021">
      <w:pPr>
        <w:pStyle w:val="Heading4"/>
      </w:pPr>
      <w:r w:rsidRPr="002C4AED">
        <w:t>Estimation</w:t>
      </w:r>
    </w:p>
    <w:p w14:paraId="0253DAE1" w14:textId="14462A37" w:rsidR="00056021" w:rsidRPr="002C4AED" w:rsidRDefault="00056021" w:rsidP="00056021">
      <w:pPr>
        <w:spacing w:line="360" w:lineRule="auto"/>
      </w:pPr>
      <w:r w:rsidRPr="002C4AED">
        <w:t>Inter-element spacing affected numerosity perception, with clustered elements (</w:t>
      </w:r>
      <w:r w:rsidR="00B7200D">
        <w:t xml:space="preserve">PSE = </w:t>
      </w:r>
      <w:r w:rsidRPr="002C4AED">
        <w:t xml:space="preserve">28.1±1.3) being underestimated more than distant elements (25±0.5; </w:t>
      </w:r>
      <w:proofErr w:type="gramStart"/>
      <w:r w:rsidRPr="002C4AED">
        <w:t>F(</w:t>
      </w:r>
      <w:proofErr w:type="gramEnd"/>
      <w:r w:rsidRPr="002C4AED">
        <w:t xml:space="preserve">1,16)=12.9, </w:t>
      </w:r>
      <w:r w:rsidRPr="002C4AED">
        <w:rPr>
          <w:i/>
        </w:rPr>
        <w:t>p</w:t>
      </w:r>
      <w:r w:rsidRPr="002C4AED">
        <w:t xml:space="preserve">=0.002, </w:t>
      </w:r>
      <w:r w:rsidRPr="002C4AED">
        <w:rPr>
          <w:vertAlign w:val="subscript"/>
        </w:rPr>
        <w:t>p</w:t>
      </w:r>
      <w:r w:rsidRPr="002C4AED">
        <w:t>η</w:t>
      </w:r>
      <w:r w:rsidRPr="002C4AED">
        <w:rPr>
          <w:vertAlign w:val="superscript"/>
        </w:rPr>
        <w:t>2</w:t>
      </w:r>
      <w:r w:rsidRPr="002C4AED">
        <w:t>=0.45). However, similarity did not affect numerosity judgment (</w:t>
      </w:r>
      <w:proofErr w:type="gramStart"/>
      <w:r w:rsidRPr="002C4AED">
        <w:t>F(</w:t>
      </w:r>
      <w:proofErr w:type="gramEnd"/>
      <w:r w:rsidRPr="002C4AED">
        <w:t xml:space="preserve">1,16)=0.61, </w:t>
      </w:r>
      <w:r w:rsidRPr="002C4AED">
        <w:rPr>
          <w:i/>
        </w:rPr>
        <w:t>p</w:t>
      </w:r>
      <w:r w:rsidRPr="002C4AED">
        <w:t xml:space="preserve">=0.45, </w:t>
      </w:r>
      <w:r w:rsidRPr="002C4AED">
        <w:rPr>
          <w:vertAlign w:val="subscript"/>
        </w:rPr>
        <w:t>p</w:t>
      </w:r>
      <w:r w:rsidRPr="002C4AED">
        <w:t>η</w:t>
      </w:r>
      <w:r w:rsidRPr="002C4AED">
        <w:rPr>
          <w:vertAlign w:val="superscript"/>
        </w:rPr>
        <w:t>2</w:t>
      </w:r>
      <w:r w:rsidRPr="002C4AED">
        <w:t>=0.04) and performance in the uniform polarity condition (26.1±0.7) was not different from that in the mixed polarity condition (27±1.3). We also did not observe any interaction between the two factors (</w:t>
      </w:r>
      <w:proofErr w:type="gramStart"/>
      <w:r w:rsidRPr="002C4AED">
        <w:t>F(</w:t>
      </w:r>
      <w:proofErr w:type="gramEnd"/>
      <w:r w:rsidRPr="002C4AED">
        <w:t xml:space="preserve">1,16)=0.9, </w:t>
      </w:r>
      <w:r w:rsidRPr="002C4AED">
        <w:rPr>
          <w:i/>
        </w:rPr>
        <w:t>p</w:t>
      </w:r>
      <w:r w:rsidRPr="002C4AED">
        <w:t xml:space="preserve">=0.37, </w:t>
      </w:r>
      <w:r w:rsidRPr="002C4AED">
        <w:rPr>
          <w:vertAlign w:val="subscript"/>
        </w:rPr>
        <w:t>p</w:t>
      </w:r>
      <w:r w:rsidRPr="002C4AED">
        <w:t>η</w:t>
      </w:r>
      <w:r w:rsidRPr="002C4AED">
        <w:rPr>
          <w:vertAlign w:val="superscript"/>
        </w:rPr>
        <w:t>2</w:t>
      </w:r>
      <w:r w:rsidRPr="002C4AED">
        <w:t xml:space="preserve">=0.05). These results (Fig. 6A and 6B) match that in Experiment 1B, which tested the same range of </w:t>
      </w:r>
      <w:proofErr w:type="spellStart"/>
      <w:r w:rsidRPr="002C4AED">
        <w:t>numerosities</w:t>
      </w:r>
      <w:proofErr w:type="spellEnd"/>
      <w:r w:rsidRPr="002C4AED">
        <w:t xml:space="preserve"> but with a different set of </w:t>
      </w:r>
      <w:r>
        <w:t>elements</w:t>
      </w:r>
      <w:r w:rsidRPr="002C4AED">
        <w:t xml:space="preserve"> and at a lower density.</w:t>
      </w:r>
    </w:p>
    <w:p w14:paraId="6600A7ED" w14:textId="77777777" w:rsidR="00056021" w:rsidRPr="002C4AED" w:rsidRDefault="00056021" w:rsidP="00056021">
      <w:pPr>
        <w:pStyle w:val="Heading4"/>
      </w:pPr>
      <w:r w:rsidRPr="002C4AED">
        <w:t>Crowding</w:t>
      </w:r>
    </w:p>
    <w:p w14:paraId="25185644" w14:textId="30754C65" w:rsidR="00056021" w:rsidRPr="002C4AED" w:rsidRDefault="00056021" w:rsidP="008344DC">
      <w:pPr>
        <w:spacing w:line="360" w:lineRule="auto"/>
      </w:pPr>
      <w:r w:rsidRPr="002C4AED">
        <w:t>In the standard crowding configuration (Fig. 6D, left boxes), both spacing (</w:t>
      </w:r>
      <w:proofErr w:type="gramStart"/>
      <w:r w:rsidRPr="002C4AED">
        <w:t>F(</w:t>
      </w:r>
      <w:proofErr w:type="gramEnd"/>
      <w:r w:rsidRPr="002C4AED">
        <w:t xml:space="preserve">1,16)=12.6, </w:t>
      </w:r>
      <w:r w:rsidRPr="002C4AED">
        <w:rPr>
          <w:i/>
        </w:rPr>
        <w:t>p</w:t>
      </w:r>
      <w:r w:rsidRPr="002C4AED">
        <w:t xml:space="preserve">=0.003, </w:t>
      </w:r>
      <w:r w:rsidRPr="002C4AED">
        <w:rPr>
          <w:vertAlign w:val="subscript"/>
        </w:rPr>
        <w:t>p</w:t>
      </w:r>
      <w:r w:rsidRPr="002C4AED">
        <w:t>η</w:t>
      </w:r>
      <w:r w:rsidRPr="002C4AED">
        <w:rPr>
          <w:vertAlign w:val="superscript"/>
        </w:rPr>
        <w:t>2</w:t>
      </w:r>
      <w:r w:rsidRPr="002C4AED">
        <w:t xml:space="preserve">=0.44) and similarity (F(1,16)=10.8, </w:t>
      </w:r>
      <w:r w:rsidRPr="002C4AED">
        <w:rPr>
          <w:i/>
        </w:rPr>
        <w:t>p</w:t>
      </w:r>
      <w:r w:rsidRPr="002C4AED">
        <w:t xml:space="preserve">=0.005, </w:t>
      </w:r>
      <w:r w:rsidRPr="002C4AED">
        <w:rPr>
          <w:vertAlign w:val="subscript"/>
        </w:rPr>
        <w:t>p</w:t>
      </w:r>
      <w:r w:rsidRPr="002C4AED">
        <w:t>η</w:t>
      </w:r>
      <w:r w:rsidRPr="002C4AED">
        <w:rPr>
          <w:vertAlign w:val="superscript"/>
        </w:rPr>
        <w:t>2</w:t>
      </w:r>
      <w:r w:rsidRPr="002C4AED">
        <w:t>=0.4) modulated performance. Far flankers (0.72±0.03) interfered less than near flankers (0.63±0.03). Dissimilar flankers (0.71±0.03) interfered less than similar flankers 0.64±0.03). There was also an interaction between these two (</w:t>
      </w:r>
      <w:proofErr w:type="gramStart"/>
      <w:r w:rsidRPr="002C4AED">
        <w:t>F(</w:t>
      </w:r>
      <w:proofErr w:type="gramEnd"/>
      <w:r w:rsidRPr="002C4AED">
        <w:t xml:space="preserve">1,16)=10.1, </w:t>
      </w:r>
      <w:r w:rsidRPr="002C4AED">
        <w:rPr>
          <w:i/>
        </w:rPr>
        <w:t>p</w:t>
      </w:r>
      <w:r w:rsidRPr="002C4AED">
        <w:t xml:space="preserve">=0.006, </w:t>
      </w:r>
      <w:r w:rsidRPr="002C4AED">
        <w:rPr>
          <w:vertAlign w:val="subscript"/>
        </w:rPr>
        <w:t>p</w:t>
      </w:r>
      <w:r w:rsidRPr="002C4AED">
        <w:t>η</w:t>
      </w:r>
      <w:r w:rsidRPr="002C4AED">
        <w:rPr>
          <w:vertAlign w:val="superscript"/>
        </w:rPr>
        <w:t>2</w:t>
      </w:r>
      <w:r w:rsidRPr="002C4AED">
        <w:t xml:space="preserve">=0.39), mainly because far flankers (0.78±0.03) of the opposite polarity caused the least deterioration in performance. In other </w:t>
      </w:r>
      <w:r w:rsidRPr="002C4AED">
        <w:lastRenderedPageBreak/>
        <w:t>words, the effect of similarity was stronger in the far spacing condition (Mixed – Uniform = 0.13±0.02) than in the near spacing condition (0.01±0.03).</w:t>
      </w:r>
    </w:p>
    <w:p w14:paraId="1F6416DD" w14:textId="4E36860C" w:rsidR="00555B51" w:rsidRPr="002C4AED" w:rsidRDefault="00555B51" w:rsidP="00555B51">
      <w:pPr>
        <w:spacing w:line="360" w:lineRule="auto"/>
        <w:rPr>
          <w:rFonts w:ascii="Arial" w:eastAsia="Arial" w:hAnsi="Arial" w:cs="Arial"/>
          <w:b/>
          <w:sz w:val="20"/>
          <w:szCs w:val="21"/>
        </w:rPr>
      </w:pPr>
      <w:r w:rsidRPr="002C4AED">
        <w:rPr>
          <w:rFonts w:ascii="Arial" w:eastAsia="Arial" w:hAnsi="Arial" w:cs="Arial"/>
          <w:b/>
          <w:sz w:val="20"/>
          <w:szCs w:val="21"/>
        </w:rPr>
        <w:t xml:space="preserve"> </w:t>
      </w:r>
      <w:r w:rsidR="00B01621">
        <w:rPr>
          <w:rFonts w:ascii="Arial" w:eastAsia="Arial" w:hAnsi="Arial" w:cs="Arial"/>
          <w:b/>
          <w:noProof/>
          <w:sz w:val="20"/>
          <w:szCs w:val="21"/>
        </w:rPr>
        <w:drawing>
          <wp:inline distT="0" distB="0" distL="0" distR="0" wp14:anchorId="1CC16A61" wp14:editId="30485C8B">
            <wp:extent cx="4869180" cy="624788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6 v4.png"/>
                    <pic:cNvPicPr/>
                  </pic:nvPicPr>
                  <pic:blipFill>
                    <a:blip r:embed="rId12"/>
                    <a:stretch>
                      <a:fillRect/>
                    </a:stretch>
                  </pic:blipFill>
                  <pic:spPr>
                    <a:xfrm>
                      <a:off x="0" y="0"/>
                      <a:ext cx="4905019" cy="6293868"/>
                    </a:xfrm>
                    <a:prstGeom prst="rect">
                      <a:avLst/>
                    </a:prstGeom>
                  </pic:spPr>
                </pic:pic>
              </a:graphicData>
            </a:graphic>
          </wp:inline>
        </w:drawing>
      </w:r>
    </w:p>
    <w:p w14:paraId="134BC2BA" w14:textId="75004ACF" w:rsidR="00251358" w:rsidRDefault="00251358" w:rsidP="00251358">
      <w:pPr>
        <w:spacing w:line="360" w:lineRule="auto"/>
        <w:rPr>
          <w:rFonts w:ascii="Arial" w:eastAsia="Arial" w:hAnsi="Arial" w:cs="Arial"/>
          <w:sz w:val="20"/>
          <w:szCs w:val="21"/>
        </w:rPr>
      </w:pPr>
      <w:r w:rsidRPr="009934F8">
        <w:rPr>
          <w:rFonts w:ascii="Arial" w:eastAsia="Arial" w:hAnsi="Arial" w:cs="Arial"/>
          <w:b/>
          <w:sz w:val="20"/>
          <w:szCs w:val="21"/>
        </w:rPr>
        <w:t xml:space="preserve">Figure </w:t>
      </w:r>
      <w:r w:rsidR="00056021">
        <w:rPr>
          <w:rFonts w:ascii="Arial" w:eastAsia="Arial" w:hAnsi="Arial" w:cs="Arial"/>
          <w:b/>
          <w:sz w:val="20"/>
          <w:szCs w:val="21"/>
        </w:rPr>
        <w:t>6</w:t>
      </w:r>
      <w:r w:rsidRPr="009934F8">
        <w:rPr>
          <w:rFonts w:ascii="Arial" w:eastAsia="Arial" w:hAnsi="Arial" w:cs="Arial"/>
          <w:sz w:val="20"/>
          <w:szCs w:val="21"/>
        </w:rPr>
        <w:t xml:space="preserve">: Results of Experiment </w:t>
      </w:r>
      <w:r>
        <w:rPr>
          <w:rFonts w:ascii="Arial" w:eastAsia="Arial" w:hAnsi="Arial" w:cs="Arial"/>
          <w:sz w:val="20"/>
          <w:szCs w:val="21"/>
        </w:rPr>
        <w:t>2B</w:t>
      </w:r>
      <w:r w:rsidRPr="009934F8">
        <w:rPr>
          <w:rFonts w:ascii="Arial" w:eastAsia="Arial" w:hAnsi="Arial" w:cs="Arial"/>
          <w:sz w:val="20"/>
          <w:szCs w:val="21"/>
        </w:rPr>
        <w:t xml:space="preserve">. A) Proportion more responses to the probe patch in the estimation </w:t>
      </w:r>
      <w:r>
        <w:rPr>
          <w:rFonts w:ascii="Arial" w:eastAsia="Arial" w:hAnsi="Arial" w:cs="Arial"/>
          <w:sz w:val="20"/>
          <w:szCs w:val="21"/>
        </w:rPr>
        <w:t>task</w:t>
      </w:r>
      <w:r w:rsidRPr="009934F8">
        <w:rPr>
          <w:rFonts w:ascii="Arial" w:eastAsia="Arial" w:hAnsi="Arial" w:cs="Arial"/>
          <w:sz w:val="20"/>
          <w:szCs w:val="21"/>
        </w:rPr>
        <w:t xml:space="preserve"> as a function of numerosity. </w:t>
      </w:r>
      <w:r>
        <w:rPr>
          <w:rFonts w:ascii="Arial" w:eastAsia="Arial" w:hAnsi="Arial" w:cs="Arial"/>
          <w:sz w:val="20"/>
          <w:szCs w:val="21"/>
        </w:rPr>
        <w:t>Cumulative Gaussian</w:t>
      </w:r>
      <w:r w:rsidRPr="009934F8">
        <w:rPr>
          <w:rFonts w:ascii="Arial" w:eastAsia="Arial" w:hAnsi="Arial" w:cs="Arial"/>
          <w:sz w:val="20"/>
          <w:szCs w:val="21"/>
        </w:rPr>
        <w:t xml:space="preserve"> fits are also shown. Error bars represent 95% CI. B) Box plots of </w:t>
      </w:r>
      <w:r>
        <w:rPr>
          <w:rFonts w:ascii="Arial" w:eastAsia="Arial" w:hAnsi="Arial" w:cs="Arial"/>
          <w:sz w:val="20"/>
          <w:szCs w:val="21"/>
        </w:rPr>
        <w:t>PSEs estimated from</w:t>
      </w:r>
      <w:r w:rsidRPr="009934F8">
        <w:rPr>
          <w:rFonts w:ascii="Arial" w:eastAsia="Arial" w:hAnsi="Arial" w:cs="Arial"/>
          <w:sz w:val="20"/>
          <w:szCs w:val="21"/>
        </w:rPr>
        <w:t xml:space="preserve"> the fits in the numerosity task. </w:t>
      </w:r>
      <w:r>
        <w:rPr>
          <w:rFonts w:ascii="Arial" w:eastAsia="Arial" w:hAnsi="Arial" w:cs="Arial"/>
          <w:sz w:val="20"/>
          <w:szCs w:val="21"/>
        </w:rPr>
        <w:t>Dashed line indicates veridical estimation (PSE = 25)</w:t>
      </w:r>
      <w:r w:rsidRPr="009934F8">
        <w:rPr>
          <w:rFonts w:ascii="Arial" w:eastAsia="Arial" w:hAnsi="Arial" w:cs="Arial"/>
          <w:sz w:val="20"/>
          <w:szCs w:val="21"/>
        </w:rPr>
        <w:t>. C) Identification performance in the crowding task as a function of numerosity</w:t>
      </w:r>
      <w:r>
        <w:rPr>
          <w:rFonts w:ascii="Arial" w:eastAsia="Arial" w:hAnsi="Arial" w:cs="Arial"/>
          <w:sz w:val="20"/>
          <w:szCs w:val="21"/>
        </w:rPr>
        <w:t xml:space="preserve"> along with straight line fits</w:t>
      </w:r>
      <w:r w:rsidRPr="009934F8">
        <w:rPr>
          <w:rFonts w:ascii="Arial" w:eastAsia="Arial" w:hAnsi="Arial" w:cs="Arial"/>
          <w:sz w:val="20"/>
          <w:szCs w:val="21"/>
        </w:rPr>
        <w:t xml:space="preserve">. Error bars represent 95% CI. D) Box plots of performance in each of the four conditions in the four-flankers and the many-flanker conditions. The </w:t>
      </w:r>
      <w:r>
        <w:rPr>
          <w:rFonts w:ascii="Arial" w:eastAsia="Arial" w:hAnsi="Arial" w:cs="Arial"/>
          <w:sz w:val="20"/>
          <w:szCs w:val="21"/>
        </w:rPr>
        <w:t xml:space="preserve">horizontal </w:t>
      </w:r>
      <w:r w:rsidRPr="009934F8">
        <w:rPr>
          <w:rFonts w:ascii="Arial" w:eastAsia="Arial" w:hAnsi="Arial" w:cs="Arial"/>
          <w:sz w:val="20"/>
          <w:szCs w:val="21"/>
        </w:rPr>
        <w:t xml:space="preserve">dashed line and </w:t>
      </w:r>
      <w:r>
        <w:rPr>
          <w:rFonts w:ascii="Arial" w:eastAsia="Arial" w:hAnsi="Arial" w:cs="Arial"/>
          <w:sz w:val="20"/>
          <w:szCs w:val="21"/>
        </w:rPr>
        <w:t>grey</w:t>
      </w:r>
      <w:r w:rsidRPr="009934F8">
        <w:rPr>
          <w:rFonts w:ascii="Arial" w:eastAsia="Arial" w:hAnsi="Arial" w:cs="Arial"/>
          <w:sz w:val="20"/>
          <w:szCs w:val="21"/>
        </w:rPr>
        <w:t xml:space="preserve"> shaded region in panels C and D represent accuracy of identifying an </w:t>
      </w:r>
      <w:proofErr w:type="spellStart"/>
      <w:r w:rsidRPr="009934F8">
        <w:rPr>
          <w:rFonts w:ascii="Arial" w:eastAsia="Arial" w:hAnsi="Arial" w:cs="Arial"/>
          <w:sz w:val="20"/>
          <w:szCs w:val="21"/>
        </w:rPr>
        <w:t>unflanked</w:t>
      </w:r>
      <w:proofErr w:type="spellEnd"/>
      <w:r w:rsidRPr="009934F8">
        <w:rPr>
          <w:rFonts w:ascii="Arial" w:eastAsia="Arial" w:hAnsi="Arial" w:cs="Arial"/>
          <w:sz w:val="20"/>
          <w:szCs w:val="21"/>
        </w:rPr>
        <w:t xml:space="preserve"> </w:t>
      </w:r>
      <w:r>
        <w:rPr>
          <w:rFonts w:ascii="Arial" w:eastAsia="Arial" w:hAnsi="Arial" w:cs="Arial"/>
          <w:sz w:val="20"/>
          <w:szCs w:val="21"/>
        </w:rPr>
        <w:t>element</w:t>
      </w:r>
      <w:r w:rsidRPr="009934F8">
        <w:rPr>
          <w:rFonts w:ascii="Arial" w:eastAsia="Arial" w:hAnsi="Arial" w:cs="Arial"/>
          <w:sz w:val="20"/>
          <w:szCs w:val="21"/>
        </w:rPr>
        <w:t xml:space="preserve"> with 95% CI. </w:t>
      </w:r>
      <w:r>
        <w:rPr>
          <w:rFonts w:ascii="Arial" w:eastAsia="Arial" w:hAnsi="Arial" w:cs="Arial"/>
          <w:sz w:val="20"/>
          <w:szCs w:val="21"/>
        </w:rPr>
        <w:t xml:space="preserve">The dot-dashed line represents chance performance (0.5). </w:t>
      </w:r>
      <w:r w:rsidRPr="009934F8">
        <w:rPr>
          <w:rFonts w:ascii="Arial" w:eastAsia="Arial" w:hAnsi="Arial" w:cs="Arial"/>
          <w:sz w:val="20"/>
          <w:szCs w:val="21"/>
        </w:rPr>
        <w:t xml:space="preserve">E &amp; F) </w:t>
      </w:r>
      <w:r w:rsidRPr="009934F8">
        <w:rPr>
          <w:rFonts w:ascii="Arial" w:eastAsia="Arial" w:hAnsi="Arial" w:cs="Arial"/>
          <w:sz w:val="20"/>
          <w:szCs w:val="21"/>
        </w:rPr>
        <w:lastRenderedPageBreak/>
        <w:t xml:space="preserve">Comparing performance across the two tasks, identification and enumeration. E) The effect of spacing on the two tasks for each participant. F) The effect of polarity on the two tasks. The solid lines in both panels are the best fitting straight lines. </w:t>
      </w:r>
    </w:p>
    <w:p w14:paraId="771B0868" w14:textId="2FE9C219" w:rsidR="006D5619" w:rsidRPr="002C4AED" w:rsidRDefault="006D5619" w:rsidP="00F042AD">
      <w:pPr>
        <w:spacing w:line="360" w:lineRule="auto"/>
      </w:pPr>
      <w:r w:rsidRPr="002C4AED">
        <w:t>In the presence of many flankers</w:t>
      </w:r>
      <w:r w:rsidR="00545F2E" w:rsidRPr="002C4AED">
        <w:t xml:space="preserve"> (Fig. 6D, right boxes)</w:t>
      </w:r>
      <w:r w:rsidRPr="002C4AED">
        <w:t xml:space="preserve">, dissimilar flankers </w:t>
      </w:r>
      <w:r w:rsidR="001712D4" w:rsidRPr="002C4AED">
        <w:t xml:space="preserve">(0.61±0.02) </w:t>
      </w:r>
      <w:r w:rsidRPr="002C4AED">
        <w:t>led to less crowding than similar flankers (</w:t>
      </w:r>
      <w:r w:rsidR="001712D4" w:rsidRPr="002C4AED">
        <w:t xml:space="preserve">0.55±0.02; </w:t>
      </w:r>
      <w:proofErr w:type="gramStart"/>
      <w:r w:rsidRPr="002C4AED">
        <w:t>F(</w:t>
      </w:r>
      <w:proofErr w:type="gramEnd"/>
      <w:r w:rsidRPr="002C4AED">
        <w:t>1,1</w:t>
      </w:r>
      <w:r w:rsidR="003E6A63" w:rsidRPr="002C4AED">
        <w:t>6</w:t>
      </w:r>
      <w:r w:rsidRPr="002C4AED">
        <w:t>)=</w:t>
      </w:r>
      <w:r w:rsidR="003E6A63" w:rsidRPr="002C4AED">
        <w:t>20.2,</w:t>
      </w:r>
      <w:r w:rsidRPr="002C4AED">
        <w:t xml:space="preserve"> </w:t>
      </w:r>
      <w:r w:rsidRPr="002C4AED">
        <w:rPr>
          <w:i/>
        </w:rPr>
        <w:t>p</w:t>
      </w:r>
      <w:r w:rsidR="003E6A63" w:rsidRPr="002C4AED">
        <w:t>&lt;</w:t>
      </w:r>
      <w:r w:rsidRPr="002C4AED">
        <w:t xml:space="preserve">0.001, </w:t>
      </w:r>
      <w:r w:rsidRPr="002C4AED">
        <w:rPr>
          <w:vertAlign w:val="subscript"/>
        </w:rPr>
        <w:t>p</w:t>
      </w:r>
      <w:r w:rsidRPr="002C4AED">
        <w:t>η</w:t>
      </w:r>
      <w:r w:rsidRPr="002C4AED">
        <w:rPr>
          <w:vertAlign w:val="superscript"/>
        </w:rPr>
        <w:t>2</w:t>
      </w:r>
      <w:r w:rsidRPr="002C4AED">
        <w:t xml:space="preserve">=0.56). However, there was </w:t>
      </w:r>
      <w:r w:rsidR="001D1A6A" w:rsidRPr="002C4AED">
        <w:t>only a marginal</w:t>
      </w:r>
      <w:r w:rsidRPr="002C4AED">
        <w:t xml:space="preserve"> effect of spacing (</w:t>
      </w:r>
      <w:proofErr w:type="gramStart"/>
      <w:r w:rsidRPr="002C4AED">
        <w:t>F(</w:t>
      </w:r>
      <w:proofErr w:type="gramEnd"/>
      <w:r w:rsidRPr="002C4AED">
        <w:t>1,1</w:t>
      </w:r>
      <w:r w:rsidR="003E6A63" w:rsidRPr="002C4AED">
        <w:t>6</w:t>
      </w:r>
      <w:r w:rsidRPr="002C4AED">
        <w:t>)=</w:t>
      </w:r>
      <w:r w:rsidR="003E6A63" w:rsidRPr="002C4AED">
        <w:t>3.9</w:t>
      </w:r>
      <w:r w:rsidRPr="002C4AED">
        <w:t xml:space="preserve">, </w:t>
      </w:r>
      <w:r w:rsidRPr="002C4AED">
        <w:rPr>
          <w:i/>
        </w:rPr>
        <w:t>p</w:t>
      </w:r>
      <w:r w:rsidRPr="002C4AED">
        <w:t>=0.</w:t>
      </w:r>
      <w:r w:rsidR="003E6A63" w:rsidRPr="002C4AED">
        <w:t>064</w:t>
      </w:r>
      <w:r w:rsidRPr="002C4AED">
        <w:t xml:space="preserve">, </w:t>
      </w:r>
      <w:r w:rsidRPr="002C4AED">
        <w:rPr>
          <w:vertAlign w:val="subscript"/>
        </w:rPr>
        <w:t>p</w:t>
      </w:r>
      <w:r w:rsidRPr="002C4AED">
        <w:t>η</w:t>
      </w:r>
      <w:r w:rsidRPr="002C4AED">
        <w:rPr>
          <w:vertAlign w:val="superscript"/>
        </w:rPr>
        <w:t>2</w:t>
      </w:r>
      <w:r w:rsidRPr="002C4AED">
        <w:t>=0.</w:t>
      </w:r>
      <w:r w:rsidR="003E6A63" w:rsidRPr="002C4AED">
        <w:t>2</w:t>
      </w:r>
      <w:r w:rsidRPr="002C4AED">
        <w:t>)</w:t>
      </w:r>
      <w:r w:rsidR="001D1A6A" w:rsidRPr="002C4AED">
        <w:t xml:space="preserve">. </w:t>
      </w:r>
      <w:r w:rsidR="001712D4" w:rsidRPr="002C4AED">
        <w:t xml:space="preserve">There was a much smaller difference in performance between the near (0.57±0.02) and far (0.59±0.02) flanker conditions. </w:t>
      </w:r>
      <w:r w:rsidR="001D1A6A" w:rsidRPr="002C4AED">
        <w:t>There was no</w:t>
      </w:r>
      <w:r w:rsidRPr="002C4AED">
        <w:t xml:space="preserve"> interaction (</w:t>
      </w:r>
      <w:proofErr w:type="gramStart"/>
      <w:r w:rsidRPr="002C4AED">
        <w:t>F(</w:t>
      </w:r>
      <w:proofErr w:type="gramEnd"/>
      <w:r w:rsidRPr="002C4AED">
        <w:t>1,1</w:t>
      </w:r>
      <w:r w:rsidR="003E6A63" w:rsidRPr="002C4AED">
        <w:t>6</w:t>
      </w:r>
      <w:r w:rsidRPr="002C4AED">
        <w:t xml:space="preserve">)=1.6, </w:t>
      </w:r>
      <w:r w:rsidRPr="002C4AED">
        <w:rPr>
          <w:i/>
        </w:rPr>
        <w:t>p</w:t>
      </w:r>
      <w:r w:rsidRPr="002C4AED">
        <w:t>=0.2</w:t>
      </w:r>
      <w:r w:rsidR="003E6A63" w:rsidRPr="002C4AED">
        <w:t>2</w:t>
      </w:r>
      <w:r w:rsidRPr="002C4AED">
        <w:t xml:space="preserve">, </w:t>
      </w:r>
      <w:r w:rsidRPr="002C4AED">
        <w:rPr>
          <w:vertAlign w:val="subscript"/>
        </w:rPr>
        <w:t>p</w:t>
      </w:r>
      <w:r w:rsidRPr="002C4AED">
        <w:t>η</w:t>
      </w:r>
      <w:r w:rsidRPr="002C4AED">
        <w:rPr>
          <w:vertAlign w:val="superscript"/>
        </w:rPr>
        <w:t>2</w:t>
      </w:r>
      <w:r w:rsidRPr="002C4AED">
        <w:t>=0.</w:t>
      </w:r>
      <w:r w:rsidR="003E6A63" w:rsidRPr="002C4AED">
        <w:t>09</w:t>
      </w:r>
      <w:r w:rsidRPr="002C4AED">
        <w:t xml:space="preserve">) between the two factors. That is, surprisingly, we </w:t>
      </w:r>
      <w:r w:rsidR="003E6A63" w:rsidRPr="002C4AED">
        <w:t>found, at best, a weak</w:t>
      </w:r>
      <w:r w:rsidRPr="002C4AED">
        <w:t xml:space="preserve"> effect of spacing but </w:t>
      </w:r>
      <w:r w:rsidR="003E6A63" w:rsidRPr="002C4AED">
        <w:t>a strong</w:t>
      </w:r>
      <w:r w:rsidR="00B7200D">
        <w:t>er</w:t>
      </w:r>
      <w:r w:rsidRPr="002C4AED">
        <w:t xml:space="preserve"> effect of similarity. However, this pattern of results is quite distinct from that found in the estimation task, where there was a strong effect of spacing but not that of similarity.</w:t>
      </w:r>
    </w:p>
    <w:p w14:paraId="58A04E72" w14:textId="040A2518" w:rsidR="008344DC" w:rsidRPr="002C4AED" w:rsidRDefault="008344DC" w:rsidP="008344DC">
      <w:pPr>
        <w:pStyle w:val="Heading4"/>
      </w:pPr>
      <w:r w:rsidRPr="002C4AED">
        <w:t>Comparison</w:t>
      </w:r>
    </w:p>
    <w:p w14:paraId="0F7F8FF5" w14:textId="1B336BCB" w:rsidR="008344DC" w:rsidRPr="002C4AED" w:rsidRDefault="00283892" w:rsidP="005B25CF">
      <w:pPr>
        <w:spacing w:line="360" w:lineRule="auto"/>
      </w:pPr>
      <w:r w:rsidRPr="002C4AED">
        <w:t xml:space="preserve">There was no correlation between the effect of spacing on crowding and its effect on estimation (Figure </w:t>
      </w:r>
      <w:r w:rsidR="00545F2E" w:rsidRPr="002C4AED">
        <w:t>6</w:t>
      </w:r>
      <w:r w:rsidRPr="002C4AED">
        <w:t>E; r = 0.</w:t>
      </w:r>
      <w:r w:rsidR="00F5663F" w:rsidRPr="002C4AED">
        <w:t>1</w:t>
      </w:r>
      <w:r w:rsidR="004863DB" w:rsidRPr="002C4AED">
        <w:t>9</w:t>
      </w:r>
      <w:r w:rsidRPr="002C4AED">
        <w:t xml:space="preserve">, </w:t>
      </w:r>
      <w:r w:rsidRPr="002C4AED">
        <w:rPr>
          <w:i/>
        </w:rPr>
        <w:t>p</w:t>
      </w:r>
      <w:r w:rsidRPr="002C4AED">
        <w:t>=0.</w:t>
      </w:r>
      <w:r w:rsidR="004863DB" w:rsidRPr="002C4AED">
        <w:t>46</w:t>
      </w:r>
      <w:r w:rsidRPr="002C4AED">
        <w:t xml:space="preserve">). </w:t>
      </w:r>
      <w:r w:rsidR="00F5663F" w:rsidRPr="002C4AED">
        <w:t xml:space="preserve">However, there was a link, although </w:t>
      </w:r>
      <w:r w:rsidR="007828F0" w:rsidRPr="002C4AED">
        <w:t>not statistically significant</w:t>
      </w:r>
      <w:r w:rsidRPr="002C4AED">
        <w:t xml:space="preserve">, between the effects of polarity on identification and enumeration (Figure </w:t>
      </w:r>
      <w:r w:rsidR="00545F2E" w:rsidRPr="002C4AED">
        <w:t>6</w:t>
      </w:r>
      <w:r w:rsidRPr="002C4AED">
        <w:t xml:space="preserve">F; r = </w:t>
      </w:r>
      <w:r w:rsidR="007828F0" w:rsidRPr="002C4AED">
        <w:t>-</w:t>
      </w:r>
      <w:r w:rsidRPr="002C4AED">
        <w:t>0.</w:t>
      </w:r>
      <w:r w:rsidR="004863DB" w:rsidRPr="002C4AED">
        <w:t>36</w:t>
      </w:r>
      <w:r w:rsidRPr="002C4AED">
        <w:t xml:space="preserve">, </w:t>
      </w:r>
      <w:r w:rsidRPr="002C4AED">
        <w:rPr>
          <w:i/>
        </w:rPr>
        <w:t>p</w:t>
      </w:r>
      <w:r w:rsidRPr="002C4AED">
        <w:t xml:space="preserve"> = 0.</w:t>
      </w:r>
      <w:r w:rsidR="007828F0" w:rsidRPr="002C4AED">
        <w:t>1</w:t>
      </w:r>
      <w:r w:rsidR="004863DB" w:rsidRPr="002C4AED">
        <w:t>6</w:t>
      </w:r>
      <w:r w:rsidRPr="002C4AED">
        <w:t xml:space="preserve">). </w:t>
      </w:r>
      <w:r w:rsidR="007828F0" w:rsidRPr="002C4AED">
        <w:t>This relationship was in the expected direction – a reduction in crowding for dissimilar elements was accompanied by an improvement in estimation (reduced PSE).</w:t>
      </w:r>
    </w:p>
    <w:p w14:paraId="7109ED74" w14:textId="77777777" w:rsidR="008344DC" w:rsidRPr="002C4AED" w:rsidRDefault="008344DC" w:rsidP="005B25CF">
      <w:pPr>
        <w:spacing w:line="360" w:lineRule="auto"/>
      </w:pPr>
    </w:p>
    <w:p w14:paraId="37651E27" w14:textId="77777777" w:rsidR="00986438" w:rsidRPr="002C4AED" w:rsidRDefault="006A7F0E" w:rsidP="00DD6DC1">
      <w:pPr>
        <w:pStyle w:val="Heading1"/>
        <w:spacing w:line="360" w:lineRule="auto"/>
      </w:pPr>
      <w:r w:rsidRPr="002C4AED">
        <w:t xml:space="preserve">General </w:t>
      </w:r>
      <w:r w:rsidR="00342A65" w:rsidRPr="002C4AED">
        <w:t>Discussion</w:t>
      </w:r>
    </w:p>
    <w:p w14:paraId="3D42A186" w14:textId="4918A9FC" w:rsidR="005177D8" w:rsidRPr="002C4AED" w:rsidRDefault="00F82062" w:rsidP="00DD6DC1">
      <w:pPr>
        <w:spacing w:line="360" w:lineRule="auto"/>
      </w:pPr>
      <w:r w:rsidRPr="002C4AED">
        <w:t>The current study was aimed at</w:t>
      </w:r>
      <w:r w:rsidR="00F46617" w:rsidRPr="002C4AED">
        <w:t xml:space="preserve"> understanding the relationship between two known phenomena: crowding and numerosity estimation. This comparison </w:t>
      </w:r>
      <w:r w:rsidR="00C9760C" w:rsidRPr="002C4AED">
        <w:t>allowed us to test</w:t>
      </w:r>
      <w:r w:rsidRPr="002C4AED">
        <w:t xml:space="preserve"> the hypothesis that crowding underlies the underestimation of </w:t>
      </w:r>
      <w:r w:rsidR="00A040A3" w:rsidRPr="002C4AED">
        <w:t xml:space="preserve">numerosity for </w:t>
      </w:r>
      <w:r w:rsidR="00CF2EDA" w:rsidRPr="002C4AED">
        <w:t xml:space="preserve">stimuli with </w:t>
      </w:r>
      <w:r w:rsidRPr="002C4AED">
        <w:t xml:space="preserve">clustered elements. We tested participants on estimation and crowding tasks on the same stimulus configurations. We manipulated factors that are known to affect crowding and assessed if they affected estimation in the same way. </w:t>
      </w:r>
      <w:r w:rsidR="007A0810" w:rsidRPr="002C4AED">
        <w:t xml:space="preserve">We did this for sparse displays (Experiments 1A, 1B and 2B) and for dense displays (Experiment 2A), and with two types of stimuli and identification tasks. </w:t>
      </w:r>
      <w:r w:rsidRPr="002C4AED">
        <w:t>The pattern of results was different in the two tasks</w:t>
      </w:r>
      <w:r w:rsidR="00BE4019" w:rsidRPr="002C4AED">
        <w:t>, across all these experiments</w:t>
      </w:r>
      <w:r w:rsidR="005370FF" w:rsidRPr="002C4AED">
        <w:t xml:space="preserve"> (see Table 1 for a summary)</w:t>
      </w:r>
      <w:r w:rsidRPr="002C4AED">
        <w:t>.</w:t>
      </w:r>
      <w:r w:rsidR="005370FF" w:rsidRPr="002C4AED">
        <w:t xml:space="preserve"> As expected,</w:t>
      </w:r>
      <w:r w:rsidRPr="002C4AED">
        <w:t xml:space="preserve"> </w:t>
      </w:r>
      <w:r w:rsidR="005370FF" w:rsidRPr="002C4AED">
        <w:t>closer elements caused stronger crowding than far flankers. In line with this, n</w:t>
      </w:r>
      <w:r w:rsidRPr="002C4AED">
        <w:t xml:space="preserve">umerosity judgment </w:t>
      </w:r>
      <w:r w:rsidR="005370FF" w:rsidRPr="002C4AED">
        <w:t xml:space="preserve">too </w:t>
      </w:r>
      <w:r w:rsidRPr="002C4AED">
        <w:t xml:space="preserve">was substantially </w:t>
      </w:r>
      <w:r w:rsidR="00DA429F" w:rsidRPr="002C4AED">
        <w:t xml:space="preserve">affected </w:t>
      </w:r>
      <w:r w:rsidRPr="002C4AED">
        <w:t>when elements were close to each other</w:t>
      </w:r>
      <w:r w:rsidR="00DA429F" w:rsidRPr="002C4AED">
        <w:t xml:space="preserve">, leading to </w:t>
      </w:r>
      <w:r w:rsidR="00BC4EE5" w:rsidRPr="002C4AED">
        <w:t>underestimation</w:t>
      </w:r>
      <w:r w:rsidR="005370FF" w:rsidRPr="002C4AED">
        <w:t xml:space="preserve">. </w:t>
      </w:r>
      <w:r w:rsidR="005370FF" w:rsidRPr="002C4AED">
        <w:lastRenderedPageBreak/>
        <w:t xml:space="preserve">On the other hand, target identification was either </w:t>
      </w:r>
      <w:r w:rsidR="00AB4F93" w:rsidRPr="002C4AED">
        <w:t>a</w:t>
      </w:r>
      <w:r w:rsidR="005370FF" w:rsidRPr="002C4AED">
        <w:t xml:space="preserve">) modulated by contrast polarity (Experiment 1) or </w:t>
      </w:r>
      <w:r w:rsidR="00AB4F93" w:rsidRPr="002C4AED">
        <w:t>b</w:t>
      </w:r>
      <w:r w:rsidR="005370FF" w:rsidRPr="002C4AED">
        <w:t xml:space="preserve">) not affected by polarity (Experiment 2). This would have led us to expect that polarity would modulate numerosity estimation in Experiment 1 but would not do so in Experiment </w:t>
      </w:r>
      <w:r w:rsidR="0084694C" w:rsidRPr="002C4AED">
        <w:t>2</w:t>
      </w:r>
      <w:r w:rsidR="005370FF" w:rsidRPr="002C4AED">
        <w:t xml:space="preserve">. However, this was not the case. </w:t>
      </w:r>
      <w:r w:rsidR="00BC178E" w:rsidRPr="002C4AED">
        <w:t>Contrary to the predictions of the crowding hypothesis</w:t>
      </w:r>
      <w:r w:rsidR="004C2F0F">
        <w:t>,</w:t>
      </w:r>
      <w:r w:rsidR="00BC178E" w:rsidRPr="002C4AED">
        <w:t xml:space="preserve"> dissimilarity between elements </w:t>
      </w:r>
      <w:r w:rsidR="00B55FBC">
        <w:t>increase</w:t>
      </w:r>
      <w:r w:rsidR="00523B3E">
        <w:t>d</w:t>
      </w:r>
      <w:r w:rsidR="00B55FBC" w:rsidRPr="002C4AED">
        <w:t xml:space="preserve"> </w:t>
      </w:r>
      <w:r w:rsidR="00BC178E" w:rsidRPr="002C4AED">
        <w:t xml:space="preserve">underestimation (Experiments 1A and 2A) or did not modulate numerosity judgment (Experiment 1B and 2B). Further, </w:t>
      </w:r>
      <w:r w:rsidRPr="002C4AED">
        <w:t>the performance in the two tasks did not correlate with each other. These findings suggest that there is a dissociation between numerosity estimation and crowding performance</w:t>
      </w:r>
      <w:r w:rsidR="009C6233" w:rsidRPr="002C4AED">
        <w:t>, implying</w:t>
      </w:r>
      <w:r w:rsidRPr="002C4AED">
        <w:t xml:space="preserve"> that crowding cannot explain cluster-induced underestimation. </w:t>
      </w:r>
    </w:p>
    <w:p w14:paraId="16D96B24" w14:textId="523E138B" w:rsidR="00352D6B" w:rsidRDefault="00352D6B" w:rsidP="003E1A17">
      <w:pPr>
        <w:spacing w:line="360" w:lineRule="auto"/>
        <w:rPr>
          <w:rFonts w:ascii="Arial" w:eastAsia="Arial" w:hAnsi="Arial" w:cs="Arial"/>
          <w:sz w:val="20"/>
          <w:szCs w:val="21"/>
        </w:rPr>
      </w:pPr>
      <w:r w:rsidRPr="002C4AED">
        <w:rPr>
          <w:rFonts w:ascii="Arial" w:eastAsia="Arial" w:hAnsi="Arial" w:cs="Arial"/>
          <w:b/>
          <w:sz w:val="20"/>
          <w:szCs w:val="21"/>
        </w:rPr>
        <w:t>Table 1</w:t>
      </w:r>
      <w:r w:rsidRPr="002C4AED">
        <w:rPr>
          <w:rFonts w:ascii="Arial" w:eastAsia="Arial" w:hAnsi="Arial" w:cs="Arial"/>
          <w:sz w:val="20"/>
          <w:szCs w:val="21"/>
        </w:rPr>
        <w:t>: Summary of results from all 4 experiments. The top half summarises the effects of reducing spacing and the bottom half documents the effects of reducing similarity (</w:t>
      </w:r>
      <w:r w:rsidR="00B91EF4">
        <w:rPr>
          <w:rFonts w:ascii="Arial" w:eastAsia="Arial" w:hAnsi="Arial" w:cs="Arial"/>
          <w:sz w:val="20"/>
          <w:szCs w:val="21"/>
        </w:rPr>
        <w:t>creating a</w:t>
      </w:r>
      <w:r w:rsidR="00B91EF4" w:rsidRPr="002C4AED">
        <w:rPr>
          <w:rFonts w:ascii="Arial" w:eastAsia="Arial" w:hAnsi="Arial" w:cs="Arial"/>
          <w:sz w:val="20"/>
          <w:szCs w:val="21"/>
        </w:rPr>
        <w:t xml:space="preserve"> </w:t>
      </w:r>
      <w:r w:rsidRPr="002C4AED">
        <w:rPr>
          <w:rFonts w:ascii="Arial" w:eastAsia="Arial" w:hAnsi="Arial" w:cs="Arial"/>
          <w:sz w:val="20"/>
          <w:szCs w:val="21"/>
        </w:rPr>
        <w:t>pop-out</w:t>
      </w:r>
      <w:r w:rsidR="00B91EF4">
        <w:rPr>
          <w:rFonts w:ascii="Arial" w:eastAsia="Arial" w:hAnsi="Arial" w:cs="Arial"/>
          <w:sz w:val="20"/>
          <w:szCs w:val="21"/>
        </w:rPr>
        <w:t xml:space="preserve"> effect</w:t>
      </w:r>
      <w:r w:rsidRPr="002C4AED">
        <w:rPr>
          <w:rFonts w:ascii="Arial" w:eastAsia="Arial" w:hAnsi="Arial" w:cs="Arial"/>
          <w:sz w:val="20"/>
          <w:szCs w:val="21"/>
        </w:rPr>
        <w:t>). The effects of spacing are congruent with the crowding hypothesis – reducing spacing increases crowding and underestimation. However, reducing similarity reduces crowding but increases underestimation contradicting the crowding hypothesis.</w:t>
      </w:r>
      <w:r w:rsidR="009E6348">
        <w:rPr>
          <w:rFonts w:ascii="Arial" w:eastAsia="Arial" w:hAnsi="Arial" w:cs="Arial"/>
          <w:sz w:val="20"/>
          <w:szCs w:val="21"/>
        </w:rPr>
        <w:t xml:space="preserve"> Green </w:t>
      </w:r>
      <w:r w:rsidR="00543CF3">
        <w:rPr>
          <w:rFonts w:ascii="Arial" w:eastAsia="Arial" w:hAnsi="Arial" w:cs="Arial"/>
          <w:sz w:val="20"/>
          <w:szCs w:val="21"/>
        </w:rPr>
        <w:t xml:space="preserve">shading indicates agreement with the crowding hypothesis, whereas </w:t>
      </w:r>
      <w:r w:rsidR="004C2F0F">
        <w:rPr>
          <w:rFonts w:ascii="Arial" w:eastAsia="Arial" w:hAnsi="Arial" w:cs="Arial"/>
          <w:sz w:val="20"/>
          <w:szCs w:val="21"/>
        </w:rPr>
        <w:t xml:space="preserve">red and </w:t>
      </w:r>
      <w:r w:rsidR="00543CF3">
        <w:rPr>
          <w:rFonts w:ascii="Arial" w:eastAsia="Arial" w:hAnsi="Arial" w:cs="Arial"/>
          <w:sz w:val="20"/>
          <w:szCs w:val="21"/>
        </w:rPr>
        <w:t>orange indicate disagreement.</w:t>
      </w:r>
    </w:p>
    <w:tbl>
      <w:tblPr>
        <w:tblStyle w:val="TableGrid"/>
        <w:tblpPr w:leftFromText="180" w:rightFromText="180" w:vertAnchor="text" w:horzAnchor="margin" w:tblpY="-29"/>
        <w:tblW w:w="10065" w:type="dxa"/>
        <w:tblLook w:val="04A0" w:firstRow="1" w:lastRow="0" w:firstColumn="1" w:lastColumn="0" w:noHBand="0" w:noVBand="1"/>
      </w:tblPr>
      <w:tblGrid>
        <w:gridCol w:w="523"/>
        <w:gridCol w:w="1598"/>
        <w:gridCol w:w="1991"/>
        <w:gridCol w:w="1984"/>
        <w:gridCol w:w="1985"/>
        <w:gridCol w:w="1984"/>
      </w:tblGrid>
      <w:tr w:rsidR="00352D6B" w:rsidRPr="002C4AED" w14:paraId="07554899" w14:textId="77777777" w:rsidTr="00352D6B">
        <w:trPr>
          <w:cantSplit/>
          <w:trHeight w:val="1134"/>
        </w:trPr>
        <w:tc>
          <w:tcPr>
            <w:tcW w:w="523" w:type="dxa"/>
            <w:vMerge w:val="restart"/>
            <w:textDirection w:val="btLr"/>
            <w:vAlign w:val="center"/>
          </w:tcPr>
          <w:p w14:paraId="60C7B6F2" w14:textId="77777777" w:rsidR="00352D6B" w:rsidRPr="002C4AED" w:rsidRDefault="00352D6B" w:rsidP="00352D6B">
            <w:pPr>
              <w:ind w:left="113" w:right="113"/>
              <w:jc w:val="center"/>
            </w:pPr>
            <w:r w:rsidRPr="002C4AED">
              <w:rPr>
                <w:rFonts w:cstheme="minorHAnsi"/>
              </w:rPr>
              <w:t xml:space="preserve">↓ </w:t>
            </w:r>
            <w:r w:rsidRPr="002C4AED">
              <w:t>Spacing</w:t>
            </w:r>
          </w:p>
        </w:tc>
        <w:tc>
          <w:tcPr>
            <w:tcW w:w="1598" w:type="dxa"/>
          </w:tcPr>
          <w:p w14:paraId="68C25261" w14:textId="77777777" w:rsidR="00352D6B" w:rsidRPr="002C4AED" w:rsidRDefault="00352D6B" w:rsidP="00352D6B"/>
        </w:tc>
        <w:tc>
          <w:tcPr>
            <w:tcW w:w="1991" w:type="dxa"/>
          </w:tcPr>
          <w:p w14:paraId="01DF45BC" w14:textId="77777777" w:rsidR="00352D6B" w:rsidRPr="002C4AED" w:rsidRDefault="00352D6B" w:rsidP="00352D6B">
            <w:r w:rsidRPr="002C4AED">
              <w:t>Experiment 1A (24 shapes)</w:t>
            </w:r>
          </w:p>
        </w:tc>
        <w:tc>
          <w:tcPr>
            <w:tcW w:w="1984" w:type="dxa"/>
          </w:tcPr>
          <w:p w14:paraId="6D82DF63" w14:textId="77777777" w:rsidR="00352D6B" w:rsidRPr="002C4AED" w:rsidRDefault="00352D6B" w:rsidP="00352D6B">
            <w:r w:rsidRPr="002C4AED">
              <w:t>Experiment 1B (24 shapes)</w:t>
            </w:r>
          </w:p>
        </w:tc>
        <w:tc>
          <w:tcPr>
            <w:tcW w:w="1985" w:type="dxa"/>
          </w:tcPr>
          <w:p w14:paraId="50C0CB9B" w14:textId="77777777" w:rsidR="00352D6B" w:rsidRPr="002C4AED" w:rsidRDefault="00352D6B" w:rsidP="00352D6B">
            <w:r w:rsidRPr="002C4AED">
              <w:t>Experiment 2A (100 lines)</w:t>
            </w:r>
          </w:p>
        </w:tc>
        <w:tc>
          <w:tcPr>
            <w:tcW w:w="1984" w:type="dxa"/>
          </w:tcPr>
          <w:p w14:paraId="0F4FE6C8" w14:textId="77777777" w:rsidR="00352D6B" w:rsidRPr="002C4AED" w:rsidRDefault="00352D6B" w:rsidP="00352D6B">
            <w:r w:rsidRPr="002C4AED">
              <w:t>Experiment 2B (25 lines)</w:t>
            </w:r>
          </w:p>
        </w:tc>
      </w:tr>
      <w:tr w:rsidR="00352D6B" w:rsidRPr="002C4AED" w14:paraId="67F45CF6" w14:textId="77777777" w:rsidTr="00352D6B">
        <w:tc>
          <w:tcPr>
            <w:tcW w:w="523" w:type="dxa"/>
            <w:vMerge/>
            <w:textDirection w:val="btLr"/>
          </w:tcPr>
          <w:p w14:paraId="6DCEC310" w14:textId="77777777" w:rsidR="00352D6B" w:rsidRPr="002C4AED" w:rsidRDefault="00352D6B" w:rsidP="00352D6B">
            <w:pPr>
              <w:ind w:left="113" w:right="113"/>
            </w:pPr>
          </w:p>
        </w:tc>
        <w:tc>
          <w:tcPr>
            <w:tcW w:w="1598" w:type="dxa"/>
          </w:tcPr>
          <w:p w14:paraId="301E2078" w14:textId="77777777" w:rsidR="00352D6B" w:rsidRPr="002C4AED" w:rsidRDefault="00352D6B" w:rsidP="00352D6B">
            <w:r w:rsidRPr="002C4AED">
              <w:t>Estimation</w:t>
            </w:r>
          </w:p>
        </w:tc>
        <w:tc>
          <w:tcPr>
            <w:tcW w:w="1991" w:type="dxa"/>
            <w:shd w:val="clear" w:color="auto" w:fill="C5E0B3" w:themeFill="accent6" w:themeFillTint="66"/>
          </w:tcPr>
          <w:p w14:paraId="0ED0658D" w14:textId="77777777" w:rsidR="00352D6B" w:rsidRPr="002C4AED" w:rsidRDefault="00352D6B" w:rsidP="00352D6B">
            <w:pPr>
              <w:rPr>
                <w:sz w:val="22"/>
              </w:rPr>
            </w:pPr>
            <w:r w:rsidRPr="002C4AED">
              <w:rPr>
                <w:rFonts w:cstheme="minorHAnsi"/>
                <w:sz w:val="22"/>
              </w:rPr>
              <w:t>↑ underestimation</w:t>
            </w:r>
          </w:p>
        </w:tc>
        <w:tc>
          <w:tcPr>
            <w:tcW w:w="1984" w:type="dxa"/>
            <w:shd w:val="clear" w:color="auto" w:fill="C5E0B3" w:themeFill="accent6" w:themeFillTint="66"/>
          </w:tcPr>
          <w:p w14:paraId="6BD49069" w14:textId="77777777" w:rsidR="00352D6B" w:rsidRPr="002C4AED" w:rsidRDefault="00352D6B" w:rsidP="00352D6B">
            <w:pPr>
              <w:rPr>
                <w:sz w:val="22"/>
              </w:rPr>
            </w:pPr>
            <w:r w:rsidRPr="002C4AED">
              <w:rPr>
                <w:rFonts w:cstheme="minorHAnsi"/>
                <w:sz w:val="22"/>
              </w:rPr>
              <w:t>↑ underestimation</w:t>
            </w:r>
          </w:p>
        </w:tc>
        <w:tc>
          <w:tcPr>
            <w:tcW w:w="1985" w:type="dxa"/>
            <w:shd w:val="clear" w:color="auto" w:fill="C5E0B3" w:themeFill="accent6" w:themeFillTint="66"/>
          </w:tcPr>
          <w:p w14:paraId="54B50334" w14:textId="77777777" w:rsidR="00352D6B" w:rsidRPr="002C4AED" w:rsidRDefault="00352D6B" w:rsidP="00352D6B">
            <w:pPr>
              <w:rPr>
                <w:sz w:val="22"/>
              </w:rPr>
            </w:pPr>
            <w:r w:rsidRPr="002C4AED">
              <w:rPr>
                <w:rFonts w:cstheme="minorHAnsi"/>
                <w:sz w:val="22"/>
              </w:rPr>
              <w:t>↑ underestimation</w:t>
            </w:r>
          </w:p>
        </w:tc>
        <w:tc>
          <w:tcPr>
            <w:tcW w:w="1984" w:type="dxa"/>
            <w:shd w:val="clear" w:color="auto" w:fill="C5E0B3" w:themeFill="accent6" w:themeFillTint="66"/>
          </w:tcPr>
          <w:p w14:paraId="3F48D3DB" w14:textId="77777777" w:rsidR="00352D6B" w:rsidRPr="002C4AED" w:rsidRDefault="00352D6B" w:rsidP="00352D6B">
            <w:pPr>
              <w:rPr>
                <w:sz w:val="22"/>
              </w:rPr>
            </w:pPr>
            <w:r w:rsidRPr="002C4AED">
              <w:rPr>
                <w:rFonts w:cstheme="minorHAnsi"/>
                <w:sz w:val="22"/>
              </w:rPr>
              <w:t>↑ underestimation</w:t>
            </w:r>
          </w:p>
        </w:tc>
      </w:tr>
      <w:tr w:rsidR="00352D6B" w:rsidRPr="002C4AED" w14:paraId="270ABEEF" w14:textId="77777777" w:rsidTr="00352D6B">
        <w:tc>
          <w:tcPr>
            <w:tcW w:w="523" w:type="dxa"/>
            <w:vMerge/>
          </w:tcPr>
          <w:p w14:paraId="249F327E" w14:textId="77777777" w:rsidR="00352D6B" w:rsidRPr="002C4AED" w:rsidRDefault="00352D6B" w:rsidP="00352D6B"/>
        </w:tc>
        <w:tc>
          <w:tcPr>
            <w:tcW w:w="1598" w:type="dxa"/>
          </w:tcPr>
          <w:p w14:paraId="0A60DF8C" w14:textId="77777777" w:rsidR="00352D6B" w:rsidRPr="002C4AED" w:rsidRDefault="00352D6B" w:rsidP="00352D6B">
            <w:r w:rsidRPr="002C4AED">
              <w:t>Crowding (multiple flankers)</w:t>
            </w:r>
          </w:p>
        </w:tc>
        <w:tc>
          <w:tcPr>
            <w:tcW w:w="1991" w:type="dxa"/>
            <w:shd w:val="clear" w:color="auto" w:fill="C5E0B3" w:themeFill="accent6" w:themeFillTint="66"/>
          </w:tcPr>
          <w:p w14:paraId="416CB42F" w14:textId="77777777" w:rsidR="00352D6B" w:rsidRPr="002C4AED" w:rsidRDefault="00352D6B" w:rsidP="00352D6B">
            <w:pPr>
              <w:rPr>
                <w:sz w:val="22"/>
              </w:rPr>
            </w:pPr>
            <w:r w:rsidRPr="002C4AED">
              <w:rPr>
                <w:rFonts w:cstheme="minorHAnsi"/>
                <w:sz w:val="22"/>
              </w:rPr>
              <w:t>↑ crowding</w:t>
            </w:r>
          </w:p>
        </w:tc>
        <w:tc>
          <w:tcPr>
            <w:tcW w:w="1984" w:type="dxa"/>
            <w:shd w:val="clear" w:color="auto" w:fill="C5E0B3" w:themeFill="accent6" w:themeFillTint="66"/>
          </w:tcPr>
          <w:p w14:paraId="02493D01" w14:textId="77777777" w:rsidR="00352D6B" w:rsidRPr="002C4AED" w:rsidRDefault="00352D6B" w:rsidP="00352D6B">
            <w:pPr>
              <w:rPr>
                <w:sz w:val="22"/>
              </w:rPr>
            </w:pPr>
            <w:r w:rsidRPr="002C4AED">
              <w:rPr>
                <w:rFonts w:cstheme="minorHAnsi"/>
                <w:sz w:val="22"/>
              </w:rPr>
              <w:t>↑ crowding</w:t>
            </w:r>
          </w:p>
        </w:tc>
        <w:tc>
          <w:tcPr>
            <w:tcW w:w="1985" w:type="dxa"/>
            <w:shd w:val="clear" w:color="auto" w:fill="C5E0B3" w:themeFill="accent6" w:themeFillTint="66"/>
          </w:tcPr>
          <w:p w14:paraId="4EB5FF3E" w14:textId="77777777" w:rsidR="00352D6B" w:rsidRPr="002C4AED" w:rsidRDefault="00352D6B" w:rsidP="00352D6B">
            <w:pPr>
              <w:rPr>
                <w:sz w:val="22"/>
              </w:rPr>
            </w:pPr>
            <w:r w:rsidRPr="002C4AED">
              <w:rPr>
                <w:rFonts w:cstheme="minorHAnsi"/>
                <w:sz w:val="22"/>
              </w:rPr>
              <w:t>↑ crowding</w:t>
            </w:r>
          </w:p>
        </w:tc>
        <w:tc>
          <w:tcPr>
            <w:tcW w:w="1984" w:type="dxa"/>
            <w:shd w:val="clear" w:color="auto" w:fill="C5E0B3" w:themeFill="accent6" w:themeFillTint="66"/>
          </w:tcPr>
          <w:p w14:paraId="370DC9FD" w14:textId="77777777" w:rsidR="00352D6B" w:rsidRPr="002C4AED" w:rsidRDefault="00352D6B" w:rsidP="00352D6B">
            <w:pPr>
              <w:rPr>
                <w:sz w:val="22"/>
              </w:rPr>
            </w:pPr>
            <w:r w:rsidRPr="002C4AED">
              <w:rPr>
                <w:rFonts w:cstheme="minorHAnsi"/>
                <w:sz w:val="22"/>
              </w:rPr>
              <w:t>↑ crowding</w:t>
            </w:r>
          </w:p>
        </w:tc>
      </w:tr>
      <w:tr w:rsidR="00352D6B" w:rsidRPr="002C4AED" w14:paraId="18C0683B" w14:textId="77777777" w:rsidTr="00352D6B">
        <w:tc>
          <w:tcPr>
            <w:tcW w:w="523" w:type="dxa"/>
            <w:vMerge/>
          </w:tcPr>
          <w:p w14:paraId="624BB05D" w14:textId="77777777" w:rsidR="00352D6B" w:rsidRPr="002C4AED" w:rsidRDefault="00352D6B" w:rsidP="00352D6B"/>
        </w:tc>
        <w:tc>
          <w:tcPr>
            <w:tcW w:w="1598" w:type="dxa"/>
          </w:tcPr>
          <w:p w14:paraId="0CB9BBF3" w14:textId="77777777" w:rsidR="00352D6B" w:rsidRPr="002C4AED" w:rsidRDefault="00352D6B" w:rsidP="00352D6B">
            <w:r w:rsidRPr="002C4AED">
              <w:t>Crowding (standard configuration)</w:t>
            </w:r>
          </w:p>
        </w:tc>
        <w:tc>
          <w:tcPr>
            <w:tcW w:w="1991" w:type="dxa"/>
            <w:shd w:val="clear" w:color="auto" w:fill="C5E0B3" w:themeFill="accent6" w:themeFillTint="66"/>
          </w:tcPr>
          <w:p w14:paraId="4C6C1CCA" w14:textId="77777777" w:rsidR="00352D6B" w:rsidRPr="002C4AED" w:rsidRDefault="00352D6B" w:rsidP="00352D6B">
            <w:pPr>
              <w:rPr>
                <w:sz w:val="22"/>
              </w:rPr>
            </w:pPr>
            <w:r w:rsidRPr="002C4AED">
              <w:rPr>
                <w:rFonts w:cstheme="minorHAnsi"/>
                <w:sz w:val="22"/>
              </w:rPr>
              <w:t>↑ crowding</w:t>
            </w:r>
          </w:p>
        </w:tc>
        <w:tc>
          <w:tcPr>
            <w:tcW w:w="1984" w:type="dxa"/>
            <w:shd w:val="clear" w:color="auto" w:fill="C5E0B3" w:themeFill="accent6" w:themeFillTint="66"/>
          </w:tcPr>
          <w:p w14:paraId="6A993E1B" w14:textId="77777777" w:rsidR="00352D6B" w:rsidRPr="002C4AED" w:rsidRDefault="00352D6B" w:rsidP="00352D6B">
            <w:pPr>
              <w:rPr>
                <w:sz w:val="22"/>
              </w:rPr>
            </w:pPr>
            <w:r w:rsidRPr="002C4AED">
              <w:rPr>
                <w:rFonts w:cstheme="minorHAnsi"/>
                <w:sz w:val="22"/>
              </w:rPr>
              <w:t>↑ crowding</w:t>
            </w:r>
          </w:p>
        </w:tc>
        <w:tc>
          <w:tcPr>
            <w:tcW w:w="1985" w:type="dxa"/>
            <w:shd w:val="clear" w:color="auto" w:fill="F7CAAC" w:themeFill="accent2" w:themeFillTint="66"/>
          </w:tcPr>
          <w:p w14:paraId="13F09204" w14:textId="77777777" w:rsidR="00352D6B" w:rsidRPr="002C4AED" w:rsidRDefault="00352D6B" w:rsidP="00352D6B">
            <w:pPr>
              <w:rPr>
                <w:sz w:val="22"/>
              </w:rPr>
            </w:pPr>
            <w:r w:rsidRPr="002C4AED">
              <w:rPr>
                <w:rFonts w:cstheme="minorHAnsi"/>
                <w:sz w:val="22"/>
              </w:rPr>
              <w:t>↔ No effect</w:t>
            </w:r>
          </w:p>
        </w:tc>
        <w:tc>
          <w:tcPr>
            <w:tcW w:w="1984" w:type="dxa"/>
            <w:shd w:val="clear" w:color="auto" w:fill="C5E0B3" w:themeFill="accent6" w:themeFillTint="66"/>
          </w:tcPr>
          <w:p w14:paraId="0F1E4EC4" w14:textId="77777777" w:rsidR="00352D6B" w:rsidRPr="002C4AED" w:rsidRDefault="00352D6B" w:rsidP="00352D6B">
            <w:pPr>
              <w:rPr>
                <w:sz w:val="22"/>
              </w:rPr>
            </w:pPr>
            <w:r w:rsidRPr="002C4AED">
              <w:rPr>
                <w:rFonts w:cstheme="minorHAnsi"/>
                <w:sz w:val="22"/>
              </w:rPr>
              <w:t>↑ crowding</w:t>
            </w:r>
          </w:p>
        </w:tc>
      </w:tr>
      <w:tr w:rsidR="00352D6B" w:rsidRPr="002C4AED" w14:paraId="3C5AB826" w14:textId="77777777" w:rsidTr="00352D6B">
        <w:tc>
          <w:tcPr>
            <w:tcW w:w="10065" w:type="dxa"/>
            <w:gridSpan w:val="6"/>
          </w:tcPr>
          <w:p w14:paraId="286B6DA9" w14:textId="77777777" w:rsidR="00352D6B" w:rsidRPr="002C4AED" w:rsidRDefault="00352D6B" w:rsidP="00352D6B">
            <w:pPr>
              <w:rPr>
                <w:sz w:val="22"/>
              </w:rPr>
            </w:pPr>
          </w:p>
        </w:tc>
      </w:tr>
      <w:tr w:rsidR="00352D6B" w:rsidRPr="002C4AED" w14:paraId="71ACCE27" w14:textId="77777777" w:rsidTr="00352D6B">
        <w:tc>
          <w:tcPr>
            <w:tcW w:w="523" w:type="dxa"/>
            <w:vMerge w:val="restart"/>
            <w:textDirection w:val="btLr"/>
            <w:vAlign w:val="center"/>
          </w:tcPr>
          <w:p w14:paraId="7F5755C7" w14:textId="77777777" w:rsidR="00352D6B" w:rsidRPr="002C4AED" w:rsidRDefault="00352D6B" w:rsidP="00352D6B">
            <w:pPr>
              <w:ind w:left="113" w:right="113"/>
              <w:jc w:val="center"/>
            </w:pPr>
            <w:r w:rsidRPr="002C4AED">
              <w:rPr>
                <w:rFonts w:cstheme="minorHAnsi"/>
              </w:rPr>
              <w:t xml:space="preserve">↓ </w:t>
            </w:r>
            <w:r w:rsidRPr="002C4AED">
              <w:t>Similarity</w:t>
            </w:r>
          </w:p>
        </w:tc>
        <w:tc>
          <w:tcPr>
            <w:tcW w:w="1598" w:type="dxa"/>
          </w:tcPr>
          <w:p w14:paraId="5482BA8A" w14:textId="77777777" w:rsidR="00352D6B" w:rsidRPr="002C4AED" w:rsidRDefault="00352D6B" w:rsidP="00352D6B">
            <w:r w:rsidRPr="002C4AED">
              <w:t>Estimation</w:t>
            </w:r>
          </w:p>
        </w:tc>
        <w:tc>
          <w:tcPr>
            <w:tcW w:w="1991" w:type="dxa"/>
            <w:shd w:val="clear" w:color="auto" w:fill="E5907F"/>
          </w:tcPr>
          <w:p w14:paraId="363B14BA" w14:textId="77777777" w:rsidR="00352D6B" w:rsidRPr="002C4AED" w:rsidRDefault="00352D6B" w:rsidP="00352D6B">
            <w:pPr>
              <w:rPr>
                <w:sz w:val="22"/>
              </w:rPr>
            </w:pPr>
            <w:r w:rsidRPr="002C4AED">
              <w:rPr>
                <w:rFonts w:cstheme="minorHAnsi"/>
                <w:sz w:val="22"/>
              </w:rPr>
              <w:t>↑ underestimation</w:t>
            </w:r>
          </w:p>
        </w:tc>
        <w:tc>
          <w:tcPr>
            <w:tcW w:w="1984" w:type="dxa"/>
            <w:shd w:val="clear" w:color="auto" w:fill="F7CAAC" w:themeFill="accent2" w:themeFillTint="66"/>
          </w:tcPr>
          <w:p w14:paraId="1397002F" w14:textId="77777777" w:rsidR="00352D6B" w:rsidRPr="002C4AED" w:rsidRDefault="00352D6B" w:rsidP="00352D6B">
            <w:pPr>
              <w:rPr>
                <w:sz w:val="22"/>
              </w:rPr>
            </w:pPr>
            <w:r w:rsidRPr="002C4AED">
              <w:rPr>
                <w:rFonts w:cstheme="minorHAnsi"/>
                <w:sz w:val="22"/>
              </w:rPr>
              <w:t>↔ No effect</w:t>
            </w:r>
          </w:p>
        </w:tc>
        <w:tc>
          <w:tcPr>
            <w:tcW w:w="1985" w:type="dxa"/>
            <w:shd w:val="clear" w:color="auto" w:fill="E5907F"/>
          </w:tcPr>
          <w:p w14:paraId="22EED209" w14:textId="77777777" w:rsidR="00352D6B" w:rsidRPr="002C4AED" w:rsidRDefault="00352D6B" w:rsidP="00352D6B">
            <w:pPr>
              <w:rPr>
                <w:sz w:val="22"/>
              </w:rPr>
            </w:pPr>
            <w:r w:rsidRPr="002C4AED">
              <w:rPr>
                <w:rFonts w:cstheme="minorHAnsi"/>
                <w:sz w:val="22"/>
              </w:rPr>
              <w:t>↑ underestimation</w:t>
            </w:r>
          </w:p>
        </w:tc>
        <w:tc>
          <w:tcPr>
            <w:tcW w:w="1984" w:type="dxa"/>
            <w:shd w:val="clear" w:color="auto" w:fill="F7CAAC" w:themeFill="accent2" w:themeFillTint="66"/>
          </w:tcPr>
          <w:p w14:paraId="3EFC5745" w14:textId="77777777" w:rsidR="00352D6B" w:rsidRPr="002C4AED" w:rsidRDefault="00352D6B" w:rsidP="00352D6B">
            <w:pPr>
              <w:rPr>
                <w:sz w:val="22"/>
              </w:rPr>
            </w:pPr>
            <w:r w:rsidRPr="002C4AED">
              <w:rPr>
                <w:rFonts w:cstheme="minorHAnsi"/>
                <w:sz w:val="22"/>
              </w:rPr>
              <w:t>↔ No effect</w:t>
            </w:r>
          </w:p>
        </w:tc>
      </w:tr>
      <w:tr w:rsidR="00352D6B" w:rsidRPr="002C4AED" w14:paraId="67DFC334" w14:textId="77777777" w:rsidTr="00352D6B">
        <w:tc>
          <w:tcPr>
            <w:tcW w:w="523" w:type="dxa"/>
            <w:vMerge/>
          </w:tcPr>
          <w:p w14:paraId="0D6D9114" w14:textId="77777777" w:rsidR="00352D6B" w:rsidRPr="002C4AED" w:rsidRDefault="00352D6B" w:rsidP="00352D6B"/>
        </w:tc>
        <w:tc>
          <w:tcPr>
            <w:tcW w:w="1598" w:type="dxa"/>
          </w:tcPr>
          <w:p w14:paraId="3F6356C0" w14:textId="77777777" w:rsidR="00352D6B" w:rsidRPr="002C4AED" w:rsidRDefault="00352D6B" w:rsidP="00352D6B">
            <w:r w:rsidRPr="002C4AED">
              <w:t>Crowding (multiple flankers)</w:t>
            </w:r>
          </w:p>
        </w:tc>
        <w:tc>
          <w:tcPr>
            <w:tcW w:w="1991" w:type="dxa"/>
            <w:shd w:val="clear" w:color="auto" w:fill="C5E0B3" w:themeFill="accent6" w:themeFillTint="66"/>
          </w:tcPr>
          <w:p w14:paraId="6103DD36" w14:textId="77777777" w:rsidR="00352D6B" w:rsidRPr="002C4AED" w:rsidRDefault="00352D6B" w:rsidP="00352D6B">
            <w:pPr>
              <w:rPr>
                <w:sz w:val="22"/>
              </w:rPr>
            </w:pPr>
            <w:r w:rsidRPr="002C4AED">
              <w:rPr>
                <w:rFonts w:cstheme="minorHAnsi"/>
                <w:sz w:val="22"/>
              </w:rPr>
              <w:t>↓ crowding</w:t>
            </w:r>
          </w:p>
        </w:tc>
        <w:tc>
          <w:tcPr>
            <w:tcW w:w="1984" w:type="dxa"/>
            <w:shd w:val="clear" w:color="auto" w:fill="C5E0B3" w:themeFill="accent6" w:themeFillTint="66"/>
          </w:tcPr>
          <w:p w14:paraId="6C4A5C2C" w14:textId="77777777" w:rsidR="00352D6B" w:rsidRPr="002C4AED" w:rsidRDefault="00352D6B" w:rsidP="00352D6B">
            <w:pPr>
              <w:rPr>
                <w:sz w:val="22"/>
              </w:rPr>
            </w:pPr>
            <w:r w:rsidRPr="002C4AED">
              <w:rPr>
                <w:rFonts w:cstheme="minorHAnsi"/>
                <w:sz w:val="22"/>
              </w:rPr>
              <w:t>↓ crowding</w:t>
            </w:r>
          </w:p>
        </w:tc>
        <w:tc>
          <w:tcPr>
            <w:tcW w:w="1985" w:type="dxa"/>
            <w:shd w:val="clear" w:color="auto" w:fill="F7CAAC" w:themeFill="accent2" w:themeFillTint="66"/>
          </w:tcPr>
          <w:p w14:paraId="7BBEF1FA" w14:textId="77777777" w:rsidR="00352D6B" w:rsidRPr="002C4AED" w:rsidRDefault="00352D6B" w:rsidP="00352D6B">
            <w:pPr>
              <w:rPr>
                <w:sz w:val="22"/>
              </w:rPr>
            </w:pPr>
            <w:r w:rsidRPr="002C4AED">
              <w:rPr>
                <w:rFonts w:cstheme="minorHAnsi"/>
                <w:sz w:val="22"/>
              </w:rPr>
              <w:t>↔ No effect</w:t>
            </w:r>
          </w:p>
        </w:tc>
        <w:tc>
          <w:tcPr>
            <w:tcW w:w="1984" w:type="dxa"/>
            <w:shd w:val="clear" w:color="auto" w:fill="F7CAAC" w:themeFill="accent2" w:themeFillTint="66"/>
          </w:tcPr>
          <w:p w14:paraId="6755F689" w14:textId="77777777" w:rsidR="00352D6B" w:rsidRPr="002C4AED" w:rsidRDefault="00352D6B" w:rsidP="00352D6B">
            <w:pPr>
              <w:rPr>
                <w:sz w:val="22"/>
              </w:rPr>
            </w:pPr>
            <w:r w:rsidRPr="002C4AED">
              <w:rPr>
                <w:rFonts w:cstheme="minorHAnsi"/>
                <w:sz w:val="22"/>
              </w:rPr>
              <w:t>↔ No effect</w:t>
            </w:r>
          </w:p>
        </w:tc>
      </w:tr>
      <w:tr w:rsidR="00352D6B" w:rsidRPr="002C4AED" w14:paraId="485C7583" w14:textId="77777777" w:rsidTr="00352D6B">
        <w:tc>
          <w:tcPr>
            <w:tcW w:w="523" w:type="dxa"/>
            <w:vMerge/>
          </w:tcPr>
          <w:p w14:paraId="0E508F24" w14:textId="77777777" w:rsidR="00352D6B" w:rsidRPr="002C4AED" w:rsidRDefault="00352D6B" w:rsidP="00352D6B"/>
        </w:tc>
        <w:tc>
          <w:tcPr>
            <w:tcW w:w="1598" w:type="dxa"/>
          </w:tcPr>
          <w:p w14:paraId="4390051C" w14:textId="77777777" w:rsidR="00352D6B" w:rsidRPr="002C4AED" w:rsidRDefault="00352D6B" w:rsidP="00352D6B">
            <w:r w:rsidRPr="002C4AED">
              <w:t>Crowding (standard configuration)</w:t>
            </w:r>
          </w:p>
        </w:tc>
        <w:tc>
          <w:tcPr>
            <w:tcW w:w="1991" w:type="dxa"/>
            <w:shd w:val="clear" w:color="auto" w:fill="C5E0B3" w:themeFill="accent6" w:themeFillTint="66"/>
          </w:tcPr>
          <w:p w14:paraId="0720E362" w14:textId="77777777" w:rsidR="00352D6B" w:rsidRPr="002C4AED" w:rsidRDefault="00352D6B" w:rsidP="00352D6B">
            <w:pPr>
              <w:rPr>
                <w:sz w:val="22"/>
              </w:rPr>
            </w:pPr>
            <w:r w:rsidRPr="002C4AED">
              <w:rPr>
                <w:rFonts w:cstheme="minorHAnsi"/>
                <w:sz w:val="22"/>
              </w:rPr>
              <w:t>↓ crowding</w:t>
            </w:r>
          </w:p>
        </w:tc>
        <w:tc>
          <w:tcPr>
            <w:tcW w:w="1984" w:type="dxa"/>
            <w:shd w:val="clear" w:color="auto" w:fill="C5E0B3" w:themeFill="accent6" w:themeFillTint="66"/>
          </w:tcPr>
          <w:p w14:paraId="13BFE2C6" w14:textId="77777777" w:rsidR="00352D6B" w:rsidRPr="002C4AED" w:rsidRDefault="00352D6B" w:rsidP="00352D6B">
            <w:pPr>
              <w:rPr>
                <w:sz w:val="22"/>
              </w:rPr>
            </w:pPr>
            <w:r w:rsidRPr="002C4AED">
              <w:rPr>
                <w:rFonts w:cstheme="minorHAnsi"/>
                <w:sz w:val="22"/>
              </w:rPr>
              <w:t>↓ crowding</w:t>
            </w:r>
          </w:p>
        </w:tc>
        <w:tc>
          <w:tcPr>
            <w:tcW w:w="1985" w:type="dxa"/>
            <w:shd w:val="clear" w:color="auto" w:fill="C5E0B3" w:themeFill="accent6" w:themeFillTint="66"/>
          </w:tcPr>
          <w:p w14:paraId="436B73F0" w14:textId="77777777" w:rsidR="00352D6B" w:rsidRPr="002C4AED" w:rsidRDefault="00352D6B" w:rsidP="00352D6B">
            <w:pPr>
              <w:rPr>
                <w:sz w:val="22"/>
              </w:rPr>
            </w:pPr>
            <w:r w:rsidRPr="002C4AED">
              <w:rPr>
                <w:rFonts w:cstheme="minorHAnsi"/>
                <w:sz w:val="22"/>
              </w:rPr>
              <w:t>↓ crowding</w:t>
            </w:r>
          </w:p>
        </w:tc>
        <w:tc>
          <w:tcPr>
            <w:tcW w:w="1984" w:type="dxa"/>
            <w:shd w:val="clear" w:color="auto" w:fill="C5E0B3" w:themeFill="accent6" w:themeFillTint="66"/>
          </w:tcPr>
          <w:p w14:paraId="0C4B85E6" w14:textId="77777777" w:rsidR="00352D6B" w:rsidRPr="002C4AED" w:rsidRDefault="00352D6B" w:rsidP="00352D6B">
            <w:pPr>
              <w:rPr>
                <w:sz w:val="22"/>
              </w:rPr>
            </w:pPr>
            <w:r w:rsidRPr="002C4AED">
              <w:rPr>
                <w:rFonts w:cstheme="minorHAnsi"/>
                <w:sz w:val="22"/>
              </w:rPr>
              <w:t>↓ crowding</w:t>
            </w:r>
          </w:p>
        </w:tc>
      </w:tr>
    </w:tbl>
    <w:p w14:paraId="0462783F" w14:textId="77777777" w:rsidR="00352D6B" w:rsidRDefault="00352D6B" w:rsidP="003E1A17">
      <w:pPr>
        <w:spacing w:line="360" w:lineRule="auto"/>
      </w:pPr>
    </w:p>
    <w:p w14:paraId="66AC83E5" w14:textId="77777777" w:rsidR="005D00CE" w:rsidRDefault="003E1A17" w:rsidP="00DD6DC1">
      <w:pPr>
        <w:spacing w:line="360" w:lineRule="auto"/>
      </w:pPr>
      <w:r w:rsidRPr="002C4AED">
        <w:t xml:space="preserve">It is interesting to note that both spacing and similarity manipulations produced the expected effects with the standard crowding configuration (a target surrounded by two or four flankers). However, the effect of similarity was modulated by the stimulus/task in the </w:t>
      </w:r>
      <w:r w:rsidRPr="002C4AED">
        <w:lastRenderedPageBreak/>
        <w:t xml:space="preserve">presence of a large number of flankers. Identifying a target T surrounded by several flankers was affected by similarity in the expected manner but identifying a Vernier offset was not. Similarity of the nearest flankers did not seem to affect performance in the latter case. This might be in line with recent findings by </w:t>
      </w:r>
      <w:r w:rsidR="00B7200D" w:rsidRPr="00B7200D">
        <w:t xml:space="preserve">van der Burg, </w:t>
      </w:r>
      <w:proofErr w:type="spellStart"/>
      <w:r w:rsidR="00AB61F2" w:rsidRPr="00B7200D">
        <w:t>Olivers</w:t>
      </w:r>
      <w:proofErr w:type="spellEnd"/>
      <w:r w:rsidR="00B7200D" w:rsidRPr="00B7200D">
        <w:t xml:space="preserve">, &amp; </w:t>
      </w:r>
      <w:r w:rsidR="00AB61F2" w:rsidRPr="00B7200D">
        <w:t>Cass</w:t>
      </w:r>
      <w:r w:rsidR="00AB61F2">
        <w:t xml:space="preserve"> </w:t>
      </w:r>
      <w:r w:rsidR="00B7200D">
        <w:fldChar w:fldCharType="begin"/>
      </w:r>
      <w:r w:rsidR="0005589D">
        <w:instrText xml:space="preserve"> ADDIN ZOTERO_ITEM CSL_CITATION {"citationID":"tGb4HSz1","properties":{"formattedCitation":"(2017)","plainCitation":"(2017)","noteIndex":0},"citationItems":[{"id":4354,"uris":["http://zotero.org/users/3351333/items/56G6PESA"],"uri":["http://zotero.org/users/3351333/items/56G6PESA"],"itemData":{"id":4354,"type":"article-journal","container-title":"Journal of Experimental Psychology: Human Perception and Performance","DOI":"10.1037/xhp0000337","ISSN":"0096-1523","issue":"4","journalAbbreviation":"J Exp Psychol Hum Percept Perform","language":"English","note":"PMID: 28182476","page":"690-699","source":"research.vu.nl","title":"Evolving the keys to visual crowding","volume":"43","author":[{"family":"Burg","given":"Erik Van","dropping-particle":"der"},{"family":"Olivers","given":"Christian N. L."},{"family":"Cass","given":"John"}],"issued":{"date-parts":[["2017"]]}},"suppress-author":true}],"schema":"https://github.com/citation-style-language/schema/raw/master/csl-citation.json"} </w:instrText>
      </w:r>
      <w:r w:rsidR="00B7200D">
        <w:fldChar w:fldCharType="separate"/>
      </w:r>
      <w:r w:rsidR="00ED5799" w:rsidRPr="00ED5799">
        <w:t>(2017)</w:t>
      </w:r>
      <w:r w:rsidR="00B7200D">
        <w:fldChar w:fldCharType="end"/>
      </w:r>
      <w:r w:rsidR="00B7200D">
        <w:t xml:space="preserve"> </w:t>
      </w:r>
      <w:r w:rsidRPr="002C4AED">
        <w:t xml:space="preserve">where the best identification performance in dense displays was observed when the nearest </w:t>
      </w:r>
      <w:r w:rsidRPr="00B7200D">
        <w:rPr>
          <w:i/>
        </w:rPr>
        <w:t>tangential</w:t>
      </w:r>
      <w:r w:rsidRPr="002C4AED">
        <w:t xml:space="preserve"> flankers were dissimilar to the target (albeit in orientation). In Experiment 1, here, both tangential and radial flankers were dissimilar, whereas in Experiment 2, only the radial flankers were guaranteed to be dissimilar. Given the density of displays it could be that this dissimilarity is not sufficient to lead to improved performance.</w:t>
      </w:r>
      <w:r w:rsidR="00687978">
        <w:t xml:space="preserve"> </w:t>
      </w:r>
    </w:p>
    <w:p w14:paraId="6649F585" w14:textId="3280A406" w:rsidR="00F10DC4" w:rsidRDefault="00BF0816" w:rsidP="00DD6DC1">
      <w:pPr>
        <w:spacing w:line="360" w:lineRule="auto"/>
      </w:pPr>
      <w:r>
        <w:t>Additionally</w:t>
      </w:r>
      <w:r w:rsidR="00F10DC4">
        <w:t>, in Experiment 1, the flankers were relatively f</w:t>
      </w:r>
      <w:r w:rsidR="002A5FF7">
        <w:t>a</w:t>
      </w:r>
      <w:r w:rsidR="00F10DC4">
        <w:t xml:space="preserve">rther away from the target (1 or 2 </w:t>
      </w:r>
      <w:proofErr w:type="spellStart"/>
      <w:r w:rsidR="00F10DC4">
        <w:t>deg</w:t>
      </w:r>
      <w:proofErr w:type="spellEnd"/>
      <w:r w:rsidR="00F10DC4">
        <w:t xml:space="preserve"> away from a target </w:t>
      </w:r>
      <w:r w:rsidR="00DC3EB0">
        <w:t xml:space="preserve">presented </w:t>
      </w:r>
      <w:r w:rsidR="00F10DC4">
        <w:t xml:space="preserve">at an eccentricity of 12 </w:t>
      </w:r>
      <w:proofErr w:type="spellStart"/>
      <w:r w:rsidR="00F10DC4">
        <w:t>deg</w:t>
      </w:r>
      <w:proofErr w:type="spellEnd"/>
      <w:r w:rsidR="00F10DC4">
        <w:t>, giving a spacing</w:t>
      </w:r>
      <w:r w:rsidR="00DF78D5">
        <w:t>-</w:t>
      </w:r>
      <w:r w:rsidR="00F10DC4">
        <w:t>to</w:t>
      </w:r>
      <w:r w:rsidR="00DF78D5">
        <w:t>-</w:t>
      </w:r>
      <w:r w:rsidR="000A0A97">
        <w:t>target</w:t>
      </w:r>
      <w:r w:rsidR="00DF78D5">
        <w:t>-</w:t>
      </w:r>
      <w:r w:rsidR="00F10DC4">
        <w:t xml:space="preserve">eccentricity ratio of 0.08 </w:t>
      </w:r>
      <w:r w:rsidR="00E5547E">
        <w:t>and</w:t>
      </w:r>
      <w:r w:rsidR="00F10DC4">
        <w:t xml:space="preserve"> 0.17</w:t>
      </w:r>
      <w:r w:rsidR="00E5547E">
        <w:t>, respectively</w:t>
      </w:r>
      <w:r w:rsidR="00F10DC4">
        <w:t xml:space="preserve">), whereas in Experiment 2, the radial flankers were much closer (0.25 or 0.5 </w:t>
      </w:r>
      <w:proofErr w:type="spellStart"/>
      <w:r w:rsidR="00F10DC4">
        <w:t>deg</w:t>
      </w:r>
      <w:proofErr w:type="spellEnd"/>
      <w:r w:rsidR="00F10DC4">
        <w:t xml:space="preserve"> away from the target at an eccentricity of 8 </w:t>
      </w:r>
      <w:proofErr w:type="spellStart"/>
      <w:r w:rsidR="00F10DC4">
        <w:t>deg</w:t>
      </w:r>
      <w:proofErr w:type="spellEnd"/>
      <w:r w:rsidR="00F10DC4">
        <w:t xml:space="preserve">, giving a ratio of 0.03 or 0.06). At very close spacing, the interference from nearby flankers might be </w:t>
      </w:r>
      <w:r w:rsidR="00260FFA">
        <w:t>strong</w:t>
      </w:r>
      <w:r w:rsidR="00F10DC4">
        <w:t xml:space="preserve"> </w:t>
      </w:r>
      <w:r w:rsidR="00260FFA">
        <w:t xml:space="preserve">enough </w:t>
      </w:r>
      <w:r w:rsidR="00F10DC4">
        <w:t xml:space="preserve">to swamp the effect of similarity. For example, </w:t>
      </w:r>
      <w:proofErr w:type="spellStart"/>
      <w:r w:rsidR="00F10DC4">
        <w:t>Kooi</w:t>
      </w:r>
      <w:proofErr w:type="spellEnd"/>
      <w:r w:rsidR="00F10DC4">
        <w:t xml:space="preserve"> et al. </w:t>
      </w:r>
      <w:r w:rsidR="00F10DC4">
        <w:fldChar w:fldCharType="begin"/>
      </w:r>
      <w:r w:rsidR="0005589D">
        <w:instrText xml:space="preserve"> ADDIN ZOTERO_ITEM CSL_CITATION {"citationID":"BDrP3vDe","properties":{"formattedCitation":"(1994)","plainCitation":"(1994)","noteIndex":0},"citationItems":[{"id":2096,"uris":["http://zotero.org/users/3351333/items/MRMCERG4"],"uri":["http://zotero.org/users/3351333/items/MRMCERG4"],"itemData":{"id":2096,"type":"article-journal","container-title":"Spatial vision","issue":"2","page":"255–279","source":"Google Scholar","title":"The effect of similarity and duration on spatial interaction in peripheral vision","volume":"8","author":[{"family":"Kooi","given":"Frank L."},{"family":"Toet","given":"Alex"},{"family":"Tripathy","given":"Srimant P."},{"family":"Levi","given":"Dennis M."}],"issued":{"date-parts":[["1994"]]}},"suppress-author":true}],"schema":"https://github.com/citation-style-language/schema/raw/master/csl-citation.json"} </w:instrText>
      </w:r>
      <w:r w:rsidR="00F10DC4">
        <w:fldChar w:fldCharType="separate"/>
      </w:r>
      <w:r w:rsidR="00ED5799" w:rsidRPr="00ED5799">
        <w:t>(1994)</w:t>
      </w:r>
      <w:r w:rsidR="00F10DC4">
        <w:fldChar w:fldCharType="end"/>
      </w:r>
      <w:r w:rsidR="00F10DC4">
        <w:t xml:space="preserve"> reported that the largest difference between similarity conditions were observable at moderate distances, when crowding was moderate. </w:t>
      </w:r>
      <w:r w:rsidR="00260FFA">
        <w:t xml:space="preserve">That is, the flankers crowd the target to such an extent that the effect of their similarity is not observable. </w:t>
      </w:r>
      <w:r w:rsidR="00F10DC4">
        <w:t>This can explain the lack of an observable effect of similarity in Experiment 2</w:t>
      </w:r>
      <w:r w:rsidR="00AE7F10">
        <w:t xml:space="preserve"> and for </w:t>
      </w:r>
      <w:r w:rsidR="004A68D7">
        <w:t>the near</w:t>
      </w:r>
      <w:r w:rsidR="00AE7F10">
        <w:t xml:space="preserve"> spacing in Experiment 1</w:t>
      </w:r>
      <w:r w:rsidR="00F10DC4">
        <w:t>.</w:t>
      </w:r>
    </w:p>
    <w:p w14:paraId="48493AE4" w14:textId="374A9FFE" w:rsidR="003344D6" w:rsidRPr="002C4AED" w:rsidRDefault="00687978" w:rsidP="00DD6DC1">
      <w:pPr>
        <w:spacing w:line="360" w:lineRule="auto"/>
      </w:pPr>
      <w:r>
        <w:t xml:space="preserve">Another </w:t>
      </w:r>
      <w:r w:rsidR="00955347">
        <w:t xml:space="preserve">factor that could </w:t>
      </w:r>
      <w:r w:rsidR="0089204F">
        <w:t>affect performa</w:t>
      </w:r>
      <w:r w:rsidR="00352860">
        <w:t>n</w:t>
      </w:r>
      <w:r w:rsidR="0089204F">
        <w:t>ce in the two experiments</w:t>
      </w:r>
      <w:r>
        <w:t xml:space="preserve"> is that </w:t>
      </w:r>
      <w:r w:rsidR="00CC1ADF">
        <w:t xml:space="preserve">the amount of clustering and grouping in Experiment 2 is different </w:t>
      </w:r>
      <w:r w:rsidR="007E7459">
        <w:t>from that</w:t>
      </w:r>
      <w:r w:rsidR="00CC1ADF">
        <w:t xml:space="preserve"> in Experiment 1. It has been shown that </w:t>
      </w:r>
      <w:r w:rsidR="00E2761B">
        <w:t xml:space="preserve">target-flanker similarity in the form of </w:t>
      </w:r>
      <w:r w:rsidR="00CC1ADF">
        <w:t xml:space="preserve">polarity or colour differences </w:t>
      </w:r>
      <w:r w:rsidR="00E2761B">
        <w:t>is</w:t>
      </w:r>
      <w:r w:rsidR="00CC1ADF">
        <w:t xml:space="preserve"> not effective in modulating</w:t>
      </w:r>
      <w:r w:rsidR="00E34CFB">
        <w:t xml:space="preserve"> target</w:t>
      </w:r>
      <w:r w:rsidR="00CC1ADF">
        <w:t xml:space="preserve"> identification if several elements are present in the display </w:t>
      </w:r>
      <w:r w:rsidR="00CC1ADF">
        <w:fldChar w:fldCharType="begin"/>
      </w:r>
      <w:r w:rsidR="0005589D">
        <w:instrText xml:space="preserve"> ADDIN ZOTERO_ITEM CSL_CITATION {"citationID":"H5eeCKoG","properties":{"formattedCitation":"(Manassi et al., 2012; Rosen &amp; Pelli, 2015)","plainCitation":"(Manassi et al., 2012; Rosen &amp; Pelli, 2015)","noteIndex":0},"citationItems":[{"id":2475,"uris":["http://zotero.org/users/3351333/items/SZ2F6ZHI"],"uri":["http://zotero.org/users/3351333/items/SZ2F6ZHI"],"itemData":{"id":2475,"type":"article-journal","container-title":"Journal of Vision","DOI":"10.1167/12.10.13","ISSN":"1534-7362","issue":"10","language":"en","page":"13-13","source":"CrossRef","title":"Grouping, pooling, and when bigger is better in visual crowding","volume":"12","author":[{"family":"Manassi","given":"Mauro"},{"family":"Sayim","given":"B."},{"family":"Herzog","given":"M. H."}],"issued":{"date-parts":[["2012",9,26]]}}},{"id":4248,"uris":["http://zotero.org/users/3351333/items/4XCX7L3V"],"uri":["http://zotero.org/users/3351333/items/4XCX7L3V"],"itemData":{"id":4248,"type":"article-journal","container-title":"Journal of Vision","DOI":"10.1167/15.6.10","ISSN":"1534-7362","issue":"6","language":"en","page":"10","source":"Crossref","title":"Crowding by a repeating pattern","volume":"15","author":[{"family":"Rosen","given":"S."},{"family":"Pelli","given":"D. G."}],"issued":{"date-parts":[["2015",5,18]]}}}],"schema":"https://github.com/citation-style-language/schema/raw/master/csl-citation.json"} </w:instrText>
      </w:r>
      <w:r w:rsidR="00CC1ADF">
        <w:fldChar w:fldCharType="separate"/>
      </w:r>
      <w:r w:rsidR="00ED5799" w:rsidRPr="00ED5799">
        <w:t>(</w:t>
      </w:r>
      <w:proofErr w:type="spellStart"/>
      <w:r w:rsidR="00ED5799" w:rsidRPr="00ED5799">
        <w:t>Manassi</w:t>
      </w:r>
      <w:proofErr w:type="spellEnd"/>
      <w:r w:rsidR="00ED5799" w:rsidRPr="00ED5799">
        <w:t xml:space="preserve"> et al., 2012; Rosen &amp; </w:t>
      </w:r>
      <w:proofErr w:type="spellStart"/>
      <w:r w:rsidR="00ED5799" w:rsidRPr="00ED5799">
        <w:t>Pelli</w:t>
      </w:r>
      <w:proofErr w:type="spellEnd"/>
      <w:r w:rsidR="00ED5799" w:rsidRPr="00ED5799">
        <w:t>, 2015)</w:t>
      </w:r>
      <w:r w:rsidR="00CC1ADF">
        <w:fldChar w:fldCharType="end"/>
      </w:r>
      <w:r w:rsidR="00E34CFB">
        <w:t>.</w:t>
      </w:r>
      <w:r w:rsidR="00545310">
        <w:t xml:space="preserve"> Supporting these results, </w:t>
      </w:r>
      <w:r w:rsidR="00E34CFB">
        <w:t xml:space="preserve">we found </w:t>
      </w:r>
      <w:r w:rsidR="00545310">
        <w:t xml:space="preserve">that </w:t>
      </w:r>
      <w:r w:rsidR="00E34CFB">
        <w:t>similarit</w:t>
      </w:r>
      <w:r w:rsidR="00545310">
        <w:t xml:space="preserve">y </w:t>
      </w:r>
      <w:r w:rsidR="00E34CFB">
        <w:t>affect</w:t>
      </w:r>
      <w:r w:rsidR="00545310">
        <w:t>ed</w:t>
      </w:r>
      <w:r w:rsidR="00E34CFB">
        <w:t xml:space="preserve"> identification when the elements were presented in the standard crowding configuration, but not in extended </w:t>
      </w:r>
      <w:r w:rsidR="00545310">
        <w:t xml:space="preserve">multi-element </w:t>
      </w:r>
      <w:r w:rsidR="00E34CFB">
        <w:t xml:space="preserve">displays. </w:t>
      </w:r>
      <w:r w:rsidR="00545310">
        <w:t>Further, the closer spacing in Experiment 2</w:t>
      </w:r>
      <w:r w:rsidR="00E2761B">
        <w:t>A and 2B along with the</w:t>
      </w:r>
      <w:r w:rsidR="00545310">
        <w:t xml:space="preserve"> higher density in Experiment 2A </w:t>
      </w:r>
      <w:r w:rsidR="00E2761B">
        <w:t>might have</w:t>
      </w:r>
      <w:r w:rsidR="00545310">
        <w:t xml:space="preserve"> enhance</w:t>
      </w:r>
      <w:r w:rsidR="00E2761B">
        <w:t>d</w:t>
      </w:r>
      <w:r w:rsidR="00545310">
        <w:t xml:space="preserve"> the influence of these extra elements</w:t>
      </w:r>
      <w:r w:rsidR="00E2761B">
        <w:t>, explaining the lack of an effect of similarity</w:t>
      </w:r>
      <w:r w:rsidR="00545310">
        <w:t>.</w:t>
      </w:r>
      <w:r w:rsidR="00BC4B93">
        <w:t xml:space="preserve"> These findings </w:t>
      </w:r>
      <w:r w:rsidR="00877A78">
        <w:t>can be attributed to</w:t>
      </w:r>
      <w:r w:rsidR="00BC4B93">
        <w:t xml:space="preserve"> grouping </w:t>
      </w:r>
      <w:r w:rsidR="00877A78">
        <w:t xml:space="preserve">between </w:t>
      </w:r>
      <w:r w:rsidR="00BC4B93">
        <w:t>or texture formation across the</w:t>
      </w:r>
      <w:r w:rsidR="00877A78">
        <w:t xml:space="preserve"> large set of</w:t>
      </w:r>
      <w:r w:rsidR="00BC4B93">
        <w:t xml:space="preserve"> </w:t>
      </w:r>
      <w:r w:rsidR="00BC4B93">
        <w:lastRenderedPageBreak/>
        <w:t xml:space="preserve">elements, </w:t>
      </w:r>
      <w:r w:rsidR="00877A78">
        <w:t xml:space="preserve">irrespective of their polarity, </w:t>
      </w:r>
      <w:r w:rsidR="00BC4B93">
        <w:t xml:space="preserve">which reduces the ability to individuate the target element. </w:t>
      </w:r>
      <w:r w:rsidR="00877A78">
        <w:t>That is, h</w:t>
      </w:r>
      <w:r w:rsidR="00BC4B93">
        <w:t>eterogen</w:t>
      </w:r>
      <w:r w:rsidR="00877A78">
        <w:t>eity among</w:t>
      </w:r>
      <w:r w:rsidR="00BC4B93">
        <w:t xml:space="preserve"> elements offer</w:t>
      </w:r>
      <w:r w:rsidR="00877A78">
        <w:t>s</w:t>
      </w:r>
      <w:r w:rsidR="00BC4B93">
        <w:t xml:space="preserve"> no protection from texturization.</w:t>
      </w:r>
    </w:p>
    <w:p w14:paraId="09A6FF91" w14:textId="77777777" w:rsidR="007E4886" w:rsidRDefault="007E4886" w:rsidP="007E4886">
      <w:pPr>
        <w:pStyle w:val="Heading2"/>
      </w:pPr>
      <w:r>
        <w:t>Crowding and enumeration of elements at high and low densities</w:t>
      </w:r>
    </w:p>
    <w:p w14:paraId="403B65F9" w14:textId="5AA07308" w:rsidR="00F82062" w:rsidRDefault="005177D8" w:rsidP="00DD6DC1">
      <w:pPr>
        <w:spacing w:line="360" w:lineRule="auto"/>
      </w:pPr>
      <w:r w:rsidRPr="002C4AED">
        <w:t xml:space="preserve">Burr et al. </w:t>
      </w:r>
      <w:r w:rsidR="00AB5C21" w:rsidRPr="002C4AED">
        <w:fldChar w:fldCharType="begin"/>
      </w:r>
      <w:r w:rsidR="0005589D">
        <w:instrText xml:space="preserve"> ADDIN ZOTERO_ITEM CSL_CITATION {"citationID":"zUEC6tXu","properties":{"formattedCitation":"(2018)","plainCitation":"(2018)","noteIndex":0},"citationItems":[{"id":4341,"uris":["http://zotero.org/users/3351333/items/UAMYZ5IU"],"uri":["http://zotero.org/users/3351333/items/UAMYZ5IU"],"itemData":{"id":4341,"type":"article-journal","container-title":"Phil. Trans. R. Soc. B","issue":"1740","page":"20170045","title":"Psychophysical evidence for the number sense","volume":"373","author":[{"family":"Burr","given":"David"},{"family":"Anobile","given":"Giovanni"},{"family":"Arrighi","given":"Roberto"}],"issued":{"date-parts":[["2018"]]}},"suppress-author":true}],"schema":"https://github.com/citation-style-language/schema/raw/master/csl-citation.json"} </w:instrText>
      </w:r>
      <w:r w:rsidR="00AB5C21" w:rsidRPr="002C4AED">
        <w:fldChar w:fldCharType="separate"/>
      </w:r>
      <w:r w:rsidR="00ED5799" w:rsidRPr="00ED5799">
        <w:t>(2018)</w:t>
      </w:r>
      <w:r w:rsidR="00AB5C21" w:rsidRPr="002C4AED">
        <w:fldChar w:fldCharType="end"/>
      </w:r>
      <w:r w:rsidR="00AB5C21" w:rsidRPr="002C4AED">
        <w:t xml:space="preserve"> </w:t>
      </w:r>
      <w:r w:rsidRPr="002C4AED">
        <w:t>have suggested that crowding</w:t>
      </w:r>
      <w:r w:rsidR="008103F7">
        <w:t>-</w:t>
      </w:r>
      <w:r w:rsidRPr="002C4AED">
        <w:t xml:space="preserve">like interactions play a role in numerosity estimation by enabling </w:t>
      </w:r>
      <w:r w:rsidR="00AB5C21" w:rsidRPr="002C4AED">
        <w:t xml:space="preserve">the texturization of the elements, but only </w:t>
      </w:r>
      <w:r w:rsidRPr="002C4AED">
        <w:t xml:space="preserve">when the density of elements is high. </w:t>
      </w:r>
      <w:r w:rsidR="001A3686" w:rsidRPr="002C4AED">
        <w:t xml:space="preserve">At lower densities, numerosity is </w:t>
      </w:r>
      <w:r w:rsidR="007E4886">
        <w:t xml:space="preserve">argued to be </w:t>
      </w:r>
      <w:r w:rsidR="001A3686" w:rsidRPr="002C4AED">
        <w:t>perceived directly, without the necessity of invoking texture-based processing</w:t>
      </w:r>
      <w:r w:rsidR="007E4886">
        <w:t xml:space="preserve">, whereas at high densities numerosity is sensed indirectly via spatial frequency and density/texture processing </w:t>
      </w:r>
      <w:r w:rsidR="007E4886">
        <w:fldChar w:fldCharType="begin"/>
      </w:r>
      <w:r w:rsidR="007E4886">
        <w:instrText xml:space="preserve"> ADDIN ZOTERO_ITEM CSL_CITATION {"citationID":"yhOuJw1x","properties":{"formattedCitation":"(Anobile et al., 2015; Zimmermann, 2018; Zimmermann &amp; Fink, 2016)","plainCitation":"(Anobile et al., 2015; Zimmermann, 2018; Zimmermann &amp; Fink, 2016)","noteIndex":0},"citationItems":[{"id":117,"uris":["http://zotero.org/users/3351333/items/DV9K4DIE"],"uri":["http://zotero.org/users/3351333/items/DV9K4DIE"],"itemData":{"id":117,"type":"article-journal","container-title":"Journal of Vision","DOI":"10.1167/15.5.4","ISSN":"1534-7362","issue":"5","language":"en","page":"4","source":"CrossRef","title":"Mechanisms for perception of numerosity or texture-density are governed by crowding-like effects","volume":"15","author":[{"family":"Anobile","given":"Giovanni"},{"family":"Turi","given":"Marco"},{"family":"Cicchini","given":"Guido Marco"},{"family":"Burr","given":"David"}],"issued":{"date-parts":[["2015",4,10]]}}},{"id":4357,"uris":["http://zotero.org/users/3351333/items/NI3WQRPH"],"uri":["http://zotero.org/users/3351333/items/NI3WQRPH"],"itemData":{"id":4357,"type":"article-journal","abstract":"Two theories compete to explain how we estimate the numerosity of visual object sets. The first suggests that the apparent numerosity is derived from an analysis of more low-level features like size and density of the set. The second theory suggests that numbers are sensed directly. Consistent with the latter claim is the existence of neurons in parietal cortex which are specialized for processing the numerosity of elements in the visual scene. However, recent evidence suggests that only low numbers can be sensed directly whereas the perception of high numbers is supported by the analysis of low-level features. Processing of low and high numbers, being located at different levels of the neural hierarchy should involve different receptive field sizes. Here, I tested this idea with visual adaptation. I measured the spatial spread of number adaptation for low and high numerosities. A focused adaptation spread of high numerosities suggested the involvement of early neural levels where receptive fields are comparably small and the broad spread for low numerosities was consistent with processing of number neurons which have larger receptive fields. These results provide evidence for the claim that different mechanism exist generating the perception of visual numerosity. Whereas low numbers are sensed directly as a primary visual attribute, the estimation of high numbers however likely depends on the area size over which the objects are spread.","container-title":"Cognition","DOI":"10.1016/j.cognition.2017.12.003","ISSN":"0010-0277","journalAbbreviation":"Cognition","page":"1-7","title":"Small numbers are sensed directly, high numbers constructed from size and density","volume":"173","author":[{"family":"Zimmermann","given":"Eckart"}],"issued":{"date-parts":[["2018",4,1]]}}},{"id":4359,"uris":["http://zotero.org/users/3351333/items/ERUMAEUT"],"uri":["http://zotero.org/users/3351333/items/ERUMAEUT"],"itemData":{"id":4359,"type":"article-journal","container-title":"Scientific reports","page":"32810","title":"Numerosity perception after size adaptation","volume":"6","author":[{"family":"Zimmermann","given":"Eckart"},{"family":"Fink","given":"Gereon R"}],"issued":{"date-parts":[["2016"]]}}}],"schema":"https://github.com/citation-style-language/schema/raw/master/csl-citation.json"} </w:instrText>
      </w:r>
      <w:r w:rsidR="007E4886">
        <w:fldChar w:fldCharType="separate"/>
      </w:r>
      <w:r w:rsidR="007E4886" w:rsidRPr="007E4886">
        <w:t>(</w:t>
      </w:r>
      <w:proofErr w:type="spellStart"/>
      <w:r w:rsidR="007E4886" w:rsidRPr="007E4886">
        <w:t>Anobile</w:t>
      </w:r>
      <w:proofErr w:type="spellEnd"/>
      <w:r w:rsidR="007E4886" w:rsidRPr="007E4886">
        <w:t xml:space="preserve"> et al., 2015; Zimmermann, 2018; Zimmermann &amp; Fink, 2016)</w:t>
      </w:r>
      <w:r w:rsidR="007E4886">
        <w:fldChar w:fldCharType="end"/>
      </w:r>
      <w:r w:rsidR="00CF42C2" w:rsidRPr="002C4AED">
        <w:t>. We tested the crowding hypothesis</w:t>
      </w:r>
      <w:r w:rsidR="007E4886" w:rsidRPr="007E4886">
        <w:t xml:space="preserve"> </w:t>
      </w:r>
      <w:r w:rsidR="007E4886">
        <w:t>that cluster-induced underestimation of elements can be attributed to crowding between closely spaced elements</w:t>
      </w:r>
      <w:r w:rsidR="00CF42C2" w:rsidRPr="002C4AED">
        <w:t xml:space="preserve"> at both low </w:t>
      </w:r>
      <w:r w:rsidR="007E4886">
        <w:t xml:space="preserve">(Experiments 1A, 1B, and 2B) </w:t>
      </w:r>
      <w:r w:rsidR="00CF42C2" w:rsidRPr="002C4AED">
        <w:t xml:space="preserve">and high </w:t>
      </w:r>
      <w:r w:rsidR="007E4886">
        <w:t xml:space="preserve">(Experiment 2A) </w:t>
      </w:r>
      <w:r w:rsidR="00CF42C2" w:rsidRPr="002C4AED">
        <w:t>display densities</w:t>
      </w:r>
      <w:r w:rsidRPr="002C4AED">
        <w:t xml:space="preserve">. However, we obtained the same </w:t>
      </w:r>
      <w:r w:rsidR="00A606EA" w:rsidRPr="002C4AED">
        <w:t>dissociation between estimation and crowding tasks</w:t>
      </w:r>
      <w:r w:rsidRPr="002C4AED">
        <w:t xml:space="preserve"> </w:t>
      </w:r>
      <w:r w:rsidR="00CF42C2" w:rsidRPr="002C4AED">
        <w:t>at both densities</w:t>
      </w:r>
      <w:r w:rsidRPr="002C4AED">
        <w:t xml:space="preserve">, indicating that crowding does not seem to play a role </w:t>
      </w:r>
      <w:r w:rsidR="008C6619" w:rsidRPr="002C4AED">
        <w:t>in cluster induced underestimation at any density</w:t>
      </w:r>
      <w:r w:rsidRPr="002C4AED">
        <w:t>.</w:t>
      </w:r>
      <w:r w:rsidR="006223AC" w:rsidRPr="002C4AED">
        <w:t xml:space="preserve"> </w:t>
      </w:r>
      <w:r w:rsidR="00861DF7" w:rsidRPr="002C4AED">
        <w:t>Nevertheless, i</w:t>
      </w:r>
      <w:r w:rsidR="00F66093" w:rsidRPr="002C4AED">
        <w:t>t would be useful to distinguish here</w:t>
      </w:r>
      <w:r w:rsidR="00990757" w:rsidRPr="002C4AED">
        <w:t xml:space="preserve"> </w:t>
      </w:r>
      <w:r w:rsidR="006223AC" w:rsidRPr="002C4AED">
        <w:t xml:space="preserve">the claim </w:t>
      </w:r>
      <w:r w:rsidR="00F66093" w:rsidRPr="002C4AED">
        <w:t>that</w:t>
      </w:r>
      <w:r w:rsidR="00990757" w:rsidRPr="002C4AED">
        <w:t xml:space="preserve"> </w:t>
      </w:r>
      <w:r w:rsidR="00F66093" w:rsidRPr="002C4AED">
        <w:t xml:space="preserve">crowding plays a role </w:t>
      </w:r>
      <w:r w:rsidR="00990757" w:rsidRPr="002C4AED">
        <w:t>in numerosity</w:t>
      </w:r>
      <w:r w:rsidR="00F66093" w:rsidRPr="002C4AED">
        <w:t xml:space="preserve"> estimation</w:t>
      </w:r>
      <w:r w:rsidR="00990757" w:rsidRPr="002C4AED">
        <w:t xml:space="preserve"> </w:t>
      </w:r>
      <w:r w:rsidR="00861DF7" w:rsidRPr="002C4AED">
        <w:t>from the claim that crowding causes</w:t>
      </w:r>
      <w:r w:rsidR="00F66093" w:rsidRPr="002C4AED">
        <w:t xml:space="preserve"> the </w:t>
      </w:r>
      <w:r w:rsidR="00990757" w:rsidRPr="002C4AED">
        <w:t>underestimation</w:t>
      </w:r>
      <w:r w:rsidR="001A3686" w:rsidRPr="002C4AED">
        <w:t xml:space="preserve"> due to clustering</w:t>
      </w:r>
      <w:r w:rsidR="00990757" w:rsidRPr="002C4AED">
        <w:t xml:space="preserve">, </w:t>
      </w:r>
      <w:r w:rsidR="00F66093" w:rsidRPr="002C4AED">
        <w:t xml:space="preserve">the latter of </w:t>
      </w:r>
      <w:r w:rsidR="00990757" w:rsidRPr="002C4AED">
        <w:t>which is the question of the current study. It could be the case that texture perception</w:t>
      </w:r>
      <w:r w:rsidR="001A3686" w:rsidRPr="002C4AED">
        <w:t>,</w:t>
      </w:r>
      <w:r w:rsidR="00990757" w:rsidRPr="002C4AED">
        <w:t xml:space="preserve"> and hence crowding</w:t>
      </w:r>
      <w:r w:rsidR="001A3686" w:rsidRPr="002C4AED">
        <w:t>,</w:t>
      </w:r>
      <w:r w:rsidR="00990757" w:rsidRPr="002C4AED">
        <w:t xml:space="preserve"> plays a role in numerosity estimation</w:t>
      </w:r>
      <w:r w:rsidR="00381210" w:rsidRPr="002C4AED">
        <w:t xml:space="preserve"> at high densities</w:t>
      </w:r>
      <w:r w:rsidR="00990757" w:rsidRPr="002C4AED">
        <w:t xml:space="preserve">, but yet </w:t>
      </w:r>
      <w:r w:rsidR="001A3686" w:rsidRPr="002C4AED">
        <w:t xml:space="preserve">does </w:t>
      </w:r>
      <w:r w:rsidR="00990757" w:rsidRPr="002C4AED">
        <w:t xml:space="preserve">not underlie underestimation due to clustering. </w:t>
      </w:r>
      <w:r w:rsidR="00F82062" w:rsidRPr="002C4AED">
        <w:t>Interestingly, it was recently shown that a texture-based model of crowdi</w:t>
      </w:r>
      <w:r w:rsidR="00A978E1" w:rsidRPr="002C4AED">
        <w:t>ng</w:t>
      </w:r>
      <w:r w:rsidR="00F82062" w:rsidRPr="002C4AED">
        <w:t xml:space="preserve"> </w:t>
      </w:r>
      <w:r w:rsidR="00A978E1" w:rsidRPr="002C4AED">
        <w:t>was</w:t>
      </w:r>
      <w:r w:rsidR="00F82062" w:rsidRPr="002C4AED">
        <w:t xml:space="preserve"> successful in predicting underestimation of peripherally viewed objects, </w:t>
      </w:r>
      <w:r w:rsidR="00990757" w:rsidRPr="002C4AED">
        <w:t xml:space="preserve">as expected from </w:t>
      </w:r>
      <w:r w:rsidR="003747ED" w:rsidRPr="002C4AED">
        <w:t>a texture-based mechanism for numerosity estimation</w:t>
      </w:r>
      <w:r w:rsidR="005F1D05" w:rsidRPr="002C4AED">
        <w:t xml:space="preserve"> </w:t>
      </w:r>
      <w:r w:rsidR="005F1D05" w:rsidRPr="002C4AED">
        <w:fldChar w:fldCharType="begin"/>
      </w:r>
      <w:r w:rsidR="0005589D">
        <w:instrText xml:space="preserve"> ADDIN ZOTERO_ITEM CSL_CITATION {"citationID":"boItIoR2","properties":{"formattedCitation":"(Balas, 2016)","plainCitation":"(Balas, 2016)","noteIndex":0},"citationItems":[{"id":192,"uris":["http://zotero.org/users/3351333/items/CWQIBQHU"],"uri":["http://zotero.org/users/3351333/items/CWQIBQHU"],"itemData":{"id":192,"type":"article-journal","container-title":"Attention, Perception, &amp; Psychophysics","DOI":"10.3758/s13414-016-1204-6","ISSN":"1943-3921, 1943-393X","language":"en","source":"CrossRef","title":"Seeing number using texture: How summary statistics account for reductions in perceived numerosity in the visual periphery","title-short":"Seeing number using texture","URL":"http://link.springer.com/10.3758/s13414-016-1204-6","author":[{"family":"Balas","given":"B."}],"accessed":{"date-parts":[["2016",9,20]]},"issued":{"date-parts":[["2016",9,9]]}}}],"schema":"https://github.com/citation-style-language/schema/raw/master/csl-citation.json"} </w:instrText>
      </w:r>
      <w:r w:rsidR="005F1D05" w:rsidRPr="002C4AED">
        <w:fldChar w:fldCharType="separate"/>
      </w:r>
      <w:r w:rsidR="00ED5799" w:rsidRPr="00ED5799">
        <w:t>(</w:t>
      </w:r>
      <w:proofErr w:type="spellStart"/>
      <w:r w:rsidR="00ED5799" w:rsidRPr="00ED5799">
        <w:t>Balas</w:t>
      </w:r>
      <w:proofErr w:type="spellEnd"/>
      <w:r w:rsidR="00ED5799" w:rsidRPr="00ED5799">
        <w:t>, 2016)</w:t>
      </w:r>
      <w:r w:rsidR="005F1D05" w:rsidRPr="002C4AED">
        <w:fldChar w:fldCharType="end"/>
      </w:r>
      <w:r w:rsidR="00A978E1" w:rsidRPr="002C4AED">
        <w:t>. It</w:t>
      </w:r>
      <w:r w:rsidR="003747ED" w:rsidRPr="002C4AED">
        <w:t xml:space="preserve">, </w:t>
      </w:r>
      <w:r w:rsidR="00845C39" w:rsidRPr="002C4AED">
        <w:t>nonetheless</w:t>
      </w:r>
      <w:r w:rsidR="00A978E1" w:rsidRPr="002C4AED">
        <w:t>, was</w:t>
      </w:r>
      <w:r w:rsidR="003747ED" w:rsidRPr="002C4AED">
        <w:t xml:space="preserve"> </w:t>
      </w:r>
      <w:r w:rsidR="00F82062" w:rsidRPr="002C4AED">
        <w:t>unsuccessful in accounting for the underestimation of clustered dots.</w:t>
      </w:r>
      <w:r w:rsidR="007D362B" w:rsidRPr="002C4AED">
        <w:t xml:space="preserve"> Thus, crowding </w:t>
      </w:r>
      <w:r w:rsidR="00767ADA" w:rsidRPr="002C4AED">
        <w:t xml:space="preserve">due </w:t>
      </w:r>
      <w:r w:rsidR="007D362B" w:rsidRPr="002C4AED">
        <w:t xml:space="preserve">to excessive pooling </w:t>
      </w:r>
      <w:r w:rsidR="00767ADA" w:rsidRPr="002C4AED">
        <w:t>might lead</w:t>
      </w:r>
      <w:r w:rsidR="007D362B" w:rsidRPr="002C4AED">
        <w:t xml:space="preserve"> to </w:t>
      </w:r>
      <w:r w:rsidR="00ED2681" w:rsidRPr="002C4AED">
        <w:t xml:space="preserve">texturization </w:t>
      </w:r>
      <w:r w:rsidR="002E2D45" w:rsidRPr="002C4AED">
        <w:t xml:space="preserve">of objects </w:t>
      </w:r>
      <w:r w:rsidR="00ED2681" w:rsidRPr="002C4AED">
        <w:t xml:space="preserve">or a </w:t>
      </w:r>
      <w:r w:rsidR="007D362B" w:rsidRPr="002C4AED">
        <w:t xml:space="preserve">perception of the scene’s ‘summary statistics’, but this mechanism cannot explain the underestimation observed when </w:t>
      </w:r>
      <w:r w:rsidR="008C15AB" w:rsidRPr="002C4AED">
        <w:t xml:space="preserve">elements </w:t>
      </w:r>
      <w:r w:rsidR="007D362B" w:rsidRPr="002C4AED">
        <w:t>are close to each other, supporting our findings.</w:t>
      </w:r>
      <w:r w:rsidR="003747ED" w:rsidRPr="002C4AED">
        <w:t xml:space="preserve"> That is, crowding does not seem to provide a general mechanism to explain</w:t>
      </w:r>
      <w:r w:rsidR="00767ADA" w:rsidRPr="002C4AED">
        <w:t xml:space="preserve"> </w:t>
      </w:r>
      <w:r w:rsidR="003747ED" w:rsidRPr="002C4AED">
        <w:t>underestimation.</w:t>
      </w:r>
    </w:p>
    <w:p w14:paraId="7E89228A" w14:textId="1048B83C" w:rsidR="00A848EE" w:rsidRDefault="00263C53" w:rsidP="00005060">
      <w:pPr>
        <w:spacing w:line="360" w:lineRule="auto"/>
      </w:pPr>
      <w:r>
        <w:t xml:space="preserve">Nevertheless, the pattern of </w:t>
      </w:r>
      <w:r w:rsidR="007E4886">
        <w:t xml:space="preserve">our </w:t>
      </w:r>
      <w:r>
        <w:t xml:space="preserve">results is somewhat different at the two densities when similar tasks and stimuli </w:t>
      </w:r>
      <w:r w:rsidR="000752FB">
        <w:t>were</w:t>
      </w:r>
      <w:r w:rsidR="00E76258">
        <w:t xml:space="preserve"> utilised </w:t>
      </w:r>
      <w:r>
        <w:t>(compare Experiments 2A and 2B).</w:t>
      </w:r>
      <w:r w:rsidR="00E4636E">
        <w:t xml:space="preserve"> </w:t>
      </w:r>
      <w:r w:rsidR="0089423A">
        <w:t>In particular, t</w:t>
      </w:r>
      <w:r w:rsidR="00E4636E">
        <w:t xml:space="preserve">he effect of similarity on estimation differed at the two densities: At low densities, there was no effect of similarity, whereas at high densities dissimilar elements led to higher underestimation. </w:t>
      </w:r>
      <w:r w:rsidR="00037E57">
        <w:t xml:space="preserve">This result appears to contradict earlier findings that, at high densities, </w:t>
      </w:r>
      <w:r w:rsidR="00037E57">
        <w:lastRenderedPageBreak/>
        <w:t xml:space="preserve">contrast polarity does not affect estimation </w:t>
      </w:r>
      <w:r w:rsidR="00037E57">
        <w:fldChar w:fldCharType="begin"/>
      </w:r>
      <w:r w:rsidR="0005589D">
        <w:instrText xml:space="preserve"> ADDIN ZOTERO_ITEM CSL_CITATION {"citationID":"hkx2ED80","properties":{"formattedCitation":"(Dakin et al., 2011; Tibber et al., 2012)","plainCitation":"(Dakin et al., 2011; Tibber et al., 2012)","noteIndex":0},"citationItems":[{"id":1184,"uris":["http://zotero.org/users/3351333/items/GD4CGGTT"],"uri":["http://zotero.org/users/3351333/items/GD4CGGTT"],"itemData":{"id":1184,"type":"article-journal","container-title":"Proceedings of the National Academy of Sciences","DOI":"10.1073/pnas.1113195108","ISSN":"0027-8424, 1091-6490","issue":"49","language":"en","page":"19552-19557","source":"CrossRef","title":"A common visual metric for approximate number and density","volume":"108","author":[{"family":"Dakin","given":"S. C."},{"family":"Tibber","given":"M. S."},{"family":"Greenwood","given":"J. A."},{"family":"Kingdom","given":"F. A. A."},{"family":"Morgan","given":"M. J."}],"issued":{"date-parts":[["2011",12,6]]}}},{"id":4268,"uris":["http://zotero.org/users/3351333/items/QMVFAKBC"],"uri":["http://zotero.org/users/3351333/items/QMVFAKBC"],"itemData":{"id":4268,"type":"article-journal","container-title":"Journal of Vision","DOI":"10.1167/12.6.8","ISSN":"1534-7362","issue":"6","language":"en","page":"8-8","source":"Crossref","title":"Number and density discrimination rely on a common metric: Similar psychophysical effects of size, contrast, and divided attention","title-short":"Number and density discrimination rely on a common metric","volume":"12","author":[{"family":"Tibber","given":"M. S."},{"family":"Greenwood","given":"J. A."},{"family":"Dakin","given":"S. C."}],"issued":{"date-parts":[["2012",6,4]]}}}],"schema":"https://github.com/citation-style-language/schema/raw/master/csl-citation.json"} </w:instrText>
      </w:r>
      <w:r w:rsidR="00037E57">
        <w:fldChar w:fldCharType="separate"/>
      </w:r>
      <w:r w:rsidR="00ED5799" w:rsidRPr="00ED5799">
        <w:t xml:space="preserve">(Dakin et al., 2011; </w:t>
      </w:r>
      <w:proofErr w:type="spellStart"/>
      <w:r w:rsidR="00ED5799" w:rsidRPr="00ED5799">
        <w:t>Tibber</w:t>
      </w:r>
      <w:proofErr w:type="spellEnd"/>
      <w:r w:rsidR="00ED5799" w:rsidRPr="00ED5799">
        <w:t xml:space="preserve"> et al., 2012)</w:t>
      </w:r>
      <w:r w:rsidR="00037E57">
        <w:fldChar w:fldCharType="end"/>
      </w:r>
      <w:r w:rsidR="00037E57">
        <w:t xml:space="preserve">. However, in those </w:t>
      </w:r>
      <w:r w:rsidR="00A45DA2">
        <w:t>studies,</w:t>
      </w:r>
      <w:r w:rsidR="00037E57">
        <w:t xml:space="preserve"> polarity was not manipulated exclusively in the </w:t>
      </w:r>
      <w:r w:rsidR="007E4886">
        <w:t>probe</w:t>
      </w:r>
      <w:r w:rsidR="00037E57">
        <w:t xml:space="preserve"> patch</w:t>
      </w:r>
      <w:r w:rsidR="007E4886">
        <w:t xml:space="preserve"> while the parameters of the reference patch </w:t>
      </w:r>
      <w:r w:rsidR="00BA1B42">
        <w:t>were</w:t>
      </w:r>
      <w:r w:rsidR="007E4886">
        <w:t xml:space="preserve"> kept constant but</w:t>
      </w:r>
      <w:r w:rsidR="00037E57">
        <w:t xml:space="preserve"> </w:t>
      </w:r>
      <w:r w:rsidR="007E4886">
        <w:t xml:space="preserve">was manipulated </w:t>
      </w:r>
      <w:r w:rsidR="00037E57">
        <w:t xml:space="preserve">in </w:t>
      </w:r>
      <w:r w:rsidR="009C384F">
        <w:t>both (</w:t>
      </w:r>
      <w:r w:rsidR="007E4886">
        <w:t>probe</w:t>
      </w:r>
      <w:r w:rsidR="007A407F">
        <w:t xml:space="preserve"> and</w:t>
      </w:r>
      <w:r w:rsidR="00037E57">
        <w:t xml:space="preserve"> reference</w:t>
      </w:r>
      <w:r w:rsidR="009C384F">
        <w:t>)</w:t>
      </w:r>
      <w:r w:rsidR="00037E57">
        <w:t xml:space="preserve"> patch</w:t>
      </w:r>
      <w:r w:rsidR="009C384F">
        <w:t>es</w:t>
      </w:r>
      <w:r w:rsidR="00037E57">
        <w:t>, which might have led to</w:t>
      </w:r>
      <w:r w:rsidR="007E4886">
        <w:t xml:space="preserve"> the</w:t>
      </w:r>
      <w:r w:rsidR="00037E57">
        <w:t xml:space="preserve"> </w:t>
      </w:r>
      <w:r w:rsidR="007E4886">
        <w:t xml:space="preserve">observance of a </w:t>
      </w:r>
      <w:r w:rsidR="00037E57">
        <w:t xml:space="preserve">lack of an effect of polarity on estimation. </w:t>
      </w:r>
      <w:r w:rsidR="007E4886">
        <w:t>It would not have been possible to discern an effect</w:t>
      </w:r>
      <w:r w:rsidR="00BA1B42">
        <w:t xml:space="preserve"> even</w:t>
      </w:r>
      <w:r w:rsidR="007E4886">
        <w:t xml:space="preserve"> if there was one. </w:t>
      </w:r>
      <w:r w:rsidR="00872C3D">
        <w:t>Our finding that polarity has differential effects on estimation at different densities</w:t>
      </w:r>
      <w:r w:rsidR="00E4636E">
        <w:t xml:space="preserve"> lends support to the argument that estimation mechanisms are different at the two densities. </w:t>
      </w:r>
      <w:r w:rsidR="008B720F">
        <w:t>The direct sensing</w:t>
      </w:r>
      <w:r w:rsidR="000817C8">
        <w:t xml:space="preserve"> mechanism is insensitive to polarity </w:t>
      </w:r>
      <w:r w:rsidR="00CA23A8">
        <w:t xml:space="preserve">differences between elements </w:t>
      </w:r>
      <w:r w:rsidR="000817C8">
        <w:t>whereas the indirect computation</w:t>
      </w:r>
      <w:r w:rsidR="00CA23A8">
        <w:t xml:space="preserve"> mechanism </w:t>
      </w:r>
      <w:r w:rsidR="000817C8">
        <w:t>is</w:t>
      </w:r>
      <w:r w:rsidR="00CA23A8">
        <w:t xml:space="preserve"> susceptible to it</w:t>
      </w:r>
      <w:r w:rsidR="000817C8">
        <w:t xml:space="preserve">. </w:t>
      </w:r>
    </w:p>
    <w:p w14:paraId="486DC654" w14:textId="002DFF1D" w:rsidR="00AE4EAE" w:rsidRDefault="00AE4EAE" w:rsidP="00AE4EAE">
      <w:pPr>
        <w:spacing w:line="360" w:lineRule="auto"/>
      </w:pPr>
      <w:r>
        <w:t xml:space="preserve">It is important to note that </w:t>
      </w:r>
      <w:r w:rsidR="00F87D86">
        <w:t xml:space="preserve">the way we designed the stimuli </w:t>
      </w:r>
      <w:r>
        <w:t xml:space="preserve">could have contributed to the observed differences at the two densities. In the probe patches, the central element was flanked by two distracters. The rest of the elements were placed according to the algorithm described in the Methods section, where elements were placed near ‘seed’ elements. These seed elements were distributed around the circumference and the interior of the patch. The immediate flankers of the central element were never used as seeds. Hence, the nearest flankers themselves would have been unlikely to be flanked by other elements. That is, the set of the central element and its immediate flankers would remain relatively isolated. This does not affect the testing of the crowding hypothesis, but it is possible that at higher </w:t>
      </w:r>
      <w:proofErr w:type="spellStart"/>
      <w:r>
        <w:t>numerosities</w:t>
      </w:r>
      <w:proofErr w:type="spellEnd"/>
      <w:r>
        <w:t xml:space="preserve"> (Experiment 2A) other elements would be sufficiently near these flankers such that all elements formed a texture, whereas at low </w:t>
      </w:r>
      <w:proofErr w:type="spellStart"/>
      <w:r>
        <w:t>numerosities</w:t>
      </w:r>
      <w:proofErr w:type="spellEnd"/>
      <w:r>
        <w:t xml:space="preserve"> (Experiment 2B), they might not have been integrated to the same extent. This difference might explain the differences in results across these two experiments.</w:t>
      </w:r>
    </w:p>
    <w:p w14:paraId="3F688E18" w14:textId="6CB0E603" w:rsidR="002A5FF7" w:rsidRDefault="002A5FF7" w:rsidP="00AE4EAE">
      <w:pPr>
        <w:spacing w:line="360" w:lineRule="auto"/>
      </w:pPr>
      <w:r>
        <w:t xml:space="preserve">[it seems unlikely to me, I don't see </w:t>
      </w:r>
      <w:r w:rsidR="00106773">
        <w:t xml:space="preserve">extended </w:t>
      </w:r>
      <w:r>
        <w:t>textures in our stimuli, but</w:t>
      </w:r>
      <w:r w:rsidR="00F87D86">
        <w:t xml:space="preserve"> we can't rule it ou</w:t>
      </w:r>
      <w:r w:rsidR="00106773">
        <w:t>t</w:t>
      </w:r>
      <w:r w:rsidR="00F87D86">
        <w:t>, and</w:t>
      </w:r>
      <w:r>
        <w:t xml:space="preserve"> </w:t>
      </w:r>
      <w:r w:rsidR="00106773">
        <w:t>good</w:t>
      </w:r>
      <w:r>
        <w:t xml:space="preserve"> to have this here if it pleases the reviewer]</w:t>
      </w:r>
    </w:p>
    <w:p w14:paraId="677F152D" w14:textId="389E9C6E" w:rsidR="008B40D4" w:rsidRDefault="00E4636E" w:rsidP="00005060">
      <w:pPr>
        <w:spacing w:line="360" w:lineRule="auto"/>
      </w:pPr>
      <w:r>
        <w:t xml:space="preserve">However, </w:t>
      </w:r>
      <w:r w:rsidR="00AE4EAE">
        <w:t xml:space="preserve">one argument against this possible confound is that </w:t>
      </w:r>
      <w:r>
        <w:t>s</w:t>
      </w:r>
      <w:r w:rsidR="00263C53">
        <w:t xml:space="preserve">imilarity </w:t>
      </w:r>
      <w:r w:rsidR="000752FB">
        <w:t>did</w:t>
      </w:r>
      <w:r w:rsidR="00263C53">
        <w:t xml:space="preserve"> not affect identification (Vernier</w:t>
      </w:r>
      <w:r w:rsidR="000752FB">
        <w:t xml:space="preserve"> discrimination</w:t>
      </w:r>
      <w:r w:rsidR="00263C53">
        <w:t>) performance</w:t>
      </w:r>
      <w:r w:rsidR="00E76258">
        <w:t xml:space="preserve"> </w:t>
      </w:r>
      <w:r w:rsidR="00AE4EAE">
        <w:t>at both densities</w:t>
      </w:r>
      <w:r w:rsidR="00E76258">
        <w:t xml:space="preserve">. </w:t>
      </w:r>
      <w:r w:rsidR="00AE4EAE">
        <w:t>If there was a lack of ‘</w:t>
      </w:r>
      <w:proofErr w:type="spellStart"/>
      <w:r w:rsidR="00AE4EAE">
        <w:t>texturisation</w:t>
      </w:r>
      <w:proofErr w:type="spellEnd"/>
      <w:r w:rsidR="00AE4EAE">
        <w:t xml:space="preserve">’ of the central elements at the lower density, we should have observed the standard effect of similarity on crowding, which we did not. This was despite finding an effect of similarity in the standard crowding configuration with the same stimuli. </w:t>
      </w:r>
    </w:p>
    <w:p w14:paraId="57181575" w14:textId="5FD92ADD" w:rsidR="00A327EC" w:rsidRDefault="00A327EC" w:rsidP="003937E8">
      <w:pPr>
        <w:pStyle w:val="Heading2"/>
      </w:pPr>
      <w:r>
        <w:lastRenderedPageBreak/>
        <w:t xml:space="preserve">Mechanisms of </w:t>
      </w:r>
      <w:r w:rsidR="004D37A1">
        <w:t xml:space="preserve">cluster-induced </w:t>
      </w:r>
      <w:r>
        <w:t>underestimation</w:t>
      </w:r>
    </w:p>
    <w:p w14:paraId="41C3E88F" w14:textId="3D82910C" w:rsidR="00F82062" w:rsidRDefault="0078758C" w:rsidP="00DD6DC1">
      <w:pPr>
        <w:spacing w:line="360" w:lineRule="auto"/>
      </w:pPr>
      <w:r>
        <w:t xml:space="preserve">Our findings suggest that crowding does not underlie cluster-induced underestimation. </w:t>
      </w:r>
      <w:r w:rsidR="00F82062" w:rsidRPr="002C4AED">
        <w:t xml:space="preserve">If </w:t>
      </w:r>
      <w:r>
        <w:t>so</w:t>
      </w:r>
      <w:r w:rsidR="00F82062" w:rsidRPr="002C4AED">
        <w:t xml:space="preserve">, what </w:t>
      </w:r>
      <w:r w:rsidR="00E21AAF" w:rsidRPr="002C4AED">
        <w:t>mechanism</w:t>
      </w:r>
      <w:r w:rsidR="00F82062" w:rsidRPr="002C4AED">
        <w:t xml:space="preserve"> might account for it? One of the earliest explanations for the effect of underestimation was the occupancy model</w:t>
      </w:r>
      <w:r w:rsidR="006164A5" w:rsidRPr="002C4AED">
        <w:t xml:space="preserve"> </w:t>
      </w:r>
      <w:r w:rsidR="006164A5" w:rsidRPr="002C4AED">
        <w:fldChar w:fldCharType="begin"/>
      </w:r>
      <w:r w:rsidR="0005589D">
        <w:instrText xml:space="preserve"> ADDIN ZOTERO_ITEM CSL_CITATION {"citationID":"amdLccAI","properties":{"formattedCitation":"(All\\uc0\\u239{}k &amp; Tuulmets, 1991)","plainCitation":"(Allïk &amp; Tuulmets, 1991)","noteIndex":0},"citationItems":[{"id":4247,"uris":["http://zotero.org/users/3351333/items/C7236XR6"],"uri":["http://zotero.org/users/3351333/items/C7236XR6"],"itemData":{"id":4247,"type":"article-journal","container-title":"Perception &amp; Psychophysics","DOI":"10.3758/BF03205986","ISSN":"0031-5117, 1532-5962","issue":"4","language":"en","page":"303-314","source":"Crossref","title":"Occupancy model of perceived numerosity","volume":"49","author":[{"family":"Allïk","given":"Jüri"},{"family":"Tuulmets","given":"Tiia"}],"issued":{"date-parts":[["1991",7]]}}}],"schema":"https://github.com/citation-style-language/schema/raw/master/csl-citation.json"} </w:instrText>
      </w:r>
      <w:r w:rsidR="006164A5" w:rsidRPr="002C4AED">
        <w:fldChar w:fldCharType="separate"/>
      </w:r>
      <w:r w:rsidR="00ED5799" w:rsidRPr="003937E8">
        <w:rPr>
          <w:rFonts w:cs="Times New Roman"/>
        </w:rPr>
        <w:t>(</w:t>
      </w:r>
      <w:proofErr w:type="spellStart"/>
      <w:r w:rsidR="00ED5799" w:rsidRPr="003937E8">
        <w:rPr>
          <w:rFonts w:cs="Times New Roman"/>
        </w:rPr>
        <w:t>Allïk</w:t>
      </w:r>
      <w:proofErr w:type="spellEnd"/>
      <w:r w:rsidR="00ED5799" w:rsidRPr="003937E8">
        <w:rPr>
          <w:rFonts w:cs="Times New Roman"/>
        </w:rPr>
        <w:t xml:space="preserve"> &amp; </w:t>
      </w:r>
      <w:proofErr w:type="spellStart"/>
      <w:r w:rsidR="00ED5799" w:rsidRPr="003937E8">
        <w:rPr>
          <w:rFonts w:cs="Times New Roman"/>
        </w:rPr>
        <w:t>Tuulmets</w:t>
      </w:r>
      <w:proofErr w:type="spellEnd"/>
      <w:r w:rsidR="00ED5799" w:rsidRPr="003937E8">
        <w:rPr>
          <w:rFonts w:cs="Times New Roman"/>
        </w:rPr>
        <w:t>, 1991)</w:t>
      </w:r>
      <w:r w:rsidR="006164A5" w:rsidRPr="002C4AED">
        <w:fldChar w:fldCharType="end"/>
      </w:r>
      <w:r w:rsidR="00F82062" w:rsidRPr="002C4AED">
        <w:t>. In this model, each element has a region of influence, and these regions can overlap. The total region under the influence of the elements is used to compute numerosity. When elements are close to each other, the regions overlap and hence their contribution is reduced. This leads to underestimation. However, this model cannot explain other observations of underestimation where density</w:t>
      </w:r>
      <w:r w:rsidR="00401199" w:rsidRPr="002C4AED">
        <w:t>, and therefore</w:t>
      </w:r>
      <w:r w:rsidR="00F82062" w:rsidRPr="002C4AED">
        <w:t xml:space="preserve"> the extent of overl</w:t>
      </w:r>
      <w:r w:rsidR="00401199" w:rsidRPr="002C4AED">
        <w:t>ap between regions of influence,</w:t>
      </w:r>
      <w:r w:rsidR="00F82062" w:rsidRPr="002C4AED">
        <w:t xml:space="preserve"> is not altered. For example, linking even a few elements within a large set (by connecting them with lines or encircling them within a common region) reduces perceived numerosity</w:t>
      </w:r>
      <w:r w:rsidR="006164A5" w:rsidRPr="002C4AED">
        <w:t xml:space="preserve"> </w:t>
      </w:r>
      <w:r w:rsidR="006164A5" w:rsidRPr="002C4AED">
        <w:fldChar w:fldCharType="begin"/>
      </w:r>
      <w:r w:rsidR="0005589D">
        <w:instrText xml:space="preserve"> ADDIN ZOTERO_ITEM CSL_CITATION {"citationID":"Nhs9gzz3","properties":{"formattedCitation":"(Franconeri et al., 2009; He et al., 2015; Yu et al., 2019)","plainCitation":"(Franconeri et al., 2009; He et al., 2015; Yu et al., 2019)","noteIndex":0},"citationItems":[{"id":1548,"uris":["http://zotero.org/users/3351333/items/GUHU5SPH"],"uri":["http://zotero.org/users/3351333/items/GUHU5SPH"],"itemData":{"id":1548,"type":"article-journal","container-title":"Cognition","DOI":"10.1016/j.cognition.2009.07.002","ISSN":"00100277","issue":"1","language":"en","page":"1-13","source":"CrossRef","title":"Number estimation relies on a set of segmented objects","volume":"113","author":[{"family":"Franconeri","given":"S.L."},{"family":"Bemis","given":"D.K."},{"family":"Alvarez","given":"G.A."}],"issued":{"date-parts":[["2009",10]]}}},{"id":1804,"uris":["http://zotero.org/users/3351333/items/22FAM3WG"],"uri":["http://zotero.org/users/3351333/items/22FAM3WG"],"itemData":{"id":1804,"type":"article-journal","container-title":"Proceedings of the National Academy of Sciences","DOI":"10.1073/pnas.1512408112","ISSN":"0027-8424, 1091-6490","issue":"41","language":"en","page":"E5647-E5655","source":"CrossRef","title":"Topology-defined units in numerosity perception","volume":"112","author":[{"family":"He","given":"Lixia"},{"family":"Zhou","given":"Ke"},{"family":"Zhou","given":"Tiangang"},{"family":"He","given":"Sheng"},{"family":"Chen","given":"Lin"}],"issued":{"date-parts":[["2015",10,13]]}}},{"id":4349,"uris":["http://zotero.org/users/3351333/items/SMK3GGHG"],"uri":["http://zotero.org/users/3351333/items/SMK3GGHG"],"itemData":{"id":4349,"type":"article-journal","abstract":"Across the natural world as well as the artificial worlds of maps, diagrams, and data visualizations, feature similarity (e.g., color and shape) links spatially separate areas into sets. Despite a century of study, it is yet unclear what mechanism underlies this gestalt similarity grouping. One recent proposal is that similarity grouping—for example, seeing a red, vertical, or square group—is just global selection of those features. Although parsimonious, this account makes the counterintuitive prediction that similarity grouping is strictly serial: A green group cannot be constructed at the same time as a red group. We tested this prediction with a novel measure—a grouping illusion within number-estimation tasks that should work only if participants simultaneously construct groups—and found the strongest evidence yet in favor of serial feature-based attention (Ns = 14, 12, and 12 for Experiment 1, Experiment 2, and Experiment 3, respectively).","container-title":"Psychological Science","DOI":"10.1177/0956797618822798","ISSN":"0956-7976","issue":"3","journalAbbreviation":"Psychol Sci","language":"en","page":"376-385","source":"SAGE Journals","title":"Similarity Grouping as Feature-Based Selection","volume":"30","author":[{"family":"Yu","given":"Dian"},{"family":"Xiao","given":"Xiao"},{"family":"Bemis","given":"Douglas K."},{"family":"Franconeri","given":"Steven L."}],"issued":{"date-parts":[["2019",3,1]]}}}],"schema":"https://github.com/citation-style-language/schema/raw/master/csl-citation.json"} </w:instrText>
      </w:r>
      <w:r w:rsidR="006164A5" w:rsidRPr="002C4AED">
        <w:fldChar w:fldCharType="separate"/>
      </w:r>
      <w:r w:rsidR="00ED5799" w:rsidRPr="00ED5799">
        <w:t>(</w:t>
      </w:r>
      <w:proofErr w:type="spellStart"/>
      <w:r w:rsidR="00ED5799" w:rsidRPr="00ED5799">
        <w:t>Franconeri</w:t>
      </w:r>
      <w:proofErr w:type="spellEnd"/>
      <w:r w:rsidR="00ED5799" w:rsidRPr="00ED5799">
        <w:t xml:space="preserve"> et al., 2009; He et al., 2015; Yu et al., 2019)</w:t>
      </w:r>
      <w:r w:rsidR="006164A5" w:rsidRPr="002C4AED">
        <w:fldChar w:fldCharType="end"/>
      </w:r>
      <w:r w:rsidR="00F82062" w:rsidRPr="002C4AED">
        <w:t xml:space="preserve">. </w:t>
      </w:r>
      <w:r w:rsidR="00ED40A6">
        <w:t>Further</w:t>
      </w:r>
      <w:r w:rsidR="00E21AAF" w:rsidRPr="002C4AED">
        <w:t xml:space="preserve">, </w:t>
      </w:r>
      <w:proofErr w:type="spellStart"/>
      <w:r w:rsidR="00005342" w:rsidRPr="002C4AED">
        <w:t>Anobile</w:t>
      </w:r>
      <w:proofErr w:type="spellEnd"/>
      <w:r w:rsidR="00005342" w:rsidRPr="002C4AED">
        <w:t xml:space="preserve"> et al. </w:t>
      </w:r>
      <w:r w:rsidR="006164A5" w:rsidRPr="002C4AED">
        <w:fldChar w:fldCharType="begin"/>
      </w:r>
      <w:r w:rsidR="0005589D">
        <w:instrText xml:space="preserve"> ADDIN ZOTERO_ITEM CSL_CITATION {"citationID":"sQv7E5Jr","properties":{"formattedCitation":"(2017)","plainCitation":"(2017)","noteIndex":0},"citationItems":[{"id":4252,"uris":["http://zotero.org/users/3351333/items/U2RNFT9K"],"uri":["http://zotero.org/users/3351333/items/U2RNFT9K"],"itemData":{"id":4252,"type":"article-journal","container-title":"Journal of Numerical Cognition","DOI":"10.5964/jnc.v3i2.38","ISSN":"2363-8761","issue":"2","page":"133-146","source":"Crossref","title":"Connecting visual objects reduces perceived numerosity and density for sparse but not dense patterns","volume":"3","author":[{"family":"Anobile","given":"Giovanni"},{"family":"Cicchini","given":"Guido Marco"},{"family":"Pomè","given":"Antonella"},{"family":"Burr","given":"David"}],"issued":{"date-parts":[["2017",12,22]]}},"suppress-author":true}],"schema":"https://github.com/citation-style-language/schema/raw/master/csl-citation.json"} </w:instrText>
      </w:r>
      <w:r w:rsidR="006164A5" w:rsidRPr="002C4AED">
        <w:fldChar w:fldCharType="separate"/>
      </w:r>
      <w:r w:rsidR="00ED5799" w:rsidRPr="00ED5799">
        <w:t>(2017)</w:t>
      </w:r>
      <w:r w:rsidR="006164A5" w:rsidRPr="002C4AED">
        <w:fldChar w:fldCharType="end"/>
      </w:r>
      <w:r w:rsidR="00005342" w:rsidRPr="002C4AED">
        <w:t xml:space="preserve"> found that this effect is limited to low density</w:t>
      </w:r>
      <w:r w:rsidR="00CB0F2F">
        <w:t xml:space="preserve"> displays</w:t>
      </w:r>
      <w:r w:rsidR="00005342" w:rsidRPr="002C4AED">
        <w:t>.</w:t>
      </w:r>
      <w:r w:rsidR="005F5FCC" w:rsidRPr="002C4AED">
        <w:t xml:space="preserve"> It is possible that the occupancy model explains cluster-induced </w:t>
      </w:r>
      <w:r w:rsidR="00ED40A6">
        <w:t>under</w:t>
      </w:r>
      <w:r w:rsidR="005F5FCC" w:rsidRPr="002C4AED">
        <w:t>estimation</w:t>
      </w:r>
      <w:r w:rsidR="00A23B63" w:rsidRPr="002C4AED">
        <w:t>, while</w:t>
      </w:r>
      <w:r w:rsidR="005F5FCC" w:rsidRPr="002C4AED">
        <w:t xml:space="preserve"> additional processes are at play when </w:t>
      </w:r>
      <w:r w:rsidR="00A23B63" w:rsidRPr="002C4AED">
        <w:t xml:space="preserve">other manipulations (e.g., connecting elements) are implemented. </w:t>
      </w:r>
    </w:p>
    <w:p w14:paraId="7130EAD5" w14:textId="48EFDF91" w:rsidR="006E3484" w:rsidRPr="002C4AED" w:rsidRDefault="006E3484" w:rsidP="003937E8">
      <w:pPr>
        <w:pStyle w:val="Heading3"/>
      </w:pPr>
      <w:r>
        <w:t>Grouping</w:t>
      </w:r>
    </w:p>
    <w:p w14:paraId="13BD8D65" w14:textId="617E0A0A" w:rsidR="00F82062" w:rsidRDefault="008C0A1F" w:rsidP="00DD6DC1">
      <w:pPr>
        <w:spacing w:line="360" w:lineRule="auto"/>
      </w:pPr>
      <w:r>
        <w:t>A</w:t>
      </w:r>
      <w:r w:rsidR="00F82062" w:rsidRPr="002C4AED">
        <w:t xml:space="preserve"> mechanism that might account for all of these findings, including clutter-induced underestimation, is grouping. Grouping binds some of the elements together, which might then be considered as parts of a single object, which leads to underestimation </w:t>
      </w:r>
      <w:r w:rsidR="00B3575E" w:rsidRPr="002C4AED">
        <w:fldChar w:fldCharType="begin"/>
      </w:r>
      <w:r w:rsidR="0005589D">
        <w:instrText xml:space="preserve"> ADDIN ZOTERO_ITEM CSL_CITATION {"citationID":"B4Sq4HC9","properties":{"formattedCitation":"(Franconeri et al., 2009; He et al., 2015; Yu et al., 2019)","plainCitation":"(Franconeri et al., 2009; He et al., 2015; Yu et al., 2019)","noteIndex":0},"citationItems":[{"id":1548,"uris":["http://zotero.org/users/3351333/items/GUHU5SPH"],"uri":["http://zotero.org/users/3351333/items/GUHU5SPH"],"itemData":{"id":1548,"type":"article-journal","container-title":"Cognition","DOI":"10.1016/j.cognition.2009.07.002","ISSN":"00100277","issue":"1","language":"en","page":"1-13","source":"CrossRef","title":"Number estimation relies on a set of segmented objects","volume":"113","author":[{"family":"Franconeri","given":"S.L."},{"family":"Bemis","given":"D.K."},{"family":"Alvarez","given":"G.A."}],"issued":{"date-parts":[["2009",10]]}}},{"id":1804,"uris":["http://zotero.org/users/3351333/items/22FAM3WG"],"uri":["http://zotero.org/users/3351333/items/22FAM3WG"],"itemData":{"id":1804,"type":"article-journal","container-title":"Proceedings of the National Academy of Sciences","DOI":"10.1073/pnas.1512408112","ISSN":"0027-8424, 1091-6490","issue":"41","language":"en","page":"E5647-E5655","source":"CrossRef","title":"Topology-defined units in numerosity perception","volume":"112","author":[{"family":"He","given":"Lixia"},{"family":"Zhou","given":"Ke"},{"family":"Zhou","given":"Tiangang"},{"family":"He","given":"Sheng"},{"family":"Chen","given":"Lin"}],"issued":{"date-parts":[["2015",10,13]]}}},{"id":4349,"uris":["http://zotero.org/users/3351333/items/SMK3GGHG"],"uri":["http://zotero.org/users/3351333/items/SMK3GGHG"],"itemData":{"id":4349,"type":"article-journal","abstract":"Across the natural world as well as the artificial worlds of maps, diagrams, and data visualizations, feature similarity (e.g., color and shape) links spatially separate areas into sets. Despite a century of study, it is yet unclear what mechanism underlies this gestalt similarity grouping. One recent proposal is that similarity grouping—for example, seeing a red, vertical, or square group—is just global selection of those features. Although parsimonious, this account makes the counterintuitive prediction that similarity grouping is strictly serial: A green group cannot be constructed at the same time as a red group. We tested this prediction with a novel measure—a grouping illusion within number-estimation tasks that should work only if participants simultaneously construct groups—and found the strongest evidence yet in favor of serial feature-based attention (Ns = 14, 12, and 12 for Experiment 1, Experiment 2, and Experiment 3, respectively).","container-title":"Psychological Science","DOI":"10.1177/0956797618822798","ISSN":"0956-7976","issue":"3","journalAbbreviation":"Psychol Sci","language":"en","page":"376-385","source":"SAGE Journals","title":"Similarity Grouping as Feature-Based Selection","volume":"30","author":[{"family":"Yu","given":"Dian"},{"family":"Xiao","given":"Xiao"},{"family":"Bemis","given":"Douglas K."},{"family":"Franconeri","given":"Steven L."}],"issued":{"date-parts":[["2019",3,1]]}}}],"schema":"https://github.com/citation-style-language/schema/raw/master/csl-citation.json"} </w:instrText>
      </w:r>
      <w:r w:rsidR="00B3575E" w:rsidRPr="002C4AED">
        <w:fldChar w:fldCharType="separate"/>
      </w:r>
      <w:r w:rsidR="00ED5799" w:rsidRPr="00ED5799">
        <w:t>(</w:t>
      </w:r>
      <w:proofErr w:type="spellStart"/>
      <w:r w:rsidR="00ED5799" w:rsidRPr="00ED5799">
        <w:t>Franconeri</w:t>
      </w:r>
      <w:proofErr w:type="spellEnd"/>
      <w:r w:rsidR="00ED5799" w:rsidRPr="00ED5799">
        <w:t xml:space="preserve"> et al., 2009; He et al., 2015; Yu et al., 2019)</w:t>
      </w:r>
      <w:r w:rsidR="00B3575E" w:rsidRPr="002C4AED">
        <w:fldChar w:fldCharType="end"/>
      </w:r>
      <w:r w:rsidR="00F82062" w:rsidRPr="002C4AED">
        <w:t>. A similar grouping model of underestimation has been proposed by</w:t>
      </w:r>
      <w:r w:rsidR="00A60422" w:rsidRPr="002C4AED">
        <w:t xml:space="preserve"> </w:t>
      </w:r>
      <w:proofErr w:type="spellStart"/>
      <w:r w:rsidR="00A60422" w:rsidRPr="002C4AED">
        <w:t>Im</w:t>
      </w:r>
      <w:proofErr w:type="spellEnd"/>
      <w:r w:rsidR="00A60422" w:rsidRPr="002C4AED">
        <w:t xml:space="preserve">, Zhong &amp; </w:t>
      </w:r>
      <w:proofErr w:type="spellStart"/>
      <w:r w:rsidR="00A60422" w:rsidRPr="002C4AED">
        <w:t>Halberda</w:t>
      </w:r>
      <w:proofErr w:type="spellEnd"/>
      <w:r w:rsidR="00B3575E" w:rsidRPr="002C4AED">
        <w:t xml:space="preserve"> </w:t>
      </w:r>
      <w:r w:rsidR="00B3575E" w:rsidRPr="002C4AED">
        <w:fldChar w:fldCharType="begin"/>
      </w:r>
      <w:r w:rsidR="0005589D">
        <w:instrText xml:space="preserve"> ADDIN ZOTERO_ITEM CSL_CITATION {"citationID":"Vfhmhurw","properties":{"formattedCitation":"(2016)","plainCitation":"(2016)","noteIndex":0},"citationItems":[{"id":4151,"uris":["http://zotero.org/users/3351333/items/ERVIMWPW"],"uri":["http://zotero.org/users/3351333/items/ERVIMWPW"],"itemData":{"id":4151,"type":"article-journal","container-title":"Vision Research","DOI":"10.1016/j.visres.2015.08.013","ISSN":"00426989","language":"en","page":"291-307","source":"CrossRef","title":"Grouping by proximity and the visual impression of approximate number in random dot arrays","volume":"126","author":[{"family":"Im","given":"Hee Yeon"},{"family":"Zhong","given":"Sheng-hua"},{"family":"Halberda","given":"Justin"}],"issued":{"date-parts":[["2016",9]]}},"suppress-author":true}],"schema":"https://github.com/citation-style-language/schema/raw/master/csl-citation.json"} </w:instrText>
      </w:r>
      <w:r w:rsidR="00B3575E" w:rsidRPr="002C4AED">
        <w:fldChar w:fldCharType="separate"/>
      </w:r>
      <w:r w:rsidR="00ED5799" w:rsidRPr="00ED5799">
        <w:t>(2016)</w:t>
      </w:r>
      <w:r w:rsidR="00B3575E" w:rsidRPr="002C4AED">
        <w:fldChar w:fldCharType="end"/>
      </w:r>
      <w:r w:rsidR="00F82062" w:rsidRPr="002C4AED">
        <w:t xml:space="preserve">. According to this model, the visual system segregates nearby </w:t>
      </w:r>
      <w:r w:rsidR="008C15AB" w:rsidRPr="002C4AED">
        <w:t xml:space="preserve">elements </w:t>
      </w:r>
      <w:r w:rsidR="00F82062" w:rsidRPr="002C4AED">
        <w:t xml:space="preserve">into perceptual groups even before numerosity extraction occurs. This grouping is said to occur within windows of around 4 degrees diameter. </w:t>
      </w:r>
      <w:r w:rsidR="008C15AB" w:rsidRPr="002C4AED">
        <w:t xml:space="preserve">Visual elements </w:t>
      </w:r>
      <w:r w:rsidR="00F82062" w:rsidRPr="002C4AED">
        <w:t xml:space="preserve">within groups tend to be perceived as units and are bound to each other. Numerosity is extracted from such groups; that is, the number of such perceived groups drives estimates of numerosity. When </w:t>
      </w:r>
      <w:r w:rsidR="008C15AB" w:rsidRPr="002C4AED">
        <w:t xml:space="preserve">elements </w:t>
      </w:r>
      <w:r w:rsidR="00F82062" w:rsidRPr="002C4AED">
        <w:t xml:space="preserve">are close to each other, they fall within the same group; hence, only a few perceptual groups are segmented from the stimulus, leading to underestimation. When </w:t>
      </w:r>
      <w:r w:rsidR="008C15AB" w:rsidRPr="002C4AED">
        <w:t xml:space="preserve">elements </w:t>
      </w:r>
      <w:r w:rsidR="00F82062" w:rsidRPr="002C4AED">
        <w:t xml:space="preserve">are farther apart, they can potentially join several distinct perceptual groups. The number of perceived groups is therefore higher and there is no underestimation. Thus, grouping might serve as a mechanism for underestimation of </w:t>
      </w:r>
      <w:r w:rsidR="008C15AB" w:rsidRPr="002C4AED">
        <w:t>configurations</w:t>
      </w:r>
      <w:r w:rsidR="009F4FDB" w:rsidRPr="002C4AED">
        <w:t xml:space="preserve"> with clustered elements</w:t>
      </w:r>
      <w:r w:rsidR="00F82062" w:rsidRPr="002C4AED">
        <w:t>.</w:t>
      </w:r>
    </w:p>
    <w:p w14:paraId="56876D4B" w14:textId="55034B41" w:rsidR="0005589D" w:rsidRPr="002C4AED" w:rsidRDefault="008B5058" w:rsidP="00DD6DC1">
      <w:pPr>
        <w:spacing w:line="360" w:lineRule="auto"/>
      </w:pPr>
      <w:r>
        <w:lastRenderedPageBreak/>
        <w:t>It has been argued that g</w:t>
      </w:r>
      <w:r w:rsidR="0005589D">
        <w:t xml:space="preserve">rouping </w:t>
      </w:r>
      <w:r w:rsidR="00F039E2">
        <w:t xml:space="preserve">takes </w:t>
      </w:r>
      <w:r w:rsidR="0005589D">
        <w:t xml:space="preserve">at least two forms </w:t>
      </w:r>
      <w:r w:rsidR="0005589D">
        <w:fldChar w:fldCharType="begin"/>
      </w:r>
      <w:r w:rsidR="0005589D">
        <w:instrText xml:space="preserve"> ADDIN ZOTERO_ITEM CSL_CITATION {"citationID":"6YpMS6N9","properties":{"formattedCitation":"(Roelfsema, 2006; Roelfsema &amp; Houtkamp, 2011)","plainCitation":"(Roelfsema, 2006; Roelfsema &amp; Houtkamp, 2011)","noteIndex":0},"citationItems":[{"id":3160,"uris":["http://zotero.org/users/3351333/items/WVASRWP3"],"uri":["http://zotero.org/users/3351333/items/WVASRWP3"],"itemData":{"id":3160,"type":"article-journal","container-title":"Annual Reviews Neuroscience","page":"203–227","source":"Google Scholar","title":"Cortical algorithms for perceptual grouping","volume":"29","author":[{"family":"Roelfsema","given":"Pieter R."}],"issued":{"date-parts":[["2006"]]}}},{"id":3161,"uris":["http://zotero.org/users/3351333/items/J8KFINA4"],"uri":["http://zotero.org/users/3351333/items/J8KFINA4"],"itemData":{"id":3161,"type":"article-journal","container-title":"Attention, Perception, &amp; Psychophysics","DOI":"10.3758/s13414-011-0200-0","ISSN":"1943-3921, 1943-393X","issue":"8","language":"en","page":"2542-2572","source":"CrossRef","title":"Incremental grouping of image elements in vision","volume":"73","author":[{"family":"Roelfsema","given":"Pieter R."},{"family":"Houtkamp","given":"Roos"}],"issued":{"date-parts":[["2011",11]]}}}],"schema":"https://github.com/citation-style-language/schema/raw/master/csl-citation.json"} </w:instrText>
      </w:r>
      <w:r w:rsidR="0005589D">
        <w:fldChar w:fldCharType="separate"/>
      </w:r>
      <w:r w:rsidR="00ED5799" w:rsidRPr="00ED5799">
        <w:t>(</w:t>
      </w:r>
      <w:proofErr w:type="spellStart"/>
      <w:r w:rsidR="00ED5799" w:rsidRPr="00ED5799">
        <w:t>Roelfsema</w:t>
      </w:r>
      <w:proofErr w:type="spellEnd"/>
      <w:r w:rsidR="00ED5799" w:rsidRPr="00ED5799">
        <w:t xml:space="preserve">, 2006; </w:t>
      </w:r>
      <w:proofErr w:type="spellStart"/>
      <w:r w:rsidR="00ED5799" w:rsidRPr="00ED5799">
        <w:t>Roelfsema</w:t>
      </w:r>
      <w:proofErr w:type="spellEnd"/>
      <w:r w:rsidR="00ED5799" w:rsidRPr="00ED5799">
        <w:t xml:space="preserve"> &amp; </w:t>
      </w:r>
      <w:proofErr w:type="spellStart"/>
      <w:r w:rsidR="00ED5799" w:rsidRPr="00ED5799">
        <w:t>Houtkamp</w:t>
      </w:r>
      <w:proofErr w:type="spellEnd"/>
      <w:r w:rsidR="00ED5799" w:rsidRPr="00ED5799">
        <w:t>, 2011)</w:t>
      </w:r>
      <w:r w:rsidR="0005589D">
        <w:fldChar w:fldCharType="end"/>
      </w:r>
      <w:r w:rsidR="0005589D">
        <w:t xml:space="preserve">: ‘base’ grouping and ‘incremental’ grouping. Base grouping is automatic, fast, </w:t>
      </w:r>
      <w:r w:rsidR="00F039E2">
        <w:t xml:space="preserve">occurs in parallel across the visual field </w:t>
      </w:r>
      <w:r w:rsidR="0005589D">
        <w:t xml:space="preserve">and is </w:t>
      </w:r>
      <w:r w:rsidR="00F039E2">
        <w:t>thought to be encapsulated</w:t>
      </w:r>
      <w:r w:rsidR="0005589D">
        <w:t xml:space="preserve"> by the Gestalt principles of grouping. On the other hand, incremental grouping is slow, serial, requires attention and feedback processing. </w:t>
      </w:r>
      <w:r w:rsidR="00F039E2">
        <w:t xml:space="preserve">The grouping that might modulate estimation is </w:t>
      </w:r>
      <w:r w:rsidR="009C3A38">
        <w:t>likely to be</w:t>
      </w:r>
      <w:r w:rsidR="00F039E2">
        <w:t xml:space="preserve"> the base kind</w:t>
      </w:r>
      <w:r w:rsidR="00D80FAF">
        <w:t xml:space="preserve">, where rapid computations regarding the layout of the stimuli are made. When elements in a display are clustered, they are grouped into units that lead to underestimation of the numerosity. </w:t>
      </w:r>
      <w:r w:rsidR="00752444">
        <w:t>Similarly</w:t>
      </w:r>
      <w:r w:rsidR="00D80FAF">
        <w:t xml:space="preserve">, when dissimilar elements are interspersed, there might be </w:t>
      </w:r>
      <w:r w:rsidR="00752444">
        <w:t>a further cue of grouping based on similarity</w:t>
      </w:r>
      <w:r w:rsidR="00D80FAF">
        <w:t xml:space="preserve">. Hence, the estimation of heterogenous displays might </w:t>
      </w:r>
      <w:r w:rsidR="00752444">
        <w:t xml:space="preserve">be more underestimated than </w:t>
      </w:r>
      <w:r w:rsidR="00D80FAF">
        <w:t>the homogenous ones.</w:t>
      </w:r>
      <w:r w:rsidR="008F280D">
        <w:t xml:space="preserve"> </w:t>
      </w:r>
      <w:r w:rsidR="00487D10">
        <w:t>The elements in a homogenous display are all similar to each other, but as noted above, it might not be clear which element belongs to which cluster and hence there might be</w:t>
      </w:r>
      <w:r w:rsidR="00BB6CD3">
        <w:t xml:space="preserve"> several</w:t>
      </w:r>
      <w:r w:rsidR="00487D10">
        <w:t xml:space="preserve"> </w:t>
      </w:r>
      <w:r w:rsidR="00BB6CD3">
        <w:t>clusters</w:t>
      </w:r>
      <w:r w:rsidR="00487D10">
        <w:t xml:space="preserve"> claiming a given element as its member. On the other hand, randomly intermixed elements might incidentally be close to elements of the same type and provide a cue for grouping</w:t>
      </w:r>
      <w:r w:rsidR="00BB6CD3">
        <w:t>, allowing exclusive assignment of elements to clusters</w:t>
      </w:r>
      <w:r w:rsidR="00487D10">
        <w:t xml:space="preserve">. </w:t>
      </w:r>
      <w:r w:rsidR="00BB6CD3">
        <w:t xml:space="preserve">Hence dissimilarity can lead to increased underestimation. </w:t>
      </w:r>
      <w:r w:rsidR="00487D10">
        <w:t>As can be surmised</w:t>
      </w:r>
      <w:r w:rsidR="00BB6CD3">
        <w:t>,</w:t>
      </w:r>
      <w:r w:rsidR="00487D10">
        <w:t xml:space="preserve"> such a cue would not be strong</w:t>
      </w:r>
      <w:r w:rsidR="00D37642">
        <w:t>;</w:t>
      </w:r>
      <w:r w:rsidR="00487D10">
        <w:t xml:space="preserve"> hence the relatively weak effect of similarity on underestimation that we observe. </w:t>
      </w:r>
      <w:r w:rsidR="008F280D">
        <w:t xml:space="preserve">If this is the case, one testable prediction would be that if elements of the same colour or contrast polarity were clustered together, that is, if black elements were </w:t>
      </w:r>
      <w:r w:rsidR="00D37642">
        <w:t xml:space="preserve">close to </w:t>
      </w:r>
      <w:r w:rsidR="008F280D">
        <w:t xml:space="preserve">other black elements and white elements </w:t>
      </w:r>
      <w:r w:rsidR="00D37642">
        <w:t>were close to</w:t>
      </w:r>
      <w:r w:rsidR="008F280D">
        <w:t xml:space="preserve"> white ones in patches within a large display of elements, we would expect even more underestimation tha</w:t>
      </w:r>
      <w:r w:rsidR="00D37642">
        <w:t>n</w:t>
      </w:r>
      <w:r w:rsidR="008F280D">
        <w:t xml:space="preserve"> what we observed here. </w:t>
      </w:r>
      <w:r w:rsidR="006E0F4A">
        <w:t>One piece of evidence that supports this prediction is th</w:t>
      </w:r>
      <w:r w:rsidR="008F280D">
        <w:t xml:space="preserve">at </w:t>
      </w:r>
      <w:r w:rsidR="00F86F38">
        <w:t xml:space="preserve">it is </w:t>
      </w:r>
      <w:r w:rsidR="00B93FFD">
        <w:t>more in</w:t>
      </w:r>
      <w:r w:rsidR="00F86F38">
        <w:t xml:space="preserve">efficient to enumerate the number of colours in a display when the coloured elements are intermixed than when they are segregated or clustered </w:t>
      </w:r>
      <w:r w:rsidR="00F86F38">
        <w:fldChar w:fldCharType="begin"/>
      </w:r>
      <w:r w:rsidR="005D7FD7">
        <w:instrText xml:space="preserve"> ADDIN ZOTERO_ITEM CSL_CITATION {"citationID":"AcuAUidd","properties":{"formattedCitation":"(Watson et al., 2005)","plainCitation":"(Watson et al., 2005)","noteIndex":0},"citationItems":[{"id":3710,"uris":["http://zotero.org/users/3351333/items/FN678NEV"],"uri":["http://zotero.org/users/3351333/items/FN678NEV"],"itemData":{"id":3710,"type":"article-journal","container-title":"Journal of Experimental Psychology: Human Perception and Performance","DOI":"10.1037/0096-1523.31.6.1449","ISSN":"0096-1523","issue":"6","language":"en","page":"1449-1462","source":"CrossRef","title":"The Efficiency of Feature-Based Subitization and Counting.","volume":"31","author":[{"family":"Watson","given":"Derrick G."},{"family":"Maylor","given":"Elizabeth A."},{"family":"Bruce","given":"Lucy A. M."}],"issued":{"date-parts":[["2005"]]}}}],"schema":"https://github.com/citation-style-language/schema/raw/master/csl-citation.json"} </w:instrText>
      </w:r>
      <w:r w:rsidR="00F86F38">
        <w:fldChar w:fldCharType="separate"/>
      </w:r>
      <w:r w:rsidR="00ED5799" w:rsidRPr="00ED5799">
        <w:t>(Watson et al., 2005)</w:t>
      </w:r>
      <w:r w:rsidR="00F86F38">
        <w:fldChar w:fldCharType="end"/>
      </w:r>
      <w:r w:rsidR="00F86F38">
        <w:t>.</w:t>
      </w:r>
    </w:p>
    <w:p w14:paraId="57A8A3A7" w14:textId="13D24B64" w:rsidR="004B73FC" w:rsidRDefault="00F82062" w:rsidP="00DD6DC1">
      <w:pPr>
        <w:spacing w:line="360" w:lineRule="auto"/>
      </w:pPr>
      <w:r w:rsidRPr="002C4AED">
        <w:t xml:space="preserve">Interestingly, there is evidence that grouping plays an important role in crowding as well. Grouping modulates feature and object binding that in turn affects identification </w:t>
      </w:r>
      <w:r w:rsidR="001D52F9" w:rsidRPr="002C4AED">
        <w:fldChar w:fldCharType="begin"/>
      </w:r>
      <w:r w:rsidR="005D7FD7">
        <w:instrText xml:space="preserve"> ADDIN ZOTERO_ITEM CSL_CITATION {"citationID":"SSK8PY0D","properties":{"formattedCitation":"(Herzog et al., 2015)","plainCitation":"(Herzog et al., 2015)","noteIndex":0},"citationItems":[{"id":1821,"uris":["http://zotero.org/users/3351333/items/W5PNQGFC"],"uri":["http://zotero.org/users/3351333/items/W5PNQGFC"],"itemData":{"id":1821,"type":"article-journal","container-title":"Journal of Vision","DOI":"10.1167/15.6.5","ISSN":"1534-7362","issue":"6","language":"en","page":"5","source":"CrossRef","title":"Crowding, grouping, and object recognition: A matter of appearance","title-short":"Crowding, grouping, and object recognition","volume":"15","author":[{"family":"Herzog","given":"Michael H."},{"family":"Sayim","given":"Bilge"},{"family":"Chicherov","given":"Vitaly"},{"family":"Manassi","given":"Mauro"}],"issued":{"date-parts":[["2015",5,5]]}}}],"schema":"https://github.com/citation-style-language/schema/raw/master/csl-citation.json"} </w:instrText>
      </w:r>
      <w:r w:rsidR="001D52F9" w:rsidRPr="002C4AED">
        <w:fldChar w:fldCharType="separate"/>
      </w:r>
      <w:r w:rsidR="00ED5799" w:rsidRPr="00ED5799">
        <w:t>(Herzog et al., 2015)</w:t>
      </w:r>
      <w:r w:rsidR="001D52F9" w:rsidRPr="002C4AED">
        <w:fldChar w:fldCharType="end"/>
      </w:r>
      <w:r w:rsidRPr="002C4AED">
        <w:t xml:space="preserve">. </w:t>
      </w:r>
      <w:r w:rsidR="0064751C">
        <w:t xml:space="preserve">It has long been evident the Gestalt factors </w:t>
      </w:r>
      <w:r w:rsidR="00EA0BF9">
        <w:t>such as</w:t>
      </w:r>
      <w:r w:rsidR="0064751C">
        <w:t xml:space="preserve"> proximity, similarity and common fate modulate crowding </w:t>
      </w:r>
      <w:r w:rsidR="0064751C">
        <w:fldChar w:fldCharType="begin"/>
      </w:r>
      <w:r w:rsidR="0064751C">
        <w:instrText xml:space="preserve"> ADDIN ZOTERO_ITEM CSL_CITATION {"citationID":"5k98bkOl","properties":{"formattedCitation":"(Bex &amp; Dakin, 2005; Bouma, 1970; Kooi et al., 1994; Scolari et al., 2007)","plainCitation":"(Bex &amp; Dakin, 2005; Bouma, 1970; Kooi et al., 1994; Scolari et al., 2007)","noteIndex":0},"citationItems":[{"id":283,"uris":["http://zotero.org/users/3351333/items/KAAEGJIH"],"uri":["http://zotero.org/users/3351333/items/KAAEGJIH"],"itemData":{"id":283,"type":"article-journal","container-title":"Vision Research","DOI":"10.1016/j.visres.2004.12.001","ISSN":"00426989","issue":"11","language":"en","page":"1385-1398","source":"CrossRef","title":"Spatial interference among moving targets","volume":"45","author":[{"family":"Bex","given":"Peter J."},{"family":"Dakin","given":"Steven C."}],"issued":{"date-parts":[["2005",5]]}}},{"id":581,"uris":["http://zotero.org/users/3351333/items/E39UNS2U"],"uri":["http://zotero.org/users/3351333/items/E39UNS2U"],"itemData":{"id":581,"type":"article-journal","abstract":"WHEN a person reads, his eye movements consist of fixational pauses separated by quick jumps along the lines. What the eye picks up during a pause is largely unknown, as is the way in which the information from successive retinal images is integrated. Properties of the visual system, as well as the reader's knowledge of the language, must be relevant.","container-title":"Nature","DOI":"10.1038/226177a0","ISSN":"0028-0836","journalAbbreviation":"Nature","page":"177-178","source":"NASA ADS","title":"Interaction Effects in Parafoveal Letter Recognition","volume":"226","author":[{"family":"Bouma","given":"H."}],"issued":{"date-parts":[["1970",4,1]]}}},{"id":2096,"uris":["http://zotero.org/users/3351333/items/MRMCERG4"],"uri":["http://zotero.org/users/3351333/items/MRMCERG4"],"itemData":{"id":2096,"type":"article-journal","container-title":"Spatial vision","issue":"2","page":"255–279","source":"Google Scholar","title":"The effect of similarity and duration on spatial interaction in peripheral vision","volume":"8","author":[{"family":"Kooi","given":"Frank L."},{"family":"Toet","given":"Alex"},{"family":"Tripathy","given":"Srimant P."},{"family":"Levi","given":"Dennis M."}],"issued":{"date-parts":[["1994"]]}}},{"id":3260,"uris":["http://zotero.org/users/3351333/items/JEPRIX6U"],"uri":["http://zotero.org/users/3351333/items/JEPRIX6U"],"itemData":{"id":3260,"type":"article-journal","container-title":"Journal of Vision","issue":"2","page":"7–7","source":"Google Scholar","title":"Spatial attention, preview, and popout: Which factors influence critical spacing in crowded displays?","title-short":"Spatial attention, preview, and popout","volume":"7","author":[{"family":"Scolari","given":"Miranda"},{"family":"Kohnen","given":"Andrew"},{"family":"Barton","given":"Brian"},{"family":"Awh","given":"Edward"}],"issued":{"date-parts":[["2007"]]}}}],"schema":"https://github.com/citation-style-language/schema/raw/master/csl-citation.json"} </w:instrText>
      </w:r>
      <w:r w:rsidR="0064751C">
        <w:fldChar w:fldCharType="separate"/>
      </w:r>
      <w:r w:rsidR="00ED5799" w:rsidRPr="00ED5799">
        <w:t xml:space="preserve">(Bex &amp; Dakin, 2005; Bouma, 1970; </w:t>
      </w:r>
      <w:proofErr w:type="spellStart"/>
      <w:r w:rsidR="00ED5799" w:rsidRPr="00ED5799">
        <w:t>Kooi</w:t>
      </w:r>
      <w:proofErr w:type="spellEnd"/>
      <w:r w:rsidR="00ED5799" w:rsidRPr="00ED5799">
        <w:t xml:space="preserve"> et al., 1994; Scolari et al., 2007)</w:t>
      </w:r>
      <w:r w:rsidR="0064751C">
        <w:fldChar w:fldCharType="end"/>
      </w:r>
      <w:r w:rsidR="0064751C">
        <w:t xml:space="preserve">. However, recent studies have demonstrated a deeper relationship between crowding and grouping. </w:t>
      </w:r>
      <w:r w:rsidR="007068E4">
        <w:t>In general, f</w:t>
      </w:r>
      <w:r w:rsidR="00235CA4">
        <w:t xml:space="preserve">lankers that group with the target increase crowding </w:t>
      </w:r>
      <w:r w:rsidR="005D7FD7">
        <w:fldChar w:fldCharType="begin"/>
      </w:r>
      <w:r w:rsidR="005D7FD7">
        <w:instrText xml:space="preserve"> ADDIN ZOTERO_ITEM CSL_CITATION {"citationID":"BQxQhF5s","properties":{"formattedCitation":"(Chakravarthi &amp; Pelli, 2011; Saarela et al., 2009, 2010)","plainCitation":"(Chakravarthi &amp; Pelli, 2011; Saarela et al., 2009, 2010)","noteIndex":0},"citationItems":[{"id":940,"uris":["http://zotero.org/users/3351333/items/GCA7ZB7Z"],"uri":["http://zotero.org/users/3351333/items/GCA7ZB7Z"],"itemData":{"id":940,"type":"article-journal","container-title":"Journal of Vision","DOI":"10.1167/11.8.10","ISSN":"1534-7362","issue":"8","language":"en","page":"10-10","source":"CrossRef","title":"The same binding in contour integration and crowding","volume":"11","author":[{"family":"Chakravarthi","given":"R."},{"family":"Pelli","given":"D. G."}],"issued":{"date-parts":[["2011",7,14]]}}},{"id":3233,"uris":["http://zotero.org/users/3351333/items/N5D3JRNB"],"uri":["http://zotero.org/users/3351333/items/N5D3JRNB"],"itemData":{"id":3233,"type":"article-journal","container-title":"Journal of Vision","DOI":"10.1167/9.2.5","ISSN":"1534-7362","issue":"2","language":"en","page":"5-5","source":"CrossRef","title":"Global stimulus configuration modulates crowding","volume":"9","author":[{"family":"Saarela","given":"T. P."},{"family":"Sayim","given":"B."},{"family":"Westheimer","given":"G."},{"family":"Herzog","given":"M. H."}],"issued":{"date-parts":[["2009",2,1]]}}},{"id":3234,"uris":["http://zotero.org/users/3351333/items/7JKF7RHR"],"uri":["http://zotero.org/users/3351333/items/7JKF7RHR"],"itemData":{"id":3234,"type":"article-journal","container-title":"Journal of Vision","DOI":"10.1167/10.10.17","ISSN":"1534-7362","issue":"10","language":"en","page":"17-17","source":"CrossRef","title":"The effect of spacing regularity on visual crowding","volume":"10","author":[{"family":"Saarela","given":"T. P."},{"family":"Westheimer","given":"G."},{"family":"Herzog","given":"M. H."}],"issued":{"date-parts":[["2010",8,18]]}}}],"schema":"https://github.com/citation-style-language/schema/raw/master/csl-citation.json"} </w:instrText>
      </w:r>
      <w:r w:rsidR="005D7FD7">
        <w:fldChar w:fldCharType="separate"/>
      </w:r>
      <w:r w:rsidR="00ED5799" w:rsidRPr="00ED5799">
        <w:t>(</w:t>
      </w:r>
      <w:proofErr w:type="spellStart"/>
      <w:r w:rsidR="00ED5799" w:rsidRPr="00ED5799">
        <w:t>Chakravarthi</w:t>
      </w:r>
      <w:proofErr w:type="spellEnd"/>
      <w:r w:rsidR="00ED5799" w:rsidRPr="00ED5799">
        <w:t xml:space="preserve"> &amp; </w:t>
      </w:r>
      <w:proofErr w:type="spellStart"/>
      <w:r w:rsidR="00ED5799" w:rsidRPr="00ED5799">
        <w:t>Pelli</w:t>
      </w:r>
      <w:proofErr w:type="spellEnd"/>
      <w:r w:rsidR="00ED5799" w:rsidRPr="00ED5799">
        <w:t xml:space="preserve">, 2011; </w:t>
      </w:r>
      <w:proofErr w:type="spellStart"/>
      <w:r w:rsidR="00ED5799" w:rsidRPr="00ED5799">
        <w:t>Saarela</w:t>
      </w:r>
      <w:proofErr w:type="spellEnd"/>
      <w:r w:rsidR="00ED5799" w:rsidRPr="00ED5799">
        <w:t xml:space="preserve"> et al., 2009, 2010)</w:t>
      </w:r>
      <w:r w:rsidR="005D7FD7">
        <w:fldChar w:fldCharType="end"/>
      </w:r>
      <w:r w:rsidR="005D7FD7">
        <w:t xml:space="preserve"> </w:t>
      </w:r>
      <w:r w:rsidR="00235CA4">
        <w:t xml:space="preserve">whereas those </w:t>
      </w:r>
      <w:r w:rsidR="005D7FD7">
        <w:t xml:space="preserve">that group </w:t>
      </w:r>
      <w:r w:rsidR="005D7FD7">
        <w:lastRenderedPageBreak/>
        <w:t xml:space="preserve">amongst themselves without involving the target reduce crowding </w:t>
      </w:r>
      <w:r w:rsidR="005D7FD7">
        <w:fldChar w:fldCharType="begin"/>
      </w:r>
      <w:r w:rsidR="00201CE4">
        <w:instrText xml:space="preserve"> ADDIN ZOTERO_ITEM CSL_CITATION {"citationID":"JvmX9mZb","properties":{"formattedCitation":"(e.g., Livne &amp; Sagi, 2007; Manassi et al., 2012, 2013)","plainCitation":"(e.g., Livne &amp; Sagi, 2007; Manassi et al., 2012, 2013)","noteIndex":0},"citationItems":[{"id":1995,"uris":["http://zotero.org/users/3351333/items/9BZBCVAT"],"uri":["http://zotero.org/users/3351333/items/9BZBCVAT"],"itemData":{"id":1995,"type":"article-journal","container-title":"Journal of Vision","issue":"2","page":"4–4","source":"Google Scholar","title":"Configuration influence on crowding","volume":"7","author":[{"family":"Livne","given":"Tomer"},{"family":"Sagi","given":"Dov"}],"issued":{"date-parts":[["2007"]]}},"prefix":"e.g., "},{"id":2475,"uris":["http://zotero.org/users/3351333/items/SZ2F6ZHI"],"uri":["http://zotero.org/users/3351333/items/SZ2F6ZHI"],"itemData":{"id":2475,"type":"article-journal","container-title":"Journal of Vision","DOI":"10.1167/12.10.13","ISSN":"1534-7362","issue":"10","language":"en","page":"13-13","source":"CrossRef","title":"Grouping, pooling, and when bigger is better in visual crowding","volume":"12","author":[{"family":"Manassi","given":"Mauro"},{"family":"Sayim","given":"B."},{"family":"Herzog","given":"M. H."}],"issued":{"date-parts":[["2012",9,26]]}}},{"id":2476,"uris":["http://zotero.org/users/3351333/items/VJHFP2NP"],"uri":["http://zotero.org/users/3351333/items/VJHFP2NP"],"itemData":{"id":2476,"type":"article-journal","container-title":"Journal of Vision","DOI":"10.1167/13.13.10","ISSN":"1534-7362","issue":"13","language":"en","page":"10-10","source":"CrossRef","title":"When crowding of crowding leads to uncrowding","volume":"13","author":[{"family":"Manassi","given":"Mauro"},{"family":"Sayim","given":"B."},{"family":"Herzog","given":"M. H."}],"issued":{"date-parts":[["2013",11,8]]}}}],"schema":"https://github.com/citation-style-language/schema/raw/master/csl-citation.json"} </w:instrText>
      </w:r>
      <w:r w:rsidR="005D7FD7">
        <w:fldChar w:fldCharType="separate"/>
      </w:r>
      <w:r w:rsidR="00ED5799" w:rsidRPr="00ED5799">
        <w:t xml:space="preserve">(e.g., </w:t>
      </w:r>
      <w:proofErr w:type="spellStart"/>
      <w:r w:rsidR="00ED5799" w:rsidRPr="00ED5799">
        <w:t>Livne</w:t>
      </w:r>
      <w:proofErr w:type="spellEnd"/>
      <w:r w:rsidR="00ED5799" w:rsidRPr="00ED5799">
        <w:t xml:space="preserve"> &amp; </w:t>
      </w:r>
      <w:proofErr w:type="spellStart"/>
      <w:r w:rsidR="00ED5799" w:rsidRPr="00ED5799">
        <w:t>Sagi</w:t>
      </w:r>
      <w:proofErr w:type="spellEnd"/>
      <w:r w:rsidR="00ED5799" w:rsidRPr="00ED5799">
        <w:t xml:space="preserve">, 2007; </w:t>
      </w:r>
      <w:proofErr w:type="spellStart"/>
      <w:r w:rsidR="00ED5799" w:rsidRPr="00ED5799">
        <w:t>Manassi</w:t>
      </w:r>
      <w:proofErr w:type="spellEnd"/>
      <w:r w:rsidR="00ED5799" w:rsidRPr="00ED5799">
        <w:t xml:space="preserve"> et al., 2012, 2013)</w:t>
      </w:r>
      <w:r w:rsidR="005D7FD7">
        <w:fldChar w:fldCharType="end"/>
      </w:r>
      <w:r w:rsidR="005D7FD7">
        <w:t xml:space="preserve">. Remarkably, flankers </w:t>
      </w:r>
      <w:r w:rsidR="00201CE4">
        <w:t xml:space="preserve">can </w:t>
      </w:r>
      <w:r w:rsidR="00D37642">
        <w:t>affect</w:t>
      </w:r>
      <w:r w:rsidR="00201CE4">
        <w:t xml:space="preserve"> target iden</w:t>
      </w:r>
      <w:r w:rsidR="007068E4">
        <w:t>ti</w:t>
      </w:r>
      <w:r w:rsidR="00201CE4">
        <w:t xml:space="preserve">fication </w:t>
      </w:r>
      <w:r w:rsidR="007068E4">
        <w:t xml:space="preserve">through grouping </w:t>
      </w:r>
      <w:r w:rsidR="00201CE4">
        <w:t xml:space="preserve">even if they are far away, </w:t>
      </w:r>
      <w:r w:rsidR="005D7FD7">
        <w:t xml:space="preserve">well outside what has been traditionally been considered the extent of crowding. </w:t>
      </w:r>
      <w:r w:rsidR="00F97D45">
        <w:t>Such results have led some</w:t>
      </w:r>
      <w:r w:rsidR="00B26C4B">
        <w:t xml:space="preserve"> </w:t>
      </w:r>
      <w:r w:rsidR="00F97D45">
        <w:t>researchers to reject the bottom-up pooling hypothesis of crowding and instead propose that grouping of elements across the</w:t>
      </w:r>
      <w:r w:rsidR="00B26C4B">
        <w:t xml:space="preserve"> entire</w:t>
      </w:r>
      <w:r w:rsidR="00F97D45">
        <w:t xml:space="preserve"> visual scene first takes place which then dictates how the visual system performs a given task</w:t>
      </w:r>
      <w:r w:rsidR="00E07434">
        <w:t xml:space="preserve"> such as target identification</w:t>
      </w:r>
      <w:r w:rsidR="00F97D45">
        <w:t xml:space="preserve"> </w:t>
      </w:r>
      <w:r w:rsidR="006B00F9">
        <w:fldChar w:fldCharType="begin"/>
      </w:r>
      <w:r w:rsidR="006B00F9">
        <w:instrText xml:space="preserve"> ADDIN ZOTERO_ITEM CSL_CITATION {"citationID":"almyui27","properties":{"formattedCitation":"(Herzog &amp; Manassi, 2015)","plainCitation":"(Herzog &amp; Manassi, 2015)","noteIndex":0},"citationItems":[{"id":1820,"uris":["http://zotero.org/users/3351333/items/48RP3TI4"],"uri":["http://zotero.org/users/3351333/items/48RP3TI4"],"itemData":{"id":1820,"type":"article-journal","container-title":"Current Opinion in Behavioral Sciences","DOI":"10.1016/j.cobeha.2014.10.006","ISSN":"23521546","language":"en","page":"86-93","source":"CrossRef","title":"Uncorking the bottleneck of crowding: a fresh look at object recognition","title-short":"Uncorking the bottleneck of crowding","volume":"1","author":[{"family":"Herzog","given":"Michael H."},{"family":"Manassi","given":"Mauro"}],"issued":{"date-parts":[["2015",2]]}}}],"schema":"https://github.com/citation-style-language/schema/raw/master/csl-citation.json"} </w:instrText>
      </w:r>
      <w:r w:rsidR="006B00F9">
        <w:fldChar w:fldCharType="separate"/>
      </w:r>
      <w:r w:rsidR="00ED5799" w:rsidRPr="00ED5799">
        <w:t xml:space="preserve">(Herzog &amp; </w:t>
      </w:r>
      <w:proofErr w:type="spellStart"/>
      <w:r w:rsidR="00ED5799" w:rsidRPr="00ED5799">
        <w:t>Manassi</w:t>
      </w:r>
      <w:proofErr w:type="spellEnd"/>
      <w:r w:rsidR="00ED5799" w:rsidRPr="00ED5799">
        <w:t>, 2015)</w:t>
      </w:r>
      <w:r w:rsidR="006B00F9">
        <w:fldChar w:fldCharType="end"/>
      </w:r>
      <w:r w:rsidR="006B00F9">
        <w:t>.</w:t>
      </w:r>
    </w:p>
    <w:p w14:paraId="69E60E31" w14:textId="4D96A6AC" w:rsidR="00F82062" w:rsidRDefault="00A630F5" w:rsidP="00DD6DC1">
      <w:pPr>
        <w:spacing w:line="360" w:lineRule="auto"/>
      </w:pPr>
      <w:r>
        <w:t>Nevertheless</w:t>
      </w:r>
      <w:r w:rsidR="00F82062" w:rsidRPr="002C4AED">
        <w:t xml:space="preserve">, </w:t>
      </w:r>
      <w:r w:rsidR="004B73FC">
        <w:t xml:space="preserve">it is interesting to note that </w:t>
      </w:r>
      <w:r w:rsidR="00F82062" w:rsidRPr="002C4AED">
        <w:t xml:space="preserve">the role of grouping is different in the two tasks, identification and estimation. For example, </w:t>
      </w:r>
      <w:r w:rsidR="00D36A81">
        <w:t>s</w:t>
      </w:r>
      <w:r w:rsidR="00F82062" w:rsidRPr="002C4AED">
        <w:t>imilarity plays a substantial role in crowding</w:t>
      </w:r>
      <w:r w:rsidR="00D36A81">
        <w:t xml:space="preserve"> </w:t>
      </w:r>
      <w:r w:rsidR="00A14CAA">
        <w:t>wherein</w:t>
      </w:r>
      <w:r w:rsidR="00F82062" w:rsidRPr="002C4AED">
        <w:t xml:space="preserve"> dissimilar </w:t>
      </w:r>
      <w:r w:rsidR="00A14CAA">
        <w:t>flankers</w:t>
      </w:r>
      <w:r w:rsidR="00A14CAA" w:rsidRPr="002C4AED">
        <w:t xml:space="preserve"> </w:t>
      </w:r>
      <w:r w:rsidR="00F82062" w:rsidRPr="002C4AED">
        <w:t xml:space="preserve">do not </w:t>
      </w:r>
      <w:r w:rsidR="00A14CAA">
        <w:t>impair target identification</w:t>
      </w:r>
      <w:r w:rsidR="001D52F9" w:rsidRPr="002C4AED">
        <w:t xml:space="preserve"> </w:t>
      </w:r>
      <w:r w:rsidR="001D52F9" w:rsidRPr="002C4AED">
        <w:fldChar w:fldCharType="begin"/>
      </w:r>
      <w:r w:rsidR="0005589D">
        <w:instrText xml:space="preserve"> ADDIN ZOTERO_ITEM CSL_CITATION {"citationID":"p4QuTgtf","properties":{"formattedCitation":"(current study; Kooi et al., 1994; Scolari et al., 2007)","plainCitation":"(current study; Kooi et al., 1994; Scolari et al., 2007)","noteIndex":0},"citationItems":[{"id":2096,"uris":["http://zotero.org/users/3351333/items/MRMCERG4"],"uri":["http://zotero.org/users/3351333/items/MRMCERG4"],"itemData":{"id":2096,"type":"article-journal","container-title":"Spatial vision","issue":"2","page":"255–279","source":"Google Scholar","title":"The effect of similarity and duration on spatial interaction in peripheral vision","volume":"8","author":[{"family":"Kooi","given":"Frank L."},{"family":"Toet","given":"Alex"},{"family":"Tripathy","given":"Srimant P."},{"family":"Levi","given":"Dennis M."}],"issued":{"date-parts":[["1994"]]}},"prefix":"current study; "},{"id":3260,"uris":["http://zotero.org/users/3351333/items/JEPRIX6U"],"uri":["http://zotero.org/users/3351333/items/JEPRIX6U"],"itemData":{"id":3260,"type":"article-journal","container-title":"Journal of Vision","issue":"2","page":"7–7","source":"Google Scholar","title":"Spatial attention, preview, and popout: Which factors influence critical spacing in crowded displays?","title-short":"Spatial attention, preview, and popout","volume":"7","author":[{"family":"Scolari","given":"Miranda"},{"family":"Kohnen","given":"Andrew"},{"family":"Barton","given":"Brian"},{"family":"Awh","given":"Edward"}],"issued":{"date-parts":[["2007"]]}}}],"schema":"https://github.com/citation-style-language/schema/raw/master/csl-citation.json"} </w:instrText>
      </w:r>
      <w:r w:rsidR="001D52F9" w:rsidRPr="002C4AED">
        <w:fldChar w:fldCharType="separate"/>
      </w:r>
      <w:r w:rsidR="00ED5799" w:rsidRPr="00ED5799">
        <w:t xml:space="preserve">(current study; </w:t>
      </w:r>
      <w:proofErr w:type="spellStart"/>
      <w:r w:rsidR="00ED5799" w:rsidRPr="00ED5799">
        <w:t>Kooi</w:t>
      </w:r>
      <w:proofErr w:type="spellEnd"/>
      <w:r w:rsidR="00ED5799" w:rsidRPr="00ED5799">
        <w:t xml:space="preserve"> et al., 1994; Scolari et al., 2007)</w:t>
      </w:r>
      <w:r w:rsidR="001D52F9" w:rsidRPr="002C4AED">
        <w:fldChar w:fldCharType="end"/>
      </w:r>
      <w:r w:rsidR="00F82062" w:rsidRPr="002C4AED">
        <w:t xml:space="preserve">. </w:t>
      </w:r>
      <w:r w:rsidR="00FF2B09" w:rsidRPr="002C4AED">
        <w:t>By contrast</w:t>
      </w:r>
      <w:r w:rsidR="00F82062" w:rsidRPr="002C4AED">
        <w:t xml:space="preserve">, </w:t>
      </w:r>
      <w:r w:rsidR="00DC30D2" w:rsidRPr="00A14CAA">
        <w:t>dis</w:t>
      </w:r>
      <w:r w:rsidR="00F82062" w:rsidRPr="00A14CAA">
        <w:t>similarity</w:t>
      </w:r>
      <w:r w:rsidR="00A14CAA">
        <w:t xml:space="preserve"> </w:t>
      </w:r>
      <w:r w:rsidR="00A14CAA" w:rsidRPr="003937E8">
        <w:rPr>
          <w:i/>
        </w:rPr>
        <w:t>impairs</w:t>
      </w:r>
      <w:r w:rsidR="00A14CAA">
        <w:t xml:space="preserve"> estimation</w:t>
      </w:r>
      <w:r w:rsidR="00F82062" w:rsidRPr="002C4AED">
        <w:t xml:space="preserve">. </w:t>
      </w:r>
      <w:r w:rsidR="00134C3A">
        <w:t>Recent</w:t>
      </w:r>
      <w:r w:rsidR="00F82062" w:rsidRPr="002C4AED">
        <w:t xml:space="preserve"> </w:t>
      </w:r>
      <w:r w:rsidR="00BF79C5" w:rsidRPr="002C4AED">
        <w:t xml:space="preserve">results </w:t>
      </w:r>
      <w:r w:rsidR="00134C3A">
        <w:t xml:space="preserve">have </w:t>
      </w:r>
      <w:r w:rsidR="00BF79C5" w:rsidRPr="002C4AED">
        <w:t>show</w:t>
      </w:r>
      <w:r w:rsidR="00134C3A">
        <w:t>n</w:t>
      </w:r>
      <w:r w:rsidR="00BF79C5" w:rsidRPr="002C4AED">
        <w:t xml:space="preserve"> that</w:t>
      </w:r>
      <w:r w:rsidR="00F82062" w:rsidRPr="002C4AED">
        <w:t xml:space="preserve"> manipulating </w:t>
      </w:r>
      <w:r w:rsidR="00A14CAA">
        <w:t xml:space="preserve">Gestalt principles such as </w:t>
      </w:r>
      <w:r w:rsidR="00F82062" w:rsidRPr="002C4AED">
        <w:t>proximity, connectivity and common region affected estimation but not (colour) similarity</w:t>
      </w:r>
      <w:r w:rsidR="00BF79C5" w:rsidRPr="002C4AED">
        <w:t xml:space="preserve"> </w:t>
      </w:r>
      <w:r w:rsidR="001D52F9" w:rsidRPr="002C4AED">
        <w:fldChar w:fldCharType="begin"/>
      </w:r>
      <w:r w:rsidR="0005589D">
        <w:instrText xml:space="preserve"> ADDIN ZOTERO_ITEM CSL_CITATION {"citationID":"eAwuG3JY","properties":{"formattedCitation":"(He et al., 2015; Yu et al., 2019)","plainCitation":"(He et al., 2015; Yu et al., 2019)","noteIndex":0},"citationItems":[{"id":1804,"uris":["http://zotero.org/users/3351333/items/22FAM3WG"],"uri":["http://zotero.org/users/3351333/items/22FAM3WG"],"itemData":{"id":1804,"type":"article-journal","container-title":"Proceedings of the National Academy of Sciences","DOI":"10.1073/pnas.1512408112","ISSN":"0027-8424, 1091-6490","issue":"41","language":"en","page":"E5647-E5655","source":"CrossRef","title":"Topology-defined units in numerosity perception","volume":"112","author":[{"family":"He","given":"Lixia"},{"family":"Zhou","given":"Ke"},{"family":"Zhou","given":"Tiangang"},{"family":"He","given":"Sheng"},{"family":"Chen","given":"Lin"}],"issued":{"date-parts":[["2015",10,13]]}}},{"id":4349,"uris":["http://zotero.org/users/3351333/items/SMK3GGHG"],"uri":["http://zotero.org/users/3351333/items/SMK3GGHG"],"itemData":{"id":4349,"type":"article-journal","abstract":"Across the natural world as well as the artificial worlds of maps, diagrams, and data visualizations, feature similarity (e.g., color and shape) links spatially separate areas into sets. Despite a century of study, it is yet unclear what mechanism underlies this gestalt similarity grouping. One recent proposal is that similarity grouping—for example, seeing a red, vertical, or square group—is just global selection of those features. Although parsimonious, this account makes the counterintuitive prediction that similarity grouping is strictly serial: A green group cannot be constructed at the same time as a red group. We tested this prediction with a novel measure—a grouping illusion within number-estimation tasks that should work only if participants simultaneously construct groups—and found the strongest evidence yet in favor of serial feature-based attention (Ns = 14, 12, and 12 for Experiment 1, Experiment 2, and Experiment 3, respectively).","container-title":"Psychological Science","DOI":"10.1177/0956797618822798","ISSN":"0956-7976","issue":"3","journalAbbreviation":"Psychol Sci","language":"en","page":"376-385","source":"SAGE Journals","title":"Similarity Grouping as Feature-Based Selection","volume":"30","author":[{"family":"Yu","given":"Dian"},{"family":"Xiao","given":"Xiao"},{"family":"Bemis","given":"Douglas K."},{"family":"Franconeri","given":"Steven L."}],"issued":{"date-parts":[["2019",3,1]]}}}],"schema":"https://github.com/citation-style-language/schema/raw/master/csl-citation.json"} </w:instrText>
      </w:r>
      <w:r w:rsidR="001D52F9" w:rsidRPr="002C4AED">
        <w:fldChar w:fldCharType="separate"/>
      </w:r>
      <w:r w:rsidR="00ED5799" w:rsidRPr="00ED5799">
        <w:t>(He et al., 2015; Yu et al., 2019)</w:t>
      </w:r>
      <w:r w:rsidR="001D52F9" w:rsidRPr="002C4AED">
        <w:fldChar w:fldCharType="end"/>
      </w:r>
      <w:r w:rsidR="00F82062" w:rsidRPr="002C4AED">
        <w:t xml:space="preserve">. </w:t>
      </w:r>
      <w:r w:rsidR="00151335" w:rsidRPr="002C4AED">
        <w:t xml:space="preserve">It has been argued that </w:t>
      </w:r>
      <w:r w:rsidR="00021BAF">
        <w:t>when there are elements of different colours</w:t>
      </w:r>
      <w:r w:rsidR="00134C3A">
        <w:t xml:space="preserve">, there is no </w:t>
      </w:r>
      <w:r w:rsidR="00151335" w:rsidRPr="002C4AED">
        <w:t xml:space="preserve">underestimation because attention cannot select different colours at the same time (Yu et al., 2018) or colour segregation cannot lead to separate topological units (He et al., 2015), which are needed for underestimation. </w:t>
      </w:r>
      <w:r w:rsidR="00D87FC8" w:rsidRPr="002C4AED">
        <w:t>Further, e</w:t>
      </w:r>
      <w:r w:rsidR="00F82062" w:rsidRPr="002C4AED">
        <w:t>ven though proximity affects both tasks, we found that its influence on one task is not predicted by its influence on the other, indicating that proximity acts on the two processes in distinct ways.</w:t>
      </w:r>
    </w:p>
    <w:p w14:paraId="6993F06B" w14:textId="1C74CA94" w:rsidR="00DC30D2" w:rsidRPr="002C4AED" w:rsidRDefault="00DC30D2" w:rsidP="003937E8">
      <w:pPr>
        <w:pStyle w:val="Heading3"/>
      </w:pPr>
      <w:r>
        <w:t>Alternative explanations</w:t>
      </w:r>
    </w:p>
    <w:p w14:paraId="39BB57FA" w14:textId="181D4145" w:rsidR="00F82062" w:rsidRDefault="00F82062" w:rsidP="00DD6DC1">
      <w:pPr>
        <w:spacing w:line="360" w:lineRule="auto"/>
      </w:pPr>
      <w:r w:rsidRPr="002C4AED">
        <w:t>One alternative to th</w:t>
      </w:r>
      <w:r w:rsidR="00C362D3">
        <w:t>e</w:t>
      </w:r>
      <w:r w:rsidRPr="002C4AED">
        <w:t xml:space="preserve"> grouping hypothesis is to posit that our stimulus setup measured crowding only in a local region. That is, the key finding that similarity affected crowding but not estimation applies only to the region surrounding the target, since that is the only area where an </w:t>
      </w:r>
      <w:r w:rsidR="008C15AB" w:rsidRPr="002C4AED">
        <w:t xml:space="preserve">element </w:t>
      </w:r>
      <w:r w:rsidRPr="002C4AED">
        <w:t>is similar or dissimilar to its flankers (</w:t>
      </w:r>
      <w:r w:rsidR="00A630F5">
        <w:t xml:space="preserve">e.g., </w:t>
      </w:r>
      <w:r w:rsidRPr="002C4AED">
        <w:t xml:space="preserve">a black T surrounded by either black or white thetas). In other parts of the patch, polarity is randomly assigned. Hence, there is no guarantee that this result about the effect of similarity on crowding holds in the rest of </w:t>
      </w:r>
      <w:r w:rsidR="00BC2C88">
        <w:t>the</w:t>
      </w:r>
      <w:r w:rsidR="00BC2C88" w:rsidRPr="002C4AED">
        <w:t xml:space="preserve"> </w:t>
      </w:r>
      <w:r w:rsidRPr="002C4AED">
        <w:t xml:space="preserve">patch. </w:t>
      </w:r>
      <w:r w:rsidR="004659D8">
        <w:t xml:space="preserve">In summary, this </w:t>
      </w:r>
      <w:r w:rsidR="00852EB7">
        <w:t>proposal</w:t>
      </w:r>
      <w:r w:rsidR="004659D8">
        <w:t xml:space="preserve"> </w:t>
      </w:r>
      <w:r w:rsidR="00852EB7">
        <w:t>argues</w:t>
      </w:r>
      <w:r w:rsidR="004659D8">
        <w:t xml:space="preserve"> that we have</w:t>
      </w:r>
      <w:r w:rsidR="00FA3A6E">
        <w:t xml:space="preserve"> not</w:t>
      </w:r>
      <w:r w:rsidR="004659D8">
        <w:t xml:space="preserve"> </w:t>
      </w:r>
      <w:r w:rsidR="00A237A7">
        <w:t xml:space="preserve">or could not have </w:t>
      </w:r>
      <w:r w:rsidR="004659D8">
        <w:t xml:space="preserve">tested how the manipulations affect crowding in other regions of the patch. However, we </w:t>
      </w:r>
      <w:r w:rsidR="00106773">
        <w:t>are</w:t>
      </w:r>
      <w:r w:rsidR="004659D8">
        <w:t xml:space="preserve"> confident that spacing would affect crowding in </w:t>
      </w:r>
      <w:r w:rsidR="00A237A7">
        <w:t>the same way in all</w:t>
      </w:r>
      <w:r w:rsidR="004659D8">
        <w:t xml:space="preserve"> part</w:t>
      </w:r>
      <w:r w:rsidR="00A237A7">
        <w:t>s</w:t>
      </w:r>
      <w:r w:rsidR="004659D8">
        <w:t xml:space="preserve"> of the patch, as crowding has been demonstrated at several eccentricities with a variety of stimuli. On the other hand, o</w:t>
      </w:r>
      <w:r w:rsidR="004659D8" w:rsidRPr="002C4AED">
        <w:t xml:space="preserve">ne </w:t>
      </w:r>
      <w:r w:rsidRPr="002C4AED">
        <w:t xml:space="preserve">might argue that crowding across the patch </w:t>
      </w:r>
      <w:r w:rsidR="00BC2C88">
        <w:t>should be</w:t>
      </w:r>
      <w:r w:rsidR="00BC2C88" w:rsidRPr="002C4AED">
        <w:t xml:space="preserve"> </w:t>
      </w:r>
      <w:r w:rsidRPr="002C4AED">
        <w:t xml:space="preserve">comparable across </w:t>
      </w:r>
      <w:r w:rsidR="004659D8">
        <w:lastRenderedPageBreak/>
        <w:t xml:space="preserve">the two </w:t>
      </w:r>
      <w:r w:rsidRPr="002C4AED">
        <w:t xml:space="preserve">polarity conditions. It has been shown that alternating polarity across flankers impairs identification as much as when all </w:t>
      </w:r>
      <w:r w:rsidR="008C15AB" w:rsidRPr="002C4AED">
        <w:t xml:space="preserve">stimuli </w:t>
      </w:r>
      <w:r w:rsidRPr="002C4AED">
        <w:t xml:space="preserve">share the same polarity </w:t>
      </w:r>
      <w:r w:rsidR="003E38AB" w:rsidRPr="002C4AED">
        <w:fldChar w:fldCharType="begin"/>
      </w:r>
      <w:r w:rsidR="0005589D">
        <w:instrText xml:space="preserve"> ADDIN ZOTERO_ITEM CSL_CITATION {"citationID":"5r1VjRgw","properties":{"formattedCitation":"(Manassi et al., 2012; Rosen &amp; Pelli, 2015)","plainCitation":"(Manassi et al., 2012; Rosen &amp; Pelli, 2015)","noteIndex":0},"citationItems":[{"id":2475,"uris":["http://zotero.org/users/3351333/items/SZ2F6ZHI"],"uri":["http://zotero.org/users/3351333/items/SZ2F6ZHI"],"itemData":{"id":2475,"type":"article-journal","container-title":"Journal of Vision","DOI":"10.1167/12.10.13","ISSN":"1534-7362","issue":"10","language":"en","page":"13-13","source":"CrossRef","title":"Grouping, pooling, and when bigger is better in visual crowding","volume":"12","author":[{"family":"Manassi","given":"Mauro"},{"family":"Sayim","given":"B."},{"family":"Herzog","given":"M. H."}],"issued":{"date-parts":[["2012",9,26]]}}},{"id":4248,"uris":["http://zotero.org/users/3351333/items/4XCX7L3V"],"uri":["http://zotero.org/users/3351333/items/4XCX7L3V"],"itemData":{"id":4248,"type":"article-journal","container-title":"Journal of Vision","DOI":"10.1167/15.6.10","ISSN":"1534-7362","issue":"6","language":"en","page":"10","source":"Crossref","title":"Crowding by a repeating pattern","volume":"15","author":[{"family":"Rosen","given":"S."},{"family":"Pelli","given":"D. G."}],"issued":{"date-parts":[["2015",5,18]]}}}],"schema":"https://github.com/citation-style-language/schema/raw/master/csl-citation.json"} </w:instrText>
      </w:r>
      <w:r w:rsidR="003E38AB" w:rsidRPr="002C4AED">
        <w:fldChar w:fldCharType="separate"/>
      </w:r>
      <w:r w:rsidR="00ED5799" w:rsidRPr="00ED5799">
        <w:t>(</w:t>
      </w:r>
      <w:proofErr w:type="spellStart"/>
      <w:r w:rsidR="00ED5799" w:rsidRPr="00ED5799">
        <w:t>Manassi</w:t>
      </w:r>
      <w:proofErr w:type="spellEnd"/>
      <w:r w:rsidR="00ED5799" w:rsidRPr="00ED5799">
        <w:t xml:space="preserve"> et al., 2012; Rosen &amp; </w:t>
      </w:r>
      <w:proofErr w:type="spellStart"/>
      <w:r w:rsidR="00ED5799" w:rsidRPr="00ED5799">
        <w:t>Pelli</w:t>
      </w:r>
      <w:proofErr w:type="spellEnd"/>
      <w:r w:rsidR="00ED5799" w:rsidRPr="00ED5799">
        <w:t>, 2015)</w:t>
      </w:r>
      <w:r w:rsidR="003E38AB" w:rsidRPr="002C4AED">
        <w:fldChar w:fldCharType="end"/>
      </w:r>
      <w:r w:rsidRPr="002C4AED">
        <w:t xml:space="preserve">. </w:t>
      </w:r>
      <w:r w:rsidR="00D86C51">
        <w:t xml:space="preserve">Even if our stimuli are not exactly alternating, they could form a texture in the same way as in those experiments leading to strong crowding. </w:t>
      </w:r>
      <w:r w:rsidRPr="002C4AED">
        <w:t xml:space="preserve">If </w:t>
      </w:r>
      <w:r w:rsidR="004659D8">
        <w:t>this is the case in our patch as well</w:t>
      </w:r>
      <w:r w:rsidRPr="002C4AED">
        <w:t xml:space="preserve">, the crowding hypothesis would predict that estimation will be affected by spacing but not polarity. </w:t>
      </w:r>
      <w:r w:rsidR="004659D8">
        <w:t xml:space="preserve">At best, estimation should be </w:t>
      </w:r>
      <w:r w:rsidR="004659D8" w:rsidRPr="002C4AED">
        <w:t xml:space="preserve">slightly worse </w:t>
      </w:r>
      <w:r w:rsidR="001D55DE">
        <w:t>in the</w:t>
      </w:r>
      <w:r w:rsidR="004659D8" w:rsidRPr="002C4AED">
        <w:t xml:space="preserve"> uniform polarity</w:t>
      </w:r>
      <w:r w:rsidR="001D55DE">
        <w:t xml:space="preserve"> condition</w:t>
      </w:r>
      <w:r w:rsidR="004659D8">
        <w:t xml:space="preserve">, since </w:t>
      </w:r>
      <w:r w:rsidR="004659D8" w:rsidRPr="002C4AED">
        <w:t>the</w:t>
      </w:r>
      <w:r w:rsidR="00A24B4B">
        <w:t>re should be</w:t>
      </w:r>
      <w:r w:rsidR="004659D8" w:rsidRPr="002C4AED">
        <w:t xml:space="preserve"> slightly more crowding</w:t>
      </w:r>
      <w:r w:rsidR="001D2903">
        <w:t xml:space="preserve"> in the uniform condition</w:t>
      </w:r>
      <w:r w:rsidR="004659D8" w:rsidRPr="002C4AED">
        <w:t xml:space="preserve"> than </w:t>
      </w:r>
      <w:r w:rsidR="001D2903">
        <w:t xml:space="preserve">in </w:t>
      </w:r>
      <w:r w:rsidR="004659D8" w:rsidRPr="002C4AED">
        <w:t>the mixed polarity condition</w:t>
      </w:r>
      <w:r w:rsidR="004659D8">
        <w:t>.</w:t>
      </w:r>
      <w:r w:rsidR="004659D8" w:rsidRPr="002C4AED">
        <w:t xml:space="preserve"> </w:t>
      </w:r>
      <w:r w:rsidR="004659D8">
        <w:t xml:space="preserve">This is because even if the two polarity conditions </w:t>
      </w:r>
      <w:r w:rsidR="00FA3A6E">
        <w:t>produce</w:t>
      </w:r>
      <w:r w:rsidR="004659D8">
        <w:t xml:space="preserve"> the same amount of crowding</w:t>
      </w:r>
      <w:r w:rsidR="00223B77" w:rsidRPr="00223B77">
        <w:t xml:space="preserve"> </w:t>
      </w:r>
      <w:r w:rsidR="00223B77">
        <w:t>over the entire patch</w:t>
      </w:r>
      <w:r w:rsidR="004659D8">
        <w:t xml:space="preserve">, there </w:t>
      </w:r>
      <w:r w:rsidR="001D2903">
        <w:t>would</w:t>
      </w:r>
      <w:r w:rsidR="004659D8">
        <w:t xml:space="preserve"> be slightly more crowding for the central element in the same polarity condition (e.g., Experiment 1). </w:t>
      </w:r>
      <w:proofErr w:type="gramStart"/>
      <w:r w:rsidR="001D2903">
        <w:t>Thus</w:t>
      </w:r>
      <w:proofErr w:type="gramEnd"/>
      <w:r w:rsidR="001D2903">
        <w:t xml:space="preserve"> the average amount of crowding should be greater in the uniform polarity condition than in the mixed polarity condition. </w:t>
      </w:r>
      <w:r w:rsidRPr="002C4AED">
        <w:t xml:space="preserve">We do not think that this </w:t>
      </w:r>
      <w:r w:rsidR="005C0E0C">
        <w:t>the effect of similarity is restricted to the central region of the patch or that we have not appropriately measured crowding across the entire patch</w:t>
      </w:r>
      <w:r w:rsidR="00223B77">
        <w:t>,</w:t>
      </w:r>
      <w:r w:rsidRPr="002C4AED">
        <w:t xml:space="preserve"> because </w:t>
      </w:r>
      <w:r w:rsidR="004251AA" w:rsidRPr="002C4AED">
        <w:t xml:space="preserve">in both </w:t>
      </w:r>
      <w:r w:rsidR="004375BB" w:rsidRPr="002C4AED">
        <w:t xml:space="preserve">estimation </w:t>
      </w:r>
      <w:r w:rsidR="004251AA" w:rsidRPr="002C4AED">
        <w:t>experiments</w:t>
      </w:r>
      <w:r w:rsidRPr="002C4AED">
        <w:t xml:space="preserve"> we </w:t>
      </w:r>
      <w:r w:rsidR="00852EB7">
        <w:t xml:space="preserve">instead </w:t>
      </w:r>
      <w:r w:rsidR="00BC2C88">
        <w:t>found</w:t>
      </w:r>
      <w:r w:rsidR="00BC2C88" w:rsidRPr="002C4AED">
        <w:t xml:space="preserve"> </w:t>
      </w:r>
      <w:r w:rsidRPr="002C4AED">
        <w:t>a small benefit for uniform over mixed polarity conditions, suggesting that crowding and estimation are dissociable.</w:t>
      </w:r>
    </w:p>
    <w:p w14:paraId="5A35C931" w14:textId="74CFBB28" w:rsidR="002D58B6" w:rsidRDefault="00DC30D2" w:rsidP="002D58B6">
      <w:pPr>
        <w:spacing w:line="360" w:lineRule="auto"/>
      </w:pPr>
      <w:r>
        <w:t xml:space="preserve">Another possibility is that the task </w:t>
      </w:r>
      <w:r w:rsidR="00A86B5E">
        <w:t xml:space="preserve">requirements </w:t>
      </w:r>
      <w:r>
        <w:t>and attentional demands are different in the two tasks</w:t>
      </w:r>
      <w:r w:rsidR="00A86B5E">
        <w:t>,</w:t>
      </w:r>
      <w:r>
        <w:t xml:space="preserve"> identification and estimation. For identification, observers </w:t>
      </w:r>
      <w:r w:rsidR="004132C7">
        <w:t>are expected</w:t>
      </w:r>
      <w:r>
        <w:t xml:space="preserve"> to filter out most of the elements and attend only </w:t>
      </w:r>
      <w:r w:rsidR="004132C7">
        <w:t xml:space="preserve">to </w:t>
      </w:r>
      <w:r>
        <w:t xml:space="preserve">the central element, whereas to estimate the number of elements, they have to spread their attention to cover the entire region of the </w:t>
      </w:r>
      <w:r w:rsidR="00555390">
        <w:t>display</w:t>
      </w:r>
      <w:r>
        <w:t xml:space="preserve"> patch.</w:t>
      </w:r>
      <w:r w:rsidR="00555390">
        <w:t xml:space="preserve"> Hence, </w:t>
      </w:r>
      <w:r w:rsidR="004132C7">
        <w:t xml:space="preserve">it is plausible that </w:t>
      </w:r>
      <w:r w:rsidR="00555390">
        <w:t>the two factors</w:t>
      </w:r>
      <w:r w:rsidR="00A86B5E">
        <w:t xml:space="preserve"> we manipulated</w:t>
      </w:r>
      <w:r w:rsidR="00555390">
        <w:t>, spacing and similarity, might have differing effects on the two tasks.</w:t>
      </w:r>
      <w:r w:rsidR="002D58B6" w:rsidRPr="002D58B6">
        <w:t xml:space="preserve"> </w:t>
      </w:r>
      <w:r w:rsidR="009B7E74">
        <w:t xml:space="preserve">We </w:t>
      </w:r>
      <w:r w:rsidR="000D56F5">
        <w:t xml:space="preserve">first </w:t>
      </w:r>
      <w:r w:rsidR="009B7E74">
        <w:t xml:space="preserve">note that </w:t>
      </w:r>
      <w:r w:rsidR="00CD48A1">
        <w:t>task</w:t>
      </w:r>
      <w:r w:rsidR="00394104">
        <w:t>-based</w:t>
      </w:r>
      <w:r w:rsidR="009B7E74">
        <w:t xml:space="preserve"> differences will exist by definition. </w:t>
      </w:r>
      <w:r w:rsidR="00394104">
        <w:t xml:space="preserve">It would be difficult, if not impossible to equate all factors across the two tasks. </w:t>
      </w:r>
      <w:r w:rsidR="009B7E74">
        <w:t>For example,</w:t>
      </w:r>
      <w:r w:rsidR="002D58B6">
        <w:t xml:space="preserve"> it would be </w:t>
      </w:r>
      <w:r w:rsidR="00394104">
        <w:t>challenging</w:t>
      </w:r>
      <w:r w:rsidR="002D58B6">
        <w:t xml:space="preserve"> for attention to be </w:t>
      </w:r>
      <w:r w:rsidR="00650338">
        <w:t xml:space="preserve">held </w:t>
      </w:r>
      <w:r w:rsidR="002D58B6">
        <w:t>diffuse</w:t>
      </w:r>
      <w:r w:rsidR="00650338">
        <w:t>ly</w:t>
      </w:r>
      <w:r w:rsidR="002D58B6">
        <w:t xml:space="preserve"> in an identification task. This is particularly true in our setting since it is not possible to identify a large array of objects at once, one of which is then randomly probed. </w:t>
      </w:r>
      <w:r w:rsidR="00394104">
        <w:t>That is</w:t>
      </w:r>
      <w:r w:rsidR="002D58B6">
        <w:t>, crowding cannot be tested over the entire patch</w:t>
      </w:r>
      <w:r w:rsidR="00650338">
        <w:t xml:space="preserve"> simultaneously</w:t>
      </w:r>
      <w:r w:rsidR="002D58B6">
        <w:t>.</w:t>
      </w:r>
      <w:r w:rsidR="00394104">
        <w:t xml:space="preserve"> Similarly, estimation with focussed attention would be impossible.</w:t>
      </w:r>
      <w:r w:rsidR="00DD6FFD">
        <w:t xml:space="preserve"> Hence, our hypothesis</w:t>
      </w:r>
      <w:r w:rsidR="002D3585" w:rsidRPr="002D3585">
        <w:t xml:space="preserve"> </w:t>
      </w:r>
      <w:r w:rsidR="002D3585">
        <w:t>would be confounded</w:t>
      </w:r>
      <w:r w:rsidR="002D3585" w:rsidRPr="002D3585">
        <w:t xml:space="preserve"> </w:t>
      </w:r>
      <w:r w:rsidR="002D3585">
        <w:t>with the task requirements</w:t>
      </w:r>
      <w:r w:rsidR="00DD6FFD">
        <w:t>.</w:t>
      </w:r>
    </w:p>
    <w:p w14:paraId="702E2D16" w14:textId="6B3285F0" w:rsidR="00DC30D2" w:rsidRPr="002C4AED" w:rsidRDefault="002D58B6" w:rsidP="002D58B6">
      <w:pPr>
        <w:spacing w:line="360" w:lineRule="auto"/>
      </w:pPr>
      <w:r>
        <w:t xml:space="preserve">Nevertheless, it is not clear how this difference (narrow or </w:t>
      </w:r>
      <w:r w:rsidR="006B000D">
        <w:t>diffuse</w:t>
      </w:r>
      <w:r>
        <w:t xml:space="preserve"> attention) can explain the current findings. </w:t>
      </w:r>
      <w:r w:rsidR="00A55072">
        <w:t xml:space="preserve">Manipulations such as proximity and similarity should act on the display in </w:t>
      </w:r>
      <w:r w:rsidR="00A55072">
        <w:lastRenderedPageBreak/>
        <w:t xml:space="preserve">substantially different ways under conditions of narrow and diffuse attention to explain the observed results. </w:t>
      </w:r>
      <w:r w:rsidR="0061212B">
        <w:t xml:space="preserve">The argument might go like this: the manipulations affect the two tasks differently because of the differing size of the focus. For example, spacing and similarity affect identification, since the target object pops-out </w:t>
      </w:r>
      <w:r w:rsidR="0061212B">
        <w:fldChar w:fldCharType="begin"/>
      </w:r>
      <w:r w:rsidR="005D7FD7">
        <w:instrText xml:space="preserve"> ADDIN ZOTERO_ITEM CSL_CITATION {"citationID":"UnRxCpHQ","properties":{"formattedCitation":"(e.g., Scolari et al., 2007; Soo et al., 2018)","plainCitation":"(e.g., Scolari et al., 2007; Soo et al., 2018)","noteIndex":0},"citationItems":[{"id":3260,"uris":["http://zotero.org/users/3351333/items/JEPRIX6U"],"uri":["http://zotero.org/users/3351333/items/JEPRIX6U"],"itemData":{"id":3260,"type":"article-journal","container-title":"Journal of Vision","issue":"2","page":"7–7","source":"Google Scholar","title":"Spatial attention, preview, and popout: Which factors influence critical spacing in crowded displays?","title-short":"Spatial attention, preview, and popout","volume":"7","author":[{"family":"Scolari","given":"Miranda"},{"family":"Kohnen","given":"Andrew"},{"family":"Barton","given":"Brian"},{"family":"Awh","given":"Edward"}],"issued":{"date-parts":[["2007"]]}},"prefix":"e.g., "},{"id":4343,"uris":["http://zotero.org/users/3351333/items/7G7CVH8F"],"uri":["http://zotero.org/users/3351333/items/7G7CVH8F"],"itemData":{"id":4343,"type":"article-journal","abstract":"Visual object recognition is essential for adaptive interactions with the environment. It is fundamentally limited by crowding, a breakdown of object recognition in clutter. The spatial extent over which crowding occurs is proportional to the eccentricity of the target object, but nevertheless varies substantially depending on various stimulus factors (e.g. viewing time, contrast). However, a lack of studies jointly manipulating such factors precludes predictions of crowding in more heterogeneous scenes, such as the majority of real life situations. To establish how such co-occurring variations affect crowding, we manipulated combinations of 1) flanker contrast and backward masking, 2) flanker contrast and presentation duration, and 3) flanker preview and pop-out while measuring participants’ ability to correctly report the orientation of a target stimulus. In all three experiments, combining two manipulations consistently modulated the spatial extent of crowding in a way that could not be predicted from an additive combination. However, a simple transformation of the measurement scale completely abolished these interactions and all effects became additive. Precise quantitative predictions of the magnitude of crowding when combining multiple manipulations are thus possible when it is expressed in terms of what we label the ‘critical resolution’. Critical resolution is proportional to the inverse of the smallest flanker free area surrounding the target object necessary for its unimpaired identification. It offers a more parsimonious description of crowding than the traditionally used critical spacing and may thus constitute a measure of fundamental importance for understanding object recognition.","container-title":"Vision Research","DOI":"10.1016/j.visres.2018.08.005","ISSN":"0042-6989","journalAbbreviation":"Vision Research","page":"13-23","source":"ScienceDirect","title":"Critical resolution: A superior measure of crowding","title-short":"Critical resolution","volume":"153","author":[{"family":"Soo","given":"Leili"},{"family":"Chakravarthi","given":"Ramakrishna"},{"family":"Andersen","given":"Søren K."}],"issued":{"date-parts":[["2018",12,1]]}}}],"schema":"https://github.com/citation-style-language/schema/raw/master/csl-citation.json"} </w:instrText>
      </w:r>
      <w:r w:rsidR="0061212B">
        <w:fldChar w:fldCharType="separate"/>
      </w:r>
      <w:r w:rsidR="00ED5799" w:rsidRPr="00ED5799">
        <w:t>(e.g., Scolari et al., 2007; Soo et al., 2018)</w:t>
      </w:r>
      <w:r w:rsidR="0061212B">
        <w:fldChar w:fldCharType="end"/>
      </w:r>
      <w:r w:rsidR="0061212B">
        <w:t>, but only spacing affects estimation whereas similarity does</w:t>
      </w:r>
      <w:r w:rsidR="00FA3A6E">
        <w:t xml:space="preserve"> not</w:t>
      </w:r>
      <w:r w:rsidR="0061212B">
        <w:t xml:space="preserve">, since salience is not relevant to estimation. However, this proposal is another way of arguing that crowding is due to a limitation of attentional resolution, which has been strongly debated </w:t>
      </w:r>
      <w:r w:rsidR="00E537A2">
        <w:fldChar w:fldCharType="begin"/>
      </w:r>
      <w:r w:rsidR="00E537A2">
        <w:instrText xml:space="preserve"> ADDIN ZOTERO_ITEM CSL_CITATION {"citationID":"25goGwsV","properties":{"formattedCitation":"(e.g., Dakin et al., 2009; Freeman &amp; Pelli, 2007; Harrison &amp; Bex, 2015)","plainCitation":"(e.g., Dakin et al., 2009; Freeman &amp; Pelli, 2007; Harrison &amp; Bex, 2015)","noteIndex":0},"citationItems":[{"id":1181,"uris":["http://zotero.org/users/3351333/items/C3M7DHED"],"uri":["http://zotero.org/users/3351333/items/C3M7DHED"],"itemData":{"id":1181,"type":"article-journal","container-title":"Journal of Vision","DOI":"10.1167/9.11.28","ISSN":"1534-7362","issue":"11","language":"en","page":"28-28","source":"CrossRef","title":"Dissociable effects of attention and crowding on orientation averaging","volume":"9","author":[{"family":"Dakin","given":"S. C."},{"family":"Bex","given":"P. J."},{"family":"Cass","given":"J. R."},{"family":"Watt","given":"R. J."}],"issued":{"date-parts":[["2009",10,1]]}},"prefix":"e.g., "},{"id":1555,"uris":["http://zotero.org/users/3351333/items/CRNKSBET"],"uri":["http://zotero.org/users/3351333/items/CRNKSBET"],"itemData":{"id":1555,"type":"article-journal","container-title":"Journal of Vision","DOI":"10.1167/7.2.22","ISSN":"1534-7362","issue":"2","language":"en","page":"22","source":"CrossRef","title":"An escape from crowding","volume":"7","author":[{"family":"Freeman","given":"Jeremy"},{"family":"Pelli","given":"D. G."}],"issued":{"date-parts":[["2007",10,26]]}}},{"id":1798,"uris":["http://zotero.org/users/3351333/items/NIVGRPRP"],"uri":["http://zotero.org/users/3351333/items/NIVGRPRP"],"itemData":{"id":1798,"type":"article-journal","container-title":"Current Biology","DOI":"10.1016/j.cub.2015.10.052","ISSN":"09609822","issue":"24","language":"en","page":"3213-3219","source":"CrossRef","title":"A Unifying Model of Orientation Crowding in Peripheral Vision","volume":"25","author":[{"family":"Harrison","given":"William J."},{"family":"Bex","given":"Peter J."}],"issued":{"date-parts":[["2015",12]]}}}],"schema":"https://github.com/citation-style-language/schema/raw/master/csl-citation.json"} </w:instrText>
      </w:r>
      <w:r w:rsidR="00E537A2">
        <w:fldChar w:fldCharType="separate"/>
      </w:r>
      <w:r w:rsidR="00E537A2" w:rsidRPr="00E537A2">
        <w:t xml:space="preserve">(e.g., Dakin et al., 2009; Freeman &amp; </w:t>
      </w:r>
      <w:proofErr w:type="spellStart"/>
      <w:r w:rsidR="00E537A2" w:rsidRPr="00E537A2">
        <w:t>Pelli</w:t>
      </w:r>
      <w:proofErr w:type="spellEnd"/>
      <w:r w:rsidR="00E537A2" w:rsidRPr="00E537A2">
        <w:t>, 2007; Harrison &amp; Bex, 2015)</w:t>
      </w:r>
      <w:r w:rsidR="00E537A2">
        <w:fldChar w:fldCharType="end"/>
      </w:r>
      <w:r w:rsidR="0061212B">
        <w:t xml:space="preserve">. </w:t>
      </w:r>
      <w:r w:rsidR="00F43AB4">
        <w:t xml:space="preserve">It also </w:t>
      </w:r>
      <w:r w:rsidR="00115D82">
        <w:t>leaves unanswered</w:t>
      </w:r>
      <w:r w:rsidR="00F43AB4">
        <w:t xml:space="preserve"> the question of why salience does not modulate the estimation proces</w:t>
      </w:r>
      <w:r w:rsidR="00115D82">
        <w:t xml:space="preserve">s. </w:t>
      </w:r>
      <w:r w:rsidR="002D2AFC">
        <w:t xml:space="preserve">Similarly, it doesn’t explain why spacing should matter when attention is diffuse, without invoking other processes such as crowding. </w:t>
      </w:r>
      <w:r w:rsidR="00E230DA">
        <w:t xml:space="preserve">Further, while the identification task expects the participant to possibly narrow their focus of attention, there is </w:t>
      </w:r>
      <w:r w:rsidR="005E6249">
        <w:t>substantial</w:t>
      </w:r>
      <w:r w:rsidR="00E230DA">
        <w:t xml:space="preserve"> evidence that objects and elements placed considerably far from the target influence the ability to identify the target </w:t>
      </w:r>
      <w:r w:rsidR="00E230DA">
        <w:fldChar w:fldCharType="begin"/>
      </w:r>
      <w:r w:rsidR="005E6249">
        <w:instrText xml:space="preserve"> ADDIN ZOTERO_ITEM CSL_CITATION {"citationID":"bAngya8S","properties":{"formattedCitation":"(Herzog &amp; Manassi, 2015)","plainCitation":"(Herzog &amp; Manassi, 2015)","noteIndex":0},"citationItems":[{"id":1820,"uris":["http://zotero.org/users/3351333/items/48RP3TI4"],"uri":["http://zotero.org/users/3351333/items/48RP3TI4"],"itemData":{"id":1820,"type":"article-journal","container-title":"Current Opinion in Behavioral Sciences","DOI":"10.1016/j.cobeha.2014.10.006","ISSN":"23521546","language":"en","page":"86-93","source":"CrossRef","title":"Uncorking the bottleneck of crowding: a fresh look at object recognition","title-short":"Uncorking the bottleneck of crowding","volume":"1","author":[{"family":"Herzog","given":"Michael H."},{"family":"Manassi","given":"Mauro"}],"issued":{"date-parts":[["2015",2]]}}}],"schema":"https://github.com/citation-style-language/schema/raw/master/csl-citation.json"} </w:instrText>
      </w:r>
      <w:r w:rsidR="00E230DA">
        <w:fldChar w:fldCharType="separate"/>
      </w:r>
      <w:r w:rsidR="00ED5799" w:rsidRPr="00ED5799">
        <w:t xml:space="preserve">(Herzog &amp; </w:t>
      </w:r>
      <w:proofErr w:type="spellStart"/>
      <w:r w:rsidR="00ED5799" w:rsidRPr="00ED5799">
        <w:t>Manassi</w:t>
      </w:r>
      <w:proofErr w:type="spellEnd"/>
      <w:r w:rsidR="00ED5799" w:rsidRPr="00ED5799">
        <w:t>, 2015)</w:t>
      </w:r>
      <w:r w:rsidR="00E230DA">
        <w:fldChar w:fldCharType="end"/>
      </w:r>
      <w:r w:rsidR="005E6249">
        <w:t>.</w:t>
      </w:r>
      <w:r w:rsidR="00E230DA">
        <w:t xml:space="preserve"> </w:t>
      </w:r>
      <w:r w:rsidR="005E6249">
        <w:t xml:space="preserve">This suggests that </w:t>
      </w:r>
      <w:r w:rsidR="00E537A2">
        <w:t>although</w:t>
      </w:r>
      <w:r w:rsidR="005E6249">
        <w:t xml:space="preserve"> </w:t>
      </w:r>
      <w:r w:rsidR="004132C7">
        <w:t>it might not be optimal</w:t>
      </w:r>
      <w:r w:rsidR="005E6249">
        <w:t xml:space="preserve"> to utilise a diffuse focus of attention</w:t>
      </w:r>
      <w:r w:rsidR="004132C7">
        <w:t xml:space="preserve"> in a crowding task</w:t>
      </w:r>
      <w:r w:rsidR="005E6249">
        <w:t xml:space="preserve">, the visual system </w:t>
      </w:r>
      <w:r w:rsidR="004132C7">
        <w:t>nevertheless operate</w:t>
      </w:r>
      <w:r w:rsidR="00E537A2">
        <w:t>s</w:t>
      </w:r>
      <w:r w:rsidR="004132C7">
        <w:t xml:space="preserve"> over a large region of space for </w:t>
      </w:r>
      <w:r w:rsidR="004132C7">
        <w:rPr>
          <w:i/>
        </w:rPr>
        <w:t>both</w:t>
      </w:r>
      <w:r w:rsidR="004132C7">
        <w:t xml:space="preserve"> tasks </w:t>
      </w:r>
      <w:r w:rsidR="004132C7">
        <w:fldChar w:fldCharType="begin"/>
      </w:r>
      <w:r w:rsidR="00E537A2">
        <w:instrText xml:space="preserve"> ADDIN ZOTERO_ITEM CSL_CITATION {"citationID":"aLNLUTLm","properties":{"formattedCitation":"(Herzog &amp; Manassi, 2015; Soo et al., 2018)","plainCitation":"(Herzog &amp; Manassi, 2015; Soo et al., 2018)","noteIndex":0},"citationItems":[{"id":1820,"uris":["http://zotero.org/users/3351333/items/48RP3TI4"],"uri":["http://zotero.org/users/3351333/items/48RP3TI4"],"itemData":{"id":1820,"type":"article-journal","container-title":"Current Opinion in Behavioral Sciences","DOI":"10.1016/j.cobeha.2014.10.006","ISSN":"23521546","language":"en","page":"86-93","source":"CrossRef","title":"Uncorking the bottleneck of crowding: a fresh look at object recognition","title-short":"Uncorking the bottleneck of crowding","volume":"1","author":[{"family":"Herzog","given":"Michael H."},{"family":"Manassi","given":"Mauro"}],"issued":{"date-parts":[["2015",2]]}}},{"id":4343,"uris":["http://zotero.org/users/3351333/items/7G7CVH8F"],"uri":["http://zotero.org/users/3351333/items/7G7CVH8F"],"itemData":{"id":4343,"type":"article-journal","abstract":"Visual object recognition is essential for adaptive interactions with the environment. It is fundamentally limited by crowding, a breakdown of object recognition in clutter. The spatial extent over which crowding occurs is proportional to the eccentricity of the target object, but nevertheless varies substantially depending on various stimulus factors (e.g. viewing time, contrast). However, a lack of studies jointly manipulating such factors precludes predictions of crowding in more heterogeneous scenes, such as the majority of real life situations. To establish how such co-occurring variations affect crowding, we manipulated combinations of 1) flanker contrast and backward masking, 2) flanker contrast and presentation duration, and 3) flanker preview and pop-out while measuring participants’ ability to correctly report the orientation of a target stimulus. In all three experiments, combining two manipulations consistently modulated the spatial extent of crowding in a way that could not be predicted from an additive combination. However, a simple transformation of the measurement scale completely abolished these interactions and all effects became additive. Precise quantitative predictions of the magnitude of crowding when combining multiple manipulations are thus possible when it is expressed in terms of what we label the ‘critical resolution’. Critical resolution is proportional to the inverse of the smallest flanker free area surrounding the target object necessary for its unimpaired identification. It offers a more parsimonious description of crowding than the traditionally used critical spacing and may thus constitute a measure of fundamental importance for understanding object recognition.","container-title":"Vision Research","DOI":"10.1016/j.visres.2018.08.005","ISSN":"0042-6989","journalAbbreviation":"Vision Research","page":"13-23","source":"ScienceDirect","title":"Critical resolution: A superior measure of crowding","title-short":"Critical resolution","volume":"153","author":[{"family":"Soo","given":"Leili"},{"family":"Chakravarthi","given":"Ramakrishna"},{"family":"Andersen","given":"Søren K."}],"issued":{"date-parts":[["2018",12,1]]}}}],"schema":"https://github.com/citation-style-language/schema/raw/master/csl-citation.json"} </w:instrText>
      </w:r>
      <w:r w:rsidR="004132C7">
        <w:fldChar w:fldCharType="separate"/>
      </w:r>
      <w:r w:rsidR="00E537A2" w:rsidRPr="00E537A2">
        <w:t xml:space="preserve">(Herzog &amp; </w:t>
      </w:r>
      <w:proofErr w:type="spellStart"/>
      <w:r w:rsidR="00E537A2" w:rsidRPr="00E537A2">
        <w:t>Manassi</w:t>
      </w:r>
      <w:proofErr w:type="spellEnd"/>
      <w:r w:rsidR="00E537A2" w:rsidRPr="00E537A2">
        <w:t>, 2015; Soo et al., 2018)</w:t>
      </w:r>
      <w:r w:rsidR="004132C7">
        <w:fldChar w:fldCharType="end"/>
      </w:r>
      <w:r w:rsidR="005E6249">
        <w:t>.</w:t>
      </w:r>
      <w:r w:rsidR="00CD5119">
        <w:t xml:space="preserve"> Hence it is not obvious that task requirements per se drive the results.</w:t>
      </w:r>
      <w:r w:rsidR="005E6249">
        <w:t xml:space="preserve"> </w:t>
      </w:r>
      <w:r w:rsidR="00E230DA">
        <w:t>But we acknowledge that</w:t>
      </w:r>
      <w:r w:rsidR="006B000D">
        <w:t xml:space="preserve"> we cannot rule out the possibility that task and attentional requirement</w:t>
      </w:r>
      <w:r w:rsidR="00CD5119">
        <w:t xml:space="preserve"> differences </w:t>
      </w:r>
      <w:r w:rsidR="00B936E5">
        <w:t>play a role, and they need to be studied further.</w:t>
      </w:r>
      <w:r w:rsidR="00B924B8" w:rsidRPr="00B924B8">
        <w:t xml:space="preserve"> </w:t>
      </w:r>
    </w:p>
    <w:p w14:paraId="632AD40E" w14:textId="77777777" w:rsidR="00F82062" w:rsidRPr="002C4AED" w:rsidRDefault="00F82062" w:rsidP="00DD6DC1">
      <w:pPr>
        <w:pStyle w:val="Heading2"/>
        <w:spacing w:line="360" w:lineRule="auto"/>
      </w:pPr>
      <w:r w:rsidRPr="002C4AED">
        <w:t xml:space="preserve">Conclusion </w:t>
      </w:r>
    </w:p>
    <w:p w14:paraId="7D160CCD" w14:textId="1BD6A4E1" w:rsidR="00F82062" w:rsidRPr="002C4AED" w:rsidRDefault="00F82062" w:rsidP="00DD6DC1">
      <w:pPr>
        <w:spacing w:line="360" w:lineRule="auto"/>
      </w:pPr>
      <w:r w:rsidRPr="002C4AED">
        <w:t xml:space="preserve">We tested the crowding hypothesis of underestimation in cluttered conditions by </w:t>
      </w:r>
      <w:r w:rsidR="00D87FC8" w:rsidRPr="002C4AED">
        <w:t>assessing</w:t>
      </w:r>
      <w:r w:rsidRPr="002C4AED">
        <w:t xml:space="preserve"> identification and estimation </w:t>
      </w:r>
      <w:r w:rsidR="005673E9" w:rsidRPr="002C4AED">
        <w:t xml:space="preserve">in two experiments. We compared two tasks (one about the identity of </w:t>
      </w:r>
      <w:r w:rsidR="008305C2">
        <w:t>a</w:t>
      </w:r>
      <w:r w:rsidR="005673E9" w:rsidRPr="002C4AED">
        <w:t xml:space="preserve"> target, and one about relative numerosity) using </w:t>
      </w:r>
      <w:r w:rsidRPr="002C4AED">
        <w:t xml:space="preserve">the same stimulus configuration, </w:t>
      </w:r>
      <w:r w:rsidR="00FA658B" w:rsidRPr="002C4AED">
        <w:t xml:space="preserve">and we manipulated </w:t>
      </w:r>
      <w:r w:rsidRPr="002C4AED">
        <w:t xml:space="preserve">spacing and similarity between </w:t>
      </w:r>
      <w:r w:rsidR="00947058" w:rsidRPr="002C4AED">
        <w:t>elements</w:t>
      </w:r>
      <w:r w:rsidRPr="002C4AED">
        <w:t xml:space="preserve">. These manipulations affected identification and estimation differently, indicating that crowding could not be the cause of underestimation of clustered </w:t>
      </w:r>
      <w:r w:rsidR="00947058" w:rsidRPr="002C4AED">
        <w:t>elements</w:t>
      </w:r>
      <w:r w:rsidRPr="002C4AED">
        <w:t xml:space="preserve">. We </w:t>
      </w:r>
      <w:r w:rsidR="006A75DF" w:rsidRPr="002C4AED">
        <w:t>discuss</w:t>
      </w:r>
      <w:r w:rsidR="008305C2">
        <w:t>ed</w:t>
      </w:r>
      <w:r w:rsidR="006A75DF" w:rsidRPr="002C4AED">
        <w:t xml:space="preserve"> how </w:t>
      </w:r>
      <w:r w:rsidRPr="002C4AED">
        <w:t xml:space="preserve">grouping between elements, </w:t>
      </w:r>
      <w:r w:rsidR="006A75DF" w:rsidRPr="002C4AED">
        <w:t xml:space="preserve">rather than </w:t>
      </w:r>
      <w:r w:rsidRPr="002C4AED">
        <w:t xml:space="preserve">crowding, </w:t>
      </w:r>
      <w:r w:rsidR="00924927" w:rsidRPr="002C4AED">
        <w:t>could account for the findings</w:t>
      </w:r>
      <w:r w:rsidRPr="002C4AED">
        <w:t>.</w:t>
      </w:r>
    </w:p>
    <w:p w14:paraId="1BC79B1D" w14:textId="77777777" w:rsidR="008B0CDE" w:rsidRPr="002C4AED" w:rsidRDefault="008B0CDE" w:rsidP="00DD6DC1">
      <w:pPr>
        <w:spacing w:line="360" w:lineRule="auto"/>
      </w:pPr>
    </w:p>
    <w:p w14:paraId="51F60E01" w14:textId="77777777" w:rsidR="00726CBA" w:rsidRPr="002C4AED" w:rsidRDefault="00726CBA" w:rsidP="00DD6DC1">
      <w:pPr>
        <w:pStyle w:val="Heading1"/>
        <w:spacing w:line="360" w:lineRule="auto"/>
      </w:pPr>
      <w:r w:rsidRPr="002C4AED">
        <w:lastRenderedPageBreak/>
        <w:t>Author contributions</w:t>
      </w:r>
    </w:p>
    <w:p w14:paraId="67842E2D" w14:textId="20E1D5D4" w:rsidR="00726CBA" w:rsidRPr="002C4AED" w:rsidRDefault="00726CBA" w:rsidP="00DD6DC1">
      <w:pPr>
        <w:spacing w:line="360" w:lineRule="auto"/>
      </w:pPr>
      <w:r w:rsidRPr="002C4AED">
        <w:t>RC and MB designed the study</w:t>
      </w:r>
      <w:r w:rsidR="00F671B3" w:rsidRPr="002C4AED">
        <w:t>, RC implemented the experiments and collected data, RC and MB analysed the data, RC and MB wrote and revised the manuscript.</w:t>
      </w:r>
    </w:p>
    <w:p w14:paraId="12D4E3AF" w14:textId="77777777" w:rsidR="008B0CDE" w:rsidRPr="002C4AED" w:rsidRDefault="008B0CDE" w:rsidP="00DD6DC1">
      <w:pPr>
        <w:spacing w:line="360" w:lineRule="auto"/>
      </w:pPr>
    </w:p>
    <w:p w14:paraId="54EC712D" w14:textId="77777777" w:rsidR="00AD6F1E" w:rsidRPr="002C4AED" w:rsidRDefault="00AD6F1E" w:rsidP="00DD6DC1">
      <w:pPr>
        <w:pStyle w:val="Heading1"/>
        <w:spacing w:line="360" w:lineRule="auto"/>
      </w:pPr>
      <w:r w:rsidRPr="002C4AED">
        <w:t xml:space="preserve">Acknowledgments </w:t>
      </w:r>
    </w:p>
    <w:p w14:paraId="0DBEBCB8" w14:textId="647F3411" w:rsidR="00AD6F1E" w:rsidRPr="002C4AED" w:rsidRDefault="00AD6F1E" w:rsidP="00DD6DC1">
      <w:pPr>
        <w:spacing w:line="360" w:lineRule="auto"/>
      </w:pPr>
      <w:r w:rsidRPr="002C4AED">
        <w:t xml:space="preserve">We would like to thank Ian Thornton for his helpful comments </w:t>
      </w:r>
      <w:r w:rsidR="007808B2" w:rsidRPr="002C4AED">
        <w:t xml:space="preserve">on an earlier draft, and Marlene </w:t>
      </w:r>
      <w:proofErr w:type="spellStart"/>
      <w:r w:rsidR="007808B2" w:rsidRPr="002C4AED">
        <w:t>Poncet</w:t>
      </w:r>
      <w:proofErr w:type="spellEnd"/>
      <w:r w:rsidR="007808B2" w:rsidRPr="002C4AED">
        <w:t xml:space="preserve"> for useful discussions regarding the experimental design</w:t>
      </w:r>
      <w:r w:rsidRPr="002C4AED">
        <w:t>.</w:t>
      </w:r>
    </w:p>
    <w:p w14:paraId="695A8B80" w14:textId="77777777" w:rsidR="00986438" w:rsidRPr="002C4AED" w:rsidRDefault="00986438" w:rsidP="00DD6DC1">
      <w:pPr>
        <w:spacing w:line="360" w:lineRule="auto"/>
      </w:pPr>
    </w:p>
    <w:p w14:paraId="51A6913B" w14:textId="77777777" w:rsidR="00107981" w:rsidRPr="002C4AED" w:rsidRDefault="00191A8B" w:rsidP="008854B9">
      <w:pPr>
        <w:pStyle w:val="Heading1"/>
        <w:spacing w:line="360" w:lineRule="auto"/>
      </w:pPr>
      <w:r w:rsidRPr="002C4AED">
        <w:t>References:</w:t>
      </w:r>
    </w:p>
    <w:p w14:paraId="00A114D9" w14:textId="0C492720" w:rsidR="00E537A2" w:rsidRDefault="0061206F" w:rsidP="003937E8">
      <w:pPr>
        <w:pStyle w:val="Bibliography"/>
        <w:rPr>
          <w:rFonts w:ascii="Times New Roman" w:hAnsi="Times New Roman" w:cs="Times New Roman"/>
        </w:rPr>
      </w:pPr>
      <w:r w:rsidRPr="002C4AED">
        <w:fldChar w:fldCharType="begin"/>
      </w:r>
      <w:r w:rsidR="006F4335">
        <w:instrText xml:space="preserve"> ADDIN ZOTERO_BIBL {"uncited":[],"omitted":[],"custom":[]} CSL_BIBLIOGRAPHY </w:instrText>
      </w:r>
      <w:r w:rsidRPr="002C4AED">
        <w:fldChar w:fldCharType="separate"/>
      </w:r>
      <w:r w:rsidR="00E537A2">
        <w:rPr>
          <w:rFonts w:ascii="Times New Roman" w:hAnsi="Times New Roman" w:cs="Times New Roman"/>
        </w:rPr>
        <w:t xml:space="preserve">Allïk, J., &amp; Tuulmets, T. (1991). Occupancy model of perceived numerosity. </w:t>
      </w:r>
      <w:r w:rsidR="00E537A2">
        <w:rPr>
          <w:rFonts w:ascii="Times New Roman" w:hAnsi="Times New Roman" w:cs="Times New Roman"/>
          <w:i/>
          <w:iCs/>
        </w:rPr>
        <w:t>Perception &amp; Psychophysics</w:t>
      </w:r>
      <w:r w:rsidR="00E537A2">
        <w:rPr>
          <w:rFonts w:ascii="Times New Roman" w:hAnsi="Times New Roman" w:cs="Times New Roman"/>
        </w:rPr>
        <w:t xml:space="preserve">, </w:t>
      </w:r>
      <w:r w:rsidR="00E537A2">
        <w:rPr>
          <w:rFonts w:ascii="Times New Roman" w:hAnsi="Times New Roman" w:cs="Times New Roman"/>
          <w:i/>
          <w:iCs/>
        </w:rPr>
        <w:t>49</w:t>
      </w:r>
      <w:r w:rsidR="00E537A2">
        <w:rPr>
          <w:rFonts w:ascii="Times New Roman" w:hAnsi="Times New Roman" w:cs="Times New Roman"/>
        </w:rPr>
        <w:t>(4), 303–314. https://doi.org/10.3758/BF03205986</w:t>
      </w:r>
    </w:p>
    <w:p w14:paraId="3EA97A5C"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Anobile, G., Cicchini, G. M., &amp; Burr, D. (2013). Separate mechanisms for perception of numerosity and density. </w:t>
      </w:r>
      <w:r>
        <w:rPr>
          <w:rFonts w:ascii="Times New Roman" w:hAnsi="Times New Roman" w:cs="Times New Roman"/>
          <w:i/>
          <w:iCs/>
        </w:rPr>
        <w:t>Psychological Science</w:t>
      </w:r>
      <w:r>
        <w:rPr>
          <w:rFonts w:ascii="Times New Roman" w:hAnsi="Times New Roman" w:cs="Times New Roman"/>
        </w:rPr>
        <w:t xml:space="preserve">, </w:t>
      </w:r>
      <w:r>
        <w:rPr>
          <w:rFonts w:ascii="Times New Roman" w:hAnsi="Times New Roman" w:cs="Times New Roman"/>
          <w:i/>
          <w:iCs/>
        </w:rPr>
        <w:t>25</w:t>
      </w:r>
      <w:r>
        <w:rPr>
          <w:rFonts w:ascii="Times New Roman" w:hAnsi="Times New Roman" w:cs="Times New Roman"/>
        </w:rPr>
        <w:t>(1), 265–270. https://doi.org/10.1177/0956797613501520</w:t>
      </w:r>
    </w:p>
    <w:p w14:paraId="06C7F7BD"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Anobile, G., Cicchini, G. M., Pomè, A., &amp; Burr, D. (2017). Connecting visual objects reduces perceived numerosity and density for sparse but not dense patterns. </w:t>
      </w:r>
      <w:r>
        <w:rPr>
          <w:rFonts w:ascii="Times New Roman" w:hAnsi="Times New Roman" w:cs="Times New Roman"/>
          <w:i/>
          <w:iCs/>
        </w:rPr>
        <w:t>Journal of Numerical Cognition</w:t>
      </w:r>
      <w:r>
        <w:rPr>
          <w:rFonts w:ascii="Times New Roman" w:hAnsi="Times New Roman" w:cs="Times New Roman"/>
        </w:rPr>
        <w:t xml:space="preserve">, </w:t>
      </w:r>
      <w:r>
        <w:rPr>
          <w:rFonts w:ascii="Times New Roman" w:hAnsi="Times New Roman" w:cs="Times New Roman"/>
          <w:i/>
          <w:iCs/>
        </w:rPr>
        <w:t>3</w:t>
      </w:r>
      <w:r>
        <w:rPr>
          <w:rFonts w:ascii="Times New Roman" w:hAnsi="Times New Roman" w:cs="Times New Roman"/>
        </w:rPr>
        <w:t>(2), 133–146. https://doi.org/10.5964/jnc.v3i2.38</w:t>
      </w:r>
    </w:p>
    <w:p w14:paraId="4077C435"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Anobile, G., Turi, M., Cicchini, G. M., &amp; Burr, D. (2015). Mechanisms for perception of numerosity or texture-density are governed by crowding-like effects.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15</w:t>
      </w:r>
      <w:r>
        <w:rPr>
          <w:rFonts w:ascii="Times New Roman" w:hAnsi="Times New Roman" w:cs="Times New Roman"/>
        </w:rPr>
        <w:t>(5), 4. https://doi.org/10.1167/15.5.4</w:t>
      </w:r>
    </w:p>
    <w:p w14:paraId="4DAF0815"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Balas, B. (2016). Seeing number using texture: How summary statistics account for reductions in perceived numerosity in the visual periphery. </w:t>
      </w:r>
      <w:r>
        <w:rPr>
          <w:rFonts w:ascii="Times New Roman" w:hAnsi="Times New Roman" w:cs="Times New Roman"/>
          <w:i/>
          <w:iCs/>
        </w:rPr>
        <w:t>Attention, Perception, &amp; Psychophysics</w:t>
      </w:r>
      <w:r>
        <w:rPr>
          <w:rFonts w:ascii="Times New Roman" w:hAnsi="Times New Roman" w:cs="Times New Roman"/>
        </w:rPr>
        <w:t>. https://doi.org/10.3758/s13414-016-1204-6</w:t>
      </w:r>
    </w:p>
    <w:p w14:paraId="4ED5FDDF" w14:textId="77777777" w:rsidR="00E537A2" w:rsidRDefault="00E537A2" w:rsidP="003937E8">
      <w:pPr>
        <w:pStyle w:val="Bibliography"/>
        <w:rPr>
          <w:rFonts w:ascii="Times New Roman" w:hAnsi="Times New Roman" w:cs="Times New Roman"/>
        </w:rPr>
      </w:pPr>
      <w:r>
        <w:rPr>
          <w:rFonts w:ascii="Times New Roman" w:hAnsi="Times New Roman" w:cs="Times New Roman"/>
        </w:rPr>
        <w:lastRenderedPageBreak/>
        <w:t xml:space="preserve">Balas, B., Nakano, L., &amp; Rosenholtz, R. (2009). A summary-statistic representation in peripheral vision explains visual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(12), 13–13. https://doi.org/10.1167/9.12.13</w:t>
      </w:r>
    </w:p>
    <w:p w14:paraId="0279319A"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Bertamini, M., Zito, M., Scott-Samuel, N. E., &amp; Hulleman, J. (2016). Spatial clustering and its effect on perceived clustering, numerosity, and dispersion. </w:t>
      </w:r>
      <w:r>
        <w:rPr>
          <w:rFonts w:ascii="Times New Roman" w:hAnsi="Times New Roman" w:cs="Times New Roman"/>
          <w:i/>
          <w:iCs/>
        </w:rPr>
        <w:t>Attention, Perception, &amp; Psychophysics</w:t>
      </w:r>
      <w:r>
        <w:rPr>
          <w:rFonts w:ascii="Times New Roman" w:hAnsi="Times New Roman" w:cs="Times New Roman"/>
        </w:rPr>
        <w:t xml:space="preserve">, </w:t>
      </w:r>
      <w:r>
        <w:rPr>
          <w:rFonts w:ascii="Times New Roman" w:hAnsi="Times New Roman" w:cs="Times New Roman"/>
          <w:i/>
          <w:iCs/>
        </w:rPr>
        <w:t>78</w:t>
      </w:r>
      <w:r>
        <w:rPr>
          <w:rFonts w:ascii="Times New Roman" w:hAnsi="Times New Roman" w:cs="Times New Roman"/>
        </w:rPr>
        <w:t>(5), 1460–1471. https://doi.org/10.3758/s13414-016-1100-0</w:t>
      </w:r>
    </w:p>
    <w:p w14:paraId="7E708F66"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Bex, P. J., &amp; Dakin, S. C. (2005). Spatial interference among moving targets. </w:t>
      </w:r>
      <w:r>
        <w:rPr>
          <w:rFonts w:ascii="Times New Roman" w:hAnsi="Times New Roman" w:cs="Times New Roman"/>
          <w:i/>
          <w:iCs/>
        </w:rPr>
        <w:t>Vision Research</w:t>
      </w:r>
      <w:r>
        <w:rPr>
          <w:rFonts w:ascii="Times New Roman" w:hAnsi="Times New Roman" w:cs="Times New Roman"/>
        </w:rPr>
        <w:t xml:space="preserve">, </w:t>
      </w:r>
      <w:r>
        <w:rPr>
          <w:rFonts w:ascii="Times New Roman" w:hAnsi="Times New Roman" w:cs="Times New Roman"/>
          <w:i/>
          <w:iCs/>
        </w:rPr>
        <w:t>45</w:t>
      </w:r>
      <w:r>
        <w:rPr>
          <w:rFonts w:ascii="Times New Roman" w:hAnsi="Times New Roman" w:cs="Times New Roman"/>
        </w:rPr>
        <w:t>(11), 1385–1398. https://doi.org/10.1016/j.visres.2004.12.001</w:t>
      </w:r>
    </w:p>
    <w:p w14:paraId="3F3A2D93"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Bouma, H. (1970). Interaction Effects in Parafoveal Letter Recognition. </w:t>
      </w:r>
      <w:r>
        <w:rPr>
          <w:rFonts w:ascii="Times New Roman" w:hAnsi="Times New Roman" w:cs="Times New Roman"/>
          <w:i/>
          <w:iCs/>
        </w:rPr>
        <w:t>Nature</w:t>
      </w:r>
      <w:r>
        <w:rPr>
          <w:rFonts w:ascii="Times New Roman" w:hAnsi="Times New Roman" w:cs="Times New Roman"/>
        </w:rPr>
        <w:t xml:space="preserve">, </w:t>
      </w:r>
      <w:r>
        <w:rPr>
          <w:rFonts w:ascii="Times New Roman" w:hAnsi="Times New Roman" w:cs="Times New Roman"/>
          <w:i/>
          <w:iCs/>
        </w:rPr>
        <w:t>226</w:t>
      </w:r>
      <w:r>
        <w:rPr>
          <w:rFonts w:ascii="Times New Roman" w:hAnsi="Times New Roman" w:cs="Times New Roman"/>
        </w:rPr>
        <w:t>, 177–178. https://doi.org/10.1038/226177a0</w:t>
      </w:r>
    </w:p>
    <w:p w14:paraId="35F33200"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Brainard, D. H. (1997). The Psychophysics Toolbox. </w:t>
      </w:r>
      <w:r>
        <w:rPr>
          <w:rFonts w:ascii="Times New Roman" w:hAnsi="Times New Roman" w:cs="Times New Roman"/>
          <w:i/>
          <w:iCs/>
        </w:rPr>
        <w:t>Spatial Vision</w:t>
      </w:r>
      <w:r>
        <w:rPr>
          <w:rFonts w:ascii="Times New Roman" w:hAnsi="Times New Roman" w:cs="Times New Roman"/>
        </w:rPr>
        <w:t xml:space="preserve">, </w:t>
      </w:r>
      <w:r>
        <w:rPr>
          <w:rFonts w:ascii="Times New Roman" w:hAnsi="Times New Roman" w:cs="Times New Roman"/>
          <w:i/>
          <w:iCs/>
        </w:rPr>
        <w:t>10</w:t>
      </w:r>
      <w:r>
        <w:rPr>
          <w:rFonts w:ascii="Times New Roman" w:hAnsi="Times New Roman" w:cs="Times New Roman"/>
        </w:rPr>
        <w:t>(4), 433–436.</w:t>
      </w:r>
    </w:p>
    <w:p w14:paraId="4DD1FC6C"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Burg, E. V. der, Olivers, C. N. L., &amp; Cass, J. (2017). Evolving the keys to visual crowding. </w:t>
      </w:r>
      <w:r>
        <w:rPr>
          <w:rFonts w:ascii="Times New Roman" w:hAnsi="Times New Roman" w:cs="Times New Roman"/>
          <w:i/>
          <w:iCs/>
        </w:rPr>
        <w:t>Journal of Experimental Psychology: Human Perception and Performance</w:t>
      </w:r>
      <w:r>
        <w:rPr>
          <w:rFonts w:ascii="Times New Roman" w:hAnsi="Times New Roman" w:cs="Times New Roman"/>
        </w:rPr>
        <w:t xml:space="preserve">, </w:t>
      </w:r>
      <w:r>
        <w:rPr>
          <w:rFonts w:ascii="Times New Roman" w:hAnsi="Times New Roman" w:cs="Times New Roman"/>
          <w:i/>
          <w:iCs/>
        </w:rPr>
        <w:t>43</w:t>
      </w:r>
      <w:r>
        <w:rPr>
          <w:rFonts w:ascii="Times New Roman" w:hAnsi="Times New Roman" w:cs="Times New Roman"/>
        </w:rPr>
        <w:t>(4), 690–699. https://doi.org/10.1037/xhp0000337</w:t>
      </w:r>
    </w:p>
    <w:p w14:paraId="0BCD8D96"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Burr, D., Anobile, G., &amp; Arrighi, R. (2018). Psychophysical evidence for the number sense. </w:t>
      </w:r>
      <w:r>
        <w:rPr>
          <w:rFonts w:ascii="Times New Roman" w:hAnsi="Times New Roman" w:cs="Times New Roman"/>
          <w:i/>
          <w:iCs/>
        </w:rPr>
        <w:t>Phil. Trans. R. Soc. B</w:t>
      </w:r>
      <w:r>
        <w:rPr>
          <w:rFonts w:ascii="Times New Roman" w:hAnsi="Times New Roman" w:cs="Times New Roman"/>
        </w:rPr>
        <w:t xml:space="preserve">, </w:t>
      </w:r>
      <w:r>
        <w:rPr>
          <w:rFonts w:ascii="Times New Roman" w:hAnsi="Times New Roman" w:cs="Times New Roman"/>
          <w:i/>
          <w:iCs/>
        </w:rPr>
        <w:t>373</w:t>
      </w:r>
      <w:r>
        <w:rPr>
          <w:rFonts w:ascii="Times New Roman" w:hAnsi="Times New Roman" w:cs="Times New Roman"/>
        </w:rPr>
        <w:t>(1740), 20170045.</w:t>
      </w:r>
    </w:p>
    <w:p w14:paraId="67BD5881"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Burr, D., &amp; Ross, J. (2008). A Visual Sense of Number. </w:t>
      </w:r>
      <w:r>
        <w:rPr>
          <w:rFonts w:ascii="Times New Roman" w:hAnsi="Times New Roman" w:cs="Times New Roman"/>
          <w:i/>
          <w:iCs/>
        </w:rPr>
        <w:t>Current Biology</w:t>
      </w:r>
      <w:r>
        <w:rPr>
          <w:rFonts w:ascii="Times New Roman" w:hAnsi="Times New Roman" w:cs="Times New Roman"/>
        </w:rPr>
        <w:t xml:space="preserve">, </w:t>
      </w:r>
      <w:r>
        <w:rPr>
          <w:rFonts w:ascii="Times New Roman" w:hAnsi="Times New Roman" w:cs="Times New Roman"/>
          <w:i/>
          <w:iCs/>
        </w:rPr>
        <w:t>18</w:t>
      </w:r>
      <w:r>
        <w:rPr>
          <w:rFonts w:ascii="Times New Roman" w:hAnsi="Times New Roman" w:cs="Times New Roman"/>
        </w:rPr>
        <w:t>(6), 425–428. https://doi.org/10.1016/j.cub.2008.02.052</w:t>
      </w:r>
    </w:p>
    <w:p w14:paraId="65F942B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Chakravarthi, R., &amp; Cavanagh, P. (2007). Temporal properties of the polarity advantage effect in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11. https://doi.org/10.1167/7.2.11</w:t>
      </w:r>
    </w:p>
    <w:p w14:paraId="2681A8B2"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Chakravarthi, R., &amp; Pelli, D. G. (2011). The same binding in contour integration and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11</w:t>
      </w:r>
      <w:r>
        <w:rPr>
          <w:rFonts w:ascii="Times New Roman" w:hAnsi="Times New Roman" w:cs="Times New Roman"/>
        </w:rPr>
        <w:t>(8), 10–10. https://doi.org/10.1167/11.8.10</w:t>
      </w:r>
    </w:p>
    <w:p w14:paraId="5731874F"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Dakin, S. C., Bex, P. J., Cass, J. R., &amp; Watt, R. J. (2009). Dissociable effects of attention and crowding on orientation averaging.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(11), 28–28. https://doi.org/10.1167/9.11.28</w:t>
      </w:r>
    </w:p>
    <w:p w14:paraId="2220C8F4" w14:textId="77777777" w:rsidR="00E537A2" w:rsidRDefault="00E537A2" w:rsidP="003937E8">
      <w:pPr>
        <w:pStyle w:val="Bibliography"/>
        <w:rPr>
          <w:rFonts w:ascii="Times New Roman" w:hAnsi="Times New Roman" w:cs="Times New Roman"/>
        </w:rPr>
      </w:pPr>
      <w:r>
        <w:rPr>
          <w:rFonts w:ascii="Times New Roman" w:hAnsi="Times New Roman" w:cs="Times New Roman"/>
        </w:rPr>
        <w:lastRenderedPageBreak/>
        <w:t xml:space="preserve">Dakin, S. C., Tibber, M. S., Greenwood, J. A., Kingdom, F. A. A., &amp; Morgan, M. J. (2011). A common visual metric for approximate number and density. </w:t>
      </w:r>
      <w:r>
        <w:rPr>
          <w:rFonts w:ascii="Times New Roman" w:hAnsi="Times New Roman" w:cs="Times New Roman"/>
          <w:i/>
          <w:iCs/>
        </w:rPr>
        <w:t>Proceedings of the National Academy of Sciences</w:t>
      </w:r>
      <w:r>
        <w:rPr>
          <w:rFonts w:ascii="Times New Roman" w:hAnsi="Times New Roman" w:cs="Times New Roman"/>
        </w:rPr>
        <w:t xml:space="preserve">, </w:t>
      </w:r>
      <w:r>
        <w:rPr>
          <w:rFonts w:ascii="Times New Roman" w:hAnsi="Times New Roman" w:cs="Times New Roman"/>
          <w:i/>
          <w:iCs/>
        </w:rPr>
        <w:t>108</w:t>
      </w:r>
      <w:r>
        <w:rPr>
          <w:rFonts w:ascii="Times New Roman" w:hAnsi="Times New Roman" w:cs="Times New Roman"/>
        </w:rPr>
        <w:t>(49), 19552–19557. https://doi.org/10.1073/pnas.1113195108</w:t>
      </w:r>
    </w:p>
    <w:p w14:paraId="5EC9F7A7"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Dehaene, S. (1992). Varieties of numerical abilities. </w:t>
      </w:r>
      <w:r>
        <w:rPr>
          <w:rFonts w:ascii="Times New Roman" w:hAnsi="Times New Roman" w:cs="Times New Roman"/>
          <w:i/>
          <w:iCs/>
        </w:rPr>
        <w:t>Cognition</w:t>
      </w:r>
      <w:r>
        <w:rPr>
          <w:rFonts w:ascii="Times New Roman" w:hAnsi="Times New Roman" w:cs="Times New Roman"/>
        </w:rPr>
        <w:t xml:space="preserve">, </w:t>
      </w:r>
      <w:r>
        <w:rPr>
          <w:rFonts w:ascii="Times New Roman" w:hAnsi="Times New Roman" w:cs="Times New Roman"/>
          <w:i/>
          <w:iCs/>
        </w:rPr>
        <w:t>44</w:t>
      </w:r>
      <w:r>
        <w:rPr>
          <w:rFonts w:ascii="Times New Roman" w:hAnsi="Times New Roman" w:cs="Times New Roman"/>
        </w:rPr>
        <w:t>(1), 1–42. https://doi.org/10.1016/0010-0277(92)90049-N</w:t>
      </w:r>
    </w:p>
    <w:p w14:paraId="052EB8A8"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Durgin, F. H. (1995). Texture density adaptation and the perceived numerosity and distribution of texture. </w:t>
      </w:r>
      <w:r>
        <w:rPr>
          <w:rFonts w:ascii="Times New Roman" w:hAnsi="Times New Roman" w:cs="Times New Roman"/>
          <w:i/>
          <w:iCs/>
        </w:rPr>
        <w:t>Journal of Experimental Psychology: Human Perception and Performance</w:t>
      </w:r>
      <w:r>
        <w:rPr>
          <w:rFonts w:ascii="Times New Roman" w:hAnsi="Times New Roman" w:cs="Times New Roman"/>
        </w:rPr>
        <w:t xml:space="preserve">, </w:t>
      </w:r>
      <w:r>
        <w:rPr>
          <w:rFonts w:ascii="Times New Roman" w:hAnsi="Times New Roman" w:cs="Times New Roman"/>
          <w:i/>
          <w:iCs/>
        </w:rPr>
        <w:t>21</w:t>
      </w:r>
      <w:r>
        <w:rPr>
          <w:rFonts w:ascii="Times New Roman" w:hAnsi="Times New Roman" w:cs="Times New Roman"/>
        </w:rPr>
        <w:t>(1), 149.</w:t>
      </w:r>
    </w:p>
    <w:p w14:paraId="6C6EC997"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Durgin, F. H. (2008). Texture density adaptation and visual number revisited. </w:t>
      </w:r>
      <w:r>
        <w:rPr>
          <w:rFonts w:ascii="Times New Roman" w:hAnsi="Times New Roman" w:cs="Times New Roman"/>
          <w:i/>
          <w:iCs/>
        </w:rPr>
        <w:t>Current Biology</w:t>
      </w:r>
      <w:r>
        <w:rPr>
          <w:rFonts w:ascii="Times New Roman" w:hAnsi="Times New Roman" w:cs="Times New Roman"/>
        </w:rPr>
        <w:t xml:space="preserve">, </w:t>
      </w:r>
      <w:r>
        <w:rPr>
          <w:rFonts w:ascii="Times New Roman" w:hAnsi="Times New Roman" w:cs="Times New Roman"/>
          <w:i/>
          <w:iCs/>
        </w:rPr>
        <w:t>18</w:t>
      </w:r>
      <w:r>
        <w:rPr>
          <w:rFonts w:ascii="Times New Roman" w:hAnsi="Times New Roman" w:cs="Times New Roman"/>
        </w:rPr>
        <w:t>(18), R855–R856. https://doi.org/10.1016/j.cub.2008.07.053</w:t>
      </w:r>
    </w:p>
    <w:p w14:paraId="7138876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Feigenson, L., Dehaene, S., &amp; Spelke, E. (2004). Core systems of number. </w:t>
      </w:r>
      <w:r>
        <w:rPr>
          <w:rFonts w:ascii="Times New Roman" w:hAnsi="Times New Roman" w:cs="Times New Roman"/>
          <w:i/>
          <w:iCs/>
        </w:rPr>
        <w:t>Trends in Cognitive Sciences</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(7), 307–314. https://doi.org/10.1016/j.tics.2004.05.002</w:t>
      </w:r>
    </w:p>
    <w:p w14:paraId="20AFB42B"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Franconeri, S. L., Bemis, D. K., &amp; Alvarez, G. A. (2009). Number estimation relies on a set of segmented objects. </w:t>
      </w:r>
      <w:r>
        <w:rPr>
          <w:rFonts w:ascii="Times New Roman" w:hAnsi="Times New Roman" w:cs="Times New Roman"/>
          <w:i/>
          <w:iCs/>
        </w:rPr>
        <w:t>Cognition</w:t>
      </w:r>
      <w:r>
        <w:rPr>
          <w:rFonts w:ascii="Times New Roman" w:hAnsi="Times New Roman" w:cs="Times New Roman"/>
        </w:rPr>
        <w:t xml:space="preserve">, </w:t>
      </w:r>
      <w:r>
        <w:rPr>
          <w:rFonts w:ascii="Times New Roman" w:hAnsi="Times New Roman" w:cs="Times New Roman"/>
          <w:i/>
          <w:iCs/>
        </w:rPr>
        <w:t>113</w:t>
      </w:r>
      <w:r>
        <w:rPr>
          <w:rFonts w:ascii="Times New Roman" w:hAnsi="Times New Roman" w:cs="Times New Roman"/>
        </w:rPr>
        <w:t>(1), 1–13. https://doi.org/10.1016/j.cognition.2009.07.002</w:t>
      </w:r>
    </w:p>
    <w:p w14:paraId="0F9F9431"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Freeman, J., &amp; Pelli, D. G. (2007). An escape from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22. https://doi.org/10.1167/7.2.22</w:t>
      </w:r>
    </w:p>
    <w:p w14:paraId="7804C29C"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Gebuis, T., Cohen Kadosh, R., &amp; Gevers, W. (2016). Sensory-integration system rather than approximate number system underlies numerosity processing: A critical review. </w:t>
      </w:r>
      <w:r>
        <w:rPr>
          <w:rFonts w:ascii="Times New Roman" w:hAnsi="Times New Roman" w:cs="Times New Roman"/>
          <w:i/>
          <w:iCs/>
        </w:rPr>
        <w:t>Acta Psychologica</w:t>
      </w:r>
      <w:r>
        <w:rPr>
          <w:rFonts w:ascii="Times New Roman" w:hAnsi="Times New Roman" w:cs="Times New Roman"/>
        </w:rPr>
        <w:t xml:space="preserve">, </w:t>
      </w:r>
      <w:r>
        <w:rPr>
          <w:rFonts w:ascii="Times New Roman" w:hAnsi="Times New Roman" w:cs="Times New Roman"/>
          <w:i/>
          <w:iCs/>
        </w:rPr>
        <w:t>171</w:t>
      </w:r>
      <w:r>
        <w:rPr>
          <w:rFonts w:ascii="Times New Roman" w:hAnsi="Times New Roman" w:cs="Times New Roman"/>
        </w:rPr>
        <w:t>, 17–35. https://doi.org/10.1016/j.actpsy.2016.09.003</w:t>
      </w:r>
    </w:p>
    <w:p w14:paraId="69AADE52"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Gebuis, T., &amp; Reynvoet, B. (2012). The interplay between nonsymbolic number and its continuous visual properties. </w:t>
      </w:r>
      <w:r>
        <w:rPr>
          <w:rFonts w:ascii="Times New Roman" w:hAnsi="Times New Roman" w:cs="Times New Roman"/>
          <w:i/>
          <w:iCs/>
        </w:rPr>
        <w:t>Journal of Experimental Psychology: General</w:t>
      </w:r>
      <w:r>
        <w:rPr>
          <w:rFonts w:ascii="Times New Roman" w:hAnsi="Times New Roman" w:cs="Times New Roman"/>
        </w:rPr>
        <w:t xml:space="preserve">, </w:t>
      </w:r>
      <w:r>
        <w:rPr>
          <w:rFonts w:ascii="Times New Roman" w:hAnsi="Times New Roman" w:cs="Times New Roman"/>
          <w:i/>
          <w:iCs/>
        </w:rPr>
        <w:t>141</w:t>
      </w:r>
      <w:r>
        <w:rPr>
          <w:rFonts w:ascii="Times New Roman" w:hAnsi="Times New Roman" w:cs="Times New Roman"/>
        </w:rPr>
        <w:t>(4), 642–648. https://doi.org/10.1037/a0026218</w:t>
      </w:r>
    </w:p>
    <w:p w14:paraId="5B1FCF2C" w14:textId="77777777" w:rsidR="00E537A2" w:rsidRDefault="00E537A2" w:rsidP="003937E8">
      <w:pPr>
        <w:pStyle w:val="Bibliography"/>
        <w:rPr>
          <w:rFonts w:ascii="Times New Roman" w:hAnsi="Times New Roman" w:cs="Times New Roman"/>
        </w:rPr>
      </w:pPr>
      <w:r>
        <w:rPr>
          <w:rFonts w:ascii="Times New Roman" w:hAnsi="Times New Roman" w:cs="Times New Roman"/>
        </w:rPr>
        <w:lastRenderedPageBreak/>
        <w:t xml:space="preserve">Ginsburg, N. (1980). The Regular-Random Numerosity Illusion: Rectangular Patterns. </w:t>
      </w:r>
      <w:r>
        <w:rPr>
          <w:rFonts w:ascii="Times New Roman" w:hAnsi="Times New Roman" w:cs="Times New Roman"/>
          <w:i/>
          <w:iCs/>
        </w:rPr>
        <w:t>The Journal of General Psychology</w:t>
      </w:r>
      <w:r>
        <w:rPr>
          <w:rFonts w:ascii="Times New Roman" w:hAnsi="Times New Roman" w:cs="Times New Roman"/>
        </w:rPr>
        <w:t xml:space="preserve">, </w:t>
      </w:r>
      <w:r>
        <w:rPr>
          <w:rFonts w:ascii="Times New Roman" w:hAnsi="Times New Roman" w:cs="Times New Roman"/>
          <w:i/>
          <w:iCs/>
        </w:rPr>
        <w:t>103</w:t>
      </w:r>
      <w:r>
        <w:rPr>
          <w:rFonts w:ascii="Times New Roman" w:hAnsi="Times New Roman" w:cs="Times New Roman"/>
        </w:rPr>
        <w:t>(2), 211–216. https://doi.org/10.1080/00221309.1980.9921000</w:t>
      </w:r>
    </w:p>
    <w:p w14:paraId="6E5BAD96"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Ginsburg, N. (1991). Numerosity Estimation as a Function of Stimulus Organization. </w:t>
      </w:r>
      <w:r>
        <w:rPr>
          <w:rFonts w:ascii="Times New Roman" w:hAnsi="Times New Roman" w:cs="Times New Roman"/>
          <w:i/>
          <w:iCs/>
        </w:rPr>
        <w:t>Perception</w:t>
      </w:r>
      <w:r>
        <w:rPr>
          <w:rFonts w:ascii="Times New Roman" w:hAnsi="Times New Roman" w:cs="Times New Roman"/>
        </w:rPr>
        <w:t xml:space="preserve">, </w:t>
      </w:r>
      <w:r>
        <w:rPr>
          <w:rFonts w:ascii="Times New Roman" w:hAnsi="Times New Roman" w:cs="Times New Roman"/>
          <w:i/>
          <w:iCs/>
        </w:rPr>
        <w:t>20</w:t>
      </w:r>
      <w:r>
        <w:rPr>
          <w:rFonts w:ascii="Times New Roman" w:hAnsi="Times New Roman" w:cs="Times New Roman"/>
        </w:rPr>
        <w:t>(5), 681–686. https://doi.org/10.1068/p200681</w:t>
      </w:r>
    </w:p>
    <w:p w14:paraId="4E1F5531"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Ginsburg, N., &amp; Goldstein, S. R. (1987). Measurement of Visual Cluster. </w:t>
      </w:r>
      <w:r>
        <w:rPr>
          <w:rFonts w:ascii="Times New Roman" w:hAnsi="Times New Roman" w:cs="Times New Roman"/>
          <w:i/>
          <w:iCs/>
        </w:rPr>
        <w:t>The American Journal of Psychology</w:t>
      </w:r>
      <w:r>
        <w:rPr>
          <w:rFonts w:ascii="Times New Roman" w:hAnsi="Times New Roman" w:cs="Times New Roman"/>
        </w:rPr>
        <w:t xml:space="preserve">, </w:t>
      </w:r>
      <w:r>
        <w:rPr>
          <w:rFonts w:ascii="Times New Roman" w:hAnsi="Times New Roman" w:cs="Times New Roman"/>
          <w:i/>
          <w:iCs/>
        </w:rPr>
        <w:t>100</w:t>
      </w:r>
      <w:r>
        <w:rPr>
          <w:rFonts w:ascii="Times New Roman" w:hAnsi="Times New Roman" w:cs="Times New Roman"/>
        </w:rPr>
        <w:t>(2), 193. https://doi.org/10.2307/1422403</w:t>
      </w:r>
    </w:p>
    <w:p w14:paraId="231422D4"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Ginsburg, N., &amp; Nicholls, A. (1988). Perceived numerosity as a function of item size. </w:t>
      </w:r>
      <w:r>
        <w:rPr>
          <w:rFonts w:ascii="Times New Roman" w:hAnsi="Times New Roman" w:cs="Times New Roman"/>
          <w:i/>
          <w:iCs/>
        </w:rPr>
        <w:t>Perceptual and Motor Skills</w:t>
      </w:r>
      <w:r>
        <w:rPr>
          <w:rFonts w:ascii="Times New Roman" w:hAnsi="Times New Roman" w:cs="Times New Roman"/>
        </w:rPr>
        <w:t xml:space="preserve">, </w:t>
      </w:r>
      <w:r>
        <w:rPr>
          <w:rFonts w:ascii="Times New Roman" w:hAnsi="Times New Roman" w:cs="Times New Roman"/>
          <w:i/>
          <w:iCs/>
        </w:rPr>
        <w:t>67</w:t>
      </w:r>
      <w:r>
        <w:rPr>
          <w:rFonts w:ascii="Times New Roman" w:hAnsi="Times New Roman" w:cs="Times New Roman"/>
        </w:rPr>
        <w:t>(2), 656–658.</w:t>
      </w:r>
    </w:p>
    <w:p w14:paraId="5688D351"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Greenwood, J. A., Bex, P. J., &amp; Dakin, S. C. (2010). Crowding Changes Appearance. </w:t>
      </w:r>
      <w:r>
        <w:rPr>
          <w:rFonts w:ascii="Times New Roman" w:hAnsi="Times New Roman" w:cs="Times New Roman"/>
          <w:i/>
          <w:iCs/>
        </w:rPr>
        <w:t>Current Biology</w:t>
      </w:r>
      <w:r>
        <w:rPr>
          <w:rFonts w:ascii="Times New Roman" w:hAnsi="Times New Roman" w:cs="Times New Roman"/>
        </w:rPr>
        <w:t xml:space="preserve">, </w:t>
      </w:r>
      <w:r>
        <w:rPr>
          <w:rFonts w:ascii="Times New Roman" w:hAnsi="Times New Roman" w:cs="Times New Roman"/>
          <w:i/>
          <w:iCs/>
        </w:rPr>
        <w:t>20</w:t>
      </w:r>
      <w:r>
        <w:rPr>
          <w:rFonts w:ascii="Times New Roman" w:hAnsi="Times New Roman" w:cs="Times New Roman"/>
        </w:rPr>
        <w:t>(6), 496–501. https://doi.org/10.1016/j.cub.2010.01.023</w:t>
      </w:r>
    </w:p>
    <w:p w14:paraId="5A1F9C05"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Harrison, W. J., &amp; Bex, P. J. (2015). A Unifying Model of Orientation Crowding in Peripheral Vision. </w:t>
      </w:r>
      <w:r>
        <w:rPr>
          <w:rFonts w:ascii="Times New Roman" w:hAnsi="Times New Roman" w:cs="Times New Roman"/>
          <w:i/>
          <w:iCs/>
        </w:rPr>
        <w:t>Current Biology</w:t>
      </w:r>
      <w:r>
        <w:rPr>
          <w:rFonts w:ascii="Times New Roman" w:hAnsi="Times New Roman" w:cs="Times New Roman"/>
        </w:rPr>
        <w:t xml:space="preserve">, </w:t>
      </w:r>
      <w:r>
        <w:rPr>
          <w:rFonts w:ascii="Times New Roman" w:hAnsi="Times New Roman" w:cs="Times New Roman"/>
          <w:i/>
          <w:iCs/>
        </w:rPr>
        <w:t>25</w:t>
      </w:r>
      <w:r>
        <w:rPr>
          <w:rFonts w:ascii="Times New Roman" w:hAnsi="Times New Roman" w:cs="Times New Roman"/>
        </w:rPr>
        <w:t>(24), 3213–3219. https://doi.org/10.1016/j.cub.2015.10.052</w:t>
      </w:r>
    </w:p>
    <w:p w14:paraId="09B1649B"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Harvey, B. M., &amp; Dumoulin, S. O. (2017). Can responses to basic non-numerical visual features explain neural numerosity responses? </w:t>
      </w:r>
      <w:r>
        <w:rPr>
          <w:rFonts w:ascii="Times New Roman" w:hAnsi="Times New Roman" w:cs="Times New Roman"/>
          <w:i/>
          <w:iCs/>
        </w:rPr>
        <w:t>NeuroImage</w:t>
      </w:r>
      <w:r>
        <w:rPr>
          <w:rFonts w:ascii="Times New Roman" w:hAnsi="Times New Roman" w:cs="Times New Roman"/>
        </w:rPr>
        <w:t xml:space="preserve">, </w:t>
      </w:r>
      <w:r>
        <w:rPr>
          <w:rFonts w:ascii="Times New Roman" w:hAnsi="Times New Roman" w:cs="Times New Roman"/>
          <w:i/>
          <w:iCs/>
        </w:rPr>
        <w:t>149</w:t>
      </w:r>
      <w:r>
        <w:rPr>
          <w:rFonts w:ascii="Times New Roman" w:hAnsi="Times New Roman" w:cs="Times New Roman"/>
        </w:rPr>
        <w:t>, 200–209. https://doi.org/10.1016/j.neuroimage.2017.02.012</w:t>
      </w:r>
    </w:p>
    <w:p w14:paraId="756D3A4A"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He, L., Zhou, K., Zhou, T., He, S., &amp; Chen, L. (2015). Topology-defined units in numerosity perception. </w:t>
      </w:r>
      <w:r>
        <w:rPr>
          <w:rFonts w:ascii="Times New Roman" w:hAnsi="Times New Roman" w:cs="Times New Roman"/>
          <w:i/>
          <w:iCs/>
        </w:rPr>
        <w:t>Proceedings of the National Academy of Sciences</w:t>
      </w:r>
      <w:r>
        <w:rPr>
          <w:rFonts w:ascii="Times New Roman" w:hAnsi="Times New Roman" w:cs="Times New Roman"/>
        </w:rPr>
        <w:t xml:space="preserve">, </w:t>
      </w:r>
      <w:r>
        <w:rPr>
          <w:rFonts w:ascii="Times New Roman" w:hAnsi="Times New Roman" w:cs="Times New Roman"/>
          <w:i/>
          <w:iCs/>
        </w:rPr>
        <w:t>112</w:t>
      </w:r>
      <w:r>
        <w:rPr>
          <w:rFonts w:ascii="Times New Roman" w:hAnsi="Times New Roman" w:cs="Times New Roman"/>
        </w:rPr>
        <w:t>(41), E5647–E5655. https://doi.org/10.1073/pnas.1512408112</w:t>
      </w:r>
    </w:p>
    <w:p w14:paraId="7A621A9F"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Herzog, M. H., &amp; Manassi, M. (2015). Uncorking the bottleneck of crowding: A fresh look at object recognition. </w:t>
      </w:r>
      <w:r>
        <w:rPr>
          <w:rFonts w:ascii="Times New Roman" w:hAnsi="Times New Roman" w:cs="Times New Roman"/>
          <w:i/>
          <w:iCs/>
        </w:rPr>
        <w:t>Current Opinion in Behavioral Sciences</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 86–93. https://doi.org/10.1016/j.cobeha.2014.10.006</w:t>
      </w:r>
    </w:p>
    <w:p w14:paraId="20A43BC7" w14:textId="77777777" w:rsidR="00E537A2" w:rsidRDefault="00E537A2" w:rsidP="003937E8">
      <w:pPr>
        <w:pStyle w:val="Bibliography"/>
        <w:rPr>
          <w:rFonts w:ascii="Times New Roman" w:hAnsi="Times New Roman" w:cs="Times New Roman"/>
        </w:rPr>
      </w:pPr>
      <w:r>
        <w:rPr>
          <w:rFonts w:ascii="Times New Roman" w:hAnsi="Times New Roman" w:cs="Times New Roman"/>
        </w:rPr>
        <w:lastRenderedPageBreak/>
        <w:t xml:space="preserve">Herzog, M. H., Sayim, B., Chicherov, V., &amp; Manassi, M. (2015). Crowding, grouping, and object recognition: A matter of appearance.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15</w:t>
      </w:r>
      <w:r>
        <w:rPr>
          <w:rFonts w:ascii="Times New Roman" w:hAnsi="Times New Roman" w:cs="Times New Roman"/>
        </w:rPr>
        <w:t>(6), 5. https://doi.org/10.1167/15.6.5</w:t>
      </w:r>
    </w:p>
    <w:p w14:paraId="5795F810"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Hurewitz, F., Gelman, R., &amp; Schnitzer, B. (2006). Sometimes area counts more than number. </w:t>
      </w:r>
      <w:r>
        <w:rPr>
          <w:rFonts w:ascii="Times New Roman" w:hAnsi="Times New Roman" w:cs="Times New Roman"/>
          <w:i/>
          <w:iCs/>
        </w:rPr>
        <w:t>Proceedings of the National Academy of Sciences</w:t>
      </w:r>
      <w:r>
        <w:rPr>
          <w:rFonts w:ascii="Times New Roman" w:hAnsi="Times New Roman" w:cs="Times New Roman"/>
        </w:rPr>
        <w:t xml:space="preserve">, </w:t>
      </w:r>
      <w:r>
        <w:rPr>
          <w:rFonts w:ascii="Times New Roman" w:hAnsi="Times New Roman" w:cs="Times New Roman"/>
          <w:i/>
          <w:iCs/>
        </w:rPr>
        <w:t>103</w:t>
      </w:r>
      <w:r>
        <w:rPr>
          <w:rFonts w:ascii="Times New Roman" w:hAnsi="Times New Roman" w:cs="Times New Roman"/>
        </w:rPr>
        <w:t>(51), 19599–19604. https://doi.org/10.1073/pnas.0609485103</w:t>
      </w:r>
    </w:p>
    <w:p w14:paraId="2F5A758D"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Im, H. Y., Zhong, S., &amp; Halberda, J. (2016). Grouping by proximity and the visual impression of approximate number in random dot arrays. </w:t>
      </w:r>
      <w:r>
        <w:rPr>
          <w:rFonts w:ascii="Times New Roman" w:hAnsi="Times New Roman" w:cs="Times New Roman"/>
          <w:i/>
          <w:iCs/>
        </w:rPr>
        <w:t>Vision Research</w:t>
      </w:r>
      <w:r>
        <w:rPr>
          <w:rFonts w:ascii="Times New Roman" w:hAnsi="Times New Roman" w:cs="Times New Roman"/>
        </w:rPr>
        <w:t xml:space="preserve">, </w:t>
      </w:r>
      <w:r>
        <w:rPr>
          <w:rFonts w:ascii="Times New Roman" w:hAnsi="Times New Roman" w:cs="Times New Roman"/>
          <w:i/>
          <w:iCs/>
        </w:rPr>
        <w:t>126</w:t>
      </w:r>
      <w:r>
        <w:rPr>
          <w:rFonts w:ascii="Times New Roman" w:hAnsi="Times New Roman" w:cs="Times New Roman"/>
        </w:rPr>
        <w:t>, 291–307. https://doi.org/10.1016/j.visres.2015.08.013</w:t>
      </w:r>
    </w:p>
    <w:p w14:paraId="3C5C5FBD"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Intriligator, J., &amp; Cavanagh, P. (2001). The Spatial Resolution of Visual Attention. </w:t>
      </w:r>
      <w:r>
        <w:rPr>
          <w:rFonts w:ascii="Times New Roman" w:hAnsi="Times New Roman" w:cs="Times New Roman"/>
          <w:i/>
          <w:iCs/>
        </w:rPr>
        <w:t>Cognitive Psychology</w:t>
      </w:r>
      <w:r>
        <w:rPr>
          <w:rFonts w:ascii="Times New Roman" w:hAnsi="Times New Roman" w:cs="Times New Roman"/>
        </w:rPr>
        <w:t xml:space="preserve">, </w:t>
      </w:r>
      <w:r>
        <w:rPr>
          <w:rFonts w:ascii="Times New Roman" w:hAnsi="Times New Roman" w:cs="Times New Roman"/>
          <w:i/>
          <w:iCs/>
        </w:rPr>
        <w:t>43</w:t>
      </w:r>
      <w:r>
        <w:rPr>
          <w:rFonts w:ascii="Times New Roman" w:hAnsi="Times New Roman" w:cs="Times New Roman"/>
        </w:rPr>
        <w:t>(3), 171–216. https://doi.org/10.1006/cogp.2001.0755</w:t>
      </w:r>
    </w:p>
    <w:p w14:paraId="3ED1B45F"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Kaufman, E. L., Lord, M. W., Reese, T. W., &amp; Volkmann, J. (1949). The Discrimination of Visual Number. </w:t>
      </w:r>
      <w:r>
        <w:rPr>
          <w:rFonts w:ascii="Times New Roman" w:hAnsi="Times New Roman" w:cs="Times New Roman"/>
          <w:i/>
          <w:iCs/>
        </w:rPr>
        <w:t>The American Journal of Psychology</w:t>
      </w:r>
      <w:r>
        <w:rPr>
          <w:rFonts w:ascii="Times New Roman" w:hAnsi="Times New Roman" w:cs="Times New Roman"/>
        </w:rPr>
        <w:t xml:space="preserve">, </w:t>
      </w:r>
      <w:r>
        <w:rPr>
          <w:rFonts w:ascii="Times New Roman" w:hAnsi="Times New Roman" w:cs="Times New Roman"/>
          <w:i/>
          <w:iCs/>
        </w:rPr>
        <w:t>62</w:t>
      </w:r>
      <w:r>
        <w:rPr>
          <w:rFonts w:ascii="Times New Roman" w:hAnsi="Times New Roman" w:cs="Times New Roman"/>
        </w:rPr>
        <w:t>(4), 498. https://doi.org/10.2307/1418556</w:t>
      </w:r>
    </w:p>
    <w:p w14:paraId="0E016AC5"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Kennedy, G. J., &amp; Whitaker, D. (2010). The chromatic selectivity of visual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10</w:t>
      </w:r>
      <w:r>
        <w:rPr>
          <w:rFonts w:ascii="Times New Roman" w:hAnsi="Times New Roman" w:cs="Times New Roman"/>
        </w:rPr>
        <w:t>(6), 15–15. https://doi.org/10.1167/10.6.15</w:t>
      </w:r>
    </w:p>
    <w:p w14:paraId="6769BB44"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Kleiner, M., Brainard, D., &amp; Pelli, D. G. (2007). What’s new in Psychtoolbox-3? </w:t>
      </w:r>
      <w:r>
        <w:rPr>
          <w:rFonts w:ascii="Times New Roman" w:hAnsi="Times New Roman" w:cs="Times New Roman"/>
          <w:i/>
          <w:iCs/>
        </w:rPr>
        <w:t>Perception</w:t>
      </w:r>
      <w:r>
        <w:rPr>
          <w:rFonts w:ascii="Times New Roman" w:hAnsi="Times New Roman" w:cs="Times New Roman"/>
        </w:rPr>
        <w:t xml:space="preserve">, </w:t>
      </w:r>
      <w:r>
        <w:rPr>
          <w:rFonts w:ascii="Times New Roman" w:hAnsi="Times New Roman" w:cs="Times New Roman"/>
          <w:i/>
          <w:iCs/>
        </w:rPr>
        <w:t>36</w:t>
      </w:r>
      <w:r>
        <w:rPr>
          <w:rFonts w:ascii="Times New Roman" w:hAnsi="Times New Roman" w:cs="Times New Roman"/>
        </w:rPr>
        <w:t>(14), 1.</w:t>
      </w:r>
    </w:p>
    <w:p w14:paraId="5E420647"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Kooi, F. L., Toet, A., Tripathy, S. P., &amp; Levi, D. M. (1994). The effect of similarity and duration on spatial interaction in peripheral vision. </w:t>
      </w:r>
      <w:r>
        <w:rPr>
          <w:rFonts w:ascii="Times New Roman" w:hAnsi="Times New Roman" w:cs="Times New Roman"/>
          <w:i/>
          <w:iCs/>
        </w:rPr>
        <w:t>Spatial Vision</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(2), 255–279.</w:t>
      </w:r>
    </w:p>
    <w:p w14:paraId="25F7C52F"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Livne, T., &amp; Sagi, D. (2007). Configuration influence on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4–4.</w:t>
      </w:r>
    </w:p>
    <w:p w14:paraId="2D546B6D"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Manassi, M., Sayim, B., &amp; Herzog, M. H. (2012). Grouping, pooling, and when bigger is better in visual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(10), 13–13. https://doi.org/10.1167/12.10.13</w:t>
      </w:r>
    </w:p>
    <w:p w14:paraId="1AA9F5CA" w14:textId="77777777" w:rsidR="00E537A2" w:rsidRDefault="00E537A2" w:rsidP="003937E8">
      <w:pPr>
        <w:pStyle w:val="Bibliography"/>
        <w:rPr>
          <w:rFonts w:ascii="Times New Roman" w:hAnsi="Times New Roman" w:cs="Times New Roman"/>
        </w:rPr>
      </w:pPr>
      <w:r>
        <w:rPr>
          <w:rFonts w:ascii="Times New Roman" w:hAnsi="Times New Roman" w:cs="Times New Roman"/>
        </w:rPr>
        <w:lastRenderedPageBreak/>
        <w:t xml:space="preserve">Manassi, M., Sayim, B., &amp; Herzog, M. H. (2013). When crowding of crowding leads to uncrowding.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13</w:t>
      </w:r>
      <w:r>
        <w:rPr>
          <w:rFonts w:ascii="Times New Roman" w:hAnsi="Times New Roman" w:cs="Times New Roman"/>
        </w:rPr>
        <w:t>(13), 10–10. https://doi.org/10.1167/13.13.10</w:t>
      </w:r>
    </w:p>
    <w:p w14:paraId="0546FAE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Parkes, L., Lund, J., Angelucci, A., Solomon, J. A., &amp; Morgan, M. (2001). Compulsory averaging of crowded orientation signals in human vision. </w:t>
      </w:r>
      <w:r>
        <w:rPr>
          <w:rFonts w:ascii="Times New Roman" w:hAnsi="Times New Roman" w:cs="Times New Roman"/>
          <w:i/>
          <w:iCs/>
        </w:rPr>
        <w:t>Nature Neuroscience</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(7), 739–744.</w:t>
      </w:r>
    </w:p>
    <w:p w14:paraId="0F147CC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Pelli, D. G., Palomares, M., &amp; Majaj, N. J. (2004). Crowding is unlike ordinary masking: Distinguishing feature integration from detection.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(12), 12. https://doi.org/10.1167/4.12.12</w:t>
      </w:r>
    </w:p>
    <w:p w14:paraId="2003F114"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Roelfsema, P. R. (2006). Cortical algorithms for perceptual grouping. </w:t>
      </w:r>
      <w:r>
        <w:rPr>
          <w:rFonts w:ascii="Times New Roman" w:hAnsi="Times New Roman" w:cs="Times New Roman"/>
          <w:i/>
          <w:iCs/>
        </w:rPr>
        <w:t>Annual Reviews Neuroscience</w:t>
      </w:r>
      <w:r>
        <w:rPr>
          <w:rFonts w:ascii="Times New Roman" w:hAnsi="Times New Roman" w:cs="Times New Roman"/>
        </w:rPr>
        <w:t xml:space="preserve">, </w:t>
      </w:r>
      <w:r>
        <w:rPr>
          <w:rFonts w:ascii="Times New Roman" w:hAnsi="Times New Roman" w:cs="Times New Roman"/>
          <w:i/>
          <w:iCs/>
        </w:rPr>
        <w:t>29</w:t>
      </w:r>
      <w:r>
        <w:rPr>
          <w:rFonts w:ascii="Times New Roman" w:hAnsi="Times New Roman" w:cs="Times New Roman"/>
        </w:rPr>
        <w:t>, 203–227.</w:t>
      </w:r>
    </w:p>
    <w:p w14:paraId="52445FBC"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Roelfsema, P. R., &amp; Houtkamp, R. (2011). Incremental grouping of image elements in vision. </w:t>
      </w:r>
      <w:r>
        <w:rPr>
          <w:rFonts w:ascii="Times New Roman" w:hAnsi="Times New Roman" w:cs="Times New Roman"/>
          <w:i/>
          <w:iCs/>
        </w:rPr>
        <w:t>Attention, Perception, &amp; Psychophysics</w:t>
      </w:r>
      <w:r>
        <w:rPr>
          <w:rFonts w:ascii="Times New Roman" w:hAnsi="Times New Roman" w:cs="Times New Roman"/>
        </w:rPr>
        <w:t xml:space="preserve">, </w:t>
      </w:r>
      <w:r>
        <w:rPr>
          <w:rFonts w:ascii="Times New Roman" w:hAnsi="Times New Roman" w:cs="Times New Roman"/>
          <w:i/>
          <w:iCs/>
        </w:rPr>
        <w:t>73</w:t>
      </w:r>
      <w:r>
        <w:rPr>
          <w:rFonts w:ascii="Times New Roman" w:hAnsi="Times New Roman" w:cs="Times New Roman"/>
        </w:rPr>
        <w:t>(8), 2542–2572. https://doi.org/10.3758/s13414-011-0200-0</w:t>
      </w:r>
    </w:p>
    <w:p w14:paraId="2419967A"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Rosen, S., Chakravarthi, R., &amp; Pelli, D. G. (2014). The Bouma law of crowding, revised: Critical spacing is equal across parts, not objects.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14</w:t>
      </w:r>
      <w:r>
        <w:rPr>
          <w:rFonts w:ascii="Times New Roman" w:hAnsi="Times New Roman" w:cs="Times New Roman"/>
        </w:rPr>
        <w:t>(6), 10–10. https://doi.org/10.1167/14.6.10</w:t>
      </w:r>
    </w:p>
    <w:p w14:paraId="04AE7E5F"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Rosen, S., &amp; Pelli, D. G. (2015). Crowding by a repeating pattern.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15</w:t>
      </w:r>
      <w:r>
        <w:rPr>
          <w:rFonts w:ascii="Times New Roman" w:hAnsi="Times New Roman" w:cs="Times New Roman"/>
        </w:rPr>
        <w:t>(6), 10. https://doi.org/10.1167/15.6.10</w:t>
      </w:r>
    </w:p>
    <w:p w14:paraId="3532B0E5"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Saarela, T. P., Sayim, B., Westheimer, G., &amp; Herzog, M. H. (2009). Global stimulus configuration modulates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(2), 5–5. https://doi.org/10.1167/9.2.5</w:t>
      </w:r>
    </w:p>
    <w:p w14:paraId="74B90560"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Saarela, T. P., Westheimer, G., &amp; Herzog, M. H. (2010). The effect of spacing regularity on visual crowding.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10</w:t>
      </w:r>
      <w:r>
        <w:rPr>
          <w:rFonts w:ascii="Times New Roman" w:hAnsi="Times New Roman" w:cs="Times New Roman"/>
        </w:rPr>
        <w:t>(10), 17–17. https://doi.org/10.1167/10.10.17</w:t>
      </w:r>
    </w:p>
    <w:p w14:paraId="791018F3" w14:textId="77777777" w:rsidR="00E537A2" w:rsidRDefault="00E537A2" w:rsidP="003937E8">
      <w:pPr>
        <w:pStyle w:val="Bibliography"/>
        <w:rPr>
          <w:rFonts w:ascii="Times New Roman" w:hAnsi="Times New Roman" w:cs="Times New Roman"/>
        </w:rPr>
      </w:pPr>
      <w:r>
        <w:rPr>
          <w:rFonts w:ascii="Times New Roman" w:hAnsi="Times New Roman" w:cs="Times New Roman"/>
        </w:rPr>
        <w:lastRenderedPageBreak/>
        <w:t xml:space="preserve">Sayim, B., &amp; Wagemans, J. (2017). Appearance changes and error characteristics in crowding revealed by drawings.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17</w:t>
      </w:r>
      <w:r>
        <w:rPr>
          <w:rFonts w:ascii="Times New Roman" w:hAnsi="Times New Roman" w:cs="Times New Roman"/>
        </w:rPr>
        <w:t>(11), 8. https://doi.org/10.1167/17.11.8</w:t>
      </w:r>
    </w:p>
    <w:p w14:paraId="799A23D3"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Scolari, M., Kohnen, A., Barton, B., &amp; Awh, E. (2007). Spatial attention, preview, and popout: Which factors influence critical spacing in crowded displays?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7–7.</w:t>
      </w:r>
    </w:p>
    <w:p w14:paraId="295D581B"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Soo, L., Chakravarthi, R., &amp; Andersen, S. K. (2018). Critical resolution: A superior measure of crowding. </w:t>
      </w:r>
      <w:r>
        <w:rPr>
          <w:rFonts w:ascii="Times New Roman" w:hAnsi="Times New Roman" w:cs="Times New Roman"/>
          <w:i/>
          <w:iCs/>
        </w:rPr>
        <w:t>Vision Research</w:t>
      </w:r>
      <w:r>
        <w:rPr>
          <w:rFonts w:ascii="Times New Roman" w:hAnsi="Times New Roman" w:cs="Times New Roman"/>
        </w:rPr>
        <w:t xml:space="preserve">, </w:t>
      </w:r>
      <w:r>
        <w:rPr>
          <w:rFonts w:ascii="Times New Roman" w:hAnsi="Times New Roman" w:cs="Times New Roman"/>
          <w:i/>
          <w:iCs/>
        </w:rPr>
        <w:t>153</w:t>
      </w:r>
      <w:r>
        <w:rPr>
          <w:rFonts w:ascii="Times New Roman" w:hAnsi="Times New Roman" w:cs="Times New Roman"/>
        </w:rPr>
        <w:t>, 13–23. https://doi.org/10.1016/j.visres.2018.08.005</w:t>
      </w:r>
    </w:p>
    <w:p w14:paraId="7D09C06C"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Strasburger, H. (2005). Unfocussed spatial attention underlies the crowding effect in indirect form vision.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rPr>
        <w:t>(11), 8–8.</w:t>
      </w:r>
    </w:p>
    <w:p w14:paraId="7A27ED6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Strasburger, H., Harvey, L. O., &amp; Rentschler, I. (1991). Contrast thresholds for identification of numeric characters in direct and eccentric view. </w:t>
      </w:r>
      <w:r>
        <w:rPr>
          <w:rFonts w:ascii="Times New Roman" w:hAnsi="Times New Roman" w:cs="Times New Roman"/>
          <w:i/>
          <w:iCs/>
        </w:rPr>
        <w:t>Perception &amp; Psychophysics</w:t>
      </w:r>
      <w:r>
        <w:rPr>
          <w:rFonts w:ascii="Times New Roman" w:hAnsi="Times New Roman" w:cs="Times New Roman"/>
        </w:rPr>
        <w:t xml:space="preserve">, </w:t>
      </w:r>
      <w:r>
        <w:rPr>
          <w:rFonts w:ascii="Times New Roman" w:hAnsi="Times New Roman" w:cs="Times New Roman"/>
          <w:i/>
          <w:iCs/>
        </w:rPr>
        <w:t>49</w:t>
      </w:r>
      <w:r>
        <w:rPr>
          <w:rFonts w:ascii="Times New Roman" w:hAnsi="Times New Roman" w:cs="Times New Roman"/>
        </w:rPr>
        <w:t>(6), 495–508.</w:t>
      </w:r>
    </w:p>
    <w:p w14:paraId="68CBD0D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Stuart, J. A., &amp; Burian, H. M. (1962). A Study of Separation Difficulty*: Its Relationship to Visual Acuity in Normal and Amblyopic Eyes. </w:t>
      </w:r>
      <w:r>
        <w:rPr>
          <w:rFonts w:ascii="Times New Roman" w:hAnsi="Times New Roman" w:cs="Times New Roman"/>
          <w:i/>
          <w:iCs/>
        </w:rPr>
        <w:t>American Journal of Ophthalmology</w:t>
      </w:r>
      <w:r>
        <w:rPr>
          <w:rFonts w:ascii="Times New Roman" w:hAnsi="Times New Roman" w:cs="Times New Roman"/>
        </w:rPr>
        <w:t xml:space="preserve">, </w:t>
      </w:r>
      <w:r>
        <w:rPr>
          <w:rFonts w:ascii="Times New Roman" w:hAnsi="Times New Roman" w:cs="Times New Roman"/>
          <w:i/>
          <w:iCs/>
        </w:rPr>
        <w:t>53</w:t>
      </w:r>
      <w:r>
        <w:rPr>
          <w:rFonts w:ascii="Times New Roman" w:hAnsi="Times New Roman" w:cs="Times New Roman"/>
        </w:rPr>
        <w:t>(3), 471–477.</w:t>
      </w:r>
    </w:p>
    <w:p w14:paraId="6E1810D6"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Tibber, M. S., Greenwood, J. A., &amp; Dakin, S. C. (2012). Number and density discrimination rely on a common metric: Similar psychophysical effects of size, contrast, and divided attention.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(6), 8–8. https://doi.org/10.1167/12.6.8</w:t>
      </w:r>
    </w:p>
    <w:p w14:paraId="2C4AD32F"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Tripathy, S. P., &amp; Cavanagh, P. (2002). The extent of crowding in peripheral vision does not scale with target size. </w:t>
      </w:r>
      <w:r>
        <w:rPr>
          <w:rFonts w:ascii="Times New Roman" w:hAnsi="Times New Roman" w:cs="Times New Roman"/>
          <w:i/>
          <w:iCs/>
        </w:rPr>
        <w:t>Vision Research</w:t>
      </w:r>
      <w:r>
        <w:rPr>
          <w:rFonts w:ascii="Times New Roman" w:hAnsi="Times New Roman" w:cs="Times New Roman"/>
        </w:rPr>
        <w:t xml:space="preserve">, </w:t>
      </w:r>
      <w:r>
        <w:rPr>
          <w:rFonts w:ascii="Times New Roman" w:hAnsi="Times New Roman" w:cs="Times New Roman"/>
          <w:i/>
          <w:iCs/>
        </w:rPr>
        <w:t>42</w:t>
      </w:r>
      <w:r>
        <w:rPr>
          <w:rFonts w:ascii="Times New Roman" w:hAnsi="Times New Roman" w:cs="Times New Roman"/>
        </w:rPr>
        <w:t>(20), 2357–2369.</w:t>
      </w:r>
    </w:p>
    <w:p w14:paraId="1AFBCCB0" w14:textId="77777777" w:rsidR="00D9004A" w:rsidRDefault="00E537A2" w:rsidP="00D9004A">
      <w:pPr>
        <w:pStyle w:val="Bibliography"/>
        <w:rPr>
          <w:rFonts w:ascii="Times New Roman" w:hAnsi="Times New Roman" w:cs="Times New Roman"/>
        </w:rPr>
      </w:pPr>
      <w:r>
        <w:rPr>
          <w:rFonts w:ascii="Times New Roman" w:hAnsi="Times New Roman" w:cs="Times New Roman"/>
        </w:rPr>
        <w:t xml:space="preserve">Tyler, C. W., &amp; Likova, L. T. (2007). Crowding: A neuroanalytic approach.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16–16.</w:t>
      </w:r>
    </w:p>
    <w:p w14:paraId="4B861D32" w14:textId="7D720A23" w:rsidR="00D9004A" w:rsidRPr="00D9004A" w:rsidRDefault="00D9004A" w:rsidP="00D9004A">
      <w:pPr>
        <w:pStyle w:val="Bibliography"/>
        <w:rPr>
          <w:rFonts w:ascii="Times New Roman" w:hAnsi="Times New Roman" w:cs="Times New Roman"/>
        </w:rPr>
      </w:pPr>
      <w:r w:rsidRPr="00D9004A">
        <w:lastRenderedPageBreak/>
        <w:t xml:space="preserve">Vos, P. G., Van </w:t>
      </w:r>
      <w:proofErr w:type="spellStart"/>
      <w:r w:rsidRPr="00D9004A">
        <w:t>Oeffelen</w:t>
      </w:r>
      <w:proofErr w:type="spellEnd"/>
      <w:r w:rsidRPr="00D9004A">
        <w:t xml:space="preserve">, M. P., </w:t>
      </w:r>
      <w:proofErr w:type="spellStart"/>
      <w:r w:rsidRPr="00D9004A">
        <w:t>Tibosch</w:t>
      </w:r>
      <w:proofErr w:type="spellEnd"/>
      <w:r w:rsidRPr="00D9004A">
        <w:t xml:space="preserve">, H. J., &amp; </w:t>
      </w:r>
      <w:proofErr w:type="spellStart"/>
      <w:r w:rsidRPr="00D9004A">
        <w:t>Allik</w:t>
      </w:r>
      <w:proofErr w:type="spellEnd"/>
      <w:r w:rsidRPr="00D9004A">
        <w:t xml:space="preserve">, J. (1988). Interactions between area and numerosity. </w:t>
      </w:r>
      <w:bookmarkStart w:id="2" w:name="_GoBack"/>
      <w:r w:rsidRPr="00D9004A">
        <w:rPr>
          <w:i/>
          <w:iCs/>
        </w:rPr>
        <w:t>Psychological Research, 50(3)</w:t>
      </w:r>
      <w:bookmarkEnd w:id="2"/>
      <w:r w:rsidRPr="00D9004A">
        <w:t>, 148–154]</w:t>
      </w:r>
    </w:p>
    <w:p w14:paraId="56D3E129"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Valsecchi, M., Toscani, M., &amp; Gegenfurtner, K. R. (2013). Perceived numerosity is reduced in peripheral vision. </w:t>
      </w:r>
      <w:r>
        <w:rPr>
          <w:rFonts w:ascii="Times New Roman" w:hAnsi="Times New Roman" w:cs="Times New Roman"/>
          <w:i/>
          <w:iCs/>
        </w:rPr>
        <w:t>Journal of Vision</w:t>
      </w:r>
      <w:r>
        <w:rPr>
          <w:rFonts w:ascii="Times New Roman" w:hAnsi="Times New Roman" w:cs="Times New Roman"/>
        </w:rPr>
        <w:t xml:space="preserve">, </w:t>
      </w:r>
      <w:r>
        <w:rPr>
          <w:rFonts w:ascii="Times New Roman" w:hAnsi="Times New Roman" w:cs="Times New Roman"/>
          <w:i/>
          <w:iCs/>
        </w:rPr>
        <w:t>13</w:t>
      </w:r>
      <w:r>
        <w:rPr>
          <w:rFonts w:ascii="Times New Roman" w:hAnsi="Times New Roman" w:cs="Times New Roman"/>
        </w:rPr>
        <w:t>(13), 7–7. https://doi.org/10.1167/13.13.7</w:t>
      </w:r>
    </w:p>
    <w:p w14:paraId="1971D12A"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Watson, D. G., Maylor, E. A., &amp; Bruce, L. A. M. (2005). The Efficiency of Feature-Based Subitization and Counting. </w:t>
      </w:r>
      <w:r>
        <w:rPr>
          <w:rFonts w:ascii="Times New Roman" w:hAnsi="Times New Roman" w:cs="Times New Roman"/>
          <w:i/>
          <w:iCs/>
        </w:rPr>
        <w:t>Journal of Experimental Psychology: Human Perception and Performance</w:t>
      </w:r>
      <w:r>
        <w:rPr>
          <w:rFonts w:ascii="Times New Roman" w:hAnsi="Times New Roman" w:cs="Times New Roman"/>
        </w:rPr>
        <w:t xml:space="preserve">, </w:t>
      </w:r>
      <w:r>
        <w:rPr>
          <w:rFonts w:ascii="Times New Roman" w:hAnsi="Times New Roman" w:cs="Times New Roman"/>
          <w:i/>
          <w:iCs/>
        </w:rPr>
        <w:t>31</w:t>
      </w:r>
      <w:r>
        <w:rPr>
          <w:rFonts w:ascii="Times New Roman" w:hAnsi="Times New Roman" w:cs="Times New Roman"/>
        </w:rPr>
        <w:t>(6), 1449–1462. https://doi.org/10.1037/0096-1523.31.6.1449</w:t>
      </w:r>
    </w:p>
    <w:p w14:paraId="3E7207FB"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Yu, D., Xiao, X., Bemis, D. K., &amp; Franconeri, S. L. (2019). Similarity Grouping as Feature-Based Selection. </w:t>
      </w:r>
      <w:r>
        <w:rPr>
          <w:rFonts w:ascii="Times New Roman" w:hAnsi="Times New Roman" w:cs="Times New Roman"/>
          <w:i/>
          <w:iCs/>
        </w:rPr>
        <w:t>Psychological Science</w:t>
      </w:r>
      <w:r>
        <w:rPr>
          <w:rFonts w:ascii="Times New Roman" w:hAnsi="Times New Roman" w:cs="Times New Roman"/>
        </w:rPr>
        <w:t xml:space="preserve">, </w:t>
      </w:r>
      <w:r>
        <w:rPr>
          <w:rFonts w:ascii="Times New Roman" w:hAnsi="Times New Roman" w:cs="Times New Roman"/>
          <w:i/>
          <w:iCs/>
        </w:rPr>
        <w:t>30</w:t>
      </w:r>
      <w:r>
        <w:rPr>
          <w:rFonts w:ascii="Times New Roman" w:hAnsi="Times New Roman" w:cs="Times New Roman"/>
        </w:rPr>
        <w:t>(3), 376–385. https://doi.org/10.1177/0956797618822798</w:t>
      </w:r>
    </w:p>
    <w:p w14:paraId="37A90C37"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Zimmermann, E. (2018). Small numbers are sensed directly, high numbers constructed from size and density. </w:t>
      </w:r>
      <w:r>
        <w:rPr>
          <w:rFonts w:ascii="Times New Roman" w:hAnsi="Times New Roman" w:cs="Times New Roman"/>
          <w:i/>
          <w:iCs/>
        </w:rPr>
        <w:t>Cognition</w:t>
      </w:r>
      <w:r>
        <w:rPr>
          <w:rFonts w:ascii="Times New Roman" w:hAnsi="Times New Roman" w:cs="Times New Roman"/>
        </w:rPr>
        <w:t xml:space="preserve">, </w:t>
      </w:r>
      <w:r>
        <w:rPr>
          <w:rFonts w:ascii="Times New Roman" w:hAnsi="Times New Roman" w:cs="Times New Roman"/>
          <w:i/>
          <w:iCs/>
        </w:rPr>
        <w:t>173</w:t>
      </w:r>
      <w:r>
        <w:rPr>
          <w:rFonts w:ascii="Times New Roman" w:hAnsi="Times New Roman" w:cs="Times New Roman"/>
        </w:rPr>
        <w:t>, 1–7. https://doi.org/10.1016/j.cognition.2017.12.003</w:t>
      </w:r>
    </w:p>
    <w:p w14:paraId="6B466043" w14:textId="77777777" w:rsidR="00E537A2" w:rsidRDefault="00E537A2" w:rsidP="003937E8">
      <w:pPr>
        <w:pStyle w:val="Bibliography"/>
        <w:rPr>
          <w:rFonts w:ascii="Times New Roman" w:hAnsi="Times New Roman" w:cs="Times New Roman"/>
        </w:rPr>
      </w:pPr>
      <w:r>
        <w:rPr>
          <w:rFonts w:ascii="Times New Roman" w:hAnsi="Times New Roman" w:cs="Times New Roman"/>
        </w:rPr>
        <w:t xml:space="preserve">Zimmermann, E., &amp; Fink, G. R. (2016). Numerosity perception after size adaptation. </w:t>
      </w:r>
      <w:r>
        <w:rPr>
          <w:rFonts w:ascii="Times New Roman" w:hAnsi="Times New Roman" w:cs="Times New Roman"/>
          <w:i/>
          <w:iCs/>
        </w:rPr>
        <w:t>Scientific Reports</w:t>
      </w:r>
      <w:r>
        <w:rPr>
          <w:rFonts w:ascii="Times New Roman" w:hAnsi="Times New Roman" w:cs="Times New Roman"/>
        </w:rPr>
        <w:t xml:space="preserve">, </w:t>
      </w:r>
      <w:r>
        <w:rPr>
          <w:rFonts w:ascii="Times New Roman" w:hAnsi="Times New Roman" w:cs="Times New Roman"/>
          <w:i/>
          <w:iCs/>
        </w:rPr>
        <w:t>6</w:t>
      </w:r>
      <w:r>
        <w:rPr>
          <w:rFonts w:ascii="Times New Roman" w:hAnsi="Times New Roman" w:cs="Times New Roman"/>
        </w:rPr>
        <w:t>, 32810.</w:t>
      </w:r>
    </w:p>
    <w:p w14:paraId="0255D941" w14:textId="6C890573" w:rsidR="00191A8B" w:rsidRPr="002C4AED" w:rsidRDefault="0061206F" w:rsidP="008854B9">
      <w:pPr>
        <w:widowControl w:val="0"/>
        <w:autoSpaceDE w:val="0"/>
        <w:autoSpaceDN w:val="0"/>
        <w:adjustRightInd w:val="0"/>
        <w:spacing w:line="360" w:lineRule="auto"/>
        <w:rPr>
          <w:rFonts w:ascii="Times New Roman" w:hAnsi="Times New Roman" w:cs="Times New Roman"/>
        </w:rPr>
      </w:pPr>
      <w:r w:rsidRPr="002C4AED">
        <w:rPr>
          <w:rFonts w:asciiTheme="minorHAnsi" w:hAnsiTheme="minorHAnsi" w:cstheme="minorHAnsi"/>
        </w:rPr>
        <w:fldChar w:fldCharType="end"/>
      </w:r>
    </w:p>
    <w:sectPr w:rsidR="00191A8B" w:rsidRPr="002C4AED" w:rsidSect="00755F22">
      <w:footerReference w:type="default" r:id="rId13"/>
      <w:pgSz w:w="11900" w:h="16840"/>
      <w:pgMar w:top="1440" w:right="1440" w:bottom="1440" w:left="1440" w:header="708" w:footer="708"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765B" w14:textId="77777777" w:rsidR="006849BC" w:rsidRDefault="006849BC" w:rsidP="00755F22">
      <w:pPr>
        <w:spacing w:after="0"/>
      </w:pPr>
      <w:r>
        <w:separator/>
      </w:r>
    </w:p>
  </w:endnote>
  <w:endnote w:type="continuationSeparator" w:id="0">
    <w:p w14:paraId="58929CF8" w14:textId="77777777" w:rsidR="006849BC" w:rsidRDefault="006849BC" w:rsidP="00755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07007"/>
      <w:docPartObj>
        <w:docPartGallery w:val="Page Numbers (Bottom of Page)"/>
        <w:docPartUnique/>
      </w:docPartObj>
    </w:sdtPr>
    <w:sdtEndPr>
      <w:rPr>
        <w:noProof/>
      </w:rPr>
    </w:sdtEndPr>
    <w:sdtContent>
      <w:p w14:paraId="743591D2" w14:textId="77777777" w:rsidR="009C3A38" w:rsidRDefault="009C3A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2821E5" w14:textId="77777777" w:rsidR="009C3A38" w:rsidRDefault="009C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9A36" w14:textId="77777777" w:rsidR="006849BC" w:rsidRDefault="006849BC" w:rsidP="00755F22">
      <w:pPr>
        <w:spacing w:after="0"/>
      </w:pPr>
      <w:r>
        <w:separator/>
      </w:r>
    </w:p>
  </w:footnote>
  <w:footnote w:type="continuationSeparator" w:id="0">
    <w:p w14:paraId="3D2D00C5" w14:textId="77777777" w:rsidR="006849BC" w:rsidRDefault="006849BC" w:rsidP="00755F22">
      <w:pPr>
        <w:spacing w:after="0"/>
      </w:pPr>
      <w:r>
        <w:continuationSeparator/>
      </w:r>
    </w:p>
  </w:footnote>
  <w:footnote w:id="1">
    <w:p w14:paraId="19A8F305" w14:textId="040345FF" w:rsidR="009C3A38" w:rsidRDefault="009C3A38">
      <w:pPr>
        <w:pStyle w:val="FootnoteText"/>
      </w:pPr>
      <w:r w:rsidRPr="0078758C">
        <w:rPr>
          <w:rStyle w:val="FootnoteReference"/>
        </w:rPr>
        <w:footnoteRef/>
      </w:r>
      <w:r>
        <w:t xml:space="preserve"> R-square of the Gaussian fit was &lt; 0.3 in at least one of the four conditions.</w:t>
      </w:r>
    </w:p>
  </w:footnote>
  <w:footnote w:id="2">
    <w:p w14:paraId="0C3F78D5" w14:textId="06DF9A66" w:rsidR="009C3A38" w:rsidRDefault="009C3A38">
      <w:pPr>
        <w:pStyle w:val="FootnoteText"/>
      </w:pPr>
      <w:r w:rsidRPr="0078758C">
        <w:rPr>
          <w:rStyle w:val="FootnoteReference"/>
        </w:rPr>
        <w:footnoteRef/>
      </w:r>
      <w:r>
        <w:t xml:space="preserve"> R-square of the Gaussian fit was &lt; 0.3 in at least one of the four conditions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38"/>
    <w:rsid w:val="0000046E"/>
    <w:rsid w:val="00001367"/>
    <w:rsid w:val="00002A75"/>
    <w:rsid w:val="00003636"/>
    <w:rsid w:val="00005060"/>
    <w:rsid w:val="00005342"/>
    <w:rsid w:val="0000615A"/>
    <w:rsid w:val="00010CA8"/>
    <w:rsid w:val="00012D9E"/>
    <w:rsid w:val="0001407D"/>
    <w:rsid w:val="000161A1"/>
    <w:rsid w:val="000179C5"/>
    <w:rsid w:val="00021BAF"/>
    <w:rsid w:val="0002302C"/>
    <w:rsid w:val="000238F3"/>
    <w:rsid w:val="00025FCF"/>
    <w:rsid w:val="000274A9"/>
    <w:rsid w:val="00031FC8"/>
    <w:rsid w:val="000343B4"/>
    <w:rsid w:val="00034992"/>
    <w:rsid w:val="000355B1"/>
    <w:rsid w:val="00037E57"/>
    <w:rsid w:val="00042EEB"/>
    <w:rsid w:val="0004590C"/>
    <w:rsid w:val="00047E39"/>
    <w:rsid w:val="0005013C"/>
    <w:rsid w:val="000506AB"/>
    <w:rsid w:val="00052EC7"/>
    <w:rsid w:val="0005589D"/>
    <w:rsid w:val="00056021"/>
    <w:rsid w:val="00057B68"/>
    <w:rsid w:val="0006003D"/>
    <w:rsid w:val="0006175D"/>
    <w:rsid w:val="00062F88"/>
    <w:rsid w:val="000632AB"/>
    <w:rsid w:val="000638D1"/>
    <w:rsid w:val="00065C04"/>
    <w:rsid w:val="00070F16"/>
    <w:rsid w:val="0007316E"/>
    <w:rsid w:val="000731B0"/>
    <w:rsid w:val="0007378F"/>
    <w:rsid w:val="00073D4F"/>
    <w:rsid w:val="00074418"/>
    <w:rsid w:val="00074BDD"/>
    <w:rsid w:val="000752FB"/>
    <w:rsid w:val="0007550D"/>
    <w:rsid w:val="000765CC"/>
    <w:rsid w:val="000766EB"/>
    <w:rsid w:val="000817C8"/>
    <w:rsid w:val="00083850"/>
    <w:rsid w:val="0008470B"/>
    <w:rsid w:val="000850C4"/>
    <w:rsid w:val="00085FAC"/>
    <w:rsid w:val="0008780C"/>
    <w:rsid w:val="00090BA0"/>
    <w:rsid w:val="00090C4D"/>
    <w:rsid w:val="0009157C"/>
    <w:rsid w:val="00093790"/>
    <w:rsid w:val="00093EF2"/>
    <w:rsid w:val="00096C3E"/>
    <w:rsid w:val="000A02A7"/>
    <w:rsid w:val="000A0A97"/>
    <w:rsid w:val="000A15CB"/>
    <w:rsid w:val="000A2F67"/>
    <w:rsid w:val="000A36EF"/>
    <w:rsid w:val="000A4CAD"/>
    <w:rsid w:val="000A59F2"/>
    <w:rsid w:val="000A65E4"/>
    <w:rsid w:val="000A69A2"/>
    <w:rsid w:val="000A72A7"/>
    <w:rsid w:val="000B0E61"/>
    <w:rsid w:val="000B18D2"/>
    <w:rsid w:val="000B3F72"/>
    <w:rsid w:val="000B648C"/>
    <w:rsid w:val="000B7B64"/>
    <w:rsid w:val="000C0BD8"/>
    <w:rsid w:val="000C25A2"/>
    <w:rsid w:val="000C435C"/>
    <w:rsid w:val="000C454D"/>
    <w:rsid w:val="000C4AE1"/>
    <w:rsid w:val="000C5FC3"/>
    <w:rsid w:val="000C6966"/>
    <w:rsid w:val="000D264C"/>
    <w:rsid w:val="000D56F5"/>
    <w:rsid w:val="000D58EA"/>
    <w:rsid w:val="000E018C"/>
    <w:rsid w:val="000E2EE4"/>
    <w:rsid w:val="000E7374"/>
    <w:rsid w:val="000E7D71"/>
    <w:rsid w:val="000E7E35"/>
    <w:rsid w:val="000F55C4"/>
    <w:rsid w:val="000F64D3"/>
    <w:rsid w:val="000F6F9F"/>
    <w:rsid w:val="0010043C"/>
    <w:rsid w:val="00103338"/>
    <w:rsid w:val="00103900"/>
    <w:rsid w:val="00103E41"/>
    <w:rsid w:val="00105DC5"/>
    <w:rsid w:val="00106773"/>
    <w:rsid w:val="00106C6C"/>
    <w:rsid w:val="00107981"/>
    <w:rsid w:val="00110030"/>
    <w:rsid w:val="00113B73"/>
    <w:rsid w:val="00113C1D"/>
    <w:rsid w:val="00115379"/>
    <w:rsid w:val="001155F6"/>
    <w:rsid w:val="0011589E"/>
    <w:rsid w:val="00115D82"/>
    <w:rsid w:val="00116EA8"/>
    <w:rsid w:val="00120F59"/>
    <w:rsid w:val="00121628"/>
    <w:rsid w:val="001245BA"/>
    <w:rsid w:val="00127B84"/>
    <w:rsid w:val="00131978"/>
    <w:rsid w:val="001343FB"/>
    <w:rsid w:val="00134C3A"/>
    <w:rsid w:val="001352CC"/>
    <w:rsid w:val="00135476"/>
    <w:rsid w:val="00137A65"/>
    <w:rsid w:val="00137EFD"/>
    <w:rsid w:val="001424F8"/>
    <w:rsid w:val="00144124"/>
    <w:rsid w:val="00144BAB"/>
    <w:rsid w:val="00146B50"/>
    <w:rsid w:val="001502B2"/>
    <w:rsid w:val="00151335"/>
    <w:rsid w:val="00152608"/>
    <w:rsid w:val="001529B3"/>
    <w:rsid w:val="001534AF"/>
    <w:rsid w:val="00153B1A"/>
    <w:rsid w:val="00153D04"/>
    <w:rsid w:val="00160AE8"/>
    <w:rsid w:val="00161414"/>
    <w:rsid w:val="00163E78"/>
    <w:rsid w:val="00165AA3"/>
    <w:rsid w:val="00166292"/>
    <w:rsid w:val="00170673"/>
    <w:rsid w:val="001712D4"/>
    <w:rsid w:val="001737C2"/>
    <w:rsid w:val="00174C46"/>
    <w:rsid w:val="001750EF"/>
    <w:rsid w:val="0018373B"/>
    <w:rsid w:val="00183A52"/>
    <w:rsid w:val="001842DE"/>
    <w:rsid w:val="00187625"/>
    <w:rsid w:val="00191A8B"/>
    <w:rsid w:val="001A0EAA"/>
    <w:rsid w:val="001A0EF8"/>
    <w:rsid w:val="001A10F8"/>
    <w:rsid w:val="001A3686"/>
    <w:rsid w:val="001A4836"/>
    <w:rsid w:val="001A6564"/>
    <w:rsid w:val="001A6DEE"/>
    <w:rsid w:val="001B00BA"/>
    <w:rsid w:val="001B2293"/>
    <w:rsid w:val="001B3A46"/>
    <w:rsid w:val="001B3BCF"/>
    <w:rsid w:val="001B46E9"/>
    <w:rsid w:val="001B723C"/>
    <w:rsid w:val="001C70E9"/>
    <w:rsid w:val="001D041F"/>
    <w:rsid w:val="001D1486"/>
    <w:rsid w:val="001D1A5D"/>
    <w:rsid w:val="001D1A6A"/>
    <w:rsid w:val="001D2903"/>
    <w:rsid w:val="001D52F9"/>
    <w:rsid w:val="001D55DE"/>
    <w:rsid w:val="001D588B"/>
    <w:rsid w:val="001D58A0"/>
    <w:rsid w:val="001E166E"/>
    <w:rsid w:val="001E444E"/>
    <w:rsid w:val="001F0C94"/>
    <w:rsid w:val="001F2A72"/>
    <w:rsid w:val="001F3D98"/>
    <w:rsid w:val="001F44E7"/>
    <w:rsid w:val="001F7401"/>
    <w:rsid w:val="00201579"/>
    <w:rsid w:val="00201CE4"/>
    <w:rsid w:val="002021CB"/>
    <w:rsid w:val="002058D8"/>
    <w:rsid w:val="00205B25"/>
    <w:rsid w:val="00205B3C"/>
    <w:rsid w:val="00206559"/>
    <w:rsid w:val="0020672D"/>
    <w:rsid w:val="0021063F"/>
    <w:rsid w:val="00211383"/>
    <w:rsid w:val="0021446E"/>
    <w:rsid w:val="00214C64"/>
    <w:rsid w:val="00214CA4"/>
    <w:rsid w:val="00215347"/>
    <w:rsid w:val="0021605E"/>
    <w:rsid w:val="00222F59"/>
    <w:rsid w:val="00223B77"/>
    <w:rsid w:val="00224D82"/>
    <w:rsid w:val="00227EE9"/>
    <w:rsid w:val="00235CA4"/>
    <w:rsid w:val="00236E96"/>
    <w:rsid w:val="002379A0"/>
    <w:rsid w:val="00240878"/>
    <w:rsid w:val="002424DD"/>
    <w:rsid w:val="00244FD7"/>
    <w:rsid w:val="00245DFD"/>
    <w:rsid w:val="00247CA7"/>
    <w:rsid w:val="00251358"/>
    <w:rsid w:val="00251393"/>
    <w:rsid w:val="00252EEA"/>
    <w:rsid w:val="002532C0"/>
    <w:rsid w:val="00253CAB"/>
    <w:rsid w:val="00254A1A"/>
    <w:rsid w:val="002607A4"/>
    <w:rsid w:val="00260FFA"/>
    <w:rsid w:val="00261E06"/>
    <w:rsid w:val="002621BC"/>
    <w:rsid w:val="00262BAE"/>
    <w:rsid w:val="00263C53"/>
    <w:rsid w:val="00263F0C"/>
    <w:rsid w:val="00270B68"/>
    <w:rsid w:val="00270E53"/>
    <w:rsid w:val="00272BDA"/>
    <w:rsid w:val="00273D36"/>
    <w:rsid w:val="00274E7D"/>
    <w:rsid w:val="002761C6"/>
    <w:rsid w:val="002826D0"/>
    <w:rsid w:val="0028270E"/>
    <w:rsid w:val="00283892"/>
    <w:rsid w:val="00284CA4"/>
    <w:rsid w:val="002862D9"/>
    <w:rsid w:val="00291739"/>
    <w:rsid w:val="00293BDE"/>
    <w:rsid w:val="002A0A02"/>
    <w:rsid w:val="002A2B97"/>
    <w:rsid w:val="002A33E9"/>
    <w:rsid w:val="002A48A1"/>
    <w:rsid w:val="002A5FF7"/>
    <w:rsid w:val="002A7A6B"/>
    <w:rsid w:val="002B298C"/>
    <w:rsid w:val="002B31AD"/>
    <w:rsid w:val="002C2360"/>
    <w:rsid w:val="002C3DC8"/>
    <w:rsid w:val="002C42A3"/>
    <w:rsid w:val="002C4631"/>
    <w:rsid w:val="002C4AED"/>
    <w:rsid w:val="002C525F"/>
    <w:rsid w:val="002D09D2"/>
    <w:rsid w:val="002D2AFC"/>
    <w:rsid w:val="002D3585"/>
    <w:rsid w:val="002D58B6"/>
    <w:rsid w:val="002E0F1B"/>
    <w:rsid w:val="002E2D45"/>
    <w:rsid w:val="002E2D86"/>
    <w:rsid w:val="002E7A6A"/>
    <w:rsid w:val="002F589D"/>
    <w:rsid w:val="00300609"/>
    <w:rsid w:val="00300E95"/>
    <w:rsid w:val="00300FE3"/>
    <w:rsid w:val="00301204"/>
    <w:rsid w:val="00301623"/>
    <w:rsid w:val="00302DBC"/>
    <w:rsid w:val="00307358"/>
    <w:rsid w:val="00311D33"/>
    <w:rsid w:val="00314020"/>
    <w:rsid w:val="003145D0"/>
    <w:rsid w:val="00315799"/>
    <w:rsid w:val="00316F0C"/>
    <w:rsid w:val="0031729F"/>
    <w:rsid w:val="0031770C"/>
    <w:rsid w:val="00320207"/>
    <w:rsid w:val="003209E8"/>
    <w:rsid w:val="00320E6B"/>
    <w:rsid w:val="003214B1"/>
    <w:rsid w:val="00321D14"/>
    <w:rsid w:val="00322E64"/>
    <w:rsid w:val="00323BC5"/>
    <w:rsid w:val="00326C20"/>
    <w:rsid w:val="00327168"/>
    <w:rsid w:val="0033042E"/>
    <w:rsid w:val="0033103F"/>
    <w:rsid w:val="00332270"/>
    <w:rsid w:val="0033314A"/>
    <w:rsid w:val="003344D6"/>
    <w:rsid w:val="00340FFA"/>
    <w:rsid w:val="00341757"/>
    <w:rsid w:val="00342A65"/>
    <w:rsid w:val="00344A4C"/>
    <w:rsid w:val="00346227"/>
    <w:rsid w:val="0034774D"/>
    <w:rsid w:val="003505AD"/>
    <w:rsid w:val="00351495"/>
    <w:rsid w:val="00352860"/>
    <w:rsid w:val="00352D6B"/>
    <w:rsid w:val="003544CF"/>
    <w:rsid w:val="00354C26"/>
    <w:rsid w:val="0036035D"/>
    <w:rsid w:val="0036120F"/>
    <w:rsid w:val="0036276D"/>
    <w:rsid w:val="00364E0C"/>
    <w:rsid w:val="0036506F"/>
    <w:rsid w:val="00365543"/>
    <w:rsid w:val="003672EF"/>
    <w:rsid w:val="003703E6"/>
    <w:rsid w:val="00371283"/>
    <w:rsid w:val="00371FB3"/>
    <w:rsid w:val="00372246"/>
    <w:rsid w:val="00372A82"/>
    <w:rsid w:val="003747ED"/>
    <w:rsid w:val="00374D6C"/>
    <w:rsid w:val="003768BB"/>
    <w:rsid w:val="00376F5F"/>
    <w:rsid w:val="00381210"/>
    <w:rsid w:val="003820A5"/>
    <w:rsid w:val="00382459"/>
    <w:rsid w:val="00382ADB"/>
    <w:rsid w:val="00382DB1"/>
    <w:rsid w:val="00383D96"/>
    <w:rsid w:val="00385AD2"/>
    <w:rsid w:val="0039315F"/>
    <w:rsid w:val="003935AF"/>
    <w:rsid w:val="003937E8"/>
    <w:rsid w:val="00393B04"/>
    <w:rsid w:val="00394104"/>
    <w:rsid w:val="003976D7"/>
    <w:rsid w:val="003978FF"/>
    <w:rsid w:val="003A05AF"/>
    <w:rsid w:val="003A0FB4"/>
    <w:rsid w:val="003A1521"/>
    <w:rsid w:val="003A3B78"/>
    <w:rsid w:val="003A3B90"/>
    <w:rsid w:val="003A4769"/>
    <w:rsid w:val="003A4842"/>
    <w:rsid w:val="003A6C68"/>
    <w:rsid w:val="003A71A6"/>
    <w:rsid w:val="003A75A8"/>
    <w:rsid w:val="003B5369"/>
    <w:rsid w:val="003B5E51"/>
    <w:rsid w:val="003B61D3"/>
    <w:rsid w:val="003B6CCA"/>
    <w:rsid w:val="003B7983"/>
    <w:rsid w:val="003C0685"/>
    <w:rsid w:val="003C07FE"/>
    <w:rsid w:val="003C3F86"/>
    <w:rsid w:val="003C4E33"/>
    <w:rsid w:val="003C5B85"/>
    <w:rsid w:val="003C5E68"/>
    <w:rsid w:val="003C6640"/>
    <w:rsid w:val="003C7BDB"/>
    <w:rsid w:val="003C7FC3"/>
    <w:rsid w:val="003D0019"/>
    <w:rsid w:val="003D1B40"/>
    <w:rsid w:val="003D2B67"/>
    <w:rsid w:val="003D34B7"/>
    <w:rsid w:val="003D4242"/>
    <w:rsid w:val="003D5C87"/>
    <w:rsid w:val="003D66C1"/>
    <w:rsid w:val="003D68AE"/>
    <w:rsid w:val="003D7371"/>
    <w:rsid w:val="003E0283"/>
    <w:rsid w:val="003E0A31"/>
    <w:rsid w:val="003E1A17"/>
    <w:rsid w:val="003E36F4"/>
    <w:rsid w:val="003E38AB"/>
    <w:rsid w:val="003E5C80"/>
    <w:rsid w:val="003E6A63"/>
    <w:rsid w:val="003E6FA3"/>
    <w:rsid w:val="003F145B"/>
    <w:rsid w:val="003F17B1"/>
    <w:rsid w:val="003F5F42"/>
    <w:rsid w:val="003F782E"/>
    <w:rsid w:val="0040116B"/>
    <w:rsid w:val="00401199"/>
    <w:rsid w:val="00402629"/>
    <w:rsid w:val="00404651"/>
    <w:rsid w:val="00404E4F"/>
    <w:rsid w:val="00405F3C"/>
    <w:rsid w:val="00406A24"/>
    <w:rsid w:val="00407CC1"/>
    <w:rsid w:val="0041225D"/>
    <w:rsid w:val="00412D66"/>
    <w:rsid w:val="004132C7"/>
    <w:rsid w:val="004205AB"/>
    <w:rsid w:val="00421C37"/>
    <w:rsid w:val="00422A10"/>
    <w:rsid w:val="004251AA"/>
    <w:rsid w:val="00427A6E"/>
    <w:rsid w:val="00433B8D"/>
    <w:rsid w:val="0043420F"/>
    <w:rsid w:val="00434FDC"/>
    <w:rsid w:val="00436CFA"/>
    <w:rsid w:val="004373C3"/>
    <w:rsid w:val="004375BB"/>
    <w:rsid w:val="0044695B"/>
    <w:rsid w:val="00450708"/>
    <w:rsid w:val="004513CF"/>
    <w:rsid w:val="00453FA9"/>
    <w:rsid w:val="00456F37"/>
    <w:rsid w:val="0045734D"/>
    <w:rsid w:val="004614AE"/>
    <w:rsid w:val="00461D89"/>
    <w:rsid w:val="0046348A"/>
    <w:rsid w:val="004659D8"/>
    <w:rsid w:val="00470A2F"/>
    <w:rsid w:val="00470F00"/>
    <w:rsid w:val="00473D1F"/>
    <w:rsid w:val="0047413B"/>
    <w:rsid w:val="00476FB1"/>
    <w:rsid w:val="004806DB"/>
    <w:rsid w:val="00480BE2"/>
    <w:rsid w:val="00482B6D"/>
    <w:rsid w:val="00483962"/>
    <w:rsid w:val="004860B8"/>
    <w:rsid w:val="004863DB"/>
    <w:rsid w:val="004868CC"/>
    <w:rsid w:val="00487D10"/>
    <w:rsid w:val="00490BDA"/>
    <w:rsid w:val="004923A3"/>
    <w:rsid w:val="00492605"/>
    <w:rsid w:val="00493CF1"/>
    <w:rsid w:val="00494A4B"/>
    <w:rsid w:val="004950F7"/>
    <w:rsid w:val="00495C4B"/>
    <w:rsid w:val="0049623B"/>
    <w:rsid w:val="00497E8A"/>
    <w:rsid w:val="004A0CEB"/>
    <w:rsid w:val="004A0D7B"/>
    <w:rsid w:val="004A15B5"/>
    <w:rsid w:val="004A337D"/>
    <w:rsid w:val="004A382D"/>
    <w:rsid w:val="004A42A9"/>
    <w:rsid w:val="004A471C"/>
    <w:rsid w:val="004A68D7"/>
    <w:rsid w:val="004B5D66"/>
    <w:rsid w:val="004B73FC"/>
    <w:rsid w:val="004B7A4D"/>
    <w:rsid w:val="004C2B4A"/>
    <w:rsid w:val="004C2F0F"/>
    <w:rsid w:val="004C3474"/>
    <w:rsid w:val="004D149A"/>
    <w:rsid w:val="004D37A1"/>
    <w:rsid w:val="004D74B8"/>
    <w:rsid w:val="004D7B1D"/>
    <w:rsid w:val="004E169B"/>
    <w:rsid w:val="004E2C1B"/>
    <w:rsid w:val="004E7FD1"/>
    <w:rsid w:val="004F1112"/>
    <w:rsid w:val="004F4476"/>
    <w:rsid w:val="004F48BD"/>
    <w:rsid w:val="004F490C"/>
    <w:rsid w:val="004F5394"/>
    <w:rsid w:val="004F6FB6"/>
    <w:rsid w:val="0050010C"/>
    <w:rsid w:val="00504577"/>
    <w:rsid w:val="005047DC"/>
    <w:rsid w:val="00505BB0"/>
    <w:rsid w:val="00506C5B"/>
    <w:rsid w:val="00507003"/>
    <w:rsid w:val="00507105"/>
    <w:rsid w:val="005072A4"/>
    <w:rsid w:val="0050798D"/>
    <w:rsid w:val="00511402"/>
    <w:rsid w:val="00512FD6"/>
    <w:rsid w:val="00515EB4"/>
    <w:rsid w:val="00515EEC"/>
    <w:rsid w:val="005170A7"/>
    <w:rsid w:val="005177D8"/>
    <w:rsid w:val="00520B29"/>
    <w:rsid w:val="00521351"/>
    <w:rsid w:val="00521A88"/>
    <w:rsid w:val="00522A4F"/>
    <w:rsid w:val="00523562"/>
    <w:rsid w:val="005236B6"/>
    <w:rsid w:val="00523B3E"/>
    <w:rsid w:val="005273DB"/>
    <w:rsid w:val="0053542A"/>
    <w:rsid w:val="005370FF"/>
    <w:rsid w:val="0053770F"/>
    <w:rsid w:val="00541CD9"/>
    <w:rsid w:val="00542556"/>
    <w:rsid w:val="0054282D"/>
    <w:rsid w:val="005439FC"/>
    <w:rsid w:val="00543CF3"/>
    <w:rsid w:val="00543DCD"/>
    <w:rsid w:val="0054490F"/>
    <w:rsid w:val="00545310"/>
    <w:rsid w:val="00545F2E"/>
    <w:rsid w:val="00546A19"/>
    <w:rsid w:val="0055442A"/>
    <w:rsid w:val="00555390"/>
    <w:rsid w:val="00555B51"/>
    <w:rsid w:val="00556297"/>
    <w:rsid w:val="0055646F"/>
    <w:rsid w:val="005579F6"/>
    <w:rsid w:val="005622DE"/>
    <w:rsid w:val="005636EA"/>
    <w:rsid w:val="00564C8A"/>
    <w:rsid w:val="00565936"/>
    <w:rsid w:val="00565C11"/>
    <w:rsid w:val="005673E9"/>
    <w:rsid w:val="00574035"/>
    <w:rsid w:val="005747F4"/>
    <w:rsid w:val="005773D3"/>
    <w:rsid w:val="00582780"/>
    <w:rsid w:val="00583894"/>
    <w:rsid w:val="005838EF"/>
    <w:rsid w:val="005930D6"/>
    <w:rsid w:val="00593E3D"/>
    <w:rsid w:val="00595C19"/>
    <w:rsid w:val="00597FCE"/>
    <w:rsid w:val="005A0441"/>
    <w:rsid w:val="005A36D3"/>
    <w:rsid w:val="005A61AC"/>
    <w:rsid w:val="005A6AAF"/>
    <w:rsid w:val="005B12CC"/>
    <w:rsid w:val="005B25CF"/>
    <w:rsid w:val="005B3EA8"/>
    <w:rsid w:val="005B5726"/>
    <w:rsid w:val="005B6BC8"/>
    <w:rsid w:val="005B7AD3"/>
    <w:rsid w:val="005C0A9C"/>
    <w:rsid w:val="005C0E0C"/>
    <w:rsid w:val="005C1B61"/>
    <w:rsid w:val="005C3058"/>
    <w:rsid w:val="005C36CD"/>
    <w:rsid w:val="005C3D82"/>
    <w:rsid w:val="005C6447"/>
    <w:rsid w:val="005D00CE"/>
    <w:rsid w:val="005D02C9"/>
    <w:rsid w:val="005D1F24"/>
    <w:rsid w:val="005D2140"/>
    <w:rsid w:val="005D3BB0"/>
    <w:rsid w:val="005D729E"/>
    <w:rsid w:val="005D7FD7"/>
    <w:rsid w:val="005E010F"/>
    <w:rsid w:val="005E0B7D"/>
    <w:rsid w:val="005E154E"/>
    <w:rsid w:val="005E3F2C"/>
    <w:rsid w:val="005E6249"/>
    <w:rsid w:val="005E6705"/>
    <w:rsid w:val="005E682D"/>
    <w:rsid w:val="005E6C5D"/>
    <w:rsid w:val="005F027B"/>
    <w:rsid w:val="005F0967"/>
    <w:rsid w:val="005F0B6A"/>
    <w:rsid w:val="005F1361"/>
    <w:rsid w:val="005F156D"/>
    <w:rsid w:val="005F1D05"/>
    <w:rsid w:val="005F2242"/>
    <w:rsid w:val="005F3DAB"/>
    <w:rsid w:val="005F5FCC"/>
    <w:rsid w:val="005F6E0B"/>
    <w:rsid w:val="00600E7F"/>
    <w:rsid w:val="00602963"/>
    <w:rsid w:val="006042A3"/>
    <w:rsid w:val="00605811"/>
    <w:rsid w:val="0061206F"/>
    <w:rsid w:val="0061212B"/>
    <w:rsid w:val="00615C21"/>
    <w:rsid w:val="00615ED9"/>
    <w:rsid w:val="006164A5"/>
    <w:rsid w:val="0061739A"/>
    <w:rsid w:val="006223AC"/>
    <w:rsid w:val="00622A65"/>
    <w:rsid w:val="006234FE"/>
    <w:rsid w:val="00623AD4"/>
    <w:rsid w:val="00625365"/>
    <w:rsid w:val="006258C7"/>
    <w:rsid w:val="00625FCE"/>
    <w:rsid w:val="006268A2"/>
    <w:rsid w:val="0062727E"/>
    <w:rsid w:val="0062778E"/>
    <w:rsid w:val="00630075"/>
    <w:rsid w:val="00631818"/>
    <w:rsid w:val="00631A16"/>
    <w:rsid w:val="00631ECF"/>
    <w:rsid w:val="00632781"/>
    <w:rsid w:val="00633B31"/>
    <w:rsid w:val="006342E8"/>
    <w:rsid w:val="00636979"/>
    <w:rsid w:val="00636E82"/>
    <w:rsid w:val="00637870"/>
    <w:rsid w:val="00637A21"/>
    <w:rsid w:val="006400F1"/>
    <w:rsid w:val="006402CF"/>
    <w:rsid w:val="00640C9B"/>
    <w:rsid w:val="006412F8"/>
    <w:rsid w:val="006420E2"/>
    <w:rsid w:val="006430EC"/>
    <w:rsid w:val="00643339"/>
    <w:rsid w:val="00643F82"/>
    <w:rsid w:val="0064512F"/>
    <w:rsid w:val="0064591F"/>
    <w:rsid w:val="0064751C"/>
    <w:rsid w:val="0064767A"/>
    <w:rsid w:val="00650338"/>
    <w:rsid w:val="0065227F"/>
    <w:rsid w:val="00652BDF"/>
    <w:rsid w:val="00653241"/>
    <w:rsid w:val="00654165"/>
    <w:rsid w:val="00654E8A"/>
    <w:rsid w:val="00655045"/>
    <w:rsid w:val="00655120"/>
    <w:rsid w:val="0065620D"/>
    <w:rsid w:val="00657904"/>
    <w:rsid w:val="00657DFC"/>
    <w:rsid w:val="0066147F"/>
    <w:rsid w:val="00664400"/>
    <w:rsid w:val="00665207"/>
    <w:rsid w:val="0066571B"/>
    <w:rsid w:val="00666813"/>
    <w:rsid w:val="0066717D"/>
    <w:rsid w:val="006707EA"/>
    <w:rsid w:val="00671103"/>
    <w:rsid w:val="0067175A"/>
    <w:rsid w:val="00675155"/>
    <w:rsid w:val="00677037"/>
    <w:rsid w:val="00677D36"/>
    <w:rsid w:val="006812DF"/>
    <w:rsid w:val="00681F55"/>
    <w:rsid w:val="006849BC"/>
    <w:rsid w:val="00685785"/>
    <w:rsid w:val="00685F28"/>
    <w:rsid w:val="00687978"/>
    <w:rsid w:val="0069219A"/>
    <w:rsid w:val="00694341"/>
    <w:rsid w:val="00694A88"/>
    <w:rsid w:val="00694F65"/>
    <w:rsid w:val="00694F7C"/>
    <w:rsid w:val="00695A91"/>
    <w:rsid w:val="006964AD"/>
    <w:rsid w:val="006A1E3E"/>
    <w:rsid w:val="006A346B"/>
    <w:rsid w:val="006A60A8"/>
    <w:rsid w:val="006A75DF"/>
    <w:rsid w:val="006A7AC1"/>
    <w:rsid w:val="006A7F0E"/>
    <w:rsid w:val="006B000D"/>
    <w:rsid w:val="006B00F9"/>
    <w:rsid w:val="006B0C4D"/>
    <w:rsid w:val="006B279D"/>
    <w:rsid w:val="006B4F79"/>
    <w:rsid w:val="006B7CF0"/>
    <w:rsid w:val="006C3027"/>
    <w:rsid w:val="006C5780"/>
    <w:rsid w:val="006D33FF"/>
    <w:rsid w:val="006D43D3"/>
    <w:rsid w:val="006D4BBB"/>
    <w:rsid w:val="006D5619"/>
    <w:rsid w:val="006D67C3"/>
    <w:rsid w:val="006E0F4A"/>
    <w:rsid w:val="006E3484"/>
    <w:rsid w:val="006E42E9"/>
    <w:rsid w:val="006E66C8"/>
    <w:rsid w:val="006F1109"/>
    <w:rsid w:val="006F32DA"/>
    <w:rsid w:val="006F4335"/>
    <w:rsid w:val="006F50DF"/>
    <w:rsid w:val="00701B3E"/>
    <w:rsid w:val="00702C6C"/>
    <w:rsid w:val="007068E4"/>
    <w:rsid w:val="00707BCE"/>
    <w:rsid w:val="0071100C"/>
    <w:rsid w:val="00711023"/>
    <w:rsid w:val="00712141"/>
    <w:rsid w:val="007122B9"/>
    <w:rsid w:val="00713928"/>
    <w:rsid w:val="0071404C"/>
    <w:rsid w:val="00714E7E"/>
    <w:rsid w:val="00720213"/>
    <w:rsid w:val="0072139A"/>
    <w:rsid w:val="00722538"/>
    <w:rsid w:val="00722884"/>
    <w:rsid w:val="007247E6"/>
    <w:rsid w:val="00726CBA"/>
    <w:rsid w:val="0072736B"/>
    <w:rsid w:val="00727D41"/>
    <w:rsid w:val="007301AD"/>
    <w:rsid w:val="00732865"/>
    <w:rsid w:val="0073428C"/>
    <w:rsid w:val="007368D8"/>
    <w:rsid w:val="0073755C"/>
    <w:rsid w:val="00743065"/>
    <w:rsid w:val="007455AE"/>
    <w:rsid w:val="0074666C"/>
    <w:rsid w:val="00747F35"/>
    <w:rsid w:val="00750E9B"/>
    <w:rsid w:val="007515D2"/>
    <w:rsid w:val="00752444"/>
    <w:rsid w:val="00755616"/>
    <w:rsid w:val="00755E02"/>
    <w:rsid w:val="00755F22"/>
    <w:rsid w:val="00757AA3"/>
    <w:rsid w:val="00764A87"/>
    <w:rsid w:val="00766C05"/>
    <w:rsid w:val="00767ADA"/>
    <w:rsid w:val="0077176A"/>
    <w:rsid w:val="00772954"/>
    <w:rsid w:val="0077304E"/>
    <w:rsid w:val="007734B9"/>
    <w:rsid w:val="00774C90"/>
    <w:rsid w:val="00777431"/>
    <w:rsid w:val="007808B2"/>
    <w:rsid w:val="00782166"/>
    <w:rsid w:val="007828F0"/>
    <w:rsid w:val="0078742D"/>
    <w:rsid w:val="0078758C"/>
    <w:rsid w:val="00791084"/>
    <w:rsid w:val="00791D4B"/>
    <w:rsid w:val="0079210D"/>
    <w:rsid w:val="00796903"/>
    <w:rsid w:val="007A0810"/>
    <w:rsid w:val="007A2D5F"/>
    <w:rsid w:val="007A3E2F"/>
    <w:rsid w:val="007A407F"/>
    <w:rsid w:val="007A408E"/>
    <w:rsid w:val="007A419A"/>
    <w:rsid w:val="007A51ED"/>
    <w:rsid w:val="007A5743"/>
    <w:rsid w:val="007A5E44"/>
    <w:rsid w:val="007A6B58"/>
    <w:rsid w:val="007B1B1F"/>
    <w:rsid w:val="007B2BF1"/>
    <w:rsid w:val="007B4E70"/>
    <w:rsid w:val="007C0A6E"/>
    <w:rsid w:val="007C3735"/>
    <w:rsid w:val="007C5DEB"/>
    <w:rsid w:val="007D21A7"/>
    <w:rsid w:val="007D2A54"/>
    <w:rsid w:val="007D362B"/>
    <w:rsid w:val="007D45A0"/>
    <w:rsid w:val="007D5560"/>
    <w:rsid w:val="007D792E"/>
    <w:rsid w:val="007E0C49"/>
    <w:rsid w:val="007E1F0B"/>
    <w:rsid w:val="007E4886"/>
    <w:rsid w:val="007E50B4"/>
    <w:rsid w:val="007E5A92"/>
    <w:rsid w:val="007E6FF4"/>
    <w:rsid w:val="007E7459"/>
    <w:rsid w:val="007F21AB"/>
    <w:rsid w:val="007F3440"/>
    <w:rsid w:val="00802883"/>
    <w:rsid w:val="008028E2"/>
    <w:rsid w:val="0080453C"/>
    <w:rsid w:val="008049D1"/>
    <w:rsid w:val="0080755D"/>
    <w:rsid w:val="008103F7"/>
    <w:rsid w:val="00812B1A"/>
    <w:rsid w:val="00813450"/>
    <w:rsid w:val="0082178A"/>
    <w:rsid w:val="00823D25"/>
    <w:rsid w:val="0082527E"/>
    <w:rsid w:val="008273D9"/>
    <w:rsid w:val="00830341"/>
    <w:rsid w:val="008305C2"/>
    <w:rsid w:val="0083139F"/>
    <w:rsid w:val="00833CF6"/>
    <w:rsid w:val="008344DC"/>
    <w:rsid w:val="00835180"/>
    <w:rsid w:val="00835D55"/>
    <w:rsid w:val="00836715"/>
    <w:rsid w:val="008372B2"/>
    <w:rsid w:val="0084197B"/>
    <w:rsid w:val="008444A8"/>
    <w:rsid w:val="00844DB4"/>
    <w:rsid w:val="008450DE"/>
    <w:rsid w:val="00845C39"/>
    <w:rsid w:val="00846088"/>
    <w:rsid w:val="0084694C"/>
    <w:rsid w:val="00847D97"/>
    <w:rsid w:val="00847E18"/>
    <w:rsid w:val="00850FD4"/>
    <w:rsid w:val="00852A3D"/>
    <w:rsid w:val="00852EB7"/>
    <w:rsid w:val="00852F9A"/>
    <w:rsid w:val="008532DA"/>
    <w:rsid w:val="0086018C"/>
    <w:rsid w:val="00860416"/>
    <w:rsid w:val="00861124"/>
    <w:rsid w:val="00861DF7"/>
    <w:rsid w:val="00863D05"/>
    <w:rsid w:val="00867276"/>
    <w:rsid w:val="00867733"/>
    <w:rsid w:val="00870194"/>
    <w:rsid w:val="00870B1F"/>
    <w:rsid w:val="00872C3D"/>
    <w:rsid w:val="00873A39"/>
    <w:rsid w:val="00876299"/>
    <w:rsid w:val="00876DB9"/>
    <w:rsid w:val="00877778"/>
    <w:rsid w:val="00877A78"/>
    <w:rsid w:val="008803BB"/>
    <w:rsid w:val="00880BB7"/>
    <w:rsid w:val="0088341C"/>
    <w:rsid w:val="00883DEE"/>
    <w:rsid w:val="008854B9"/>
    <w:rsid w:val="00885B41"/>
    <w:rsid w:val="00886D87"/>
    <w:rsid w:val="00887668"/>
    <w:rsid w:val="00887C4D"/>
    <w:rsid w:val="008910BA"/>
    <w:rsid w:val="0089204F"/>
    <w:rsid w:val="00892D7D"/>
    <w:rsid w:val="0089423A"/>
    <w:rsid w:val="00894EB4"/>
    <w:rsid w:val="00895A32"/>
    <w:rsid w:val="008A0227"/>
    <w:rsid w:val="008A169A"/>
    <w:rsid w:val="008A1913"/>
    <w:rsid w:val="008A4AA7"/>
    <w:rsid w:val="008A65CF"/>
    <w:rsid w:val="008A7CFB"/>
    <w:rsid w:val="008B0CDE"/>
    <w:rsid w:val="008B0E30"/>
    <w:rsid w:val="008B40D4"/>
    <w:rsid w:val="008B5058"/>
    <w:rsid w:val="008B720F"/>
    <w:rsid w:val="008C0A1F"/>
    <w:rsid w:val="008C0A32"/>
    <w:rsid w:val="008C15AB"/>
    <w:rsid w:val="008C1AB5"/>
    <w:rsid w:val="008C4FB5"/>
    <w:rsid w:val="008C568B"/>
    <w:rsid w:val="008C6619"/>
    <w:rsid w:val="008C6DE7"/>
    <w:rsid w:val="008D0D6B"/>
    <w:rsid w:val="008D28EE"/>
    <w:rsid w:val="008D41AF"/>
    <w:rsid w:val="008E3CA5"/>
    <w:rsid w:val="008E3E98"/>
    <w:rsid w:val="008E7925"/>
    <w:rsid w:val="008E7B6A"/>
    <w:rsid w:val="008F101E"/>
    <w:rsid w:val="008F280D"/>
    <w:rsid w:val="008F2859"/>
    <w:rsid w:val="008F3452"/>
    <w:rsid w:val="008F397F"/>
    <w:rsid w:val="008F3D53"/>
    <w:rsid w:val="008F4669"/>
    <w:rsid w:val="008F6AB0"/>
    <w:rsid w:val="008F7345"/>
    <w:rsid w:val="008F7836"/>
    <w:rsid w:val="009002E5"/>
    <w:rsid w:val="00900FBB"/>
    <w:rsid w:val="00902146"/>
    <w:rsid w:val="00902179"/>
    <w:rsid w:val="00902F42"/>
    <w:rsid w:val="0090463A"/>
    <w:rsid w:val="00904C92"/>
    <w:rsid w:val="00904E1D"/>
    <w:rsid w:val="00905B39"/>
    <w:rsid w:val="00906D43"/>
    <w:rsid w:val="009100F9"/>
    <w:rsid w:val="00910248"/>
    <w:rsid w:val="00911C65"/>
    <w:rsid w:val="00914600"/>
    <w:rsid w:val="009152B9"/>
    <w:rsid w:val="0091767B"/>
    <w:rsid w:val="00923FA5"/>
    <w:rsid w:val="00924927"/>
    <w:rsid w:val="009251BE"/>
    <w:rsid w:val="00927D13"/>
    <w:rsid w:val="0093019C"/>
    <w:rsid w:val="0093065D"/>
    <w:rsid w:val="00930935"/>
    <w:rsid w:val="0093143D"/>
    <w:rsid w:val="0093418D"/>
    <w:rsid w:val="00934D8D"/>
    <w:rsid w:val="009360DB"/>
    <w:rsid w:val="009369DE"/>
    <w:rsid w:val="009406B7"/>
    <w:rsid w:val="0094264C"/>
    <w:rsid w:val="00942675"/>
    <w:rsid w:val="009426B1"/>
    <w:rsid w:val="00943E9B"/>
    <w:rsid w:val="00944DDD"/>
    <w:rsid w:val="0094572D"/>
    <w:rsid w:val="009462F5"/>
    <w:rsid w:val="00946C0B"/>
    <w:rsid w:val="00947058"/>
    <w:rsid w:val="00947D11"/>
    <w:rsid w:val="009512C7"/>
    <w:rsid w:val="00955347"/>
    <w:rsid w:val="00960A14"/>
    <w:rsid w:val="00961631"/>
    <w:rsid w:val="009635B8"/>
    <w:rsid w:val="00964531"/>
    <w:rsid w:val="00966F82"/>
    <w:rsid w:val="0096718B"/>
    <w:rsid w:val="00972073"/>
    <w:rsid w:val="00974E15"/>
    <w:rsid w:val="009846E7"/>
    <w:rsid w:val="00986438"/>
    <w:rsid w:val="00990757"/>
    <w:rsid w:val="00990B09"/>
    <w:rsid w:val="00991B15"/>
    <w:rsid w:val="0099250D"/>
    <w:rsid w:val="009934F8"/>
    <w:rsid w:val="00994C9A"/>
    <w:rsid w:val="009969E1"/>
    <w:rsid w:val="00996A16"/>
    <w:rsid w:val="00997985"/>
    <w:rsid w:val="00997CF1"/>
    <w:rsid w:val="009A0846"/>
    <w:rsid w:val="009A2392"/>
    <w:rsid w:val="009A6917"/>
    <w:rsid w:val="009A7A3F"/>
    <w:rsid w:val="009B0FF8"/>
    <w:rsid w:val="009B52CD"/>
    <w:rsid w:val="009B5833"/>
    <w:rsid w:val="009B7E74"/>
    <w:rsid w:val="009C077F"/>
    <w:rsid w:val="009C2BE8"/>
    <w:rsid w:val="009C2F9B"/>
    <w:rsid w:val="009C3603"/>
    <w:rsid w:val="009C37F2"/>
    <w:rsid w:val="009C384F"/>
    <w:rsid w:val="009C3A38"/>
    <w:rsid w:val="009C46E1"/>
    <w:rsid w:val="009C6233"/>
    <w:rsid w:val="009C625F"/>
    <w:rsid w:val="009C6267"/>
    <w:rsid w:val="009C63A7"/>
    <w:rsid w:val="009C6EFF"/>
    <w:rsid w:val="009D1CF9"/>
    <w:rsid w:val="009D26EB"/>
    <w:rsid w:val="009D2726"/>
    <w:rsid w:val="009D4421"/>
    <w:rsid w:val="009E1BE5"/>
    <w:rsid w:val="009E451E"/>
    <w:rsid w:val="009E4E43"/>
    <w:rsid w:val="009E5D69"/>
    <w:rsid w:val="009E6348"/>
    <w:rsid w:val="009E7446"/>
    <w:rsid w:val="009E758A"/>
    <w:rsid w:val="009F041E"/>
    <w:rsid w:val="009F17F8"/>
    <w:rsid w:val="009F4788"/>
    <w:rsid w:val="009F4FDB"/>
    <w:rsid w:val="00A017B4"/>
    <w:rsid w:val="00A036D1"/>
    <w:rsid w:val="00A040A3"/>
    <w:rsid w:val="00A04AFC"/>
    <w:rsid w:val="00A050F8"/>
    <w:rsid w:val="00A07438"/>
    <w:rsid w:val="00A1140A"/>
    <w:rsid w:val="00A12C84"/>
    <w:rsid w:val="00A130F2"/>
    <w:rsid w:val="00A14CAA"/>
    <w:rsid w:val="00A155CF"/>
    <w:rsid w:val="00A17ACE"/>
    <w:rsid w:val="00A237A7"/>
    <w:rsid w:val="00A23B63"/>
    <w:rsid w:val="00A24B4B"/>
    <w:rsid w:val="00A2531A"/>
    <w:rsid w:val="00A271C0"/>
    <w:rsid w:val="00A327EC"/>
    <w:rsid w:val="00A3491C"/>
    <w:rsid w:val="00A3796A"/>
    <w:rsid w:val="00A41E4E"/>
    <w:rsid w:val="00A428DD"/>
    <w:rsid w:val="00A4511C"/>
    <w:rsid w:val="00A45C42"/>
    <w:rsid w:val="00A45DA2"/>
    <w:rsid w:val="00A5014D"/>
    <w:rsid w:val="00A513B3"/>
    <w:rsid w:val="00A51B45"/>
    <w:rsid w:val="00A51F90"/>
    <w:rsid w:val="00A521A0"/>
    <w:rsid w:val="00A52F3A"/>
    <w:rsid w:val="00A5341B"/>
    <w:rsid w:val="00A55072"/>
    <w:rsid w:val="00A56705"/>
    <w:rsid w:val="00A56C1F"/>
    <w:rsid w:val="00A57891"/>
    <w:rsid w:val="00A60422"/>
    <w:rsid w:val="00A606EA"/>
    <w:rsid w:val="00A61021"/>
    <w:rsid w:val="00A6164A"/>
    <w:rsid w:val="00A62D8B"/>
    <w:rsid w:val="00A630F5"/>
    <w:rsid w:val="00A67212"/>
    <w:rsid w:val="00A67A0B"/>
    <w:rsid w:val="00A73509"/>
    <w:rsid w:val="00A747F5"/>
    <w:rsid w:val="00A74DCC"/>
    <w:rsid w:val="00A764ED"/>
    <w:rsid w:val="00A83237"/>
    <w:rsid w:val="00A83A4C"/>
    <w:rsid w:val="00A848EE"/>
    <w:rsid w:val="00A85BC1"/>
    <w:rsid w:val="00A85FCC"/>
    <w:rsid w:val="00A869BE"/>
    <w:rsid w:val="00A86B5E"/>
    <w:rsid w:val="00A87B96"/>
    <w:rsid w:val="00A911E6"/>
    <w:rsid w:val="00A91C12"/>
    <w:rsid w:val="00A92CAF"/>
    <w:rsid w:val="00A93B8C"/>
    <w:rsid w:val="00A96AF0"/>
    <w:rsid w:val="00A975C2"/>
    <w:rsid w:val="00A978E1"/>
    <w:rsid w:val="00AA11F2"/>
    <w:rsid w:val="00AA2B8A"/>
    <w:rsid w:val="00AA2C05"/>
    <w:rsid w:val="00AA479E"/>
    <w:rsid w:val="00AA539E"/>
    <w:rsid w:val="00AB0088"/>
    <w:rsid w:val="00AB4F93"/>
    <w:rsid w:val="00AB5C21"/>
    <w:rsid w:val="00AB61F2"/>
    <w:rsid w:val="00AB6F7C"/>
    <w:rsid w:val="00AC243B"/>
    <w:rsid w:val="00AC40D2"/>
    <w:rsid w:val="00AC42C6"/>
    <w:rsid w:val="00AC5D49"/>
    <w:rsid w:val="00AC727D"/>
    <w:rsid w:val="00AD04FA"/>
    <w:rsid w:val="00AD22E1"/>
    <w:rsid w:val="00AD385D"/>
    <w:rsid w:val="00AD4064"/>
    <w:rsid w:val="00AD6E67"/>
    <w:rsid w:val="00AD6F1E"/>
    <w:rsid w:val="00AD7914"/>
    <w:rsid w:val="00AE32F3"/>
    <w:rsid w:val="00AE48D0"/>
    <w:rsid w:val="00AE4EAE"/>
    <w:rsid w:val="00AE7F10"/>
    <w:rsid w:val="00AF145D"/>
    <w:rsid w:val="00AF162A"/>
    <w:rsid w:val="00AF2129"/>
    <w:rsid w:val="00AF3EB2"/>
    <w:rsid w:val="00AF51FF"/>
    <w:rsid w:val="00AF54CD"/>
    <w:rsid w:val="00AF722D"/>
    <w:rsid w:val="00B01621"/>
    <w:rsid w:val="00B0276D"/>
    <w:rsid w:val="00B032CE"/>
    <w:rsid w:val="00B055E3"/>
    <w:rsid w:val="00B07E94"/>
    <w:rsid w:val="00B110F1"/>
    <w:rsid w:val="00B11968"/>
    <w:rsid w:val="00B13F5D"/>
    <w:rsid w:val="00B14322"/>
    <w:rsid w:val="00B1770E"/>
    <w:rsid w:val="00B17C5C"/>
    <w:rsid w:val="00B20000"/>
    <w:rsid w:val="00B20535"/>
    <w:rsid w:val="00B216CA"/>
    <w:rsid w:val="00B21AEA"/>
    <w:rsid w:val="00B227A3"/>
    <w:rsid w:val="00B2433E"/>
    <w:rsid w:val="00B24DD6"/>
    <w:rsid w:val="00B25BC8"/>
    <w:rsid w:val="00B26C4B"/>
    <w:rsid w:val="00B26EDE"/>
    <w:rsid w:val="00B3013B"/>
    <w:rsid w:val="00B3110E"/>
    <w:rsid w:val="00B31BD8"/>
    <w:rsid w:val="00B3299E"/>
    <w:rsid w:val="00B32CBC"/>
    <w:rsid w:val="00B33069"/>
    <w:rsid w:val="00B342AD"/>
    <w:rsid w:val="00B3491C"/>
    <w:rsid w:val="00B34AC9"/>
    <w:rsid w:val="00B351AE"/>
    <w:rsid w:val="00B35373"/>
    <w:rsid w:val="00B3575E"/>
    <w:rsid w:val="00B37A53"/>
    <w:rsid w:val="00B439FD"/>
    <w:rsid w:val="00B43E34"/>
    <w:rsid w:val="00B46C1B"/>
    <w:rsid w:val="00B46CCD"/>
    <w:rsid w:val="00B51852"/>
    <w:rsid w:val="00B51F5F"/>
    <w:rsid w:val="00B5232F"/>
    <w:rsid w:val="00B52B88"/>
    <w:rsid w:val="00B55E9A"/>
    <w:rsid w:val="00B55FBC"/>
    <w:rsid w:val="00B567D8"/>
    <w:rsid w:val="00B56CD9"/>
    <w:rsid w:val="00B65002"/>
    <w:rsid w:val="00B650CC"/>
    <w:rsid w:val="00B673A9"/>
    <w:rsid w:val="00B70368"/>
    <w:rsid w:val="00B7200D"/>
    <w:rsid w:val="00B74B12"/>
    <w:rsid w:val="00B7506F"/>
    <w:rsid w:val="00B752CE"/>
    <w:rsid w:val="00B77268"/>
    <w:rsid w:val="00B80A8E"/>
    <w:rsid w:val="00B80D02"/>
    <w:rsid w:val="00B8105E"/>
    <w:rsid w:val="00B81ED9"/>
    <w:rsid w:val="00B82FCE"/>
    <w:rsid w:val="00B84DB2"/>
    <w:rsid w:val="00B86DF7"/>
    <w:rsid w:val="00B91EF4"/>
    <w:rsid w:val="00B92121"/>
    <w:rsid w:val="00B924B8"/>
    <w:rsid w:val="00B92D63"/>
    <w:rsid w:val="00B936E5"/>
    <w:rsid w:val="00B93FFD"/>
    <w:rsid w:val="00B94D2A"/>
    <w:rsid w:val="00B94FBC"/>
    <w:rsid w:val="00B95418"/>
    <w:rsid w:val="00BA1B42"/>
    <w:rsid w:val="00BA5782"/>
    <w:rsid w:val="00BA74EF"/>
    <w:rsid w:val="00BB2980"/>
    <w:rsid w:val="00BB474B"/>
    <w:rsid w:val="00BB5D6C"/>
    <w:rsid w:val="00BB66F6"/>
    <w:rsid w:val="00BB6CD3"/>
    <w:rsid w:val="00BC0287"/>
    <w:rsid w:val="00BC050C"/>
    <w:rsid w:val="00BC1706"/>
    <w:rsid w:val="00BC178E"/>
    <w:rsid w:val="00BC2127"/>
    <w:rsid w:val="00BC2C88"/>
    <w:rsid w:val="00BC442F"/>
    <w:rsid w:val="00BC4B93"/>
    <w:rsid w:val="00BC4EE5"/>
    <w:rsid w:val="00BD00DC"/>
    <w:rsid w:val="00BD062A"/>
    <w:rsid w:val="00BD2EF5"/>
    <w:rsid w:val="00BD3187"/>
    <w:rsid w:val="00BD3A0A"/>
    <w:rsid w:val="00BD706C"/>
    <w:rsid w:val="00BD7D92"/>
    <w:rsid w:val="00BE37A5"/>
    <w:rsid w:val="00BE3D3C"/>
    <w:rsid w:val="00BE4019"/>
    <w:rsid w:val="00BE41B4"/>
    <w:rsid w:val="00BE6AAA"/>
    <w:rsid w:val="00BE731C"/>
    <w:rsid w:val="00BE736E"/>
    <w:rsid w:val="00BF0816"/>
    <w:rsid w:val="00BF3731"/>
    <w:rsid w:val="00BF4843"/>
    <w:rsid w:val="00BF4FCB"/>
    <w:rsid w:val="00BF528C"/>
    <w:rsid w:val="00BF548E"/>
    <w:rsid w:val="00BF79C5"/>
    <w:rsid w:val="00BF7D3D"/>
    <w:rsid w:val="00C0505C"/>
    <w:rsid w:val="00C1426D"/>
    <w:rsid w:val="00C166D3"/>
    <w:rsid w:val="00C167BC"/>
    <w:rsid w:val="00C17D98"/>
    <w:rsid w:val="00C217A3"/>
    <w:rsid w:val="00C2566F"/>
    <w:rsid w:val="00C3061F"/>
    <w:rsid w:val="00C31678"/>
    <w:rsid w:val="00C31A74"/>
    <w:rsid w:val="00C31EC3"/>
    <w:rsid w:val="00C338F1"/>
    <w:rsid w:val="00C34D87"/>
    <w:rsid w:val="00C362D3"/>
    <w:rsid w:val="00C41A45"/>
    <w:rsid w:val="00C43247"/>
    <w:rsid w:val="00C4588B"/>
    <w:rsid w:val="00C46E97"/>
    <w:rsid w:val="00C50CC0"/>
    <w:rsid w:val="00C52961"/>
    <w:rsid w:val="00C52CD1"/>
    <w:rsid w:val="00C5665B"/>
    <w:rsid w:val="00C56E13"/>
    <w:rsid w:val="00C57DFB"/>
    <w:rsid w:val="00C62EEB"/>
    <w:rsid w:val="00C6515C"/>
    <w:rsid w:val="00C6572B"/>
    <w:rsid w:val="00C6701C"/>
    <w:rsid w:val="00C67A03"/>
    <w:rsid w:val="00C7009A"/>
    <w:rsid w:val="00C70A3E"/>
    <w:rsid w:val="00C7436C"/>
    <w:rsid w:val="00C75A2E"/>
    <w:rsid w:val="00C8022C"/>
    <w:rsid w:val="00C85004"/>
    <w:rsid w:val="00C85FF4"/>
    <w:rsid w:val="00C86924"/>
    <w:rsid w:val="00C86F11"/>
    <w:rsid w:val="00C8741C"/>
    <w:rsid w:val="00C90012"/>
    <w:rsid w:val="00C905F6"/>
    <w:rsid w:val="00C936BB"/>
    <w:rsid w:val="00C95382"/>
    <w:rsid w:val="00C95EA6"/>
    <w:rsid w:val="00C96D72"/>
    <w:rsid w:val="00C9760C"/>
    <w:rsid w:val="00CA196A"/>
    <w:rsid w:val="00CA23A8"/>
    <w:rsid w:val="00CA2B0C"/>
    <w:rsid w:val="00CA3095"/>
    <w:rsid w:val="00CA35E4"/>
    <w:rsid w:val="00CA39B6"/>
    <w:rsid w:val="00CA3E5C"/>
    <w:rsid w:val="00CA53DC"/>
    <w:rsid w:val="00CA69F2"/>
    <w:rsid w:val="00CB0F2F"/>
    <w:rsid w:val="00CB36DB"/>
    <w:rsid w:val="00CB46FB"/>
    <w:rsid w:val="00CB79B7"/>
    <w:rsid w:val="00CC080B"/>
    <w:rsid w:val="00CC1ADF"/>
    <w:rsid w:val="00CC26BF"/>
    <w:rsid w:val="00CC3FD4"/>
    <w:rsid w:val="00CC6487"/>
    <w:rsid w:val="00CC6EFD"/>
    <w:rsid w:val="00CC7DE2"/>
    <w:rsid w:val="00CC7FD4"/>
    <w:rsid w:val="00CD406C"/>
    <w:rsid w:val="00CD4436"/>
    <w:rsid w:val="00CD48A1"/>
    <w:rsid w:val="00CD5119"/>
    <w:rsid w:val="00CD7712"/>
    <w:rsid w:val="00CE1991"/>
    <w:rsid w:val="00CE1E13"/>
    <w:rsid w:val="00CE2600"/>
    <w:rsid w:val="00CE3635"/>
    <w:rsid w:val="00CE3FBA"/>
    <w:rsid w:val="00CE4A37"/>
    <w:rsid w:val="00CE6B12"/>
    <w:rsid w:val="00CF08EC"/>
    <w:rsid w:val="00CF0FD7"/>
    <w:rsid w:val="00CF2EDA"/>
    <w:rsid w:val="00CF3C11"/>
    <w:rsid w:val="00CF3C78"/>
    <w:rsid w:val="00CF42C2"/>
    <w:rsid w:val="00CF4C71"/>
    <w:rsid w:val="00D02E47"/>
    <w:rsid w:val="00D02FB1"/>
    <w:rsid w:val="00D05453"/>
    <w:rsid w:val="00D05BA5"/>
    <w:rsid w:val="00D113DB"/>
    <w:rsid w:val="00D11E03"/>
    <w:rsid w:val="00D11FC9"/>
    <w:rsid w:val="00D17D90"/>
    <w:rsid w:val="00D2249B"/>
    <w:rsid w:val="00D2274E"/>
    <w:rsid w:val="00D2395E"/>
    <w:rsid w:val="00D253F8"/>
    <w:rsid w:val="00D258A9"/>
    <w:rsid w:val="00D26FF6"/>
    <w:rsid w:val="00D30068"/>
    <w:rsid w:val="00D323F0"/>
    <w:rsid w:val="00D3302B"/>
    <w:rsid w:val="00D369F9"/>
    <w:rsid w:val="00D36A81"/>
    <w:rsid w:val="00D37642"/>
    <w:rsid w:val="00D40474"/>
    <w:rsid w:val="00D4111A"/>
    <w:rsid w:val="00D428E4"/>
    <w:rsid w:val="00D4349B"/>
    <w:rsid w:val="00D43FB5"/>
    <w:rsid w:val="00D45D59"/>
    <w:rsid w:val="00D4795A"/>
    <w:rsid w:val="00D50038"/>
    <w:rsid w:val="00D5503C"/>
    <w:rsid w:val="00D57796"/>
    <w:rsid w:val="00D70586"/>
    <w:rsid w:val="00D70C1D"/>
    <w:rsid w:val="00D77145"/>
    <w:rsid w:val="00D77BD7"/>
    <w:rsid w:val="00D8053E"/>
    <w:rsid w:val="00D80C19"/>
    <w:rsid w:val="00D80FAF"/>
    <w:rsid w:val="00D814CA"/>
    <w:rsid w:val="00D82949"/>
    <w:rsid w:val="00D85CF0"/>
    <w:rsid w:val="00D86C51"/>
    <w:rsid w:val="00D87BAA"/>
    <w:rsid w:val="00D87FC8"/>
    <w:rsid w:val="00D9004A"/>
    <w:rsid w:val="00D90A7D"/>
    <w:rsid w:val="00D954C0"/>
    <w:rsid w:val="00D95FA5"/>
    <w:rsid w:val="00DA429F"/>
    <w:rsid w:val="00DA59B3"/>
    <w:rsid w:val="00DA6397"/>
    <w:rsid w:val="00DA7EBB"/>
    <w:rsid w:val="00DB0047"/>
    <w:rsid w:val="00DB1D76"/>
    <w:rsid w:val="00DB4145"/>
    <w:rsid w:val="00DB6074"/>
    <w:rsid w:val="00DB6A3F"/>
    <w:rsid w:val="00DC30D2"/>
    <w:rsid w:val="00DC3180"/>
    <w:rsid w:val="00DC3190"/>
    <w:rsid w:val="00DC3EB0"/>
    <w:rsid w:val="00DC42AB"/>
    <w:rsid w:val="00DC437E"/>
    <w:rsid w:val="00DC4A6B"/>
    <w:rsid w:val="00DC6FDC"/>
    <w:rsid w:val="00DD07A2"/>
    <w:rsid w:val="00DD1CE0"/>
    <w:rsid w:val="00DD1FCA"/>
    <w:rsid w:val="00DD4D4C"/>
    <w:rsid w:val="00DD6DC1"/>
    <w:rsid w:val="00DD6FFD"/>
    <w:rsid w:val="00DD719F"/>
    <w:rsid w:val="00DD7981"/>
    <w:rsid w:val="00DE2E31"/>
    <w:rsid w:val="00DE3FF7"/>
    <w:rsid w:val="00DE4C05"/>
    <w:rsid w:val="00DE5DB7"/>
    <w:rsid w:val="00DE6B2B"/>
    <w:rsid w:val="00DE7EFF"/>
    <w:rsid w:val="00DF094B"/>
    <w:rsid w:val="00DF0F1D"/>
    <w:rsid w:val="00DF3963"/>
    <w:rsid w:val="00DF4205"/>
    <w:rsid w:val="00DF44AB"/>
    <w:rsid w:val="00DF6F20"/>
    <w:rsid w:val="00DF78D5"/>
    <w:rsid w:val="00DF796E"/>
    <w:rsid w:val="00E0376C"/>
    <w:rsid w:val="00E04824"/>
    <w:rsid w:val="00E05A2E"/>
    <w:rsid w:val="00E06BFD"/>
    <w:rsid w:val="00E06D88"/>
    <w:rsid w:val="00E07434"/>
    <w:rsid w:val="00E07D44"/>
    <w:rsid w:val="00E115D8"/>
    <w:rsid w:val="00E12AF8"/>
    <w:rsid w:val="00E13220"/>
    <w:rsid w:val="00E14BFE"/>
    <w:rsid w:val="00E17099"/>
    <w:rsid w:val="00E21AAF"/>
    <w:rsid w:val="00E230DA"/>
    <w:rsid w:val="00E23B4F"/>
    <w:rsid w:val="00E2761B"/>
    <w:rsid w:val="00E30471"/>
    <w:rsid w:val="00E31771"/>
    <w:rsid w:val="00E31FD0"/>
    <w:rsid w:val="00E34CFB"/>
    <w:rsid w:val="00E37D1F"/>
    <w:rsid w:val="00E41035"/>
    <w:rsid w:val="00E42377"/>
    <w:rsid w:val="00E42CDD"/>
    <w:rsid w:val="00E4498C"/>
    <w:rsid w:val="00E44EE9"/>
    <w:rsid w:val="00E4529C"/>
    <w:rsid w:val="00E4636E"/>
    <w:rsid w:val="00E46C45"/>
    <w:rsid w:val="00E47EB1"/>
    <w:rsid w:val="00E47F3C"/>
    <w:rsid w:val="00E51597"/>
    <w:rsid w:val="00E52ABF"/>
    <w:rsid w:val="00E537A2"/>
    <w:rsid w:val="00E54EF2"/>
    <w:rsid w:val="00E551CC"/>
    <w:rsid w:val="00E5547E"/>
    <w:rsid w:val="00E55DB1"/>
    <w:rsid w:val="00E57D05"/>
    <w:rsid w:val="00E57E72"/>
    <w:rsid w:val="00E61382"/>
    <w:rsid w:val="00E6144E"/>
    <w:rsid w:val="00E617D3"/>
    <w:rsid w:val="00E62183"/>
    <w:rsid w:val="00E626B5"/>
    <w:rsid w:val="00E6339C"/>
    <w:rsid w:val="00E63C63"/>
    <w:rsid w:val="00E661F9"/>
    <w:rsid w:val="00E71023"/>
    <w:rsid w:val="00E76258"/>
    <w:rsid w:val="00E76E21"/>
    <w:rsid w:val="00E804A8"/>
    <w:rsid w:val="00E84E87"/>
    <w:rsid w:val="00E8655F"/>
    <w:rsid w:val="00E8729D"/>
    <w:rsid w:val="00E873C5"/>
    <w:rsid w:val="00E953D0"/>
    <w:rsid w:val="00E953FE"/>
    <w:rsid w:val="00E96595"/>
    <w:rsid w:val="00E97218"/>
    <w:rsid w:val="00EA01AC"/>
    <w:rsid w:val="00EA0BF9"/>
    <w:rsid w:val="00EA1528"/>
    <w:rsid w:val="00EA1591"/>
    <w:rsid w:val="00EA1932"/>
    <w:rsid w:val="00EA3B02"/>
    <w:rsid w:val="00EA4A83"/>
    <w:rsid w:val="00EA58C4"/>
    <w:rsid w:val="00EA5BF7"/>
    <w:rsid w:val="00EA6458"/>
    <w:rsid w:val="00EB2038"/>
    <w:rsid w:val="00EB25BB"/>
    <w:rsid w:val="00EB4B6C"/>
    <w:rsid w:val="00EB5297"/>
    <w:rsid w:val="00EB6161"/>
    <w:rsid w:val="00EC3281"/>
    <w:rsid w:val="00EC37DC"/>
    <w:rsid w:val="00EC444F"/>
    <w:rsid w:val="00ED0B23"/>
    <w:rsid w:val="00ED1914"/>
    <w:rsid w:val="00ED1C47"/>
    <w:rsid w:val="00ED1F4B"/>
    <w:rsid w:val="00ED24EA"/>
    <w:rsid w:val="00ED2681"/>
    <w:rsid w:val="00ED2CBB"/>
    <w:rsid w:val="00ED40A6"/>
    <w:rsid w:val="00ED4CDB"/>
    <w:rsid w:val="00ED5799"/>
    <w:rsid w:val="00EE3559"/>
    <w:rsid w:val="00EE5D43"/>
    <w:rsid w:val="00EE6DC8"/>
    <w:rsid w:val="00EE76ED"/>
    <w:rsid w:val="00EF51E9"/>
    <w:rsid w:val="00F00AF3"/>
    <w:rsid w:val="00F00F1D"/>
    <w:rsid w:val="00F039E2"/>
    <w:rsid w:val="00F042AD"/>
    <w:rsid w:val="00F044EE"/>
    <w:rsid w:val="00F049EF"/>
    <w:rsid w:val="00F05299"/>
    <w:rsid w:val="00F10DC4"/>
    <w:rsid w:val="00F1369A"/>
    <w:rsid w:val="00F16CE7"/>
    <w:rsid w:val="00F1755A"/>
    <w:rsid w:val="00F2069C"/>
    <w:rsid w:val="00F23FC0"/>
    <w:rsid w:val="00F23FE5"/>
    <w:rsid w:val="00F248FE"/>
    <w:rsid w:val="00F25964"/>
    <w:rsid w:val="00F3025C"/>
    <w:rsid w:val="00F30D7D"/>
    <w:rsid w:val="00F31D6C"/>
    <w:rsid w:val="00F3240D"/>
    <w:rsid w:val="00F3387C"/>
    <w:rsid w:val="00F33A79"/>
    <w:rsid w:val="00F360AE"/>
    <w:rsid w:val="00F37795"/>
    <w:rsid w:val="00F41A51"/>
    <w:rsid w:val="00F41D42"/>
    <w:rsid w:val="00F420A2"/>
    <w:rsid w:val="00F43AB4"/>
    <w:rsid w:val="00F45930"/>
    <w:rsid w:val="00F45B0A"/>
    <w:rsid w:val="00F46489"/>
    <w:rsid w:val="00F46617"/>
    <w:rsid w:val="00F47384"/>
    <w:rsid w:val="00F530BB"/>
    <w:rsid w:val="00F54930"/>
    <w:rsid w:val="00F55D7B"/>
    <w:rsid w:val="00F56234"/>
    <w:rsid w:val="00F56359"/>
    <w:rsid w:val="00F5663F"/>
    <w:rsid w:val="00F57AA7"/>
    <w:rsid w:val="00F66093"/>
    <w:rsid w:val="00F671B3"/>
    <w:rsid w:val="00F70171"/>
    <w:rsid w:val="00F74626"/>
    <w:rsid w:val="00F757C4"/>
    <w:rsid w:val="00F765A7"/>
    <w:rsid w:val="00F77BCE"/>
    <w:rsid w:val="00F82062"/>
    <w:rsid w:val="00F826FB"/>
    <w:rsid w:val="00F838F3"/>
    <w:rsid w:val="00F83B45"/>
    <w:rsid w:val="00F85833"/>
    <w:rsid w:val="00F86A99"/>
    <w:rsid w:val="00F86D94"/>
    <w:rsid w:val="00F86F38"/>
    <w:rsid w:val="00F8772F"/>
    <w:rsid w:val="00F87D86"/>
    <w:rsid w:val="00F90CAE"/>
    <w:rsid w:val="00F9231B"/>
    <w:rsid w:val="00F92AD0"/>
    <w:rsid w:val="00F95D40"/>
    <w:rsid w:val="00F97D45"/>
    <w:rsid w:val="00FA3A6E"/>
    <w:rsid w:val="00FA4548"/>
    <w:rsid w:val="00FA63E9"/>
    <w:rsid w:val="00FA658B"/>
    <w:rsid w:val="00FA79C0"/>
    <w:rsid w:val="00FB1D7B"/>
    <w:rsid w:val="00FB221F"/>
    <w:rsid w:val="00FB300D"/>
    <w:rsid w:val="00FB374C"/>
    <w:rsid w:val="00FB4803"/>
    <w:rsid w:val="00FB4981"/>
    <w:rsid w:val="00FB77D7"/>
    <w:rsid w:val="00FC46E9"/>
    <w:rsid w:val="00FC5731"/>
    <w:rsid w:val="00FC5DD1"/>
    <w:rsid w:val="00FC6A45"/>
    <w:rsid w:val="00FD0192"/>
    <w:rsid w:val="00FD15FB"/>
    <w:rsid w:val="00FE5CBC"/>
    <w:rsid w:val="00FE5D9A"/>
    <w:rsid w:val="00FE6D97"/>
    <w:rsid w:val="00FF0589"/>
    <w:rsid w:val="00FF0709"/>
    <w:rsid w:val="00FF1F3D"/>
    <w:rsid w:val="00FF23DC"/>
    <w:rsid w:val="00FF2B09"/>
    <w:rsid w:val="00FF66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48B0F"/>
  <w15:docId w15:val="{F6DC6B7A-F6C7-4213-94B4-0A0EAC54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fr-FR"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BE"/>
  </w:style>
  <w:style w:type="paragraph" w:styleId="Heading1">
    <w:name w:val="heading 1"/>
    <w:basedOn w:val="Normal"/>
    <w:next w:val="Normal"/>
    <w:link w:val="Heading1Char"/>
    <w:uiPriority w:val="9"/>
    <w:qFormat/>
    <w:rsid w:val="00BA0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B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39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A09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BA0BCF"/>
    <w:pPr>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A0BCF"/>
    <w:rPr>
      <w:rFonts w:asciiTheme="majorHAnsi" w:eastAsiaTheme="majorEastAsia" w:hAnsiTheme="majorHAnsi" w:cstheme="majorBidi"/>
      <w:color w:val="2F5496" w:themeColor="accent1" w:themeShade="BF"/>
      <w:sz w:val="32"/>
      <w:szCs w:val="32"/>
      <w:lang w:val="en-GB"/>
    </w:rPr>
  </w:style>
  <w:style w:type="character" w:customStyle="1" w:styleId="TitleChar">
    <w:name w:val="Title Char"/>
    <w:basedOn w:val="DefaultParagraphFont"/>
    <w:link w:val="Title"/>
    <w:uiPriority w:val="10"/>
    <w:rsid w:val="00BA0BCF"/>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BA0BC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339ED"/>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8A093B"/>
    <w:rPr>
      <w:rFonts w:asciiTheme="majorHAnsi" w:eastAsiaTheme="majorEastAsia" w:hAnsiTheme="majorHAnsi" w:cstheme="majorBidi"/>
      <w:i/>
      <w:iCs/>
      <w:color w:val="2F5496" w:themeColor="accent1" w:themeShade="BF"/>
      <w:lang w:val="en-GB"/>
    </w:rPr>
  </w:style>
  <w:style w:type="paragraph" w:styleId="BalloonText">
    <w:name w:val="Balloon Text"/>
    <w:basedOn w:val="Normal"/>
    <w:link w:val="BalloonTextChar"/>
    <w:uiPriority w:val="99"/>
    <w:semiHidden/>
    <w:unhideWhenUsed/>
    <w:rsid w:val="000F3B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6D"/>
    <w:rPr>
      <w:rFonts w:ascii="Lucida Grande" w:hAnsi="Lucida Grande" w:cs="Lucida Grande"/>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D09D2"/>
    <w:rPr>
      <w:sz w:val="16"/>
      <w:szCs w:val="16"/>
    </w:rPr>
  </w:style>
  <w:style w:type="paragraph" w:styleId="CommentText">
    <w:name w:val="annotation text"/>
    <w:basedOn w:val="Normal"/>
    <w:link w:val="CommentTextChar"/>
    <w:uiPriority w:val="99"/>
    <w:semiHidden/>
    <w:unhideWhenUsed/>
    <w:rsid w:val="002D09D2"/>
    <w:rPr>
      <w:sz w:val="20"/>
      <w:szCs w:val="20"/>
    </w:rPr>
  </w:style>
  <w:style w:type="character" w:customStyle="1" w:styleId="CommentTextChar">
    <w:name w:val="Comment Text Char"/>
    <w:basedOn w:val="DefaultParagraphFont"/>
    <w:link w:val="CommentText"/>
    <w:uiPriority w:val="99"/>
    <w:semiHidden/>
    <w:rsid w:val="002D09D2"/>
    <w:rPr>
      <w:sz w:val="20"/>
      <w:szCs w:val="20"/>
    </w:rPr>
  </w:style>
  <w:style w:type="paragraph" w:styleId="CommentSubject">
    <w:name w:val="annotation subject"/>
    <w:basedOn w:val="CommentText"/>
    <w:next w:val="CommentText"/>
    <w:link w:val="CommentSubjectChar"/>
    <w:uiPriority w:val="99"/>
    <w:semiHidden/>
    <w:unhideWhenUsed/>
    <w:rsid w:val="002D09D2"/>
    <w:rPr>
      <w:b/>
      <w:bCs/>
    </w:rPr>
  </w:style>
  <w:style w:type="character" w:customStyle="1" w:styleId="CommentSubjectChar">
    <w:name w:val="Comment Subject Char"/>
    <w:basedOn w:val="CommentTextChar"/>
    <w:link w:val="CommentSubject"/>
    <w:uiPriority w:val="99"/>
    <w:semiHidden/>
    <w:rsid w:val="002D09D2"/>
    <w:rPr>
      <w:b/>
      <w:bCs/>
      <w:sz w:val="20"/>
      <w:szCs w:val="20"/>
    </w:rPr>
  </w:style>
  <w:style w:type="paragraph" w:styleId="Header">
    <w:name w:val="header"/>
    <w:basedOn w:val="Normal"/>
    <w:link w:val="HeaderChar"/>
    <w:uiPriority w:val="99"/>
    <w:unhideWhenUsed/>
    <w:rsid w:val="00755F22"/>
    <w:pPr>
      <w:tabs>
        <w:tab w:val="center" w:pos="4513"/>
        <w:tab w:val="right" w:pos="9026"/>
      </w:tabs>
      <w:spacing w:after="0"/>
    </w:pPr>
  </w:style>
  <w:style w:type="character" w:customStyle="1" w:styleId="HeaderChar">
    <w:name w:val="Header Char"/>
    <w:basedOn w:val="DefaultParagraphFont"/>
    <w:link w:val="Header"/>
    <w:uiPriority w:val="99"/>
    <w:rsid w:val="00755F22"/>
  </w:style>
  <w:style w:type="paragraph" w:styleId="Footer">
    <w:name w:val="footer"/>
    <w:basedOn w:val="Normal"/>
    <w:link w:val="FooterChar"/>
    <w:uiPriority w:val="99"/>
    <w:unhideWhenUsed/>
    <w:rsid w:val="00755F22"/>
    <w:pPr>
      <w:tabs>
        <w:tab w:val="center" w:pos="4513"/>
        <w:tab w:val="right" w:pos="9026"/>
      </w:tabs>
      <w:spacing w:after="0"/>
    </w:pPr>
  </w:style>
  <w:style w:type="character" w:customStyle="1" w:styleId="FooterChar">
    <w:name w:val="Footer Char"/>
    <w:basedOn w:val="DefaultParagraphFont"/>
    <w:link w:val="Footer"/>
    <w:uiPriority w:val="99"/>
    <w:rsid w:val="00755F22"/>
  </w:style>
  <w:style w:type="character" w:styleId="LineNumber">
    <w:name w:val="line number"/>
    <w:basedOn w:val="DefaultParagraphFont"/>
    <w:uiPriority w:val="99"/>
    <w:semiHidden/>
    <w:unhideWhenUsed/>
    <w:rsid w:val="00755F22"/>
  </w:style>
  <w:style w:type="paragraph" w:styleId="NormalWeb">
    <w:name w:val="Normal (Web)"/>
    <w:basedOn w:val="Normal"/>
    <w:uiPriority w:val="99"/>
    <w:semiHidden/>
    <w:unhideWhenUsed/>
    <w:rsid w:val="00994C9A"/>
    <w:rPr>
      <w:rFonts w:ascii="Times New Roman" w:hAnsi="Times New Roman" w:cs="Times New Roman"/>
    </w:rPr>
  </w:style>
  <w:style w:type="paragraph" w:styleId="Bibliography">
    <w:name w:val="Bibliography"/>
    <w:basedOn w:val="Normal"/>
    <w:next w:val="Normal"/>
    <w:uiPriority w:val="37"/>
    <w:unhideWhenUsed/>
    <w:rsid w:val="00191A8B"/>
    <w:pPr>
      <w:spacing w:after="0" w:line="480" w:lineRule="auto"/>
      <w:ind w:left="720" w:hanging="720"/>
    </w:pPr>
  </w:style>
  <w:style w:type="paragraph" w:styleId="ListParagraph">
    <w:name w:val="List Paragraph"/>
    <w:basedOn w:val="Normal"/>
    <w:uiPriority w:val="34"/>
    <w:qFormat/>
    <w:rsid w:val="0061206F"/>
    <w:pPr>
      <w:ind w:left="720"/>
      <w:contextualSpacing/>
    </w:pPr>
  </w:style>
  <w:style w:type="character" w:styleId="PlaceholderText">
    <w:name w:val="Placeholder Text"/>
    <w:basedOn w:val="DefaultParagraphFont"/>
    <w:uiPriority w:val="99"/>
    <w:semiHidden/>
    <w:rsid w:val="00A5341B"/>
    <w:rPr>
      <w:color w:val="808080"/>
    </w:rPr>
  </w:style>
  <w:style w:type="table" w:styleId="TableGrid">
    <w:name w:val="Table Grid"/>
    <w:basedOn w:val="TableNormal"/>
    <w:uiPriority w:val="39"/>
    <w:rsid w:val="00852A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2A82"/>
    <w:pPr>
      <w:spacing w:after="0"/>
    </w:pPr>
    <w:rPr>
      <w:sz w:val="20"/>
      <w:szCs w:val="20"/>
    </w:rPr>
  </w:style>
  <w:style w:type="character" w:customStyle="1" w:styleId="FootnoteTextChar">
    <w:name w:val="Footnote Text Char"/>
    <w:basedOn w:val="DefaultParagraphFont"/>
    <w:link w:val="FootnoteText"/>
    <w:uiPriority w:val="99"/>
    <w:semiHidden/>
    <w:rsid w:val="00372A82"/>
    <w:rPr>
      <w:sz w:val="20"/>
      <w:szCs w:val="20"/>
    </w:rPr>
  </w:style>
  <w:style w:type="character" w:styleId="FootnoteReference">
    <w:name w:val="footnote reference"/>
    <w:basedOn w:val="DefaultParagraphFont"/>
    <w:uiPriority w:val="99"/>
    <w:semiHidden/>
    <w:unhideWhenUsed/>
    <w:rsid w:val="00372A82"/>
    <w:rPr>
      <w:vertAlign w:val="superscript"/>
    </w:rPr>
  </w:style>
  <w:style w:type="character" w:styleId="EndnoteReference">
    <w:name w:val="endnote reference"/>
    <w:basedOn w:val="DefaultParagraphFont"/>
    <w:uiPriority w:val="99"/>
    <w:semiHidden/>
    <w:unhideWhenUsed/>
    <w:rsid w:val="00813450"/>
    <w:rPr>
      <w:vertAlign w:val="superscript"/>
    </w:rPr>
  </w:style>
  <w:style w:type="paragraph" w:styleId="Revision">
    <w:name w:val="Revision"/>
    <w:hidden/>
    <w:uiPriority w:val="99"/>
    <w:semiHidden/>
    <w:rsid w:val="00813450"/>
    <w:pPr>
      <w:pBdr>
        <w:top w:val="none" w:sz="0" w:space="0" w:color="auto"/>
        <w:left w:val="none" w:sz="0" w:space="0" w:color="auto"/>
        <w:bottom w:val="none" w:sz="0" w:space="0" w:color="auto"/>
        <w:right w:val="none" w:sz="0" w:space="0" w:color="auto"/>
        <w:between w:val="none" w:sz="0" w:space="0" w:color="auto"/>
      </w:pBd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095">
      <w:bodyDiv w:val="1"/>
      <w:marLeft w:val="0"/>
      <w:marRight w:val="0"/>
      <w:marTop w:val="0"/>
      <w:marBottom w:val="0"/>
      <w:divBdr>
        <w:top w:val="none" w:sz="0" w:space="0" w:color="auto"/>
        <w:left w:val="none" w:sz="0" w:space="0" w:color="auto"/>
        <w:bottom w:val="none" w:sz="0" w:space="0" w:color="auto"/>
        <w:right w:val="none" w:sz="0" w:space="0" w:color="auto"/>
      </w:divBdr>
    </w:div>
    <w:div w:id="76951366">
      <w:bodyDiv w:val="1"/>
      <w:marLeft w:val="0"/>
      <w:marRight w:val="0"/>
      <w:marTop w:val="0"/>
      <w:marBottom w:val="0"/>
      <w:divBdr>
        <w:top w:val="none" w:sz="0" w:space="0" w:color="auto"/>
        <w:left w:val="none" w:sz="0" w:space="0" w:color="auto"/>
        <w:bottom w:val="none" w:sz="0" w:space="0" w:color="auto"/>
        <w:right w:val="none" w:sz="0" w:space="0" w:color="auto"/>
      </w:divBdr>
    </w:div>
    <w:div w:id="139659505">
      <w:bodyDiv w:val="1"/>
      <w:marLeft w:val="0"/>
      <w:marRight w:val="0"/>
      <w:marTop w:val="0"/>
      <w:marBottom w:val="0"/>
      <w:divBdr>
        <w:top w:val="none" w:sz="0" w:space="0" w:color="auto"/>
        <w:left w:val="none" w:sz="0" w:space="0" w:color="auto"/>
        <w:bottom w:val="none" w:sz="0" w:space="0" w:color="auto"/>
        <w:right w:val="none" w:sz="0" w:space="0" w:color="auto"/>
      </w:divBdr>
    </w:div>
    <w:div w:id="184290485">
      <w:bodyDiv w:val="1"/>
      <w:marLeft w:val="0"/>
      <w:marRight w:val="0"/>
      <w:marTop w:val="0"/>
      <w:marBottom w:val="0"/>
      <w:divBdr>
        <w:top w:val="none" w:sz="0" w:space="0" w:color="auto"/>
        <w:left w:val="none" w:sz="0" w:space="0" w:color="auto"/>
        <w:bottom w:val="none" w:sz="0" w:space="0" w:color="auto"/>
        <w:right w:val="none" w:sz="0" w:space="0" w:color="auto"/>
      </w:divBdr>
    </w:div>
    <w:div w:id="327827635">
      <w:bodyDiv w:val="1"/>
      <w:marLeft w:val="0"/>
      <w:marRight w:val="0"/>
      <w:marTop w:val="0"/>
      <w:marBottom w:val="0"/>
      <w:divBdr>
        <w:top w:val="none" w:sz="0" w:space="0" w:color="auto"/>
        <w:left w:val="none" w:sz="0" w:space="0" w:color="auto"/>
        <w:bottom w:val="none" w:sz="0" w:space="0" w:color="auto"/>
        <w:right w:val="none" w:sz="0" w:space="0" w:color="auto"/>
      </w:divBdr>
      <w:divsChild>
        <w:div w:id="2015766338">
          <w:marLeft w:val="0"/>
          <w:marRight w:val="0"/>
          <w:marTop w:val="0"/>
          <w:marBottom w:val="0"/>
          <w:divBdr>
            <w:top w:val="none" w:sz="0" w:space="0" w:color="auto"/>
            <w:left w:val="none" w:sz="0" w:space="0" w:color="auto"/>
            <w:bottom w:val="none" w:sz="0" w:space="0" w:color="auto"/>
            <w:right w:val="none" w:sz="0" w:space="0" w:color="auto"/>
          </w:divBdr>
          <w:divsChild>
            <w:div w:id="1621717296">
              <w:marLeft w:val="0"/>
              <w:marRight w:val="0"/>
              <w:marTop w:val="0"/>
              <w:marBottom w:val="0"/>
              <w:divBdr>
                <w:top w:val="none" w:sz="0" w:space="0" w:color="auto"/>
                <w:left w:val="none" w:sz="0" w:space="0" w:color="auto"/>
                <w:bottom w:val="none" w:sz="0" w:space="0" w:color="auto"/>
                <w:right w:val="none" w:sz="0" w:space="0" w:color="auto"/>
              </w:divBdr>
              <w:divsChild>
                <w:div w:id="9101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4653">
      <w:bodyDiv w:val="1"/>
      <w:marLeft w:val="0"/>
      <w:marRight w:val="0"/>
      <w:marTop w:val="0"/>
      <w:marBottom w:val="0"/>
      <w:divBdr>
        <w:top w:val="none" w:sz="0" w:space="0" w:color="auto"/>
        <w:left w:val="none" w:sz="0" w:space="0" w:color="auto"/>
        <w:bottom w:val="none" w:sz="0" w:space="0" w:color="auto"/>
        <w:right w:val="none" w:sz="0" w:space="0" w:color="auto"/>
      </w:divBdr>
      <w:divsChild>
        <w:div w:id="190843431">
          <w:marLeft w:val="0"/>
          <w:marRight w:val="0"/>
          <w:marTop w:val="0"/>
          <w:marBottom w:val="0"/>
          <w:divBdr>
            <w:top w:val="none" w:sz="0" w:space="0" w:color="auto"/>
            <w:left w:val="none" w:sz="0" w:space="0" w:color="auto"/>
            <w:bottom w:val="none" w:sz="0" w:space="0" w:color="auto"/>
            <w:right w:val="none" w:sz="0" w:space="0" w:color="auto"/>
          </w:divBdr>
          <w:divsChild>
            <w:div w:id="962886288">
              <w:marLeft w:val="0"/>
              <w:marRight w:val="0"/>
              <w:marTop w:val="0"/>
              <w:marBottom w:val="0"/>
              <w:divBdr>
                <w:top w:val="none" w:sz="0" w:space="0" w:color="auto"/>
                <w:left w:val="none" w:sz="0" w:space="0" w:color="auto"/>
                <w:bottom w:val="none" w:sz="0" w:space="0" w:color="auto"/>
                <w:right w:val="none" w:sz="0" w:space="0" w:color="auto"/>
              </w:divBdr>
              <w:divsChild>
                <w:div w:id="19200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9314">
      <w:bodyDiv w:val="1"/>
      <w:marLeft w:val="0"/>
      <w:marRight w:val="0"/>
      <w:marTop w:val="0"/>
      <w:marBottom w:val="0"/>
      <w:divBdr>
        <w:top w:val="none" w:sz="0" w:space="0" w:color="auto"/>
        <w:left w:val="none" w:sz="0" w:space="0" w:color="auto"/>
        <w:bottom w:val="none" w:sz="0" w:space="0" w:color="auto"/>
        <w:right w:val="none" w:sz="0" w:space="0" w:color="auto"/>
      </w:divBdr>
    </w:div>
    <w:div w:id="569389538">
      <w:bodyDiv w:val="1"/>
      <w:marLeft w:val="0"/>
      <w:marRight w:val="0"/>
      <w:marTop w:val="0"/>
      <w:marBottom w:val="0"/>
      <w:divBdr>
        <w:top w:val="none" w:sz="0" w:space="0" w:color="auto"/>
        <w:left w:val="none" w:sz="0" w:space="0" w:color="auto"/>
        <w:bottom w:val="none" w:sz="0" w:space="0" w:color="auto"/>
        <w:right w:val="none" w:sz="0" w:space="0" w:color="auto"/>
      </w:divBdr>
      <w:divsChild>
        <w:div w:id="75900454">
          <w:marLeft w:val="0"/>
          <w:marRight w:val="0"/>
          <w:marTop w:val="0"/>
          <w:marBottom w:val="0"/>
          <w:divBdr>
            <w:top w:val="none" w:sz="0" w:space="0" w:color="auto"/>
            <w:left w:val="none" w:sz="0" w:space="0" w:color="auto"/>
            <w:bottom w:val="none" w:sz="0" w:space="0" w:color="auto"/>
            <w:right w:val="none" w:sz="0" w:space="0" w:color="auto"/>
          </w:divBdr>
          <w:divsChild>
            <w:div w:id="1001615878">
              <w:marLeft w:val="0"/>
              <w:marRight w:val="0"/>
              <w:marTop w:val="0"/>
              <w:marBottom w:val="0"/>
              <w:divBdr>
                <w:top w:val="none" w:sz="0" w:space="0" w:color="auto"/>
                <w:left w:val="none" w:sz="0" w:space="0" w:color="auto"/>
                <w:bottom w:val="none" w:sz="0" w:space="0" w:color="auto"/>
                <w:right w:val="none" w:sz="0" w:space="0" w:color="auto"/>
              </w:divBdr>
              <w:divsChild>
                <w:div w:id="910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7969">
      <w:bodyDiv w:val="1"/>
      <w:marLeft w:val="0"/>
      <w:marRight w:val="0"/>
      <w:marTop w:val="0"/>
      <w:marBottom w:val="0"/>
      <w:divBdr>
        <w:top w:val="none" w:sz="0" w:space="0" w:color="auto"/>
        <w:left w:val="none" w:sz="0" w:space="0" w:color="auto"/>
        <w:bottom w:val="none" w:sz="0" w:space="0" w:color="auto"/>
        <w:right w:val="none" w:sz="0" w:space="0" w:color="auto"/>
      </w:divBdr>
    </w:div>
    <w:div w:id="702285810">
      <w:bodyDiv w:val="1"/>
      <w:marLeft w:val="0"/>
      <w:marRight w:val="0"/>
      <w:marTop w:val="0"/>
      <w:marBottom w:val="0"/>
      <w:divBdr>
        <w:top w:val="none" w:sz="0" w:space="0" w:color="auto"/>
        <w:left w:val="none" w:sz="0" w:space="0" w:color="auto"/>
        <w:bottom w:val="none" w:sz="0" w:space="0" w:color="auto"/>
        <w:right w:val="none" w:sz="0" w:space="0" w:color="auto"/>
      </w:divBdr>
    </w:div>
    <w:div w:id="871456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6212">
          <w:marLeft w:val="0"/>
          <w:marRight w:val="0"/>
          <w:marTop w:val="0"/>
          <w:marBottom w:val="0"/>
          <w:divBdr>
            <w:top w:val="none" w:sz="0" w:space="0" w:color="auto"/>
            <w:left w:val="none" w:sz="0" w:space="0" w:color="auto"/>
            <w:bottom w:val="none" w:sz="0" w:space="0" w:color="auto"/>
            <w:right w:val="none" w:sz="0" w:space="0" w:color="auto"/>
          </w:divBdr>
          <w:divsChild>
            <w:div w:id="1057359348">
              <w:marLeft w:val="0"/>
              <w:marRight w:val="0"/>
              <w:marTop w:val="0"/>
              <w:marBottom w:val="0"/>
              <w:divBdr>
                <w:top w:val="none" w:sz="0" w:space="0" w:color="auto"/>
                <w:left w:val="none" w:sz="0" w:space="0" w:color="auto"/>
                <w:bottom w:val="none" w:sz="0" w:space="0" w:color="auto"/>
                <w:right w:val="none" w:sz="0" w:space="0" w:color="auto"/>
              </w:divBdr>
              <w:divsChild>
                <w:div w:id="815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50639">
      <w:bodyDiv w:val="1"/>
      <w:marLeft w:val="0"/>
      <w:marRight w:val="0"/>
      <w:marTop w:val="0"/>
      <w:marBottom w:val="0"/>
      <w:divBdr>
        <w:top w:val="none" w:sz="0" w:space="0" w:color="auto"/>
        <w:left w:val="none" w:sz="0" w:space="0" w:color="auto"/>
        <w:bottom w:val="none" w:sz="0" w:space="0" w:color="auto"/>
        <w:right w:val="none" w:sz="0" w:space="0" w:color="auto"/>
      </w:divBdr>
      <w:divsChild>
        <w:div w:id="1010638808">
          <w:marLeft w:val="0"/>
          <w:marRight w:val="0"/>
          <w:marTop w:val="0"/>
          <w:marBottom w:val="0"/>
          <w:divBdr>
            <w:top w:val="none" w:sz="0" w:space="0" w:color="auto"/>
            <w:left w:val="none" w:sz="0" w:space="0" w:color="auto"/>
            <w:bottom w:val="none" w:sz="0" w:space="0" w:color="auto"/>
            <w:right w:val="none" w:sz="0" w:space="0" w:color="auto"/>
          </w:divBdr>
          <w:divsChild>
            <w:div w:id="1818035025">
              <w:marLeft w:val="0"/>
              <w:marRight w:val="0"/>
              <w:marTop w:val="0"/>
              <w:marBottom w:val="0"/>
              <w:divBdr>
                <w:top w:val="none" w:sz="0" w:space="0" w:color="auto"/>
                <w:left w:val="none" w:sz="0" w:space="0" w:color="auto"/>
                <w:bottom w:val="none" w:sz="0" w:space="0" w:color="auto"/>
                <w:right w:val="none" w:sz="0" w:space="0" w:color="auto"/>
              </w:divBdr>
              <w:divsChild>
                <w:div w:id="770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96">
      <w:bodyDiv w:val="1"/>
      <w:marLeft w:val="0"/>
      <w:marRight w:val="0"/>
      <w:marTop w:val="0"/>
      <w:marBottom w:val="0"/>
      <w:divBdr>
        <w:top w:val="none" w:sz="0" w:space="0" w:color="auto"/>
        <w:left w:val="none" w:sz="0" w:space="0" w:color="auto"/>
        <w:bottom w:val="none" w:sz="0" w:space="0" w:color="auto"/>
        <w:right w:val="none" w:sz="0" w:space="0" w:color="auto"/>
      </w:divBdr>
    </w:div>
    <w:div w:id="990714125">
      <w:bodyDiv w:val="1"/>
      <w:marLeft w:val="0"/>
      <w:marRight w:val="0"/>
      <w:marTop w:val="0"/>
      <w:marBottom w:val="0"/>
      <w:divBdr>
        <w:top w:val="none" w:sz="0" w:space="0" w:color="auto"/>
        <w:left w:val="none" w:sz="0" w:space="0" w:color="auto"/>
        <w:bottom w:val="none" w:sz="0" w:space="0" w:color="auto"/>
        <w:right w:val="none" w:sz="0" w:space="0" w:color="auto"/>
      </w:divBdr>
    </w:div>
    <w:div w:id="1077746821">
      <w:bodyDiv w:val="1"/>
      <w:marLeft w:val="0"/>
      <w:marRight w:val="0"/>
      <w:marTop w:val="0"/>
      <w:marBottom w:val="0"/>
      <w:divBdr>
        <w:top w:val="none" w:sz="0" w:space="0" w:color="auto"/>
        <w:left w:val="none" w:sz="0" w:space="0" w:color="auto"/>
        <w:bottom w:val="none" w:sz="0" w:space="0" w:color="auto"/>
        <w:right w:val="none" w:sz="0" w:space="0" w:color="auto"/>
      </w:divBdr>
    </w:div>
    <w:div w:id="1464736500">
      <w:bodyDiv w:val="1"/>
      <w:marLeft w:val="0"/>
      <w:marRight w:val="0"/>
      <w:marTop w:val="0"/>
      <w:marBottom w:val="0"/>
      <w:divBdr>
        <w:top w:val="none" w:sz="0" w:space="0" w:color="auto"/>
        <w:left w:val="none" w:sz="0" w:space="0" w:color="auto"/>
        <w:bottom w:val="none" w:sz="0" w:space="0" w:color="auto"/>
        <w:right w:val="none" w:sz="0" w:space="0" w:color="auto"/>
      </w:divBdr>
      <w:divsChild>
        <w:div w:id="838272596">
          <w:marLeft w:val="480"/>
          <w:marRight w:val="0"/>
          <w:marTop w:val="0"/>
          <w:marBottom w:val="0"/>
          <w:divBdr>
            <w:top w:val="none" w:sz="0" w:space="0" w:color="auto"/>
            <w:left w:val="none" w:sz="0" w:space="0" w:color="auto"/>
            <w:bottom w:val="none" w:sz="0" w:space="0" w:color="auto"/>
            <w:right w:val="none" w:sz="0" w:space="0" w:color="auto"/>
          </w:divBdr>
          <w:divsChild>
            <w:div w:id="13047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9115">
      <w:bodyDiv w:val="1"/>
      <w:marLeft w:val="0"/>
      <w:marRight w:val="0"/>
      <w:marTop w:val="0"/>
      <w:marBottom w:val="0"/>
      <w:divBdr>
        <w:top w:val="none" w:sz="0" w:space="0" w:color="auto"/>
        <w:left w:val="none" w:sz="0" w:space="0" w:color="auto"/>
        <w:bottom w:val="none" w:sz="0" w:space="0" w:color="auto"/>
        <w:right w:val="none" w:sz="0" w:space="0" w:color="auto"/>
      </w:divBdr>
    </w:div>
    <w:div w:id="1519807849">
      <w:bodyDiv w:val="1"/>
      <w:marLeft w:val="0"/>
      <w:marRight w:val="0"/>
      <w:marTop w:val="0"/>
      <w:marBottom w:val="0"/>
      <w:divBdr>
        <w:top w:val="none" w:sz="0" w:space="0" w:color="auto"/>
        <w:left w:val="none" w:sz="0" w:space="0" w:color="auto"/>
        <w:bottom w:val="none" w:sz="0" w:space="0" w:color="auto"/>
        <w:right w:val="none" w:sz="0" w:space="0" w:color="auto"/>
      </w:divBdr>
      <w:divsChild>
        <w:div w:id="673147156">
          <w:marLeft w:val="0"/>
          <w:marRight w:val="0"/>
          <w:marTop w:val="0"/>
          <w:marBottom w:val="0"/>
          <w:divBdr>
            <w:top w:val="none" w:sz="0" w:space="0" w:color="auto"/>
            <w:left w:val="none" w:sz="0" w:space="0" w:color="auto"/>
            <w:bottom w:val="none" w:sz="0" w:space="0" w:color="auto"/>
            <w:right w:val="none" w:sz="0" w:space="0" w:color="auto"/>
          </w:divBdr>
          <w:divsChild>
            <w:div w:id="223298058">
              <w:marLeft w:val="0"/>
              <w:marRight w:val="0"/>
              <w:marTop w:val="0"/>
              <w:marBottom w:val="0"/>
              <w:divBdr>
                <w:top w:val="none" w:sz="0" w:space="0" w:color="auto"/>
                <w:left w:val="none" w:sz="0" w:space="0" w:color="auto"/>
                <w:bottom w:val="none" w:sz="0" w:space="0" w:color="auto"/>
                <w:right w:val="none" w:sz="0" w:space="0" w:color="auto"/>
              </w:divBdr>
              <w:divsChild>
                <w:div w:id="75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6534">
      <w:bodyDiv w:val="1"/>
      <w:marLeft w:val="0"/>
      <w:marRight w:val="0"/>
      <w:marTop w:val="0"/>
      <w:marBottom w:val="0"/>
      <w:divBdr>
        <w:top w:val="none" w:sz="0" w:space="0" w:color="auto"/>
        <w:left w:val="none" w:sz="0" w:space="0" w:color="auto"/>
        <w:bottom w:val="none" w:sz="0" w:space="0" w:color="auto"/>
        <w:right w:val="none" w:sz="0" w:space="0" w:color="auto"/>
      </w:divBdr>
    </w:div>
    <w:div w:id="1693803778">
      <w:bodyDiv w:val="1"/>
      <w:marLeft w:val="0"/>
      <w:marRight w:val="0"/>
      <w:marTop w:val="0"/>
      <w:marBottom w:val="0"/>
      <w:divBdr>
        <w:top w:val="none" w:sz="0" w:space="0" w:color="auto"/>
        <w:left w:val="none" w:sz="0" w:space="0" w:color="auto"/>
        <w:bottom w:val="none" w:sz="0" w:space="0" w:color="auto"/>
        <w:right w:val="none" w:sz="0" w:space="0" w:color="auto"/>
      </w:divBdr>
    </w:div>
    <w:div w:id="1776632219">
      <w:bodyDiv w:val="1"/>
      <w:marLeft w:val="0"/>
      <w:marRight w:val="0"/>
      <w:marTop w:val="0"/>
      <w:marBottom w:val="0"/>
      <w:divBdr>
        <w:top w:val="none" w:sz="0" w:space="0" w:color="auto"/>
        <w:left w:val="none" w:sz="0" w:space="0" w:color="auto"/>
        <w:bottom w:val="none" w:sz="0" w:space="0" w:color="auto"/>
        <w:right w:val="none" w:sz="0" w:space="0" w:color="auto"/>
      </w:divBdr>
      <w:divsChild>
        <w:div w:id="64840864">
          <w:marLeft w:val="0"/>
          <w:marRight w:val="0"/>
          <w:marTop w:val="0"/>
          <w:marBottom w:val="0"/>
          <w:divBdr>
            <w:top w:val="none" w:sz="0" w:space="0" w:color="auto"/>
            <w:left w:val="none" w:sz="0" w:space="0" w:color="auto"/>
            <w:bottom w:val="none" w:sz="0" w:space="0" w:color="auto"/>
            <w:right w:val="none" w:sz="0" w:space="0" w:color="auto"/>
          </w:divBdr>
          <w:divsChild>
            <w:div w:id="462843171">
              <w:marLeft w:val="0"/>
              <w:marRight w:val="0"/>
              <w:marTop w:val="0"/>
              <w:marBottom w:val="0"/>
              <w:divBdr>
                <w:top w:val="none" w:sz="0" w:space="0" w:color="auto"/>
                <w:left w:val="none" w:sz="0" w:space="0" w:color="auto"/>
                <w:bottom w:val="none" w:sz="0" w:space="0" w:color="auto"/>
                <w:right w:val="none" w:sz="0" w:space="0" w:color="auto"/>
              </w:divBdr>
              <w:divsChild>
                <w:div w:id="2446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5106">
      <w:bodyDiv w:val="1"/>
      <w:marLeft w:val="0"/>
      <w:marRight w:val="0"/>
      <w:marTop w:val="0"/>
      <w:marBottom w:val="0"/>
      <w:divBdr>
        <w:top w:val="none" w:sz="0" w:space="0" w:color="auto"/>
        <w:left w:val="none" w:sz="0" w:space="0" w:color="auto"/>
        <w:bottom w:val="none" w:sz="0" w:space="0" w:color="auto"/>
        <w:right w:val="none" w:sz="0" w:space="0" w:color="auto"/>
      </w:divBdr>
    </w:div>
    <w:div w:id="1905607592">
      <w:bodyDiv w:val="1"/>
      <w:marLeft w:val="0"/>
      <w:marRight w:val="0"/>
      <w:marTop w:val="0"/>
      <w:marBottom w:val="0"/>
      <w:divBdr>
        <w:top w:val="none" w:sz="0" w:space="0" w:color="auto"/>
        <w:left w:val="none" w:sz="0" w:space="0" w:color="auto"/>
        <w:bottom w:val="none" w:sz="0" w:space="0" w:color="auto"/>
        <w:right w:val="none" w:sz="0" w:space="0" w:color="auto"/>
      </w:divBdr>
    </w:div>
    <w:div w:id="1957904566">
      <w:bodyDiv w:val="1"/>
      <w:marLeft w:val="0"/>
      <w:marRight w:val="0"/>
      <w:marTop w:val="0"/>
      <w:marBottom w:val="0"/>
      <w:divBdr>
        <w:top w:val="none" w:sz="0" w:space="0" w:color="auto"/>
        <w:left w:val="none" w:sz="0" w:space="0" w:color="auto"/>
        <w:bottom w:val="none" w:sz="0" w:space="0" w:color="auto"/>
        <w:right w:val="none" w:sz="0" w:space="0" w:color="auto"/>
      </w:divBdr>
      <w:divsChild>
        <w:div w:id="1599868555">
          <w:marLeft w:val="0"/>
          <w:marRight w:val="0"/>
          <w:marTop w:val="0"/>
          <w:marBottom w:val="0"/>
          <w:divBdr>
            <w:top w:val="none" w:sz="0" w:space="0" w:color="auto"/>
            <w:left w:val="none" w:sz="0" w:space="0" w:color="auto"/>
            <w:bottom w:val="none" w:sz="0" w:space="0" w:color="auto"/>
            <w:right w:val="none" w:sz="0" w:space="0" w:color="auto"/>
          </w:divBdr>
          <w:divsChild>
            <w:div w:id="325980694">
              <w:marLeft w:val="0"/>
              <w:marRight w:val="0"/>
              <w:marTop w:val="0"/>
              <w:marBottom w:val="0"/>
              <w:divBdr>
                <w:top w:val="none" w:sz="0" w:space="0" w:color="auto"/>
                <w:left w:val="none" w:sz="0" w:space="0" w:color="auto"/>
                <w:bottom w:val="none" w:sz="0" w:space="0" w:color="auto"/>
                <w:right w:val="none" w:sz="0" w:space="0" w:color="auto"/>
              </w:divBdr>
              <w:divsChild>
                <w:div w:id="11907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92FC-FCCA-9242-A780-5DC08751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30234</Words>
  <Characters>172334</Characters>
  <Application>Microsoft Office Word</Application>
  <DocSecurity>0</DocSecurity>
  <Lines>1436</Lines>
  <Paragraphs>404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Chakravarthi, Rama</dc:creator>
  <cp:keywords/>
  <dc:description/>
  <cp:lastModifiedBy>Bertamini, Marco</cp:lastModifiedBy>
  <cp:revision>3</cp:revision>
  <cp:lastPrinted>2020-01-11T10:38:00Z</cp:lastPrinted>
  <dcterms:created xsi:type="dcterms:W3CDTF">2020-02-08T10:31:00Z</dcterms:created>
  <dcterms:modified xsi:type="dcterms:W3CDTF">2020-02-08T10:32:00Z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id="960gj0Pb"/&gt;&lt;style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