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C7474D" w14:textId="77777777" w:rsidR="008A03C9" w:rsidRPr="006F054C" w:rsidRDefault="008A03C9" w:rsidP="008A03C9">
      <w:pPr>
        <w:pStyle w:val="MDPI12title"/>
        <w:rPr>
          <w:rFonts w:eastAsia="DengXian Light"/>
          <w:noProof/>
        </w:rPr>
      </w:pPr>
      <w:r w:rsidRPr="0048167C">
        <w:rPr>
          <w:rFonts w:eastAsia="DengXian Light"/>
          <w:noProof/>
          <w:szCs w:val="36"/>
        </w:rPr>
        <w:t xml:space="preserve">Partial </w:t>
      </w:r>
      <w:r w:rsidRPr="0048167C">
        <w:rPr>
          <w:rFonts w:eastAsia="DengXian Light"/>
          <w:noProof/>
        </w:rPr>
        <w:t>Frequency Assignment for Torsional</w:t>
      </w:r>
      <w:r w:rsidRPr="006F054C">
        <w:rPr>
          <w:rFonts w:eastAsia="DengXian Light"/>
          <w:noProof/>
        </w:rPr>
        <w:t xml:space="preserve"> Vibration Control of Complex Marine Propulsion Shafting Systems</w:t>
      </w:r>
    </w:p>
    <w:p w14:paraId="430721A0" w14:textId="77777777" w:rsidR="008A03C9" w:rsidRPr="00FD4B3A" w:rsidRDefault="008A03C9" w:rsidP="008A03C9">
      <w:pPr>
        <w:pStyle w:val="MDPI13authornames"/>
        <w:rPr>
          <w:rFonts w:eastAsia="DengXian Light"/>
          <w:noProof/>
          <w:color w:val="000000" w:themeColor="text1"/>
        </w:rPr>
      </w:pPr>
      <w:r w:rsidRPr="00BF0C04">
        <w:rPr>
          <w:rFonts w:eastAsia="DengXian Light"/>
          <w:noProof/>
          <w:color w:val="000000" w:themeColor="text1"/>
        </w:rPr>
        <w:t>Meilong Chen</w:t>
      </w:r>
      <w:r w:rsidRPr="00FD4B3A">
        <w:rPr>
          <w:rFonts w:eastAsia="DengXian Light"/>
          <w:noProof/>
          <w:color w:val="000000" w:themeColor="text1"/>
        </w:rPr>
        <w:t xml:space="preserve"> </w:t>
      </w:r>
      <w:r w:rsidRPr="00FD4B3A">
        <w:rPr>
          <w:rFonts w:eastAsia="DengXian Light" w:hint="eastAsia"/>
          <w:noProof/>
          <w:color w:val="000000" w:themeColor="text1"/>
          <w:vertAlign w:val="superscript"/>
        </w:rPr>
        <w:t>1</w:t>
      </w:r>
      <w:r w:rsidRPr="00FD4B3A">
        <w:rPr>
          <w:rFonts w:eastAsia="DengXian Light"/>
          <w:noProof/>
          <w:color w:val="000000" w:themeColor="text1"/>
        </w:rPr>
        <w:t xml:space="preserve">, Huajiang Ouyang </w:t>
      </w:r>
      <w:r w:rsidRPr="00FD4B3A">
        <w:rPr>
          <w:rFonts w:eastAsia="DengXian Light" w:hint="eastAsia"/>
          <w:noProof/>
          <w:color w:val="000000" w:themeColor="text1"/>
          <w:vertAlign w:val="superscript"/>
        </w:rPr>
        <w:t>2</w:t>
      </w:r>
      <w:r w:rsidRPr="00FD4B3A">
        <w:rPr>
          <w:rFonts w:eastAsia="DengXian Light"/>
          <w:noProof/>
          <w:color w:val="000000" w:themeColor="text1"/>
        </w:rPr>
        <w:t>, Wanyou Li</w:t>
      </w:r>
      <w:r>
        <w:rPr>
          <w:rFonts w:eastAsia="DengXian Light"/>
          <w:noProof/>
          <w:color w:val="000000" w:themeColor="text1"/>
        </w:rPr>
        <w:t xml:space="preserve"> </w:t>
      </w:r>
      <w:r w:rsidRPr="00FD4B3A">
        <w:rPr>
          <w:rFonts w:eastAsia="DengXian Light" w:hint="eastAsia"/>
          <w:noProof/>
          <w:color w:val="000000" w:themeColor="text1"/>
          <w:vertAlign w:val="superscript"/>
        </w:rPr>
        <w:t>1</w:t>
      </w:r>
      <w:r>
        <w:rPr>
          <w:rFonts w:eastAsia="DengXian Light"/>
          <w:noProof/>
          <w:color w:val="000000" w:themeColor="text1"/>
          <w:vertAlign w:val="superscript"/>
        </w:rPr>
        <w:t>,</w:t>
      </w:r>
      <w:r w:rsidRPr="00AD0875">
        <w:rPr>
          <w:rFonts w:eastAsia="DengXian Light"/>
          <w:noProof/>
          <w:color w:val="000000" w:themeColor="text1"/>
        </w:rPr>
        <w:t>*</w:t>
      </w:r>
      <w:r w:rsidRPr="00FD4B3A">
        <w:rPr>
          <w:rFonts w:eastAsia="DengXian Light"/>
          <w:noProof/>
          <w:color w:val="000000" w:themeColor="text1"/>
        </w:rPr>
        <w:t>, Donghua Wang</w:t>
      </w:r>
      <w:r>
        <w:rPr>
          <w:rFonts w:eastAsia="DengXian Light"/>
          <w:noProof/>
          <w:color w:val="000000" w:themeColor="text1"/>
        </w:rPr>
        <w:t xml:space="preserve"> </w:t>
      </w:r>
      <w:r w:rsidRPr="00FD4B3A">
        <w:rPr>
          <w:rFonts w:eastAsia="DengXian Light"/>
          <w:noProof/>
          <w:color w:val="000000" w:themeColor="text1"/>
          <w:vertAlign w:val="superscript"/>
        </w:rPr>
        <w:t>1</w:t>
      </w:r>
      <w:r w:rsidRPr="00FD4B3A">
        <w:rPr>
          <w:rFonts w:eastAsia="DengXian Light"/>
          <w:noProof/>
          <w:color w:val="000000" w:themeColor="text1"/>
        </w:rPr>
        <w:t xml:space="preserve"> and Siyuan Liu</w:t>
      </w:r>
      <w:r>
        <w:rPr>
          <w:rFonts w:eastAsia="DengXian Light"/>
          <w:noProof/>
          <w:color w:val="000000" w:themeColor="text1"/>
        </w:rPr>
        <w:t xml:space="preserve"> </w:t>
      </w:r>
      <w:r w:rsidRPr="00FD4B3A">
        <w:rPr>
          <w:rFonts w:eastAsia="DengXian Light" w:hint="eastAsia"/>
          <w:noProof/>
          <w:color w:val="000000" w:themeColor="text1"/>
          <w:vertAlign w:val="superscript"/>
        </w:rPr>
        <w:t>1</w:t>
      </w:r>
    </w:p>
    <w:p w14:paraId="03A1D577" w14:textId="77777777" w:rsidR="008A03C9" w:rsidRPr="00857432" w:rsidRDefault="008A03C9" w:rsidP="008A03C9">
      <w:pPr>
        <w:pStyle w:val="MDPI16affiliation"/>
        <w:rPr>
          <w:rFonts w:eastAsia="DengXian Light"/>
          <w:noProof/>
        </w:rPr>
      </w:pPr>
      <w:r w:rsidRPr="00EF4307">
        <w:rPr>
          <w:rFonts w:eastAsia="DengXian Light"/>
          <w:noProof/>
          <w:vertAlign w:val="superscript"/>
        </w:rPr>
        <w:t>1</w:t>
      </w:r>
      <w:r w:rsidRPr="00EF4307">
        <w:rPr>
          <w:rFonts w:eastAsia="DengXian Light"/>
          <w:noProof/>
        </w:rPr>
        <w:tab/>
      </w:r>
      <w:r w:rsidRPr="006F054C">
        <w:rPr>
          <w:rFonts w:eastAsia="DengXian Light"/>
          <w:noProof/>
        </w:rPr>
        <w:t>College of Power and Energy Engineering, Harbin Engineering University, Harbin 150001, China</w:t>
      </w:r>
      <w:r>
        <w:rPr>
          <w:rFonts w:eastAsia="DengXian Light"/>
          <w:noProof/>
        </w:rPr>
        <w:t xml:space="preserve">; </w:t>
      </w:r>
      <w:hyperlink r:id="rId7" w:history="1">
        <w:r w:rsidRPr="00857432">
          <w:rPr>
            <w:lang w:bidi="ar-SA"/>
          </w:rPr>
          <w:t>meilongchen@hrbeu.edu.cn</w:t>
        </w:r>
      </w:hyperlink>
      <w:r w:rsidRPr="00857432">
        <w:rPr>
          <w:lang w:bidi="ar-SA"/>
        </w:rPr>
        <w:t xml:space="preserve"> (M.C.); </w:t>
      </w:r>
      <w:hyperlink r:id="rId8" w:history="1">
        <w:r>
          <w:rPr>
            <w:lang w:bidi="ar-SA"/>
          </w:rPr>
          <w:t>wangdonghua</w:t>
        </w:r>
        <w:r w:rsidRPr="00857432">
          <w:rPr>
            <w:lang w:bidi="ar-SA"/>
          </w:rPr>
          <w:t>@hrbeu.edu.cn</w:t>
        </w:r>
      </w:hyperlink>
      <w:r w:rsidRPr="00857432">
        <w:rPr>
          <w:lang w:bidi="ar-SA"/>
        </w:rPr>
        <w:t xml:space="preserve"> (D.W.); </w:t>
      </w:r>
      <w:hyperlink r:id="rId9" w:history="1">
        <w:r w:rsidRPr="00857432">
          <w:rPr>
            <w:lang w:bidi="ar-SA"/>
          </w:rPr>
          <w:t>siyuanliu@hrbeu.edu.cn</w:t>
        </w:r>
      </w:hyperlink>
      <w:r w:rsidRPr="00857432">
        <w:rPr>
          <w:lang w:bidi="ar-SA"/>
        </w:rPr>
        <w:t xml:space="preserve"> (S.L.)</w:t>
      </w:r>
    </w:p>
    <w:p w14:paraId="7286DDA4" w14:textId="77777777" w:rsidR="008A03C9" w:rsidRPr="00857432" w:rsidRDefault="008A03C9" w:rsidP="008A03C9">
      <w:pPr>
        <w:pStyle w:val="MDPI16affiliation"/>
        <w:rPr>
          <w:rFonts w:eastAsia="DengXian Light"/>
          <w:noProof/>
        </w:rPr>
      </w:pPr>
      <w:r w:rsidRPr="00EF4307">
        <w:rPr>
          <w:rFonts w:eastAsia="DengXian Light"/>
          <w:noProof/>
          <w:vertAlign w:val="superscript"/>
        </w:rPr>
        <w:t>2</w:t>
      </w:r>
      <w:r w:rsidRPr="00EF4307">
        <w:rPr>
          <w:rFonts w:eastAsia="DengXian Light"/>
          <w:noProof/>
        </w:rPr>
        <w:tab/>
      </w:r>
      <w:r w:rsidRPr="00857432">
        <w:rPr>
          <w:rFonts w:eastAsia="DengXian Light"/>
          <w:noProof/>
        </w:rPr>
        <w:t xml:space="preserve">School of Engineering, University of Liverpool, Liverpool L69 3GH, UK; </w:t>
      </w:r>
      <w:hyperlink r:id="rId10" w:history="1">
        <w:r w:rsidRPr="00857432">
          <w:rPr>
            <w:lang w:bidi="ar-SA"/>
          </w:rPr>
          <w:t>h.ouyang@liverpool.ac.uk</w:t>
        </w:r>
      </w:hyperlink>
    </w:p>
    <w:p w14:paraId="3AF1CB3F" w14:textId="77777777" w:rsidR="008A03C9" w:rsidRDefault="008A03C9" w:rsidP="008A03C9">
      <w:pPr>
        <w:pStyle w:val="MDPI16affiliation"/>
        <w:rPr>
          <w:color w:val="000000" w:themeColor="text1"/>
          <w:lang w:bidi="ar-SA"/>
        </w:rPr>
      </w:pPr>
      <w:r w:rsidRPr="00857432">
        <w:rPr>
          <w:b/>
          <w:color w:val="000000" w:themeColor="text1"/>
        </w:rPr>
        <w:t>*</w:t>
      </w:r>
      <w:r w:rsidRPr="00857432">
        <w:rPr>
          <w:color w:val="000000" w:themeColor="text1"/>
        </w:rPr>
        <w:tab/>
        <w:t>Correspondence:</w:t>
      </w:r>
      <w:r w:rsidRPr="00D308CA">
        <w:rPr>
          <w:color w:val="auto"/>
        </w:rPr>
        <w:t xml:space="preserve"> liwanyou@hrbeu.edu.cn </w:t>
      </w:r>
    </w:p>
    <w:p w14:paraId="690F14AA" w14:textId="77777777" w:rsidR="008A03C9" w:rsidRDefault="008A03C9" w:rsidP="008A03C9">
      <w:pPr>
        <w:pStyle w:val="MDPI14history"/>
      </w:pPr>
      <w:r>
        <w:t xml:space="preserve">Received: </w:t>
      </w:r>
      <w:r w:rsidRPr="00A91A90">
        <w:t>22 November 2019</w:t>
      </w:r>
      <w:r>
        <w:t xml:space="preserve">; Accepted: </w:t>
      </w:r>
      <w:r w:rsidRPr="00A91A90">
        <w:t>16 December 2019</w:t>
      </w:r>
      <w:r>
        <w:t>; Published: date</w:t>
      </w:r>
    </w:p>
    <w:p w14:paraId="0298A35D" w14:textId="77777777" w:rsidR="008A03C9" w:rsidRPr="006F054C" w:rsidRDefault="008A03C9" w:rsidP="008A03C9">
      <w:pPr>
        <w:pStyle w:val="MDPI17abstract"/>
      </w:pPr>
      <w:r w:rsidRPr="00857432">
        <w:rPr>
          <w:b/>
        </w:rPr>
        <w:t xml:space="preserve">Abstract: </w:t>
      </w:r>
      <w:r w:rsidRPr="006F054C">
        <w:rPr>
          <w:bCs/>
        </w:rPr>
        <w:t>With</w:t>
      </w:r>
      <w:r w:rsidRPr="006F054C">
        <w:rPr>
          <w:b/>
        </w:rPr>
        <w:t xml:space="preserve"> </w:t>
      </w:r>
      <w:r w:rsidRPr="006F054C">
        <w:t>the large-scale and complexity of ship propulsion shafting, it is more difficult to analy</w:t>
      </w:r>
      <w:r>
        <w:t>z</w:t>
      </w:r>
      <w:r w:rsidRPr="006F054C">
        <w:t>e and control</w:t>
      </w:r>
      <w:r>
        <w:t xml:space="preserve"> the</w:t>
      </w:r>
      <w:r w:rsidRPr="006F054C">
        <w:t xml:space="preserve"> torsional vibration of shafting. Therefore, an effective control method for </w:t>
      </w:r>
      <w:r>
        <w:t xml:space="preserve">the </w:t>
      </w:r>
      <w:r w:rsidRPr="006F054C">
        <w:t>torsional vibration of shafting is of great significance in the field of ship engineering. The main strategy of torsional vibration control adopted in this paper is to keep the natural frequency of a shaft system away from the excitation frequency through structural modifications. In addition, because the basic parameters of m</w:t>
      </w:r>
      <w:r>
        <w:t>uch of the</w:t>
      </w:r>
      <w:r w:rsidRPr="006F054C">
        <w:t xml:space="preserve"> equipment in engineering applications </w:t>
      </w:r>
      <w:r>
        <w:t>cannot</w:t>
      </w:r>
      <w:r w:rsidRPr="006F054C">
        <w:t xml:space="preserve"> be changed, this restriction cannot be ignored when seeking solutions </w:t>
      </w:r>
      <w:r>
        <w:t>related to</w:t>
      </w:r>
      <w:r w:rsidRPr="006F054C">
        <w:t xml:space="preserve"> structural modifications. This paper studies the partial eigenvalue assignment for </w:t>
      </w:r>
      <w:r>
        <w:t xml:space="preserve">the </w:t>
      </w:r>
      <w:r w:rsidRPr="006F054C">
        <w:t xml:space="preserve">torsional vibration control of complex ship propulsion shafting using the gradient flow method, which can shift a “dangerous” natural frequency to a safe value, while satisfying complex physical constraints. The models of a ship propulsion system and </w:t>
      </w:r>
      <w:r w:rsidRPr="006F054C">
        <w:rPr>
          <w:rFonts w:eastAsia="DengXian Light"/>
          <w:noProof/>
        </w:rPr>
        <w:t>a diesel generator set</w:t>
      </w:r>
      <w:r w:rsidRPr="006F054C">
        <w:t xml:space="preserve"> are established to demonstrate several different desired modification schemes and constraint conditions in practice. In particular, close frequencies are shifted. The numerical simulation results demonstrate</w:t>
      </w:r>
      <w:r>
        <w:t xml:space="preserve"> that</w:t>
      </w:r>
      <w:r w:rsidRPr="006F054C">
        <w:t xml:space="preserve"> it is effective and feasible to make </w:t>
      </w:r>
      <w:r>
        <w:t xml:space="preserve">a </w:t>
      </w:r>
      <w:r w:rsidRPr="006F054C">
        <w:t>partial frequency assignment of torsional vibration, which provides a reliable approach for the control of torsional vibration for complex shaft systems in practical engineering.</w:t>
      </w:r>
    </w:p>
    <w:p w14:paraId="34BFE5F3" w14:textId="77777777" w:rsidR="008A03C9" w:rsidRPr="006F054C" w:rsidRDefault="008A03C9" w:rsidP="008A03C9">
      <w:pPr>
        <w:pStyle w:val="MDPI18keywords"/>
      </w:pPr>
      <w:r w:rsidRPr="006F054C">
        <w:rPr>
          <w:b/>
        </w:rPr>
        <w:t xml:space="preserve">Keywords: </w:t>
      </w:r>
      <w:r w:rsidRPr="006F054C">
        <w:t>partial frequency assignment</w:t>
      </w:r>
      <w:r w:rsidRPr="006F054C">
        <w:rPr>
          <w:rFonts w:hint="eastAsia"/>
        </w:rPr>
        <w:t>;</w:t>
      </w:r>
      <w:r w:rsidRPr="006F054C">
        <w:t xml:space="preserve"> torsional vibration control; complex marine propulsion shafting system</w:t>
      </w:r>
      <w:r w:rsidRPr="006F054C">
        <w:rPr>
          <w:rFonts w:hint="eastAsia"/>
        </w:rPr>
        <w:t>;</w:t>
      </w:r>
      <w:r w:rsidRPr="006F054C">
        <w:t xml:space="preserve"> the gradient flow method</w:t>
      </w:r>
      <w:r w:rsidRPr="006F054C">
        <w:rPr>
          <w:rFonts w:hint="eastAsia"/>
        </w:rPr>
        <w:t xml:space="preserve">; </w:t>
      </w:r>
      <w:r w:rsidRPr="006F054C">
        <w:t>close frequencies</w:t>
      </w:r>
    </w:p>
    <w:p w14:paraId="40E579D7" w14:textId="77777777" w:rsidR="008A03C9" w:rsidRPr="00857432" w:rsidRDefault="008A03C9" w:rsidP="008A03C9">
      <w:pPr>
        <w:pBdr>
          <w:bottom w:val="single" w:sz="4" w:space="1" w:color="000000"/>
        </w:pBdr>
        <w:spacing w:after="480" w:line="260" w:lineRule="atLeast"/>
        <w:rPr>
          <w:rFonts w:ascii="Palatino Linotype" w:hAnsi="Palatino Linotype"/>
          <w:color w:val="000000" w:themeColor="text1"/>
          <w:sz w:val="20"/>
          <w:szCs w:val="24"/>
          <w:highlight w:val="red"/>
        </w:rPr>
      </w:pPr>
    </w:p>
    <w:p w14:paraId="3E80006D" w14:textId="77777777" w:rsidR="008A03C9" w:rsidRPr="006F054C" w:rsidRDefault="008A03C9" w:rsidP="008A03C9">
      <w:pPr>
        <w:pStyle w:val="MDPI21heading1"/>
        <w:rPr>
          <w:rFonts w:eastAsia="DengXian Light"/>
          <w:noProof/>
        </w:rPr>
      </w:pPr>
      <w:r>
        <w:rPr>
          <w:rFonts w:eastAsia="DengXian Light"/>
          <w:noProof/>
        </w:rPr>
        <w:t xml:space="preserve">1. </w:t>
      </w:r>
      <w:r w:rsidRPr="006F054C">
        <w:rPr>
          <w:rFonts w:eastAsia="DengXian Light"/>
          <w:noProof/>
        </w:rPr>
        <w:t>Introduction</w:t>
      </w:r>
    </w:p>
    <w:p w14:paraId="6E46FB6C" w14:textId="0055D133" w:rsidR="008A03C9" w:rsidRPr="006F054C" w:rsidRDefault="008A03C9" w:rsidP="008A03C9">
      <w:pPr>
        <w:pStyle w:val="MDPI31text"/>
      </w:pPr>
      <w:r w:rsidRPr="006F054C">
        <w:t xml:space="preserve">In recent years, with the improvement of ship power and the </w:t>
      </w:r>
      <w:r w:rsidRPr="006F054C">
        <w:rPr>
          <w:rFonts w:hint="eastAsia"/>
        </w:rPr>
        <w:t>widespread</w:t>
      </w:r>
      <w:r w:rsidRPr="006F054C">
        <w:t xml:space="preserve"> use of large-scale and complex shafting systems, the vibration problem of shafting systems becomes more and more serious. T</w:t>
      </w:r>
      <w:r>
        <w:t>he t</w:t>
      </w:r>
      <w:r w:rsidRPr="006F054C">
        <w:t xml:space="preserve">orsional vibration of a shafting system is one of the main causes of shafting fracture and other faults, which has attracted wide attention. </w:t>
      </w:r>
      <w:r>
        <w:t>The d</w:t>
      </w:r>
      <w:r w:rsidRPr="006F054C">
        <w:t>ynamic performance of torsional vibration is one of the main aspects to guarantee the productivity and safety of machines and structures, and thus has great economic and social significance. However, there are many situations in which the structural design cannot meet the desired structural dynamic characteristics so that some accidents happen in serious cases, especially shaft breakage.</w:t>
      </w:r>
      <w:r w:rsidRPr="006F054C">
        <w:rPr>
          <w:rFonts w:hint="eastAsia"/>
        </w:rPr>
        <w:t xml:space="preserve"> </w:t>
      </w:r>
      <w:r w:rsidRPr="006F054C">
        <w:t>Structural modifications (SMs) are known to be a very important technique to improve the dynamic characteristics of a structure in the form of fundamental structural parameters (such as mass, stiffness</w:t>
      </w:r>
      <w:r>
        <w:t>,</w:t>
      </w:r>
      <w:r w:rsidRPr="006F054C">
        <w:t xml:space="preserve"> and damping) to avoid resonance or </w:t>
      </w:r>
      <w:r>
        <w:t xml:space="preserve">the </w:t>
      </w:r>
      <w:r w:rsidRPr="006F054C">
        <w:t xml:space="preserve">creation of a node on the system at a certain frequency. Additionally, SMs are also a procedure aimed at identifying the changes needed and determining </w:t>
      </w:r>
      <w:r>
        <w:t xml:space="preserve">the </w:t>
      </w:r>
      <w:r w:rsidRPr="006F054C">
        <w:t xml:space="preserve">values of </w:t>
      </w:r>
      <w:r>
        <w:t xml:space="preserve">the </w:t>
      </w:r>
      <w:r w:rsidRPr="006F054C">
        <w:t>physical parameters of a structure to achieve desirable dynamic characteristics (usually modal properties such as natural frequencies</w:t>
      </w:r>
      <w:r w:rsidRPr="006F054C">
        <w:rPr>
          <w:rFonts w:hint="eastAsia"/>
        </w:rPr>
        <w:t>,</w:t>
      </w:r>
      <w:r w:rsidRPr="006F054C">
        <w:t xml:space="preserve"> mode shapes</w:t>
      </w:r>
      <w:r>
        <w:t>,</w:t>
      </w:r>
      <w:r w:rsidRPr="006F054C">
        <w:t xml:space="preserve"> and frequency response). Several theories and many algorithms have been established</w:t>
      </w:r>
      <w:r w:rsidRPr="008A03C9">
        <w:t xml:space="preserve"> </w:t>
      </w:r>
      <w:r w:rsidRPr="006F054C">
        <w:t xml:space="preserve">to solve SMs as </w:t>
      </w:r>
      <w:r>
        <w:t>a</w:t>
      </w:r>
      <w:r w:rsidRPr="006F054C">
        <w:t xml:space="preserve"> direct problem and </w:t>
      </w:r>
      <w:r>
        <w:t>as an</w:t>
      </w:r>
      <w:r w:rsidRPr="006F054C">
        <w:t xml:space="preserve"> inverse problem. Early studies about direct structural modification are mainly based on small modifications, localized modifications</w:t>
      </w:r>
      <w:r>
        <w:t>,</w:t>
      </w:r>
      <w:r w:rsidRPr="006F054C">
        <w:t xml:space="preserve"> and modal approximation [1]. The first useful method for structural modification was formulated and broaden by many researchers [2], which was based on a matrix</w:t>
      </w:r>
      <w:r>
        <w:t xml:space="preserve"> </w:t>
      </w:r>
      <w:r w:rsidRPr="006F054C">
        <w:t xml:space="preserve">perturbation approach to get an approximate </w:t>
      </w:r>
      <w:r w:rsidRPr="006F054C">
        <w:lastRenderedPageBreak/>
        <w:t xml:space="preserve">solution for the modal properties of the modified structure. </w:t>
      </w:r>
      <w:r>
        <w:t>However,</w:t>
      </w:r>
      <w:r w:rsidRPr="006F054C">
        <w:t xml:space="preserve"> the limitation of the perturbation approach is that the modification should be small in order to get an accurate solution. Other methods such as the analytical approach of structural modification by adding different mass and stiffness attachments </w:t>
      </w:r>
      <w:r>
        <w:t>[3–5</w:t>
      </w:r>
      <w:r w:rsidRPr="006F054C">
        <w:t xml:space="preserve">], </w:t>
      </w:r>
      <w:r>
        <w:t xml:space="preserve">the </w:t>
      </w:r>
      <w:r w:rsidRPr="006F054C">
        <w:t>Rayleigh quotient method [6]</w:t>
      </w:r>
      <w:r>
        <w:t>,</w:t>
      </w:r>
      <w:r w:rsidRPr="006F054C">
        <w:t xml:space="preserve"> and </w:t>
      </w:r>
      <w:r>
        <w:t xml:space="preserve">the </w:t>
      </w:r>
      <w:r w:rsidRPr="006F054C">
        <w:t>sensitivity analysis method [7</w:t>
      </w:r>
      <w:r>
        <w:t>,</w:t>
      </w:r>
      <w:r w:rsidRPr="006F054C">
        <w:t>8] were applied as useful tools for structural modification.</w:t>
      </w:r>
    </w:p>
    <w:p w14:paraId="342845B6" w14:textId="77777777" w:rsidR="008A03C9" w:rsidRPr="006F054C" w:rsidRDefault="008A03C9" w:rsidP="008A03C9">
      <w:pPr>
        <w:pStyle w:val="MDPI31text"/>
      </w:pPr>
      <w:r w:rsidRPr="006F054C">
        <w:t>The inverse problem, being more complex, tries to identify, in the frame of a given set of possible locations, the most appropriate modifications required to obtain the desired dynamic behavior [9].</w:t>
      </w:r>
      <w:r w:rsidRPr="006F054C">
        <w:rPr>
          <w:rFonts w:hint="eastAsia"/>
        </w:rPr>
        <w:t xml:space="preserve"> O</w:t>
      </w:r>
      <w:r w:rsidRPr="006F054C">
        <w:t xml:space="preserve">ne major objective of doing that is to keep the frequency of excitation away from a natural frequency so that a large structural response can be prevented. The methods for inverse structural modifications are based on physical model parameters </w:t>
      </w:r>
      <w:r>
        <w:t>[10–12</w:t>
      </w:r>
      <w:r w:rsidRPr="006F054C">
        <w:t xml:space="preserve">] (such as </w:t>
      </w:r>
      <w:r>
        <w:t xml:space="preserve">the </w:t>
      </w:r>
      <w:r w:rsidRPr="006F054C">
        <w:t>mass matrix, stiffness matrix</w:t>
      </w:r>
      <w:r>
        <w:t>,</w:t>
      </w:r>
      <w:r w:rsidRPr="006F054C">
        <w:t xml:space="preserve"> and damping matrix) and experimental modal analysis </w:t>
      </w:r>
      <w:r>
        <w:t>[13–16</w:t>
      </w:r>
      <w:r w:rsidRPr="006F054C">
        <w:t>] (e.g.</w:t>
      </w:r>
      <w:r>
        <w:t>,</w:t>
      </w:r>
      <w:r w:rsidRPr="006F054C">
        <w:t xml:space="preserve"> natural frequencies and modal shapes derived from modal testing or directly</w:t>
      </w:r>
      <w:r>
        <w:t xml:space="preserve"> by the</w:t>
      </w:r>
      <w:r w:rsidRPr="006F054C">
        <w:t xml:space="preserve"> frequency response function) by either passive</w:t>
      </w:r>
      <w:r>
        <w:t xml:space="preserve"> </w:t>
      </w:r>
      <w:proofErr w:type="spellStart"/>
      <w:r>
        <w:t>procedues</w:t>
      </w:r>
      <w:proofErr w:type="spellEnd"/>
      <w:r w:rsidRPr="006F054C">
        <w:t>, active procedures</w:t>
      </w:r>
      <w:r>
        <w:t>,</w:t>
      </w:r>
      <w:r w:rsidRPr="006F054C">
        <w:t xml:space="preserve"> or combining the above two procedures in a hybrid approach. There are large numbers of published papers in the literature describing the study of inverse problems</w:t>
      </w:r>
      <w:r>
        <w:t>,</w:t>
      </w:r>
      <w:r w:rsidRPr="006F054C">
        <w:t xml:space="preserve"> and therefore only a brief introduction to some major ones </w:t>
      </w:r>
      <w:r>
        <w:t>is</w:t>
      </w:r>
      <w:r w:rsidRPr="006F054C">
        <w:t xml:space="preserve"> given as follows.</w:t>
      </w:r>
    </w:p>
    <w:p w14:paraId="08072B1E" w14:textId="77777777" w:rsidR="008A03C9" w:rsidRPr="006F054C" w:rsidRDefault="008A03C9" w:rsidP="008A03C9">
      <w:pPr>
        <w:pStyle w:val="MDPI31text"/>
      </w:pPr>
      <w:r w:rsidRPr="006F054C">
        <w:t xml:space="preserve">Hu et al. [17] studied the problem of natural frequency assignment for mass-chain systems with inertias to determine whether an arbitrary set of positive numbers can be assigned as the natural frequencies of a chain of </w:t>
      </w:r>
      <w:r w:rsidRPr="006F054C">
        <w:rPr>
          <w:i/>
        </w:rPr>
        <w:t>n</w:t>
      </w:r>
      <w:r w:rsidRPr="006F054C">
        <w:t xml:space="preserve"> masses. The solution and solvability condition for the inverse problem of linear undamped gyroscopic systems were presented by Yuan and Dai [18]</w:t>
      </w:r>
      <w:r>
        <w:t>,</w:t>
      </w:r>
      <w:r w:rsidRPr="006F054C">
        <w:t xml:space="preserve"> and the results were applied to model updating. A geared rotor-bearing system was designed and tested by Tsai et al. [19] to validate the method for solving the inverse structural modification using the measured </w:t>
      </w:r>
      <w:proofErr w:type="spellStart"/>
      <w:r w:rsidRPr="006F054C">
        <w:t>receptances</w:t>
      </w:r>
      <w:proofErr w:type="spellEnd"/>
      <w:r w:rsidRPr="006F054C">
        <w:t xml:space="preserve">. Liu et al. </w:t>
      </w:r>
      <w:r>
        <w:t>presented t</w:t>
      </w:r>
      <w:r w:rsidRPr="006F054C">
        <w:t xml:space="preserve">he strategy for </w:t>
      </w:r>
      <w:r>
        <w:t xml:space="preserve">the </w:t>
      </w:r>
      <w:r w:rsidRPr="006F054C">
        <w:t xml:space="preserve">torsional vibration control of shaft systems based on the measured torsional </w:t>
      </w:r>
      <w:proofErr w:type="spellStart"/>
      <w:r w:rsidRPr="006F054C">
        <w:t>receptances</w:t>
      </w:r>
      <w:proofErr w:type="spellEnd"/>
      <w:r w:rsidRPr="006F054C">
        <w:t xml:space="preserve"> of the system [20].</w:t>
      </w:r>
    </w:p>
    <w:p w14:paraId="160DC2C4" w14:textId="77777777" w:rsidR="008A03C9" w:rsidRPr="006F054C" w:rsidRDefault="008A03C9" w:rsidP="008A03C9">
      <w:pPr>
        <w:pStyle w:val="MDPI31text"/>
      </w:pPr>
      <w:r w:rsidRPr="006F054C">
        <w:t xml:space="preserve">All </w:t>
      </w:r>
      <w:r>
        <w:t xml:space="preserve">of </w:t>
      </w:r>
      <w:r w:rsidRPr="006F054C">
        <w:t xml:space="preserve">these above approaches can effectively change some natural frequencies of a structure to targeted values. However, a problem has received less attention: the undesired changes of the other natural frequencies of the original structure as a result of the modifications, which is known as the frequency </w:t>
      </w:r>
      <w:r w:rsidRPr="006F054C">
        <w:rPr>
          <w:rFonts w:eastAsia="PIIMO C+ Adv O T 863180fb+ 20"/>
        </w:rPr>
        <w:t>“</w:t>
      </w:r>
      <w:r w:rsidRPr="006F054C">
        <w:t>spill-over</w:t>
      </w:r>
      <w:r w:rsidRPr="006F054C">
        <w:rPr>
          <w:rFonts w:eastAsia="PIIMO C+ Adv O T 863180fb+ 20"/>
        </w:rPr>
        <w:t xml:space="preserve">” </w:t>
      </w:r>
      <w:r w:rsidRPr="006F054C">
        <w:t>phenomenon. In order to overcome this problem, many scholars have studied this challenging research topic</w:t>
      </w:r>
      <w:r>
        <w:t xml:space="preserve"> using</w:t>
      </w:r>
      <w:r w:rsidRPr="006F054C">
        <w:t xml:space="preserve"> the partial eigenvalue assignment problem, which aims to assign some natural frequencies to desired locations and keep all the other frequencie</w:t>
      </w:r>
      <w:r>
        <w:t>s unchanged.</w:t>
      </w:r>
    </w:p>
    <w:p w14:paraId="28F59AC4" w14:textId="77777777" w:rsidR="008A03C9" w:rsidRPr="006F054C" w:rsidRDefault="008A03C9" w:rsidP="008A03C9">
      <w:pPr>
        <w:pStyle w:val="MDPI31text"/>
      </w:pPr>
      <w:r w:rsidRPr="006F054C">
        <w:t>Partial frequency assignment can be achieved fairly easily by means of active control.</w:t>
      </w:r>
      <w:r w:rsidRPr="006F054C">
        <w:rPr>
          <w:rFonts w:hint="eastAsia"/>
        </w:rPr>
        <w:t xml:space="preserve"> </w:t>
      </w:r>
      <w:r w:rsidRPr="006F054C">
        <w:t xml:space="preserve">Many researchers </w:t>
      </w:r>
      <w:r>
        <w:t>[21–25</w:t>
      </w:r>
      <w:r w:rsidRPr="006F054C">
        <w:t>] studied this problem based on the stiffness matrix perturbation, the receptance measurements</w:t>
      </w:r>
      <w:r>
        <w:t>,</w:t>
      </w:r>
      <w:r w:rsidRPr="006F054C">
        <w:t xml:space="preserve"> or </w:t>
      </w:r>
      <w:r w:rsidRPr="006F054C">
        <w:rPr>
          <w:rFonts w:hint="eastAsia"/>
        </w:rPr>
        <w:t>a</w:t>
      </w:r>
      <w:r w:rsidRPr="006F054C">
        <w:t xml:space="preserve"> combination of these two. Bai et al. </w:t>
      </w:r>
      <w:r>
        <w:t>[26–28</w:t>
      </w:r>
      <w:r w:rsidRPr="006F054C">
        <w:t>] presented hybrid optimization methods for the robust and minimum norm partial quadratic eigenvalue assignment problem</w:t>
      </w:r>
      <w:r>
        <w:t>s, which are</w:t>
      </w:r>
      <w:r w:rsidRPr="006F054C">
        <w:t xml:space="preserve"> suitable for systems with and without time</w:t>
      </w:r>
      <w:r>
        <w:t xml:space="preserve"> </w:t>
      </w:r>
      <w:r w:rsidRPr="006F054C">
        <w:t>delay</w:t>
      </w:r>
      <w:r>
        <w:t>s</w:t>
      </w:r>
      <w:r w:rsidRPr="006F054C">
        <w:t>. Based on [28], Liu et al. [29] proposed a modified conjugate gradient method to solve the problem only using receptance. C</w:t>
      </w:r>
      <w:r w:rsidRPr="006F054C">
        <w:rPr>
          <w:rFonts w:hint="eastAsia"/>
        </w:rPr>
        <w:t>ompa</w:t>
      </w:r>
      <w:r w:rsidRPr="006F054C">
        <w:t>red with the hybrid method given by Ram et al. [22] for the single-input systems, Bai [30] solved the multi-input partial quadratic eigenvalue assignment problem using a multi-step hybrid method combining the system matrices and the receptance measurements. Ram and Mottershead [</w:t>
      </w:r>
      <w:r w:rsidRPr="006F054C">
        <w:rPr>
          <w:rFonts w:hint="eastAsia"/>
        </w:rPr>
        <w:t>3</w:t>
      </w:r>
      <w:r w:rsidRPr="006F054C">
        <w:t xml:space="preserve">1] described a new theory that was applicable to both </w:t>
      </w:r>
      <w:r>
        <w:t xml:space="preserve">the </w:t>
      </w:r>
      <w:r w:rsidRPr="006F054C">
        <w:t>single-input-</w:t>
      </w:r>
      <w:r>
        <w:t>multiple-output</w:t>
      </w:r>
      <w:r w:rsidRPr="006F054C">
        <w:t xml:space="preserve"> and multiple-input-multiple-output vibration control of practical engineering structures using the receptance method. Zhang et al. </w:t>
      </w:r>
      <w:r>
        <w:t>[32–34</w:t>
      </w:r>
      <w:r w:rsidRPr="006F054C">
        <w:t xml:space="preserve">] presented some algorithms to solve </w:t>
      </w:r>
      <w:r>
        <w:t xml:space="preserve">the </w:t>
      </w:r>
      <w:r w:rsidRPr="006F054C">
        <w:t>partial eigenvalue assignment for high</w:t>
      </w:r>
      <w:r>
        <w:t>-</w:t>
      </w:r>
      <w:r w:rsidRPr="006F054C">
        <w:t>order systems by single-input control or multi-input control.</w:t>
      </w:r>
      <w:r w:rsidRPr="006F054C">
        <w:rPr>
          <w:rFonts w:hint="eastAsia"/>
        </w:rPr>
        <w:t xml:space="preserve"> </w:t>
      </w:r>
      <w:r w:rsidRPr="006F054C">
        <w:t xml:space="preserve">Many researchers </w:t>
      </w:r>
      <w:r>
        <w:t>[35–37</w:t>
      </w:r>
      <w:r w:rsidRPr="006F054C">
        <w:t xml:space="preserve">] also studied this problem based on various feedback signals, such as </w:t>
      </w:r>
      <w:r>
        <w:t xml:space="preserve">the </w:t>
      </w:r>
      <w:r w:rsidRPr="006F054C">
        <w:t>sound pressure signal, displacement feedback signal, and acceleration feedback signal.</w:t>
      </w:r>
    </w:p>
    <w:p w14:paraId="713F2891" w14:textId="77777777" w:rsidR="008A03C9" w:rsidRPr="006F054C" w:rsidRDefault="008A03C9" w:rsidP="008A03C9">
      <w:pPr>
        <w:pStyle w:val="MDPI31text"/>
      </w:pPr>
      <w:r w:rsidRPr="006F054C">
        <w:t>I</w:t>
      </w:r>
      <w:r w:rsidRPr="006F054C">
        <w:rPr>
          <w:rFonts w:hint="eastAsia"/>
        </w:rPr>
        <w:t>n</w:t>
      </w:r>
      <w:r w:rsidRPr="006F054C">
        <w:t xml:space="preserve"> fact, considering the low cost and maintenance </w:t>
      </w:r>
      <w:r>
        <w:t>required for</w:t>
      </w:r>
      <w:r w:rsidRPr="006F054C">
        <w:t xml:space="preserve"> system stability, it is expected to achieve </w:t>
      </w:r>
      <w:r>
        <w:t xml:space="preserve">a </w:t>
      </w:r>
      <w:r w:rsidRPr="006F054C">
        <w:t>partial eigenvalues (or natural frequencies) assignment, depending on passive control or passive structural modification. However, this is a far more difficult task and challenge</w:t>
      </w:r>
      <w:r>
        <w:t>; as a result,</w:t>
      </w:r>
      <w:r w:rsidRPr="006F054C">
        <w:t xml:space="preserve"> few research papers </w:t>
      </w:r>
      <w:r>
        <w:t>have been</w:t>
      </w:r>
      <w:r w:rsidRPr="006F054C">
        <w:t xml:space="preserve"> introduced to solve this problem. </w:t>
      </w:r>
    </w:p>
    <w:p w14:paraId="47C40AE0" w14:textId="77777777" w:rsidR="008A03C9" w:rsidRPr="006F054C" w:rsidRDefault="008A03C9" w:rsidP="008A03C9">
      <w:pPr>
        <w:pStyle w:val="MDPI31text"/>
      </w:pPr>
      <w:r w:rsidRPr="006F054C">
        <w:t>In recent years, some researchers have tried to study partial frequency assignment</w:t>
      </w:r>
      <w:r>
        <w:t>s</w:t>
      </w:r>
      <w:r w:rsidRPr="006F054C">
        <w:t xml:space="preserve"> via passive control, which is more challenging but more useful than active control. Passive structural modifications of mass-spring systems for </w:t>
      </w:r>
      <w:r>
        <w:t xml:space="preserve">the </w:t>
      </w:r>
      <w:r w:rsidRPr="006F054C">
        <w:t>partial assignment of natural frequencies were addressed by Ouyang and Zhang [38]</w:t>
      </w:r>
      <w:r>
        <w:t>,</w:t>
      </w:r>
      <w:r w:rsidRPr="006F054C">
        <w:t xml:space="preserve"> and two different methods were presented. Compared with the work in [38], </w:t>
      </w:r>
      <w:proofErr w:type="spellStart"/>
      <w:r w:rsidRPr="006F054C">
        <w:t>Belotti</w:t>
      </w:r>
      <w:proofErr w:type="spellEnd"/>
      <w:r w:rsidRPr="006F054C">
        <w:t xml:space="preserve"> et al. [39] proposed a new method to assign a subset of natural frequencies </w:t>
      </w:r>
      <w:r w:rsidRPr="006F054C">
        <w:lastRenderedPageBreak/>
        <w:t>of general structures with low spill-over</w:t>
      </w:r>
      <w:r>
        <w:t>,</w:t>
      </w:r>
      <w:r w:rsidRPr="006F054C">
        <w:t xml:space="preserve"> and optimal structural modifications were determined through a three-step procedure considering both the prescribed eigenvalues and the feasibility constraints.</w:t>
      </w:r>
    </w:p>
    <w:p w14:paraId="46E2129C" w14:textId="77777777" w:rsidR="008A03C9" w:rsidRPr="006F054C" w:rsidRDefault="008A03C9" w:rsidP="008A03C9">
      <w:pPr>
        <w:pStyle w:val="MDPI31text"/>
      </w:pPr>
      <w:r w:rsidRPr="006F054C">
        <w:t xml:space="preserve">The method mentioned above in [38] was shown to work for only simple systems and small modifications. In this paper, the main objective is a further theoretical development of the passive partial frequency assignment methods proposed by </w:t>
      </w:r>
      <w:r>
        <w:t xml:space="preserve">the </w:t>
      </w:r>
      <w:r w:rsidRPr="006F054C">
        <w:t>research group</w:t>
      </w:r>
      <w:r>
        <w:t xml:space="preserve"> of </w:t>
      </w:r>
      <w:r w:rsidRPr="006F054C">
        <w:t>one of the authors (Ouyang and Zhang [38]). Its practical application to realistic large systems</w:t>
      </w:r>
      <w:r>
        <w:t>,</w:t>
      </w:r>
      <w:r w:rsidRPr="006F054C">
        <w:t xml:space="preserve"> which involves more stringent physical constrains, and its feasibility to bigger frequency modifications are investigated.</w:t>
      </w:r>
      <w:r w:rsidRPr="006F054C">
        <w:rPr>
          <w:rFonts w:hint="eastAsia"/>
        </w:rPr>
        <w:t xml:space="preserve"> </w:t>
      </w:r>
      <w:r w:rsidRPr="006F054C">
        <w:t>In addition, it is for the first time demonstrated that</w:t>
      </w:r>
      <w:r>
        <w:t xml:space="preserve"> the</w:t>
      </w:r>
      <w:r w:rsidRPr="006F054C">
        <w:t xml:space="preserve"> assignment of c</w:t>
      </w:r>
      <w:r w:rsidRPr="006F054C">
        <w:rPr>
          <w:rFonts w:hint="eastAsia"/>
        </w:rPr>
        <w:t>los</w:t>
      </w:r>
      <w:r w:rsidRPr="006F054C">
        <w:t>e</w:t>
      </w:r>
      <w:r w:rsidRPr="006F054C" w:rsidDel="000966C9">
        <w:t xml:space="preserve"> </w:t>
      </w:r>
      <w:r w:rsidRPr="006F054C">
        <w:t>eigenvalues can be achieved through the theory of structural modification.</w:t>
      </w:r>
    </w:p>
    <w:p w14:paraId="69F0BF57" w14:textId="77777777" w:rsidR="008A03C9" w:rsidRPr="006F054C" w:rsidRDefault="008A03C9" w:rsidP="008A03C9">
      <w:pPr>
        <w:pStyle w:val="MDPI31text"/>
      </w:pPr>
      <w:r w:rsidRPr="006F054C">
        <w:t>In this paper, a simplified model of a “real” marine diesel engine propulsion system and a complex branched shaft system of a diesel generator set for torsional vibration control are investigated to achieve the partial assignment of natural frequencies. Various operation conditions and practical restrictions are considered. Additionally, modifications for assigning c</w:t>
      </w:r>
      <w:r w:rsidRPr="006F054C">
        <w:rPr>
          <w:rFonts w:hint="eastAsia"/>
        </w:rPr>
        <w:t>los</w:t>
      </w:r>
      <w:r w:rsidRPr="006F054C">
        <w:t>e</w:t>
      </w:r>
      <w:r w:rsidRPr="006F054C" w:rsidDel="000966C9">
        <w:t xml:space="preserve"> </w:t>
      </w:r>
      <w:r w:rsidRPr="006F054C">
        <w:t>eigenvalues and bigger frequencies are designed to show the strong applicability of the method. The outline of this paper is as follows</w:t>
      </w:r>
      <w:r>
        <w:t>.</w:t>
      </w:r>
      <w:r w:rsidRPr="006F054C">
        <w:t xml:space="preserve"> In Section 2</w:t>
      </w:r>
      <w:r>
        <w:t>,</w:t>
      </w:r>
      <w:r w:rsidRPr="006F054C">
        <w:t xml:space="preserve"> the passive control method is presented. The desired modifications and the achieved results of the simplified “real” propulsion system with different physical constraints at various operating conditions are analy</w:t>
      </w:r>
      <w:r>
        <w:t>z</w:t>
      </w:r>
      <w:r w:rsidRPr="006F054C">
        <w:t xml:space="preserve">ed in Section 3. Section 4 deals with </w:t>
      </w:r>
      <w:r>
        <w:t xml:space="preserve">the </w:t>
      </w:r>
      <w:r w:rsidRPr="006F054C">
        <w:t>assignment of c</w:t>
      </w:r>
      <w:r w:rsidRPr="006F054C">
        <w:rPr>
          <w:rFonts w:hint="eastAsia"/>
        </w:rPr>
        <w:t>los</w:t>
      </w:r>
      <w:r w:rsidRPr="006F054C">
        <w:t>e eigenvalues of a complex branched shaft system. Finally, some conclusions are drawn in Section 5.</w:t>
      </w:r>
    </w:p>
    <w:p w14:paraId="53E9502F" w14:textId="77777777" w:rsidR="008A03C9" w:rsidRPr="006F054C" w:rsidRDefault="008A03C9" w:rsidP="008A03C9">
      <w:pPr>
        <w:pStyle w:val="MDPI21heading1"/>
        <w:rPr>
          <w:rFonts w:eastAsia="DengXian Light"/>
          <w:noProof/>
        </w:rPr>
      </w:pPr>
      <w:r>
        <w:rPr>
          <w:rFonts w:eastAsia="DengXian Light"/>
          <w:noProof/>
        </w:rPr>
        <w:t xml:space="preserve">2. </w:t>
      </w:r>
      <w:r w:rsidRPr="006F054C">
        <w:rPr>
          <w:rFonts w:eastAsia="DengXian Light"/>
          <w:noProof/>
        </w:rPr>
        <w:t>Theoretical Development</w:t>
      </w:r>
    </w:p>
    <w:p w14:paraId="38B60446" w14:textId="77777777" w:rsidR="008A03C9" w:rsidRPr="006F054C" w:rsidRDefault="008A03C9" w:rsidP="008A03C9">
      <w:pPr>
        <w:pStyle w:val="MDPI22heading2"/>
      </w:pPr>
      <w:r w:rsidRPr="006F054C">
        <w:t>2.1. The Problem Description</w:t>
      </w:r>
    </w:p>
    <w:p w14:paraId="39CECC2B" w14:textId="77777777" w:rsidR="008A03C9" w:rsidRPr="006F054C" w:rsidRDefault="008A03C9" w:rsidP="008A03C9">
      <w:pPr>
        <w:pStyle w:val="MDPI31text"/>
      </w:pPr>
      <w:r w:rsidRPr="006F054C">
        <w:rPr>
          <w:rFonts w:hint="eastAsia"/>
        </w:rPr>
        <w:t>S</w:t>
      </w:r>
      <w:r w:rsidRPr="006F054C">
        <w:t xml:space="preserve">uppose that a general </w:t>
      </w:r>
      <w:r w:rsidRPr="006F054C">
        <w:rPr>
          <w:i/>
        </w:rPr>
        <w:t>n</w:t>
      </w:r>
      <w:r w:rsidRPr="006F054C">
        <w:t xml:space="preserve">-degree-of-freedom vibration system consists of mass matrix </w:t>
      </w:r>
      <w:r w:rsidRPr="00857432">
        <w:rPr>
          <w:position w:val="-12"/>
        </w:rPr>
        <w:object w:dxaOrig="380" w:dyaOrig="360" w14:anchorId="5A0549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25pt" o:ole="">
            <v:imagedata r:id="rId11" o:title=""/>
          </v:shape>
          <o:OLEObject Type="Embed" ProgID="Equation.DSMT4" ShapeID="_x0000_i1025" DrawAspect="Content" ObjectID="_1638680852" r:id="rId12"/>
        </w:object>
      </w:r>
      <w:r w:rsidRPr="006F054C">
        <w:t xml:space="preserve"> and stiffness matrix </w:t>
      </w:r>
      <w:r w:rsidRPr="006F054C">
        <w:rPr>
          <w:position w:val="-12"/>
        </w:rPr>
        <w:object w:dxaOrig="360" w:dyaOrig="360" w14:anchorId="17EC8FB2">
          <v:shape id="_x0000_i1026" type="#_x0000_t75" style="width:20.25pt;height:20.25pt" o:ole="">
            <v:imagedata r:id="rId13" o:title=""/>
          </v:shape>
          <o:OLEObject Type="Embed" ProgID="Equation.DSMT4" ShapeID="_x0000_i1026" DrawAspect="Content" ObjectID="_1638680853" r:id="rId14"/>
        </w:object>
      </w:r>
      <w:r w:rsidRPr="006F054C">
        <w:t xml:space="preserve">. </w:t>
      </w:r>
      <w:r>
        <w:t>The d</w:t>
      </w:r>
      <w:r w:rsidRPr="006F054C">
        <w:t>amping matrix is neglected</w:t>
      </w:r>
      <w:r>
        <w:t>,</w:t>
      </w:r>
      <w:r w:rsidRPr="006F054C">
        <w:t xml:space="preserve"> as</w:t>
      </w:r>
      <w:r>
        <w:t xml:space="preserve"> the</w:t>
      </w:r>
      <w:r w:rsidRPr="006F054C">
        <w:t xml:space="preserve"> damping of many practical systems is small, such as a shafting that undergoes torsional vib</w:t>
      </w:r>
      <w:r>
        <w:t>ration concerned in this paper.</w:t>
      </w:r>
    </w:p>
    <w:p w14:paraId="4D7B6630" w14:textId="77777777" w:rsidR="008A03C9" w:rsidRPr="006F054C" w:rsidRDefault="008A03C9" w:rsidP="008A03C9">
      <w:pPr>
        <w:pStyle w:val="MDPI31text"/>
      </w:pPr>
      <w:r w:rsidRPr="006F054C">
        <w:t>The undamped vibration system is described by a second-order ordinary differ</w:t>
      </w:r>
      <w:r>
        <w:t>ential equation as follows:</w:t>
      </w:r>
    </w:p>
    <w:tbl>
      <w:tblPr>
        <w:tblW w:w="0" w:type="auto"/>
        <w:jc w:val="center"/>
        <w:tblLayout w:type="fixed"/>
        <w:tblLook w:val="0000" w:firstRow="0" w:lastRow="0" w:firstColumn="0" w:lastColumn="0" w:noHBand="0" w:noVBand="0"/>
      </w:tblPr>
      <w:tblGrid>
        <w:gridCol w:w="8220"/>
        <w:gridCol w:w="646"/>
      </w:tblGrid>
      <w:tr w:rsidR="008A03C9" w:rsidRPr="0012251E" w14:paraId="589B1D75" w14:textId="77777777" w:rsidTr="00021534">
        <w:trPr>
          <w:trHeight w:val="583"/>
          <w:jc w:val="center"/>
        </w:trPr>
        <w:tc>
          <w:tcPr>
            <w:tcW w:w="8220" w:type="dxa"/>
            <w:shd w:val="clear" w:color="auto" w:fill="auto"/>
            <w:vAlign w:val="center"/>
          </w:tcPr>
          <w:p w14:paraId="120C0DBE" w14:textId="77777777" w:rsidR="008A03C9" w:rsidRPr="0012251E"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1340" w:dyaOrig="360" w14:anchorId="695153D0">
                <v:shape id="_x0000_i1027" type="#_x0000_t75" style="width:66pt;height:20.25pt" o:ole="">
                  <v:imagedata r:id="rId15" o:title=""/>
                </v:shape>
                <o:OLEObject Type="Embed" ProgID="Equation.DSMT4" ShapeID="_x0000_i1027" DrawAspect="Content" ObjectID="_1638680854" r:id="rId16"/>
              </w:object>
            </w:r>
            <w:r>
              <w:rPr>
                <w:rFonts w:ascii="Palatino Linotype" w:hAnsi="Palatino Linotype"/>
                <w:color w:val="000000" w:themeColor="text1"/>
                <w:position w:val="-12"/>
                <w:sz w:val="20"/>
                <w:szCs w:val="20"/>
              </w:rPr>
              <w:t>.</w:t>
            </w:r>
          </w:p>
        </w:tc>
        <w:tc>
          <w:tcPr>
            <w:tcW w:w="646" w:type="dxa"/>
            <w:shd w:val="clear" w:color="auto" w:fill="auto"/>
            <w:vAlign w:val="center"/>
          </w:tcPr>
          <w:p w14:paraId="7377DE61" w14:textId="77777777" w:rsidR="008A03C9" w:rsidRPr="0012251E"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12251E">
              <w:rPr>
                <w:rFonts w:ascii="Palatino Linotype" w:hAnsi="Palatino Linotype"/>
                <w:color w:val="000000" w:themeColor="text1"/>
                <w:position w:val="-12"/>
                <w:sz w:val="20"/>
                <w:szCs w:val="20"/>
              </w:rPr>
              <w:t>(</w:t>
            </w:r>
            <w:r w:rsidRPr="0012251E">
              <w:rPr>
                <w:rFonts w:ascii="Palatino Linotype" w:hAnsi="Palatino Linotype"/>
                <w:color w:val="000000" w:themeColor="text1"/>
                <w:position w:val="-12"/>
                <w:sz w:val="20"/>
                <w:szCs w:val="20"/>
              </w:rPr>
              <w:fldChar w:fldCharType="begin"/>
            </w:r>
            <w:r w:rsidRPr="0012251E">
              <w:rPr>
                <w:rFonts w:ascii="Palatino Linotype" w:hAnsi="Palatino Linotype"/>
                <w:color w:val="000000" w:themeColor="text1"/>
                <w:position w:val="-12"/>
                <w:sz w:val="20"/>
                <w:szCs w:val="20"/>
              </w:rPr>
              <w:instrText xml:space="preserve"> seq EquationSeq \* \Arabic </w:instrText>
            </w:r>
            <w:r w:rsidRPr="0012251E">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w:t>
            </w:r>
            <w:r w:rsidRPr="0012251E">
              <w:rPr>
                <w:rFonts w:ascii="Palatino Linotype" w:hAnsi="Palatino Linotype"/>
                <w:color w:val="000000" w:themeColor="text1"/>
                <w:position w:val="-12"/>
                <w:sz w:val="20"/>
                <w:szCs w:val="20"/>
              </w:rPr>
              <w:fldChar w:fldCharType="end"/>
            </w:r>
            <w:r w:rsidRPr="0012251E">
              <w:rPr>
                <w:rFonts w:ascii="Palatino Linotype" w:hAnsi="Palatino Linotype"/>
                <w:color w:val="000000" w:themeColor="text1"/>
                <w:position w:val="-12"/>
                <w:sz w:val="20"/>
                <w:szCs w:val="20"/>
              </w:rPr>
              <w:t>)</w:t>
            </w:r>
          </w:p>
        </w:tc>
      </w:tr>
    </w:tbl>
    <w:p w14:paraId="51C5F2D6" w14:textId="77777777" w:rsidR="008A03C9" w:rsidRPr="006F054C" w:rsidRDefault="008A03C9" w:rsidP="008A03C9">
      <w:pPr>
        <w:pStyle w:val="MDPI31text"/>
      </w:pPr>
      <w:r w:rsidRPr="006F054C">
        <w:t xml:space="preserve">In general, </w:t>
      </w:r>
      <w:r w:rsidRPr="006F054C">
        <w:rPr>
          <w:position w:val="-12"/>
        </w:rPr>
        <w:object w:dxaOrig="380" w:dyaOrig="360" w14:anchorId="70093C95">
          <v:shape id="_x0000_i1028" type="#_x0000_t75" style="width:20.25pt;height:20.25pt" o:ole="">
            <v:imagedata r:id="rId11" o:title=""/>
          </v:shape>
          <o:OLEObject Type="Embed" ProgID="Equation.DSMT4" ShapeID="_x0000_i1028" DrawAspect="Content" ObjectID="_1638680855" r:id="rId17"/>
        </w:object>
      </w:r>
      <w:r w:rsidRPr="006F054C">
        <w:t xml:space="preserve"> is a symmetric and positive definite matrix, and </w:t>
      </w:r>
      <w:r w:rsidRPr="006F054C">
        <w:rPr>
          <w:position w:val="-12"/>
        </w:rPr>
        <w:object w:dxaOrig="360" w:dyaOrig="360" w14:anchorId="2D662128">
          <v:shape id="_x0000_i1029" type="#_x0000_t75" style="width:20.25pt;height:20.25pt" o:ole="">
            <v:imagedata r:id="rId13" o:title=""/>
          </v:shape>
          <o:OLEObject Type="Embed" ProgID="Equation.DSMT4" ShapeID="_x0000_i1029" DrawAspect="Content" ObjectID="_1638680856" r:id="rId18"/>
        </w:object>
      </w:r>
      <w:r w:rsidRPr="006F054C">
        <w:t xml:space="preserve"> is a symmetric and positive-semidefinite matrix. </w:t>
      </w:r>
      <w:r w:rsidRPr="006F054C">
        <w:rPr>
          <w:position w:val="-10"/>
        </w:rPr>
        <w:object w:dxaOrig="700" w:dyaOrig="360" w14:anchorId="4212CD47">
          <v:shape id="_x0000_i1030" type="#_x0000_t75" style="width:36pt;height:20.25pt" o:ole="">
            <v:imagedata r:id="rId19" o:title=""/>
          </v:shape>
          <o:OLEObject Type="Embed" ProgID="Equation.DSMT4" ShapeID="_x0000_i1030" DrawAspect="Content" ObjectID="_1638680857" r:id="rId20"/>
        </w:object>
      </w:r>
      <w:r w:rsidRPr="006F054C">
        <w:t xml:space="preserve"> is the displacement vector</w:t>
      </w:r>
      <w:r>
        <w:t>,</w:t>
      </w:r>
      <w:r w:rsidRPr="006F054C">
        <w:t xml:space="preserve"> and </w:t>
      </w:r>
      <w:r w:rsidRPr="006F054C">
        <w:rPr>
          <w:position w:val="-10"/>
        </w:rPr>
        <w:object w:dxaOrig="700" w:dyaOrig="360" w14:anchorId="6659FD26">
          <v:shape id="_x0000_i1031" type="#_x0000_t75" style="width:36pt;height:20.25pt" o:ole="">
            <v:imagedata r:id="rId21" o:title=""/>
          </v:shape>
          <o:OLEObject Type="Embed" ProgID="Equation.DSMT4" ShapeID="_x0000_i1031" DrawAspect="Content" ObjectID="_1638680858" r:id="rId22"/>
        </w:object>
      </w:r>
      <w:r w:rsidRPr="006F054C">
        <w:t xml:space="preserve"> is the acceleration vector.</w:t>
      </w:r>
    </w:p>
    <w:p w14:paraId="3201D3B6" w14:textId="77777777" w:rsidR="008A03C9" w:rsidRPr="006F054C" w:rsidRDefault="008A03C9" w:rsidP="008A03C9">
      <w:pPr>
        <w:pStyle w:val="MDPI31text"/>
      </w:pPr>
      <w:r w:rsidRPr="006F054C">
        <w:rPr>
          <w:rFonts w:hint="eastAsia"/>
        </w:rPr>
        <w:t>A</w:t>
      </w:r>
      <w:r w:rsidRPr="006F054C">
        <w:t xml:space="preserve">ssuming the displacement vector </w:t>
      </w:r>
      <w:r w:rsidRPr="006F054C">
        <w:rPr>
          <w:position w:val="-14"/>
        </w:rPr>
        <w:object w:dxaOrig="1100" w:dyaOrig="400" w14:anchorId="25518B46">
          <v:shape id="_x0000_i1032" type="#_x0000_t75" style="width:56.25pt;height:21.75pt" o:ole="">
            <v:imagedata r:id="rId23" o:title=""/>
          </v:shape>
          <o:OLEObject Type="Embed" ProgID="Equation.DSMT4" ShapeID="_x0000_i1032" DrawAspect="Content" ObjectID="_1638680859" r:id="rId24"/>
        </w:object>
      </w:r>
      <w:r w:rsidRPr="006F054C">
        <w:t xml:space="preserve"> and </w:t>
      </w:r>
      <w:r w:rsidRPr="006F054C">
        <w:rPr>
          <w:position w:val="-6"/>
        </w:rPr>
        <w:object w:dxaOrig="700" w:dyaOrig="320" w14:anchorId="4458C88F">
          <v:shape id="_x0000_i1033" type="#_x0000_t75" style="width:36pt;height:15.75pt" o:ole="">
            <v:imagedata r:id="rId25" o:title=""/>
          </v:shape>
          <o:OLEObject Type="Embed" ProgID="Equation.DSMT4" ShapeID="_x0000_i1033" DrawAspect="Content" ObjectID="_1638680860" r:id="rId26"/>
        </w:object>
      </w:r>
      <w:r w:rsidRPr="006F054C">
        <w:t>,</w:t>
      </w:r>
      <w:r>
        <w:t xml:space="preserve"> </w:t>
      </w:r>
      <w:r w:rsidRPr="006F054C">
        <w:t>and substituting them in Eq</w:t>
      </w:r>
      <w:r>
        <w:t>uation</w:t>
      </w:r>
      <w:r w:rsidRPr="006F054C">
        <w:t xml:space="preserve"> (1) yields</w:t>
      </w:r>
    </w:p>
    <w:tbl>
      <w:tblPr>
        <w:tblW w:w="0" w:type="auto"/>
        <w:jc w:val="center"/>
        <w:tblLayout w:type="fixed"/>
        <w:tblLook w:val="0000" w:firstRow="0" w:lastRow="0" w:firstColumn="0" w:lastColumn="0" w:noHBand="0" w:noVBand="0"/>
      </w:tblPr>
      <w:tblGrid>
        <w:gridCol w:w="8220"/>
        <w:gridCol w:w="646"/>
      </w:tblGrid>
      <w:tr w:rsidR="008A03C9" w:rsidRPr="00857432" w14:paraId="726DFA70" w14:textId="77777777" w:rsidTr="00021534">
        <w:trPr>
          <w:trHeight w:val="340"/>
          <w:jc w:val="center"/>
        </w:trPr>
        <w:tc>
          <w:tcPr>
            <w:tcW w:w="8220" w:type="dxa"/>
            <w:shd w:val="clear" w:color="auto" w:fill="auto"/>
            <w:vAlign w:val="center"/>
          </w:tcPr>
          <w:p w14:paraId="0B23AA0A"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1760" w:dyaOrig="400" w14:anchorId="1D12DE68">
                <v:shape id="_x0000_i1034" type="#_x0000_t75" style="width:88.5pt;height:20.25pt" o:ole="">
                  <v:imagedata r:id="rId27" o:title=""/>
                </v:shape>
                <o:OLEObject Type="Embed" ProgID="Equation.DSMT4" ShapeID="_x0000_i1034" DrawAspect="Content" ObjectID="_1638680861" r:id="rId28"/>
              </w:object>
            </w:r>
            <w:r>
              <w:rPr>
                <w:rFonts w:ascii="Palatino Linotype" w:hAnsi="Palatino Linotype"/>
                <w:color w:val="000000" w:themeColor="text1"/>
                <w:position w:val="-12"/>
                <w:sz w:val="20"/>
                <w:szCs w:val="20"/>
              </w:rPr>
              <w:t>.</w:t>
            </w:r>
          </w:p>
        </w:tc>
        <w:tc>
          <w:tcPr>
            <w:tcW w:w="646" w:type="dxa"/>
            <w:shd w:val="clear" w:color="auto" w:fill="auto"/>
            <w:vAlign w:val="center"/>
          </w:tcPr>
          <w:p w14:paraId="723EE898"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2</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002D9832" w14:textId="77777777" w:rsidR="008A03C9" w:rsidRPr="006F054C" w:rsidRDefault="008A03C9" w:rsidP="008A03C9">
      <w:pPr>
        <w:pStyle w:val="MDPI31text"/>
      </w:pPr>
      <w:r w:rsidRPr="006F054C">
        <w:t xml:space="preserve">According to </w:t>
      </w:r>
      <w:r>
        <w:t xml:space="preserve">the </w:t>
      </w:r>
      <w:r w:rsidRPr="006F054C">
        <w:t xml:space="preserve">Cholesky decomposition, </w:t>
      </w:r>
      <w:r>
        <w:t xml:space="preserve">mass matrix can be defined as </w:t>
      </w:r>
      <w:r w:rsidRPr="006F054C">
        <w:rPr>
          <w:position w:val="-12"/>
        </w:rPr>
        <w:object w:dxaOrig="900" w:dyaOrig="380" w14:anchorId="77EB080E">
          <v:shape id="_x0000_i1035" type="#_x0000_t75" style="width:45pt;height:20.25pt" o:ole="">
            <v:imagedata r:id="rId29" o:title=""/>
          </v:shape>
          <o:OLEObject Type="Embed" ProgID="Equation.DSMT4" ShapeID="_x0000_i1035" DrawAspect="Content" ObjectID="_1638680862" r:id="rId30"/>
        </w:object>
      </w:r>
      <w:r>
        <w:t>. A</w:t>
      </w:r>
      <w:r w:rsidRPr="006F054C">
        <w:t xml:space="preserve">nd </w:t>
      </w:r>
      <w:r>
        <w:t xml:space="preserve">then supposing </w:t>
      </w:r>
      <w:r w:rsidRPr="006F054C">
        <w:rPr>
          <w:position w:val="-12"/>
        </w:rPr>
        <w:object w:dxaOrig="720" w:dyaOrig="360" w14:anchorId="0EA0FDD8">
          <v:shape id="_x0000_i1036" type="#_x0000_t75" style="width:36pt;height:20.25pt" o:ole="">
            <v:imagedata r:id="rId31" o:title=""/>
          </v:shape>
          <o:OLEObject Type="Embed" ProgID="Equation.DSMT4" ShapeID="_x0000_i1036" DrawAspect="Content" ObjectID="_1638680863" r:id="rId32"/>
        </w:object>
      </w:r>
      <w:r>
        <w:t xml:space="preserve">, </w:t>
      </w:r>
      <w:r w:rsidRPr="006F054C">
        <w:t>Eq</w:t>
      </w:r>
      <w:r>
        <w:t>uation</w:t>
      </w:r>
      <w:r w:rsidRPr="006F054C">
        <w:t xml:space="preserve"> (2) </w:t>
      </w:r>
      <w:r>
        <w:t xml:space="preserve">can be </w:t>
      </w:r>
      <w:r w:rsidRPr="006F054C">
        <w:t>turn</w:t>
      </w:r>
      <w:r>
        <w:t>ed</w:t>
      </w:r>
      <w:r w:rsidRPr="006F054C">
        <w:rPr>
          <w:rFonts w:hint="eastAsia"/>
        </w:rPr>
        <w:t xml:space="preserve"> </w:t>
      </w:r>
      <w:r w:rsidRPr="006F054C">
        <w:t>into:</w:t>
      </w:r>
    </w:p>
    <w:tbl>
      <w:tblPr>
        <w:tblW w:w="0" w:type="auto"/>
        <w:jc w:val="center"/>
        <w:tblLayout w:type="fixed"/>
        <w:tblLook w:val="0000" w:firstRow="0" w:lastRow="0" w:firstColumn="0" w:lastColumn="0" w:noHBand="0" w:noVBand="0"/>
      </w:tblPr>
      <w:tblGrid>
        <w:gridCol w:w="8220"/>
        <w:gridCol w:w="646"/>
      </w:tblGrid>
      <w:tr w:rsidR="008A03C9" w:rsidRPr="00857432" w14:paraId="498A9308" w14:textId="77777777" w:rsidTr="00021534">
        <w:trPr>
          <w:trHeight w:val="340"/>
          <w:jc w:val="center"/>
        </w:trPr>
        <w:tc>
          <w:tcPr>
            <w:tcW w:w="8220" w:type="dxa"/>
            <w:shd w:val="clear" w:color="auto" w:fill="auto"/>
            <w:vAlign w:val="center"/>
          </w:tcPr>
          <w:p w14:paraId="7034733A"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1460" w:dyaOrig="400" w14:anchorId="51370B94">
                <v:shape id="_x0000_i1037" type="#_x0000_t75" style="width:73.5pt;height:22.5pt" o:ole="">
                  <v:imagedata r:id="rId33" o:title=""/>
                </v:shape>
                <o:OLEObject Type="Embed" ProgID="Equation.DSMT4" ShapeID="_x0000_i1037" DrawAspect="Content" ObjectID="_1638680864" r:id="rId34"/>
              </w:object>
            </w:r>
          </w:p>
        </w:tc>
        <w:tc>
          <w:tcPr>
            <w:tcW w:w="646" w:type="dxa"/>
            <w:shd w:val="clear" w:color="auto" w:fill="auto"/>
            <w:vAlign w:val="center"/>
          </w:tcPr>
          <w:p w14:paraId="273579B3"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3</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64376CED" w14:textId="77777777" w:rsidR="008A03C9" w:rsidRPr="006F054C" w:rsidRDefault="008A03C9" w:rsidP="008A03C9">
      <w:pPr>
        <w:pStyle w:val="MDPI31text"/>
        <w:ind w:firstLine="0"/>
      </w:pPr>
      <w:r>
        <w:t>where</w:t>
      </w:r>
    </w:p>
    <w:tbl>
      <w:tblPr>
        <w:tblW w:w="0" w:type="auto"/>
        <w:jc w:val="center"/>
        <w:tblLayout w:type="fixed"/>
        <w:tblLook w:val="0000" w:firstRow="0" w:lastRow="0" w:firstColumn="0" w:lastColumn="0" w:noHBand="0" w:noVBand="0"/>
      </w:tblPr>
      <w:tblGrid>
        <w:gridCol w:w="8220"/>
        <w:gridCol w:w="646"/>
      </w:tblGrid>
      <w:tr w:rsidR="008A03C9" w:rsidRPr="00857432" w14:paraId="35FC192D" w14:textId="77777777" w:rsidTr="00021534">
        <w:trPr>
          <w:trHeight w:val="340"/>
          <w:jc w:val="center"/>
        </w:trPr>
        <w:tc>
          <w:tcPr>
            <w:tcW w:w="8220" w:type="dxa"/>
            <w:shd w:val="clear" w:color="auto" w:fill="auto"/>
            <w:vAlign w:val="center"/>
          </w:tcPr>
          <w:p w14:paraId="73054C6C"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1480" w:dyaOrig="380" w14:anchorId="4073D2AC">
                <v:shape id="_x0000_i1038" type="#_x0000_t75" style="width:73.5pt;height:20.25pt" o:ole="">
                  <v:imagedata r:id="rId35" o:title=""/>
                </v:shape>
                <o:OLEObject Type="Embed" ProgID="Equation.DSMT4" ShapeID="_x0000_i1038" DrawAspect="Content" ObjectID="_1638680865" r:id="rId36"/>
              </w:object>
            </w:r>
          </w:p>
        </w:tc>
        <w:tc>
          <w:tcPr>
            <w:tcW w:w="646" w:type="dxa"/>
            <w:shd w:val="clear" w:color="auto" w:fill="auto"/>
            <w:vAlign w:val="center"/>
          </w:tcPr>
          <w:p w14:paraId="2D51CB97"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4</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235EAB77" w14:textId="77777777" w:rsidR="008A03C9" w:rsidRPr="006F054C" w:rsidRDefault="008A03C9" w:rsidP="008A03C9">
      <w:pPr>
        <w:pStyle w:val="MDPI31text"/>
        <w:ind w:firstLine="0"/>
      </w:pPr>
      <w:r w:rsidRPr="006F054C">
        <w:t xml:space="preserve">so that </w:t>
      </w:r>
      <w:r w:rsidRPr="006F054C">
        <w:rPr>
          <w:position w:val="-12"/>
        </w:rPr>
        <w:object w:dxaOrig="279" w:dyaOrig="360" w14:anchorId="3665ED9F">
          <v:shape id="_x0000_i1039" type="#_x0000_t75" style="width:13.5pt;height:20.25pt" o:ole="">
            <v:imagedata r:id="rId37" o:title=""/>
          </v:shape>
          <o:OLEObject Type="Embed" ProgID="Equation.DSMT4" ShapeID="_x0000_i1039" DrawAspect="Content" ObjectID="_1638680866" r:id="rId38"/>
        </w:object>
      </w:r>
      <w:r w:rsidRPr="006F054C">
        <w:t xml:space="preserve"> has the same eigenvalues as the original system </w:t>
      </w:r>
      <w:r w:rsidRPr="006F054C">
        <w:rPr>
          <w:position w:val="-14"/>
        </w:rPr>
        <w:object w:dxaOrig="960" w:dyaOrig="400" w14:anchorId="7F59BE21">
          <v:shape id="_x0000_i1040" type="#_x0000_t75" style="width:48pt;height:22.5pt" o:ole="">
            <v:imagedata r:id="rId39" o:title=""/>
          </v:shape>
          <o:OLEObject Type="Embed" ProgID="Equation.DSMT4" ShapeID="_x0000_i1040" DrawAspect="Content" ObjectID="_1638680867" r:id="rId40"/>
        </w:object>
      </w:r>
      <w:r w:rsidRPr="006F054C">
        <w:rPr>
          <w:rFonts w:hint="eastAsia"/>
        </w:rPr>
        <w:t>.</w:t>
      </w:r>
    </w:p>
    <w:p w14:paraId="01E4BF17" w14:textId="77777777" w:rsidR="008A03C9" w:rsidRPr="006F054C" w:rsidRDefault="008A03C9" w:rsidP="008A03C9">
      <w:pPr>
        <w:pStyle w:val="MDPI22heading2"/>
      </w:pPr>
      <w:r w:rsidRPr="006F054C">
        <w:t xml:space="preserve">2.2. Construction of a Real Smmetric Matrix </w:t>
      </w:r>
      <w:r w:rsidRPr="006F054C">
        <w:rPr>
          <w:position w:val="-12"/>
        </w:rPr>
        <w:object w:dxaOrig="260" w:dyaOrig="360" w14:anchorId="30E0023B">
          <v:shape id="_x0000_i1041" type="#_x0000_t75" style="width:13.5pt;height:20.25pt" o:ole="">
            <v:imagedata r:id="rId41" o:title=""/>
          </v:shape>
          <o:OLEObject Type="Embed" ProgID="Equation.DSMT4" ShapeID="_x0000_i1041" DrawAspect="Content" ObjectID="_1638680868" r:id="rId42"/>
        </w:object>
      </w:r>
      <w:r w:rsidRPr="006F054C">
        <w:t xml:space="preserve"> with All Expected Eigenvalues</w:t>
      </w:r>
    </w:p>
    <w:p w14:paraId="3F837414" w14:textId="77777777" w:rsidR="008A03C9" w:rsidRPr="006F054C" w:rsidRDefault="008A03C9" w:rsidP="008A03C9">
      <w:pPr>
        <w:pStyle w:val="MDPI31text"/>
      </w:pPr>
      <w:r w:rsidRPr="006F054C">
        <w:lastRenderedPageBreak/>
        <w:t xml:space="preserve">In order to achieve the goal of partial assignment of the natural frequencies of the system, the </w:t>
      </w:r>
      <w:r w:rsidRPr="006F054C">
        <w:rPr>
          <w:position w:val="-6"/>
        </w:rPr>
        <w:object w:dxaOrig="200" w:dyaOrig="220" w14:anchorId="1CC27038">
          <v:shape id="_x0000_i1042" type="#_x0000_t75" style="width:9.75pt;height:11.25pt" o:ole="">
            <v:imagedata r:id="rId43" o:title=""/>
          </v:shape>
          <o:OLEObject Type="Embed" ProgID="Equation.DSMT4" ShapeID="_x0000_i1042" DrawAspect="Content" ObjectID="_1638680869" r:id="rId44"/>
        </w:object>
      </w:r>
      <w:r w:rsidRPr="006F054C">
        <w:t xml:space="preserve"> system eigenvalues are denoted by </w:t>
      </w:r>
      <w:r w:rsidRPr="006F054C">
        <w:rPr>
          <w:position w:val="-12"/>
        </w:rPr>
        <w:object w:dxaOrig="1180" w:dyaOrig="360" w14:anchorId="6A57E590">
          <v:shape id="_x0000_i1043" type="#_x0000_t75" style="width:58.5pt;height:20.25pt" o:ole="">
            <v:imagedata r:id="rId45" o:title=""/>
          </v:shape>
          <o:OLEObject Type="Embed" ProgID="Equation.DSMT4" ShapeID="_x0000_i1043" DrawAspect="Content" ObjectID="_1638680870" r:id="rId46"/>
        </w:object>
      </w:r>
      <w:r w:rsidRPr="006F054C">
        <w:t xml:space="preserve">. It is expected that a set of </w:t>
      </w:r>
      <w:r w:rsidRPr="006F054C">
        <w:rPr>
          <w:position w:val="-10"/>
        </w:rPr>
        <w:object w:dxaOrig="600" w:dyaOrig="279" w14:anchorId="490EC19E">
          <v:shape id="_x0000_i1044" type="#_x0000_t75" style="width:30pt;height:13.5pt" o:ole="">
            <v:imagedata r:id="rId47" o:title=""/>
          </v:shape>
          <o:OLEObject Type="Embed" ProgID="Equation.DSMT4" ShapeID="_x0000_i1044" DrawAspect="Content" ObjectID="_1638680871" r:id="rId48"/>
        </w:object>
      </w:r>
      <w:r w:rsidRPr="006F054C">
        <w:t xml:space="preserve"> original system eigenvalues </w:t>
      </w:r>
      <w:r w:rsidRPr="006F054C">
        <w:rPr>
          <w:position w:val="-16"/>
        </w:rPr>
        <w:object w:dxaOrig="2340" w:dyaOrig="440" w14:anchorId="5626B159">
          <v:shape id="_x0000_i1045" type="#_x0000_t75" style="width:118.5pt;height:21.75pt" o:ole="">
            <v:imagedata r:id="rId49" o:title=""/>
          </v:shape>
          <o:OLEObject Type="Embed" ProgID="Equation.DSMT4" ShapeID="_x0000_i1045" DrawAspect="Content" ObjectID="_1638680872" r:id="rId50"/>
        </w:object>
      </w:r>
      <w:r w:rsidRPr="006F054C">
        <w:t xml:space="preserve"> are replaced by the desired eigenvalues </w:t>
      </w:r>
      <w:r w:rsidRPr="006F054C">
        <w:rPr>
          <w:position w:val="-16"/>
        </w:rPr>
        <w:object w:dxaOrig="2360" w:dyaOrig="440" w14:anchorId="256E9334">
          <v:shape id="_x0000_i1046" type="#_x0000_t75" style="width:118.5pt;height:21.75pt" o:ole="">
            <v:imagedata r:id="rId51" o:title=""/>
          </v:shape>
          <o:OLEObject Type="Embed" ProgID="Equation.DSMT4" ShapeID="_x0000_i1046" DrawAspect="Content" ObjectID="_1638680873" r:id="rId52"/>
        </w:object>
      </w:r>
      <w:r w:rsidRPr="006F054C">
        <w:t xml:space="preserve"> after accomplishing some related system mass and stiffness modifications. </w:t>
      </w:r>
      <w:r>
        <w:t>Furthermore,</w:t>
      </w:r>
      <w:r w:rsidRPr="006F054C">
        <w:t xml:space="preserve"> </w:t>
      </w:r>
      <w:r w:rsidRPr="006F054C">
        <w:rPr>
          <w:position w:val="-16"/>
        </w:rPr>
        <w:object w:dxaOrig="2720" w:dyaOrig="440" w14:anchorId="1E11ECA3">
          <v:shape id="_x0000_i1047" type="#_x0000_t75" style="width:136.5pt;height:21.75pt" o:ole="">
            <v:imagedata r:id="rId53" o:title=""/>
          </v:shape>
          <o:OLEObject Type="Embed" ProgID="Equation.DSMT4" ShapeID="_x0000_i1047" DrawAspect="Content" ObjectID="_1638680874" r:id="rId54"/>
        </w:object>
      </w:r>
      <w:r w:rsidRPr="006F054C">
        <w:t xml:space="preserve"> contains all the eigenvalues that remain unchanged. </w:t>
      </w:r>
      <w:r w:rsidRPr="006F054C">
        <w:rPr>
          <w:position w:val="-16"/>
        </w:rPr>
        <w:object w:dxaOrig="1920" w:dyaOrig="440" w14:anchorId="30AFEC47">
          <v:shape id="_x0000_i1048" type="#_x0000_t75" style="width:96pt;height:21.75pt" o:ole="">
            <v:imagedata r:id="rId55" o:title=""/>
          </v:shape>
          <o:OLEObject Type="Embed" ProgID="Equation.DSMT4" ShapeID="_x0000_i1048" DrawAspect="Content" ObjectID="_1638680875" r:id="rId56"/>
        </w:object>
      </w:r>
      <w:r w:rsidRPr="006F054C">
        <w:t xml:space="preserve"> is the mass-normali</w:t>
      </w:r>
      <w:r>
        <w:t>z</w:t>
      </w:r>
      <w:r w:rsidRPr="006F054C">
        <w:t>ed eigenvector matrix of Eq</w:t>
      </w:r>
      <w:r>
        <w:t>uation</w:t>
      </w:r>
      <w:r w:rsidRPr="006F054C">
        <w:t xml:space="preserve"> (2) corresponding to </w:t>
      </w:r>
      <w:r w:rsidRPr="006F054C">
        <w:rPr>
          <w:position w:val="-12"/>
        </w:rPr>
        <w:object w:dxaOrig="320" w:dyaOrig="360" w14:anchorId="68082912">
          <v:shape id="_x0000_i1049" type="#_x0000_t75" style="width:16.5pt;height:20.25pt" o:ole="">
            <v:imagedata r:id="rId57" o:title=""/>
          </v:shape>
          <o:OLEObject Type="Embed" ProgID="Equation.DSMT4" ShapeID="_x0000_i1049" DrawAspect="Content" ObjectID="_1638680876" r:id="rId58"/>
        </w:object>
      </w:r>
      <w:r>
        <w:t>.</w:t>
      </w:r>
    </w:p>
    <w:p w14:paraId="3108E8E1" w14:textId="77777777" w:rsidR="008A03C9" w:rsidRPr="006F054C" w:rsidRDefault="008A03C9" w:rsidP="008A03C9">
      <w:pPr>
        <w:pStyle w:val="MDPI31text"/>
      </w:pPr>
      <w:r w:rsidRPr="006F054C">
        <w:rPr>
          <w:rFonts w:hint="eastAsia"/>
        </w:rPr>
        <w:t>F</w:t>
      </w:r>
      <w:r w:rsidRPr="006F054C">
        <w:t xml:space="preserve">rom the spectral decomposition theorem of symmetric matrices, a new matrix </w:t>
      </w:r>
      <w:r w:rsidRPr="006F054C">
        <w:rPr>
          <w:position w:val="-12"/>
        </w:rPr>
        <w:object w:dxaOrig="260" w:dyaOrig="360" w14:anchorId="1C1C8A1B">
          <v:shape id="_x0000_i1050" type="#_x0000_t75" style="width:13.5pt;height:20.25pt" o:ole="">
            <v:imagedata r:id="rId41" o:title=""/>
          </v:shape>
          <o:OLEObject Type="Embed" ProgID="Equation.DSMT4" ShapeID="_x0000_i1050" DrawAspect="Content" ObjectID="_1638680877" r:id="rId59"/>
        </w:object>
      </w:r>
      <w:r w:rsidRPr="006F054C">
        <w:t xml:space="preserve"> can be expressed as follows:</w:t>
      </w:r>
    </w:p>
    <w:tbl>
      <w:tblPr>
        <w:tblW w:w="0" w:type="auto"/>
        <w:jc w:val="center"/>
        <w:tblLayout w:type="fixed"/>
        <w:tblLook w:val="0000" w:firstRow="0" w:lastRow="0" w:firstColumn="0" w:lastColumn="0" w:noHBand="0" w:noVBand="0"/>
      </w:tblPr>
      <w:tblGrid>
        <w:gridCol w:w="8220"/>
        <w:gridCol w:w="646"/>
      </w:tblGrid>
      <w:tr w:rsidR="008A03C9" w:rsidRPr="00857432" w14:paraId="764CAAD0" w14:textId="77777777" w:rsidTr="00021534">
        <w:trPr>
          <w:trHeight w:val="340"/>
          <w:jc w:val="center"/>
        </w:trPr>
        <w:tc>
          <w:tcPr>
            <w:tcW w:w="8220" w:type="dxa"/>
            <w:shd w:val="clear" w:color="auto" w:fill="auto"/>
            <w:vAlign w:val="center"/>
          </w:tcPr>
          <w:p w14:paraId="3DDAC067"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2299" w:dyaOrig="380" w14:anchorId="0DEAFD3C">
                <v:shape id="_x0000_i1051" type="#_x0000_t75" style="width:115.5pt;height:20.25pt" o:ole="">
                  <v:imagedata r:id="rId60" o:title=""/>
                </v:shape>
                <o:OLEObject Type="Embed" ProgID="Equation.DSMT4" ShapeID="_x0000_i1051" DrawAspect="Content" ObjectID="_1638680878" r:id="rId61"/>
              </w:object>
            </w:r>
          </w:p>
        </w:tc>
        <w:tc>
          <w:tcPr>
            <w:tcW w:w="646" w:type="dxa"/>
            <w:shd w:val="clear" w:color="auto" w:fill="auto"/>
            <w:vAlign w:val="center"/>
          </w:tcPr>
          <w:p w14:paraId="0C13FFE5"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5</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7641D75C" w14:textId="77777777" w:rsidR="008A03C9" w:rsidRPr="006F054C" w:rsidRDefault="008A03C9" w:rsidP="008A03C9">
      <w:pPr>
        <w:pStyle w:val="MDPI31text"/>
        <w:ind w:firstLine="0"/>
      </w:pPr>
      <w:r w:rsidRPr="006F054C">
        <w:t>w</w:t>
      </w:r>
      <w:r w:rsidRPr="006F054C">
        <w:rPr>
          <w:rFonts w:hint="eastAsia"/>
        </w:rPr>
        <w:t>hich</w:t>
      </w:r>
      <w:r w:rsidRPr="006F054C">
        <w:t xml:space="preserve"> contains the desired eigenvalues of the modified system and has the same</w:t>
      </w:r>
      <w:r w:rsidRPr="006F054C">
        <w:rPr>
          <w:rFonts w:hint="eastAsia"/>
        </w:rPr>
        <w:t xml:space="preserve"> </w:t>
      </w:r>
      <w:r w:rsidRPr="006F054C">
        <w:t xml:space="preserve">eigenvectors as </w:t>
      </w:r>
      <w:r w:rsidRPr="006F054C">
        <w:rPr>
          <w:position w:val="-12"/>
        </w:rPr>
        <w:object w:dxaOrig="279" w:dyaOrig="360" w14:anchorId="0B01AEF5">
          <v:shape id="_x0000_i1052" type="#_x0000_t75" style="width:13.5pt;height:20.25pt" o:ole="">
            <v:imagedata r:id="rId37" o:title=""/>
          </v:shape>
          <o:OLEObject Type="Embed" ProgID="Equation.DSMT4" ShapeID="_x0000_i1052" DrawAspect="Content" ObjectID="_1638680879" r:id="rId62"/>
        </w:object>
      </w:r>
      <w:r w:rsidRPr="006F054C">
        <w:t xml:space="preserve">. </w:t>
      </w:r>
      <w:r w:rsidRPr="006F054C">
        <w:rPr>
          <w:position w:val="-12"/>
        </w:rPr>
        <w:object w:dxaOrig="300" w:dyaOrig="360" w14:anchorId="5AA19D68">
          <v:shape id="_x0000_i1053" type="#_x0000_t75" style="width:15.75pt;height:20.25pt" o:ole="">
            <v:imagedata r:id="rId63" o:title=""/>
          </v:shape>
          <o:OLEObject Type="Embed" ProgID="Equation.DSMT4" ShapeID="_x0000_i1053" DrawAspect="Content" ObjectID="_1638680880" r:id="rId64"/>
        </w:object>
      </w:r>
      <w:r w:rsidRPr="006F054C">
        <w:t xml:space="preserve"> and </w:t>
      </w:r>
      <w:r w:rsidRPr="006F054C">
        <w:rPr>
          <w:position w:val="-12"/>
        </w:rPr>
        <w:object w:dxaOrig="340" w:dyaOrig="360" w14:anchorId="052085A9">
          <v:shape id="_x0000_i1054" type="#_x0000_t75" style="width:15.75pt;height:20.25pt" o:ole="">
            <v:imagedata r:id="rId65" o:title=""/>
          </v:shape>
          <o:OLEObject Type="Embed" ProgID="Equation.DSMT4" ShapeID="_x0000_i1054" DrawAspect="Content" ObjectID="_1638680881" r:id="rId66"/>
        </w:object>
      </w:r>
      <w:r w:rsidRPr="006F054C">
        <w:t xml:space="preserve"> are the normali</w:t>
      </w:r>
      <w:r>
        <w:t>z</w:t>
      </w:r>
      <w:r w:rsidRPr="006F054C">
        <w:t>ed eigenvector matrices of Eq</w:t>
      </w:r>
      <w:r>
        <w:t>uation</w:t>
      </w:r>
      <w:r w:rsidRPr="006F054C">
        <w:t xml:space="preserve"> (3), corresponding to </w:t>
      </w:r>
      <w:r w:rsidRPr="006F054C">
        <w:rPr>
          <w:position w:val="-12"/>
        </w:rPr>
        <w:object w:dxaOrig="320" w:dyaOrig="360" w14:anchorId="4BB466EE">
          <v:shape id="_x0000_i1055" type="#_x0000_t75" style="width:16.5pt;height:20.25pt" o:ole="">
            <v:imagedata r:id="rId67" o:title=""/>
          </v:shape>
          <o:OLEObject Type="Embed" ProgID="Equation.DSMT4" ShapeID="_x0000_i1055" DrawAspect="Content" ObjectID="_1638680882" r:id="rId68"/>
        </w:object>
      </w:r>
      <w:r w:rsidRPr="006F054C">
        <w:t xml:space="preserve"> and </w:t>
      </w:r>
      <w:r w:rsidRPr="006F054C">
        <w:rPr>
          <w:position w:val="-12"/>
        </w:rPr>
        <w:object w:dxaOrig="340" w:dyaOrig="360" w14:anchorId="62DD9DB0">
          <v:shape id="_x0000_i1056" type="#_x0000_t75" style="width:16.5pt;height:20.25pt" o:ole="">
            <v:imagedata r:id="rId69" o:title=""/>
          </v:shape>
          <o:OLEObject Type="Embed" ProgID="Equation.DSMT4" ShapeID="_x0000_i1056" DrawAspect="Content" ObjectID="_1638680883" r:id="rId70"/>
        </w:object>
      </w:r>
      <w:r>
        <w:t>, respectively.</w:t>
      </w:r>
    </w:p>
    <w:p w14:paraId="56EFD08B" w14:textId="77777777" w:rsidR="008A03C9" w:rsidRPr="006F054C" w:rsidRDefault="008A03C9" w:rsidP="008A03C9">
      <w:pPr>
        <w:pStyle w:val="MDPI31text"/>
      </w:pPr>
      <w:r w:rsidRPr="006F054C">
        <w:t xml:space="preserve">Based on the relationships of </w:t>
      </w:r>
      <w:r w:rsidRPr="006F054C">
        <w:rPr>
          <w:position w:val="-12"/>
        </w:rPr>
        <w:object w:dxaOrig="960" w:dyaOrig="360" w14:anchorId="6AF751FC">
          <v:shape id="_x0000_i1057" type="#_x0000_t75" style="width:48pt;height:20.25pt" o:ole="">
            <v:imagedata r:id="rId71" o:title=""/>
          </v:shape>
          <o:OLEObject Type="Embed" ProgID="Equation.DSMT4" ShapeID="_x0000_i1057" DrawAspect="Content" ObjectID="_1638680884" r:id="rId72"/>
        </w:object>
      </w:r>
      <w:r w:rsidRPr="006F054C">
        <w:t xml:space="preserve"> and </w:t>
      </w:r>
      <w:r w:rsidRPr="006F054C">
        <w:rPr>
          <w:position w:val="-12"/>
        </w:rPr>
        <w:object w:dxaOrig="2260" w:dyaOrig="380" w14:anchorId="2D1123B7">
          <v:shape id="_x0000_i1058" type="#_x0000_t75" style="width:113.25pt;height:20.25pt" o:ole="">
            <v:imagedata r:id="rId73" o:title=""/>
          </v:shape>
          <o:OLEObject Type="Embed" ProgID="Equation.DSMT4" ShapeID="_x0000_i1058" DrawAspect="Content" ObjectID="_1638680885" r:id="rId74"/>
        </w:object>
      </w:r>
      <w:r w:rsidRPr="006F054C">
        <w:t>, Eq</w:t>
      </w:r>
      <w:r>
        <w:t>uation</w:t>
      </w:r>
      <w:r w:rsidRPr="006F054C">
        <w:t xml:space="preserve"> (5) can be changed to:</w:t>
      </w:r>
    </w:p>
    <w:tbl>
      <w:tblPr>
        <w:tblW w:w="0" w:type="auto"/>
        <w:jc w:val="center"/>
        <w:tblLayout w:type="fixed"/>
        <w:tblLook w:val="0000" w:firstRow="0" w:lastRow="0" w:firstColumn="0" w:lastColumn="0" w:noHBand="0" w:noVBand="0"/>
      </w:tblPr>
      <w:tblGrid>
        <w:gridCol w:w="8220"/>
        <w:gridCol w:w="646"/>
      </w:tblGrid>
      <w:tr w:rsidR="008A03C9" w:rsidRPr="00857432" w14:paraId="5DBC2646" w14:textId="77777777" w:rsidTr="00021534">
        <w:trPr>
          <w:trHeight w:val="340"/>
          <w:jc w:val="center"/>
        </w:trPr>
        <w:tc>
          <w:tcPr>
            <w:tcW w:w="8220" w:type="dxa"/>
            <w:shd w:val="clear" w:color="auto" w:fill="auto"/>
            <w:vAlign w:val="center"/>
          </w:tcPr>
          <w:p w14:paraId="49204288"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2760" w:dyaOrig="400" w14:anchorId="0593DE01">
                <v:shape id="_x0000_i1059" type="#_x0000_t75" style="width:136.5pt;height:20.25pt" o:ole="">
                  <v:imagedata r:id="rId75" o:title=""/>
                </v:shape>
                <o:OLEObject Type="Embed" ProgID="Equation.DSMT4" ShapeID="_x0000_i1059" DrawAspect="Content" ObjectID="_1638680886" r:id="rId76"/>
              </w:object>
            </w:r>
            <w:r>
              <w:rPr>
                <w:rFonts w:ascii="Palatino Linotype" w:hAnsi="Palatino Linotype"/>
                <w:color w:val="000000" w:themeColor="text1"/>
                <w:position w:val="-12"/>
                <w:sz w:val="20"/>
                <w:szCs w:val="20"/>
              </w:rPr>
              <w:t>.</w:t>
            </w:r>
          </w:p>
        </w:tc>
        <w:tc>
          <w:tcPr>
            <w:tcW w:w="646" w:type="dxa"/>
            <w:shd w:val="clear" w:color="auto" w:fill="auto"/>
            <w:vAlign w:val="center"/>
          </w:tcPr>
          <w:p w14:paraId="75A533AB"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6</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16152EB6" w14:textId="77777777" w:rsidR="008A03C9" w:rsidRPr="006F054C" w:rsidRDefault="008A03C9" w:rsidP="008A03C9">
      <w:pPr>
        <w:pStyle w:val="MDPI31text"/>
      </w:pPr>
      <w:r w:rsidRPr="006F054C">
        <w:t xml:space="preserve">However, it should be noted that </w:t>
      </w:r>
      <w:r w:rsidRPr="006F054C">
        <w:rPr>
          <w:position w:val="-12"/>
        </w:rPr>
        <w:object w:dxaOrig="260" w:dyaOrig="360" w14:anchorId="14B87A86">
          <v:shape id="_x0000_i1060" type="#_x0000_t75" style="width:13.5pt;height:20.25pt" o:ole="">
            <v:imagedata r:id="rId41" o:title=""/>
          </v:shape>
          <o:OLEObject Type="Embed" ProgID="Equation.DSMT4" ShapeID="_x0000_i1060" DrawAspect="Content" ObjectID="_1638680887" r:id="rId77"/>
        </w:object>
      </w:r>
      <w:r w:rsidRPr="006F054C">
        <w:t xml:space="preserve"> is not easy to determine in practice</w:t>
      </w:r>
      <w:r>
        <w:t>,</w:t>
      </w:r>
      <w:r w:rsidRPr="006F054C">
        <w:t xml:space="preserve"> although it contains all the desired eigenvalues</w:t>
      </w:r>
      <w:r>
        <w:t>;</w:t>
      </w:r>
      <w:r w:rsidRPr="006F054C">
        <w:t xml:space="preserve"> that is, it is difficult to find the relationship between </w:t>
      </w:r>
      <w:r w:rsidRPr="006F054C">
        <w:rPr>
          <w:position w:val="-12"/>
        </w:rPr>
        <w:object w:dxaOrig="260" w:dyaOrig="360" w14:anchorId="044115F7">
          <v:shape id="_x0000_i1061" type="#_x0000_t75" style="width:13.5pt;height:20.25pt" o:ole="">
            <v:imagedata r:id="rId41" o:title=""/>
          </v:shape>
          <o:OLEObject Type="Embed" ProgID="Equation.DSMT4" ShapeID="_x0000_i1061" DrawAspect="Content" ObjectID="_1638680888" r:id="rId78"/>
        </w:object>
      </w:r>
      <w:r w:rsidRPr="006F054C">
        <w:t xml:space="preserve"> and the mass and stiffness matrices. Then</w:t>
      </w:r>
      <w:r>
        <w:t>,</w:t>
      </w:r>
      <w:r w:rsidRPr="006F054C">
        <w:t xml:space="preserve"> it is useful to reconstruct a matrix </w:t>
      </w:r>
      <w:r w:rsidRPr="006F054C">
        <w:rPr>
          <w:position w:val="-6"/>
        </w:rPr>
        <w:object w:dxaOrig="200" w:dyaOrig="279" w14:anchorId="4FF44972">
          <v:shape id="_x0000_i1062" type="#_x0000_t75" style="width:9.75pt;height:13.5pt" o:ole="">
            <v:imagedata r:id="rId79" o:title=""/>
          </v:shape>
          <o:OLEObject Type="Embed" ProgID="Equation.DSMT4" ShapeID="_x0000_i1062" DrawAspect="Content" ObjectID="_1638680889" r:id="rId80"/>
        </w:object>
      </w:r>
      <w:r>
        <w:t xml:space="preserve">, </w:t>
      </w:r>
      <w:r w:rsidRPr="006F054C">
        <w:t xml:space="preserve">which is in </w:t>
      </w:r>
      <w:r w:rsidRPr="006F054C">
        <w:rPr>
          <w:rFonts w:hint="eastAsia"/>
        </w:rPr>
        <w:t>the</w:t>
      </w:r>
      <w:r w:rsidRPr="006F054C">
        <w:t xml:space="preserve"> same matrix form as </w:t>
      </w:r>
      <w:r w:rsidRPr="006F054C">
        <w:rPr>
          <w:position w:val="-12"/>
        </w:rPr>
        <w:object w:dxaOrig="279" w:dyaOrig="360" w14:anchorId="69B27467">
          <v:shape id="_x0000_i1063" type="#_x0000_t75" style="width:13.5pt;height:20.25pt" o:ole="">
            <v:imagedata r:id="rId37" o:title=""/>
          </v:shape>
          <o:OLEObject Type="Embed" ProgID="Equation.DSMT4" ShapeID="_x0000_i1063" DrawAspect="Content" ObjectID="_1638680890" r:id="rId81"/>
        </w:object>
      </w:r>
      <w:r>
        <w:t xml:space="preserve"> </w:t>
      </w:r>
      <w:r w:rsidRPr="006F054C">
        <w:t>so that it can be easily used to obtain the system matrices of new mass-spring systems. Besides, many machines have fixed or complex structural configurations, which are not easy to change or even not allowed to be changed. So</w:t>
      </w:r>
      <w:r>
        <w:t>,</w:t>
      </w:r>
      <w:r w:rsidRPr="006F054C">
        <w:t xml:space="preserve"> there are many special physical limitations to structural modifications in engineering applications. In order to solve this problem, it is critical to find a method </w:t>
      </w:r>
      <w:r>
        <w:t>that</w:t>
      </w:r>
      <w:r w:rsidRPr="006F054C">
        <w:t xml:space="preserve"> can not only reconstruct a matrix </w:t>
      </w:r>
      <w:r w:rsidRPr="006F054C">
        <w:rPr>
          <w:position w:val="-6"/>
        </w:rPr>
        <w:object w:dxaOrig="200" w:dyaOrig="279" w14:anchorId="7E287306">
          <v:shape id="_x0000_i1064" type="#_x0000_t75" style="width:9.75pt;height:13.5pt" o:ole="">
            <v:imagedata r:id="rId79" o:title=""/>
          </v:shape>
          <o:OLEObject Type="Embed" ProgID="Equation.DSMT4" ShapeID="_x0000_i1064" DrawAspect="Content" ObjectID="_1638680891" r:id="rId82"/>
        </w:object>
      </w:r>
      <w:r w:rsidRPr="006F054C">
        <w:t>, but also satisfy special constrains. In this paper, the method introduced in Ref. [40] will be applied to solve this problem</w:t>
      </w:r>
      <w:r>
        <w:t>,</w:t>
      </w:r>
      <w:r w:rsidRPr="006F054C">
        <w:t xml:space="preserve"> and then</w:t>
      </w:r>
      <w:r>
        <w:t xml:space="preserve"> a</w:t>
      </w:r>
      <w:r w:rsidRPr="006F054C">
        <w:t xml:space="preserve"> partial frequency assignment for </w:t>
      </w:r>
      <w:r>
        <w:t xml:space="preserve">the </w:t>
      </w:r>
      <w:r w:rsidRPr="006F054C">
        <w:t>torsional vibration control of shafting systems will be achieved.</w:t>
      </w:r>
    </w:p>
    <w:p w14:paraId="45ADC971" w14:textId="77777777" w:rsidR="008A03C9" w:rsidRPr="006F054C" w:rsidRDefault="008A03C9" w:rsidP="008A03C9">
      <w:pPr>
        <w:pStyle w:val="MDPI22heading2"/>
      </w:pPr>
      <w:r w:rsidRPr="006F054C">
        <w:t>2.3. The Gradient Flow Method</w:t>
      </w:r>
    </w:p>
    <w:p w14:paraId="3715DF46" w14:textId="77777777" w:rsidR="008A03C9" w:rsidRPr="006F054C" w:rsidRDefault="008A03C9" w:rsidP="008A03C9">
      <w:pPr>
        <w:pStyle w:val="MDPI31text"/>
      </w:pPr>
      <w:r w:rsidRPr="006F054C">
        <w:t>The gradient flow method described in [40] is briefly presented first and then applied to complex and realistic</w:t>
      </w:r>
      <w:r>
        <w:t xml:space="preserve"> cases.</w:t>
      </w:r>
    </w:p>
    <w:p w14:paraId="5D23577F" w14:textId="77777777" w:rsidR="008A03C9" w:rsidRPr="006F054C" w:rsidRDefault="008A03C9" w:rsidP="008A03C9">
      <w:pPr>
        <w:pStyle w:val="MDPI31text"/>
      </w:pPr>
      <w:r w:rsidRPr="006F054C">
        <w:t xml:space="preserve">Let </w:t>
      </w:r>
      <w:r w:rsidRPr="006F054C">
        <w:rPr>
          <w:position w:val="-10"/>
        </w:rPr>
        <w:object w:dxaOrig="840" w:dyaOrig="360" w14:anchorId="70D1A4B0">
          <v:shape id="_x0000_i1065" type="#_x0000_t75" style="width:42pt;height:20.25pt" o:ole="">
            <v:imagedata r:id="rId83" o:title=""/>
          </v:shape>
          <o:OLEObject Type="Embed" ProgID="Equation.DSMT4" ShapeID="_x0000_i1065" DrawAspect="Content" ObjectID="_1638680892" r:id="rId84"/>
        </w:object>
      </w:r>
      <w:r w:rsidRPr="006F054C">
        <w:t xml:space="preserve"> denote a real symmetric matrix with distinct eigenvalues</w:t>
      </w:r>
      <w:r>
        <w:t xml:space="preserve"> </w:t>
      </w:r>
      <w:r w:rsidRPr="006F054C">
        <w:rPr>
          <w:position w:val="-14"/>
        </w:rPr>
        <w:object w:dxaOrig="1380" w:dyaOrig="400" w14:anchorId="35A7E95A">
          <v:shape id="_x0000_i1066" type="#_x0000_t75" style="width:69pt;height:20.25pt" o:ole="">
            <v:imagedata r:id="rId85" o:title=""/>
          </v:shape>
          <o:OLEObject Type="Embed" ProgID="Equation.DSMT4" ShapeID="_x0000_i1066" DrawAspect="Content" ObjectID="_1638680893" r:id="rId86"/>
        </w:object>
      </w:r>
      <w:r w:rsidRPr="006F054C">
        <w:t xml:space="preserve">. In this paper, </w:t>
      </w:r>
      <w:r w:rsidRPr="006F054C">
        <w:rPr>
          <w:position w:val="-12"/>
        </w:rPr>
        <w:object w:dxaOrig="620" w:dyaOrig="360" w14:anchorId="05AFED74">
          <v:shape id="_x0000_i1067" type="#_x0000_t75" style="width:30.75pt;height:20.25pt" o:ole="">
            <v:imagedata r:id="rId87" o:title=""/>
          </v:shape>
          <o:OLEObject Type="Embed" ProgID="Equation.DSMT4" ShapeID="_x0000_i1067" DrawAspect="Content" ObjectID="_1638680894" r:id="rId88"/>
        </w:object>
      </w:r>
      <w:r w:rsidRPr="006F054C">
        <w:t xml:space="preserve">. According to the orthogonal similarity transforms, all matrices that have the same eigenvalues as </w:t>
      </w:r>
      <w:r w:rsidRPr="006F054C">
        <w:rPr>
          <w:position w:val="-10"/>
        </w:rPr>
        <w:object w:dxaOrig="180" w:dyaOrig="320" w14:anchorId="493520C1">
          <v:shape id="_x0000_i1068" type="#_x0000_t75" style="width:9.75pt;height:16.5pt" o:ole="">
            <v:imagedata r:id="rId89" o:title=""/>
          </v:shape>
          <o:OLEObject Type="Embed" ProgID="Equation.DSMT4" ShapeID="_x0000_i1068" DrawAspect="Content" ObjectID="_1638680895" r:id="rId90"/>
        </w:object>
      </w:r>
      <w:r w:rsidRPr="006F054C">
        <w:t xml:space="preserve"> can be defined by the following matrix set</w:t>
      </w:r>
    </w:p>
    <w:tbl>
      <w:tblPr>
        <w:tblW w:w="0" w:type="auto"/>
        <w:jc w:val="center"/>
        <w:tblLayout w:type="fixed"/>
        <w:tblLook w:val="0000" w:firstRow="0" w:lastRow="0" w:firstColumn="0" w:lastColumn="0" w:noHBand="0" w:noVBand="0"/>
      </w:tblPr>
      <w:tblGrid>
        <w:gridCol w:w="8220"/>
        <w:gridCol w:w="646"/>
      </w:tblGrid>
      <w:tr w:rsidR="008A03C9" w:rsidRPr="00857432" w14:paraId="6F3B4F71" w14:textId="77777777" w:rsidTr="00021534">
        <w:trPr>
          <w:trHeight w:val="340"/>
          <w:jc w:val="center"/>
        </w:trPr>
        <w:tc>
          <w:tcPr>
            <w:tcW w:w="8220" w:type="dxa"/>
            <w:shd w:val="clear" w:color="auto" w:fill="auto"/>
            <w:vAlign w:val="center"/>
          </w:tcPr>
          <w:p w14:paraId="2FE07F86"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1600" w:dyaOrig="440" w14:anchorId="16366D00">
                <v:shape id="_x0000_i1069" type="#_x0000_t75" style="width:79.5pt;height:21.75pt" o:ole="">
                  <v:imagedata r:id="rId91" o:title=""/>
                </v:shape>
                <o:OLEObject Type="Embed" ProgID="Equation.DSMT4" ShapeID="_x0000_i1069" DrawAspect="Content" ObjectID="_1638680896" r:id="rId92"/>
              </w:object>
            </w:r>
          </w:p>
        </w:tc>
        <w:tc>
          <w:tcPr>
            <w:tcW w:w="646" w:type="dxa"/>
            <w:shd w:val="clear" w:color="auto" w:fill="auto"/>
            <w:vAlign w:val="center"/>
          </w:tcPr>
          <w:p w14:paraId="52891018"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7</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5163A360" w14:textId="77777777" w:rsidR="008A03C9" w:rsidRPr="006F054C" w:rsidRDefault="008A03C9" w:rsidP="008A03C9">
      <w:pPr>
        <w:pStyle w:val="MDPI31text"/>
        <w:ind w:firstLine="0"/>
      </w:pPr>
      <w:r w:rsidRPr="006F054C">
        <w:t xml:space="preserve">where </w:t>
      </w:r>
      <w:r w:rsidRPr="006F054C">
        <w:rPr>
          <w:position w:val="-6"/>
        </w:rPr>
        <w:object w:dxaOrig="260" w:dyaOrig="279" w14:anchorId="41004728">
          <v:shape id="_x0000_i1070" type="#_x0000_t75" style="width:13.5pt;height:13.5pt" o:ole="">
            <v:imagedata r:id="rId93" o:title=""/>
          </v:shape>
          <o:OLEObject Type="Embed" ProgID="Equation.DSMT4" ShapeID="_x0000_i1070" DrawAspect="Content" ObjectID="_1638680897" r:id="rId94"/>
        </w:object>
      </w:r>
      <w:r w:rsidRPr="006F054C">
        <w:t xml:space="preserve"> is an </w:t>
      </w:r>
      <w:r w:rsidRPr="006F054C">
        <w:rPr>
          <w:position w:val="-6"/>
        </w:rPr>
        <w:object w:dxaOrig="499" w:dyaOrig="220" w14:anchorId="42B69F2D">
          <v:shape id="_x0000_i1071" type="#_x0000_t75" style="width:24.75pt;height:11.25pt" o:ole="">
            <v:imagedata r:id="rId95" o:title=""/>
          </v:shape>
          <o:OLEObject Type="Embed" ProgID="Equation.DSMT4" ShapeID="_x0000_i1071" DrawAspect="Content" ObjectID="_1638680898" r:id="rId96"/>
        </w:object>
      </w:r>
      <w:r w:rsidRPr="006F054C">
        <w:t xml:space="preserve"> orthogonal matrix.</w:t>
      </w:r>
    </w:p>
    <w:p w14:paraId="7FBF9989" w14:textId="77777777" w:rsidR="008A03C9" w:rsidRPr="006F054C" w:rsidRDefault="008A03C9" w:rsidP="008A03C9">
      <w:pPr>
        <w:pStyle w:val="MDPI31text"/>
      </w:pPr>
      <w:r w:rsidRPr="006F054C">
        <w:t>Some matrix entry locations are defined as</w:t>
      </w:r>
      <w:r>
        <w:t xml:space="preserve"> </w:t>
      </w:r>
      <w:r w:rsidRPr="006F054C">
        <w:rPr>
          <w:position w:val="-16"/>
        </w:rPr>
        <w:object w:dxaOrig="1480" w:dyaOrig="480" w14:anchorId="798ABF76">
          <v:shape id="_x0000_i1072" type="#_x0000_t75" style="width:73.5pt;height:24.75pt" o:ole="">
            <v:imagedata r:id="rId97" o:title=""/>
          </v:shape>
          <o:OLEObject Type="Embed" ProgID="Equation.DSMT4" ShapeID="_x0000_i1072" DrawAspect="Content" ObjectID="_1638680899" r:id="rId98"/>
        </w:object>
      </w:r>
      <w:r>
        <w:t xml:space="preserve">, </w:t>
      </w:r>
      <w:r w:rsidRPr="006F054C">
        <w:t>and the corresponding desired values are set to</w:t>
      </w:r>
      <w:r>
        <w:t xml:space="preserve"> </w:t>
      </w:r>
      <w:r w:rsidRPr="006F054C">
        <w:rPr>
          <w:position w:val="-14"/>
        </w:rPr>
        <w:object w:dxaOrig="2020" w:dyaOrig="400" w14:anchorId="5AE01D28">
          <v:shape id="_x0000_i1073" type="#_x0000_t75" style="width:100.5pt;height:20.25pt" o:ole="">
            <v:imagedata r:id="rId99" o:title=""/>
          </v:shape>
          <o:OLEObject Type="Embed" ProgID="Equation.DSMT4" ShapeID="_x0000_i1073" DrawAspect="Content" ObjectID="_1638680900" r:id="rId100"/>
        </w:object>
      </w:r>
      <w:r w:rsidRPr="006F054C">
        <w:t>. Then, all</w:t>
      </w:r>
      <w:r>
        <w:t xml:space="preserve"> the</w:t>
      </w:r>
      <w:r w:rsidRPr="006F054C">
        <w:t xml:space="preserve"> matrices with the prescribed entries at the desired locations can be expressed</w:t>
      </w:r>
    </w:p>
    <w:tbl>
      <w:tblPr>
        <w:tblW w:w="0" w:type="auto"/>
        <w:jc w:val="center"/>
        <w:tblLayout w:type="fixed"/>
        <w:tblLook w:val="0000" w:firstRow="0" w:lastRow="0" w:firstColumn="0" w:lastColumn="0" w:noHBand="0" w:noVBand="0"/>
      </w:tblPr>
      <w:tblGrid>
        <w:gridCol w:w="8220"/>
        <w:gridCol w:w="646"/>
      </w:tblGrid>
      <w:tr w:rsidR="008A03C9" w:rsidRPr="00857432" w14:paraId="6464F810" w14:textId="77777777" w:rsidTr="00021534">
        <w:trPr>
          <w:trHeight w:val="340"/>
          <w:jc w:val="center"/>
        </w:trPr>
        <w:tc>
          <w:tcPr>
            <w:tcW w:w="8220" w:type="dxa"/>
            <w:shd w:val="clear" w:color="auto" w:fill="auto"/>
            <w:vAlign w:val="center"/>
          </w:tcPr>
          <w:p w14:paraId="74720D62"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4060" w:dyaOrig="480" w14:anchorId="62CB7B25">
                <v:shape id="_x0000_i1074" type="#_x0000_t75" style="width:202.5pt;height:24.75pt" o:ole="">
                  <v:imagedata r:id="rId101" o:title=""/>
                </v:shape>
                <o:OLEObject Type="Embed" ProgID="Equation.DSMT4" ShapeID="_x0000_i1074" DrawAspect="Content" ObjectID="_1638680901" r:id="rId102"/>
              </w:object>
            </w:r>
            <w:r>
              <w:rPr>
                <w:rFonts w:ascii="Palatino Linotype" w:hAnsi="Palatino Linotype"/>
                <w:color w:val="000000" w:themeColor="text1"/>
                <w:position w:val="-12"/>
                <w:sz w:val="20"/>
                <w:szCs w:val="20"/>
              </w:rPr>
              <w:t>.</w:t>
            </w:r>
          </w:p>
        </w:tc>
        <w:tc>
          <w:tcPr>
            <w:tcW w:w="646" w:type="dxa"/>
            <w:shd w:val="clear" w:color="auto" w:fill="auto"/>
            <w:vAlign w:val="center"/>
          </w:tcPr>
          <w:p w14:paraId="5678691A"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8</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108D740D" w14:textId="77777777" w:rsidR="008A03C9" w:rsidRPr="006F054C" w:rsidRDefault="008A03C9" w:rsidP="008A03C9">
      <w:pPr>
        <w:pStyle w:val="MDPI31text"/>
      </w:pPr>
      <w:r w:rsidRPr="006F054C">
        <w:lastRenderedPageBreak/>
        <w:t xml:space="preserve">Any given matrix </w:t>
      </w:r>
      <w:r w:rsidRPr="006F054C">
        <w:rPr>
          <w:position w:val="-4"/>
        </w:rPr>
        <w:object w:dxaOrig="240" w:dyaOrig="260" w14:anchorId="33401EB2">
          <v:shape id="_x0000_i1075" type="#_x0000_t75" style="width:11.25pt;height:13.5pt" o:ole="">
            <v:imagedata r:id="rId103" o:title=""/>
          </v:shape>
          <o:OLEObject Type="Embed" ProgID="Equation.DSMT4" ShapeID="_x0000_i1075" DrawAspect="Content" ObjectID="_1638680902" r:id="rId104"/>
        </w:object>
      </w:r>
      <w:r w:rsidRPr="006F054C">
        <w:t xml:space="preserve"> in </w:t>
      </w:r>
      <w:r w:rsidRPr="006F054C">
        <w:rPr>
          <w:position w:val="-14"/>
        </w:rPr>
        <w:object w:dxaOrig="580" w:dyaOrig="400" w14:anchorId="3DE66DDA">
          <v:shape id="_x0000_i1076" type="#_x0000_t75" style="width:28.5pt;height:20.25pt" o:ole="">
            <v:imagedata r:id="rId105" o:title=""/>
          </v:shape>
          <o:OLEObject Type="Embed" ProgID="Equation.DSMT4" ShapeID="_x0000_i1076" DrawAspect="Content" ObjectID="_1638680903" r:id="rId106"/>
        </w:object>
      </w:r>
      <w:r w:rsidRPr="006F054C">
        <w:t xml:space="preserve"> can be expressed as the sum</w:t>
      </w:r>
    </w:p>
    <w:tbl>
      <w:tblPr>
        <w:tblW w:w="0" w:type="auto"/>
        <w:jc w:val="center"/>
        <w:tblLayout w:type="fixed"/>
        <w:tblLook w:val="0000" w:firstRow="0" w:lastRow="0" w:firstColumn="0" w:lastColumn="0" w:noHBand="0" w:noVBand="0"/>
      </w:tblPr>
      <w:tblGrid>
        <w:gridCol w:w="8220"/>
        <w:gridCol w:w="646"/>
      </w:tblGrid>
      <w:tr w:rsidR="008A03C9" w:rsidRPr="00857432" w14:paraId="0A0A26B7" w14:textId="77777777" w:rsidTr="00021534">
        <w:trPr>
          <w:trHeight w:val="340"/>
          <w:jc w:val="center"/>
        </w:trPr>
        <w:tc>
          <w:tcPr>
            <w:tcW w:w="8220" w:type="dxa"/>
            <w:shd w:val="clear" w:color="auto" w:fill="auto"/>
            <w:vAlign w:val="center"/>
          </w:tcPr>
          <w:p w14:paraId="1DA9E254"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1280" w:dyaOrig="380" w14:anchorId="4C112035">
                <v:shape id="_x0000_i1077" type="#_x0000_t75" style="width:64.5pt;height:20.25pt" o:ole="">
                  <v:imagedata r:id="rId107" o:title=""/>
                </v:shape>
                <o:OLEObject Type="Embed" ProgID="Equation.DSMT4" ShapeID="_x0000_i1077" DrawAspect="Content" ObjectID="_1638680904" r:id="rId108"/>
              </w:object>
            </w:r>
          </w:p>
        </w:tc>
        <w:tc>
          <w:tcPr>
            <w:tcW w:w="646" w:type="dxa"/>
            <w:shd w:val="clear" w:color="auto" w:fill="auto"/>
            <w:vAlign w:val="center"/>
          </w:tcPr>
          <w:p w14:paraId="195C6E8F"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9</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427BE7E3" w14:textId="77777777" w:rsidR="008A03C9" w:rsidRPr="006F054C" w:rsidRDefault="008A03C9" w:rsidP="008A03C9">
      <w:pPr>
        <w:pStyle w:val="MDPI31text"/>
        <w:ind w:firstLine="0"/>
      </w:pPr>
      <w:r w:rsidRPr="006F054C">
        <w:t xml:space="preserve">where </w:t>
      </w:r>
      <w:r>
        <w:t xml:space="preserve">the </w:t>
      </w:r>
      <w:r w:rsidRPr="006F054C">
        <w:t xml:space="preserve">entries in </w:t>
      </w:r>
      <w:bookmarkStart w:id="0" w:name="MTBlankEqn"/>
      <w:r w:rsidRPr="006F054C">
        <w:rPr>
          <w:position w:val="-12"/>
        </w:rPr>
        <w:object w:dxaOrig="340" w:dyaOrig="360" w14:anchorId="480D6D31">
          <v:shape id="_x0000_i1078" type="#_x0000_t75" style="width:15.75pt;height:20.25pt" o:ole="">
            <v:imagedata r:id="rId109" o:title=""/>
          </v:shape>
          <o:OLEObject Type="Embed" ProgID="Equation.DSMT4" ShapeID="_x0000_i1078" DrawAspect="Content" ObjectID="_1638680905" r:id="rId110"/>
        </w:object>
      </w:r>
      <w:bookmarkEnd w:id="0"/>
      <w:r w:rsidRPr="006F054C">
        <w:t xml:space="preserve"> are the same as</w:t>
      </w:r>
      <w:r>
        <w:t xml:space="preserve"> those in</w:t>
      </w:r>
      <w:r w:rsidRPr="006F054C">
        <w:t xml:space="preserve"> </w:t>
      </w:r>
      <w:r w:rsidRPr="006F054C">
        <w:rPr>
          <w:position w:val="-4"/>
        </w:rPr>
        <w:object w:dxaOrig="240" w:dyaOrig="260" w14:anchorId="4622C5C5">
          <v:shape id="_x0000_i1079" type="#_x0000_t75" style="width:11.25pt;height:13.5pt" o:ole="">
            <v:imagedata r:id="rId111" o:title=""/>
          </v:shape>
          <o:OLEObject Type="Embed" ProgID="Equation.DSMT4" ShapeID="_x0000_i1079" DrawAspect="Content" ObjectID="_1638680906" r:id="rId112"/>
        </w:object>
      </w:r>
      <w:r w:rsidRPr="006F054C">
        <w:t xml:space="preserve">, except those at the matrix entry locations that do not belong to </w:t>
      </w:r>
      <w:r w:rsidRPr="006F054C">
        <w:rPr>
          <w:position w:val="-4"/>
        </w:rPr>
        <w:object w:dxaOrig="220" w:dyaOrig="260" w14:anchorId="3F09EFA8">
          <v:shape id="_x0000_i1080" type="#_x0000_t75" style="width:11.25pt;height:13.5pt" o:ole="">
            <v:imagedata r:id="rId113" o:title=""/>
          </v:shape>
          <o:OLEObject Type="Embed" ProgID="Equation.DSMT4" ShapeID="_x0000_i1080" DrawAspect="Content" ObjectID="_1638680907" r:id="rId114"/>
        </w:object>
      </w:r>
      <w:r w:rsidRPr="006F054C">
        <w:fldChar w:fldCharType="begin"/>
      </w:r>
      <w:r w:rsidRPr="006F054C">
        <w:fldChar w:fldCharType="separate"/>
      </w:r>
      <w:r w:rsidRPr="006F054C">
        <w:rPr>
          <w:noProof/>
          <w:position w:val="-4"/>
          <w:lang w:eastAsia="zh-CN" w:bidi="ar-SA"/>
        </w:rPr>
        <w:drawing>
          <wp:inline distT="0" distB="0" distL="0" distR="0" wp14:anchorId="3259B04A" wp14:editId="35CCD1AA">
            <wp:extent cx="175260" cy="1905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r w:rsidRPr="006F054C">
        <w:fldChar w:fldCharType="end"/>
      </w:r>
      <w:r w:rsidRPr="006F054C">
        <w:t xml:space="preserve"> are set identically </w:t>
      </w:r>
      <w:r>
        <w:t xml:space="preserve">at </w:t>
      </w:r>
      <w:r w:rsidRPr="006F054C">
        <w:t xml:space="preserve">zero; and </w:t>
      </w:r>
      <w:r w:rsidRPr="006F054C">
        <w:rPr>
          <w:position w:val="-4"/>
        </w:rPr>
        <w:object w:dxaOrig="260" w:dyaOrig="300" w14:anchorId="7B3BD8BE">
          <v:shape id="_x0000_i1081" type="#_x0000_t75" style="width:13.5pt;height:15.75pt" o:ole="">
            <v:imagedata r:id="rId116" o:title=""/>
          </v:shape>
          <o:OLEObject Type="Embed" ProgID="Equation.DSMT4" ShapeID="_x0000_i1081" DrawAspect="Content" ObjectID="_1638680908" r:id="rId117"/>
        </w:object>
      </w:r>
      <w:r w:rsidRPr="006F054C">
        <w:t xml:space="preserve"> represents all locations that do not belong to</w:t>
      </w:r>
      <w:r>
        <w:t xml:space="preserve"> </w:t>
      </w:r>
      <w:r w:rsidRPr="006F054C">
        <w:rPr>
          <w:position w:val="-4"/>
        </w:rPr>
        <w:object w:dxaOrig="220" w:dyaOrig="260" w14:anchorId="41F6F3A0">
          <v:shape id="_x0000_i1082" type="#_x0000_t75" style="width:11.25pt;height:13.5pt" o:ole="">
            <v:imagedata r:id="rId113" o:title=""/>
          </v:shape>
          <o:OLEObject Type="Embed" ProgID="Equation.DSMT4" ShapeID="_x0000_i1082" DrawAspect="Content" ObjectID="_1638680909" r:id="rId118"/>
        </w:object>
      </w:r>
      <w:r w:rsidRPr="006F054C">
        <w:t xml:space="preserve">. Then, </w:t>
      </w:r>
      <w:r w:rsidRPr="006F054C">
        <w:rPr>
          <w:rFonts w:hint="eastAsia"/>
        </w:rPr>
        <w:t>t</w:t>
      </w:r>
      <w:r w:rsidRPr="006F054C">
        <w:t xml:space="preserve">he projection </w:t>
      </w:r>
      <w:r w:rsidRPr="006F054C">
        <w:rPr>
          <w:position w:val="-14"/>
        </w:rPr>
        <w:object w:dxaOrig="600" w:dyaOrig="400" w14:anchorId="39ED0BAE">
          <v:shape id="_x0000_i1083" type="#_x0000_t75" style="width:30pt;height:20.25pt" o:ole="">
            <v:imagedata r:id="rId119" o:title=""/>
          </v:shape>
          <o:OLEObject Type="Embed" ProgID="Equation.DSMT4" ShapeID="_x0000_i1083" DrawAspect="Content" ObjectID="_1638680910" r:id="rId120"/>
        </w:object>
      </w:r>
      <w:r>
        <w:t xml:space="preserve"> </w:t>
      </w:r>
      <w:r w:rsidRPr="006F054C">
        <w:t xml:space="preserve">of any matrix </w:t>
      </w:r>
      <w:r w:rsidRPr="006F054C">
        <w:rPr>
          <w:position w:val="-4"/>
        </w:rPr>
        <w:object w:dxaOrig="240" w:dyaOrig="260" w14:anchorId="55E5E1C9">
          <v:shape id="_x0000_i1084" type="#_x0000_t75" style="width:11.25pt;height:13.5pt" o:ole="">
            <v:imagedata r:id="rId111" o:title=""/>
          </v:shape>
          <o:OLEObject Type="Embed" ProgID="Equation.DSMT4" ShapeID="_x0000_i1084" DrawAspect="Content" ObjectID="_1638680911" r:id="rId121"/>
        </w:object>
      </w:r>
      <w:r w:rsidRPr="006F054C">
        <w:t xml:space="preserve"> onto the affine subspace </w:t>
      </w:r>
      <w:r w:rsidRPr="006F054C">
        <w:rPr>
          <w:position w:val="-14"/>
        </w:rPr>
        <w:object w:dxaOrig="840" w:dyaOrig="400" w14:anchorId="6F13B21C">
          <v:shape id="_x0000_i1085" type="#_x0000_t75" style="width:42pt;height:20.25pt" o:ole="">
            <v:imagedata r:id="rId122" o:title=""/>
          </v:shape>
          <o:OLEObject Type="Embed" ProgID="Equation.DSMT4" ShapeID="_x0000_i1085" DrawAspect="Content" ObjectID="_1638680912" r:id="rId123"/>
        </w:object>
      </w:r>
      <w:r w:rsidRPr="006F054C">
        <w:t xml:space="preserve"> is given by</w:t>
      </w:r>
    </w:p>
    <w:tbl>
      <w:tblPr>
        <w:tblW w:w="0" w:type="auto"/>
        <w:jc w:val="center"/>
        <w:tblLayout w:type="fixed"/>
        <w:tblLook w:val="0000" w:firstRow="0" w:lastRow="0" w:firstColumn="0" w:lastColumn="0" w:noHBand="0" w:noVBand="0"/>
      </w:tblPr>
      <w:tblGrid>
        <w:gridCol w:w="8220"/>
        <w:gridCol w:w="646"/>
      </w:tblGrid>
      <w:tr w:rsidR="008A03C9" w:rsidRPr="00857432" w14:paraId="0649E8F7" w14:textId="77777777" w:rsidTr="00021534">
        <w:trPr>
          <w:trHeight w:val="340"/>
          <w:jc w:val="center"/>
        </w:trPr>
        <w:tc>
          <w:tcPr>
            <w:tcW w:w="8220" w:type="dxa"/>
            <w:shd w:val="clear" w:color="auto" w:fill="auto"/>
            <w:vAlign w:val="center"/>
          </w:tcPr>
          <w:p w14:paraId="267BCC27"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1640" w:dyaOrig="400" w14:anchorId="61A4D10F">
                <v:shape id="_x0000_i1086" type="#_x0000_t75" style="width:81.75pt;height:20.25pt" o:ole="">
                  <v:imagedata r:id="rId124" o:title=""/>
                </v:shape>
                <o:OLEObject Type="Embed" ProgID="Equation.DSMT4" ShapeID="_x0000_i1086" DrawAspect="Content" ObjectID="_1638680913" r:id="rId125"/>
              </w:object>
            </w:r>
          </w:p>
        </w:tc>
        <w:tc>
          <w:tcPr>
            <w:tcW w:w="646" w:type="dxa"/>
            <w:shd w:val="clear" w:color="auto" w:fill="auto"/>
            <w:vAlign w:val="center"/>
          </w:tcPr>
          <w:p w14:paraId="7653C217"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10</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5C7B01E7" w14:textId="77777777" w:rsidR="008A03C9" w:rsidRPr="006F054C" w:rsidRDefault="008A03C9" w:rsidP="008A03C9">
      <w:pPr>
        <w:pStyle w:val="MDPI31text"/>
        <w:ind w:firstLine="0"/>
      </w:pPr>
      <w:r w:rsidRPr="006F054C">
        <w:t xml:space="preserve">where </w:t>
      </w:r>
      <w:r w:rsidRPr="006F054C">
        <w:rPr>
          <w:position w:val="-12"/>
        </w:rPr>
        <w:object w:dxaOrig="340" w:dyaOrig="360" w14:anchorId="0AF51414">
          <v:shape id="_x0000_i1087" type="#_x0000_t75" style="width:15.75pt;height:20.25pt" o:ole="">
            <v:imagedata r:id="rId126" o:title=""/>
          </v:shape>
          <o:OLEObject Type="Embed" ProgID="Equation.DSMT4" ShapeID="_x0000_i1087" DrawAspect="Content" ObjectID="_1638680914" r:id="rId127"/>
        </w:object>
      </w:r>
      <w:r>
        <w:t xml:space="preserve"> </w:t>
      </w:r>
      <w:r w:rsidRPr="006F054C">
        <w:t xml:space="preserve">is a constant matrix in </w:t>
      </w:r>
      <w:r w:rsidRPr="006F054C">
        <w:rPr>
          <w:position w:val="-14"/>
        </w:rPr>
        <w:object w:dxaOrig="840" w:dyaOrig="400" w14:anchorId="770FFEC1">
          <v:shape id="_x0000_i1088" type="#_x0000_t75" style="width:42pt;height:20.25pt" o:ole="">
            <v:imagedata r:id="rId128" o:title=""/>
          </v:shape>
          <o:OLEObject Type="Embed" ProgID="Equation.DSMT4" ShapeID="_x0000_i1088" DrawAspect="Content" ObjectID="_1638680915" r:id="rId129"/>
        </w:object>
      </w:r>
      <w:r w:rsidRPr="006F054C">
        <w:t xml:space="preserve"> with zero entries at all locations corresponding to</w:t>
      </w:r>
      <w:r>
        <w:t xml:space="preserve"> </w:t>
      </w:r>
      <w:r w:rsidRPr="006F054C">
        <w:rPr>
          <w:position w:val="-4"/>
        </w:rPr>
        <w:object w:dxaOrig="260" w:dyaOrig="300" w14:anchorId="3BAD3ADC">
          <v:shape id="_x0000_i1089" type="#_x0000_t75" style="width:13.5pt;height:15.75pt" o:ole="">
            <v:imagedata r:id="rId116" o:title=""/>
          </v:shape>
          <o:OLEObject Type="Embed" ProgID="Equation.DSMT4" ShapeID="_x0000_i1089" DrawAspect="Content" ObjectID="_1638680916" r:id="rId130"/>
        </w:object>
      </w:r>
      <w:r w:rsidRPr="006F054C">
        <w:t xml:space="preserve"> and known </w:t>
      </w:r>
      <w:r>
        <w:t>entries at all other locations.</w:t>
      </w:r>
    </w:p>
    <w:p w14:paraId="7604E144" w14:textId="77777777" w:rsidR="008A03C9" w:rsidRPr="006F054C" w:rsidRDefault="008A03C9" w:rsidP="008A03C9">
      <w:pPr>
        <w:pStyle w:val="MDPI31text"/>
      </w:pPr>
      <w:r w:rsidRPr="006F054C">
        <w:t>A function can be defined to minimi</w:t>
      </w:r>
      <w:r>
        <w:t>z</w:t>
      </w:r>
      <w:r w:rsidRPr="006F054C">
        <w:t xml:space="preserve">e the distance between </w:t>
      </w:r>
      <w:r w:rsidRPr="006F054C">
        <w:rPr>
          <w:position w:val="-4"/>
        </w:rPr>
        <w:object w:dxaOrig="240" w:dyaOrig="260" w14:anchorId="7FB7D06D">
          <v:shape id="_x0000_i1090" type="#_x0000_t75" style="width:11.25pt;height:13.5pt" o:ole="">
            <v:imagedata r:id="rId111" o:title=""/>
          </v:shape>
          <o:OLEObject Type="Embed" ProgID="Equation.DSMT4" ShapeID="_x0000_i1090" DrawAspect="Content" ObjectID="_1638680917" r:id="rId131"/>
        </w:object>
      </w:r>
      <w:r w:rsidRPr="006F054C">
        <w:t xml:space="preserve"> and </w:t>
      </w:r>
      <w:r w:rsidRPr="006F054C">
        <w:rPr>
          <w:position w:val="-14"/>
        </w:rPr>
        <w:object w:dxaOrig="840" w:dyaOrig="400" w14:anchorId="49C3E2E1">
          <v:shape id="_x0000_i1091" type="#_x0000_t75" style="width:42pt;height:20.25pt" o:ole="">
            <v:imagedata r:id="rId132" o:title=""/>
          </v:shape>
          <o:OLEObject Type="Embed" ProgID="Equation.DSMT4" ShapeID="_x0000_i1091" DrawAspect="Content" ObjectID="_1638680918" r:id="rId133"/>
        </w:object>
      </w:r>
      <w:r w:rsidRPr="006F054C">
        <w:t xml:space="preserve"> by</w:t>
      </w:r>
    </w:p>
    <w:tbl>
      <w:tblPr>
        <w:tblW w:w="0" w:type="auto"/>
        <w:jc w:val="center"/>
        <w:tblLayout w:type="fixed"/>
        <w:tblLook w:val="0000" w:firstRow="0" w:lastRow="0" w:firstColumn="0" w:lastColumn="0" w:noHBand="0" w:noVBand="0"/>
      </w:tblPr>
      <w:tblGrid>
        <w:gridCol w:w="8220"/>
        <w:gridCol w:w="646"/>
      </w:tblGrid>
      <w:tr w:rsidR="008A03C9" w:rsidRPr="00857432" w14:paraId="052E2520" w14:textId="77777777" w:rsidTr="00021534">
        <w:trPr>
          <w:trHeight w:val="340"/>
          <w:jc w:val="center"/>
        </w:trPr>
        <w:tc>
          <w:tcPr>
            <w:tcW w:w="8220" w:type="dxa"/>
            <w:shd w:val="clear" w:color="auto" w:fill="auto"/>
            <w:vAlign w:val="center"/>
          </w:tcPr>
          <w:p w14:paraId="3442F28D"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3060" w:dyaOrig="620" w14:anchorId="7AE3A02F">
                <v:shape id="_x0000_i1092" type="#_x0000_t75" style="width:153.75pt;height:30.75pt" o:ole="">
                  <v:imagedata r:id="rId134" o:title=""/>
                </v:shape>
                <o:OLEObject Type="Embed" ProgID="Equation.DSMT4" ShapeID="_x0000_i1092" DrawAspect="Content" ObjectID="_1638680919" r:id="rId135"/>
              </w:object>
            </w:r>
          </w:p>
        </w:tc>
        <w:tc>
          <w:tcPr>
            <w:tcW w:w="646" w:type="dxa"/>
            <w:shd w:val="clear" w:color="auto" w:fill="auto"/>
            <w:vAlign w:val="center"/>
          </w:tcPr>
          <w:p w14:paraId="075FE703"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11</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5652F798" w14:textId="77777777" w:rsidR="008A03C9" w:rsidRPr="006F054C" w:rsidRDefault="008A03C9" w:rsidP="008A03C9">
      <w:pPr>
        <w:pStyle w:val="MDPI31text"/>
        <w:ind w:firstLine="0"/>
      </w:pPr>
      <w:r w:rsidRPr="006F054C">
        <w:t xml:space="preserve">where </w:t>
      </w:r>
      <w:r w:rsidRPr="006F054C">
        <w:rPr>
          <w:position w:val="-16"/>
        </w:rPr>
        <w:object w:dxaOrig="2120" w:dyaOrig="440" w14:anchorId="09853219">
          <v:shape id="_x0000_i1093" type="#_x0000_t75" style="width:106.5pt;height:21.75pt" o:ole="">
            <v:imagedata r:id="rId136" o:title=""/>
          </v:shape>
          <o:OLEObject Type="Embed" ProgID="Equation.DSMT4" ShapeID="_x0000_i1093" DrawAspect="Content" ObjectID="_1638680920" r:id="rId137"/>
        </w:object>
      </w:r>
      <w:r w:rsidRPr="006F054C">
        <w:t xml:space="preserve"> denotes the </w:t>
      </w:r>
      <w:proofErr w:type="spellStart"/>
      <w:r w:rsidRPr="006F054C">
        <w:t>Frobenius</w:t>
      </w:r>
      <w:proofErr w:type="spellEnd"/>
      <w:r w:rsidRPr="006F054C">
        <w:t xml:space="preserve"> inner product and </w:t>
      </w:r>
      <w:r w:rsidRPr="006F054C">
        <w:rPr>
          <w:position w:val="-14"/>
        </w:rPr>
        <w:object w:dxaOrig="1960" w:dyaOrig="400" w14:anchorId="55DFA8D8">
          <v:shape id="_x0000_i1094" type="#_x0000_t75" style="width:96.75pt;height:20.25pt" o:ole="">
            <v:imagedata r:id="rId138" o:title=""/>
          </v:shape>
          <o:OLEObject Type="Embed" ProgID="Equation.DSMT4" ShapeID="_x0000_i1094" DrawAspect="Content" ObjectID="_1638680921" r:id="rId139"/>
        </w:object>
      </w:r>
      <w:r w:rsidRPr="006F054C">
        <w:rPr>
          <w:rFonts w:hint="eastAsia"/>
        </w:rPr>
        <w:t>.</w:t>
      </w:r>
    </w:p>
    <w:p w14:paraId="47F15A2F" w14:textId="77777777" w:rsidR="008A03C9" w:rsidRPr="006F054C" w:rsidRDefault="008A03C9" w:rsidP="008A03C9">
      <w:pPr>
        <w:pStyle w:val="MDPI31text"/>
      </w:pPr>
      <w:r>
        <w:t>Since</w:t>
      </w:r>
      <w:r w:rsidRPr="006F054C">
        <w:t xml:space="preserve"> </w:t>
      </w:r>
      <w:r w:rsidRPr="006F054C">
        <w:rPr>
          <w:position w:val="-4"/>
        </w:rPr>
        <w:object w:dxaOrig="240" w:dyaOrig="260" w14:anchorId="005D566A">
          <v:shape id="_x0000_i1095" type="#_x0000_t75" style="width:11.25pt;height:13.5pt" o:ole="">
            <v:imagedata r:id="rId103" o:title=""/>
          </v:shape>
          <o:OLEObject Type="Embed" ProgID="Equation.DSMT4" ShapeID="_x0000_i1095" DrawAspect="Content" ObjectID="_1638680922" r:id="rId140"/>
        </w:object>
      </w:r>
      <w:r w:rsidRPr="006F054C">
        <w:t xml:space="preserve"> belongs to </w:t>
      </w:r>
      <w:r w:rsidRPr="006F054C">
        <w:rPr>
          <w:position w:val="-14"/>
        </w:rPr>
        <w:object w:dxaOrig="580" w:dyaOrig="400" w14:anchorId="17C8E239">
          <v:shape id="_x0000_i1096" type="#_x0000_t75" style="width:28.5pt;height:20.25pt" o:ole="">
            <v:imagedata r:id="rId105" o:title=""/>
          </v:shape>
          <o:OLEObject Type="Embed" ProgID="Equation.DSMT4" ShapeID="_x0000_i1096" DrawAspect="Content" ObjectID="_1638680923" r:id="rId141"/>
        </w:object>
      </w:r>
      <w:r w:rsidRPr="006F054C">
        <w:t xml:space="preserve">, </w:t>
      </w:r>
      <w:r w:rsidRPr="006F054C">
        <w:rPr>
          <w:position w:val="-4"/>
        </w:rPr>
        <w:object w:dxaOrig="240" w:dyaOrig="260" w14:anchorId="109B63A7">
          <v:shape id="_x0000_i1097" type="#_x0000_t75" style="width:11.25pt;height:13.5pt" o:ole="">
            <v:imagedata r:id="rId103" o:title=""/>
          </v:shape>
          <o:OLEObject Type="Embed" ProgID="Equation.DSMT4" ShapeID="_x0000_i1097" DrawAspect="Content" ObjectID="_1638680924" r:id="rId142"/>
        </w:object>
      </w:r>
      <w:r>
        <w:t xml:space="preserve"> </w:t>
      </w:r>
      <w:r w:rsidRPr="006F054C">
        <w:t xml:space="preserve">can be expressed as </w:t>
      </w:r>
      <w:r w:rsidRPr="006F054C">
        <w:rPr>
          <w:position w:val="-10"/>
        </w:rPr>
        <w:object w:dxaOrig="940" w:dyaOrig="360" w14:anchorId="344AAF54">
          <v:shape id="_x0000_i1098" type="#_x0000_t75" style="width:47.25pt;height:20.25pt" o:ole="">
            <v:imagedata r:id="rId143" o:title=""/>
          </v:shape>
          <o:OLEObject Type="Embed" ProgID="Equation.DSMT4" ShapeID="_x0000_i1098" DrawAspect="Content" ObjectID="_1638680925" r:id="rId144"/>
        </w:object>
      </w:r>
      <w:r w:rsidRPr="006F054C">
        <w:t xml:space="preserve">. Then, </w:t>
      </w:r>
      <w:r w:rsidRPr="006F054C">
        <w:rPr>
          <w:rFonts w:hint="eastAsia"/>
        </w:rPr>
        <w:t>t</w:t>
      </w:r>
      <w:r w:rsidRPr="006F054C">
        <w:t>his minimi</w:t>
      </w:r>
      <w:r>
        <w:t>z</w:t>
      </w:r>
      <w:r w:rsidRPr="006F054C">
        <w:t>ation with</w:t>
      </w:r>
      <w:r>
        <w:t xml:space="preserve"> the</w:t>
      </w:r>
      <w:r w:rsidRPr="006F054C">
        <w:t xml:space="preserve"> objective function </w:t>
      </w:r>
      <w:r w:rsidRPr="006F054C">
        <w:rPr>
          <w:position w:val="-14"/>
        </w:rPr>
        <w:object w:dxaOrig="620" w:dyaOrig="400" w14:anchorId="3034F540">
          <v:shape id="_x0000_i1099" type="#_x0000_t75" style="width:30.75pt;height:20.25pt" o:ole="">
            <v:imagedata r:id="rId145" o:title=""/>
          </v:shape>
          <o:OLEObject Type="Embed" ProgID="Equation.DSMT4" ShapeID="_x0000_i1099" DrawAspect="Content" ObjectID="_1638680926" r:id="rId146"/>
        </w:object>
      </w:r>
      <w:r>
        <w:t xml:space="preserve"> </w:t>
      </w:r>
      <w:r w:rsidRPr="006F054C">
        <w:t xml:space="preserve">can be rewritten in terms of </w:t>
      </w:r>
      <w:r w:rsidRPr="006F054C">
        <w:rPr>
          <w:position w:val="-6"/>
        </w:rPr>
        <w:object w:dxaOrig="260" w:dyaOrig="279" w14:anchorId="7AB16C17">
          <v:shape id="_x0000_i1100" type="#_x0000_t75" style="width:13.5pt;height:13.5pt" o:ole="">
            <v:imagedata r:id="rId147" o:title=""/>
          </v:shape>
          <o:OLEObject Type="Embed" ProgID="Equation.DSMT4" ShapeID="_x0000_i1100" DrawAspect="Content" ObjectID="_1638680927" r:id="rId148"/>
        </w:object>
      </w:r>
      <w:r w:rsidRPr="006F054C">
        <w:t>as follows:</w:t>
      </w:r>
    </w:p>
    <w:tbl>
      <w:tblPr>
        <w:tblW w:w="0" w:type="auto"/>
        <w:jc w:val="center"/>
        <w:tblLayout w:type="fixed"/>
        <w:tblLook w:val="0000" w:firstRow="0" w:lastRow="0" w:firstColumn="0" w:lastColumn="0" w:noHBand="0" w:noVBand="0"/>
      </w:tblPr>
      <w:tblGrid>
        <w:gridCol w:w="8220"/>
        <w:gridCol w:w="646"/>
      </w:tblGrid>
      <w:tr w:rsidR="008A03C9" w:rsidRPr="00857432" w14:paraId="0FB8EAD4" w14:textId="77777777" w:rsidTr="00021534">
        <w:trPr>
          <w:trHeight w:val="340"/>
          <w:jc w:val="center"/>
        </w:trPr>
        <w:tc>
          <w:tcPr>
            <w:tcW w:w="8220" w:type="dxa"/>
            <w:shd w:val="clear" w:color="auto" w:fill="auto"/>
            <w:vAlign w:val="center"/>
          </w:tcPr>
          <w:p w14:paraId="111DA05B"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4800" w:dyaOrig="620" w14:anchorId="038CB861">
                <v:shape id="_x0000_i1101" type="#_x0000_t75" style="width:241.5pt;height:30.75pt" o:ole="">
                  <v:imagedata r:id="rId149" o:title=""/>
                </v:shape>
                <o:OLEObject Type="Embed" ProgID="Equation.DSMT4" ShapeID="_x0000_i1101" DrawAspect="Content" ObjectID="_1638680928" r:id="rId150"/>
              </w:object>
            </w:r>
            <w:r>
              <w:rPr>
                <w:rFonts w:ascii="Palatino Linotype" w:hAnsi="Palatino Linotype"/>
                <w:color w:val="000000" w:themeColor="text1"/>
                <w:position w:val="-12"/>
                <w:sz w:val="20"/>
                <w:szCs w:val="20"/>
              </w:rPr>
              <w:t>.</w:t>
            </w:r>
          </w:p>
        </w:tc>
        <w:tc>
          <w:tcPr>
            <w:tcW w:w="646" w:type="dxa"/>
            <w:shd w:val="clear" w:color="auto" w:fill="auto"/>
            <w:vAlign w:val="center"/>
          </w:tcPr>
          <w:p w14:paraId="389D9063"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12</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441577B8" w14:textId="77777777" w:rsidR="008A03C9" w:rsidRPr="006F054C" w:rsidRDefault="008A03C9" w:rsidP="008A03C9">
      <w:pPr>
        <w:pStyle w:val="MDPI31text"/>
      </w:pPr>
      <w:r w:rsidRPr="006F054C">
        <w:t xml:space="preserve">The gradient </w:t>
      </w:r>
      <w:r w:rsidRPr="006F054C">
        <w:rPr>
          <w:position w:val="-12"/>
        </w:rPr>
        <w:object w:dxaOrig="320" w:dyaOrig="360" w14:anchorId="488A04D4">
          <v:shape id="_x0000_i1102" type="#_x0000_t75" style="width:16.5pt;height:20.25pt" o:ole="">
            <v:imagedata r:id="rId151" o:title=""/>
          </v:shape>
          <o:OLEObject Type="Embed" ProgID="Equation.DSMT4" ShapeID="_x0000_i1102" DrawAspect="Content" ObjectID="_1638680929" r:id="rId152"/>
        </w:object>
      </w:r>
      <w:r w:rsidRPr="006F054C">
        <w:t xml:space="preserve"> of objective function </w:t>
      </w:r>
      <w:r w:rsidRPr="006F054C">
        <w:rPr>
          <w:position w:val="-6"/>
        </w:rPr>
        <w:object w:dxaOrig="200" w:dyaOrig="279" w14:anchorId="71E81D91">
          <v:shape id="_x0000_i1103" type="#_x0000_t75" style="width:9.75pt;height:13.5pt" o:ole="">
            <v:imagedata r:id="rId153" o:title=""/>
          </v:shape>
          <o:OLEObject Type="Embed" ProgID="Equation.DSMT4" ShapeID="_x0000_i1103" DrawAspect="Content" ObjectID="_1638680930" r:id="rId154"/>
        </w:object>
      </w:r>
      <w:r w:rsidRPr="006F054C">
        <w:t xml:space="preserve"> is given as:</w:t>
      </w:r>
    </w:p>
    <w:tbl>
      <w:tblPr>
        <w:tblW w:w="0" w:type="auto"/>
        <w:jc w:val="center"/>
        <w:tblLayout w:type="fixed"/>
        <w:tblLook w:val="0000" w:firstRow="0" w:lastRow="0" w:firstColumn="0" w:lastColumn="0" w:noHBand="0" w:noVBand="0"/>
      </w:tblPr>
      <w:tblGrid>
        <w:gridCol w:w="8220"/>
        <w:gridCol w:w="646"/>
      </w:tblGrid>
      <w:tr w:rsidR="008A03C9" w:rsidRPr="00857432" w14:paraId="561D788F" w14:textId="77777777" w:rsidTr="00021534">
        <w:trPr>
          <w:trHeight w:val="340"/>
          <w:jc w:val="center"/>
        </w:trPr>
        <w:tc>
          <w:tcPr>
            <w:tcW w:w="8220" w:type="dxa"/>
            <w:shd w:val="clear" w:color="auto" w:fill="auto"/>
            <w:vAlign w:val="center"/>
          </w:tcPr>
          <w:p w14:paraId="069EAA3C"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6080" w:dyaOrig="499" w14:anchorId="70C33ABC">
                <v:shape id="_x0000_i1104" type="#_x0000_t75" style="width:305.25pt;height:24.75pt" o:ole="">
                  <v:imagedata r:id="rId155" o:title=""/>
                </v:shape>
                <o:OLEObject Type="Embed" ProgID="Equation.DSMT4" ShapeID="_x0000_i1104" DrawAspect="Content" ObjectID="_1638680931" r:id="rId156"/>
              </w:object>
            </w:r>
            <w:r>
              <w:rPr>
                <w:rFonts w:ascii="Palatino Linotype" w:hAnsi="Palatino Linotype"/>
                <w:color w:val="000000" w:themeColor="text1"/>
                <w:position w:val="-12"/>
                <w:sz w:val="20"/>
                <w:szCs w:val="20"/>
              </w:rPr>
              <w:t>.</w:t>
            </w:r>
          </w:p>
        </w:tc>
        <w:tc>
          <w:tcPr>
            <w:tcW w:w="646" w:type="dxa"/>
            <w:shd w:val="clear" w:color="auto" w:fill="auto"/>
            <w:vAlign w:val="center"/>
          </w:tcPr>
          <w:p w14:paraId="0FF571DA"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13</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43A6E0EA" w14:textId="77777777" w:rsidR="008A03C9" w:rsidRPr="006F054C" w:rsidRDefault="008A03C9" w:rsidP="008A03C9">
      <w:pPr>
        <w:pStyle w:val="MDPI31text"/>
      </w:pPr>
      <w:r>
        <w:t xml:space="preserve">Then, a gradient flow </w:t>
      </w:r>
      <w:r w:rsidRPr="006F054C">
        <w:rPr>
          <w:position w:val="-14"/>
        </w:rPr>
        <w:object w:dxaOrig="600" w:dyaOrig="400" w14:anchorId="0CB13044">
          <v:shape id="_x0000_i1105" type="#_x0000_t75" style="width:30pt;height:20.25pt" o:ole="">
            <v:imagedata r:id="rId157" o:title=""/>
          </v:shape>
          <o:OLEObject Type="Embed" ProgID="Equation.DSMT4" ShapeID="_x0000_i1105" DrawAspect="Content" ObjectID="_1638680932" r:id="rId158"/>
        </w:object>
      </w:r>
      <w:r w:rsidRPr="006F054C">
        <w:t xml:space="preserve"> can be defined by</w:t>
      </w:r>
    </w:p>
    <w:tbl>
      <w:tblPr>
        <w:tblW w:w="0" w:type="auto"/>
        <w:jc w:val="center"/>
        <w:tblLayout w:type="fixed"/>
        <w:tblLook w:val="0000" w:firstRow="0" w:lastRow="0" w:firstColumn="0" w:lastColumn="0" w:noHBand="0" w:noVBand="0"/>
      </w:tblPr>
      <w:tblGrid>
        <w:gridCol w:w="8220"/>
        <w:gridCol w:w="646"/>
      </w:tblGrid>
      <w:tr w:rsidR="008A03C9" w:rsidRPr="00857432" w14:paraId="243C1D97" w14:textId="77777777" w:rsidTr="00021534">
        <w:trPr>
          <w:trHeight w:val="340"/>
          <w:jc w:val="center"/>
        </w:trPr>
        <w:tc>
          <w:tcPr>
            <w:tcW w:w="8220" w:type="dxa"/>
            <w:shd w:val="clear" w:color="auto" w:fill="auto"/>
            <w:vAlign w:val="center"/>
          </w:tcPr>
          <w:p w14:paraId="740F381D"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2380" w:dyaOrig="620" w14:anchorId="04955ED3">
                <v:shape id="_x0000_i1106" type="#_x0000_t75" style="width:118.5pt;height:30.75pt" o:ole="">
                  <v:imagedata r:id="rId159" o:title=""/>
                </v:shape>
                <o:OLEObject Type="Embed" ProgID="Equation.DSMT4" ShapeID="_x0000_i1106" DrawAspect="Content" ObjectID="_1638680933" r:id="rId160"/>
              </w:objec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MACROBUTTON MTPlaceRef \* MERGEFORMAT </w:instrTex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MTEqn \h \* MERGEFORMAT </w:instrTex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instrText>(</w:instrTex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MTEqn \c \* Arabic \* MERGEFORMAT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instrText>1</w:instrTex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instrText>)</w:instrText>
            </w:r>
            <w:r w:rsidRPr="00857432">
              <w:rPr>
                <w:rFonts w:ascii="Palatino Linotype" w:hAnsi="Palatino Linotype"/>
                <w:color w:val="000000" w:themeColor="text1"/>
                <w:position w:val="-12"/>
                <w:sz w:val="20"/>
                <w:szCs w:val="20"/>
              </w:rPr>
              <w:fldChar w:fldCharType="end"/>
            </w:r>
          </w:p>
        </w:tc>
        <w:tc>
          <w:tcPr>
            <w:tcW w:w="646" w:type="dxa"/>
            <w:shd w:val="clear" w:color="auto" w:fill="auto"/>
            <w:vAlign w:val="center"/>
          </w:tcPr>
          <w:p w14:paraId="06E898D7"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14</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3147E726" w14:textId="77777777" w:rsidR="008A03C9" w:rsidRPr="006F054C" w:rsidRDefault="008A03C9" w:rsidP="008A03C9">
      <w:pPr>
        <w:pStyle w:val="MDPI31text"/>
        <w:ind w:firstLine="0"/>
      </w:pPr>
      <w:r w:rsidRPr="006F054C">
        <w:t xml:space="preserve">where </w:t>
      </w:r>
      <w:r w:rsidRPr="006F054C">
        <w:rPr>
          <w:position w:val="-16"/>
        </w:rPr>
        <w:object w:dxaOrig="1579" w:dyaOrig="440" w14:anchorId="71636804">
          <v:shape id="_x0000_i1107" type="#_x0000_t75" style="width:78.75pt;height:21.75pt" o:ole="">
            <v:imagedata r:id="rId161" o:title=""/>
          </v:shape>
          <o:OLEObject Type="Embed" ProgID="Equation.DSMT4" ShapeID="_x0000_i1107" DrawAspect="Content" ObjectID="_1638680934" r:id="rId162"/>
        </w:object>
      </w:r>
      <w:r w:rsidRPr="006F054C">
        <w:t xml:space="preserve"> denotes the Lie bracket commutator, i.e.</w:t>
      </w:r>
      <w:r>
        <w:t>,</w:t>
      </w:r>
      <w:r w:rsidRPr="006F054C">
        <w:t xml:space="preserve"> </w:t>
      </w:r>
      <w:r w:rsidRPr="006F054C">
        <w:rPr>
          <w:position w:val="-14"/>
        </w:rPr>
        <w:object w:dxaOrig="1820" w:dyaOrig="400" w14:anchorId="0D9A5778">
          <v:shape id="_x0000_i1108" type="#_x0000_t75" style="width:92.25pt;height:20.25pt" o:ole="">
            <v:imagedata r:id="rId163" o:title=""/>
          </v:shape>
          <o:OLEObject Type="Embed" ProgID="Equation.DSMT4" ShapeID="_x0000_i1108" DrawAspect="Content" ObjectID="_1638680935" r:id="rId164"/>
        </w:object>
      </w:r>
      <w:r w:rsidRPr="006F054C">
        <w:t>.</w:t>
      </w:r>
    </w:p>
    <w:p w14:paraId="2E7B669C" w14:textId="77777777" w:rsidR="008A03C9" w:rsidRPr="006F054C" w:rsidRDefault="008A03C9" w:rsidP="008A03C9">
      <w:pPr>
        <w:pStyle w:val="MDPI31text"/>
      </w:pPr>
      <w:r w:rsidRPr="006F054C">
        <w:t xml:space="preserve">The system of ordinary differential Equation (14) can be readily integrated from a starting point, say, </w:t>
      </w:r>
      <w:r w:rsidRPr="006F054C">
        <w:rPr>
          <w:position w:val="-14"/>
        </w:rPr>
        <w:object w:dxaOrig="920" w:dyaOrig="400" w14:anchorId="751A4D5D">
          <v:shape id="_x0000_i1109" type="#_x0000_t75" style="width:47.25pt;height:20.25pt" o:ole="">
            <v:imagedata r:id="rId165" o:title=""/>
          </v:shape>
          <o:OLEObject Type="Embed" ProgID="Equation.DSMT4" ShapeID="_x0000_i1109" DrawAspect="Content" ObjectID="_1638680936" r:id="rId166"/>
        </w:object>
      </w:r>
      <w:r w:rsidRPr="006F054C">
        <w:t xml:space="preserve"> (the identity matrix). The integration </w:t>
      </w:r>
      <w:r w:rsidRPr="006F054C">
        <w:rPr>
          <w:rFonts w:hint="eastAsia"/>
        </w:rPr>
        <w:t>ter</w:t>
      </w:r>
      <w:r w:rsidRPr="006F054C">
        <w:t>mination criterion of Eq</w:t>
      </w:r>
      <w:r>
        <w:t>uation</w:t>
      </w:r>
      <w:r w:rsidRPr="006F054C">
        <w:t xml:space="preserve"> (14) can be chosen as follows:</w:t>
      </w:r>
    </w:p>
    <w:tbl>
      <w:tblPr>
        <w:tblW w:w="0" w:type="auto"/>
        <w:jc w:val="center"/>
        <w:tblLayout w:type="fixed"/>
        <w:tblLook w:val="0000" w:firstRow="0" w:lastRow="0" w:firstColumn="0" w:lastColumn="0" w:noHBand="0" w:noVBand="0"/>
      </w:tblPr>
      <w:tblGrid>
        <w:gridCol w:w="8220"/>
        <w:gridCol w:w="646"/>
      </w:tblGrid>
      <w:tr w:rsidR="008A03C9" w:rsidRPr="00857432" w14:paraId="777B696D" w14:textId="77777777" w:rsidTr="00021534">
        <w:trPr>
          <w:trHeight w:val="340"/>
          <w:jc w:val="center"/>
        </w:trPr>
        <w:tc>
          <w:tcPr>
            <w:tcW w:w="8220" w:type="dxa"/>
            <w:shd w:val="clear" w:color="auto" w:fill="auto"/>
            <w:vAlign w:val="center"/>
          </w:tcPr>
          <w:p w14:paraId="4F1C454A"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6180" w:dyaOrig="600" w14:anchorId="0D16E086">
                <v:shape id="_x0000_i1110" type="#_x0000_t75" style="width:312.75pt;height:30pt" o:ole="">
                  <v:imagedata r:id="rId167" o:title=""/>
                </v:shape>
                <o:OLEObject Type="Embed" ProgID="Equation.DSMT4" ShapeID="_x0000_i1110" DrawAspect="Content" ObjectID="_1638680937" r:id="rId168"/>
              </w:object>
            </w:r>
          </w:p>
        </w:tc>
        <w:tc>
          <w:tcPr>
            <w:tcW w:w="646" w:type="dxa"/>
            <w:shd w:val="clear" w:color="auto" w:fill="auto"/>
            <w:vAlign w:val="center"/>
          </w:tcPr>
          <w:p w14:paraId="0A9B00D4"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15</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54888570" w14:textId="77777777" w:rsidR="008A03C9" w:rsidRPr="006F054C" w:rsidRDefault="008A03C9" w:rsidP="008A03C9">
      <w:pPr>
        <w:pStyle w:val="MDPI31text"/>
        <w:ind w:firstLine="0"/>
      </w:pPr>
      <w:r w:rsidRPr="006F054C">
        <w:t>where</w:t>
      </w:r>
      <w:r w:rsidRPr="006F054C">
        <w:rPr>
          <w:position w:val="-16"/>
        </w:rPr>
        <w:object w:dxaOrig="520" w:dyaOrig="440" w14:anchorId="41B03259">
          <v:shape id="_x0000_i1111" type="#_x0000_t75" style="width:24.75pt;height:21.75pt" o:ole="">
            <v:imagedata r:id="rId169" o:title=""/>
          </v:shape>
          <o:OLEObject Type="Embed" ProgID="Equation.DSMT4" ShapeID="_x0000_i1111" DrawAspect="Content" ObjectID="_1638680938" r:id="rId170"/>
        </w:object>
      </w:r>
      <w:r>
        <w:t xml:space="preserve"> </w:t>
      </w:r>
      <w:r w:rsidRPr="006F054C">
        <w:t xml:space="preserve">denotes the </w:t>
      </w:r>
      <w:proofErr w:type="spellStart"/>
      <w:r w:rsidRPr="006F054C">
        <w:t>Frobenius</w:t>
      </w:r>
      <w:proofErr w:type="spellEnd"/>
      <w:r w:rsidRPr="006F054C">
        <w:t xml:space="preserve"> norm of a matrix. It should be noted that if a solution does not exist, a least-squares solution can be obtained from the formulation.</w:t>
      </w:r>
    </w:p>
    <w:p w14:paraId="147409DC" w14:textId="77777777" w:rsidR="008A03C9" w:rsidRPr="006F054C" w:rsidRDefault="008A03C9" w:rsidP="008A03C9">
      <w:pPr>
        <w:pStyle w:val="MDPI31text"/>
      </w:pPr>
      <w:r w:rsidRPr="006F054C">
        <w:t>Combining Eq</w:t>
      </w:r>
      <w:r>
        <w:t xml:space="preserve">uations (14) and </w:t>
      </w:r>
      <w:r w:rsidRPr="006F054C">
        <w:t xml:space="preserve">(15), orthogonal matrix </w:t>
      </w:r>
      <w:r w:rsidRPr="006F054C">
        <w:rPr>
          <w:position w:val="-6"/>
        </w:rPr>
        <w:object w:dxaOrig="260" w:dyaOrig="279" w14:anchorId="1F88469E">
          <v:shape id="_x0000_i1112" type="#_x0000_t75" style="width:13.5pt;height:13.5pt" o:ole="">
            <v:imagedata r:id="rId171" o:title=""/>
          </v:shape>
          <o:OLEObject Type="Embed" ProgID="Equation.DSMT4" ShapeID="_x0000_i1112" DrawAspect="Content" ObjectID="_1638680939" r:id="rId172"/>
        </w:object>
      </w:r>
      <w:r w:rsidRPr="006F054C">
        <w:t xml:space="preserve"> and matrix </w:t>
      </w:r>
      <w:r w:rsidRPr="006F054C">
        <w:rPr>
          <w:position w:val="-4"/>
        </w:rPr>
        <w:object w:dxaOrig="240" w:dyaOrig="260" w14:anchorId="4A09DD69">
          <v:shape id="_x0000_i1113" type="#_x0000_t75" style="width:11.25pt;height:13.5pt" o:ole="">
            <v:imagedata r:id="rId103" o:title=""/>
          </v:shape>
          <o:OLEObject Type="Embed" ProgID="Equation.DSMT4" ShapeID="_x0000_i1113" DrawAspect="Content" ObjectID="_1638680940" r:id="rId173"/>
        </w:object>
      </w:r>
      <w:r w:rsidRPr="006F054C">
        <w:t xml:space="preserve"> can be obtained. Then</w:t>
      </w:r>
      <w:r>
        <w:t>,</w:t>
      </w:r>
      <w:r w:rsidRPr="006F054C">
        <w:t xml:space="preserve"> the matrix can be obtained by </w:t>
      </w:r>
      <w:r w:rsidRPr="006F054C">
        <w:rPr>
          <w:position w:val="-6"/>
        </w:rPr>
        <w:object w:dxaOrig="620" w:dyaOrig="279" w14:anchorId="777FDFF4">
          <v:shape id="_x0000_i1114" type="#_x0000_t75" style="width:33pt;height:13.5pt" o:ole="">
            <v:imagedata r:id="rId174" o:title=""/>
          </v:shape>
          <o:OLEObject Type="Embed" ProgID="Equation.DSMT4" ShapeID="_x0000_i1114" DrawAspect="Content" ObjectID="_1638680941" r:id="rId175"/>
        </w:object>
      </w:r>
      <w:r w:rsidRPr="006F054C">
        <w:t>ac</w:t>
      </w:r>
      <w:r>
        <w:t>cording to the definition of Equation</w:t>
      </w:r>
      <w:r w:rsidRPr="006F054C">
        <w:t xml:space="preserve"> (7).</w:t>
      </w:r>
    </w:p>
    <w:p w14:paraId="07E0C37D" w14:textId="77777777" w:rsidR="008A03C9" w:rsidRPr="006F054C" w:rsidRDefault="008A03C9" w:rsidP="008A03C9">
      <w:pPr>
        <w:pStyle w:val="MDPI22heading2"/>
      </w:pPr>
      <w:r w:rsidRPr="006F054C">
        <w:t>2.4. T</w:t>
      </w:r>
      <w:r w:rsidRPr="006F054C">
        <w:rPr>
          <w:rFonts w:hint="eastAsia"/>
        </w:rPr>
        <w:t>he</w:t>
      </w:r>
      <w:r w:rsidRPr="006F054C">
        <w:t xml:space="preserve"> Mass and Stiffness Matrix </w:t>
      </w:r>
      <w:r>
        <w:t>a</w:t>
      </w:r>
      <w:r w:rsidRPr="006F054C">
        <w:t>fter Modification</w:t>
      </w:r>
    </w:p>
    <w:p w14:paraId="6CBE4317" w14:textId="77777777" w:rsidR="008A03C9" w:rsidRPr="006F054C" w:rsidRDefault="008A03C9" w:rsidP="008A03C9">
      <w:pPr>
        <w:pStyle w:val="MDPI31text"/>
        <w:rPr>
          <w:rFonts w:eastAsia="DengXian Light"/>
          <w:noProof/>
        </w:rPr>
      </w:pPr>
      <w:r w:rsidRPr="006F054C">
        <w:t>In Section 2</w:t>
      </w:r>
      <w:r>
        <w:t>.</w:t>
      </w:r>
      <w:r w:rsidRPr="006F054C">
        <w:t>3, t</w:t>
      </w:r>
      <w:r w:rsidRPr="006F054C">
        <w:rPr>
          <w:rFonts w:hint="eastAsia"/>
        </w:rPr>
        <w:t>he</w:t>
      </w:r>
      <w:r w:rsidRPr="006F054C">
        <w:t xml:space="preserve"> method is described to reconstruct a matrix</w:t>
      </w:r>
      <w:r>
        <w:t xml:space="preserve"> </w:t>
      </w:r>
      <w:r w:rsidRPr="006F054C">
        <w:rPr>
          <w:rFonts w:eastAsia="DengXian Light"/>
          <w:noProof/>
          <w:position w:val="-6"/>
        </w:rPr>
        <w:object w:dxaOrig="200" w:dyaOrig="279" w14:anchorId="1CB9E093">
          <v:shape id="_x0000_i1115" type="#_x0000_t75" style="width:9.75pt;height:13.5pt" o:ole="">
            <v:imagedata r:id="rId79" o:title=""/>
          </v:shape>
          <o:OLEObject Type="Embed" ProgID="Equation.DSMT4" ShapeID="_x0000_i1115" DrawAspect="Content" ObjectID="_1638680942" r:id="rId176"/>
        </w:object>
      </w:r>
      <w:r w:rsidRPr="006F054C">
        <w:rPr>
          <w:rFonts w:eastAsia="DengXian Light"/>
          <w:noProof/>
        </w:rPr>
        <w:t xml:space="preserve"> aiming at determining the mass and stiffness matrices after modification. Then</w:t>
      </w:r>
      <w:r>
        <w:rPr>
          <w:rFonts w:eastAsia="DengXian Light"/>
          <w:noProof/>
        </w:rPr>
        <w:t>,</w:t>
      </w:r>
      <w:r w:rsidRPr="006F054C">
        <w:rPr>
          <w:rFonts w:eastAsia="DengXian Light"/>
          <w:noProof/>
        </w:rPr>
        <w:t xml:space="preserve"> in this section, </w:t>
      </w:r>
      <w:r w:rsidRPr="006F054C">
        <w:rPr>
          <w:rFonts w:eastAsia="DengXian Light" w:hint="eastAsia"/>
          <w:noProof/>
        </w:rPr>
        <w:t>the</w:t>
      </w:r>
      <w:r w:rsidRPr="006F054C">
        <w:rPr>
          <w:rFonts w:eastAsia="DengXian Light"/>
          <w:noProof/>
        </w:rPr>
        <w:t xml:space="preserve"> process of obtaining the modified mass and stiffness matrices are shown below.</w:t>
      </w:r>
    </w:p>
    <w:p w14:paraId="5A20C8A8" w14:textId="77777777" w:rsidR="008A03C9" w:rsidRPr="006F054C" w:rsidRDefault="008A03C9" w:rsidP="008A03C9">
      <w:pPr>
        <w:pStyle w:val="MDPI31text"/>
      </w:pPr>
      <w:r w:rsidRPr="006F054C">
        <w:t>Since the mass matrix for the torsional vibration of a shafting system is generally simplified as a positive and diagonal matrix and</w:t>
      </w:r>
      <w:r>
        <w:t xml:space="preserve"> the</w:t>
      </w:r>
      <w:r w:rsidRPr="006F054C">
        <w:t xml:space="preserve"> stiffness matrix may be different based on different connected forms</w:t>
      </w:r>
      <w:r>
        <w:t>, t</w:t>
      </w:r>
      <w:r w:rsidRPr="006F054C">
        <w:t xml:space="preserve">hen the typical forms of </w:t>
      </w:r>
      <w:r w:rsidRPr="006F054C">
        <w:rPr>
          <w:position w:val="-4"/>
        </w:rPr>
        <w:object w:dxaOrig="300" w:dyaOrig="260" w14:anchorId="21E91E1A">
          <v:shape id="_x0000_i1116" type="#_x0000_t75" style="width:15.75pt;height:13.5pt" o:ole="">
            <v:imagedata r:id="rId177" o:title=""/>
          </v:shape>
          <o:OLEObject Type="Embed" ProgID="Equation.DSMT4" ShapeID="_x0000_i1116" DrawAspect="Content" ObjectID="_1638680943" r:id="rId178"/>
        </w:object>
      </w:r>
      <w:r w:rsidRPr="006F054C">
        <w:t xml:space="preserve"> and </w:t>
      </w:r>
      <w:r w:rsidRPr="006F054C">
        <w:rPr>
          <w:position w:val="-4"/>
        </w:rPr>
        <w:object w:dxaOrig="279" w:dyaOrig="260" w14:anchorId="073495DA">
          <v:shape id="_x0000_i1117" type="#_x0000_t75" style="width:13.5pt;height:13.5pt" o:ole="">
            <v:imagedata r:id="rId179" o:title=""/>
          </v:shape>
          <o:OLEObject Type="Embed" ProgID="Equation.DSMT4" ShapeID="_x0000_i1117" DrawAspect="Content" ObjectID="_1638680944" r:id="rId180"/>
        </w:object>
      </w:r>
      <w:r w:rsidRPr="006F054C">
        <w:t xml:space="preserve"> are as follows</w:t>
      </w:r>
      <w:r>
        <w:t>:</w:t>
      </w:r>
    </w:p>
    <w:tbl>
      <w:tblPr>
        <w:tblW w:w="0" w:type="auto"/>
        <w:jc w:val="center"/>
        <w:tblLayout w:type="fixed"/>
        <w:tblLook w:val="0000" w:firstRow="0" w:lastRow="0" w:firstColumn="0" w:lastColumn="0" w:noHBand="0" w:noVBand="0"/>
      </w:tblPr>
      <w:tblGrid>
        <w:gridCol w:w="8220"/>
        <w:gridCol w:w="646"/>
      </w:tblGrid>
      <w:tr w:rsidR="008A03C9" w:rsidRPr="00857432" w14:paraId="51D88ADA" w14:textId="77777777" w:rsidTr="00021534">
        <w:trPr>
          <w:trHeight w:val="340"/>
          <w:jc w:val="center"/>
        </w:trPr>
        <w:tc>
          <w:tcPr>
            <w:tcW w:w="8220" w:type="dxa"/>
            <w:shd w:val="clear" w:color="auto" w:fill="auto"/>
            <w:vAlign w:val="center"/>
          </w:tcPr>
          <w:p w14:paraId="36BEC640"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2840" w:dyaOrig="1840" w14:anchorId="07658DD6">
                <v:shape id="_x0000_i1118" type="#_x0000_t75" style="width:142.5pt;height:93.75pt" o:ole="">
                  <v:imagedata r:id="rId181" o:title=""/>
                </v:shape>
                <o:OLEObject Type="Embed" ProgID="Equation.DSMT4" ShapeID="_x0000_i1118" DrawAspect="Content" ObjectID="_1638680945" r:id="rId182"/>
              </w:object>
            </w:r>
          </w:p>
        </w:tc>
        <w:tc>
          <w:tcPr>
            <w:tcW w:w="646" w:type="dxa"/>
            <w:shd w:val="clear" w:color="auto" w:fill="auto"/>
            <w:vAlign w:val="center"/>
          </w:tcPr>
          <w:p w14:paraId="4FC84A55"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16</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r w:rsidR="008A03C9" w:rsidRPr="00857432" w14:paraId="4B832857" w14:textId="77777777" w:rsidTr="00021534">
        <w:trPr>
          <w:trHeight w:val="340"/>
          <w:jc w:val="center"/>
        </w:trPr>
        <w:tc>
          <w:tcPr>
            <w:tcW w:w="8220" w:type="dxa"/>
            <w:shd w:val="clear" w:color="auto" w:fill="auto"/>
            <w:vAlign w:val="center"/>
          </w:tcPr>
          <w:p w14:paraId="7B539D37"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9300" w:dyaOrig="1840" w14:anchorId="5DFF02B6">
                <v:shape id="_x0000_i1119" type="#_x0000_t75" style="width:355.5pt;height:91.5pt" o:ole="">
                  <v:imagedata r:id="rId183" o:title=""/>
                </v:shape>
                <o:OLEObject Type="Embed" ProgID="Equation.DSMT4" ShapeID="_x0000_i1119" DrawAspect="Content" ObjectID="_1638680946" r:id="rId184"/>
              </w:object>
            </w:r>
            <w:r>
              <w:rPr>
                <w:rFonts w:ascii="Palatino Linotype" w:hAnsi="Palatino Linotype"/>
                <w:color w:val="000000" w:themeColor="text1"/>
                <w:position w:val="-12"/>
                <w:sz w:val="20"/>
                <w:szCs w:val="20"/>
              </w:rPr>
              <w:t>.</w:t>
            </w:r>
          </w:p>
        </w:tc>
        <w:tc>
          <w:tcPr>
            <w:tcW w:w="646" w:type="dxa"/>
            <w:shd w:val="clear" w:color="auto" w:fill="auto"/>
            <w:vAlign w:val="center"/>
          </w:tcPr>
          <w:p w14:paraId="51C346E2"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17</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01AF5C17" w14:textId="77777777" w:rsidR="008A03C9" w:rsidRPr="006F054C" w:rsidRDefault="008A03C9" w:rsidP="008A03C9">
      <w:pPr>
        <w:pStyle w:val="MDPI31text"/>
        <w:rPr>
          <w:rFonts w:eastAsia="DengXian Light"/>
          <w:noProof/>
        </w:rPr>
      </w:pPr>
      <w:r w:rsidRPr="006F054C">
        <w:rPr>
          <w:rFonts w:eastAsia="DengXian Light"/>
          <w:noProof/>
        </w:rPr>
        <w:t>According to the connected form of the torsional vibration of the shafting system,</w:t>
      </w:r>
      <w:r w:rsidRPr="006F054C">
        <w:rPr>
          <w:rFonts w:eastAsia="DengXian Light" w:hint="eastAsia"/>
          <w:noProof/>
        </w:rPr>
        <w:t xml:space="preserve"> </w:t>
      </w:r>
      <w:r w:rsidRPr="006F054C">
        <w:rPr>
          <w:rFonts w:eastAsia="DengXian Light"/>
          <w:noProof/>
        </w:rPr>
        <w:t xml:space="preserve">let </w:t>
      </w:r>
      <w:r w:rsidRPr="006F054C">
        <w:rPr>
          <w:rFonts w:eastAsia="DengXian Light"/>
          <w:noProof/>
          <w:position w:val="-14"/>
        </w:rPr>
        <w:object w:dxaOrig="1440" w:dyaOrig="440" w14:anchorId="1B17F442">
          <v:shape id="_x0000_i1120" type="#_x0000_t75" style="width:1in;height:21.75pt" o:ole="">
            <v:imagedata r:id="rId185" o:title=""/>
          </v:shape>
          <o:OLEObject Type="Embed" ProgID="Equation.DSMT4" ShapeID="_x0000_i1120" DrawAspect="Content" ObjectID="_1638680947" r:id="rId186"/>
        </w:object>
      </w:r>
      <w:r>
        <w:rPr>
          <w:rFonts w:eastAsia="DengXian Light"/>
          <w:noProof/>
        </w:rPr>
        <w:t>;</w:t>
      </w:r>
      <w:r w:rsidRPr="006F054C">
        <w:rPr>
          <w:rFonts w:eastAsia="DengXian Light"/>
          <w:noProof/>
        </w:rPr>
        <w:t xml:space="preserve"> then</w:t>
      </w:r>
      <w:r>
        <w:rPr>
          <w:rFonts w:eastAsia="DengXian Light"/>
          <w:noProof/>
        </w:rPr>
        <w:t>,</w:t>
      </w:r>
      <w:r w:rsidRPr="006F054C">
        <w:rPr>
          <w:rFonts w:eastAsia="DengXian Light"/>
          <w:noProof/>
        </w:rPr>
        <w:t xml:space="preserve"> it can be easy to obtained as follow</w:t>
      </w:r>
      <w:r>
        <w:rPr>
          <w:rFonts w:eastAsia="DengXian Light"/>
          <w:noProof/>
        </w:rPr>
        <w:t>s</w:t>
      </w:r>
      <w:r w:rsidRPr="006F054C">
        <w:rPr>
          <w:rFonts w:eastAsia="DengXian Light"/>
          <w:noProof/>
        </w:rPr>
        <w:t>:</w:t>
      </w:r>
    </w:p>
    <w:tbl>
      <w:tblPr>
        <w:tblW w:w="0" w:type="auto"/>
        <w:jc w:val="center"/>
        <w:tblLayout w:type="fixed"/>
        <w:tblLook w:val="0000" w:firstRow="0" w:lastRow="0" w:firstColumn="0" w:lastColumn="0" w:noHBand="0" w:noVBand="0"/>
      </w:tblPr>
      <w:tblGrid>
        <w:gridCol w:w="8220"/>
        <w:gridCol w:w="646"/>
      </w:tblGrid>
      <w:tr w:rsidR="008A03C9" w:rsidRPr="00857432" w14:paraId="2D654244" w14:textId="77777777" w:rsidTr="00021534">
        <w:trPr>
          <w:trHeight w:val="340"/>
          <w:jc w:val="center"/>
        </w:trPr>
        <w:tc>
          <w:tcPr>
            <w:tcW w:w="8220" w:type="dxa"/>
            <w:shd w:val="clear" w:color="auto" w:fill="auto"/>
            <w:vAlign w:val="center"/>
          </w:tcPr>
          <w:p w14:paraId="3F6C8099"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1840" w:dyaOrig="440" w14:anchorId="01025049">
                <v:shape id="_x0000_i1121" type="#_x0000_t75" style="width:93.75pt;height:21.75pt" o:ole="">
                  <v:imagedata r:id="rId187" o:title=""/>
                </v:shape>
                <o:OLEObject Type="Embed" ProgID="Equation.DSMT4" ShapeID="_x0000_i1121" DrawAspect="Content" ObjectID="_1638680948" r:id="rId188"/>
              </w:object>
            </w:r>
            <w:r>
              <w:rPr>
                <w:rFonts w:ascii="Palatino Linotype" w:hAnsi="Palatino Linotype"/>
                <w:color w:val="000000" w:themeColor="text1"/>
                <w:position w:val="-12"/>
                <w:sz w:val="20"/>
                <w:szCs w:val="20"/>
              </w:rPr>
              <w:t>.</w:t>
            </w:r>
          </w:p>
        </w:tc>
        <w:tc>
          <w:tcPr>
            <w:tcW w:w="646" w:type="dxa"/>
            <w:shd w:val="clear" w:color="auto" w:fill="auto"/>
            <w:vAlign w:val="center"/>
          </w:tcPr>
          <w:p w14:paraId="408E47CC"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18</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20ABE66C" w14:textId="77777777" w:rsidR="008A03C9" w:rsidRPr="006F054C" w:rsidRDefault="008A03C9" w:rsidP="008A03C9">
      <w:pPr>
        <w:pStyle w:val="MDPI31text"/>
        <w:rPr>
          <w:rFonts w:eastAsia="DengXian Light"/>
          <w:noProof/>
        </w:rPr>
      </w:pPr>
      <w:r w:rsidRPr="006F054C">
        <w:rPr>
          <w:rFonts w:eastAsia="DengXian Light"/>
          <w:noProof/>
        </w:rPr>
        <w:t xml:space="preserve">Since </w:t>
      </w:r>
      <w:r w:rsidRPr="006F054C">
        <w:rPr>
          <w:rFonts w:eastAsia="DengXian Light"/>
          <w:noProof/>
          <w:position w:val="-6"/>
        </w:rPr>
        <w:object w:dxaOrig="880" w:dyaOrig="279" w14:anchorId="50CEBEDC">
          <v:shape id="_x0000_i1122" type="#_x0000_t75" style="width:43.5pt;height:13.5pt" o:ole="">
            <v:imagedata r:id="rId189" o:title=""/>
          </v:shape>
          <o:OLEObject Type="Embed" ProgID="Equation.DSMT4" ShapeID="_x0000_i1122" DrawAspect="Content" ObjectID="_1638680949" r:id="rId190"/>
        </w:object>
      </w:r>
      <w:r w:rsidRPr="006F054C">
        <w:rPr>
          <w:rFonts w:eastAsia="DengXian Light"/>
          <w:noProof/>
        </w:rPr>
        <w:t>, Eq</w:t>
      </w:r>
      <w:r>
        <w:rPr>
          <w:rFonts w:eastAsia="DengXian Light"/>
          <w:noProof/>
        </w:rPr>
        <w:t>uation</w:t>
      </w:r>
      <w:r w:rsidRPr="006F054C">
        <w:rPr>
          <w:rFonts w:eastAsia="DengXian Light"/>
          <w:noProof/>
        </w:rPr>
        <w:t xml:space="preserve"> (18) becomes</w:t>
      </w:r>
    </w:p>
    <w:tbl>
      <w:tblPr>
        <w:tblW w:w="0" w:type="auto"/>
        <w:jc w:val="center"/>
        <w:tblLayout w:type="fixed"/>
        <w:tblLook w:val="0000" w:firstRow="0" w:lastRow="0" w:firstColumn="0" w:lastColumn="0" w:noHBand="0" w:noVBand="0"/>
      </w:tblPr>
      <w:tblGrid>
        <w:gridCol w:w="8220"/>
        <w:gridCol w:w="646"/>
      </w:tblGrid>
      <w:tr w:rsidR="008A03C9" w:rsidRPr="00857432" w14:paraId="71D0F8E0" w14:textId="77777777" w:rsidTr="00021534">
        <w:trPr>
          <w:trHeight w:val="340"/>
          <w:jc w:val="center"/>
        </w:trPr>
        <w:tc>
          <w:tcPr>
            <w:tcW w:w="8220" w:type="dxa"/>
            <w:shd w:val="clear" w:color="auto" w:fill="auto"/>
            <w:vAlign w:val="center"/>
          </w:tcPr>
          <w:p w14:paraId="7DB38E27"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3760" w:dyaOrig="440" w14:anchorId="267CDC8F">
                <v:shape id="_x0000_i1123" type="#_x0000_t75" style="width:188.25pt;height:21.75pt" o:ole="">
                  <v:imagedata r:id="rId191" o:title=""/>
                </v:shape>
                <o:OLEObject Type="Embed" ProgID="Equation.DSMT4" ShapeID="_x0000_i1123" DrawAspect="Content" ObjectID="_1638680950" r:id="rId192"/>
              </w:object>
            </w:r>
          </w:p>
        </w:tc>
        <w:tc>
          <w:tcPr>
            <w:tcW w:w="646" w:type="dxa"/>
            <w:shd w:val="clear" w:color="auto" w:fill="auto"/>
            <w:vAlign w:val="center"/>
          </w:tcPr>
          <w:p w14:paraId="6C6174F6"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19</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78E89EC9" w14:textId="77777777" w:rsidR="008A03C9" w:rsidRPr="006F054C" w:rsidRDefault="008A03C9" w:rsidP="008A03C9">
      <w:pPr>
        <w:pStyle w:val="MDPI31text"/>
        <w:ind w:firstLine="0"/>
      </w:pPr>
      <w:r w:rsidRPr="006F054C">
        <w:t xml:space="preserve">where </w:t>
      </w:r>
      <w:r w:rsidRPr="006F054C">
        <w:rPr>
          <w:position w:val="-18"/>
        </w:rPr>
        <w:object w:dxaOrig="3700" w:dyaOrig="480" w14:anchorId="1F2628B4">
          <v:shape id="_x0000_i1124" type="#_x0000_t75" style="width:185.25pt;height:24.75pt" o:ole="">
            <v:imagedata r:id="rId193" o:title=""/>
          </v:shape>
          <o:OLEObject Type="Embed" ProgID="Equation.DSMT4" ShapeID="_x0000_i1124" DrawAspect="Content" ObjectID="_1638680951" r:id="rId194"/>
        </w:object>
      </w:r>
      <w:r w:rsidRPr="006F054C">
        <w:t>. Then</w:t>
      </w:r>
      <w:r>
        <w:t>,</w:t>
      </w:r>
      <w:r w:rsidRPr="006F054C">
        <w:t xml:space="preserve"> Eq</w:t>
      </w:r>
      <w:r>
        <w:t>uation</w:t>
      </w:r>
      <w:r w:rsidRPr="006F054C">
        <w:t xml:space="preserve"> (19) is rewritten as</w:t>
      </w:r>
    </w:p>
    <w:tbl>
      <w:tblPr>
        <w:tblW w:w="0" w:type="auto"/>
        <w:jc w:val="center"/>
        <w:tblLayout w:type="fixed"/>
        <w:tblLook w:val="0000" w:firstRow="0" w:lastRow="0" w:firstColumn="0" w:lastColumn="0" w:noHBand="0" w:noVBand="0"/>
      </w:tblPr>
      <w:tblGrid>
        <w:gridCol w:w="8220"/>
        <w:gridCol w:w="646"/>
      </w:tblGrid>
      <w:tr w:rsidR="008A03C9" w:rsidRPr="00857432" w14:paraId="3F8C580E" w14:textId="77777777" w:rsidTr="00021534">
        <w:trPr>
          <w:trHeight w:val="340"/>
          <w:jc w:val="center"/>
        </w:trPr>
        <w:tc>
          <w:tcPr>
            <w:tcW w:w="8220" w:type="dxa"/>
            <w:shd w:val="clear" w:color="auto" w:fill="auto"/>
            <w:vAlign w:val="center"/>
          </w:tcPr>
          <w:p w14:paraId="0F207723"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3800" w:dyaOrig="540" w14:anchorId="15F43133">
                <v:shape id="_x0000_i1125" type="#_x0000_t75" style="width:190.5pt;height:27pt" o:ole="">
                  <v:imagedata r:id="rId195" o:title=""/>
                </v:shape>
                <o:OLEObject Type="Embed" ProgID="Equation.DSMT4" ShapeID="_x0000_i1125" DrawAspect="Content" ObjectID="_1638680952" r:id="rId196"/>
              </w:object>
            </w:r>
            <w:r>
              <w:rPr>
                <w:rFonts w:ascii="Palatino Linotype" w:hAnsi="Palatino Linotype"/>
                <w:color w:val="000000" w:themeColor="text1"/>
                <w:position w:val="-12"/>
                <w:sz w:val="20"/>
                <w:szCs w:val="20"/>
              </w:rPr>
              <w:t>.</w:t>
            </w:r>
          </w:p>
        </w:tc>
        <w:tc>
          <w:tcPr>
            <w:tcW w:w="646" w:type="dxa"/>
            <w:shd w:val="clear" w:color="auto" w:fill="auto"/>
            <w:vAlign w:val="center"/>
          </w:tcPr>
          <w:p w14:paraId="6B8745C4"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20</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061AE1A3" w14:textId="77777777" w:rsidR="008A03C9" w:rsidRPr="006F054C" w:rsidRDefault="008A03C9" w:rsidP="008A03C9">
      <w:pPr>
        <w:pStyle w:val="MDPI31text"/>
      </w:pPr>
      <w:r w:rsidRPr="006F054C">
        <w:t>F</w:t>
      </w:r>
      <w:r w:rsidRPr="006F054C">
        <w:rPr>
          <w:rFonts w:hint="eastAsia"/>
        </w:rPr>
        <w:t>or</w:t>
      </w:r>
      <w:r w:rsidRPr="006F054C">
        <w:t xml:space="preserve"> the torsional vibration of a shafting, the final problem becomes finding a special solution of Homogeneous Ordinary Differential Equation (20), </w:t>
      </w:r>
      <w:r>
        <w:t xml:space="preserve">which is </w:t>
      </w:r>
      <w:r w:rsidRPr="006F054C">
        <w:t xml:space="preserve">denoted by </w:t>
      </w:r>
      <w:r w:rsidRPr="006F054C">
        <w:rPr>
          <w:position w:val="-14"/>
        </w:rPr>
        <w:object w:dxaOrig="1880" w:dyaOrig="400" w14:anchorId="541020A8">
          <v:shape id="_x0000_i1126" type="#_x0000_t75" style="width:94.5pt;height:22.5pt" o:ole="">
            <v:imagedata r:id="rId197" o:title=""/>
          </v:shape>
          <o:OLEObject Type="Embed" ProgID="Equation.DSMT4" ShapeID="_x0000_i1126" DrawAspect="Content" ObjectID="_1638680953" r:id="rId198"/>
        </w:object>
      </w:r>
      <w:r w:rsidRPr="006F054C">
        <w:t>. Since such a solution remains a solution of Eq</w:t>
      </w:r>
      <w:r>
        <w:t>uation</w:t>
      </w:r>
      <w:r w:rsidRPr="006F054C">
        <w:t xml:space="preserve"> (20) when multiplied by a non-zero factor, the solution of Eq</w:t>
      </w:r>
      <w:r>
        <w:t>uation</w:t>
      </w:r>
      <w:r w:rsidRPr="006F054C">
        <w:t xml:space="preserve"> (20) can be expressed as</w:t>
      </w:r>
    </w:p>
    <w:tbl>
      <w:tblPr>
        <w:tblW w:w="0" w:type="auto"/>
        <w:jc w:val="center"/>
        <w:tblLayout w:type="fixed"/>
        <w:tblLook w:val="0000" w:firstRow="0" w:lastRow="0" w:firstColumn="0" w:lastColumn="0" w:noHBand="0" w:noVBand="0"/>
      </w:tblPr>
      <w:tblGrid>
        <w:gridCol w:w="8220"/>
        <w:gridCol w:w="646"/>
      </w:tblGrid>
      <w:tr w:rsidR="008A03C9" w:rsidRPr="00857432" w14:paraId="209D2117" w14:textId="77777777" w:rsidTr="00021534">
        <w:trPr>
          <w:trHeight w:val="340"/>
          <w:jc w:val="center"/>
        </w:trPr>
        <w:tc>
          <w:tcPr>
            <w:tcW w:w="8220" w:type="dxa"/>
            <w:shd w:val="clear" w:color="auto" w:fill="auto"/>
            <w:vAlign w:val="center"/>
          </w:tcPr>
          <w:p w14:paraId="504EE7CE"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object w:dxaOrig="2760" w:dyaOrig="540" w14:anchorId="09C1B08A">
                <v:shape id="_x0000_i1127" type="#_x0000_t75" style="width:137.25pt;height:27pt" o:ole="">
                  <v:imagedata r:id="rId199" o:title=""/>
                </v:shape>
                <o:OLEObject Type="Embed" ProgID="Equation.DSMT4" ShapeID="_x0000_i1127" DrawAspect="Content" ObjectID="_1638680954" r:id="rId200"/>
              </w:object>
            </w:r>
          </w:p>
        </w:tc>
        <w:tc>
          <w:tcPr>
            <w:tcW w:w="646" w:type="dxa"/>
            <w:shd w:val="clear" w:color="auto" w:fill="auto"/>
            <w:vAlign w:val="center"/>
          </w:tcPr>
          <w:p w14:paraId="7E1FAF83" w14:textId="77777777" w:rsidR="008A03C9" w:rsidRPr="00857432" w:rsidRDefault="008A03C9" w:rsidP="00021534">
            <w:pPr>
              <w:pStyle w:val="MTDisplayEquation"/>
              <w:adjustRightInd w:val="0"/>
              <w:snapToGrid w:val="0"/>
              <w:spacing w:after="0" w:line="260" w:lineRule="atLeast"/>
              <w:jc w:val="center"/>
              <w:rPr>
                <w:rFonts w:ascii="Palatino Linotype" w:hAnsi="Palatino Linotype"/>
                <w:color w:val="000000" w:themeColor="text1"/>
                <w:position w:val="-12"/>
                <w:sz w:val="20"/>
                <w:szCs w:val="20"/>
              </w:rPr>
            </w:pPr>
            <w:r w:rsidRPr="00857432">
              <w:rPr>
                <w:rFonts w:ascii="Palatino Linotype" w:hAnsi="Palatino Linotype"/>
                <w:color w:val="000000" w:themeColor="text1"/>
                <w:position w:val="-12"/>
                <w:sz w:val="20"/>
                <w:szCs w:val="20"/>
              </w:rPr>
              <w:t>(</w:t>
            </w:r>
            <w:r w:rsidRPr="00857432">
              <w:rPr>
                <w:rFonts w:ascii="Palatino Linotype" w:hAnsi="Palatino Linotype"/>
                <w:color w:val="000000" w:themeColor="text1"/>
                <w:position w:val="-12"/>
                <w:sz w:val="20"/>
                <w:szCs w:val="20"/>
              </w:rPr>
              <w:fldChar w:fldCharType="begin"/>
            </w:r>
            <w:r w:rsidRPr="00857432">
              <w:rPr>
                <w:rFonts w:ascii="Palatino Linotype" w:hAnsi="Palatino Linotype"/>
                <w:color w:val="000000" w:themeColor="text1"/>
                <w:position w:val="-12"/>
                <w:sz w:val="20"/>
                <w:szCs w:val="20"/>
              </w:rPr>
              <w:instrText xml:space="preserve"> seq EquationSeq \* \Arabic </w:instrText>
            </w:r>
            <w:r w:rsidRPr="00857432">
              <w:rPr>
                <w:rFonts w:ascii="Palatino Linotype" w:hAnsi="Palatino Linotype"/>
                <w:color w:val="000000" w:themeColor="text1"/>
                <w:position w:val="-12"/>
                <w:sz w:val="20"/>
                <w:szCs w:val="20"/>
              </w:rPr>
              <w:fldChar w:fldCharType="separate"/>
            </w:r>
            <w:r>
              <w:rPr>
                <w:rFonts w:ascii="Palatino Linotype" w:hAnsi="Palatino Linotype"/>
                <w:color w:val="000000" w:themeColor="text1"/>
                <w:position w:val="-12"/>
                <w:sz w:val="20"/>
                <w:szCs w:val="20"/>
              </w:rPr>
              <w:t>21</w:t>
            </w:r>
            <w:r w:rsidRPr="00857432">
              <w:rPr>
                <w:rFonts w:ascii="Palatino Linotype" w:hAnsi="Palatino Linotype"/>
                <w:color w:val="000000" w:themeColor="text1"/>
                <w:position w:val="-12"/>
                <w:sz w:val="20"/>
                <w:szCs w:val="20"/>
              </w:rPr>
              <w:fldChar w:fldCharType="end"/>
            </w:r>
            <w:r w:rsidRPr="00857432">
              <w:rPr>
                <w:rFonts w:ascii="Palatino Linotype" w:hAnsi="Palatino Linotype"/>
                <w:color w:val="000000" w:themeColor="text1"/>
                <w:position w:val="-12"/>
                <w:sz w:val="20"/>
                <w:szCs w:val="20"/>
              </w:rPr>
              <w:t>)</w:t>
            </w:r>
          </w:p>
        </w:tc>
      </w:tr>
    </w:tbl>
    <w:p w14:paraId="470B236E" w14:textId="77777777" w:rsidR="008A03C9" w:rsidRPr="006F054C" w:rsidRDefault="008A03C9" w:rsidP="008A03C9">
      <w:pPr>
        <w:pStyle w:val="MDPI31text"/>
        <w:ind w:firstLine="0"/>
      </w:pPr>
      <w:r w:rsidRPr="006F054C">
        <w:t xml:space="preserve">where </w:t>
      </w:r>
      <w:r w:rsidRPr="006F054C">
        <w:rPr>
          <w:position w:val="-6"/>
        </w:rPr>
        <w:object w:dxaOrig="180" w:dyaOrig="220" w14:anchorId="669E5A00">
          <v:shape id="_x0000_i1128" type="#_x0000_t75" style="width:9pt;height:11.25pt" o:ole="">
            <v:imagedata r:id="rId201" o:title=""/>
          </v:shape>
          <o:OLEObject Type="Embed" ProgID="Equation.DSMT4" ShapeID="_x0000_i1128" DrawAspect="Content" ObjectID="_1638680955" r:id="rId202"/>
        </w:object>
      </w:r>
      <w:r w:rsidRPr="006F054C">
        <w:t xml:space="preserve"> is a proportionality constant.</w:t>
      </w:r>
    </w:p>
    <w:p w14:paraId="115B1605" w14:textId="77777777" w:rsidR="008A03C9" w:rsidRPr="006F054C" w:rsidRDefault="008A03C9" w:rsidP="008A03C9">
      <w:pPr>
        <w:pStyle w:val="MDPI31text"/>
      </w:pPr>
      <w:r w:rsidRPr="006F054C">
        <w:t>As discussed in Section 2</w:t>
      </w:r>
      <w:r>
        <w:t>.</w:t>
      </w:r>
      <w:r w:rsidRPr="006F054C">
        <w:t xml:space="preserve">3, the matrix </w:t>
      </w:r>
      <w:r w:rsidRPr="006F054C">
        <w:rPr>
          <w:position w:val="-6"/>
        </w:rPr>
        <w:object w:dxaOrig="620" w:dyaOrig="279" w14:anchorId="63EF90DB">
          <v:shape id="_x0000_i1129" type="#_x0000_t75" style="width:30.75pt;height:13.5pt" o:ole="">
            <v:imagedata r:id="rId203" o:title=""/>
          </v:shape>
          <o:OLEObject Type="Embed" ProgID="Equation.DSMT4" ShapeID="_x0000_i1129" DrawAspect="Content" ObjectID="_1638680956" r:id="rId204"/>
        </w:object>
      </w:r>
      <w:r w:rsidRPr="006F054C">
        <w:t xml:space="preserve"> can be determined from the </w:t>
      </w:r>
      <w:r>
        <w:t>g</w:t>
      </w:r>
      <w:r w:rsidRPr="006F054C">
        <w:t xml:space="preserve">radient </w:t>
      </w:r>
      <w:r>
        <w:t>f</w:t>
      </w:r>
      <w:r w:rsidRPr="006F054C">
        <w:t>low method, which meets the requirement of containing the desired eigenvalues. Then</w:t>
      </w:r>
      <w:r>
        <w:t>,</w:t>
      </w:r>
      <w:r w:rsidRPr="006F054C">
        <w:t xml:space="preserve"> it can be substituted into Eq</w:t>
      </w:r>
      <w:r>
        <w:t>uation</w:t>
      </w:r>
      <w:r w:rsidRPr="006F054C">
        <w:t xml:space="preserve"> (20) to get </w:t>
      </w:r>
      <w:r w:rsidRPr="006F054C">
        <w:rPr>
          <w:b/>
        </w:rPr>
        <w:t>q</w:t>
      </w:r>
      <w:r>
        <w:t xml:space="preserve">, </w:t>
      </w:r>
      <w:r w:rsidRPr="006F054C">
        <w:t xml:space="preserve">and </w:t>
      </w:r>
      <w:r w:rsidRPr="006F054C">
        <w:rPr>
          <w:i/>
        </w:rPr>
        <w:t>m</w:t>
      </w:r>
      <w:r w:rsidRPr="006F054C">
        <w:rPr>
          <w:i/>
          <w:vertAlign w:val="subscript"/>
        </w:rPr>
        <w:t>i</w:t>
      </w:r>
      <w:r w:rsidRPr="006F054C">
        <w:t xml:space="preserve"> (</w:t>
      </w:r>
      <w:proofErr w:type="spellStart"/>
      <w:r>
        <w:rPr>
          <w:i/>
        </w:rPr>
        <w:t>i</w:t>
      </w:r>
      <w:proofErr w:type="spellEnd"/>
      <w:r>
        <w:rPr>
          <w:i/>
        </w:rPr>
        <w:t xml:space="preserve"> </w:t>
      </w:r>
      <w:r w:rsidRPr="006F054C">
        <w:t>=</w:t>
      </w:r>
      <w:r>
        <w:t xml:space="preserve"> </w:t>
      </w:r>
      <w:r w:rsidRPr="006F054C">
        <w:t xml:space="preserve">1, 2, …., </w:t>
      </w:r>
      <w:r w:rsidRPr="006F054C">
        <w:rPr>
          <w:i/>
        </w:rPr>
        <w:t>n</w:t>
      </w:r>
      <w:r w:rsidRPr="006F054C">
        <w:t>) can be found from Eq</w:t>
      </w:r>
      <w:r>
        <w:t>uation</w:t>
      </w:r>
      <w:r w:rsidRPr="006F054C">
        <w:t xml:space="preserve"> (21) based on </w:t>
      </w:r>
      <w:r w:rsidRPr="006F054C">
        <w:rPr>
          <w:b/>
        </w:rPr>
        <w:t>q</w:t>
      </w:r>
      <w:r w:rsidRPr="006F054C">
        <w:t xml:space="preserve"> and </w:t>
      </w:r>
      <w:r w:rsidRPr="006F054C">
        <w:rPr>
          <w:i/>
        </w:rPr>
        <w:t>e</w:t>
      </w:r>
      <w:r w:rsidRPr="006F054C">
        <w:t xml:space="preserve">. Factor </w:t>
      </w:r>
      <w:r w:rsidRPr="006F054C">
        <w:rPr>
          <w:i/>
          <w:iCs/>
        </w:rPr>
        <w:t>e</w:t>
      </w:r>
      <w:r w:rsidRPr="006F054C">
        <w:t xml:space="preserve"> is apparently not unique and depends on how a system mass or system masses are specified.</w:t>
      </w:r>
      <w:r>
        <w:t xml:space="preserve"> </w:t>
      </w:r>
      <w:r w:rsidRPr="006F054C">
        <w:t xml:space="preserve">For example, it can be assumed that </w:t>
      </w:r>
      <w:r w:rsidRPr="006F054C">
        <w:rPr>
          <w:position w:val="-12"/>
        </w:rPr>
        <w:object w:dxaOrig="320" w:dyaOrig="360" w14:anchorId="7895201C">
          <v:shape id="_x0000_i1130" type="#_x0000_t75" style="width:16.5pt;height:20.25pt" o:ole="">
            <v:imagedata r:id="rId205" o:title=""/>
          </v:shape>
          <o:OLEObject Type="Embed" ProgID="Equation.DSMT4" ShapeID="_x0000_i1130" DrawAspect="Content" ObjectID="_1638680957" r:id="rId206"/>
        </w:object>
      </w:r>
      <w:r w:rsidRPr="006F054C">
        <w:t xml:space="preserve"> is kept</w:t>
      </w:r>
      <w:r>
        <w:t>,</w:t>
      </w:r>
      <w:r w:rsidRPr="006F054C">
        <w:t xml:space="preserve"> and it can be known that </w:t>
      </w:r>
      <w:r w:rsidRPr="006F054C">
        <w:rPr>
          <w:position w:val="-14"/>
        </w:rPr>
        <w:object w:dxaOrig="1160" w:dyaOrig="420" w14:anchorId="0BFDCA5C">
          <v:shape id="_x0000_i1131" type="#_x0000_t75" style="width:1in;height:21.75pt" o:ole="">
            <v:imagedata r:id="rId207" o:title=""/>
          </v:shape>
          <o:OLEObject Type="Embed" ProgID="Equation.DSMT4" ShapeID="_x0000_i1131" DrawAspect="Content" ObjectID="_1638680958" r:id="rId208"/>
        </w:object>
      </w:r>
      <w:r w:rsidRPr="006F054C">
        <w:t>. Then</w:t>
      </w:r>
      <w:r>
        <w:t>,</w:t>
      </w:r>
      <w:r w:rsidRPr="006F054C">
        <w:t xml:space="preserve"> all </w:t>
      </w:r>
      <w:r>
        <w:t xml:space="preserve">the </w:t>
      </w:r>
      <w:r w:rsidRPr="006F054C">
        <w:t xml:space="preserve">other masses of the modified mass matrix </w:t>
      </w:r>
      <w:r w:rsidRPr="006F054C">
        <w:rPr>
          <w:b/>
        </w:rPr>
        <w:t>M</w:t>
      </w:r>
      <w:r w:rsidRPr="006F054C">
        <w:t xml:space="preserve"> can be computed by substituting </w:t>
      </w:r>
      <w:r w:rsidRPr="006F054C">
        <w:rPr>
          <w:position w:val="-6"/>
        </w:rPr>
        <w:object w:dxaOrig="180" w:dyaOrig="220" w14:anchorId="2248EC63">
          <v:shape id="_x0000_i1132" type="#_x0000_t75" style="width:9pt;height:11.25pt" o:ole="">
            <v:imagedata r:id="rId201" o:title=""/>
          </v:shape>
          <o:OLEObject Type="Embed" ProgID="Equation.DSMT4" ShapeID="_x0000_i1132" DrawAspect="Content" ObjectID="_1638680959" r:id="rId209"/>
        </w:object>
      </w:r>
      <w:r w:rsidRPr="006F054C">
        <w:t xml:space="preserve"> into Eq</w:t>
      </w:r>
      <w:r>
        <w:t>uation</w:t>
      </w:r>
      <w:r w:rsidRPr="006F054C">
        <w:t xml:space="preserve"> (21). Finally, the stiffness matrix can be obtained from equation </w:t>
      </w:r>
      <w:r w:rsidRPr="006F054C">
        <w:rPr>
          <w:position w:val="-6"/>
        </w:rPr>
        <w:object w:dxaOrig="980" w:dyaOrig="279" w14:anchorId="62A157F2">
          <v:shape id="_x0000_i1133" type="#_x0000_t75" style="width:60.75pt;height:13.5pt" o:ole="">
            <v:imagedata r:id="rId210" o:title=""/>
          </v:shape>
          <o:OLEObject Type="Embed" ProgID="Equation.DSMT4" ShapeID="_x0000_i1133" DrawAspect="Content" ObjectID="_1638680960" r:id="rId211"/>
        </w:object>
      </w:r>
      <w:r w:rsidRPr="006F054C">
        <w:t xml:space="preserve">, in which </w:t>
      </w:r>
      <w:r w:rsidRPr="006F054C">
        <w:rPr>
          <w:position w:val="-18"/>
        </w:rPr>
        <w:object w:dxaOrig="3019" w:dyaOrig="480" w14:anchorId="62B7D1C7">
          <v:shape id="_x0000_i1134" type="#_x0000_t75" style="width:150pt;height:24.75pt" o:ole="">
            <v:imagedata r:id="rId212" o:title=""/>
          </v:shape>
          <o:OLEObject Type="Embed" ProgID="Equation.DSMT4" ShapeID="_x0000_i1134" DrawAspect="Content" ObjectID="_1638680961" r:id="rId213"/>
        </w:object>
      </w:r>
      <w:r w:rsidRPr="006F054C">
        <w:t>. So</w:t>
      </w:r>
      <w:r>
        <w:t>,</w:t>
      </w:r>
      <w:r w:rsidRPr="006F054C">
        <w:t xml:space="preserve"> the modified mass matrix </w:t>
      </w:r>
      <w:r w:rsidRPr="006F054C">
        <w:rPr>
          <w:position w:val="-4"/>
        </w:rPr>
        <w:object w:dxaOrig="300" w:dyaOrig="260" w14:anchorId="40F7AA97">
          <v:shape id="_x0000_i1135" type="#_x0000_t75" style="width:15.75pt;height:11.25pt" o:ole="">
            <v:imagedata r:id="rId214" o:title=""/>
          </v:shape>
          <o:OLEObject Type="Embed" ProgID="Equation.DSMT4" ShapeID="_x0000_i1135" DrawAspect="Content" ObjectID="_1638680962" r:id="rId215"/>
        </w:object>
      </w:r>
      <w:r w:rsidRPr="006F054C">
        <w:t xml:space="preserve"> and stiffness matrix </w:t>
      </w:r>
      <w:r w:rsidRPr="006F054C">
        <w:rPr>
          <w:position w:val="-4"/>
        </w:rPr>
        <w:object w:dxaOrig="279" w:dyaOrig="260" w14:anchorId="785840E3">
          <v:shape id="_x0000_i1136" type="#_x0000_t75" style="width:13.5pt;height:11.25pt" o:ole="">
            <v:imagedata r:id="rId216" o:title=""/>
          </v:shape>
          <o:OLEObject Type="Embed" ProgID="Equation.DSMT4" ShapeID="_x0000_i1136" DrawAspect="Content" ObjectID="_1638680963" r:id="rId217"/>
        </w:object>
      </w:r>
      <w:r w:rsidRPr="006F054C">
        <w:t xml:space="preserve"> are both obtained, which form a new system with those desired eigenvalues and those original eigenvalues.</w:t>
      </w:r>
    </w:p>
    <w:p w14:paraId="6E68763C" w14:textId="77777777" w:rsidR="008A03C9" w:rsidRPr="006F054C" w:rsidRDefault="008A03C9" w:rsidP="008A03C9">
      <w:pPr>
        <w:pStyle w:val="MDPI21heading1"/>
        <w:rPr>
          <w:rFonts w:eastAsia="DengXian Light"/>
          <w:noProof/>
        </w:rPr>
      </w:pPr>
      <w:r>
        <w:rPr>
          <w:rFonts w:eastAsia="DengXian Light"/>
          <w:noProof/>
        </w:rPr>
        <w:t xml:space="preserve">3. </w:t>
      </w:r>
      <w:r w:rsidRPr="006F054C">
        <w:rPr>
          <w:rFonts w:eastAsia="DengXian Light"/>
          <w:noProof/>
        </w:rPr>
        <w:t xml:space="preserve">Torsional Vibration Control and Analysis of a Marine Diesel Engine Propulsion </w:t>
      </w:r>
      <w:r>
        <w:rPr>
          <w:rFonts w:eastAsia="DengXian Light"/>
          <w:noProof/>
        </w:rPr>
        <w:t>System</w:t>
      </w:r>
    </w:p>
    <w:p w14:paraId="4DCD6280" w14:textId="77777777" w:rsidR="008A03C9" w:rsidRPr="006F054C" w:rsidRDefault="008A03C9" w:rsidP="008A03C9">
      <w:pPr>
        <w:pStyle w:val="MDPI31text"/>
      </w:pPr>
      <w:r w:rsidRPr="006F054C">
        <w:t xml:space="preserve">As an important part of a marine power plant, the reliability and stability of ship propulsion shafting is very important to ship operation. A diesel engine propulsion system is the most common and typical shafting system in the shipping industry. During its operation, it is subject to various periodic loads, such as the excitation of the main engine and the excitation of the propeller, which can cause serious torsional vibration of the shafting and even lead to serious shaft failure. Therefore, the effective control of torsional vibration of the diesel engine propulsion system is of great </w:t>
      </w:r>
      <w:r w:rsidRPr="006F054C">
        <w:lastRenderedPageBreak/>
        <w:t xml:space="preserve">engineering significance. In this chapter, a typical marine diesel engine propulsion system is taken as an example to study </w:t>
      </w:r>
      <w:r>
        <w:t xml:space="preserve">the </w:t>
      </w:r>
      <w:r w:rsidRPr="006F054C">
        <w:t>partial eigenvalue assignment for the torsional vibration control of the shaft propulsion system at different operation conditions.</w:t>
      </w:r>
    </w:p>
    <w:p w14:paraId="5B489AC5" w14:textId="77777777" w:rsidR="008A03C9" w:rsidRPr="00180A54" w:rsidRDefault="008A03C9" w:rsidP="008A03C9">
      <w:pPr>
        <w:pStyle w:val="MDPI22heading2"/>
      </w:pPr>
      <w:r w:rsidRPr="00180A54">
        <w:t>3.1. The Model Setup</w:t>
      </w:r>
    </w:p>
    <w:p w14:paraId="0B666258" w14:textId="77777777" w:rsidR="008A03C9" w:rsidRPr="00E0172D" w:rsidRDefault="008A03C9" w:rsidP="008A03C9">
      <w:pPr>
        <w:pStyle w:val="MDPI31text"/>
      </w:pPr>
      <w:r w:rsidRPr="006F054C">
        <w:t xml:space="preserve">The model studied in this paper is based on a typical marine diesel engine propulsion system mainly consisting of a vibration absorber, engine cylinders, a flywheel, a transmission shaft, a coupling, and a propeller, as shown </w:t>
      </w:r>
      <w:r w:rsidRPr="00E0172D">
        <w:t>in Figure 1.</w:t>
      </w:r>
    </w:p>
    <w:p w14:paraId="71D77739" w14:textId="77777777" w:rsidR="008A03C9" w:rsidRPr="006F054C" w:rsidRDefault="008A03C9" w:rsidP="008A03C9">
      <w:pPr>
        <w:pStyle w:val="MDPI31text"/>
        <w:spacing w:after="120"/>
      </w:pPr>
      <w:r w:rsidRPr="00E0172D">
        <w:t>A lumped parameter model is widely used in the calculation of torsional vibration of shafting, which includes three basic components: the homogeneous rigid disk element, the inertia-less damping element</w:t>
      </w:r>
      <w:r>
        <w:t>,</w:t>
      </w:r>
      <w:r w:rsidRPr="00E0172D">
        <w:t xml:space="preserve"> and the inertia-less torsional spring element. In this paper, the ship propulsion shafting system is modeled by 12 polar moments of inertia (</w:t>
      </w:r>
      <w:r w:rsidRPr="00E0172D">
        <w:rPr>
          <w:i/>
          <w:iCs/>
        </w:rPr>
        <w:t>J</w:t>
      </w:r>
      <w:r w:rsidRPr="00E0172D">
        <w:rPr>
          <w:vertAlign w:val="subscript"/>
        </w:rPr>
        <w:t>1</w:t>
      </w:r>
      <w:r w:rsidRPr="00E0172D">
        <w:t xml:space="preserve">, </w:t>
      </w:r>
      <w:r w:rsidRPr="00E0172D">
        <w:rPr>
          <w:i/>
          <w:iCs/>
        </w:rPr>
        <w:t>J</w:t>
      </w:r>
      <w:r w:rsidRPr="00E0172D">
        <w:rPr>
          <w:vertAlign w:val="subscript"/>
        </w:rPr>
        <w:t>2</w:t>
      </w:r>
      <w:r w:rsidRPr="00E0172D">
        <w:t xml:space="preserve">, </w:t>
      </w:r>
      <w:r w:rsidRPr="00E0172D">
        <w:rPr>
          <w:i/>
          <w:iCs/>
        </w:rPr>
        <w:t>J</w:t>
      </w:r>
      <w:r w:rsidRPr="00E0172D">
        <w:rPr>
          <w:vertAlign w:val="subscript"/>
        </w:rPr>
        <w:t>3</w:t>
      </w:r>
      <w:r w:rsidRPr="00E0172D">
        <w:t xml:space="preserve">, </w:t>
      </w:r>
      <w:r w:rsidRPr="00E0172D">
        <w:rPr>
          <w:i/>
          <w:iCs/>
        </w:rPr>
        <w:t>J</w:t>
      </w:r>
      <w:r w:rsidRPr="00E0172D">
        <w:rPr>
          <w:vertAlign w:val="subscript"/>
        </w:rPr>
        <w:t>4</w:t>
      </w:r>
      <w:r w:rsidRPr="00E0172D">
        <w:t xml:space="preserve">, </w:t>
      </w:r>
      <w:r w:rsidRPr="00E0172D">
        <w:rPr>
          <w:i/>
          <w:iCs/>
        </w:rPr>
        <w:t>J</w:t>
      </w:r>
      <w:r w:rsidRPr="00E0172D">
        <w:rPr>
          <w:vertAlign w:val="subscript"/>
        </w:rPr>
        <w:t xml:space="preserve">5, </w:t>
      </w:r>
      <w:r w:rsidRPr="00E0172D">
        <w:rPr>
          <w:i/>
          <w:iCs/>
        </w:rPr>
        <w:t>J</w:t>
      </w:r>
      <w:r w:rsidRPr="00E0172D">
        <w:rPr>
          <w:vertAlign w:val="subscript"/>
        </w:rPr>
        <w:t>6</w:t>
      </w:r>
      <w:r w:rsidRPr="00E0172D">
        <w:t xml:space="preserve">, </w:t>
      </w:r>
      <w:r w:rsidRPr="00E0172D">
        <w:rPr>
          <w:i/>
          <w:iCs/>
        </w:rPr>
        <w:t>J</w:t>
      </w:r>
      <w:r w:rsidRPr="00E0172D">
        <w:rPr>
          <w:vertAlign w:val="subscript"/>
        </w:rPr>
        <w:t>7</w:t>
      </w:r>
      <w:r w:rsidRPr="00E0172D">
        <w:t xml:space="preserve">, </w:t>
      </w:r>
      <w:r w:rsidRPr="00E0172D">
        <w:rPr>
          <w:i/>
          <w:iCs/>
        </w:rPr>
        <w:t>J</w:t>
      </w:r>
      <w:r w:rsidRPr="00E0172D">
        <w:rPr>
          <w:vertAlign w:val="subscript"/>
        </w:rPr>
        <w:t>8</w:t>
      </w:r>
      <w:r w:rsidRPr="00E0172D">
        <w:t xml:space="preserve">, </w:t>
      </w:r>
      <w:r w:rsidRPr="00E0172D">
        <w:rPr>
          <w:i/>
          <w:iCs/>
        </w:rPr>
        <w:t>J</w:t>
      </w:r>
      <w:r w:rsidRPr="00E0172D">
        <w:rPr>
          <w:vertAlign w:val="subscript"/>
        </w:rPr>
        <w:t>9</w:t>
      </w:r>
      <w:r w:rsidRPr="00E0172D">
        <w:t xml:space="preserve">, </w:t>
      </w:r>
      <w:r w:rsidRPr="00E0172D">
        <w:rPr>
          <w:i/>
          <w:iCs/>
        </w:rPr>
        <w:t>J</w:t>
      </w:r>
      <w:r w:rsidRPr="00E0172D">
        <w:rPr>
          <w:vertAlign w:val="subscript"/>
        </w:rPr>
        <w:t>10</w:t>
      </w:r>
      <w:r w:rsidRPr="00E0172D">
        <w:t xml:space="preserve">, </w:t>
      </w:r>
      <w:r w:rsidRPr="00E0172D">
        <w:rPr>
          <w:i/>
          <w:iCs/>
        </w:rPr>
        <w:t>J</w:t>
      </w:r>
      <w:r w:rsidRPr="00E0172D">
        <w:rPr>
          <w:vertAlign w:val="subscript"/>
        </w:rPr>
        <w:t>11</w:t>
      </w:r>
      <w:r w:rsidRPr="00E0172D">
        <w:t xml:space="preserve">, </w:t>
      </w:r>
      <w:r w:rsidRPr="00E0172D">
        <w:rPr>
          <w:i/>
          <w:iCs/>
        </w:rPr>
        <w:t>J</w:t>
      </w:r>
      <w:r w:rsidRPr="00E0172D">
        <w:rPr>
          <w:vertAlign w:val="subscript"/>
        </w:rPr>
        <w:t>12</w:t>
      </w:r>
      <w:r w:rsidRPr="00E0172D">
        <w:t>) and 11 torsional springs (</w:t>
      </w:r>
      <w:r w:rsidRPr="00E0172D">
        <w:rPr>
          <w:i/>
          <w:iCs/>
        </w:rPr>
        <w:t>K</w:t>
      </w:r>
      <w:r w:rsidRPr="00E0172D">
        <w:rPr>
          <w:vertAlign w:val="subscript"/>
        </w:rPr>
        <w:t>12</w:t>
      </w:r>
      <w:r w:rsidRPr="00E0172D">
        <w:t xml:space="preserve">, </w:t>
      </w:r>
      <w:r w:rsidRPr="00E0172D">
        <w:rPr>
          <w:i/>
          <w:iCs/>
        </w:rPr>
        <w:t>K</w:t>
      </w:r>
      <w:r w:rsidRPr="00E0172D">
        <w:rPr>
          <w:vertAlign w:val="subscript"/>
        </w:rPr>
        <w:t>23</w:t>
      </w:r>
      <w:r w:rsidRPr="00E0172D">
        <w:t xml:space="preserve">, </w:t>
      </w:r>
      <w:r w:rsidRPr="00E0172D">
        <w:rPr>
          <w:i/>
          <w:iCs/>
        </w:rPr>
        <w:t>K</w:t>
      </w:r>
      <w:r w:rsidRPr="00E0172D">
        <w:rPr>
          <w:vertAlign w:val="subscript"/>
        </w:rPr>
        <w:t>34</w:t>
      </w:r>
      <w:r w:rsidRPr="00E0172D">
        <w:t xml:space="preserve">, </w:t>
      </w:r>
      <w:r w:rsidRPr="00E0172D">
        <w:rPr>
          <w:i/>
          <w:iCs/>
        </w:rPr>
        <w:t>K</w:t>
      </w:r>
      <w:r w:rsidRPr="00E0172D">
        <w:rPr>
          <w:vertAlign w:val="subscript"/>
        </w:rPr>
        <w:t>45</w:t>
      </w:r>
      <w:r w:rsidRPr="00E0172D">
        <w:t xml:space="preserve">, </w:t>
      </w:r>
      <w:r w:rsidRPr="00E0172D">
        <w:rPr>
          <w:i/>
          <w:iCs/>
        </w:rPr>
        <w:t>K</w:t>
      </w:r>
      <w:r w:rsidRPr="00E0172D">
        <w:rPr>
          <w:vertAlign w:val="subscript"/>
        </w:rPr>
        <w:t>56</w:t>
      </w:r>
      <w:r w:rsidRPr="00E0172D">
        <w:t xml:space="preserve">, </w:t>
      </w:r>
      <w:r w:rsidRPr="00E0172D">
        <w:rPr>
          <w:i/>
          <w:iCs/>
        </w:rPr>
        <w:t>K</w:t>
      </w:r>
      <w:r w:rsidRPr="00E0172D">
        <w:rPr>
          <w:vertAlign w:val="subscript"/>
        </w:rPr>
        <w:t>67</w:t>
      </w:r>
      <w:r w:rsidRPr="00E0172D">
        <w:t xml:space="preserve">, </w:t>
      </w:r>
      <w:r w:rsidRPr="00E0172D">
        <w:rPr>
          <w:i/>
          <w:iCs/>
        </w:rPr>
        <w:t>K</w:t>
      </w:r>
      <w:r w:rsidRPr="00E0172D">
        <w:rPr>
          <w:vertAlign w:val="subscript"/>
        </w:rPr>
        <w:t>78,</w:t>
      </w:r>
      <w:r w:rsidRPr="00E0172D">
        <w:rPr>
          <w:i/>
          <w:iCs/>
        </w:rPr>
        <w:t>K</w:t>
      </w:r>
      <w:r w:rsidRPr="00E0172D">
        <w:rPr>
          <w:vertAlign w:val="subscript"/>
        </w:rPr>
        <w:t>89</w:t>
      </w:r>
      <w:r w:rsidRPr="00E0172D">
        <w:t xml:space="preserve">, </w:t>
      </w:r>
      <w:r w:rsidRPr="00E0172D">
        <w:rPr>
          <w:i/>
          <w:iCs/>
        </w:rPr>
        <w:t>K</w:t>
      </w:r>
      <w:r w:rsidRPr="00E0172D">
        <w:rPr>
          <w:vertAlign w:val="subscript"/>
        </w:rPr>
        <w:t>9,10</w:t>
      </w:r>
      <w:r w:rsidRPr="00E0172D">
        <w:t xml:space="preserve">, </w:t>
      </w:r>
      <w:r w:rsidRPr="00E0172D">
        <w:rPr>
          <w:i/>
          <w:iCs/>
        </w:rPr>
        <w:t>K</w:t>
      </w:r>
      <w:r w:rsidRPr="00E0172D">
        <w:rPr>
          <w:vertAlign w:val="subscript"/>
        </w:rPr>
        <w:t>10,11</w:t>
      </w:r>
      <w:r w:rsidRPr="00E0172D">
        <w:t>,</w:t>
      </w:r>
      <w:r w:rsidRPr="00E0172D">
        <w:rPr>
          <w:vertAlign w:val="subscript"/>
        </w:rPr>
        <w:t xml:space="preserve"> </w:t>
      </w:r>
      <w:r w:rsidRPr="00E0172D">
        <w:rPr>
          <w:i/>
          <w:iCs/>
        </w:rPr>
        <w:t>K</w:t>
      </w:r>
      <w:r w:rsidRPr="00E0172D">
        <w:rPr>
          <w:vertAlign w:val="subscript"/>
        </w:rPr>
        <w:t>11,12</w:t>
      </w:r>
      <w:r w:rsidRPr="00E0172D">
        <w:t>) with damping neglected, as shown in Figure 2. The model parameter values (stiffness values and inertial values) are calculated based on a real shafting system of a ship and are given in Table 1</w:t>
      </w:r>
      <w:r>
        <w:t>,</w:t>
      </w:r>
      <w:r w:rsidRPr="00E0172D">
        <w:t xml:space="preserve"> and the natural frequencies of the original system are given in Table 2. Damping is small and thus is neglected.</w:t>
      </w:r>
    </w:p>
    <w:p w14:paraId="7205BAD1" w14:textId="77777777" w:rsidR="008A03C9" w:rsidRPr="006F054C" w:rsidRDefault="008A03C9" w:rsidP="008A03C9">
      <w:pPr>
        <w:pStyle w:val="MDPI52figure"/>
        <w:rPr>
          <w:rFonts w:ascii="Times New Roman" w:hAnsi="Times New Roman"/>
          <w:szCs w:val="24"/>
        </w:rPr>
      </w:pPr>
      <w:r w:rsidRPr="006F054C">
        <w:object w:dxaOrig="24143" w:dyaOrig="9308" w14:anchorId="49153635">
          <v:shape id="_x0000_i1137" type="#_x0000_t75" style="width:437.25pt;height:161.25pt" o:ole="">
            <v:imagedata r:id="rId218" o:title=""/>
          </v:shape>
          <o:OLEObject Type="Embed" ProgID="Visio.Drawing.15" ShapeID="_x0000_i1137" DrawAspect="Content" ObjectID="_1638680964" r:id="rId219"/>
        </w:object>
      </w:r>
    </w:p>
    <w:p w14:paraId="60DCE088" w14:textId="20E3D137" w:rsidR="008A03C9" w:rsidRDefault="008A03C9" w:rsidP="008A03C9">
      <w:pPr>
        <w:pStyle w:val="MDPI51figurecaption"/>
        <w:jc w:val="center"/>
      </w:pPr>
      <w:r w:rsidRPr="00180A54">
        <w:rPr>
          <w:b/>
        </w:rPr>
        <w:t xml:space="preserve">Figure 1. </w:t>
      </w:r>
      <w:r w:rsidRPr="006F054C">
        <w:t xml:space="preserve">Schematic diagram of a marine diesel </w:t>
      </w:r>
      <w:proofErr w:type="spellStart"/>
      <w:r w:rsidRPr="006F054C">
        <w:t>ngine</w:t>
      </w:r>
      <w:proofErr w:type="spellEnd"/>
      <w:r w:rsidRPr="006F054C">
        <w:t xml:space="preserve"> propulsion system.</w:t>
      </w:r>
      <w:r>
        <w:br w:type="page"/>
      </w:r>
    </w:p>
    <w:p w14:paraId="6591AE97" w14:textId="77777777" w:rsidR="008A03C9" w:rsidRPr="006F054C" w:rsidRDefault="008A03C9" w:rsidP="008A03C9">
      <w:pPr>
        <w:pStyle w:val="MDPI51figurecaption"/>
        <w:jc w:val="center"/>
      </w:pPr>
    </w:p>
    <w:p w14:paraId="2445AF6B" w14:textId="77777777" w:rsidR="008A03C9" w:rsidRPr="006F054C" w:rsidRDefault="008A03C9" w:rsidP="008A03C9">
      <w:pPr>
        <w:pStyle w:val="MDPI52figure"/>
      </w:pPr>
      <w:r w:rsidRPr="006F054C">
        <w:object w:dxaOrig="22980" w:dyaOrig="11865" w14:anchorId="0637C322">
          <v:shape id="_x0000_i1138" type="#_x0000_t75" style="width:414.75pt;height:214.5pt" o:ole="">
            <v:imagedata r:id="rId220" o:title=""/>
          </v:shape>
          <o:OLEObject Type="Embed" ProgID="Visio.Drawing.15" ShapeID="_x0000_i1138" DrawAspect="Content" ObjectID="_1638680965" r:id="rId221"/>
        </w:object>
      </w:r>
    </w:p>
    <w:p w14:paraId="20675AF7" w14:textId="6A4D0AEF" w:rsidR="008A03C9" w:rsidRDefault="008A03C9" w:rsidP="008A03C9">
      <w:pPr>
        <w:pStyle w:val="MDPI51figurecaption"/>
        <w:jc w:val="center"/>
      </w:pPr>
      <w:r w:rsidRPr="00180A54">
        <w:rPr>
          <w:b/>
        </w:rPr>
        <w:t xml:space="preserve">Figure 2. </w:t>
      </w:r>
      <w:r w:rsidRPr="006F054C">
        <w:t>The lumped parameter model of a marine diesel engine propulsion system.</w:t>
      </w:r>
    </w:p>
    <w:p w14:paraId="0A7C014D" w14:textId="524AAEAE" w:rsidR="008A03C9" w:rsidRPr="008A03C9" w:rsidRDefault="008A03C9" w:rsidP="008A03C9">
      <w:pPr>
        <w:pStyle w:val="MDPI51figurecaption"/>
        <w:jc w:val="center"/>
        <w:rPr>
          <w:b/>
        </w:rPr>
      </w:pPr>
      <w:r>
        <w:rPr>
          <w:b/>
        </w:rPr>
        <w:br w:type="page"/>
      </w:r>
    </w:p>
    <w:p w14:paraId="3D381330" w14:textId="77777777" w:rsidR="008A03C9" w:rsidRPr="006F054C" w:rsidRDefault="008A03C9" w:rsidP="008A03C9">
      <w:pPr>
        <w:pStyle w:val="MDPI41tablecaption"/>
        <w:jc w:val="center"/>
      </w:pPr>
      <w:r w:rsidRPr="00180A54">
        <w:rPr>
          <w:b/>
        </w:rPr>
        <w:lastRenderedPageBreak/>
        <w:t xml:space="preserve">Table 1. </w:t>
      </w:r>
      <w:r w:rsidRPr="006F054C">
        <w:t>System parameters.</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2588"/>
        <w:gridCol w:w="1772"/>
        <w:gridCol w:w="2713"/>
      </w:tblGrid>
      <w:tr w:rsidR="008A03C9" w:rsidRPr="0012251E" w14:paraId="37088FBD" w14:textId="77777777" w:rsidTr="00021534">
        <w:trPr>
          <w:jc w:val="center"/>
        </w:trPr>
        <w:tc>
          <w:tcPr>
            <w:tcW w:w="0" w:type="auto"/>
            <w:tcBorders>
              <w:top w:val="single" w:sz="8" w:space="0" w:color="auto"/>
              <w:bottom w:val="single" w:sz="4" w:space="0" w:color="auto"/>
            </w:tcBorders>
            <w:shd w:val="clear" w:color="auto" w:fill="auto"/>
            <w:vAlign w:val="center"/>
          </w:tcPr>
          <w:p w14:paraId="2B44FC3E"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12251E">
              <w:rPr>
                <w:rFonts w:ascii="Palatino Linotype" w:hAnsi="Palatino Linotype"/>
                <w:b/>
                <w:color w:val="000000" w:themeColor="text1"/>
                <w:sz w:val="20"/>
              </w:rPr>
              <w:t>Parameter</w:t>
            </w:r>
          </w:p>
        </w:tc>
        <w:tc>
          <w:tcPr>
            <w:tcW w:w="0" w:type="auto"/>
            <w:tcBorders>
              <w:top w:val="single" w:sz="8" w:space="0" w:color="auto"/>
              <w:bottom w:val="single" w:sz="4" w:space="0" w:color="auto"/>
            </w:tcBorders>
            <w:shd w:val="clear" w:color="auto" w:fill="auto"/>
            <w:vAlign w:val="center"/>
          </w:tcPr>
          <w:p w14:paraId="108DAE45"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12251E">
              <w:rPr>
                <w:rFonts w:ascii="Palatino Linotype" w:hAnsi="Palatino Linotype"/>
                <w:b/>
                <w:color w:val="000000" w:themeColor="text1"/>
                <w:sz w:val="20"/>
              </w:rPr>
              <w:t>Value [</w:t>
            </w:r>
            <w:r w:rsidRPr="0012251E">
              <w:rPr>
                <w:rFonts w:ascii="Palatino Linotype" w:hAnsi="Palatino Linotype"/>
                <w:b/>
                <w:color w:val="000000" w:themeColor="text1"/>
                <w:position w:val="-10"/>
                <w:sz w:val="20"/>
              </w:rPr>
              <w:object w:dxaOrig="720" w:dyaOrig="360" w14:anchorId="61FB60D3">
                <v:shape id="_x0000_i1139" type="#_x0000_t75" style="width:36pt;height:20.25pt" o:ole="">
                  <v:imagedata r:id="rId222" o:title=""/>
                </v:shape>
                <o:OLEObject Type="Embed" ProgID="Equation.DSMT4" ShapeID="_x0000_i1139" DrawAspect="Content" ObjectID="_1638680966" r:id="rId223"/>
              </w:object>
            </w:r>
            <w:r w:rsidRPr="0012251E">
              <w:rPr>
                <w:rFonts w:ascii="Palatino Linotype" w:hAnsi="Palatino Linotype"/>
                <w:b/>
                <w:color w:val="000000" w:themeColor="text1"/>
                <w:sz w:val="20"/>
              </w:rPr>
              <w:t>]</w:t>
            </w:r>
          </w:p>
        </w:tc>
        <w:tc>
          <w:tcPr>
            <w:tcW w:w="0" w:type="auto"/>
            <w:tcBorders>
              <w:top w:val="single" w:sz="8" w:space="0" w:color="auto"/>
              <w:bottom w:val="single" w:sz="4" w:space="0" w:color="auto"/>
            </w:tcBorders>
            <w:shd w:val="clear" w:color="auto" w:fill="auto"/>
            <w:vAlign w:val="center"/>
          </w:tcPr>
          <w:p w14:paraId="26633514"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12251E">
              <w:rPr>
                <w:rFonts w:ascii="Palatino Linotype" w:hAnsi="Palatino Linotype"/>
                <w:b/>
                <w:color w:val="000000" w:themeColor="text1"/>
                <w:sz w:val="20"/>
              </w:rPr>
              <w:t>Parameter</w:t>
            </w:r>
          </w:p>
        </w:tc>
        <w:tc>
          <w:tcPr>
            <w:tcW w:w="0" w:type="auto"/>
            <w:tcBorders>
              <w:top w:val="single" w:sz="8" w:space="0" w:color="auto"/>
              <w:bottom w:val="single" w:sz="4" w:space="0" w:color="auto"/>
            </w:tcBorders>
            <w:shd w:val="clear" w:color="auto" w:fill="auto"/>
            <w:vAlign w:val="center"/>
          </w:tcPr>
          <w:p w14:paraId="46F819F4"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12251E">
              <w:rPr>
                <w:rFonts w:ascii="Palatino Linotype" w:hAnsi="Palatino Linotype"/>
                <w:b/>
                <w:color w:val="000000" w:themeColor="text1"/>
                <w:sz w:val="20"/>
              </w:rPr>
              <w:t>Value [10</w:t>
            </w:r>
            <w:r w:rsidRPr="0012251E">
              <w:rPr>
                <w:rFonts w:ascii="Palatino Linotype" w:hAnsi="Palatino Linotype"/>
                <w:b/>
                <w:color w:val="000000" w:themeColor="text1"/>
                <w:sz w:val="20"/>
                <w:vertAlign w:val="superscript"/>
              </w:rPr>
              <w:t>5</w:t>
            </w:r>
            <w:r w:rsidRPr="0012251E">
              <w:rPr>
                <w:rFonts w:ascii="Palatino Linotype" w:hAnsi="Palatino Linotype"/>
                <w:b/>
                <w:color w:val="000000" w:themeColor="text1"/>
                <w:position w:val="-6"/>
                <w:sz w:val="20"/>
              </w:rPr>
              <w:object w:dxaOrig="560" w:dyaOrig="279" w14:anchorId="03BE7917">
                <v:shape id="_x0000_i1140" type="#_x0000_t75" style="width:27pt;height:13.5pt" o:ole="">
                  <v:imagedata r:id="rId224" o:title=""/>
                </v:shape>
                <o:OLEObject Type="Embed" ProgID="Equation.DSMT4" ShapeID="_x0000_i1140" DrawAspect="Content" ObjectID="_1638680967" r:id="rId225"/>
              </w:object>
            </w:r>
            <w:r w:rsidRPr="0012251E">
              <w:rPr>
                <w:rFonts w:ascii="Palatino Linotype" w:hAnsi="Palatino Linotype"/>
                <w:b/>
                <w:color w:val="000000" w:themeColor="text1"/>
                <w:sz w:val="20"/>
              </w:rPr>
              <w:t>]</w:t>
            </w:r>
          </w:p>
        </w:tc>
      </w:tr>
      <w:tr w:rsidR="008A03C9" w:rsidRPr="0012251E" w14:paraId="4D210493" w14:textId="77777777" w:rsidTr="00021534">
        <w:trPr>
          <w:jc w:val="center"/>
        </w:trPr>
        <w:tc>
          <w:tcPr>
            <w:tcW w:w="0" w:type="auto"/>
            <w:tcBorders>
              <w:top w:val="single" w:sz="4" w:space="0" w:color="auto"/>
            </w:tcBorders>
            <w:shd w:val="clear" w:color="auto" w:fill="auto"/>
            <w:vAlign w:val="center"/>
          </w:tcPr>
          <w:p w14:paraId="5E7F274A"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1</w:t>
            </w:r>
          </w:p>
        </w:tc>
        <w:tc>
          <w:tcPr>
            <w:tcW w:w="0" w:type="auto"/>
            <w:tcBorders>
              <w:top w:val="single" w:sz="4" w:space="0" w:color="auto"/>
            </w:tcBorders>
            <w:shd w:val="clear" w:color="auto" w:fill="auto"/>
            <w:vAlign w:val="center"/>
          </w:tcPr>
          <w:p w14:paraId="4F1335B9"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5</w:t>
            </w:r>
          </w:p>
        </w:tc>
        <w:tc>
          <w:tcPr>
            <w:tcW w:w="0" w:type="auto"/>
            <w:tcBorders>
              <w:top w:val="single" w:sz="4" w:space="0" w:color="auto"/>
            </w:tcBorders>
            <w:shd w:val="clear" w:color="auto" w:fill="auto"/>
            <w:vAlign w:val="center"/>
          </w:tcPr>
          <w:p w14:paraId="2F00CD01"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12</w:t>
            </w:r>
          </w:p>
        </w:tc>
        <w:tc>
          <w:tcPr>
            <w:tcW w:w="0" w:type="auto"/>
            <w:tcBorders>
              <w:top w:val="single" w:sz="4" w:space="0" w:color="auto"/>
            </w:tcBorders>
            <w:shd w:val="clear" w:color="auto" w:fill="auto"/>
            <w:vAlign w:val="center"/>
          </w:tcPr>
          <w:p w14:paraId="4CC56E30"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10</w:t>
            </w:r>
          </w:p>
        </w:tc>
      </w:tr>
      <w:tr w:rsidR="008A03C9" w:rsidRPr="0012251E" w14:paraId="58AFC79E" w14:textId="77777777" w:rsidTr="00021534">
        <w:trPr>
          <w:jc w:val="center"/>
        </w:trPr>
        <w:tc>
          <w:tcPr>
            <w:tcW w:w="0" w:type="auto"/>
            <w:shd w:val="clear" w:color="auto" w:fill="auto"/>
            <w:vAlign w:val="center"/>
          </w:tcPr>
          <w:p w14:paraId="06B94CC7"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2</w:t>
            </w:r>
          </w:p>
        </w:tc>
        <w:tc>
          <w:tcPr>
            <w:tcW w:w="0" w:type="auto"/>
            <w:shd w:val="clear" w:color="auto" w:fill="auto"/>
            <w:vAlign w:val="center"/>
          </w:tcPr>
          <w:p w14:paraId="0DC32BD0"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2</w:t>
            </w:r>
          </w:p>
        </w:tc>
        <w:tc>
          <w:tcPr>
            <w:tcW w:w="0" w:type="auto"/>
            <w:shd w:val="clear" w:color="auto" w:fill="auto"/>
            <w:vAlign w:val="center"/>
          </w:tcPr>
          <w:p w14:paraId="137482E9"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23</w:t>
            </w:r>
          </w:p>
        </w:tc>
        <w:tc>
          <w:tcPr>
            <w:tcW w:w="0" w:type="auto"/>
            <w:shd w:val="clear" w:color="auto" w:fill="auto"/>
            <w:vAlign w:val="center"/>
          </w:tcPr>
          <w:p w14:paraId="77CEEEE5"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200</w:t>
            </w:r>
          </w:p>
        </w:tc>
      </w:tr>
      <w:tr w:rsidR="008A03C9" w:rsidRPr="0012251E" w14:paraId="20A030F8" w14:textId="77777777" w:rsidTr="00021534">
        <w:trPr>
          <w:jc w:val="center"/>
        </w:trPr>
        <w:tc>
          <w:tcPr>
            <w:tcW w:w="0" w:type="auto"/>
            <w:shd w:val="clear" w:color="auto" w:fill="auto"/>
            <w:vAlign w:val="center"/>
          </w:tcPr>
          <w:p w14:paraId="6A89DF1F"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3</w:t>
            </w:r>
          </w:p>
        </w:tc>
        <w:tc>
          <w:tcPr>
            <w:tcW w:w="0" w:type="auto"/>
            <w:shd w:val="clear" w:color="auto" w:fill="auto"/>
            <w:vAlign w:val="center"/>
          </w:tcPr>
          <w:p w14:paraId="4641A996"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1</w:t>
            </w:r>
          </w:p>
        </w:tc>
        <w:tc>
          <w:tcPr>
            <w:tcW w:w="0" w:type="auto"/>
            <w:shd w:val="clear" w:color="auto" w:fill="auto"/>
            <w:vAlign w:val="center"/>
          </w:tcPr>
          <w:p w14:paraId="6013CCF6"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34</w:t>
            </w:r>
          </w:p>
        </w:tc>
        <w:tc>
          <w:tcPr>
            <w:tcW w:w="0" w:type="auto"/>
            <w:shd w:val="clear" w:color="auto" w:fill="auto"/>
            <w:vAlign w:val="center"/>
          </w:tcPr>
          <w:p w14:paraId="72AAE1AA"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150</w:t>
            </w:r>
          </w:p>
        </w:tc>
      </w:tr>
      <w:tr w:rsidR="008A03C9" w:rsidRPr="0012251E" w14:paraId="71EB6D99" w14:textId="77777777" w:rsidTr="00021534">
        <w:trPr>
          <w:jc w:val="center"/>
        </w:trPr>
        <w:tc>
          <w:tcPr>
            <w:tcW w:w="0" w:type="auto"/>
            <w:shd w:val="clear" w:color="auto" w:fill="auto"/>
            <w:vAlign w:val="center"/>
          </w:tcPr>
          <w:p w14:paraId="3C835776"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4</w:t>
            </w:r>
          </w:p>
        </w:tc>
        <w:tc>
          <w:tcPr>
            <w:tcW w:w="0" w:type="auto"/>
            <w:shd w:val="clear" w:color="auto" w:fill="auto"/>
            <w:vAlign w:val="center"/>
          </w:tcPr>
          <w:p w14:paraId="15BF1AA5"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w:t>
            </w:r>
          </w:p>
        </w:tc>
        <w:tc>
          <w:tcPr>
            <w:tcW w:w="0" w:type="auto"/>
            <w:shd w:val="clear" w:color="auto" w:fill="auto"/>
            <w:vAlign w:val="center"/>
          </w:tcPr>
          <w:p w14:paraId="5F6DD813"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45</w:t>
            </w:r>
          </w:p>
        </w:tc>
        <w:tc>
          <w:tcPr>
            <w:tcW w:w="0" w:type="auto"/>
            <w:shd w:val="clear" w:color="auto" w:fill="auto"/>
            <w:vAlign w:val="center"/>
          </w:tcPr>
          <w:p w14:paraId="14072A38"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100</w:t>
            </w:r>
          </w:p>
        </w:tc>
      </w:tr>
      <w:tr w:rsidR="008A03C9" w:rsidRPr="0012251E" w14:paraId="27445E04" w14:textId="77777777" w:rsidTr="00021534">
        <w:trPr>
          <w:jc w:val="center"/>
        </w:trPr>
        <w:tc>
          <w:tcPr>
            <w:tcW w:w="0" w:type="auto"/>
            <w:shd w:val="clear" w:color="auto" w:fill="auto"/>
            <w:vAlign w:val="center"/>
          </w:tcPr>
          <w:p w14:paraId="6FD87CD1"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5</w:t>
            </w:r>
          </w:p>
        </w:tc>
        <w:tc>
          <w:tcPr>
            <w:tcW w:w="0" w:type="auto"/>
            <w:shd w:val="clear" w:color="auto" w:fill="auto"/>
            <w:vAlign w:val="center"/>
          </w:tcPr>
          <w:p w14:paraId="5F39500A"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w:t>
            </w:r>
          </w:p>
        </w:tc>
        <w:tc>
          <w:tcPr>
            <w:tcW w:w="0" w:type="auto"/>
            <w:shd w:val="clear" w:color="auto" w:fill="auto"/>
            <w:vAlign w:val="center"/>
          </w:tcPr>
          <w:p w14:paraId="34C0820D"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56</w:t>
            </w:r>
          </w:p>
        </w:tc>
        <w:tc>
          <w:tcPr>
            <w:tcW w:w="0" w:type="auto"/>
            <w:shd w:val="clear" w:color="auto" w:fill="auto"/>
            <w:vAlign w:val="center"/>
          </w:tcPr>
          <w:p w14:paraId="5849EE35"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100</w:t>
            </w:r>
          </w:p>
        </w:tc>
      </w:tr>
      <w:tr w:rsidR="008A03C9" w:rsidRPr="0012251E" w14:paraId="57DABA1C" w14:textId="77777777" w:rsidTr="00021534">
        <w:trPr>
          <w:jc w:val="center"/>
        </w:trPr>
        <w:tc>
          <w:tcPr>
            <w:tcW w:w="0" w:type="auto"/>
            <w:shd w:val="clear" w:color="auto" w:fill="auto"/>
            <w:vAlign w:val="center"/>
          </w:tcPr>
          <w:p w14:paraId="04D7957A"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6</w:t>
            </w:r>
          </w:p>
        </w:tc>
        <w:tc>
          <w:tcPr>
            <w:tcW w:w="0" w:type="auto"/>
            <w:shd w:val="clear" w:color="auto" w:fill="auto"/>
            <w:vAlign w:val="center"/>
          </w:tcPr>
          <w:p w14:paraId="5D8E0A83"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w:t>
            </w:r>
          </w:p>
        </w:tc>
        <w:tc>
          <w:tcPr>
            <w:tcW w:w="0" w:type="auto"/>
            <w:shd w:val="clear" w:color="auto" w:fill="auto"/>
            <w:vAlign w:val="center"/>
          </w:tcPr>
          <w:p w14:paraId="2D362F57"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67</w:t>
            </w:r>
          </w:p>
        </w:tc>
        <w:tc>
          <w:tcPr>
            <w:tcW w:w="0" w:type="auto"/>
            <w:shd w:val="clear" w:color="auto" w:fill="auto"/>
            <w:vAlign w:val="center"/>
          </w:tcPr>
          <w:p w14:paraId="12C2D7BA"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100</w:t>
            </w:r>
          </w:p>
        </w:tc>
      </w:tr>
      <w:tr w:rsidR="008A03C9" w:rsidRPr="0012251E" w14:paraId="07A4CDFC" w14:textId="77777777" w:rsidTr="00021534">
        <w:trPr>
          <w:jc w:val="center"/>
        </w:trPr>
        <w:tc>
          <w:tcPr>
            <w:tcW w:w="0" w:type="auto"/>
            <w:shd w:val="clear" w:color="auto" w:fill="auto"/>
            <w:vAlign w:val="center"/>
          </w:tcPr>
          <w:p w14:paraId="7D229F35"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7</w:t>
            </w:r>
          </w:p>
        </w:tc>
        <w:tc>
          <w:tcPr>
            <w:tcW w:w="0" w:type="auto"/>
            <w:shd w:val="clear" w:color="auto" w:fill="auto"/>
            <w:vAlign w:val="center"/>
          </w:tcPr>
          <w:p w14:paraId="3442A8B2"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w:t>
            </w:r>
          </w:p>
        </w:tc>
        <w:tc>
          <w:tcPr>
            <w:tcW w:w="0" w:type="auto"/>
            <w:shd w:val="clear" w:color="auto" w:fill="auto"/>
            <w:vAlign w:val="center"/>
          </w:tcPr>
          <w:p w14:paraId="7C4E72A0"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78</w:t>
            </w:r>
          </w:p>
        </w:tc>
        <w:tc>
          <w:tcPr>
            <w:tcW w:w="0" w:type="auto"/>
            <w:shd w:val="clear" w:color="auto" w:fill="auto"/>
            <w:vAlign w:val="center"/>
          </w:tcPr>
          <w:p w14:paraId="68906CA4"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100</w:t>
            </w:r>
          </w:p>
        </w:tc>
      </w:tr>
      <w:tr w:rsidR="008A03C9" w:rsidRPr="0012251E" w14:paraId="31E0EB68" w14:textId="77777777" w:rsidTr="00021534">
        <w:trPr>
          <w:jc w:val="center"/>
        </w:trPr>
        <w:tc>
          <w:tcPr>
            <w:tcW w:w="0" w:type="auto"/>
            <w:shd w:val="clear" w:color="auto" w:fill="auto"/>
            <w:vAlign w:val="center"/>
          </w:tcPr>
          <w:p w14:paraId="587F006E"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8</w:t>
            </w:r>
          </w:p>
        </w:tc>
        <w:tc>
          <w:tcPr>
            <w:tcW w:w="0" w:type="auto"/>
            <w:shd w:val="clear" w:color="auto" w:fill="auto"/>
            <w:vAlign w:val="center"/>
          </w:tcPr>
          <w:p w14:paraId="1B406B88"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w:t>
            </w:r>
          </w:p>
        </w:tc>
        <w:tc>
          <w:tcPr>
            <w:tcW w:w="0" w:type="auto"/>
            <w:shd w:val="clear" w:color="auto" w:fill="auto"/>
            <w:vAlign w:val="center"/>
          </w:tcPr>
          <w:p w14:paraId="116A05A5"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89</w:t>
            </w:r>
          </w:p>
        </w:tc>
        <w:tc>
          <w:tcPr>
            <w:tcW w:w="0" w:type="auto"/>
            <w:shd w:val="clear" w:color="auto" w:fill="auto"/>
            <w:vAlign w:val="center"/>
          </w:tcPr>
          <w:p w14:paraId="2B673820"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200</w:t>
            </w:r>
          </w:p>
        </w:tc>
      </w:tr>
      <w:tr w:rsidR="008A03C9" w:rsidRPr="0012251E" w14:paraId="1A6703DF" w14:textId="77777777" w:rsidTr="00021534">
        <w:trPr>
          <w:jc w:val="center"/>
        </w:trPr>
        <w:tc>
          <w:tcPr>
            <w:tcW w:w="0" w:type="auto"/>
            <w:shd w:val="clear" w:color="auto" w:fill="auto"/>
            <w:vAlign w:val="center"/>
          </w:tcPr>
          <w:p w14:paraId="1CB3CF13"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9</w:t>
            </w:r>
          </w:p>
        </w:tc>
        <w:tc>
          <w:tcPr>
            <w:tcW w:w="0" w:type="auto"/>
            <w:shd w:val="clear" w:color="auto" w:fill="auto"/>
            <w:vAlign w:val="center"/>
          </w:tcPr>
          <w:p w14:paraId="391BBAA9"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40</w:t>
            </w:r>
          </w:p>
        </w:tc>
        <w:tc>
          <w:tcPr>
            <w:tcW w:w="0" w:type="auto"/>
            <w:shd w:val="clear" w:color="auto" w:fill="auto"/>
            <w:vAlign w:val="center"/>
          </w:tcPr>
          <w:p w14:paraId="77D4A60E"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9,10</w:t>
            </w:r>
          </w:p>
        </w:tc>
        <w:tc>
          <w:tcPr>
            <w:tcW w:w="0" w:type="auto"/>
            <w:shd w:val="clear" w:color="auto" w:fill="auto"/>
            <w:vAlign w:val="center"/>
          </w:tcPr>
          <w:p w14:paraId="33F35DEC"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7</w:t>
            </w:r>
          </w:p>
        </w:tc>
      </w:tr>
      <w:tr w:rsidR="008A03C9" w:rsidRPr="0012251E" w14:paraId="09E75ADF" w14:textId="77777777" w:rsidTr="00021534">
        <w:trPr>
          <w:jc w:val="center"/>
        </w:trPr>
        <w:tc>
          <w:tcPr>
            <w:tcW w:w="0" w:type="auto"/>
            <w:shd w:val="clear" w:color="auto" w:fill="auto"/>
            <w:vAlign w:val="center"/>
          </w:tcPr>
          <w:p w14:paraId="7D0C5361"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10</w:t>
            </w:r>
          </w:p>
        </w:tc>
        <w:tc>
          <w:tcPr>
            <w:tcW w:w="0" w:type="auto"/>
            <w:shd w:val="clear" w:color="auto" w:fill="auto"/>
            <w:vAlign w:val="center"/>
          </w:tcPr>
          <w:p w14:paraId="5CE7BA7B"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5.5</w:t>
            </w:r>
          </w:p>
        </w:tc>
        <w:tc>
          <w:tcPr>
            <w:tcW w:w="0" w:type="auto"/>
            <w:shd w:val="clear" w:color="auto" w:fill="auto"/>
            <w:vAlign w:val="center"/>
          </w:tcPr>
          <w:p w14:paraId="40E9DF78"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10,11</w:t>
            </w:r>
          </w:p>
        </w:tc>
        <w:tc>
          <w:tcPr>
            <w:tcW w:w="0" w:type="auto"/>
            <w:shd w:val="clear" w:color="auto" w:fill="auto"/>
            <w:vAlign w:val="center"/>
          </w:tcPr>
          <w:p w14:paraId="672ECFD0"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4</w:t>
            </w:r>
          </w:p>
        </w:tc>
      </w:tr>
      <w:tr w:rsidR="008A03C9" w:rsidRPr="0012251E" w14:paraId="6A990952" w14:textId="77777777" w:rsidTr="00021534">
        <w:trPr>
          <w:jc w:val="center"/>
        </w:trPr>
        <w:tc>
          <w:tcPr>
            <w:tcW w:w="0" w:type="auto"/>
            <w:shd w:val="clear" w:color="auto" w:fill="auto"/>
            <w:vAlign w:val="center"/>
          </w:tcPr>
          <w:p w14:paraId="0B95DD9A"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11</w:t>
            </w:r>
          </w:p>
        </w:tc>
        <w:tc>
          <w:tcPr>
            <w:tcW w:w="0" w:type="auto"/>
            <w:shd w:val="clear" w:color="auto" w:fill="auto"/>
            <w:vAlign w:val="center"/>
          </w:tcPr>
          <w:p w14:paraId="0F632674"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3.5</w:t>
            </w:r>
          </w:p>
        </w:tc>
        <w:tc>
          <w:tcPr>
            <w:tcW w:w="0" w:type="auto"/>
            <w:shd w:val="clear" w:color="auto" w:fill="auto"/>
            <w:vAlign w:val="center"/>
          </w:tcPr>
          <w:p w14:paraId="69C6EAE2"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K</w:t>
            </w:r>
            <w:r w:rsidRPr="0012251E">
              <w:rPr>
                <w:rFonts w:ascii="Palatino Linotype" w:hAnsi="Palatino Linotype"/>
                <w:color w:val="000000" w:themeColor="text1"/>
                <w:sz w:val="20"/>
                <w:vertAlign w:val="subscript"/>
              </w:rPr>
              <w:t>11,12</w:t>
            </w:r>
          </w:p>
        </w:tc>
        <w:tc>
          <w:tcPr>
            <w:tcW w:w="0" w:type="auto"/>
            <w:shd w:val="clear" w:color="auto" w:fill="auto"/>
            <w:vAlign w:val="center"/>
          </w:tcPr>
          <w:p w14:paraId="0F2DC987"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50</w:t>
            </w:r>
          </w:p>
        </w:tc>
      </w:tr>
      <w:tr w:rsidR="008A03C9" w:rsidRPr="0012251E" w14:paraId="756F20E8" w14:textId="77777777" w:rsidTr="00021534">
        <w:trPr>
          <w:jc w:val="center"/>
        </w:trPr>
        <w:tc>
          <w:tcPr>
            <w:tcW w:w="0" w:type="auto"/>
            <w:tcBorders>
              <w:bottom w:val="single" w:sz="8" w:space="0" w:color="auto"/>
            </w:tcBorders>
            <w:shd w:val="clear" w:color="auto" w:fill="auto"/>
            <w:vAlign w:val="center"/>
          </w:tcPr>
          <w:p w14:paraId="0C07815C"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i/>
                <w:iCs/>
                <w:color w:val="000000" w:themeColor="text1"/>
                <w:sz w:val="20"/>
              </w:rPr>
              <w:t>J</w:t>
            </w:r>
            <w:r w:rsidRPr="0012251E">
              <w:rPr>
                <w:rFonts w:ascii="Palatino Linotype" w:hAnsi="Palatino Linotype"/>
                <w:color w:val="000000" w:themeColor="text1"/>
                <w:sz w:val="20"/>
                <w:vertAlign w:val="subscript"/>
              </w:rPr>
              <w:t>12</w:t>
            </w:r>
          </w:p>
        </w:tc>
        <w:tc>
          <w:tcPr>
            <w:tcW w:w="0" w:type="auto"/>
            <w:tcBorders>
              <w:bottom w:val="single" w:sz="8" w:space="0" w:color="auto"/>
            </w:tcBorders>
            <w:shd w:val="clear" w:color="auto" w:fill="auto"/>
            <w:vAlign w:val="center"/>
          </w:tcPr>
          <w:p w14:paraId="16FA4F7C"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8</w:t>
            </w:r>
          </w:p>
        </w:tc>
        <w:tc>
          <w:tcPr>
            <w:tcW w:w="0" w:type="auto"/>
            <w:tcBorders>
              <w:bottom w:val="single" w:sz="8" w:space="0" w:color="auto"/>
            </w:tcBorders>
            <w:shd w:val="clear" w:color="auto" w:fill="auto"/>
            <w:vAlign w:val="center"/>
          </w:tcPr>
          <w:p w14:paraId="1BC81035"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p>
        </w:tc>
        <w:tc>
          <w:tcPr>
            <w:tcW w:w="0" w:type="auto"/>
            <w:tcBorders>
              <w:bottom w:val="single" w:sz="8" w:space="0" w:color="auto"/>
            </w:tcBorders>
            <w:shd w:val="clear" w:color="auto" w:fill="auto"/>
            <w:vAlign w:val="center"/>
          </w:tcPr>
          <w:p w14:paraId="652271A8"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p>
        </w:tc>
      </w:tr>
    </w:tbl>
    <w:p w14:paraId="434E4D2E" w14:textId="77777777" w:rsidR="008A03C9" w:rsidRPr="006F054C" w:rsidRDefault="008A03C9" w:rsidP="008A03C9">
      <w:pPr>
        <w:pStyle w:val="MDPI41tablecaption"/>
        <w:jc w:val="center"/>
      </w:pPr>
      <w:r w:rsidRPr="00180A54">
        <w:rPr>
          <w:b/>
        </w:rPr>
        <w:t xml:space="preserve">Table 2. </w:t>
      </w:r>
      <w:r w:rsidRPr="006F054C">
        <w:t>Frequencies of modes of the original system.</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096"/>
        <w:gridCol w:w="1096"/>
        <w:gridCol w:w="1097"/>
        <w:gridCol w:w="1097"/>
        <w:gridCol w:w="1097"/>
        <w:gridCol w:w="1240"/>
      </w:tblGrid>
      <w:tr w:rsidR="008A03C9" w:rsidRPr="00180A54" w14:paraId="480242A7" w14:textId="77777777" w:rsidTr="00021534">
        <w:trPr>
          <w:jc w:val="center"/>
        </w:trPr>
        <w:tc>
          <w:tcPr>
            <w:tcW w:w="0" w:type="auto"/>
            <w:tcBorders>
              <w:top w:val="single" w:sz="8" w:space="0" w:color="auto"/>
              <w:bottom w:val="single" w:sz="4" w:space="0" w:color="auto"/>
            </w:tcBorders>
            <w:shd w:val="clear" w:color="auto" w:fill="auto"/>
            <w:vAlign w:val="center"/>
          </w:tcPr>
          <w:p w14:paraId="2DF3C2F1"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auto"/>
                <w:sz w:val="20"/>
              </w:rPr>
              <w:t>Mode number</w:t>
            </w:r>
          </w:p>
        </w:tc>
        <w:tc>
          <w:tcPr>
            <w:tcW w:w="0" w:type="auto"/>
            <w:tcBorders>
              <w:top w:val="single" w:sz="8" w:space="0" w:color="auto"/>
              <w:bottom w:val="single" w:sz="4" w:space="0" w:color="auto"/>
            </w:tcBorders>
            <w:shd w:val="clear" w:color="auto" w:fill="auto"/>
            <w:vAlign w:val="center"/>
          </w:tcPr>
          <w:p w14:paraId="7B8A5A3C" w14:textId="77777777" w:rsidR="008A03C9" w:rsidRPr="00455A2F"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455A2F">
              <w:rPr>
                <w:rFonts w:ascii="Palatino Linotype" w:hAnsi="Palatino Linotype"/>
                <w:bCs/>
                <w:color w:val="000000" w:themeColor="text1"/>
                <w:sz w:val="20"/>
              </w:rPr>
              <w:t>1</w:t>
            </w:r>
          </w:p>
        </w:tc>
        <w:tc>
          <w:tcPr>
            <w:tcW w:w="0" w:type="auto"/>
            <w:tcBorders>
              <w:top w:val="single" w:sz="8" w:space="0" w:color="auto"/>
              <w:bottom w:val="single" w:sz="4" w:space="0" w:color="auto"/>
            </w:tcBorders>
            <w:shd w:val="clear" w:color="auto" w:fill="auto"/>
            <w:vAlign w:val="center"/>
          </w:tcPr>
          <w:p w14:paraId="05B4A2F7" w14:textId="77777777" w:rsidR="008A03C9" w:rsidRPr="00455A2F"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455A2F">
              <w:rPr>
                <w:rFonts w:ascii="Palatino Linotype" w:hAnsi="Palatino Linotype"/>
                <w:bCs/>
                <w:color w:val="000000" w:themeColor="text1"/>
                <w:sz w:val="20"/>
              </w:rPr>
              <w:t>2</w:t>
            </w:r>
          </w:p>
        </w:tc>
        <w:tc>
          <w:tcPr>
            <w:tcW w:w="0" w:type="auto"/>
            <w:tcBorders>
              <w:top w:val="single" w:sz="8" w:space="0" w:color="auto"/>
              <w:bottom w:val="single" w:sz="4" w:space="0" w:color="auto"/>
            </w:tcBorders>
            <w:shd w:val="clear" w:color="auto" w:fill="auto"/>
            <w:vAlign w:val="center"/>
          </w:tcPr>
          <w:p w14:paraId="7DDC983F" w14:textId="77777777" w:rsidR="008A03C9" w:rsidRPr="00455A2F"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455A2F">
              <w:rPr>
                <w:rFonts w:ascii="Palatino Linotype" w:hAnsi="Palatino Linotype"/>
                <w:bCs/>
                <w:color w:val="000000" w:themeColor="text1"/>
                <w:sz w:val="20"/>
              </w:rPr>
              <w:t>3</w:t>
            </w:r>
          </w:p>
        </w:tc>
        <w:tc>
          <w:tcPr>
            <w:tcW w:w="0" w:type="auto"/>
            <w:tcBorders>
              <w:top w:val="single" w:sz="8" w:space="0" w:color="auto"/>
              <w:bottom w:val="single" w:sz="4" w:space="0" w:color="auto"/>
            </w:tcBorders>
            <w:shd w:val="clear" w:color="auto" w:fill="auto"/>
            <w:vAlign w:val="center"/>
          </w:tcPr>
          <w:p w14:paraId="12C9A3C6" w14:textId="77777777" w:rsidR="008A03C9" w:rsidRPr="00455A2F"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455A2F">
              <w:rPr>
                <w:rFonts w:ascii="Palatino Linotype" w:hAnsi="Palatino Linotype"/>
                <w:bCs/>
                <w:color w:val="000000" w:themeColor="text1"/>
                <w:sz w:val="20"/>
              </w:rPr>
              <w:t>4</w:t>
            </w:r>
          </w:p>
        </w:tc>
        <w:tc>
          <w:tcPr>
            <w:tcW w:w="0" w:type="auto"/>
            <w:tcBorders>
              <w:top w:val="single" w:sz="8" w:space="0" w:color="auto"/>
              <w:bottom w:val="single" w:sz="4" w:space="0" w:color="auto"/>
            </w:tcBorders>
            <w:shd w:val="clear" w:color="auto" w:fill="auto"/>
            <w:vAlign w:val="center"/>
          </w:tcPr>
          <w:p w14:paraId="5C9C9235" w14:textId="77777777" w:rsidR="008A03C9" w:rsidRPr="00455A2F"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455A2F">
              <w:rPr>
                <w:rFonts w:ascii="Palatino Linotype" w:hAnsi="Palatino Linotype"/>
                <w:bCs/>
                <w:color w:val="000000" w:themeColor="text1"/>
                <w:sz w:val="20"/>
              </w:rPr>
              <w:t>5</w:t>
            </w:r>
          </w:p>
        </w:tc>
        <w:tc>
          <w:tcPr>
            <w:tcW w:w="0" w:type="auto"/>
            <w:tcBorders>
              <w:top w:val="single" w:sz="8" w:space="0" w:color="auto"/>
              <w:bottom w:val="single" w:sz="4" w:space="0" w:color="auto"/>
            </w:tcBorders>
            <w:shd w:val="clear" w:color="auto" w:fill="auto"/>
            <w:vAlign w:val="center"/>
          </w:tcPr>
          <w:p w14:paraId="7DA1ECB1" w14:textId="77777777" w:rsidR="008A03C9" w:rsidRPr="00455A2F"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455A2F">
              <w:rPr>
                <w:rFonts w:ascii="Palatino Linotype" w:hAnsi="Palatino Linotype"/>
                <w:bCs/>
                <w:color w:val="000000" w:themeColor="text1"/>
                <w:sz w:val="20"/>
              </w:rPr>
              <w:t>6</w:t>
            </w:r>
          </w:p>
        </w:tc>
      </w:tr>
      <w:tr w:rsidR="008A03C9" w:rsidRPr="00180A54" w14:paraId="5935E812" w14:textId="77777777" w:rsidTr="00021534">
        <w:trPr>
          <w:jc w:val="center"/>
        </w:trPr>
        <w:tc>
          <w:tcPr>
            <w:tcW w:w="0" w:type="auto"/>
            <w:tcBorders>
              <w:top w:val="single" w:sz="4" w:space="0" w:color="auto"/>
            </w:tcBorders>
            <w:shd w:val="clear" w:color="auto" w:fill="auto"/>
            <w:vAlign w:val="center"/>
          </w:tcPr>
          <w:p w14:paraId="19C3E05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w:t>
            </w:r>
            <w:r>
              <w:rPr>
                <w:rFonts w:ascii="Palatino Linotype" w:hAnsi="Palatino Linotype"/>
                <w:color w:val="000000" w:themeColor="text1"/>
                <w:sz w:val="20"/>
              </w:rPr>
              <w:t xml:space="preserve"> </w:t>
            </w:r>
            <w:r w:rsidRPr="00180A54">
              <w:rPr>
                <w:rFonts w:ascii="Palatino Linotype" w:hAnsi="Palatino Linotype"/>
                <w:color w:val="000000" w:themeColor="text1"/>
                <w:sz w:val="20"/>
              </w:rPr>
              <w:t>[Hz]</w:t>
            </w:r>
          </w:p>
        </w:tc>
        <w:tc>
          <w:tcPr>
            <w:tcW w:w="0" w:type="auto"/>
            <w:tcBorders>
              <w:top w:val="single" w:sz="4" w:space="0" w:color="auto"/>
            </w:tcBorders>
            <w:shd w:val="clear" w:color="auto" w:fill="auto"/>
            <w:vAlign w:val="center"/>
          </w:tcPr>
          <w:p w14:paraId="0A82B4D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top w:val="single" w:sz="4" w:space="0" w:color="auto"/>
            </w:tcBorders>
            <w:shd w:val="clear" w:color="auto" w:fill="auto"/>
            <w:vAlign w:val="center"/>
          </w:tcPr>
          <w:p w14:paraId="535F5A6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24.96</w:t>
            </w:r>
          </w:p>
        </w:tc>
        <w:tc>
          <w:tcPr>
            <w:tcW w:w="0" w:type="auto"/>
            <w:tcBorders>
              <w:top w:val="single" w:sz="4" w:space="0" w:color="auto"/>
            </w:tcBorders>
            <w:shd w:val="clear" w:color="auto" w:fill="auto"/>
            <w:vAlign w:val="center"/>
          </w:tcPr>
          <w:p w14:paraId="0C1C7FF5"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57.52</w:t>
            </w:r>
          </w:p>
        </w:tc>
        <w:tc>
          <w:tcPr>
            <w:tcW w:w="0" w:type="auto"/>
            <w:tcBorders>
              <w:top w:val="single" w:sz="4" w:space="0" w:color="auto"/>
            </w:tcBorders>
            <w:shd w:val="clear" w:color="auto" w:fill="auto"/>
            <w:vAlign w:val="center"/>
          </w:tcPr>
          <w:p w14:paraId="3C659F9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74.65</w:t>
            </w:r>
          </w:p>
        </w:tc>
        <w:tc>
          <w:tcPr>
            <w:tcW w:w="0" w:type="auto"/>
            <w:tcBorders>
              <w:top w:val="single" w:sz="4" w:space="0" w:color="auto"/>
            </w:tcBorders>
            <w:shd w:val="clear" w:color="auto" w:fill="auto"/>
            <w:vAlign w:val="center"/>
          </w:tcPr>
          <w:p w14:paraId="21A91A10"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108.25</w:t>
            </w:r>
          </w:p>
        </w:tc>
        <w:tc>
          <w:tcPr>
            <w:tcW w:w="0" w:type="auto"/>
            <w:tcBorders>
              <w:top w:val="single" w:sz="4" w:space="0" w:color="auto"/>
            </w:tcBorders>
            <w:shd w:val="clear" w:color="auto" w:fill="auto"/>
            <w:vAlign w:val="center"/>
          </w:tcPr>
          <w:p w14:paraId="6F598AF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232.69</w:t>
            </w:r>
          </w:p>
        </w:tc>
      </w:tr>
      <w:tr w:rsidR="008A03C9" w:rsidRPr="00180A54" w14:paraId="2BE96FC2" w14:textId="77777777" w:rsidTr="00021534">
        <w:trPr>
          <w:jc w:val="center"/>
        </w:trPr>
        <w:tc>
          <w:tcPr>
            <w:tcW w:w="0" w:type="auto"/>
            <w:shd w:val="clear" w:color="auto" w:fill="auto"/>
            <w:vAlign w:val="center"/>
          </w:tcPr>
          <w:p w14:paraId="0414E49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Mode number</w:t>
            </w:r>
          </w:p>
        </w:tc>
        <w:tc>
          <w:tcPr>
            <w:tcW w:w="0" w:type="auto"/>
            <w:shd w:val="clear" w:color="auto" w:fill="auto"/>
            <w:vAlign w:val="center"/>
          </w:tcPr>
          <w:p w14:paraId="309142F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7</w:t>
            </w:r>
          </w:p>
        </w:tc>
        <w:tc>
          <w:tcPr>
            <w:tcW w:w="0" w:type="auto"/>
            <w:shd w:val="clear" w:color="auto" w:fill="auto"/>
            <w:vAlign w:val="center"/>
          </w:tcPr>
          <w:p w14:paraId="4FC3426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8</w:t>
            </w:r>
          </w:p>
        </w:tc>
        <w:tc>
          <w:tcPr>
            <w:tcW w:w="0" w:type="auto"/>
            <w:shd w:val="clear" w:color="auto" w:fill="auto"/>
            <w:vAlign w:val="center"/>
          </w:tcPr>
          <w:p w14:paraId="10D7D54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9</w:t>
            </w:r>
          </w:p>
        </w:tc>
        <w:tc>
          <w:tcPr>
            <w:tcW w:w="0" w:type="auto"/>
            <w:shd w:val="clear" w:color="auto" w:fill="auto"/>
            <w:vAlign w:val="center"/>
          </w:tcPr>
          <w:p w14:paraId="431E7098"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w:t>
            </w:r>
          </w:p>
        </w:tc>
        <w:tc>
          <w:tcPr>
            <w:tcW w:w="0" w:type="auto"/>
            <w:shd w:val="clear" w:color="auto" w:fill="auto"/>
            <w:vAlign w:val="center"/>
          </w:tcPr>
          <w:p w14:paraId="01D2429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11</w:t>
            </w:r>
          </w:p>
        </w:tc>
        <w:tc>
          <w:tcPr>
            <w:tcW w:w="0" w:type="auto"/>
            <w:shd w:val="clear" w:color="auto" w:fill="auto"/>
            <w:vAlign w:val="center"/>
          </w:tcPr>
          <w:p w14:paraId="7A51B714"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12</w:t>
            </w:r>
          </w:p>
        </w:tc>
      </w:tr>
      <w:tr w:rsidR="008A03C9" w:rsidRPr="00180A54" w14:paraId="482C2303" w14:textId="77777777" w:rsidTr="00021534">
        <w:trPr>
          <w:jc w:val="center"/>
        </w:trPr>
        <w:tc>
          <w:tcPr>
            <w:tcW w:w="0" w:type="auto"/>
            <w:tcBorders>
              <w:bottom w:val="single" w:sz="8" w:space="0" w:color="auto"/>
            </w:tcBorders>
            <w:shd w:val="clear" w:color="auto" w:fill="auto"/>
            <w:vAlign w:val="center"/>
          </w:tcPr>
          <w:p w14:paraId="357128D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 [Hz]</w:t>
            </w:r>
          </w:p>
        </w:tc>
        <w:tc>
          <w:tcPr>
            <w:tcW w:w="0" w:type="auto"/>
            <w:tcBorders>
              <w:bottom w:val="single" w:sz="8" w:space="0" w:color="auto"/>
            </w:tcBorders>
            <w:shd w:val="clear" w:color="auto" w:fill="auto"/>
            <w:vAlign w:val="center"/>
          </w:tcPr>
          <w:p w14:paraId="51387EE5"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234.95</w:t>
            </w:r>
          </w:p>
        </w:tc>
        <w:tc>
          <w:tcPr>
            <w:tcW w:w="0" w:type="auto"/>
            <w:tcBorders>
              <w:bottom w:val="single" w:sz="8" w:space="0" w:color="auto"/>
            </w:tcBorders>
            <w:shd w:val="clear" w:color="auto" w:fill="auto"/>
            <w:vAlign w:val="center"/>
          </w:tcPr>
          <w:p w14:paraId="7F68F945"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363.90</w:t>
            </w:r>
          </w:p>
        </w:tc>
        <w:tc>
          <w:tcPr>
            <w:tcW w:w="0" w:type="auto"/>
            <w:tcBorders>
              <w:bottom w:val="single" w:sz="8" w:space="0" w:color="auto"/>
            </w:tcBorders>
            <w:shd w:val="clear" w:color="auto" w:fill="auto"/>
            <w:vAlign w:val="center"/>
          </w:tcPr>
          <w:p w14:paraId="792FC35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467.27</w:t>
            </w:r>
          </w:p>
        </w:tc>
        <w:tc>
          <w:tcPr>
            <w:tcW w:w="0" w:type="auto"/>
            <w:tcBorders>
              <w:bottom w:val="single" w:sz="8" w:space="0" w:color="auto"/>
            </w:tcBorders>
            <w:shd w:val="clear" w:color="auto" w:fill="auto"/>
            <w:vAlign w:val="center"/>
          </w:tcPr>
          <w:p w14:paraId="3866342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538.75</w:t>
            </w:r>
          </w:p>
        </w:tc>
        <w:tc>
          <w:tcPr>
            <w:tcW w:w="0" w:type="auto"/>
            <w:tcBorders>
              <w:bottom w:val="single" w:sz="8" w:space="0" w:color="auto"/>
            </w:tcBorders>
            <w:shd w:val="clear" w:color="auto" w:fill="auto"/>
            <w:vAlign w:val="center"/>
          </w:tcPr>
          <w:p w14:paraId="43EAA72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577.99</w:t>
            </w:r>
          </w:p>
        </w:tc>
        <w:tc>
          <w:tcPr>
            <w:tcW w:w="0" w:type="auto"/>
            <w:tcBorders>
              <w:bottom w:val="single" w:sz="8" w:space="0" w:color="auto"/>
            </w:tcBorders>
            <w:shd w:val="clear" w:color="auto" w:fill="auto"/>
            <w:vAlign w:val="center"/>
          </w:tcPr>
          <w:p w14:paraId="1C1AB8B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1046.91</w:t>
            </w:r>
          </w:p>
        </w:tc>
      </w:tr>
    </w:tbl>
    <w:p w14:paraId="6047F338" w14:textId="77777777" w:rsidR="008A03C9" w:rsidRPr="00180A54" w:rsidRDefault="008A03C9" w:rsidP="008A03C9">
      <w:pPr>
        <w:pStyle w:val="MDPI22heading2"/>
      </w:pPr>
      <w:r w:rsidRPr="00180A54">
        <w:t>3.2. Desired Modifications under Two Different Operating Conditions</w:t>
      </w:r>
    </w:p>
    <w:p w14:paraId="434A8FF9" w14:textId="77777777" w:rsidR="008A03C9" w:rsidRPr="006F054C" w:rsidRDefault="008A03C9" w:rsidP="008A03C9">
      <w:pPr>
        <w:pStyle w:val="MDPI31text"/>
      </w:pPr>
      <w:r w:rsidRPr="006F054C">
        <w:t xml:space="preserve">In order to better illustrate that this method can achieve </w:t>
      </w:r>
      <w:r w:rsidRPr="006F054C">
        <w:rPr>
          <w:rFonts w:hint="eastAsia"/>
        </w:rPr>
        <w:t>different</w:t>
      </w:r>
      <w:r w:rsidRPr="006F054C">
        <w:t xml:space="preserve"> frequency assignment schemes satisfying complex physical constraints, three cases under two different operating speeds are proposed.</w:t>
      </w:r>
    </w:p>
    <w:p w14:paraId="1E821B20" w14:textId="77777777" w:rsidR="008A03C9" w:rsidRPr="006F054C" w:rsidRDefault="008A03C9" w:rsidP="008A03C9">
      <w:pPr>
        <w:pStyle w:val="MDPI31text"/>
      </w:pPr>
      <w:r w:rsidRPr="006F054C">
        <w:t>In the first case, it is assumed that the speed of the shafting system is 1500 rpm, so that 25 Hz is the main shafting excitation frequency. It is important to prevent the natural frequencies of the system from coinciding with this excitation frequency and its third harmonic (75</w:t>
      </w:r>
      <w:r>
        <w:t xml:space="preserve"> </w:t>
      </w:r>
      <w:r w:rsidRPr="006F054C">
        <w:t>Hz). It is decided to shift the second frequency (24.96</w:t>
      </w:r>
      <w:r>
        <w:t xml:space="preserve"> </w:t>
      </w:r>
      <w:r w:rsidRPr="006F054C">
        <w:t>Hz) and the fourth frequency (74.65</w:t>
      </w:r>
      <w:r>
        <w:t xml:space="preserve"> </w:t>
      </w:r>
      <w:r w:rsidRPr="006F054C">
        <w:t xml:space="preserve">Hz) of the original system shown in Table 2 to 30 Hz and 90 Hz, while keeping others unchanged, as shown in the second column </w:t>
      </w:r>
      <w:r w:rsidRPr="00E0172D">
        <w:t>of Table 3. Additionally, considering an actual engineering restriction, it is assumed that the inertia and the</w:t>
      </w:r>
      <w:r w:rsidRPr="006F054C">
        <w:t xml:space="preserve"> stiffness of the diesel engine cannot be changed in structural modifications.</w:t>
      </w:r>
    </w:p>
    <w:p w14:paraId="00576209" w14:textId="77777777" w:rsidR="008A03C9" w:rsidRPr="006F054C" w:rsidRDefault="008A03C9" w:rsidP="008A03C9">
      <w:pPr>
        <w:pStyle w:val="MDPI31text"/>
      </w:pPr>
      <w:r w:rsidRPr="006F054C">
        <w:t>In the second case, the model is about a</w:t>
      </w:r>
      <w:r w:rsidRPr="006F054C">
        <w:rPr>
          <w:rFonts w:hint="eastAsia"/>
        </w:rPr>
        <w:t>n</w:t>
      </w:r>
      <w:r w:rsidRPr="006F054C">
        <w:t xml:space="preserve"> 888-rpm</w:t>
      </w:r>
      <w:r w:rsidRPr="002B5190">
        <w:rPr>
          <w:color w:val="FF0000"/>
        </w:rPr>
        <w:t xml:space="preserve"> </w:t>
      </w:r>
      <w:r w:rsidRPr="006F054C">
        <w:t>diesel engine system with a five-blade propeller. In this case, the excitation frequencies include</w:t>
      </w:r>
      <w:r>
        <w:t xml:space="preserve"> the</w:t>
      </w:r>
      <w:r w:rsidRPr="006F054C">
        <w:t xml:space="preserve"> subharmonics and </w:t>
      </w:r>
      <w:proofErr w:type="spellStart"/>
      <w:r w:rsidRPr="006F054C">
        <w:t>superharmonics</w:t>
      </w:r>
      <w:proofErr w:type="spellEnd"/>
      <w:r w:rsidRPr="006F054C">
        <w:t xml:space="preserve"> of the rotation speed</w:t>
      </w:r>
      <w:r>
        <w:t>,</w:t>
      </w:r>
      <w:r w:rsidRPr="006F054C">
        <w:t xml:space="preserve"> and another important excitation frequency is propeller excitation (74</w:t>
      </w:r>
      <w:r>
        <w:t xml:space="preserve"> </w:t>
      </w:r>
      <w:r w:rsidRPr="006F054C">
        <w:t>Hz). So</w:t>
      </w:r>
      <w:r>
        <w:t>,</w:t>
      </w:r>
      <w:r w:rsidRPr="006F054C">
        <w:t xml:space="preserve"> the third and fourth natural frequencies should be respectively modified to become 55</w:t>
      </w:r>
      <w:r>
        <w:t xml:space="preserve"> </w:t>
      </w:r>
      <w:r w:rsidRPr="006F054C">
        <w:t>Hz and 80</w:t>
      </w:r>
      <w:r>
        <w:t xml:space="preserve"> </w:t>
      </w:r>
      <w:r w:rsidRPr="006F054C">
        <w:t xml:space="preserve">Hz given in the third column of Table 3, which means that one modified frequency becomes bigger and the other becomes smaller. </w:t>
      </w:r>
      <w:r>
        <w:t>T</w:t>
      </w:r>
      <w:r w:rsidRPr="006F054C">
        <w:t>his case has the same physica</w:t>
      </w:r>
      <w:r>
        <w:t>l constraint as the first case.</w:t>
      </w:r>
    </w:p>
    <w:p w14:paraId="3358AAB8" w14:textId="77777777" w:rsidR="008A03C9" w:rsidRPr="006F054C" w:rsidRDefault="008A03C9" w:rsidP="008A03C9">
      <w:pPr>
        <w:pStyle w:val="MDPI31text"/>
        <w:rPr>
          <w:rFonts w:ascii="Arial" w:hAnsi="Arial" w:cs="Arial"/>
        </w:rPr>
      </w:pPr>
      <w:r w:rsidRPr="006F054C">
        <w:t>Compared with the second case, the third case requires that the third and fourth frequencies be shifted to smaller values (55</w:t>
      </w:r>
      <w:r>
        <w:t xml:space="preserve"> </w:t>
      </w:r>
      <w:r w:rsidRPr="006F054C">
        <w:t>Hz and 70</w:t>
      </w:r>
      <w:r>
        <w:t xml:space="preserve"> </w:t>
      </w:r>
      <w:r w:rsidRPr="006F054C">
        <w:t>Hz).</w:t>
      </w:r>
      <w:r w:rsidRPr="006F054C">
        <w:rPr>
          <w:rFonts w:ascii="Arial" w:hAnsi="Arial" w:cs="Arial"/>
        </w:rPr>
        <w:t xml:space="preserve"> </w:t>
      </w:r>
      <w:r w:rsidRPr="006F054C">
        <w:t>In addition, the physical constraints are more complex compared with the above two cases. The results are listed in the fourth column of Table 3.</w:t>
      </w:r>
    </w:p>
    <w:p w14:paraId="6B9A1834" w14:textId="77777777" w:rsidR="008A03C9" w:rsidRDefault="008A03C9" w:rsidP="008A03C9">
      <w:pPr>
        <w:pStyle w:val="MDPI31text"/>
      </w:pPr>
      <w:r w:rsidRPr="006F054C">
        <w:t>So far, three modification schemes for different trends of fre</w:t>
      </w:r>
      <w:r>
        <w:t>quency changes have been given.</w:t>
      </w:r>
    </w:p>
    <w:p w14:paraId="119F766F" w14:textId="77777777" w:rsidR="008A03C9" w:rsidRDefault="008A03C9" w:rsidP="008A03C9">
      <w:pPr>
        <w:spacing w:line="240" w:lineRule="auto"/>
        <w:jc w:val="left"/>
        <w:rPr>
          <w:rFonts w:ascii="Palatino Linotype" w:hAnsi="Palatino Linotype"/>
          <w:snapToGrid w:val="0"/>
          <w:sz w:val="20"/>
          <w:szCs w:val="22"/>
          <w:lang w:bidi="en-US"/>
        </w:rPr>
      </w:pPr>
      <w:r>
        <w:br w:type="page"/>
      </w:r>
    </w:p>
    <w:p w14:paraId="5520C51C" w14:textId="77777777" w:rsidR="008A03C9" w:rsidRPr="006F054C" w:rsidRDefault="008A03C9" w:rsidP="008A03C9">
      <w:pPr>
        <w:pStyle w:val="MDPI41tablecaption"/>
        <w:jc w:val="center"/>
      </w:pPr>
      <w:r w:rsidRPr="00180A54">
        <w:rPr>
          <w:b/>
        </w:rPr>
        <w:lastRenderedPageBreak/>
        <w:t xml:space="preserve">Table 3. </w:t>
      </w:r>
      <w:r w:rsidRPr="006F054C">
        <w:t>Desired system frequencies and physical constraints.</w:t>
      </w:r>
    </w:p>
    <w:tbl>
      <w:tblPr>
        <w:tblStyle w:val="TableGrid"/>
        <w:tblW w:w="5183"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98"/>
        <w:gridCol w:w="1272"/>
        <w:gridCol w:w="1204"/>
        <w:gridCol w:w="1267"/>
        <w:gridCol w:w="1209"/>
        <w:gridCol w:w="1443"/>
        <w:gridCol w:w="1375"/>
      </w:tblGrid>
      <w:tr w:rsidR="008A03C9" w:rsidRPr="0012251E" w14:paraId="386E2D98" w14:textId="77777777" w:rsidTr="00021534">
        <w:trPr>
          <w:jc w:val="center"/>
        </w:trPr>
        <w:tc>
          <w:tcPr>
            <w:tcW w:w="0" w:type="auto"/>
            <w:tcBorders>
              <w:top w:val="single" w:sz="8" w:space="0" w:color="auto"/>
              <w:bottom w:val="single" w:sz="4" w:space="0" w:color="auto"/>
            </w:tcBorders>
            <w:shd w:val="clear" w:color="auto" w:fill="auto"/>
            <w:vAlign w:val="center"/>
          </w:tcPr>
          <w:p w14:paraId="653698E3" w14:textId="77777777" w:rsidR="008A03C9" w:rsidRPr="0012251E"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p>
        </w:tc>
        <w:tc>
          <w:tcPr>
            <w:tcW w:w="0" w:type="auto"/>
            <w:gridSpan w:val="2"/>
            <w:tcBorders>
              <w:top w:val="single" w:sz="8" w:space="0" w:color="auto"/>
              <w:bottom w:val="single" w:sz="4" w:space="0" w:color="auto"/>
            </w:tcBorders>
            <w:shd w:val="clear" w:color="auto" w:fill="auto"/>
            <w:vAlign w:val="center"/>
          </w:tcPr>
          <w:p w14:paraId="7A9434DF" w14:textId="77777777" w:rsidR="008A03C9" w:rsidRPr="0012251E" w:rsidRDefault="008A03C9" w:rsidP="00021534">
            <w:pPr>
              <w:adjustRightInd w:val="0"/>
              <w:snapToGrid w:val="0"/>
              <w:spacing w:line="240" w:lineRule="auto"/>
              <w:jc w:val="center"/>
              <w:rPr>
                <w:rFonts w:ascii="Palatino Linotype" w:hAnsi="Palatino Linotype"/>
                <w:b/>
                <w:color w:val="000000" w:themeColor="text1"/>
                <w:sz w:val="20"/>
              </w:rPr>
            </w:pPr>
            <w:r w:rsidRPr="0012251E">
              <w:rPr>
                <w:rFonts w:ascii="Palatino Linotype" w:hAnsi="Palatino Linotype"/>
                <w:b/>
                <w:color w:val="000000" w:themeColor="text1"/>
                <w:sz w:val="20"/>
              </w:rPr>
              <w:t>The First Case</w:t>
            </w:r>
          </w:p>
        </w:tc>
        <w:tc>
          <w:tcPr>
            <w:tcW w:w="0" w:type="auto"/>
            <w:gridSpan w:val="2"/>
            <w:tcBorders>
              <w:top w:val="single" w:sz="8" w:space="0" w:color="auto"/>
              <w:bottom w:val="single" w:sz="4" w:space="0" w:color="auto"/>
            </w:tcBorders>
            <w:shd w:val="clear" w:color="auto" w:fill="auto"/>
            <w:vAlign w:val="center"/>
          </w:tcPr>
          <w:p w14:paraId="22BD4B3F" w14:textId="77777777" w:rsidR="008A03C9" w:rsidRPr="0012251E" w:rsidRDefault="008A03C9" w:rsidP="00021534">
            <w:pPr>
              <w:adjustRightInd w:val="0"/>
              <w:snapToGrid w:val="0"/>
              <w:spacing w:line="240" w:lineRule="auto"/>
              <w:jc w:val="center"/>
              <w:rPr>
                <w:rFonts w:ascii="Palatino Linotype" w:hAnsi="Palatino Linotype"/>
                <w:b/>
                <w:color w:val="000000" w:themeColor="text1"/>
                <w:sz w:val="20"/>
              </w:rPr>
            </w:pPr>
            <w:r w:rsidRPr="0012251E">
              <w:rPr>
                <w:rFonts w:ascii="Palatino Linotype" w:hAnsi="Palatino Linotype"/>
                <w:b/>
                <w:color w:val="000000" w:themeColor="text1"/>
                <w:sz w:val="20"/>
              </w:rPr>
              <w:t>The Second Case</w:t>
            </w:r>
          </w:p>
        </w:tc>
        <w:tc>
          <w:tcPr>
            <w:tcW w:w="0" w:type="auto"/>
            <w:gridSpan w:val="2"/>
            <w:tcBorders>
              <w:top w:val="single" w:sz="8" w:space="0" w:color="auto"/>
              <w:bottom w:val="single" w:sz="4" w:space="0" w:color="auto"/>
            </w:tcBorders>
            <w:shd w:val="clear" w:color="auto" w:fill="auto"/>
            <w:vAlign w:val="center"/>
          </w:tcPr>
          <w:p w14:paraId="52FC69A8" w14:textId="77777777" w:rsidR="008A03C9" w:rsidRPr="0012251E" w:rsidRDefault="008A03C9" w:rsidP="00021534">
            <w:pPr>
              <w:adjustRightInd w:val="0"/>
              <w:snapToGrid w:val="0"/>
              <w:spacing w:line="240" w:lineRule="auto"/>
              <w:jc w:val="center"/>
              <w:rPr>
                <w:rFonts w:ascii="Palatino Linotype" w:hAnsi="Palatino Linotype"/>
                <w:b/>
                <w:color w:val="000000" w:themeColor="text1"/>
                <w:sz w:val="20"/>
              </w:rPr>
            </w:pPr>
            <w:r w:rsidRPr="0012251E">
              <w:rPr>
                <w:rFonts w:ascii="Palatino Linotype" w:hAnsi="Palatino Linotype"/>
                <w:b/>
                <w:color w:val="000000" w:themeColor="text1"/>
                <w:sz w:val="20"/>
              </w:rPr>
              <w:t>The Third Case</w:t>
            </w:r>
          </w:p>
        </w:tc>
      </w:tr>
      <w:tr w:rsidR="008A03C9" w:rsidRPr="0012251E" w14:paraId="4A6E9A5A" w14:textId="77777777" w:rsidTr="00021534">
        <w:trPr>
          <w:jc w:val="center"/>
        </w:trPr>
        <w:tc>
          <w:tcPr>
            <w:tcW w:w="0" w:type="auto"/>
            <w:tcBorders>
              <w:top w:val="single" w:sz="4" w:space="0" w:color="auto"/>
              <w:bottom w:val="single" w:sz="4" w:space="0" w:color="auto"/>
            </w:tcBorders>
            <w:shd w:val="clear" w:color="auto" w:fill="auto"/>
            <w:vAlign w:val="center"/>
          </w:tcPr>
          <w:p w14:paraId="75D7F8B5" w14:textId="77777777" w:rsidR="008A03C9" w:rsidRPr="0012251E" w:rsidRDefault="008A03C9" w:rsidP="00021534">
            <w:pPr>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Mode number</w:t>
            </w:r>
          </w:p>
        </w:tc>
        <w:tc>
          <w:tcPr>
            <w:tcW w:w="0" w:type="auto"/>
            <w:tcBorders>
              <w:top w:val="single" w:sz="4" w:space="0" w:color="auto"/>
              <w:bottom w:val="single" w:sz="4" w:space="0" w:color="auto"/>
            </w:tcBorders>
            <w:shd w:val="clear" w:color="auto" w:fill="auto"/>
            <w:vAlign w:val="center"/>
          </w:tcPr>
          <w:p w14:paraId="796D2572" w14:textId="77777777" w:rsidR="008A03C9" w:rsidRPr="0012251E" w:rsidRDefault="008A03C9" w:rsidP="00021534">
            <w:pPr>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2</w:t>
            </w:r>
          </w:p>
        </w:tc>
        <w:tc>
          <w:tcPr>
            <w:tcW w:w="0" w:type="auto"/>
            <w:tcBorders>
              <w:top w:val="single" w:sz="4" w:space="0" w:color="auto"/>
              <w:bottom w:val="single" w:sz="4" w:space="0" w:color="auto"/>
            </w:tcBorders>
            <w:shd w:val="clear" w:color="auto" w:fill="auto"/>
            <w:vAlign w:val="center"/>
          </w:tcPr>
          <w:p w14:paraId="6B42839E" w14:textId="77777777" w:rsidR="008A03C9" w:rsidRPr="0012251E" w:rsidRDefault="008A03C9" w:rsidP="00021534">
            <w:pPr>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w:t>
            </w:r>
          </w:p>
        </w:tc>
        <w:tc>
          <w:tcPr>
            <w:tcW w:w="0" w:type="auto"/>
            <w:tcBorders>
              <w:top w:val="single" w:sz="4" w:space="0" w:color="auto"/>
            </w:tcBorders>
            <w:shd w:val="clear" w:color="auto" w:fill="auto"/>
            <w:vAlign w:val="center"/>
          </w:tcPr>
          <w:p w14:paraId="71C03251" w14:textId="77777777" w:rsidR="008A03C9" w:rsidRPr="0012251E" w:rsidRDefault="008A03C9" w:rsidP="00021534">
            <w:pPr>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w:t>
            </w:r>
          </w:p>
        </w:tc>
        <w:tc>
          <w:tcPr>
            <w:tcW w:w="0" w:type="auto"/>
            <w:tcBorders>
              <w:top w:val="single" w:sz="4" w:space="0" w:color="auto"/>
            </w:tcBorders>
            <w:shd w:val="clear" w:color="auto" w:fill="auto"/>
            <w:vAlign w:val="center"/>
          </w:tcPr>
          <w:p w14:paraId="7557393F" w14:textId="77777777" w:rsidR="008A03C9" w:rsidRPr="0012251E" w:rsidRDefault="008A03C9" w:rsidP="00021534">
            <w:pPr>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4</w:t>
            </w:r>
          </w:p>
        </w:tc>
        <w:tc>
          <w:tcPr>
            <w:tcW w:w="0" w:type="auto"/>
            <w:tcBorders>
              <w:top w:val="single" w:sz="4" w:space="0" w:color="auto"/>
            </w:tcBorders>
            <w:shd w:val="clear" w:color="auto" w:fill="auto"/>
            <w:vAlign w:val="center"/>
          </w:tcPr>
          <w:p w14:paraId="2E3C0E6A" w14:textId="77777777" w:rsidR="008A03C9" w:rsidRPr="0012251E" w:rsidRDefault="008A03C9" w:rsidP="00021534">
            <w:pPr>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3</w:t>
            </w:r>
          </w:p>
        </w:tc>
        <w:tc>
          <w:tcPr>
            <w:tcW w:w="0" w:type="auto"/>
            <w:tcBorders>
              <w:top w:val="single" w:sz="4" w:space="0" w:color="auto"/>
            </w:tcBorders>
            <w:shd w:val="clear" w:color="auto" w:fill="auto"/>
            <w:vAlign w:val="center"/>
          </w:tcPr>
          <w:p w14:paraId="5101BAF8" w14:textId="77777777" w:rsidR="008A03C9" w:rsidRPr="0012251E" w:rsidRDefault="008A03C9" w:rsidP="00021534">
            <w:pPr>
              <w:adjustRightInd w:val="0"/>
              <w:snapToGrid w:val="0"/>
              <w:spacing w:line="240" w:lineRule="auto"/>
              <w:jc w:val="center"/>
              <w:rPr>
                <w:rFonts w:ascii="Palatino Linotype" w:hAnsi="Palatino Linotype"/>
                <w:color w:val="000000" w:themeColor="text1"/>
                <w:sz w:val="20"/>
              </w:rPr>
            </w:pPr>
            <w:r w:rsidRPr="0012251E">
              <w:rPr>
                <w:rFonts w:ascii="Palatino Linotype" w:hAnsi="Palatino Linotype"/>
                <w:color w:val="000000" w:themeColor="text1"/>
                <w:sz w:val="20"/>
              </w:rPr>
              <w:t>4</w:t>
            </w:r>
          </w:p>
        </w:tc>
      </w:tr>
      <w:tr w:rsidR="008A03C9" w:rsidRPr="00180A54" w14:paraId="3A98ADCE" w14:textId="77777777" w:rsidTr="00021534">
        <w:trPr>
          <w:jc w:val="center"/>
        </w:trPr>
        <w:tc>
          <w:tcPr>
            <w:tcW w:w="0" w:type="auto"/>
            <w:tcBorders>
              <w:top w:val="single" w:sz="4" w:space="0" w:color="auto"/>
            </w:tcBorders>
            <w:shd w:val="clear" w:color="auto" w:fill="auto"/>
            <w:vAlign w:val="center"/>
          </w:tcPr>
          <w:p w14:paraId="10245BDE"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 [Hz]</w:t>
            </w:r>
          </w:p>
        </w:tc>
        <w:tc>
          <w:tcPr>
            <w:tcW w:w="0" w:type="auto"/>
            <w:tcBorders>
              <w:top w:val="single" w:sz="4" w:space="0" w:color="auto"/>
            </w:tcBorders>
            <w:shd w:val="clear" w:color="auto" w:fill="auto"/>
            <w:vAlign w:val="center"/>
          </w:tcPr>
          <w:p w14:paraId="5DE52013"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30</w:t>
            </w:r>
          </w:p>
        </w:tc>
        <w:tc>
          <w:tcPr>
            <w:tcW w:w="0" w:type="auto"/>
            <w:tcBorders>
              <w:top w:val="single" w:sz="4" w:space="0" w:color="auto"/>
            </w:tcBorders>
            <w:shd w:val="clear" w:color="auto" w:fill="auto"/>
            <w:vAlign w:val="center"/>
          </w:tcPr>
          <w:p w14:paraId="3A0C5D3B"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90</w:t>
            </w:r>
          </w:p>
        </w:tc>
        <w:tc>
          <w:tcPr>
            <w:tcW w:w="0" w:type="auto"/>
            <w:shd w:val="clear" w:color="auto" w:fill="auto"/>
            <w:vAlign w:val="center"/>
          </w:tcPr>
          <w:p w14:paraId="07618298"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55</w:t>
            </w:r>
          </w:p>
        </w:tc>
        <w:tc>
          <w:tcPr>
            <w:tcW w:w="0" w:type="auto"/>
            <w:shd w:val="clear" w:color="auto" w:fill="auto"/>
            <w:vAlign w:val="center"/>
          </w:tcPr>
          <w:p w14:paraId="42DBB2BF"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80</w:t>
            </w:r>
          </w:p>
        </w:tc>
        <w:tc>
          <w:tcPr>
            <w:tcW w:w="0" w:type="auto"/>
            <w:shd w:val="clear" w:color="auto" w:fill="auto"/>
            <w:vAlign w:val="center"/>
          </w:tcPr>
          <w:p w14:paraId="016525B4"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55</w:t>
            </w:r>
          </w:p>
        </w:tc>
        <w:tc>
          <w:tcPr>
            <w:tcW w:w="0" w:type="auto"/>
            <w:shd w:val="clear" w:color="auto" w:fill="auto"/>
            <w:vAlign w:val="center"/>
          </w:tcPr>
          <w:p w14:paraId="2064157A"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70</w:t>
            </w:r>
          </w:p>
        </w:tc>
      </w:tr>
      <w:tr w:rsidR="008A03C9" w:rsidRPr="00180A54" w14:paraId="7C378CDD" w14:textId="77777777" w:rsidTr="00021534">
        <w:trPr>
          <w:jc w:val="center"/>
        </w:trPr>
        <w:tc>
          <w:tcPr>
            <w:tcW w:w="0" w:type="auto"/>
            <w:tcBorders>
              <w:bottom w:val="single" w:sz="8" w:space="0" w:color="auto"/>
            </w:tcBorders>
            <w:shd w:val="clear" w:color="auto" w:fill="auto"/>
            <w:vAlign w:val="center"/>
          </w:tcPr>
          <w:p w14:paraId="0E509DEE"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P</w:t>
            </w:r>
            <w:r w:rsidRPr="00180A54">
              <w:rPr>
                <w:rFonts w:ascii="Palatino Linotype" w:hAnsi="Palatino Linotype"/>
                <w:color w:val="000000" w:themeColor="text1"/>
                <w:sz w:val="20"/>
              </w:rPr>
              <w:t>hysical constraints</w:t>
            </w:r>
          </w:p>
        </w:tc>
        <w:tc>
          <w:tcPr>
            <w:tcW w:w="0" w:type="auto"/>
            <w:gridSpan w:val="2"/>
            <w:tcBorders>
              <w:bottom w:val="single" w:sz="8" w:space="0" w:color="auto"/>
            </w:tcBorders>
            <w:shd w:val="clear" w:color="auto" w:fill="auto"/>
            <w:vAlign w:val="center"/>
          </w:tcPr>
          <w:p w14:paraId="45C7666A"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 xml:space="preserve">The inertias and stiffness of </w:t>
            </w:r>
            <w:r>
              <w:rPr>
                <w:rFonts w:ascii="Palatino Linotype" w:hAnsi="Palatino Linotype"/>
                <w:color w:val="000000" w:themeColor="text1"/>
                <w:sz w:val="20"/>
              </w:rPr>
              <w:t xml:space="preserve">the </w:t>
            </w:r>
            <w:r w:rsidRPr="00180A54">
              <w:rPr>
                <w:rFonts w:ascii="Palatino Linotype" w:hAnsi="Palatino Linotype"/>
                <w:color w:val="000000" w:themeColor="text1"/>
                <w:sz w:val="20"/>
              </w:rPr>
              <w:t>diesel engine remain unchanged</w:t>
            </w:r>
          </w:p>
        </w:tc>
        <w:tc>
          <w:tcPr>
            <w:tcW w:w="0" w:type="auto"/>
            <w:gridSpan w:val="2"/>
            <w:tcBorders>
              <w:bottom w:val="single" w:sz="8" w:space="0" w:color="auto"/>
            </w:tcBorders>
            <w:shd w:val="clear" w:color="auto" w:fill="auto"/>
            <w:vAlign w:val="center"/>
          </w:tcPr>
          <w:p w14:paraId="0DB0B7C5"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The inertia</w:t>
            </w:r>
            <w:r w:rsidRPr="00180A54">
              <w:rPr>
                <w:rFonts w:ascii="Palatino Linotype" w:hAnsi="Palatino Linotype" w:hint="eastAsia"/>
                <w:color w:val="000000" w:themeColor="text1"/>
                <w:sz w:val="20"/>
              </w:rPr>
              <w:t>s</w:t>
            </w:r>
            <w:r w:rsidRPr="00180A54">
              <w:rPr>
                <w:rFonts w:ascii="Palatino Linotype" w:hAnsi="Palatino Linotype"/>
                <w:color w:val="000000" w:themeColor="text1"/>
                <w:sz w:val="20"/>
              </w:rPr>
              <w:t xml:space="preserve"> and stiffness of </w:t>
            </w:r>
            <w:r>
              <w:rPr>
                <w:rFonts w:ascii="Palatino Linotype" w:hAnsi="Palatino Linotype"/>
                <w:color w:val="000000" w:themeColor="text1"/>
                <w:sz w:val="20"/>
              </w:rPr>
              <w:t xml:space="preserve">the </w:t>
            </w:r>
            <w:r w:rsidRPr="00180A54">
              <w:rPr>
                <w:rFonts w:ascii="Palatino Linotype" w:hAnsi="Palatino Linotype"/>
                <w:color w:val="000000" w:themeColor="text1"/>
                <w:sz w:val="20"/>
              </w:rPr>
              <w:t>diesel engine remain unchanged</w:t>
            </w:r>
          </w:p>
        </w:tc>
        <w:tc>
          <w:tcPr>
            <w:tcW w:w="0" w:type="auto"/>
            <w:gridSpan w:val="2"/>
            <w:tcBorders>
              <w:bottom w:val="single" w:sz="8" w:space="0" w:color="auto"/>
            </w:tcBorders>
            <w:shd w:val="clear" w:color="auto" w:fill="auto"/>
            <w:vAlign w:val="center"/>
          </w:tcPr>
          <w:p w14:paraId="4F86AA13" w14:textId="77777777" w:rsidR="008A03C9" w:rsidRPr="00180A54" w:rsidRDefault="008A03C9" w:rsidP="00021534">
            <w:pPr>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 xml:space="preserve">The inertias and stiffness of </w:t>
            </w:r>
            <w:r>
              <w:rPr>
                <w:rFonts w:ascii="Palatino Linotype" w:hAnsi="Palatino Linotype"/>
                <w:color w:val="000000" w:themeColor="text1"/>
                <w:sz w:val="20"/>
              </w:rPr>
              <w:t xml:space="preserve">the </w:t>
            </w:r>
            <w:r w:rsidRPr="00180A54">
              <w:rPr>
                <w:rFonts w:ascii="Palatino Linotype" w:hAnsi="Palatino Linotype"/>
                <w:color w:val="000000" w:themeColor="text1"/>
                <w:sz w:val="20"/>
              </w:rPr>
              <w:t>diesel engine and propeller remain unchanged</w:t>
            </w:r>
          </w:p>
        </w:tc>
      </w:tr>
    </w:tbl>
    <w:p w14:paraId="7A24050D" w14:textId="77777777" w:rsidR="008A03C9" w:rsidRPr="00180A54" w:rsidRDefault="008A03C9" w:rsidP="008A03C9">
      <w:pPr>
        <w:pStyle w:val="MDPI22heading2"/>
      </w:pPr>
      <w:r w:rsidRPr="00180A54">
        <w:t>3.3. Results Obtained from the Gradient Flow Method</w:t>
      </w:r>
    </w:p>
    <w:p w14:paraId="52E2ACD9" w14:textId="77777777" w:rsidR="008A03C9" w:rsidRPr="006F054C" w:rsidRDefault="008A03C9" w:rsidP="008A03C9">
      <w:pPr>
        <w:pStyle w:val="MDPI31text"/>
      </w:pPr>
      <w:r w:rsidRPr="006F054C">
        <w:t xml:space="preserve">Based on the method presented in Section 2, the three cases are solved for </w:t>
      </w:r>
      <w:r>
        <w:t xml:space="preserve">the </w:t>
      </w:r>
      <w:r w:rsidRPr="006F054C">
        <w:t xml:space="preserve">partial assignment of the desired natural frequencies of the shafting through modifying the value of the inertias and stiffness at specified locations aiming at meeting the requirements of practical engineering applications. Taking Case </w:t>
      </w:r>
      <w:r>
        <w:t>O</w:t>
      </w:r>
      <w:r w:rsidRPr="006F054C">
        <w:t>ne as an example, the computational process of this method is further introduced. Firstly, according to the known inertia and stiffness parameters, Eq</w:t>
      </w:r>
      <w:r>
        <w:t>uations</w:t>
      </w:r>
      <w:r w:rsidRPr="006F054C">
        <w:t xml:space="preserve"> (1)</w:t>
      </w:r>
      <w:r>
        <w:t>–</w:t>
      </w:r>
      <w:r w:rsidRPr="006F054C">
        <w:t xml:space="preserve">(6) are easy to be solved. Then, </w:t>
      </w:r>
      <w:r w:rsidRPr="006F054C">
        <w:rPr>
          <w:position w:val="-6"/>
        </w:rPr>
        <w:object w:dxaOrig="260" w:dyaOrig="279" w14:anchorId="7B9A0589">
          <v:shape id="_x0000_i1141" type="#_x0000_t75" style="width:13.5pt;height:13.5pt" o:ole="">
            <v:imagedata r:id="rId93" o:title=""/>
          </v:shape>
          <o:OLEObject Type="Embed" ProgID="Equation.DSMT4" ShapeID="_x0000_i1141" DrawAspect="Content" ObjectID="_1638680968" r:id="rId226"/>
        </w:object>
      </w:r>
      <w:r w:rsidRPr="006F054C">
        <w:t>is set to a unit matrix</w:t>
      </w:r>
      <w:r>
        <w:t>,</w:t>
      </w:r>
      <w:r w:rsidRPr="006F054C">
        <w:t xml:space="preserve"> and </w:t>
      </w:r>
      <w:r w:rsidRPr="006F054C">
        <w:rPr>
          <w:position w:val="-4"/>
        </w:rPr>
        <w:object w:dxaOrig="240" w:dyaOrig="260" w14:anchorId="5ED35077">
          <v:shape id="_x0000_i1142" type="#_x0000_t75" style="width:11.25pt;height:13.5pt" o:ole="">
            <v:imagedata r:id="rId103" o:title=""/>
          </v:shape>
          <o:OLEObject Type="Embed" ProgID="Equation.DSMT4" ShapeID="_x0000_i1142" DrawAspect="Content" ObjectID="_1638680969" r:id="rId227"/>
        </w:object>
      </w:r>
      <w:r w:rsidRPr="006F054C">
        <w:t xml:space="preserve"> can be obtained from Eq</w:t>
      </w:r>
      <w:r>
        <w:t>uations</w:t>
      </w:r>
      <w:r w:rsidRPr="006F054C">
        <w:t xml:space="preserve"> (7) and (9). </w:t>
      </w:r>
      <w:r>
        <w:t>I</w:t>
      </w:r>
      <w:r w:rsidRPr="006F054C">
        <w:t>t is assumed that the inertia and stiffness parameters (</w:t>
      </w:r>
      <w:r w:rsidRPr="006F054C">
        <w:rPr>
          <w:i/>
          <w:iCs/>
        </w:rPr>
        <w:t>J</w:t>
      </w:r>
      <w:r w:rsidRPr="006F054C">
        <w:rPr>
          <w:vertAlign w:val="subscript"/>
        </w:rPr>
        <w:t>4</w:t>
      </w:r>
      <w:r w:rsidRPr="006F054C">
        <w:t xml:space="preserve">, </w:t>
      </w:r>
      <w:r w:rsidRPr="006F054C">
        <w:rPr>
          <w:i/>
          <w:iCs/>
        </w:rPr>
        <w:t>J</w:t>
      </w:r>
      <w:r w:rsidRPr="006F054C">
        <w:rPr>
          <w:vertAlign w:val="subscript"/>
        </w:rPr>
        <w:t>5</w:t>
      </w:r>
      <w:r w:rsidRPr="006F054C">
        <w:t xml:space="preserve">, </w:t>
      </w:r>
      <w:r w:rsidRPr="006F054C">
        <w:rPr>
          <w:i/>
          <w:iCs/>
        </w:rPr>
        <w:t>J</w:t>
      </w:r>
      <w:r w:rsidRPr="006F054C">
        <w:rPr>
          <w:vertAlign w:val="subscript"/>
        </w:rPr>
        <w:t>6</w:t>
      </w:r>
      <w:r w:rsidRPr="006F054C">
        <w:t xml:space="preserve">, </w:t>
      </w:r>
      <w:r w:rsidRPr="006F054C">
        <w:rPr>
          <w:i/>
          <w:iCs/>
        </w:rPr>
        <w:t>J</w:t>
      </w:r>
      <w:r w:rsidRPr="006F054C">
        <w:rPr>
          <w:vertAlign w:val="subscript"/>
        </w:rPr>
        <w:t>7</w:t>
      </w:r>
      <w:r w:rsidRPr="006F054C">
        <w:t xml:space="preserve">, </w:t>
      </w:r>
      <w:r w:rsidRPr="006F054C">
        <w:rPr>
          <w:i/>
          <w:iCs/>
        </w:rPr>
        <w:t>J</w:t>
      </w:r>
      <w:r w:rsidRPr="006F054C">
        <w:rPr>
          <w:vertAlign w:val="subscript"/>
        </w:rPr>
        <w:t>8</w:t>
      </w:r>
      <w:r w:rsidRPr="006F054C">
        <w:t xml:space="preserve"> and </w:t>
      </w:r>
      <w:r w:rsidRPr="006F054C">
        <w:rPr>
          <w:i/>
          <w:iCs/>
        </w:rPr>
        <w:t>K</w:t>
      </w:r>
      <w:r w:rsidRPr="006F054C">
        <w:rPr>
          <w:vertAlign w:val="subscript"/>
        </w:rPr>
        <w:t>45</w:t>
      </w:r>
      <w:r w:rsidRPr="006F054C">
        <w:t xml:space="preserve">, </w:t>
      </w:r>
      <w:r w:rsidRPr="006F054C">
        <w:rPr>
          <w:i/>
          <w:iCs/>
        </w:rPr>
        <w:t>K</w:t>
      </w:r>
      <w:r w:rsidRPr="006F054C">
        <w:rPr>
          <w:vertAlign w:val="subscript"/>
        </w:rPr>
        <w:t>56</w:t>
      </w:r>
      <w:r w:rsidRPr="006F054C">
        <w:t xml:space="preserve">, </w:t>
      </w:r>
      <w:r w:rsidRPr="006F054C">
        <w:rPr>
          <w:i/>
          <w:iCs/>
        </w:rPr>
        <w:t>K</w:t>
      </w:r>
      <w:r w:rsidRPr="006F054C">
        <w:rPr>
          <w:vertAlign w:val="subscript"/>
        </w:rPr>
        <w:t>67</w:t>
      </w:r>
      <w:r w:rsidRPr="006F054C">
        <w:t xml:space="preserve">, </w:t>
      </w:r>
      <w:r w:rsidRPr="006F054C">
        <w:rPr>
          <w:i/>
          <w:iCs/>
        </w:rPr>
        <w:t>K</w:t>
      </w:r>
      <w:r w:rsidRPr="006F054C">
        <w:rPr>
          <w:vertAlign w:val="subscript"/>
        </w:rPr>
        <w:t>78</w:t>
      </w:r>
      <w:r w:rsidRPr="006F054C">
        <w:t xml:space="preserve">, respectively) of the engine are not changed. In other words, a subset of matrix entry locations </w:t>
      </w:r>
      <w:r w:rsidRPr="006F054C">
        <w:rPr>
          <w:i/>
          <w:iCs/>
        </w:rPr>
        <w:t>L</w:t>
      </w:r>
      <w:r>
        <w:rPr>
          <w:i/>
          <w:iCs/>
        </w:rPr>
        <w:t xml:space="preserve"> </w:t>
      </w:r>
      <w:r w:rsidRPr="006F054C">
        <w:t>=</w:t>
      </w:r>
      <w:r>
        <w:t xml:space="preserve"> </w:t>
      </w:r>
      <w:r w:rsidRPr="006F054C">
        <w:t>{(4,5), (5,4), (5,5), (5,6), (6,5), (6,6), (6,7), (7,6), (7,7), (7,8), (8,7)} and their corresponding values</w:t>
      </w:r>
      <w:r w:rsidRPr="006F054C">
        <w:rPr>
          <w:position w:val="-6"/>
        </w:rPr>
        <w:object w:dxaOrig="200" w:dyaOrig="279" w14:anchorId="6BC2D8D8">
          <v:shape id="_x0000_i1143" type="#_x0000_t75" style="width:9.75pt;height:13.5pt" o:ole="">
            <v:imagedata r:id="rId228" o:title=""/>
          </v:shape>
          <o:OLEObject Type="Embed" ProgID="Equation.DSMT4" ShapeID="_x0000_i1143" DrawAspect="Content" ObjectID="_1638680970" r:id="rId229"/>
        </w:object>
      </w:r>
      <w:r>
        <w:t xml:space="preserve"> </w:t>
      </w:r>
      <w:r w:rsidRPr="006F054C">
        <w:t>=</w:t>
      </w:r>
      <w:r>
        <w:t xml:space="preserve"> </w:t>
      </w:r>
      <w:r w:rsidRPr="006F054C">
        <w:t>{</w:t>
      </w:r>
      <w:r w:rsidRPr="006F054C">
        <w:rPr>
          <w:position w:val="-34"/>
        </w:rPr>
        <w:object w:dxaOrig="5340" w:dyaOrig="720" w14:anchorId="2D05BAB9">
          <v:shape id="_x0000_i1144" type="#_x0000_t75" style="width:267pt;height:36pt" o:ole="">
            <v:imagedata r:id="rId230" o:title=""/>
          </v:shape>
          <o:OLEObject Type="Embed" ProgID="Equation.DSMT4" ShapeID="_x0000_i1144" DrawAspect="Content" ObjectID="_1638680971" r:id="rId231"/>
        </w:object>
      </w:r>
      <w:r w:rsidRPr="006F054C">
        <w:rPr>
          <w:position w:val="-34"/>
        </w:rPr>
        <w:object w:dxaOrig="3280" w:dyaOrig="720" w14:anchorId="4FD9268B">
          <v:shape id="_x0000_i1145" type="#_x0000_t75" style="width:164.25pt;height:36pt" o:ole="">
            <v:imagedata r:id="rId232" o:title=""/>
          </v:shape>
          <o:OLEObject Type="Embed" ProgID="Equation.DSMT4" ShapeID="_x0000_i1145" DrawAspect="Content" ObjectID="_1638680972" r:id="rId233"/>
        </w:object>
      </w:r>
      <w:r w:rsidRPr="006F054C">
        <w:t>}. Then, a gradient flow can be d</w:t>
      </w:r>
      <w:r w:rsidRPr="006F054C">
        <w:rPr>
          <w:rFonts w:hint="eastAsia"/>
        </w:rPr>
        <w:t>e</w:t>
      </w:r>
      <w:r w:rsidRPr="006F054C">
        <w:t>f</w:t>
      </w:r>
      <w:r w:rsidRPr="006F054C">
        <w:rPr>
          <w:rFonts w:hint="eastAsia"/>
        </w:rPr>
        <w:t>ine</w:t>
      </w:r>
      <w:r w:rsidRPr="006F054C">
        <w:t>d on the basis of Eq</w:t>
      </w:r>
      <w:r>
        <w:t>uations (10)–</w:t>
      </w:r>
      <w:r w:rsidRPr="006F054C">
        <w:t xml:space="preserve">(14), and the ordinary differential equation can be solved to reconstruct a matrix </w:t>
      </w:r>
      <w:r w:rsidRPr="006F054C">
        <w:rPr>
          <w:rFonts w:eastAsia="DengXian Light"/>
          <w:noProof/>
          <w:position w:val="-6"/>
        </w:rPr>
        <w:object w:dxaOrig="200" w:dyaOrig="279" w14:anchorId="58A88C72">
          <v:shape id="_x0000_i1146" type="#_x0000_t75" style="width:9.75pt;height:13.5pt" o:ole="">
            <v:imagedata r:id="rId79" o:title=""/>
          </v:shape>
          <o:OLEObject Type="Embed" ProgID="Equation.DSMT4" ShapeID="_x0000_i1146" DrawAspect="Content" ObjectID="_1638680973" r:id="rId234"/>
        </w:object>
      </w:r>
      <w:r w:rsidRPr="006F054C">
        <w:rPr>
          <w:rFonts w:eastAsia="DengXian Light"/>
          <w:noProof/>
        </w:rPr>
        <w:t xml:space="preserve">. </w:t>
      </w:r>
      <w:r w:rsidRPr="006F054C">
        <w:t>Finally, based on Section 2</w:t>
      </w:r>
      <w:r>
        <w:t>.</w:t>
      </w:r>
      <w:r w:rsidRPr="006F054C">
        <w:t>4, the modified mass and stiffness matrices can be obtained. The detailed results of the three cases obtained from the gradient flow algorithm are presented and analy</w:t>
      </w:r>
      <w:r>
        <w:t>z</w:t>
      </w:r>
      <w:r w:rsidRPr="006F054C">
        <w:t>ed in th</w:t>
      </w:r>
      <w:r>
        <w:t>e next sections.</w:t>
      </w:r>
    </w:p>
    <w:p w14:paraId="5D0DD4AD" w14:textId="77777777" w:rsidR="008A03C9" w:rsidRPr="00180A54" w:rsidRDefault="008A03C9" w:rsidP="008A03C9">
      <w:pPr>
        <w:pStyle w:val="MDPI23heading3"/>
      </w:pPr>
      <w:r w:rsidRPr="00180A54">
        <w:t>3.3.1. Case One (Desired Frequencies at 30 Hz and 90 Hz)</w:t>
      </w:r>
    </w:p>
    <w:p w14:paraId="76A4D480" w14:textId="77777777" w:rsidR="008A03C9" w:rsidRPr="00E0172D" w:rsidRDefault="008A03C9" w:rsidP="008A03C9">
      <w:pPr>
        <w:pStyle w:val="MDPI31text"/>
      </w:pPr>
      <w:r w:rsidRPr="006F054C">
        <w:t xml:space="preserve">After solving the problem, the frequencies of the modified structure and the relative errors between them and the desired values are shown </w:t>
      </w:r>
      <w:r w:rsidRPr="00E0172D">
        <w:t xml:space="preserve">in Table 4, and the comparisons of the inertia values and stiffness values before and after modification </w:t>
      </w:r>
      <w:r>
        <w:t xml:space="preserve">are </w:t>
      </w:r>
      <w:r w:rsidRPr="00E0172D">
        <w:t xml:space="preserve">shown in </w:t>
      </w:r>
      <w:r w:rsidRPr="005A23DE">
        <w:t xml:space="preserve">Figures 3 and </w:t>
      </w:r>
      <w:r>
        <w:t>4</w:t>
      </w:r>
      <w:r w:rsidRPr="00E0172D">
        <w:t xml:space="preserve">. It can clearly be seen from the results shown in Table 4 that the method is excellent at achieving the desired frequencies for this shafting system: the </w:t>
      </w:r>
      <w:r>
        <w:t>seco</w:t>
      </w:r>
      <w:r w:rsidRPr="00E0172D">
        <w:t xml:space="preserve">nd and </w:t>
      </w:r>
      <w:r>
        <w:t>thi</w:t>
      </w:r>
      <w:r w:rsidRPr="00E0172D">
        <w:t>rd natural frequencies of the original shaft system are now shifted to 30 Hz and 90 Hz</w:t>
      </w:r>
      <w:r>
        <w:t>,</w:t>
      </w:r>
      <w:r w:rsidRPr="00E0172D">
        <w:t xml:space="preserve"> and they make a perfect match with the desired results, which means that there is no spill-over. Furthermore, for case one, two non-adjacent natural frequencies are modified to show the universality of the method.</w:t>
      </w:r>
    </w:p>
    <w:p w14:paraId="2C7922AB" w14:textId="77777777" w:rsidR="008A03C9" w:rsidRPr="006F054C" w:rsidRDefault="008A03C9" w:rsidP="008A03C9">
      <w:pPr>
        <w:pStyle w:val="MDPI31text"/>
      </w:pPr>
      <w:r w:rsidRPr="00E0172D">
        <w:t xml:space="preserve">As shown in </w:t>
      </w:r>
      <w:r w:rsidRPr="005A23DE">
        <w:t>Figure 3,</w:t>
      </w:r>
      <w:r w:rsidRPr="00E0172D">
        <w:t xml:space="preserve"> the differences between the inertia values before and after modification </w:t>
      </w:r>
      <w:r>
        <w:t>regarding the</w:t>
      </w:r>
      <w:r w:rsidRPr="00E0172D">
        <w:t xml:space="preserve"> inertia </w:t>
      </w:r>
      <w:r w:rsidRPr="00E0172D">
        <w:rPr>
          <w:rFonts w:hint="eastAsia"/>
        </w:rPr>
        <w:t>o</w:t>
      </w:r>
      <w:r w:rsidRPr="00E0172D">
        <w:t xml:space="preserve">f </w:t>
      </w:r>
      <w:r>
        <w:t xml:space="preserve">a </w:t>
      </w:r>
      <w:r w:rsidRPr="00E0172D">
        <w:t xml:space="preserve">diesel engine are small and can be considered to be almost identical. </w:t>
      </w:r>
      <w:r w:rsidRPr="005A23DE">
        <w:t>Figure 4</w:t>
      </w:r>
      <w:r w:rsidRPr="00E0172D">
        <w:t xml:space="preserve"> indicates that the stiffness parameters for the engine before and after modification are not exactly the</w:t>
      </w:r>
      <w:r w:rsidRPr="006F054C">
        <w:t xml:space="preserve"> same,</w:t>
      </w:r>
      <w:r>
        <w:t xml:space="preserve"> which are similar to</w:t>
      </w:r>
      <w:r w:rsidRPr="006F054C">
        <w:t xml:space="preserve"> the inertia results</w:t>
      </w:r>
      <w:r>
        <w:t>;</w:t>
      </w:r>
      <w:r w:rsidRPr="006F054C">
        <w:t xml:space="preserve"> especially</w:t>
      </w:r>
      <w:r>
        <w:t>,</w:t>
      </w:r>
      <w:r w:rsidRPr="006F054C">
        <w:t xml:space="preserve"> stiffness </w:t>
      </w:r>
      <w:r w:rsidRPr="006F054C">
        <w:rPr>
          <w:i/>
          <w:iCs/>
        </w:rPr>
        <w:t>K</w:t>
      </w:r>
      <w:r w:rsidRPr="006F054C">
        <w:rPr>
          <w:vertAlign w:val="subscript"/>
        </w:rPr>
        <w:t xml:space="preserve">45 </w:t>
      </w:r>
      <w:r w:rsidRPr="006F054C">
        <w:t xml:space="preserve">and stiffness </w:t>
      </w:r>
      <w:r w:rsidRPr="006F054C">
        <w:rPr>
          <w:i/>
          <w:iCs/>
        </w:rPr>
        <w:t>K</w:t>
      </w:r>
      <w:r w:rsidRPr="006F054C">
        <w:rPr>
          <w:vertAlign w:val="subscript"/>
        </w:rPr>
        <w:t>78</w:t>
      </w:r>
      <w:r w:rsidRPr="006F054C">
        <w:t xml:space="preserve"> have some errors, but they are very small and acceptable. Therefore, the solution for modification is effective.</w:t>
      </w:r>
    </w:p>
    <w:p w14:paraId="3E33D0D0" w14:textId="77777777" w:rsidR="008A03C9" w:rsidRPr="006F054C" w:rsidRDefault="008A03C9" w:rsidP="008A03C9">
      <w:pPr>
        <w:pStyle w:val="MDPI41tablecaption"/>
        <w:jc w:val="center"/>
      </w:pPr>
      <w:r w:rsidRPr="00180A54">
        <w:rPr>
          <w:b/>
        </w:rPr>
        <w:t xml:space="preserve">Table 4. </w:t>
      </w:r>
      <w:r w:rsidRPr="006F054C">
        <w:t>Frequencies of modes of the modified system and the relative errors.</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096"/>
        <w:gridCol w:w="1096"/>
        <w:gridCol w:w="1097"/>
        <w:gridCol w:w="1097"/>
        <w:gridCol w:w="1097"/>
        <w:gridCol w:w="1240"/>
      </w:tblGrid>
      <w:tr w:rsidR="008A03C9" w:rsidRPr="00180A54" w14:paraId="42C2EEA0" w14:textId="77777777" w:rsidTr="00021534">
        <w:trPr>
          <w:jc w:val="center"/>
        </w:trPr>
        <w:tc>
          <w:tcPr>
            <w:tcW w:w="0" w:type="auto"/>
            <w:tcBorders>
              <w:top w:val="single" w:sz="8" w:space="0" w:color="auto"/>
              <w:bottom w:val="single" w:sz="4" w:space="0" w:color="auto"/>
            </w:tcBorders>
            <w:shd w:val="clear" w:color="auto" w:fill="auto"/>
            <w:vAlign w:val="center"/>
          </w:tcPr>
          <w:p w14:paraId="64DE9B78" w14:textId="77777777" w:rsidR="008A03C9" w:rsidRPr="005A23DE"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highlight w:val="yellow"/>
              </w:rPr>
            </w:pPr>
            <w:r w:rsidRPr="002603E3">
              <w:rPr>
                <w:rFonts w:ascii="Palatino Linotype" w:hAnsi="Palatino Linotype"/>
                <w:bCs/>
                <w:color w:val="000000" w:themeColor="text1"/>
                <w:sz w:val="20"/>
              </w:rPr>
              <w:t>Mode number</w:t>
            </w:r>
          </w:p>
        </w:tc>
        <w:tc>
          <w:tcPr>
            <w:tcW w:w="0" w:type="auto"/>
            <w:tcBorders>
              <w:top w:val="single" w:sz="8" w:space="0" w:color="auto"/>
              <w:bottom w:val="single" w:sz="4" w:space="0" w:color="auto"/>
            </w:tcBorders>
            <w:shd w:val="clear" w:color="auto" w:fill="auto"/>
            <w:vAlign w:val="center"/>
          </w:tcPr>
          <w:p w14:paraId="4AFF379D"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1</w:t>
            </w:r>
          </w:p>
        </w:tc>
        <w:tc>
          <w:tcPr>
            <w:tcW w:w="0" w:type="auto"/>
            <w:tcBorders>
              <w:top w:val="single" w:sz="8" w:space="0" w:color="auto"/>
              <w:bottom w:val="single" w:sz="4" w:space="0" w:color="auto"/>
            </w:tcBorders>
            <w:shd w:val="clear" w:color="auto" w:fill="auto"/>
            <w:vAlign w:val="center"/>
          </w:tcPr>
          <w:p w14:paraId="3C0566E4"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2</w:t>
            </w:r>
          </w:p>
        </w:tc>
        <w:tc>
          <w:tcPr>
            <w:tcW w:w="0" w:type="auto"/>
            <w:tcBorders>
              <w:top w:val="single" w:sz="8" w:space="0" w:color="auto"/>
              <w:bottom w:val="single" w:sz="4" w:space="0" w:color="auto"/>
            </w:tcBorders>
            <w:shd w:val="clear" w:color="auto" w:fill="auto"/>
            <w:vAlign w:val="center"/>
          </w:tcPr>
          <w:p w14:paraId="3648FF09"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3</w:t>
            </w:r>
          </w:p>
        </w:tc>
        <w:tc>
          <w:tcPr>
            <w:tcW w:w="0" w:type="auto"/>
            <w:tcBorders>
              <w:top w:val="single" w:sz="8" w:space="0" w:color="auto"/>
              <w:bottom w:val="single" w:sz="4" w:space="0" w:color="auto"/>
            </w:tcBorders>
            <w:shd w:val="clear" w:color="auto" w:fill="auto"/>
            <w:vAlign w:val="center"/>
          </w:tcPr>
          <w:p w14:paraId="296CDDAE"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4</w:t>
            </w:r>
          </w:p>
        </w:tc>
        <w:tc>
          <w:tcPr>
            <w:tcW w:w="0" w:type="auto"/>
            <w:tcBorders>
              <w:top w:val="single" w:sz="8" w:space="0" w:color="auto"/>
              <w:bottom w:val="single" w:sz="4" w:space="0" w:color="auto"/>
            </w:tcBorders>
            <w:shd w:val="clear" w:color="auto" w:fill="auto"/>
            <w:vAlign w:val="center"/>
          </w:tcPr>
          <w:p w14:paraId="508114C8"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5</w:t>
            </w:r>
          </w:p>
        </w:tc>
        <w:tc>
          <w:tcPr>
            <w:tcW w:w="0" w:type="auto"/>
            <w:tcBorders>
              <w:top w:val="single" w:sz="8" w:space="0" w:color="auto"/>
              <w:bottom w:val="single" w:sz="4" w:space="0" w:color="auto"/>
            </w:tcBorders>
            <w:shd w:val="clear" w:color="auto" w:fill="auto"/>
            <w:vAlign w:val="center"/>
          </w:tcPr>
          <w:p w14:paraId="03071BD2"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6</w:t>
            </w:r>
          </w:p>
        </w:tc>
      </w:tr>
      <w:tr w:rsidR="008A03C9" w:rsidRPr="00180A54" w14:paraId="077CDDDD" w14:textId="77777777" w:rsidTr="00021534">
        <w:trPr>
          <w:jc w:val="center"/>
        </w:trPr>
        <w:tc>
          <w:tcPr>
            <w:tcW w:w="0" w:type="auto"/>
            <w:tcBorders>
              <w:top w:val="single" w:sz="4" w:space="0" w:color="auto"/>
            </w:tcBorders>
            <w:shd w:val="clear" w:color="auto" w:fill="auto"/>
            <w:vAlign w:val="center"/>
          </w:tcPr>
          <w:p w14:paraId="4B4957D4"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w:t>
            </w:r>
            <w:r>
              <w:rPr>
                <w:rFonts w:ascii="Palatino Linotype" w:hAnsi="Palatino Linotype"/>
                <w:color w:val="000000" w:themeColor="text1"/>
                <w:sz w:val="20"/>
              </w:rPr>
              <w:t xml:space="preserve"> </w:t>
            </w:r>
            <w:r w:rsidRPr="00180A54">
              <w:rPr>
                <w:rFonts w:ascii="Palatino Linotype" w:hAnsi="Palatino Linotype"/>
                <w:color w:val="000000" w:themeColor="text1"/>
                <w:sz w:val="20"/>
              </w:rPr>
              <w:t>[Hz]</w:t>
            </w:r>
          </w:p>
        </w:tc>
        <w:tc>
          <w:tcPr>
            <w:tcW w:w="0" w:type="auto"/>
            <w:tcBorders>
              <w:top w:val="single" w:sz="4" w:space="0" w:color="auto"/>
            </w:tcBorders>
            <w:shd w:val="clear" w:color="auto" w:fill="auto"/>
            <w:vAlign w:val="center"/>
          </w:tcPr>
          <w:p w14:paraId="57BB397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top w:val="single" w:sz="4" w:space="0" w:color="auto"/>
            </w:tcBorders>
            <w:shd w:val="clear" w:color="auto" w:fill="auto"/>
            <w:vAlign w:val="center"/>
          </w:tcPr>
          <w:p w14:paraId="4498F8E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29.99</w:t>
            </w:r>
          </w:p>
        </w:tc>
        <w:tc>
          <w:tcPr>
            <w:tcW w:w="0" w:type="auto"/>
            <w:tcBorders>
              <w:top w:val="single" w:sz="4" w:space="0" w:color="auto"/>
            </w:tcBorders>
            <w:shd w:val="clear" w:color="auto" w:fill="auto"/>
            <w:vAlign w:val="center"/>
          </w:tcPr>
          <w:p w14:paraId="3B90975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57.53</w:t>
            </w:r>
          </w:p>
        </w:tc>
        <w:tc>
          <w:tcPr>
            <w:tcW w:w="0" w:type="auto"/>
            <w:tcBorders>
              <w:top w:val="single" w:sz="4" w:space="0" w:color="auto"/>
            </w:tcBorders>
            <w:shd w:val="clear" w:color="auto" w:fill="auto"/>
            <w:vAlign w:val="center"/>
          </w:tcPr>
          <w:p w14:paraId="350BE3D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90.08</w:t>
            </w:r>
          </w:p>
        </w:tc>
        <w:tc>
          <w:tcPr>
            <w:tcW w:w="0" w:type="auto"/>
            <w:tcBorders>
              <w:top w:val="single" w:sz="4" w:space="0" w:color="auto"/>
            </w:tcBorders>
            <w:shd w:val="clear" w:color="auto" w:fill="auto"/>
            <w:vAlign w:val="center"/>
          </w:tcPr>
          <w:p w14:paraId="243172A6"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108.24</w:t>
            </w:r>
          </w:p>
        </w:tc>
        <w:tc>
          <w:tcPr>
            <w:tcW w:w="0" w:type="auto"/>
            <w:tcBorders>
              <w:top w:val="single" w:sz="4" w:space="0" w:color="auto"/>
            </w:tcBorders>
            <w:shd w:val="clear" w:color="auto" w:fill="auto"/>
            <w:vAlign w:val="center"/>
          </w:tcPr>
          <w:p w14:paraId="18080A3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232.68</w:t>
            </w:r>
          </w:p>
        </w:tc>
      </w:tr>
      <w:tr w:rsidR="008A03C9" w:rsidRPr="00180A54" w14:paraId="2ED29640" w14:textId="77777777" w:rsidTr="00021534">
        <w:trPr>
          <w:jc w:val="center"/>
        </w:trPr>
        <w:tc>
          <w:tcPr>
            <w:tcW w:w="0" w:type="auto"/>
            <w:shd w:val="clear" w:color="auto" w:fill="auto"/>
            <w:vAlign w:val="center"/>
          </w:tcPr>
          <w:p w14:paraId="5C5820C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Error (%)</w:t>
            </w:r>
          </w:p>
        </w:tc>
        <w:tc>
          <w:tcPr>
            <w:tcW w:w="0" w:type="auto"/>
            <w:shd w:val="clear" w:color="auto" w:fill="auto"/>
            <w:vAlign w:val="center"/>
          </w:tcPr>
          <w:p w14:paraId="3BED722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1F419E3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336029A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0B29EA6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6212D80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07F721A6"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r>
      <w:tr w:rsidR="008A03C9" w:rsidRPr="00180A54" w14:paraId="1146F0F8" w14:textId="77777777" w:rsidTr="00021534">
        <w:trPr>
          <w:jc w:val="center"/>
        </w:trPr>
        <w:tc>
          <w:tcPr>
            <w:tcW w:w="0" w:type="auto"/>
            <w:shd w:val="clear" w:color="auto" w:fill="auto"/>
            <w:vAlign w:val="center"/>
          </w:tcPr>
          <w:p w14:paraId="5FDAF0E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Mode number</w:t>
            </w:r>
          </w:p>
        </w:tc>
        <w:tc>
          <w:tcPr>
            <w:tcW w:w="0" w:type="auto"/>
            <w:shd w:val="clear" w:color="auto" w:fill="auto"/>
            <w:vAlign w:val="center"/>
          </w:tcPr>
          <w:p w14:paraId="6D5813E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7</w:t>
            </w:r>
          </w:p>
        </w:tc>
        <w:tc>
          <w:tcPr>
            <w:tcW w:w="0" w:type="auto"/>
            <w:shd w:val="clear" w:color="auto" w:fill="auto"/>
            <w:vAlign w:val="center"/>
          </w:tcPr>
          <w:p w14:paraId="67012E4E"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8</w:t>
            </w:r>
          </w:p>
        </w:tc>
        <w:tc>
          <w:tcPr>
            <w:tcW w:w="0" w:type="auto"/>
            <w:shd w:val="clear" w:color="auto" w:fill="auto"/>
            <w:vAlign w:val="center"/>
          </w:tcPr>
          <w:p w14:paraId="335A63FE"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9</w:t>
            </w:r>
          </w:p>
        </w:tc>
        <w:tc>
          <w:tcPr>
            <w:tcW w:w="0" w:type="auto"/>
            <w:shd w:val="clear" w:color="auto" w:fill="auto"/>
            <w:vAlign w:val="center"/>
          </w:tcPr>
          <w:p w14:paraId="2DBAD234"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w:t>
            </w:r>
          </w:p>
        </w:tc>
        <w:tc>
          <w:tcPr>
            <w:tcW w:w="0" w:type="auto"/>
            <w:shd w:val="clear" w:color="auto" w:fill="auto"/>
            <w:vAlign w:val="center"/>
          </w:tcPr>
          <w:p w14:paraId="731EE0F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11</w:t>
            </w:r>
          </w:p>
        </w:tc>
        <w:tc>
          <w:tcPr>
            <w:tcW w:w="0" w:type="auto"/>
            <w:shd w:val="clear" w:color="auto" w:fill="auto"/>
            <w:vAlign w:val="center"/>
          </w:tcPr>
          <w:p w14:paraId="02A86568"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12</w:t>
            </w:r>
          </w:p>
        </w:tc>
      </w:tr>
      <w:tr w:rsidR="008A03C9" w:rsidRPr="00180A54" w14:paraId="68F1624F" w14:textId="77777777" w:rsidTr="00021534">
        <w:trPr>
          <w:jc w:val="center"/>
        </w:trPr>
        <w:tc>
          <w:tcPr>
            <w:tcW w:w="0" w:type="auto"/>
            <w:shd w:val="clear" w:color="auto" w:fill="auto"/>
            <w:vAlign w:val="center"/>
          </w:tcPr>
          <w:p w14:paraId="699717A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 [Hz]</w:t>
            </w:r>
          </w:p>
        </w:tc>
        <w:tc>
          <w:tcPr>
            <w:tcW w:w="0" w:type="auto"/>
            <w:shd w:val="clear" w:color="auto" w:fill="auto"/>
            <w:vAlign w:val="center"/>
          </w:tcPr>
          <w:p w14:paraId="6474914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234.86</w:t>
            </w:r>
          </w:p>
        </w:tc>
        <w:tc>
          <w:tcPr>
            <w:tcW w:w="0" w:type="auto"/>
            <w:shd w:val="clear" w:color="auto" w:fill="auto"/>
            <w:vAlign w:val="center"/>
          </w:tcPr>
          <w:p w14:paraId="66F54E0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363.89</w:t>
            </w:r>
          </w:p>
        </w:tc>
        <w:tc>
          <w:tcPr>
            <w:tcW w:w="0" w:type="auto"/>
            <w:shd w:val="clear" w:color="auto" w:fill="auto"/>
            <w:vAlign w:val="center"/>
          </w:tcPr>
          <w:p w14:paraId="6BBFD74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467.46</w:t>
            </w:r>
          </w:p>
        </w:tc>
        <w:tc>
          <w:tcPr>
            <w:tcW w:w="0" w:type="auto"/>
            <w:shd w:val="clear" w:color="auto" w:fill="auto"/>
            <w:vAlign w:val="center"/>
          </w:tcPr>
          <w:p w14:paraId="39B1E1F5"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539.03</w:t>
            </w:r>
          </w:p>
        </w:tc>
        <w:tc>
          <w:tcPr>
            <w:tcW w:w="0" w:type="auto"/>
            <w:shd w:val="clear" w:color="auto" w:fill="auto"/>
            <w:vAlign w:val="center"/>
          </w:tcPr>
          <w:p w14:paraId="78364BE4"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578.25</w:t>
            </w:r>
          </w:p>
        </w:tc>
        <w:tc>
          <w:tcPr>
            <w:tcW w:w="0" w:type="auto"/>
            <w:shd w:val="clear" w:color="auto" w:fill="auto"/>
            <w:vAlign w:val="center"/>
          </w:tcPr>
          <w:p w14:paraId="560A6C8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1046.85</w:t>
            </w:r>
          </w:p>
        </w:tc>
      </w:tr>
      <w:tr w:rsidR="008A03C9" w:rsidRPr="00180A54" w14:paraId="5F228679" w14:textId="77777777" w:rsidTr="00021534">
        <w:trPr>
          <w:jc w:val="center"/>
        </w:trPr>
        <w:tc>
          <w:tcPr>
            <w:tcW w:w="0" w:type="auto"/>
            <w:tcBorders>
              <w:bottom w:val="single" w:sz="8" w:space="0" w:color="auto"/>
            </w:tcBorders>
            <w:shd w:val="clear" w:color="auto" w:fill="auto"/>
            <w:vAlign w:val="center"/>
          </w:tcPr>
          <w:p w14:paraId="0F555B8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Error (%)</w:t>
            </w:r>
          </w:p>
        </w:tc>
        <w:tc>
          <w:tcPr>
            <w:tcW w:w="0" w:type="auto"/>
            <w:tcBorders>
              <w:bottom w:val="single" w:sz="8" w:space="0" w:color="auto"/>
            </w:tcBorders>
            <w:shd w:val="clear" w:color="auto" w:fill="auto"/>
            <w:vAlign w:val="center"/>
          </w:tcPr>
          <w:p w14:paraId="58A5E47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6F39DA6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197C9E5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5CD2A83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188B8266"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3B163CA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r>
    </w:tbl>
    <w:p w14:paraId="4ACFF204" w14:textId="77777777" w:rsidR="008A03C9" w:rsidRPr="006F054C" w:rsidRDefault="008A03C9" w:rsidP="008A03C9">
      <w:pPr>
        <w:pStyle w:val="MDPI52figure"/>
      </w:pPr>
      <w:r w:rsidRPr="006F054C">
        <w:rPr>
          <w:noProof/>
          <w:lang w:eastAsia="zh-CN" w:bidi="ar-SA"/>
        </w:rPr>
        <w:lastRenderedPageBreak/>
        <w:drawing>
          <wp:inline distT="0" distB="0" distL="0" distR="0" wp14:anchorId="1F9FBC42" wp14:editId="4E05EAA5">
            <wp:extent cx="5775960" cy="266636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775960" cy="2666365"/>
                    </a:xfrm>
                    <a:prstGeom prst="rect">
                      <a:avLst/>
                    </a:prstGeom>
                    <a:noFill/>
                    <a:ln>
                      <a:noFill/>
                    </a:ln>
                  </pic:spPr>
                </pic:pic>
              </a:graphicData>
            </a:graphic>
          </wp:inline>
        </w:drawing>
      </w:r>
    </w:p>
    <w:p w14:paraId="26845F51" w14:textId="77777777" w:rsidR="008A03C9" w:rsidRPr="006F054C" w:rsidRDefault="008A03C9" w:rsidP="008A03C9">
      <w:pPr>
        <w:pStyle w:val="MDPI51figurecaption"/>
      </w:pPr>
      <w:r w:rsidRPr="005A23DE">
        <w:rPr>
          <w:b/>
        </w:rPr>
        <w:t xml:space="preserve">Figure 3. </w:t>
      </w:r>
      <w:r w:rsidRPr="006F054C">
        <w:t xml:space="preserve">Comparisons of inertia values before and after modification in </w:t>
      </w:r>
      <w:r>
        <w:t>C</w:t>
      </w:r>
      <w:r w:rsidRPr="006F054C">
        <w:t xml:space="preserve">ase </w:t>
      </w:r>
      <w:r>
        <w:t>O</w:t>
      </w:r>
      <w:r w:rsidRPr="006F054C">
        <w:t>ne where</w:t>
      </w:r>
      <w:r>
        <w:t xml:space="preserve"> the</w:t>
      </w:r>
      <w:r w:rsidRPr="006F054C">
        <w:t xml:space="preserve"> desired frequencies are at 30 Hz and 90 Hz.</w:t>
      </w:r>
    </w:p>
    <w:p w14:paraId="3F49746D" w14:textId="77777777" w:rsidR="008A03C9" w:rsidRPr="00FD4B3A" w:rsidRDefault="008A03C9" w:rsidP="008A03C9">
      <w:pPr>
        <w:pStyle w:val="MDPI52figure"/>
        <w:adjustRightInd w:val="0"/>
        <w:snapToGrid w:val="0"/>
      </w:pPr>
      <w:r w:rsidRPr="00FD4B3A">
        <w:rPr>
          <w:noProof/>
          <w:lang w:eastAsia="zh-CN" w:bidi="ar-SA"/>
        </w:rPr>
        <w:drawing>
          <wp:inline distT="0" distB="0" distL="0" distR="0" wp14:anchorId="54079E65" wp14:editId="43547C75">
            <wp:extent cx="5326240" cy="2666784"/>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332988" cy="2670163"/>
                    </a:xfrm>
                    <a:prstGeom prst="rect">
                      <a:avLst/>
                    </a:prstGeom>
                    <a:noFill/>
                    <a:ln>
                      <a:noFill/>
                    </a:ln>
                  </pic:spPr>
                </pic:pic>
              </a:graphicData>
            </a:graphic>
          </wp:inline>
        </w:drawing>
      </w:r>
    </w:p>
    <w:p w14:paraId="000456D0" w14:textId="77777777" w:rsidR="008A03C9" w:rsidRPr="006F054C" w:rsidRDefault="008A03C9" w:rsidP="008A03C9">
      <w:pPr>
        <w:pStyle w:val="MDPI51figurecaption"/>
      </w:pPr>
      <w:r w:rsidRPr="005A23DE">
        <w:rPr>
          <w:b/>
        </w:rPr>
        <w:t xml:space="preserve">Figure 4. </w:t>
      </w:r>
      <w:r w:rsidRPr="005A23DE">
        <w:t>Comparisons</w:t>
      </w:r>
      <w:r w:rsidRPr="006F054C">
        <w:t xml:space="preserve"> of stiffness values before and after modification in </w:t>
      </w:r>
      <w:r>
        <w:t>C</w:t>
      </w:r>
      <w:r w:rsidRPr="006F054C">
        <w:t xml:space="preserve">ase </w:t>
      </w:r>
      <w:r>
        <w:t>O</w:t>
      </w:r>
      <w:r w:rsidRPr="006F054C">
        <w:t xml:space="preserve">ne where </w:t>
      </w:r>
      <w:r>
        <w:t xml:space="preserve">the </w:t>
      </w:r>
      <w:r w:rsidRPr="006F054C">
        <w:t>desired frequencies are at 30 Hz and 90 Hz.</w:t>
      </w:r>
    </w:p>
    <w:p w14:paraId="41831B8A" w14:textId="77777777" w:rsidR="008A03C9" w:rsidRPr="00180A54" w:rsidRDefault="008A03C9" w:rsidP="008A03C9">
      <w:pPr>
        <w:pStyle w:val="MDPI23heading3"/>
      </w:pPr>
      <w:r w:rsidRPr="00180A54">
        <w:t>3.3.2. Case Two (Desired Frequencies at 55 Hz and 80 Hz)</w:t>
      </w:r>
    </w:p>
    <w:p w14:paraId="5DC45CE4" w14:textId="77777777" w:rsidR="008A03C9" w:rsidRPr="00E0172D" w:rsidRDefault="008A03C9" w:rsidP="008A03C9">
      <w:pPr>
        <w:pStyle w:val="MDPI31text"/>
      </w:pPr>
      <w:r w:rsidRPr="006F054C">
        <w:t>In this case, the targets are that the third and fourth frequencies need to be changed to 55 Hz and 80 Hz while keeping</w:t>
      </w:r>
      <w:r>
        <w:t xml:space="preserve"> the</w:t>
      </w:r>
      <w:r w:rsidRPr="006F054C">
        <w:t xml:space="preserve"> other frequencies unchanged. </w:t>
      </w:r>
      <w:r w:rsidRPr="00E0172D">
        <w:t xml:space="preserve">From Table 5, it can be shown that the third and fourth frequencies are successfully shifted to 55 Hz and 80 Hz, respectively. </w:t>
      </w:r>
      <w:r>
        <w:t>Furthermore,</w:t>
      </w:r>
      <w:r w:rsidRPr="00E0172D">
        <w:t xml:space="preserve"> all the relative errors between the modified frequencies and the desired frequencies are equal to 0, except that the error of the 10</w:t>
      </w:r>
      <w:r w:rsidRPr="00AE324A">
        <w:rPr>
          <w:vertAlign w:val="superscript"/>
        </w:rPr>
        <w:t>th</w:t>
      </w:r>
      <w:r w:rsidRPr="00E0172D">
        <w:t xml:space="preserve"> natural frequency is 0.11%. This means </w:t>
      </w:r>
      <w:r>
        <w:t xml:space="preserve">that </w:t>
      </w:r>
      <w:r w:rsidRPr="00E0172D">
        <w:t xml:space="preserve">all </w:t>
      </w:r>
      <w:r>
        <w:t xml:space="preserve">the </w:t>
      </w:r>
      <w:r w:rsidRPr="00E0172D">
        <w:t>modified natural frequencies are the same as the expected values.</w:t>
      </w:r>
    </w:p>
    <w:p w14:paraId="512C83C6" w14:textId="77777777" w:rsidR="008A03C9" w:rsidRDefault="008A03C9" w:rsidP="008A03C9">
      <w:pPr>
        <w:pStyle w:val="MDPI31text"/>
      </w:pPr>
      <w:r w:rsidRPr="00E0172D">
        <w:t xml:space="preserve">In </w:t>
      </w:r>
      <w:r w:rsidRPr="005A23DE">
        <w:t xml:space="preserve">Figure 5 and Figure </w:t>
      </w:r>
      <w:r>
        <w:t>6</w:t>
      </w:r>
      <w:r w:rsidRPr="00E0172D">
        <w:t>, the obtained results of modified inertias and stiffness are shown respectively. The arrows in the figures</w:t>
      </w:r>
      <w:r>
        <w:t xml:space="preserve"> indicate</w:t>
      </w:r>
      <w:r w:rsidRPr="00E0172D">
        <w:t xml:space="preserve"> that the values of the inertias and stiffness</w:t>
      </w:r>
      <w:r w:rsidRPr="006F054C">
        <w:t xml:space="preserve"> are almost the same</w:t>
      </w:r>
      <w:r>
        <w:t xml:space="preserve"> before and after modification.</w:t>
      </w:r>
    </w:p>
    <w:p w14:paraId="33C820D1" w14:textId="77777777" w:rsidR="008A03C9" w:rsidRDefault="008A03C9" w:rsidP="008A03C9">
      <w:pPr>
        <w:spacing w:line="240" w:lineRule="auto"/>
        <w:jc w:val="left"/>
        <w:rPr>
          <w:rFonts w:ascii="Palatino Linotype" w:hAnsi="Palatino Linotype"/>
          <w:snapToGrid w:val="0"/>
          <w:sz w:val="20"/>
          <w:szCs w:val="22"/>
          <w:lang w:bidi="en-US"/>
        </w:rPr>
      </w:pPr>
      <w:r>
        <w:br w:type="page"/>
      </w:r>
    </w:p>
    <w:p w14:paraId="62E8B12B" w14:textId="77777777" w:rsidR="008A03C9" w:rsidRPr="006F054C" w:rsidRDefault="008A03C9" w:rsidP="008A03C9">
      <w:pPr>
        <w:pStyle w:val="MDPI41tablecaption"/>
        <w:jc w:val="center"/>
      </w:pPr>
      <w:r w:rsidRPr="00180A54">
        <w:rPr>
          <w:b/>
        </w:rPr>
        <w:lastRenderedPageBreak/>
        <w:t xml:space="preserve">Table 5. </w:t>
      </w:r>
      <w:r w:rsidRPr="006F054C">
        <w:t>Frequencies of modes of the modified system and the relative errors.</w:t>
      </w:r>
    </w:p>
    <w:tbl>
      <w:tblPr>
        <w:tblStyle w:val="TableGrid"/>
        <w:tblW w:w="5376"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1179"/>
        <w:gridCol w:w="1179"/>
        <w:gridCol w:w="1179"/>
        <w:gridCol w:w="1179"/>
        <w:gridCol w:w="1179"/>
        <w:gridCol w:w="1333"/>
      </w:tblGrid>
      <w:tr w:rsidR="008A03C9" w:rsidRPr="00180A54" w14:paraId="66BCCCC7" w14:textId="77777777" w:rsidTr="00021534">
        <w:trPr>
          <w:jc w:val="center"/>
        </w:trPr>
        <w:tc>
          <w:tcPr>
            <w:tcW w:w="0" w:type="auto"/>
            <w:tcBorders>
              <w:top w:val="single" w:sz="8" w:space="0" w:color="auto"/>
              <w:bottom w:val="single" w:sz="4" w:space="0" w:color="auto"/>
            </w:tcBorders>
            <w:shd w:val="clear" w:color="auto" w:fill="auto"/>
            <w:vAlign w:val="center"/>
          </w:tcPr>
          <w:p w14:paraId="13E198C3"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5A23DE">
              <w:rPr>
                <w:rFonts w:ascii="Palatino Linotype" w:hAnsi="Palatino Linotype"/>
                <w:bCs/>
                <w:color w:val="000000" w:themeColor="text1"/>
                <w:sz w:val="20"/>
              </w:rPr>
              <w:t>Mode number</w:t>
            </w:r>
          </w:p>
        </w:tc>
        <w:tc>
          <w:tcPr>
            <w:tcW w:w="0" w:type="auto"/>
            <w:tcBorders>
              <w:top w:val="single" w:sz="8" w:space="0" w:color="auto"/>
              <w:bottom w:val="single" w:sz="4" w:space="0" w:color="auto"/>
            </w:tcBorders>
            <w:shd w:val="clear" w:color="auto" w:fill="auto"/>
            <w:vAlign w:val="center"/>
          </w:tcPr>
          <w:p w14:paraId="50AE3805"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1</w:t>
            </w:r>
          </w:p>
        </w:tc>
        <w:tc>
          <w:tcPr>
            <w:tcW w:w="0" w:type="auto"/>
            <w:tcBorders>
              <w:top w:val="single" w:sz="8" w:space="0" w:color="auto"/>
              <w:bottom w:val="single" w:sz="4" w:space="0" w:color="auto"/>
            </w:tcBorders>
            <w:shd w:val="clear" w:color="auto" w:fill="auto"/>
            <w:vAlign w:val="center"/>
          </w:tcPr>
          <w:p w14:paraId="46A80716"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2</w:t>
            </w:r>
          </w:p>
        </w:tc>
        <w:tc>
          <w:tcPr>
            <w:tcW w:w="0" w:type="auto"/>
            <w:tcBorders>
              <w:top w:val="single" w:sz="8" w:space="0" w:color="auto"/>
              <w:bottom w:val="single" w:sz="4" w:space="0" w:color="auto"/>
            </w:tcBorders>
            <w:shd w:val="clear" w:color="auto" w:fill="auto"/>
            <w:vAlign w:val="center"/>
          </w:tcPr>
          <w:p w14:paraId="3724A6B7"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3</w:t>
            </w:r>
          </w:p>
        </w:tc>
        <w:tc>
          <w:tcPr>
            <w:tcW w:w="0" w:type="auto"/>
            <w:tcBorders>
              <w:top w:val="single" w:sz="8" w:space="0" w:color="auto"/>
              <w:bottom w:val="single" w:sz="4" w:space="0" w:color="auto"/>
            </w:tcBorders>
            <w:shd w:val="clear" w:color="auto" w:fill="auto"/>
            <w:vAlign w:val="center"/>
          </w:tcPr>
          <w:p w14:paraId="141C9E83"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4</w:t>
            </w:r>
          </w:p>
        </w:tc>
        <w:tc>
          <w:tcPr>
            <w:tcW w:w="0" w:type="auto"/>
            <w:tcBorders>
              <w:top w:val="single" w:sz="8" w:space="0" w:color="auto"/>
              <w:bottom w:val="single" w:sz="4" w:space="0" w:color="auto"/>
            </w:tcBorders>
            <w:shd w:val="clear" w:color="auto" w:fill="auto"/>
            <w:vAlign w:val="center"/>
          </w:tcPr>
          <w:p w14:paraId="28F9CDE0"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5</w:t>
            </w:r>
          </w:p>
        </w:tc>
        <w:tc>
          <w:tcPr>
            <w:tcW w:w="0" w:type="auto"/>
            <w:tcBorders>
              <w:top w:val="single" w:sz="8" w:space="0" w:color="auto"/>
              <w:bottom w:val="single" w:sz="4" w:space="0" w:color="auto"/>
            </w:tcBorders>
            <w:shd w:val="clear" w:color="auto" w:fill="auto"/>
            <w:vAlign w:val="center"/>
          </w:tcPr>
          <w:p w14:paraId="125BCC64"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6</w:t>
            </w:r>
          </w:p>
        </w:tc>
      </w:tr>
      <w:tr w:rsidR="008A03C9" w:rsidRPr="00180A54" w14:paraId="5F283BEC" w14:textId="77777777" w:rsidTr="00021534">
        <w:trPr>
          <w:jc w:val="center"/>
        </w:trPr>
        <w:tc>
          <w:tcPr>
            <w:tcW w:w="0" w:type="auto"/>
            <w:tcBorders>
              <w:top w:val="single" w:sz="4" w:space="0" w:color="auto"/>
            </w:tcBorders>
            <w:shd w:val="clear" w:color="auto" w:fill="auto"/>
            <w:vAlign w:val="center"/>
          </w:tcPr>
          <w:p w14:paraId="7408CDD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w:t>
            </w:r>
            <w:r>
              <w:rPr>
                <w:rFonts w:ascii="Palatino Linotype" w:hAnsi="Palatino Linotype"/>
                <w:color w:val="000000" w:themeColor="text1"/>
                <w:sz w:val="20"/>
              </w:rPr>
              <w:t xml:space="preserve"> </w:t>
            </w:r>
            <w:r w:rsidRPr="00180A54">
              <w:rPr>
                <w:rFonts w:ascii="Palatino Linotype" w:hAnsi="Palatino Linotype"/>
                <w:color w:val="000000" w:themeColor="text1"/>
                <w:sz w:val="20"/>
              </w:rPr>
              <w:t>[Hz]</w:t>
            </w:r>
          </w:p>
        </w:tc>
        <w:tc>
          <w:tcPr>
            <w:tcW w:w="0" w:type="auto"/>
            <w:tcBorders>
              <w:top w:val="single" w:sz="4" w:space="0" w:color="auto"/>
            </w:tcBorders>
            <w:shd w:val="clear" w:color="auto" w:fill="auto"/>
            <w:vAlign w:val="center"/>
          </w:tcPr>
          <w:p w14:paraId="10CD083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top w:val="single" w:sz="4" w:space="0" w:color="auto"/>
            </w:tcBorders>
            <w:shd w:val="clear" w:color="auto" w:fill="auto"/>
            <w:vAlign w:val="center"/>
          </w:tcPr>
          <w:p w14:paraId="24C0396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24.96</w:t>
            </w:r>
          </w:p>
        </w:tc>
        <w:tc>
          <w:tcPr>
            <w:tcW w:w="0" w:type="auto"/>
            <w:tcBorders>
              <w:top w:val="single" w:sz="4" w:space="0" w:color="auto"/>
            </w:tcBorders>
            <w:shd w:val="clear" w:color="auto" w:fill="auto"/>
            <w:vAlign w:val="center"/>
          </w:tcPr>
          <w:p w14:paraId="7D67436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55.00</w:t>
            </w:r>
          </w:p>
        </w:tc>
        <w:tc>
          <w:tcPr>
            <w:tcW w:w="0" w:type="auto"/>
            <w:tcBorders>
              <w:top w:val="single" w:sz="4" w:space="0" w:color="auto"/>
            </w:tcBorders>
            <w:shd w:val="clear" w:color="auto" w:fill="auto"/>
            <w:vAlign w:val="center"/>
          </w:tcPr>
          <w:p w14:paraId="7D92244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80.00</w:t>
            </w:r>
          </w:p>
        </w:tc>
        <w:tc>
          <w:tcPr>
            <w:tcW w:w="0" w:type="auto"/>
            <w:tcBorders>
              <w:top w:val="single" w:sz="4" w:space="0" w:color="auto"/>
            </w:tcBorders>
            <w:shd w:val="clear" w:color="auto" w:fill="auto"/>
            <w:vAlign w:val="center"/>
          </w:tcPr>
          <w:p w14:paraId="6A86B1D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108.20</w:t>
            </w:r>
          </w:p>
        </w:tc>
        <w:tc>
          <w:tcPr>
            <w:tcW w:w="0" w:type="auto"/>
            <w:tcBorders>
              <w:top w:val="single" w:sz="4" w:space="0" w:color="auto"/>
            </w:tcBorders>
            <w:shd w:val="clear" w:color="auto" w:fill="auto"/>
            <w:vAlign w:val="center"/>
          </w:tcPr>
          <w:p w14:paraId="4C61CDF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232.69</w:t>
            </w:r>
          </w:p>
        </w:tc>
      </w:tr>
      <w:tr w:rsidR="008A03C9" w:rsidRPr="00180A54" w14:paraId="0C62D938" w14:textId="77777777" w:rsidTr="00021534">
        <w:trPr>
          <w:jc w:val="center"/>
        </w:trPr>
        <w:tc>
          <w:tcPr>
            <w:tcW w:w="0" w:type="auto"/>
            <w:shd w:val="clear" w:color="auto" w:fill="auto"/>
            <w:vAlign w:val="center"/>
          </w:tcPr>
          <w:p w14:paraId="258FC4D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Error (%)</w:t>
            </w:r>
          </w:p>
        </w:tc>
        <w:tc>
          <w:tcPr>
            <w:tcW w:w="0" w:type="auto"/>
            <w:shd w:val="clear" w:color="auto" w:fill="auto"/>
            <w:vAlign w:val="center"/>
          </w:tcPr>
          <w:p w14:paraId="177F72D4"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0F64F91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2FB5E664"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705452C8"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6DF8B54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hint="eastAsia"/>
                <w:color w:val="000000" w:themeColor="text1"/>
                <w:sz w:val="20"/>
              </w:rPr>
              <w:t>0</w:t>
            </w:r>
          </w:p>
        </w:tc>
        <w:tc>
          <w:tcPr>
            <w:tcW w:w="0" w:type="auto"/>
            <w:shd w:val="clear" w:color="auto" w:fill="auto"/>
            <w:vAlign w:val="center"/>
          </w:tcPr>
          <w:p w14:paraId="794FFB26"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r>
      <w:tr w:rsidR="008A03C9" w:rsidRPr="00180A54" w14:paraId="03185440" w14:textId="77777777" w:rsidTr="00021534">
        <w:trPr>
          <w:jc w:val="center"/>
        </w:trPr>
        <w:tc>
          <w:tcPr>
            <w:tcW w:w="0" w:type="auto"/>
            <w:shd w:val="clear" w:color="auto" w:fill="auto"/>
            <w:vAlign w:val="center"/>
          </w:tcPr>
          <w:p w14:paraId="4733E8E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Mode number</w:t>
            </w:r>
          </w:p>
        </w:tc>
        <w:tc>
          <w:tcPr>
            <w:tcW w:w="0" w:type="auto"/>
            <w:shd w:val="clear" w:color="auto" w:fill="auto"/>
            <w:vAlign w:val="center"/>
          </w:tcPr>
          <w:p w14:paraId="2D7B8CB0"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7</w:t>
            </w:r>
          </w:p>
        </w:tc>
        <w:tc>
          <w:tcPr>
            <w:tcW w:w="0" w:type="auto"/>
            <w:shd w:val="clear" w:color="auto" w:fill="auto"/>
            <w:vAlign w:val="center"/>
          </w:tcPr>
          <w:p w14:paraId="77D10570"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8</w:t>
            </w:r>
          </w:p>
        </w:tc>
        <w:tc>
          <w:tcPr>
            <w:tcW w:w="0" w:type="auto"/>
            <w:shd w:val="clear" w:color="auto" w:fill="auto"/>
            <w:vAlign w:val="center"/>
          </w:tcPr>
          <w:p w14:paraId="28CAA12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9</w:t>
            </w:r>
          </w:p>
        </w:tc>
        <w:tc>
          <w:tcPr>
            <w:tcW w:w="0" w:type="auto"/>
            <w:shd w:val="clear" w:color="auto" w:fill="auto"/>
            <w:vAlign w:val="center"/>
          </w:tcPr>
          <w:p w14:paraId="009564F6"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w:t>
            </w:r>
          </w:p>
        </w:tc>
        <w:tc>
          <w:tcPr>
            <w:tcW w:w="0" w:type="auto"/>
            <w:shd w:val="clear" w:color="auto" w:fill="auto"/>
            <w:vAlign w:val="center"/>
          </w:tcPr>
          <w:p w14:paraId="7E4ED448"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11</w:t>
            </w:r>
          </w:p>
        </w:tc>
        <w:tc>
          <w:tcPr>
            <w:tcW w:w="0" w:type="auto"/>
            <w:shd w:val="clear" w:color="auto" w:fill="auto"/>
            <w:vAlign w:val="center"/>
          </w:tcPr>
          <w:p w14:paraId="3132C0B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12</w:t>
            </w:r>
          </w:p>
        </w:tc>
      </w:tr>
      <w:tr w:rsidR="008A03C9" w:rsidRPr="00180A54" w14:paraId="1205B804" w14:textId="77777777" w:rsidTr="00021534">
        <w:trPr>
          <w:jc w:val="center"/>
        </w:trPr>
        <w:tc>
          <w:tcPr>
            <w:tcW w:w="0" w:type="auto"/>
            <w:shd w:val="clear" w:color="auto" w:fill="auto"/>
            <w:vAlign w:val="center"/>
          </w:tcPr>
          <w:p w14:paraId="5764C2F6"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 [Hz]</w:t>
            </w:r>
          </w:p>
        </w:tc>
        <w:tc>
          <w:tcPr>
            <w:tcW w:w="0" w:type="auto"/>
            <w:shd w:val="clear" w:color="auto" w:fill="auto"/>
            <w:vAlign w:val="center"/>
          </w:tcPr>
          <w:p w14:paraId="4F983B8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234.81</w:t>
            </w:r>
          </w:p>
        </w:tc>
        <w:tc>
          <w:tcPr>
            <w:tcW w:w="0" w:type="auto"/>
            <w:shd w:val="clear" w:color="auto" w:fill="auto"/>
            <w:vAlign w:val="center"/>
          </w:tcPr>
          <w:p w14:paraId="1E315516"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363.90</w:t>
            </w:r>
          </w:p>
        </w:tc>
        <w:tc>
          <w:tcPr>
            <w:tcW w:w="0" w:type="auto"/>
            <w:shd w:val="clear" w:color="auto" w:fill="auto"/>
            <w:vAlign w:val="center"/>
          </w:tcPr>
          <w:p w14:paraId="6599DDB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467.69</w:t>
            </w:r>
          </w:p>
        </w:tc>
        <w:tc>
          <w:tcPr>
            <w:tcW w:w="0" w:type="auto"/>
            <w:shd w:val="clear" w:color="auto" w:fill="auto"/>
            <w:vAlign w:val="center"/>
          </w:tcPr>
          <w:p w14:paraId="5ADAD20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539.32</w:t>
            </w:r>
          </w:p>
        </w:tc>
        <w:tc>
          <w:tcPr>
            <w:tcW w:w="0" w:type="auto"/>
            <w:shd w:val="clear" w:color="auto" w:fill="auto"/>
            <w:vAlign w:val="center"/>
          </w:tcPr>
          <w:p w14:paraId="17B91524"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578.53</w:t>
            </w:r>
          </w:p>
        </w:tc>
        <w:tc>
          <w:tcPr>
            <w:tcW w:w="0" w:type="auto"/>
            <w:shd w:val="clear" w:color="auto" w:fill="auto"/>
            <w:vAlign w:val="center"/>
          </w:tcPr>
          <w:p w14:paraId="326CC67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1048.63</w:t>
            </w:r>
          </w:p>
        </w:tc>
      </w:tr>
      <w:tr w:rsidR="008A03C9" w:rsidRPr="00180A54" w14:paraId="6C739BD2" w14:textId="77777777" w:rsidTr="00021534">
        <w:trPr>
          <w:jc w:val="center"/>
        </w:trPr>
        <w:tc>
          <w:tcPr>
            <w:tcW w:w="0" w:type="auto"/>
            <w:tcBorders>
              <w:bottom w:val="single" w:sz="8" w:space="0" w:color="auto"/>
            </w:tcBorders>
            <w:shd w:val="clear" w:color="auto" w:fill="auto"/>
            <w:vAlign w:val="center"/>
          </w:tcPr>
          <w:p w14:paraId="00713890"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Error (%)</w:t>
            </w:r>
          </w:p>
        </w:tc>
        <w:tc>
          <w:tcPr>
            <w:tcW w:w="0" w:type="auto"/>
            <w:tcBorders>
              <w:bottom w:val="single" w:sz="8" w:space="0" w:color="auto"/>
            </w:tcBorders>
            <w:shd w:val="clear" w:color="auto" w:fill="auto"/>
            <w:vAlign w:val="center"/>
          </w:tcPr>
          <w:p w14:paraId="1293AE4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4690A11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358104E0"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31A4DDC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0.11</w:t>
            </w:r>
          </w:p>
        </w:tc>
        <w:tc>
          <w:tcPr>
            <w:tcW w:w="0" w:type="auto"/>
            <w:tcBorders>
              <w:bottom w:val="single" w:sz="8" w:space="0" w:color="auto"/>
            </w:tcBorders>
            <w:shd w:val="clear" w:color="auto" w:fill="auto"/>
            <w:vAlign w:val="center"/>
          </w:tcPr>
          <w:p w14:paraId="1CDD751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76E28E2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r>
    </w:tbl>
    <w:p w14:paraId="2A2DAFAA" w14:textId="77777777" w:rsidR="008A03C9" w:rsidRPr="006F054C" w:rsidRDefault="008A03C9" w:rsidP="008A03C9">
      <w:pPr>
        <w:pStyle w:val="MDPI52figure"/>
      </w:pPr>
      <w:r w:rsidRPr="006F054C">
        <w:rPr>
          <w:noProof/>
          <w:lang w:eastAsia="zh-CN" w:bidi="ar-SA"/>
        </w:rPr>
        <w:drawing>
          <wp:inline distT="0" distB="0" distL="0" distR="0" wp14:anchorId="6D777556" wp14:editId="1ADD5F5A">
            <wp:extent cx="5615940" cy="25069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5615940" cy="2506980"/>
                    </a:xfrm>
                    <a:prstGeom prst="rect">
                      <a:avLst/>
                    </a:prstGeom>
                    <a:noFill/>
                    <a:ln>
                      <a:noFill/>
                    </a:ln>
                  </pic:spPr>
                </pic:pic>
              </a:graphicData>
            </a:graphic>
          </wp:inline>
        </w:drawing>
      </w:r>
    </w:p>
    <w:p w14:paraId="35B8E7A6" w14:textId="77777777" w:rsidR="008A03C9" w:rsidRPr="006F054C" w:rsidRDefault="008A03C9" w:rsidP="008A03C9">
      <w:pPr>
        <w:pStyle w:val="MDPI51figurecaption"/>
      </w:pPr>
      <w:r w:rsidRPr="005A23DE">
        <w:rPr>
          <w:b/>
        </w:rPr>
        <w:t>Figure 5.</w:t>
      </w:r>
      <w:r w:rsidRPr="00180A54">
        <w:rPr>
          <w:b/>
        </w:rPr>
        <w:t xml:space="preserve"> </w:t>
      </w:r>
      <w:r w:rsidRPr="006F054C">
        <w:t xml:space="preserve">Comparisons of inertia values before and after modification in </w:t>
      </w:r>
      <w:r>
        <w:t>C</w:t>
      </w:r>
      <w:r w:rsidRPr="006F054C">
        <w:t xml:space="preserve">ase </w:t>
      </w:r>
      <w:r>
        <w:t>T</w:t>
      </w:r>
      <w:r w:rsidRPr="006F054C">
        <w:t xml:space="preserve">wo where </w:t>
      </w:r>
      <w:r>
        <w:t xml:space="preserve">the </w:t>
      </w:r>
      <w:r w:rsidRPr="006F054C">
        <w:t>desired frequencies are at 55 Hz and 80 Hz.</w:t>
      </w:r>
    </w:p>
    <w:p w14:paraId="119B8B72" w14:textId="77777777" w:rsidR="008A03C9" w:rsidRPr="006F054C" w:rsidRDefault="008A03C9" w:rsidP="008A03C9">
      <w:pPr>
        <w:pStyle w:val="MDPI52figure"/>
      </w:pPr>
      <w:r w:rsidRPr="006F054C">
        <w:rPr>
          <w:noProof/>
          <w:lang w:eastAsia="zh-CN" w:bidi="ar-SA"/>
        </w:rPr>
        <w:drawing>
          <wp:inline distT="0" distB="0" distL="0" distR="0" wp14:anchorId="399FC3F5" wp14:editId="412D53B0">
            <wp:extent cx="5615940" cy="246126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615940" cy="2461260"/>
                    </a:xfrm>
                    <a:prstGeom prst="rect">
                      <a:avLst/>
                    </a:prstGeom>
                    <a:noFill/>
                    <a:ln>
                      <a:noFill/>
                    </a:ln>
                  </pic:spPr>
                </pic:pic>
              </a:graphicData>
            </a:graphic>
          </wp:inline>
        </w:drawing>
      </w:r>
    </w:p>
    <w:p w14:paraId="17415A7A" w14:textId="77777777" w:rsidR="008A03C9" w:rsidRPr="006F054C" w:rsidRDefault="008A03C9" w:rsidP="008A03C9">
      <w:pPr>
        <w:pStyle w:val="MDPI51figurecaption"/>
      </w:pPr>
      <w:r w:rsidRPr="005A23DE">
        <w:rPr>
          <w:b/>
        </w:rPr>
        <w:t xml:space="preserve">Figure </w:t>
      </w:r>
      <w:r>
        <w:rPr>
          <w:b/>
        </w:rPr>
        <w:t>6</w:t>
      </w:r>
      <w:r w:rsidRPr="00180A54">
        <w:rPr>
          <w:b/>
        </w:rPr>
        <w:t xml:space="preserve">. </w:t>
      </w:r>
      <w:r w:rsidRPr="006F054C">
        <w:t xml:space="preserve">Comparisons of stiffness values before and after modification in </w:t>
      </w:r>
      <w:r>
        <w:t>C</w:t>
      </w:r>
      <w:r w:rsidRPr="006F054C">
        <w:t xml:space="preserve">ase </w:t>
      </w:r>
      <w:r>
        <w:t>T</w:t>
      </w:r>
      <w:r w:rsidRPr="006F054C">
        <w:t xml:space="preserve">wo where </w:t>
      </w:r>
      <w:r>
        <w:t xml:space="preserve">the </w:t>
      </w:r>
      <w:r w:rsidRPr="006F054C">
        <w:t>desired frequencies are at 55 Hz and 80 Hz.</w:t>
      </w:r>
    </w:p>
    <w:p w14:paraId="4138A76D" w14:textId="77777777" w:rsidR="008A03C9" w:rsidRPr="00180A54" w:rsidRDefault="008A03C9" w:rsidP="008A03C9">
      <w:pPr>
        <w:pStyle w:val="MDPI23heading3"/>
      </w:pPr>
      <w:r w:rsidRPr="00180A54">
        <w:t>3.3.3. Case Three (Desired Frequencies at 55 Hz and 70 Hz)</w:t>
      </w:r>
    </w:p>
    <w:p w14:paraId="6C2AB9BC" w14:textId="77777777" w:rsidR="008A03C9" w:rsidRPr="006F054C" w:rsidRDefault="008A03C9" w:rsidP="008A03C9">
      <w:pPr>
        <w:pStyle w:val="MDPI31text"/>
      </w:pPr>
      <w:r w:rsidRPr="006F054C">
        <w:t xml:space="preserve">Compared with the above two cases, the third and fourth frequencies of </w:t>
      </w:r>
      <w:r>
        <w:t>C</w:t>
      </w:r>
      <w:r w:rsidRPr="006F054C">
        <w:t xml:space="preserve">ase </w:t>
      </w:r>
      <w:r>
        <w:t>T</w:t>
      </w:r>
      <w:r w:rsidRPr="006F054C">
        <w:t xml:space="preserve">hree are required to become 55 Hz and 70 Hz. As shown </w:t>
      </w:r>
      <w:r w:rsidRPr="00E0172D">
        <w:t xml:space="preserve">in </w:t>
      </w:r>
      <w:r w:rsidRPr="005A23DE">
        <w:t>Table 6,</w:t>
      </w:r>
      <w:r w:rsidRPr="00E0172D">
        <w:t xml:space="preserve"> the actually achieved values are 55.06 Hz and 70.04 Hz, respectively. Unlike the previous two cases, the physical constraints in the third case become more stringent, which requires the inertias and stiffness of both the engine and the propeller </w:t>
      </w:r>
      <w:r>
        <w:t xml:space="preserve">to </w:t>
      </w:r>
      <w:r w:rsidRPr="00E0172D">
        <w:t xml:space="preserve">remain unchanged. </w:t>
      </w:r>
      <w:r w:rsidRPr="005A23DE">
        <w:t>Figure 7</w:t>
      </w:r>
      <w:r w:rsidRPr="00E0172D">
        <w:t xml:space="preserve"> shows that the inertias that are not allowed to be modified are indeed kept unchanged. As shown in </w:t>
      </w:r>
      <w:r w:rsidRPr="005A23DE">
        <w:t>Figure 8</w:t>
      </w:r>
      <w:r w:rsidRPr="00E0172D">
        <w:t xml:space="preserve">, the stiffness parameters for the engine before and after modification are not exactly the same, </w:t>
      </w:r>
      <w:r>
        <w:t>which is similar to</w:t>
      </w:r>
      <w:r w:rsidRPr="00E0172D">
        <w:t xml:space="preserve"> the inertia </w:t>
      </w:r>
      <w:r w:rsidRPr="00E0172D">
        <w:rPr>
          <w:rFonts w:eastAsiaTheme="minorEastAsia" w:hint="eastAsia"/>
          <w:lang w:eastAsia="zh-CN"/>
        </w:rPr>
        <w:t>parameter</w:t>
      </w:r>
      <w:r w:rsidRPr="00E0172D">
        <w:t>s</w:t>
      </w:r>
      <w:r>
        <w:t>;</w:t>
      </w:r>
      <w:r w:rsidRPr="006F054C">
        <w:t xml:space="preserve"> especially</w:t>
      </w:r>
      <w:r>
        <w:t>,</w:t>
      </w:r>
      <w:r w:rsidRPr="006F054C">
        <w:t xml:space="preserve"> stiffness</w:t>
      </w:r>
      <w:r>
        <w:t xml:space="preserve"> </w:t>
      </w:r>
      <w:r w:rsidRPr="006F054C">
        <w:rPr>
          <w:i/>
          <w:iCs/>
        </w:rPr>
        <w:lastRenderedPageBreak/>
        <w:t>K</w:t>
      </w:r>
      <w:r w:rsidRPr="006F054C">
        <w:rPr>
          <w:vertAlign w:val="subscript"/>
        </w:rPr>
        <w:t>45</w:t>
      </w:r>
      <w:r>
        <w:t xml:space="preserve">, </w:t>
      </w:r>
      <w:r w:rsidRPr="006F054C">
        <w:rPr>
          <w:i/>
          <w:iCs/>
        </w:rPr>
        <w:t>K</w:t>
      </w:r>
      <w:r w:rsidRPr="006F054C">
        <w:rPr>
          <w:vertAlign w:val="subscript"/>
        </w:rPr>
        <w:t>56</w:t>
      </w:r>
      <w:r>
        <w:t xml:space="preserve">, </w:t>
      </w:r>
      <w:r w:rsidRPr="006F054C">
        <w:t xml:space="preserve">and </w:t>
      </w:r>
      <w:r w:rsidRPr="006F054C">
        <w:rPr>
          <w:i/>
          <w:iCs/>
        </w:rPr>
        <w:t>K</w:t>
      </w:r>
      <w:r w:rsidRPr="006F054C">
        <w:rPr>
          <w:vertAlign w:val="subscript"/>
        </w:rPr>
        <w:t>67</w:t>
      </w:r>
      <w:r w:rsidRPr="006F054C">
        <w:t xml:space="preserve"> have some errors</w:t>
      </w:r>
      <w:r>
        <w:t xml:space="preserve">. </w:t>
      </w:r>
      <w:r w:rsidRPr="006F054C">
        <w:t xml:space="preserve">However, they are very small and acceptable. </w:t>
      </w:r>
      <w:bookmarkStart w:id="1" w:name="_Hlk26448295"/>
      <w:r w:rsidRPr="006F054C">
        <w:t>Therefore, the solution for modification is effective.</w:t>
      </w:r>
      <w:bookmarkEnd w:id="1"/>
      <w:r w:rsidRPr="006F054C">
        <w:t xml:space="preserve"> This case further illustrates the universality of the method.</w:t>
      </w:r>
    </w:p>
    <w:p w14:paraId="3E24567C" w14:textId="77777777" w:rsidR="008A03C9" w:rsidRPr="006F054C" w:rsidRDefault="008A03C9" w:rsidP="008A03C9">
      <w:pPr>
        <w:pStyle w:val="MDPI41tablecaption"/>
        <w:jc w:val="center"/>
      </w:pPr>
      <w:r w:rsidRPr="005A23DE">
        <w:rPr>
          <w:b/>
        </w:rPr>
        <w:t>Table 6.</w:t>
      </w:r>
      <w:r w:rsidRPr="00180A54">
        <w:rPr>
          <w:b/>
        </w:rPr>
        <w:t xml:space="preserve"> </w:t>
      </w:r>
      <w:r w:rsidRPr="006F054C">
        <w:t>Frequencies of modes of the modified system and the relative errors.</w:t>
      </w:r>
    </w:p>
    <w:tbl>
      <w:tblPr>
        <w:tblStyle w:val="TableGrid"/>
        <w:tblW w:w="5376"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1179"/>
        <w:gridCol w:w="1179"/>
        <w:gridCol w:w="1179"/>
        <w:gridCol w:w="1179"/>
        <w:gridCol w:w="1179"/>
        <w:gridCol w:w="1333"/>
      </w:tblGrid>
      <w:tr w:rsidR="008A03C9" w:rsidRPr="00180A54" w14:paraId="1D5821A5" w14:textId="77777777" w:rsidTr="00021534">
        <w:trPr>
          <w:jc w:val="center"/>
        </w:trPr>
        <w:tc>
          <w:tcPr>
            <w:tcW w:w="0" w:type="auto"/>
            <w:tcBorders>
              <w:top w:val="single" w:sz="8" w:space="0" w:color="auto"/>
              <w:bottom w:val="single" w:sz="4" w:space="0" w:color="auto"/>
            </w:tcBorders>
            <w:shd w:val="clear" w:color="auto" w:fill="auto"/>
            <w:vAlign w:val="center"/>
          </w:tcPr>
          <w:p w14:paraId="1316B030"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5A23DE">
              <w:rPr>
                <w:rFonts w:ascii="Palatino Linotype" w:hAnsi="Palatino Linotype"/>
                <w:bCs/>
                <w:color w:val="000000" w:themeColor="text1"/>
                <w:sz w:val="20"/>
              </w:rPr>
              <w:t>Mode number</w:t>
            </w:r>
          </w:p>
        </w:tc>
        <w:tc>
          <w:tcPr>
            <w:tcW w:w="0" w:type="auto"/>
            <w:tcBorders>
              <w:top w:val="single" w:sz="8" w:space="0" w:color="auto"/>
              <w:bottom w:val="single" w:sz="4" w:space="0" w:color="auto"/>
            </w:tcBorders>
            <w:shd w:val="clear" w:color="auto" w:fill="auto"/>
            <w:vAlign w:val="center"/>
          </w:tcPr>
          <w:p w14:paraId="6871CC72"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1</w:t>
            </w:r>
          </w:p>
        </w:tc>
        <w:tc>
          <w:tcPr>
            <w:tcW w:w="0" w:type="auto"/>
            <w:tcBorders>
              <w:top w:val="single" w:sz="8" w:space="0" w:color="auto"/>
              <w:bottom w:val="single" w:sz="4" w:space="0" w:color="auto"/>
            </w:tcBorders>
            <w:shd w:val="clear" w:color="auto" w:fill="auto"/>
            <w:vAlign w:val="center"/>
          </w:tcPr>
          <w:p w14:paraId="70BD154A"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2</w:t>
            </w:r>
          </w:p>
        </w:tc>
        <w:tc>
          <w:tcPr>
            <w:tcW w:w="0" w:type="auto"/>
            <w:tcBorders>
              <w:top w:val="single" w:sz="8" w:space="0" w:color="auto"/>
              <w:bottom w:val="single" w:sz="4" w:space="0" w:color="auto"/>
            </w:tcBorders>
            <w:shd w:val="clear" w:color="auto" w:fill="auto"/>
            <w:vAlign w:val="center"/>
          </w:tcPr>
          <w:p w14:paraId="20E6BCF5"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3</w:t>
            </w:r>
          </w:p>
        </w:tc>
        <w:tc>
          <w:tcPr>
            <w:tcW w:w="0" w:type="auto"/>
            <w:tcBorders>
              <w:top w:val="single" w:sz="8" w:space="0" w:color="auto"/>
              <w:bottom w:val="single" w:sz="4" w:space="0" w:color="auto"/>
            </w:tcBorders>
            <w:shd w:val="clear" w:color="auto" w:fill="auto"/>
            <w:vAlign w:val="center"/>
          </w:tcPr>
          <w:p w14:paraId="4EEBCD42"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4</w:t>
            </w:r>
          </w:p>
        </w:tc>
        <w:tc>
          <w:tcPr>
            <w:tcW w:w="0" w:type="auto"/>
            <w:tcBorders>
              <w:top w:val="single" w:sz="8" w:space="0" w:color="auto"/>
              <w:bottom w:val="single" w:sz="4" w:space="0" w:color="auto"/>
            </w:tcBorders>
            <w:shd w:val="clear" w:color="auto" w:fill="auto"/>
            <w:vAlign w:val="center"/>
          </w:tcPr>
          <w:p w14:paraId="472E370A"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5</w:t>
            </w:r>
          </w:p>
        </w:tc>
        <w:tc>
          <w:tcPr>
            <w:tcW w:w="0" w:type="auto"/>
            <w:tcBorders>
              <w:top w:val="single" w:sz="8" w:space="0" w:color="auto"/>
              <w:bottom w:val="single" w:sz="4" w:space="0" w:color="auto"/>
            </w:tcBorders>
            <w:shd w:val="clear" w:color="auto" w:fill="auto"/>
            <w:vAlign w:val="center"/>
          </w:tcPr>
          <w:p w14:paraId="53026135"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6</w:t>
            </w:r>
          </w:p>
        </w:tc>
      </w:tr>
      <w:tr w:rsidR="008A03C9" w:rsidRPr="00180A54" w14:paraId="55523494" w14:textId="77777777" w:rsidTr="00021534">
        <w:trPr>
          <w:jc w:val="center"/>
        </w:trPr>
        <w:tc>
          <w:tcPr>
            <w:tcW w:w="0" w:type="auto"/>
            <w:tcBorders>
              <w:top w:val="single" w:sz="4" w:space="0" w:color="auto"/>
            </w:tcBorders>
            <w:shd w:val="clear" w:color="auto" w:fill="auto"/>
            <w:vAlign w:val="center"/>
          </w:tcPr>
          <w:p w14:paraId="590F864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w:t>
            </w:r>
            <w:r>
              <w:rPr>
                <w:rFonts w:ascii="Palatino Linotype" w:hAnsi="Palatino Linotype"/>
                <w:color w:val="000000" w:themeColor="text1"/>
                <w:sz w:val="20"/>
              </w:rPr>
              <w:t xml:space="preserve"> </w:t>
            </w:r>
            <w:r w:rsidRPr="00180A54">
              <w:rPr>
                <w:rFonts w:ascii="Palatino Linotype" w:hAnsi="Palatino Linotype"/>
                <w:color w:val="000000" w:themeColor="text1"/>
                <w:sz w:val="20"/>
              </w:rPr>
              <w:t>[Hz]</w:t>
            </w:r>
          </w:p>
        </w:tc>
        <w:tc>
          <w:tcPr>
            <w:tcW w:w="0" w:type="auto"/>
            <w:tcBorders>
              <w:top w:val="single" w:sz="4" w:space="0" w:color="auto"/>
            </w:tcBorders>
            <w:shd w:val="clear" w:color="auto" w:fill="auto"/>
            <w:vAlign w:val="center"/>
          </w:tcPr>
          <w:p w14:paraId="439FAC6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top w:val="single" w:sz="4" w:space="0" w:color="auto"/>
            </w:tcBorders>
            <w:shd w:val="clear" w:color="auto" w:fill="auto"/>
            <w:vAlign w:val="center"/>
          </w:tcPr>
          <w:p w14:paraId="5FA6F936"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24.97</w:t>
            </w:r>
          </w:p>
        </w:tc>
        <w:tc>
          <w:tcPr>
            <w:tcW w:w="0" w:type="auto"/>
            <w:tcBorders>
              <w:top w:val="single" w:sz="4" w:space="0" w:color="auto"/>
            </w:tcBorders>
            <w:shd w:val="clear" w:color="auto" w:fill="auto"/>
            <w:vAlign w:val="center"/>
          </w:tcPr>
          <w:p w14:paraId="23B3731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55.06</w:t>
            </w:r>
          </w:p>
        </w:tc>
        <w:tc>
          <w:tcPr>
            <w:tcW w:w="0" w:type="auto"/>
            <w:tcBorders>
              <w:top w:val="single" w:sz="4" w:space="0" w:color="auto"/>
            </w:tcBorders>
            <w:shd w:val="clear" w:color="auto" w:fill="auto"/>
            <w:vAlign w:val="center"/>
          </w:tcPr>
          <w:p w14:paraId="3654325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hint="eastAsia"/>
                <w:color w:val="000000" w:themeColor="text1"/>
                <w:sz w:val="20"/>
              </w:rPr>
              <w:t>7</w:t>
            </w:r>
            <w:r w:rsidRPr="00180A54">
              <w:rPr>
                <w:rFonts w:ascii="Palatino Linotype" w:hAnsi="Palatino Linotype"/>
                <w:color w:val="000000" w:themeColor="text1"/>
                <w:sz w:val="20"/>
              </w:rPr>
              <w:t>0.04</w:t>
            </w:r>
          </w:p>
        </w:tc>
        <w:tc>
          <w:tcPr>
            <w:tcW w:w="0" w:type="auto"/>
            <w:tcBorders>
              <w:top w:val="single" w:sz="4" w:space="0" w:color="auto"/>
            </w:tcBorders>
            <w:shd w:val="clear" w:color="auto" w:fill="auto"/>
            <w:vAlign w:val="center"/>
          </w:tcPr>
          <w:p w14:paraId="571B474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108.56</w:t>
            </w:r>
          </w:p>
        </w:tc>
        <w:tc>
          <w:tcPr>
            <w:tcW w:w="0" w:type="auto"/>
            <w:tcBorders>
              <w:top w:val="single" w:sz="4" w:space="0" w:color="auto"/>
            </w:tcBorders>
            <w:shd w:val="clear" w:color="auto" w:fill="auto"/>
            <w:vAlign w:val="center"/>
          </w:tcPr>
          <w:p w14:paraId="4C89962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232.78</w:t>
            </w:r>
          </w:p>
        </w:tc>
      </w:tr>
      <w:tr w:rsidR="008A03C9" w:rsidRPr="00180A54" w14:paraId="2C11675A" w14:textId="77777777" w:rsidTr="00021534">
        <w:trPr>
          <w:jc w:val="center"/>
        </w:trPr>
        <w:tc>
          <w:tcPr>
            <w:tcW w:w="0" w:type="auto"/>
            <w:shd w:val="clear" w:color="auto" w:fill="auto"/>
            <w:vAlign w:val="center"/>
          </w:tcPr>
          <w:p w14:paraId="4DB7E68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Error (%)</w:t>
            </w:r>
          </w:p>
        </w:tc>
        <w:tc>
          <w:tcPr>
            <w:tcW w:w="0" w:type="auto"/>
            <w:shd w:val="clear" w:color="auto" w:fill="auto"/>
            <w:vAlign w:val="center"/>
          </w:tcPr>
          <w:p w14:paraId="2312F3C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291ED80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1F519FD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196DD02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24D721D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shd w:val="clear" w:color="auto" w:fill="auto"/>
            <w:vAlign w:val="center"/>
          </w:tcPr>
          <w:p w14:paraId="6C3AEFE0"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r>
      <w:tr w:rsidR="008A03C9" w:rsidRPr="00180A54" w14:paraId="3AB91C06" w14:textId="77777777" w:rsidTr="00021534">
        <w:trPr>
          <w:jc w:val="center"/>
        </w:trPr>
        <w:tc>
          <w:tcPr>
            <w:tcW w:w="0" w:type="auto"/>
            <w:shd w:val="clear" w:color="auto" w:fill="auto"/>
            <w:vAlign w:val="center"/>
          </w:tcPr>
          <w:p w14:paraId="32B6AEA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Mode number</w:t>
            </w:r>
          </w:p>
        </w:tc>
        <w:tc>
          <w:tcPr>
            <w:tcW w:w="0" w:type="auto"/>
            <w:shd w:val="clear" w:color="auto" w:fill="auto"/>
            <w:vAlign w:val="center"/>
          </w:tcPr>
          <w:p w14:paraId="2557170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7</w:t>
            </w:r>
          </w:p>
        </w:tc>
        <w:tc>
          <w:tcPr>
            <w:tcW w:w="0" w:type="auto"/>
            <w:shd w:val="clear" w:color="auto" w:fill="auto"/>
            <w:vAlign w:val="center"/>
          </w:tcPr>
          <w:p w14:paraId="191B69F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8</w:t>
            </w:r>
          </w:p>
        </w:tc>
        <w:tc>
          <w:tcPr>
            <w:tcW w:w="0" w:type="auto"/>
            <w:shd w:val="clear" w:color="auto" w:fill="auto"/>
            <w:vAlign w:val="center"/>
          </w:tcPr>
          <w:p w14:paraId="4BBE182E"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9</w:t>
            </w:r>
          </w:p>
        </w:tc>
        <w:tc>
          <w:tcPr>
            <w:tcW w:w="0" w:type="auto"/>
            <w:shd w:val="clear" w:color="auto" w:fill="auto"/>
            <w:vAlign w:val="center"/>
          </w:tcPr>
          <w:p w14:paraId="56B26D8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w:t>
            </w:r>
          </w:p>
        </w:tc>
        <w:tc>
          <w:tcPr>
            <w:tcW w:w="0" w:type="auto"/>
            <w:shd w:val="clear" w:color="auto" w:fill="auto"/>
            <w:vAlign w:val="center"/>
          </w:tcPr>
          <w:p w14:paraId="1621E06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11</w:t>
            </w:r>
          </w:p>
        </w:tc>
        <w:tc>
          <w:tcPr>
            <w:tcW w:w="0" w:type="auto"/>
            <w:shd w:val="clear" w:color="auto" w:fill="auto"/>
            <w:vAlign w:val="center"/>
          </w:tcPr>
          <w:p w14:paraId="2CAB17B4"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12</w:t>
            </w:r>
          </w:p>
        </w:tc>
      </w:tr>
      <w:tr w:rsidR="008A03C9" w:rsidRPr="00180A54" w14:paraId="32D77EA9" w14:textId="77777777" w:rsidTr="00021534">
        <w:trPr>
          <w:jc w:val="center"/>
        </w:trPr>
        <w:tc>
          <w:tcPr>
            <w:tcW w:w="0" w:type="auto"/>
            <w:shd w:val="clear" w:color="auto" w:fill="auto"/>
            <w:vAlign w:val="center"/>
          </w:tcPr>
          <w:p w14:paraId="6A74DE88"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 [Hz]</w:t>
            </w:r>
          </w:p>
        </w:tc>
        <w:tc>
          <w:tcPr>
            <w:tcW w:w="0" w:type="auto"/>
            <w:shd w:val="clear" w:color="auto" w:fill="auto"/>
            <w:vAlign w:val="center"/>
          </w:tcPr>
          <w:p w14:paraId="2089E4C5"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235.20</w:t>
            </w:r>
          </w:p>
        </w:tc>
        <w:tc>
          <w:tcPr>
            <w:tcW w:w="0" w:type="auto"/>
            <w:shd w:val="clear" w:color="auto" w:fill="auto"/>
            <w:vAlign w:val="center"/>
          </w:tcPr>
          <w:p w14:paraId="651A197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364.20</w:t>
            </w:r>
          </w:p>
        </w:tc>
        <w:tc>
          <w:tcPr>
            <w:tcW w:w="0" w:type="auto"/>
            <w:shd w:val="clear" w:color="auto" w:fill="auto"/>
            <w:vAlign w:val="center"/>
          </w:tcPr>
          <w:p w14:paraId="35505B3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467.68</w:t>
            </w:r>
          </w:p>
        </w:tc>
        <w:tc>
          <w:tcPr>
            <w:tcW w:w="0" w:type="auto"/>
            <w:shd w:val="clear" w:color="auto" w:fill="auto"/>
            <w:vAlign w:val="center"/>
          </w:tcPr>
          <w:p w14:paraId="66C7935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539.18</w:t>
            </w:r>
          </w:p>
        </w:tc>
        <w:tc>
          <w:tcPr>
            <w:tcW w:w="0" w:type="auto"/>
            <w:shd w:val="clear" w:color="auto" w:fill="auto"/>
            <w:vAlign w:val="center"/>
          </w:tcPr>
          <w:p w14:paraId="116D167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578.38</w:t>
            </w:r>
          </w:p>
        </w:tc>
        <w:tc>
          <w:tcPr>
            <w:tcW w:w="0" w:type="auto"/>
            <w:shd w:val="clear" w:color="auto" w:fill="auto"/>
            <w:vAlign w:val="center"/>
          </w:tcPr>
          <w:p w14:paraId="210408E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1051.33</w:t>
            </w:r>
          </w:p>
        </w:tc>
      </w:tr>
      <w:tr w:rsidR="008A03C9" w:rsidRPr="00180A54" w14:paraId="7593C551" w14:textId="77777777" w:rsidTr="00021534">
        <w:trPr>
          <w:jc w:val="center"/>
        </w:trPr>
        <w:tc>
          <w:tcPr>
            <w:tcW w:w="0" w:type="auto"/>
            <w:tcBorders>
              <w:bottom w:val="single" w:sz="8" w:space="0" w:color="auto"/>
            </w:tcBorders>
            <w:shd w:val="clear" w:color="auto" w:fill="auto"/>
            <w:vAlign w:val="center"/>
          </w:tcPr>
          <w:p w14:paraId="1022D7F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Error (%)</w:t>
            </w:r>
          </w:p>
        </w:tc>
        <w:tc>
          <w:tcPr>
            <w:tcW w:w="0" w:type="auto"/>
            <w:tcBorders>
              <w:bottom w:val="single" w:sz="8" w:space="0" w:color="auto"/>
            </w:tcBorders>
            <w:shd w:val="clear" w:color="auto" w:fill="auto"/>
            <w:vAlign w:val="center"/>
          </w:tcPr>
          <w:p w14:paraId="23C3C58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287E42C9"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0ED4D1F8"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1587CC5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15B8119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518850E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r>
    </w:tbl>
    <w:p w14:paraId="41059EC0" w14:textId="77777777" w:rsidR="008A03C9" w:rsidRPr="006F054C" w:rsidRDefault="008A03C9" w:rsidP="008A03C9">
      <w:pPr>
        <w:pStyle w:val="MDPI52figure"/>
      </w:pPr>
      <w:r w:rsidRPr="006F054C">
        <w:rPr>
          <w:noProof/>
          <w:lang w:eastAsia="zh-CN" w:bidi="ar-SA"/>
        </w:rPr>
        <w:drawing>
          <wp:inline distT="0" distB="0" distL="0" distR="0" wp14:anchorId="68DC1017" wp14:editId="5D622F86">
            <wp:extent cx="5615940" cy="2324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615940" cy="2324100"/>
                    </a:xfrm>
                    <a:prstGeom prst="rect">
                      <a:avLst/>
                    </a:prstGeom>
                    <a:noFill/>
                    <a:ln>
                      <a:noFill/>
                    </a:ln>
                  </pic:spPr>
                </pic:pic>
              </a:graphicData>
            </a:graphic>
          </wp:inline>
        </w:drawing>
      </w:r>
    </w:p>
    <w:p w14:paraId="0FA7FC00" w14:textId="77777777" w:rsidR="008A03C9" w:rsidRPr="006F054C" w:rsidRDefault="008A03C9" w:rsidP="008A03C9">
      <w:pPr>
        <w:pStyle w:val="MDPI51figurecaption"/>
      </w:pPr>
      <w:r w:rsidRPr="005A23DE">
        <w:rPr>
          <w:b/>
        </w:rPr>
        <w:t xml:space="preserve">Figure </w:t>
      </w:r>
      <w:r>
        <w:rPr>
          <w:b/>
        </w:rPr>
        <w:t>7</w:t>
      </w:r>
      <w:r w:rsidRPr="00180A54">
        <w:rPr>
          <w:b/>
        </w:rPr>
        <w:t xml:space="preserve">. </w:t>
      </w:r>
      <w:r w:rsidRPr="006F054C">
        <w:t xml:space="preserve">Comparisons of inertia values before and after modification in </w:t>
      </w:r>
      <w:r>
        <w:t>C</w:t>
      </w:r>
      <w:r w:rsidRPr="006F054C">
        <w:t xml:space="preserve">ase </w:t>
      </w:r>
      <w:r>
        <w:t>T</w:t>
      </w:r>
      <w:r w:rsidRPr="006F054C">
        <w:t xml:space="preserve">hree where </w:t>
      </w:r>
      <w:r>
        <w:t xml:space="preserve">the </w:t>
      </w:r>
      <w:r w:rsidRPr="006F054C">
        <w:t>desired frequencies are at 55 Hz and 70 Hz.</w:t>
      </w:r>
    </w:p>
    <w:p w14:paraId="3A7B5415" w14:textId="77777777" w:rsidR="008A03C9" w:rsidRPr="00FD4B3A" w:rsidRDefault="008A03C9" w:rsidP="008A03C9">
      <w:pPr>
        <w:pStyle w:val="MDPI52figure"/>
        <w:rPr>
          <w:highlight w:val="red"/>
        </w:rPr>
      </w:pPr>
      <w:r w:rsidRPr="0048167C">
        <w:rPr>
          <w:noProof/>
          <w:lang w:eastAsia="zh-CN" w:bidi="ar-SA"/>
        </w:rPr>
        <w:drawing>
          <wp:inline distT="0" distB="0" distL="0" distR="0" wp14:anchorId="1AC61A79" wp14:editId="3CF251EC">
            <wp:extent cx="5615940" cy="226314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615940" cy="2263140"/>
                    </a:xfrm>
                    <a:prstGeom prst="rect">
                      <a:avLst/>
                    </a:prstGeom>
                    <a:noFill/>
                    <a:ln>
                      <a:noFill/>
                    </a:ln>
                  </pic:spPr>
                </pic:pic>
              </a:graphicData>
            </a:graphic>
          </wp:inline>
        </w:drawing>
      </w:r>
    </w:p>
    <w:p w14:paraId="2855796E" w14:textId="77777777" w:rsidR="008A03C9" w:rsidRPr="006F054C" w:rsidRDefault="008A03C9" w:rsidP="008A03C9">
      <w:pPr>
        <w:pStyle w:val="MDPI51figurecaption"/>
      </w:pPr>
      <w:r w:rsidRPr="005A23DE">
        <w:rPr>
          <w:b/>
        </w:rPr>
        <w:t>Figure 8.</w:t>
      </w:r>
      <w:r w:rsidRPr="00180A54">
        <w:rPr>
          <w:b/>
        </w:rPr>
        <w:t xml:space="preserve"> </w:t>
      </w:r>
      <w:r w:rsidRPr="006F054C">
        <w:t xml:space="preserve">Comparisons of stiffness values before and after modification in </w:t>
      </w:r>
      <w:r>
        <w:t>C</w:t>
      </w:r>
      <w:r w:rsidRPr="006F054C">
        <w:t xml:space="preserve">ase </w:t>
      </w:r>
      <w:r>
        <w:t>T</w:t>
      </w:r>
      <w:r w:rsidRPr="006F054C">
        <w:t>hree where</w:t>
      </w:r>
      <w:r>
        <w:t xml:space="preserve"> the</w:t>
      </w:r>
      <w:r w:rsidRPr="006F054C">
        <w:t xml:space="preserve"> desired frequencies are at 55 Hz and 70 Hz.</w:t>
      </w:r>
    </w:p>
    <w:p w14:paraId="779B260C" w14:textId="160FA1D5" w:rsidR="008A03C9" w:rsidRDefault="008A03C9" w:rsidP="0061616E">
      <w:pPr>
        <w:pStyle w:val="MDPI31text"/>
      </w:pPr>
      <w:r w:rsidRPr="006F054C">
        <w:t xml:space="preserve">Through the above analysis and discussions, it is easy to see that the gradient flow method can achieve </w:t>
      </w:r>
      <w:r>
        <w:t xml:space="preserve">a </w:t>
      </w:r>
      <w:r w:rsidRPr="006F054C">
        <w:t>partial assignment of natural frequencies by means of modifying the values of inertias and stiffness at certain locations while keeping the values of inertias and stiffnes</w:t>
      </w:r>
      <w:r>
        <w:t>s unchanged at other locations.</w:t>
      </w:r>
      <w:r w:rsidR="0061616E">
        <w:br w:type="page"/>
      </w:r>
    </w:p>
    <w:p w14:paraId="2DCAAAD1" w14:textId="77777777" w:rsidR="008A03C9" w:rsidRPr="006F054C" w:rsidRDefault="008A03C9" w:rsidP="008A03C9">
      <w:pPr>
        <w:pStyle w:val="MDPI21heading1"/>
        <w:rPr>
          <w:rFonts w:eastAsia="DengXian Light"/>
          <w:noProof/>
        </w:rPr>
      </w:pPr>
      <w:r>
        <w:rPr>
          <w:rFonts w:eastAsia="DengXian Light"/>
          <w:noProof/>
        </w:rPr>
        <w:lastRenderedPageBreak/>
        <w:t xml:space="preserve">4. </w:t>
      </w:r>
      <w:r w:rsidRPr="006F054C">
        <w:rPr>
          <w:rFonts w:eastAsia="DengXian Light"/>
          <w:noProof/>
        </w:rPr>
        <w:t>Torsional Vibration Control and Analysis of a Diesel Generator Set</w:t>
      </w:r>
    </w:p>
    <w:p w14:paraId="5307EF43" w14:textId="77777777" w:rsidR="008A03C9" w:rsidRPr="006F054C" w:rsidRDefault="008A03C9" w:rsidP="008A03C9">
      <w:pPr>
        <w:pStyle w:val="MDPI31text"/>
      </w:pPr>
      <w:r w:rsidRPr="006F054C">
        <w:t>Symmetric branched structures are widely used in engineering. In the marine engineering field, a symmetrical branched structure is widely used in a gear box system, a dual locomotive parallel system</w:t>
      </w:r>
      <w:r>
        <w:t>,</w:t>
      </w:r>
      <w:r w:rsidRPr="006F054C">
        <w:t xml:space="preserve"> and a diesel engine system with symmetrical auxiliary equipment. There are two main characteristics </w:t>
      </w:r>
      <w:r>
        <w:t>regarding the</w:t>
      </w:r>
      <w:r w:rsidRPr="006F054C">
        <w:t xml:space="preserve"> torsional vibration of symmetric branched systems: one is the phenomenon of c</w:t>
      </w:r>
      <w:r w:rsidRPr="006F054C">
        <w:rPr>
          <w:rFonts w:hint="eastAsia"/>
        </w:rPr>
        <w:t>los</w:t>
      </w:r>
      <w:r w:rsidRPr="006F054C">
        <w:t xml:space="preserve">e natural frequencies, and the other is the phenomenon of </w:t>
      </w:r>
      <w:r w:rsidRPr="006F054C">
        <w:rPr>
          <w:rFonts w:hint="eastAsia"/>
        </w:rPr>
        <w:t>synch</w:t>
      </w:r>
      <w:r w:rsidRPr="006F054C">
        <w:t>ronous vibration and asynchronous vibration in two symmetric branched shafts. So</w:t>
      </w:r>
      <w:r>
        <w:t>, the</w:t>
      </w:r>
      <w:r w:rsidRPr="006F054C">
        <w:t xml:space="preserve"> torsional vibration of </w:t>
      </w:r>
      <w:r w:rsidRPr="006F054C">
        <w:rPr>
          <w:rFonts w:hint="eastAsia"/>
        </w:rPr>
        <w:t>a</w:t>
      </w:r>
      <w:r w:rsidRPr="006F054C">
        <w:t xml:space="preserve"> branched shafting is more complex than that of a normal straight shafting. In order t</w:t>
      </w:r>
      <w:r w:rsidRPr="00445D13">
        <w:t>o better analyze and understand the torsional vibration characteristics of a branched shafting,</w:t>
      </w:r>
      <w:r w:rsidRPr="00445D13">
        <w:rPr>
          <w:rFonts w:ascii="Arial" w:hAnsi="Arial" w:cs="Arial"/>
        </w:rPr>
        <w:t xml:space="preserve"> </w:t>
      </w:r>
      <w:r w:rsidRPr="00445D13">
        <w:t>many scholars [41–45] have studied the analysis methods for the torsional vibration of different branched systems.</w:t>
      </w:r>
      <w:r w:rsidRPr="006F054C">
        <w:t xml:space="preserve"> However, an effective control method for</w:t>
      </w:r>
      <w:r>
        <w:t xml:space="preserve"> the</w:t>
      </w:r>
      <w:r w:rsidRPr="006F054C">
        <w:t xml:space="preserve"> torsional vibration of branched shafting has rarely been reported. In this section, from the point of view of structural modification, an effective solution is given to the problem of c</w:t>
      </w:r>
      <w:r w:rsidRPr="006F054C">
        <w:rPr>
          <w:rFonts w:hint="eastAsia"/>
        </w:rPr>
        <w:t>los</w:t>
      </w:r>
      <w:r w:rsidRPr="006F054C">
        <w:t xml:space="preserve">e frequencies of branched structures based on the method introduced in </w:t>
      </w:r>
      <w:r>
        <w:t xml:space="preserve">Section </w:t>
      </w:r>
      <w:r w:rsidRPr="006F054C">
        <w:t>3.</w:t>
      </w:r>
    </w:p>
    <w:p w14:paraId="7272C749" w14:textId="77777777" w:rsidR="008A03C9" w:rsidRPr="00180A54" w:rsidRDefault="008A03C9" w:rsidP="008A03C9">
      <w:pPr>
        <w:pStyle w:val="MDPI22heading2"/>
      </w:pPr>
      <w:r w:rsidRPr="00180A54">
        <w:t>4.1. The Model Setup</w:t>
      </w:r>
    </w:p>
    <w:p w14:paraId="38543594" w14:textId="77777777" w:rsidR="008A03C9" w:rsidRPr="00E0172D" w:rsidRDefault="008A03C9" w:rsidP="008A03C9">
      <w:pPr>
        <w:pStyle w:val="MDPI31text"/>
      </w:pPr>
      <w:r w:rsidRPr="006F054C">
        <w:t xml:space="preserve">In this section, a diesel generator set is taken as the research object, which consists of a vibration absorber, two pumps, gears, engine cylinders, a flywheel, a transmission shaft, a coupling, </w:t>
      </w:r>
      <w:r>
        <w:t xml:space="preserve">and </w:t>
      </w:r>
      <w:r w:rsidRPr="006F054C">
        <w:t xml:space="preserve">a generator, as shown </w:t>
      </w:r>
      <w:r w:rsidRPr="00E0172D">
        <w:t xml:space="preserve">in </w:t>
      </w:r>
      <w:r w:rsidRPr="005A23DE">
        <w:t xml:space="preserve">Figure </w:t>
      </w:r>
      <w:r>
        <w:t>9</w:t>
      </w:r>
      <w:r w:rsidRPr="00E0172D">
        <w:t>.</w:t>
      </w:r>
    </w:p>
    <w:p w14:paraId="11984490" w14:textId="77777777" w:rsidR="008A03C9" w:rsidRPr="006F054C" w:rsidRDefault="008A03C9" w:rsidP="008A03C9">
      <w:pPr>
        <w:pStyle w:val="MDPI31text"/>
        <w:spacing w:after="120"/>
      </w:pPr>
      <w:r w:rsidRPr="00E0172D">
        <w:t xml:space="preserve">A lumped parameter model for various parts of the shafting is established in </w:t>
      </w:r>
      <w:r w:rsidRPr="005A23DE">
        <w:t>Figure 10</w:t>
      </w:r>
      <w:r w:rsidRPr="00455A2F">
        <w:t>.</w:t>
      </w:r>
      <w:r w:rsidRPr="00E0172D">
        <w:t xml:space="preserve"> It is composed of homogeneous rigid disc elements and massless torsion spring elements, with damping neglected. The model parameter values (stiffness values and inertial values) are calculated based on a real diesel generator set and are given in </w:t>
      </w:r>
      <w:r w:rsidRPr="005A23DE">
        <w:t>Table7</w:t>
      </w:r>
      <w:r>
        <w:t>,</w:t>
      </w:r>
      <w:r w:rsidRPr="00E0172D">
        <w:t xml:space="preserve"> and the natural frequencies of the original system are given in </w:t>
      </w:r>
      <w:r w:rsidRPr="005A23DE">
        <w:t>Table 8.</w:t>
      </w:r>
    </w:p>
    <w:p w14:paraId="198AFAF7" w14:textId="77777777" w:rsidR="008A03C9" w:rsidRPr="006F054C" w:rsidRDefault="008A03C9" w:rsidP="008A03C9">
      <w:pPr>
        <w:pStyle w:val="MDPI52figure"/>
        <w:rPr>
          <w:rFonts w:ascii="Times New Roman" w:eastAsia="SimSun" w:hAnsi="Times New Roman"/>
        </w:rPr>
      </w:pPr>
      <w:r w:rsidRPr="006F054C">
        <w:object w:dxaOrig="23010" w:dyaOrig="8768" w14:anchorId="789957CF">
          <v:shape id="_x0000_i1147" type="#_x0000_t75" style="width:441.75pt;height:174.75pt" o:ole="">
            <v:imagedata r:id="rId241" o:title=""/>
          </v:shape>
          <o:OLEObject Type="Embed" ProgID="Visio.Drawing.15" ShapeID="_x0000_i1147" DrawAspect="Content" ObjectID="_1638680974" r:id="rId242"/>
        </w:object>
      </w:r>
    </w:p>
    <w:p w14:paraId="03CAA77B" w14:textId="77777777" w:rsidR="008A03C9" w:rsidRPr="006F054C" w:rsidRDefault="008A03C9" w:rsidP="008A03C9">
      <w:pPr>
        <w:pStyle w:val="MDPI51figurecaption"/>
        <w:jc w:val="center"/>
      </w:pPr>
      <w:r w:rsidRPr="005A23DE">
        <w:rPr>
          <w:rFonts w:eastAsia="SimSun"/>
          <w:b/>
        </w:rPr>
        <w:t>Figure 9.</w:t>
      </w:r>
      <w:r w:rsidRPr="00180A54">
        <w:rPr>
          <w:rFonts w:eastAsia="SimSun"/>
          <w:b/>
        </w:rPr>
        <w:t xml:space="preserve"> </w:t>
      </w:r>
      <w:r w:rsidRPr="006F054C">
        <w:t>Schematic diagram of a diesel generator set.</w:t>
      </w:r>
    </w:p>
    <w:p w14:paraId="58B4F0BE" w14:textId="64D6870A" w:rsidR="008A03C9" w:rsidRDefault="008A03C9" w:rsidP="008A03C9">
      <w:pPr>
        <w:spacing w:line="240" w:lineRule="auto"/>
        <w:jc w:val="left"/>
        <w:rPr>
          <w:rFonts w:ascii="Palatino Linotype" w:hAnsi="Palatino Linotype"/>
          <w:snapToGrid w:val="0"/>
          <w:sz w:val="20"/>
          <w:szCs w:val="22"/>
          <w:lang w:bidi="en-US"/>
        </w:rPr>
      </w:pPr>
      <w:r>
        <w:rPr>
          <w:rFonts w:ascii="Palatino Linotype" w:hAnsi="Palatino Linotype"/>
          <w:snapToGrid w:val="0"/>
          <w:sz w:val="20"/>
          <w:szCs w:val="22"/>
          <w:lang w:bidi="en-US"/>
        </w:rPr>
        <w:br w:type="page"/>
      </w:r>
    </w:p>
    <w:p w14:paraId="731612EF" w14:textId="77777777" w:rsidR="008A03C9" w:rsidRPr="006F054C" w:rsidRDefault="008A03C9" w:rsidP="008A03C9">
      <w:pPr>
        <w:pStyle w:val="MDPI52figure"/>
      </w:pPr>
      <w:r w:rsidRPr="006F054C">
        <w:object w:dxaOrig="20311" w:dyaOrig="13486" w14:anchorId="4B53BA5E">
          <v:shape id="_x0000_i1148" type="#_x0000_t75" style="width:414pt;height:275.25pt" o:ole="">
            <v:imagedata r:id="rId243" o:title=""/>
          </v:shape>
          <o:OLEObject Type="Embed" ProgID="Visio.Drawing.15" ShapeID="_x0000_i1148" DrawAspect="Content" ObjectID="_1638680975" r:id="rId244"/>
        </w:object>
      </w:r>
    </w:p>
    <w:p w14:paraId="30E140F4" w14:textId="77777777" w:rsidR="008A03C9" w:rsidRPr="00FD4B3A" w:rsidRDefault="008A03C9" w:rsidP="008A03C9">
      <w:pPr>
        <w:pStyle w:val="MDPI51figurecaption"/>
        <w:jc w:val="center"/>
      </w:pPr>
      <w:r w:rsidRPr="005A23DE">
        <w:rPr>
          <w:b/>
        </w:rPr>
        <w:t>Figure 10.</w:t>
      </w:r>
      <w:r w:rsidRPr="00FD4B3A">
        <w:rPr>
          <w:b/>
        </w:rPr>
        <w:t xml:space="preserve"> </w:t>
      </w:r>
      <w:r w:rsidRPr="00FD4B3A">
        <w:t>The lumped parameter model of a diesel generator set.</w:t>
      </w:r>
    </w:p>
    <w:p w14:paraId="4C859A4B" w14:textId="77777777" w:rsidR="008A03C9" w:rsidRPr="006F054C" w:rsidRDefault="008A03C9" w:rsidP="008A03C9">
      <w:pPr>
        <w:pStyle w:val="MDPI41tablecaption"/>
        <w:jc w:val="center"/>
      </w:pPr>
      <w:r w:rsidRPr="005A23DE">
        <w:rPr>
          <w:b/>
        </w:rPr>
        <w:t>Table 7</w:t>
      </w:r>
      <w:r w:rsidRPr="00180A54">
        <w:rPr>
          <w:b/>
        </w:rPr>
        <w:t xml:space="preserve">. </w:t>
      </w:r>
      <w:r w:rsidRPr="006F054C">
        <w:t>System parameters.</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71"/>
        <w:gridCol w:w="2588"/>
        <w:gridCol w:w="1772"/>
        <w:gridCol w:w="2713"/>
      </w:tblGrid>
      <w:tr w:rsidR="008A03C9" w:rsidRPr="00EC5BF4" w14:paraId="629EA915" w14:textId="77777777" w:rsidTr="00021534">
        <w:trPr>
          <w:jc w:val="center"/>
        </w:trPr>
        <w:tc>
          <w:tcPr>
            <w:tcW w:w="0" w:type="auto"/>
            <w:tcBorders>
              <w:top w:val="single" w:sz="8" w:space="0" w:color="auto"/>
              <w:bottom w:val="single" w:sz="4" w:space="0" w:color="auto"/>
            </w:tcBorders>
            <w:shd w:val="clear" w:color="auto" w:fill="auto"/>
            <w:vAlign w:val="center"/>
          </w:tcPr>
          <w:p w14:paraId="3C7D1E4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Parameter</w:t>
            </w:r>
          </w:p>
        </w:tc>
        <w:tc>
          <w:tcPr>
            <w:tcW w:w="0" w:type="auto"/>
            <w:tcBorders>
              <w:top w:val="single" w:sz="8" w:space="0" w:color="auto"/>
              <w:bottom w:val="single" w:sz="4" w:space="0" w:color="auto"/>
            </w:tcBorders>
            <w:shd w:val="clear" w:color="auto" w:fill="auto"/>
            <w:vAlign w:val="center"/>
          </w:tcPr>
          <w:p w14:paraId="26FFDE1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Value [</w:t>
            </w:r>
            <w:r w:rsidRPr="00EC5BF4">
              <w:rPr>
                <w:rFonts w:ascii="Palatino Linotype" w:hAnsi="Palatino Linotype"/>
                <w:b/>
                <w:color w:val="000000" w:themeColor="text1"/>
                <w:position w:val="-10"/>
                <w:sz w:val="20"/>
              </w:rPr>
              <w:object w:dxaOrig="720" w:dyaOrig="360" w14:anchorId="6621776C">
                <v:shape id="_x0000_i1149" type="#_x0000_t75" style="width:36pt;height:20.25pt" o:ole="">
                  <v:imagedata r:id="rId222" o:title=""/>
                </v:shape>
                <o:OLEObject Type="Embed" ProgID="Equation.DSMT4" ShapeID="_x0000_i1149" DrawAspect="Content" ObjectID="_1638680976" r:id="rId245"/>
              </w:object>
            </w:r>
            <w:r w:rsidRPr="00EC5BF4">
              <w:rPr>
                <w:rFonts w:ascii="Palatino Linotype" w:hAnsi="Palatino Linotype"/>
                <w:b/>
                <w:color w:val="000000" w:themeColor="text1"/>
                <w:sz w:val="20"/>
              </w:rPr>
              <w:t>]</w:t>
            </w:r>
          </w:p>
        </w:tc>
        <w:tc>
          <w:tcPr>
            <w:tcW w:w="0" w:type="auto"/>
            <w:tcBorders>
              <w:top w:val="single" w:sz="8" w:space="0" w:color="auto"/>
              <w:bottom w:val="single" w:sz="4" w:space="0" w:color="auto"/>
            </w:tcBorders>
            <w:shd w:val="clear" w:color="auto" w:fill="auto"/>
            <w:vAlign w:val="center"/>
          </w:tcPr>
          <w:p w14:paraId="40F6FC3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Parameter</w:t>
            </w:r>
          </w:p>
        </w:tc>
        <w:tc>
          <w:tcPr>
            <w:tcW w:w="0" w:type="auto"/>
            <w:tcBorders>
              <w:top w:val="single" w:sz="8" w:space="0" w:color="auto"/>
              <w:bottom w:val="single" w:sz="4" w:space="0" w:color="auto"/>
            </w:tcBorders>
            <w:shd w:val="clear" w:color="auto" w:fill="auto"/>
            <w:vAlign w:val="center"/>
          </w:tcPr>
          <w:p w14:paraId="5E36426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Value [10</w:t>
            </w:r>
            <w:r w:rsidRPr="00EC5BF4">
              <w:rPr>
                <w:rFonts w:ascii="Palatino Linotype" w:hAnsi="Palatino Linotype"/>
                <w:b/>
                <w:color w:val="000000" w:themeColor="text1"/>
                <w:sz w:val="20"/>
                <w:vertAlign w:val="superscript"/>
              </w:rPr>
              <w:t>5</w:t>
            </w:r>
            <w:r w:rsidRPr="00EC5BF4">
              <w:rPr>
                <w:rFonts w:ascii="Palatino Linotype" w:hAnsi="Palatino Linotype"/>
                <w:b/>
                <w:color w:val="000000" w:themeColor="text1"/>
                <w:position w:val="-6"/>
                <w:sz w:val="20"/>
              </w:rPr>
              <w:object w:dxaOrig="560" w:dyaOrig="279" w14:anchorId="2CEF4AD2">
                <v:shape id="_x0000_i1150" type="#_x0000_t75" style="width:27pt;height:13.5pt" o:ole="">
                  <v:imagedata r:id="rId224" o:title=""/>
                </v:shape>
                <o:OLEObject Type="Embed" ProgID="Equation.DSMT4" ShapeID="_x0000_i1150" DrawAspect="Content" ObjectID="_1638680977" r:id="rId246"/>
              </w:object>
            </w:r>
            <w:r w:rsidRPr="00EC5BF4">
              <w:rPr>
                <w:rFonts w:ascii="Palatino Linotype" w:hAnsi="Palatino Linotype"/>
                <w:b/>
                <w:color w:val="000000" w:themeColor="text1"/>
                <w:sz w:val="20"/>
              </w:rPr>
              <w:t>]</w:t>
            </w:r>
          </w:p>
        </w:tc>
      </w:tr>
      <w:tr w:rsidR="008A03C9" w:rsidRPr="00EC5BF4" w14:paraId="3300BEE8" w14:textId="77777777" w:rsidTr="00021534">
        <w:trPr>
          <w:jc w:val="center"/>
        </w:trPr>
        <w:tc>
          <w:tcPr>
            <w:tcW w:w="0" w:type="auto"/>
            <w:tcBorders>
              <w:top w:val="single" w:sz="4" w:space="0" w:color="auto"/>
            </w:tcBorders>
            <w:shd w:val="clear" w:color="auto" w:fill="auto"/>
            <w:vAlign w:val="center"/>
          </w:tcPr>
          <w:p w14:paraId="7BC97CE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1</w:t>
            </w:r>
          </w:p>
        </w:tc>
        <w:tc>
          <w:tcPr>
            <w:tcW w:w="0" w:type="auto"/>
            <w:tcBorders>
              <w:top w:val="single" w:sz="4" w:space="0" w:color="auto"/>
            </w:tcBorders>
            <w:shd w:val="clear" w:color="auto" w:fill="auto"/>
            <w:vAlign w:val="center"/>
          </w:tcPr>
          <w:p w14:paraId="7BC9371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15</w:t>
            </w:r>
          </w:p>
        </w:tc>
        <w:tc>
          <w:tcPr>
            <w:tcW w:w="0" w:type="auto"/>
            <w:tcBorders>
              <w:top w:val="single" w:sz="4" w:space="0" w:color="auto"/>
            </w:tcBorders>
            <w:shd w:val="clear" w:color="auto" w:fill="auto"/>
            <w:vAlign w:val="center"/>
          </w:tcPr>
          <w:p w14:paraId="7153DF7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12</w:t>
            </w:r>
          </w:p>
        </w:tc>
        <w:tc>
          <w:tcPr>
            <w:tcW w:w="0" w:type="auto"/>
            <w:tcBorders>
              <w:top w:val="single" w:sz="4" w:space="0" w:color="auto"/>
            </w:tcBorders>
            <w:shd w:val="clear" w:color="auto" w:fill="auto"/>
            <w:vAlign w:val="center"/>
          </w:tcPr>
          <w:p w14:paraId="39B0141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100</w:t>
            </w:r>
          </w:p>
        </w:tc>
      </w:tr>
      <w:tr w:rsidR="008A03C9" w:rsidRPr="00EC5BF4" w14:paraId="03A50951" w14:textId="77777777" w:rsidTr="00021534">
        <w:trPr>
          <w:jc w:val="center"/>
        </w:trPr>
        <w:tc>
          <w:tcPr>
            <w:tcW w:w="0" w:type="auto"/>
            <w:shd w:val="clear" w:color="auto" w:fill="auto"/>
            <w:vAlign w:val="center"/>
          </w:tcPr>
          <w:p w14:paraId="3EA8955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2</w:t>
            </w:r>
          </w:p>
        </w:tc>
        <w:tc>
          <w:tcPr>
            <w:tcW w:w="0" w:type="auto"/>
            <w:shd w:val="clear" w:color="auto" w:fill="auto"/>
            <w:vAlign w:val="center"/>
          </w:tcPr>
          <w:p w14:paraId="6476C46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2.8</w:t>
            </w:r>
          </w:p>
        </w:tc>
        <w:tc>
          <w:tcPr>
            <w:tcW w:w="0" w:type="auto"/>
            <w:shd w:val="clear" w:color="auto" w:fill="auto"/>
            <w:vAlign w:val="center"/>
          </w:tcPr>
          <w:p w14:paraId="3B59CFC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23</w:t>
            </w:r>
          </w:p>
        </w:tc>
        <w:tc>
          <w:tcPr>
            <w:tcW w:w="0" w:type="auto"/>
            <w:shd w:val="clear" w:color="auto" w:fill="auto"/>
            <w:vAlign w:val="center"/>
          </w:tcPr>
          <w:p w14:paraId="7F83F04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35</w:t>
            </w:r>
          </w:p>
        </w:tc>
      </w:tr>
      <w:tr w:rsidR="008A03C9" w:rsidRPr="00EC5BF4" w14:paraId="452808AD" w14:textId="77777777" w:rsidTr="00021534">
        <w:trPr>
          <w:jc w:val="center"/>
        </w:trPr>
        <w:tc>
          <w:tcPr>
            <w:tcW w:w="0" w:type="auto"/>
            <w:shd w:val="clear" w:color="auto" w:fill="auto"/>
            <w:vAlign w:val="center"/>
          </w:tcPr>
          <w:p w14:paraId="6D632D4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3</w:t>
            </w:r>
          </w:p>
        </w:tc>
        <w:tc>
          <w:tcPr>
            <w:tcW w:w="0" w:type="auto"/>
            <w:shd w:val="clear" w:color="auto" w:fill="auto"/>
            <w:vAlign w:val="center"/>
          </w:tcPr>
          <w:p w14:paraId="10CD2097"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0" w:type="auto"/>
            <w:shd w:val="clear" w:color="auto" w:fill="auto"/>
            <w:vAlign w:val="center"/>
          </w:tcPr>
          <w:p w14:paraId="2867F70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34</w:t>
            </w:r>
          </w:p>
        </w:tc>
        <w:tc>
          <w:tcPr>
            <w:tcW w:w="0" w:type="auto"/>
            <w:shd w:val="clear" w:color="auto" w:fill="auto"/>
            <w:vAlign w:val="center"/>
          </w:tcPr>
          <w:p w14:paraId="377CADE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25</w:t>
            </w:r>
          </w:p>
        </w:tc>
      </w:tr>
      <w:tr w:rsidR="008A03C9" w:rsidRPr="00EC5BF4" w14:paraId="1491C4B0" w14:textId="77777777" w:rsidTr="00021534">
        <w:trPr>
          <w:jc w:val="center"/>
        </w:trPr>
        <w:tc>
          <w:tcPr>
            <w:tcW w:w="0" w:type="auto"/>
            <w:shd w:val="clear" w:color="auto" w:fill="auto"/>
            <w:vAlign w:val="center"/>
          </w:tcPr>
          <w:p w14:paraId="2BE1B09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4</w:t>
            </w:r>
          </w:p>
        </w:tc>
        <w:tc>
          <w:tcPr>
            <w:tcW w:w="0" w:type="auto"/>
            <w:shd w:val="clear" w:color="auto" w:fill="auto"/>
            <w:vAlign w:val="center"/>
          </w:tcPr>
          <w:p w14:paraId="0C3F446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0" w:type="auto"/>
            <w:shd w:val="clear" w:color="auto" w:fill="auto"/>
            <w:vAlign w:val="center"/>
          </w:tcPr>
          <w:p w14:paraId="722EFC5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45</w:t>
            </w:r>
          </w:p>
        </w:tc>
        <w:tc>
          <w:tcPr>
            <w:tcW w:w="0" w:type="auto"/>
            <w:shd w:val="clear" w:color="auto" w:fill="auto"/>
            <w:vAlign w:val="center"/>
          </w:tcPr>
          <w:p w14:paraId="0F92FA1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25</w:t>
            </w:r>
          </w:p>
        </w:tc>
      </w:tr>
      <w:tr w:rsidR="008A03C9" w:rsidRPr="00EC5BF4" w14:paraId="19765B7C" w14:textId="77777777" w:rsidTr="00021534">
        <w:trPr>
          <w:jc w:val="center"/>
        </w:trPr>
        <w:tc>
          <w:tcPr>
            <w:tcW w:w="0" w:type="auto"/>
            <w:shd w:val="clear" w:color="auto" w:fill="auto"/>
            <w:vAlign w:val="center"/>
          </w:tcPr>
          <w:p w14:paraId="3733567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5</w:t>
            </w:r>
          </w:p>
        </w:tc>
        <w:tc>
          <w:tcPr>
            <w:tcW w:w="0" w:type="auto"/>
            <w:shd w:val="clear" w:color="auto" w:fill="auto"/>
            <w:vAlign w:val="center"/>
          </w:tcPr>
          <w:p w14:paraId="4789452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0" w:type="auto"/>
            <w:shd w:val="clear" w:color="auto" w:fill="auto"/>
            <w:vAlign w:val="center"/>
          </w:tcPr>
          <w:p w14:paraId="7830051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56</w:t>
            </w:r>
          </w:p>
        </w:tc>
        <w:tc>
          <w:tcPr>
            <w:tcW w:w="0" w:type="auto"/>
            <w:shd w:val="clear" w:color="auto" w:fill="auto"/>
            <w:vAlign w:val="center"/>
          </w:tcPr>
          <w:p w14:paraId="6541696D"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25</w:t>
            </w:r>
          </w:p>
        </w:tc>
      </w:tr>
      <w:tr w:rsidR="008A03C9" w:rsidRPr="00EC5BF4" w14:paraId="2DDD5BCA" w14:textId="77777777" w:rsidTr="00021534">
        <w:trPr>
          <w:jc w:val="center"/>
        </w:trPr>
        <w:tc>
          <w:tcPr>
            <w:tcW w:w="0" w:type="auto"/>
            <w:shd w:val="clear" w:color="auto" w:fill="auto"/>
            <w:vAlign w:val="center"/>
          </w:tcPr>
          <w:p w14:paraId="6CA0523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6</w:t>
            </w:r>
          </w:p>
        </w:tc>
        <w:tc>
          <w:tcPr>
            <w:tcW w:w="0" w:type="auto"/>
            <w:shd w:val="clear" w:color="auto" w:fill="auto"/>
            <w:vAlign w:val="center"/>
          </w:tcPr>
          <w:p w14:paraId="5D7E6A8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0" w:type="auto"/>
            <w:shd w:val="clear" w:color="auto" w:fill="auto"/>
            <w:vAlign w:val="center"/>
          </w:tcPr>
          <w:p w14:paraId="55C9D4E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67</w:t>
            </w:r>
          </w:p>
        </w:tc>
        <w:tc>
          <w:tcPr>
            <w:tcW w:w="0" w:type="auto"/>
            <w:shd w:val="clear" w:color="auto" w:fill="auto"/>
            <w:vAlign w:val="center"/>
          </w:tcPr>
          <w:p w14:paraId="3AFA42B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100</w:t>
            </w:r>
          </w:p>
        </w:tc>
      </w:tr>
      <w:tr w:rsidR="008A03C9" w:rsidRPr="00EC5BF4" w14:paraId="02BC985A" w14:textId="77777777" w:rsidTr="00021534">
        <w:trPr>
          <w:jc w:val="center"/>
        </w:trPr>
        <w:tc>
          <w:tcPr>
            <w:tcW w:w="0" w:type="auto"/>
            <w:shd w:val="clear" w:color="auto" w:fill="auto"/>
            <w:vAlign w:val="center"/>
          </w:tcPr>
          <w:p w14:paraId="201725E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7</w:t>
            </w:r>
          </w:p>
        </w:tc>
        <w:tc>
          <w:tcPr>
            <w:tcW w:w="0" w:type="auto"/>
            <w:shd w:val="clear" w:color="auto" w:fill="auto"/>
            <w:vAlign w:val="center"/>
          </w:tcPr>
          <w:p w14:paraId="331600B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220</w:t>
            </w:r>
          </w:p>
        </w:tc>
        <w:tc>
          <w:tcPr>
            <w:tcW w:w="0" w:type="auto"/>
            <w:shd w:val="clear" w:color="auto" w:fill="auto"/>
            <w:vAlign w:val="center"/>
          </w:tcPr>
          <w:p w14:paraId="6E2702C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78</w:t>
            </w:r>
          </w:p>
        </w:tc>
        <w:tc>
          <w:tcPr>
            <w:tcW w:w="0" w:type="auto"/>
            <w:shd w:val="clear" w:color="auto" w:fill="auto"/>
            <w:vAlign w:val="center"/>
          </w:tcPr>
          <w:p w14:paraId="69A1E43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4</w:t>
            </w:r>
          </w:p>
        </w:tc>
      </w:tr>
      <w:tr w:rsidR="008A03C9" w:rsidRPr="00EC5BF4" w14:paraId="6F9E5513" w14:textId="77777777" w:rsidTr="00021534">
        <w:trPr>
          <w:jc w:val="center"/>
        </w:trPr>
        <w:tc>
          <w:tcPr>
            <w:tcW w:w="0" w:type="auto"/>
            <w:shd w:val="clear" w:color="auto" w:fill="auto"/>
            <w:vAlign w:val="center"/>
          </w:tcPr>
          <w:p w14:paraId="182D790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8</w:t>
            </w:r>
          </w:p>
        </w:tc>
        <w:tc>
          <w:tcPr>
            <w:tcW w:w="0" w:type="auto"/>
            <w:shd w:val="clear" w:color="auto" w:fill="auto"/>
            <w:vAlign w:val="center"/>
          </w:tcPr>
          <w:p w14:paraId="2388F49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150</w:t>
            </w:r>
          </w:p>
        </w:tc>
        <w:tc>
          <w:tcPr>
            <w:tcW w:w="0" w:type="auto"/>
            <w:shd w:val="clear" w:color="auto" w:fill="auto"/>
            <w:vAlign w:val="center"/>
          </w:tcPr>
          <w:p w14:paraId="581AFBD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89</w:t>
            </w:r>
          </w:p>
        </w:tc>
        <w:tc>
          <w:tcPr>
            <w:tcW w:w="0" w:type="auto"/>
            <w:shd w:val="clear" w:color="auto" w:fill="auto"/>
            <w:vAlign w:val="center"/>
          </w:tcPr>
          <w:p w14:paraId="1E3B9A6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w:t>
            </w:r>
          </w:p>
        </w:tc>
      </w:tr>
      <w:tr w:rsidR="008A03C9" w:rsidRPr="00EC5BF4" w14:paraId="679C08EC" w14:textId="77777777" w:rsidTr="00021534">
        <w:trPr>
          <w:jc w:val="center"/>
        </w:trPr>
        <w:tc>
          <w:tcPr>
            <w:tcW w:w="0" w:type="auto"/>
            <w:shd w:val="clear" w:color="auto" w:fill="auto"/>
            <w:vAlign w:val="center"/>
          </w:tcPr>
          <w:p w14:paraId="2832B1F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9</w:t>
            </w:r>
          </w:p>
        </w:tc>
        <w:tc>
          <w:tcPr>
            <w:tcW w:w="0" w:type="auto"/>
            <w:shd w:val="clear" w:color="auto" w:fill="auto"/>
            <w:vAlign w:val="center"/>
          </w:tcPr>
          <w:p w14:paraId="3BE11DB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0.6</w:t>
            </w:r>
          </w:p>
        </w:tc>
        <w:tc>
          <w:tcPr>
            <w:tcW w:w="0" w:type="auto"/>
            <w:shd w:val="clear" w:color="auto" w:fill="auto"/>
            <w:vAlign w:val="center"/>
          </w:tcPr>
          <w:p w14:paraId="463E44BB"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9,10</w:t>
            </w:r>
          </w:p>
        </w:tc>
        <w:tc>
          <w:tcPr>
            <w:tcW w:w="0" w:type="auto"/>
            <w:shd w:val="clear" w:color="auto" w:fill="auto"/>
            <w:vAlign w:val="center"/>
          </w:tcPr>
          <w:p w14:paraId="5DDFA3C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12.6</w:t>
            </w:r>
          </w:p>
        </w:tc>
      </w:tr>
      <w:tr w:rsidR="008A03C9" w:rsidRPr="00EC5BF4" w14:paraId="6FEFF7A2" w14:textId="77777777" w:rsidTr="00021534">
        <w:trPr>
          <w:jc w:val="center"/>
        </w:trPr>
        <w:tc>
          <w:tcPr>
            <w:tcW w:w="0" w:type="auto"/>
            <w:shd w:val="clear" w:color="auto" w:fill="auto"/>
            <w:vAlign w:val="center"/>
          </w:tcPr>
          <w:p w14:paraId="680F45E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10</w:t>
            </w:r>
          </w:p>
        </w:tc>
        <w:tc>
          <w:tcPr>
            <w:tcW w:w="0" w:type="auto"/>
            <w:shd w:val="clear" w:color="auto" w:fill="auto"/>
            <w:vAlign w:val="center"/>
          </w:tcPr>
          <w:p w14:paraId="2CFAD9D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2.8</w:t>
            </w:r>
          </w:p>
        </w:tc>
        <w:tc>
          <w:tcPr>
            <w:tcW w:w="0" w:type="auto"/>
            <w:shd w:val="clear" w:color="auto" w:fill="auto"/>
            <w:vAlign w:val="center"/>
          </w:tcPr>
          <w:p w14:paraId="2E84A65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10,11</w:t>
            </w:r>
          </w:p>
        </w:tc>
        <w:tc>
          <w:tcPr>
            <w:tcW w:w="0" w:type="auto"/>
            <w:shd w:val="clear" w:color="auto" w:fill="auto"/>
            <w:vAlign w:val="center"/>
          </w:tcPr>
          <w:p w14:paraId="31ED194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w:t>
            </w:r>
          </w:p>
        </w:tc>
      </w:tr>
      <w:tr w:rsidR="008A03C9" w:rsidRPr="00EC5BF4" w14:paraId="7B029B45" w14:textId="77777777" w:rsidTr="00021534">
        <w:trPr>
          <w:jc w:val="center"/>
        </w:trPr>
        <w:tc>
          <w:tcPr>
            <w:tcW w:w="0" w:type="auto"/>
            <w:shd w:val="clear" w:color="auto" w:fill="auto"/>
            <w:vAlign w:val="center"/>
          </w:tcPr>
          <w:p w14:paraId="63FBF43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11</w:t>
            </w:r>
          </w:p>
        </w:tc>
        <w:tc>
          <w:tcPr>
            <w:tcW w:w="0" w:type="auto"/>
            <w:shd w:val="clear" w:color="auto" w:fill="auto"/>
            <w:vAlign w:val="center"/>
          </w:tcPr>
          <w:p w14:paraId="53D3DCD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0.6</w:t>
            </w:r>
          </w:p>
        </w:tc>
        <w:tc>
          <w:tcPr>
            <w:tcW w:w="0" w:type="auto"/>
            <w:shd w:val="clear" w:color="auto" w:fill="auto"/>
            <w:vAlign w:val="center"/>
          </w:tcPr>
          <w:p w14:paraId="01CBB9D7"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11,12</w:t>
            </w:r>
          </w:p>
        </w:tc>
        <w:tc>
          <w:tcPr>
            <w:tcW w:w="0" w:type="auto"/>
            <w:shd w:val="clear" w:color="auto" w:fill="auto"/>
            <w:vAlign w:val="center"/>
          </w:tcPr>
          <w:p w14:paraId="7FA5142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12.6</w:t>
            </w:r>
          </w:p>
        </w:tc>
      </w:tr>
      <w:tr w:rsidR="008A03C9" w:rsidRPr="00EC5BF4" w14:paraId="24301B16" w14:textId="77777777" w:rsidTr="00021534">
        <w:trPr>
          <w:jc w:val="center"/>
        </w:trPr>
        <w:tc>
          <w:tcPr>
            <w:tcW w:w="0" w:type="auto"/>
            <w:tcBorders>
              <w:bottom w:val="single" w:sz="8" w:space="0" w:color="auto"/>
            </w:tcBorders>
            <w:shd w:val="clear" w:color="auto" w:fill="auto"/>
            <w:vAlign w:val="center"/>
          </w:tcPr>
          <w:p w14:paraId="2E0B9017"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12</w:t>
            </w:r>
          </w:p>
        </w:tc>
        <w:tc>
          <w:tcPr>
            <w:tcW w:w="0" w:type="auto"/>
            <w:tcBorders>
              <w:bottom w:val="single" w:sz="8" w:space="0" w:color="auto"/>
            </w:tcBorders>
            <w:shd w:val="clear" w:color="auto" w:fill="auto"/>
            <w:vAlign w:val="center"/>
          </w:tcPr>
          <w:p w14:paraId="0CA39D1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2.8</w:t>
            </w:r>
          </w:p>
        </w:tc>
        <w:tc>
          <w:tcPr>
            <w:tcW w:w="0" w:type="auto"/>
            <w:tcBorders>
              <w:bottom w:val="single" w:sz="8" w:space="0" w:color="auto"/>
            </w:tcBorders>
            <w:shd w:val="clear" w:color="auto" w:fill="auto"/>
            <w:vAlign w:val="center"/>
          </w:tcPr>
          <w:p w14:paraId="7BCE7A4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p>
        </w:tc>
        <w:tc>
          <w:tcPr>
            <w:tcW w:w="0" w:type="auto"/>
            <w:tcBorders>
              <w:bottom w:val="single" w:sz="8" w:space="0" w:color="auto"/>
            </w:tcBorders>
            <w:shd w:val="clear" w:color="auto" w:fill="auto"/>
            <w:vAlign w:val="center"/>
          </w:tcPr>
          <w:p w14:paraId="3B3610D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p>
        </w:tc>
      </w:tr>
    </w:tbl>
    <w:p w14:paraId="648BE9D1" w14:textId="77777777" w:rsidR="008A03C9" w:rsidRPr="00455A2F" w:rsidRDefault="008A03C9" w:rsidP="008A03C9">
      <w:pPr>
        <w:pStyle w:val="MDPI41tablecaption"/>
        <w:jc w:val="center"/>
      </w:pPr>
      <w:r w:rsidRPr="005A23DE">
        <w:rPr>
          <w:b/>
        </w:rPr>
        <w:t xml:space="preserve">Table </w:t>
      </w:r>
      <w:r w:rsidRPr="00455A2F">
        <w:rPr>
          <w:b/>
        </w:rPr>
        <w:t xml:space="preserve">8. </w:t>
      </w:r>
      <w:r w:rsidRPr="00455A2F">
        <w:t>Frequencies of modes of the original system.</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114"/>
        <w:gridCol w:w="1115"/>
        <w:gridCol w:w="1115"/>
        <w:gridCol w:w="1115"/>
        <w:gridCol w:w="1115"/>
        <w:gridCol w:w="1115"/>
      </w:tblGrid>
      <w:tr w:rsidR="008A03C9" w:rsidRPr="00180A54" w14:paraId="2C58822D" w14:textId="77777777" w:rsidTr="00021534">
        <w:trPr>
          <w:jc w:val="center"/>
        </w:trPr>
        <w:tc>
          <w:tcPr>
            <w:tcW w:w="0" w:type="auto"/>
            <w:tcBorders>
              <w:top w:val="single" w:sz="8" w:space="0" w:color="auto"/>
              <w:bottom w:val="single" w:sz="4" w:space="0" w:color="auto"/>
            </w:tcBorders>
            <w:shd w:val="clear" w:color="auto" w:fill="auto"/>
            <w:vAlign w:val="center"/>
          </w:tcPr>
          <w:p w14:paraId="6695D40F"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5A23DE">
              <w:rPr>
                <w:rFonts w:ascii="Palatino Linotype" w:hAnsi="Palatino Linotype"/>
                <w:bCs/>
                <w:color w:val="000000" w:themeColor="text1"/>
                <w:sz w:val="20"/>
              </w:rPr>
              <w:t>Mode number</w:t>
            </w:r>
          </w:p>
        </w:tc>
        <w:tc>
          <w:tcPr>
            <w:tcW w:w="0" w:type="auto"/>
            <w:tcBorders>
              <w:top w:val="single" w:sz="8" w:space="0" w:color="auto"/>
              <w:bottom w:val="single" w:sz="4" w:space="0" w:color="auto"/>
            </w:tcBorders>
            <w:shd w:val="clear" w:color="auto" w:fill="auto"/>
            <w:vAlign w:val="center"/>
          </w:tcPr>
          <w:p w14:paraId="1CF53B30"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1</w:t>
            </w:r>
          </w:p>
        </w:tc>
        <w:tc>
          <w:tcPr>
            <w:tcW w:w="0" w:type="auto"/>
            <w:tcBorders>
              <w:top w:val="single" w:sz="8" w:space="0" w:color="auto"/>
              <w:bottom w:val="single" w:sz="4" w:space="0" w:color="auto"/>
            </w:tcBorders>
            <w:shd w:val="clear" w:color="auto" w:fill="auto"/>
            <w:vAlign w:val="center"/>
          </w:tcPr>
          <w:p w14:paraId="06EC5DF5"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2</w:t>
            </w:r>
          </w:p>
        </w:tc>
        <w:tc>
          <w:tcPr>
            <w:tcW w:w="0" w:type="auto"/>
            <w:tcBorders>
              <w:top w:val="single" w:sz="8" w:space="0" w:color="auto"/>
              <w:bottom w:val="single" w:sz="4" w:space="0" w:color="auto"/>
            </w:tcBorders>
            <w:shd w:val="clear" w:color="auto" w:fill="auto"/>
            <w:vAlign w:val="center"/>
          </w:tcPr>
          <w:p w14:paraId="34DD385A"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3</w:t>
            </w:r>
          </w:p>
        </w:tc>
        <w:tc>
          <w:tcPr>
            <w:tcW w:w="0" w:type="auto"/>
            <w:tcBorders>
              <w:top w:val="single" w:sz="8" w:space="0" w:color="auto"/>
              <w:bottom w:val="single" w:sz="4" w:space="0" w:color="auto"/>
            </w:tcBorders>
            <w:shd w:val="clear" w:color="auto" w:fill="auto"/>
            <w:vAlign w:val="center"/>
          </w:tcPr>
          <w:p w14:paraId="25C79EF4"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4</w:t>
            </w:r>
          </w:p>
        </w:tc>
        <w:tc>
          <w:tcPr>
            <w:tcW w:w="0" w:type="auto"/>
            <w:tcBorders>
              <w:top w:val="single" w:sz="8" w:space="0" w:color="auto"/>
              <w:bottom w:val="single" w:sz="4" w:space="0" w:color="auto"/>
            </w:tcBorders>
            <w:shd w:val="clear" w:color="auto" w:fill="auto"/>
            <w:vAlign w:val="center"/>
          </w:tcPr>
          <w:p w14:paraId="7629AA57"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5</w:t>
            </w:r>
          </w:p>
        </w:tc>
        <w:tc>
          <w:tcPr>
            <w:tcW w:w="0" w:type="auto"/>
            <w:tcBorders>
              <w:top w:val="single" w:sz="8" w:space="0" w:color="auto"/>
              <w:bottom w:val="single" w:sz="4" w:space="0" w:color="auto"/>
            </w:tcBorders>
            <w:shd w:val="clear" w:color="auto" w:fill="auto"/>
            <w:vAlign w:val="center"/>
          </w:tcPr>
          <w:p w14:paraId="3778B22F" w14:textId="77777777" w:rsidR="008A03C9" w:rsidRPr="002603E3"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2603E3">
              <w:rPr>
                <w:rFonts w:ascii="Palatino Linotype" w:hAnsi="Palatino Linotype"/>
                <w:bCs/>
                <w:color w:val="000000" w:themeColor="text1"/>
                <w:sz w:val="20"/>
              </w:rPr>
              <w:t>6</w:t>
            </w:r>
          </w:p>
        </w:tc>
      </w:tr>
      <w:tr w:rsidR="008A03C9" w:rsidRPr="00180A54" w14:paraId="6135CB33" w14:textId="77777777" w:rsidTr="00021534">
        <w:trPr>
          <w:jc w:val="center"/>
        </w:trPr>
        <w:tc>
          <w:tcPr>
            <w:tcW w:w="0" w:type="auto"/>
            <w:tcBorders>
              <w:top w:val="single" w:sz="4" w:space="0" w:color="auto"/>
            </w:tcBorders>
            <w:shd w:val="clear" w:color="auto" w:fill="auto"/>
            <w:vAlign w:val="center"/>
          </w:tcPr>
          <w:p w14:paraId="5A86CEA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w:t>
            </w:r>
            <w:r>
              <w:rPr>
                <w:rFonts w:ascii="Palatino Linotype" w:hAnsi="Palatino Linotype"/>
                <w:color w:val="000000" w:themeColor="text1"/>
                <w:sz w:val="20"/>
              </w:rPr>
              <w:t xml:space="preserve"> </w:t>
            </w:r>
            <w:r w:rsidRPr="00180A54">
              <w:rPr>
                <w:rFonts w:ascii="Palatino Linotype" w:hAnsi="Palatino Linotype"/>
                <w:color w:val="000000" w:themeColor="text1"/>
                <w:sz w:val="20"/>
              </w:rPr>
              <w:t>[Hz]</w:t>
            </w:r>
          </w:p>
        </w:tc>
        <w:tc>
          <w:tcPr>
            <w:tcW w:w="0" w:type="auto"/>
            <w:tcBorders>
              <w:top w:val="single" w:sz="4" w:space="0" w:color="auto"/>
            </w:tcBorders>
            <w:shd w:val="clear" w:color="auto" w:fill="auto"/>
            <w:vAlign w:val="center"/>
          </w:tcPr>
          <w:p w14:paraId="00B3333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0</w:t>
            </w:r>
          </w:p>
        </w:tc>
        <w:tc>
          <w:tcPr>
            <w:tcW w:w="0" w:type="auto"/>
            <w:tcBorders>
              <w:top w:val="single" w:sz="4" w:space="0" w:color="auto"/>
            </w:tcBorders>
            <w:shd w:val="clear" w:color="auto" w:fill="auto"/>
            <w:vAlign w:val="center"/>
          </w:tcPr>
          <w:p w14:paraId="75BF93B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10.09</w:t>
            </w:r>
          </w:p>
        </w:tc>
        <w:tc>
          <w:tcPr>
            <w:tcW w:w="0" w:type="auto"/>
            <w:tcBorders>
              <w:top w:val="single" w:sz="4" w:space="0" w:color="auto"/>
            </w:tcBorders>
            <w:shd w:val="clear" w:color="auto" w:fill="auto"/>
            <w:vAlign w:val="center"/>
          </w:tcPr>
          <w:p w14:paraId="51921D0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22.42</w:t>
            </w:r>
          </w:p>
        </w:tc>
        <w:tc>
          <w:tcPr>
            <w:tcW w:w="0" w:type="auto"/>
            <w:tcBorders>
              <w:top w:val="single" w:sz="4" w:space="0" w:color="auto"/>
            </w:tcBorders>
            <w:shd w:val="clear" w:color="auto" w:fill="auto"/>
            <w:vAlign w:val="center"/>
          </w:tcPr>
          <w:p w14:paraId="6D6FB927"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36.64</w:t>
            </w:r>
          </w:p>
        </w:tc>
        <w:tc>
          <w:tcPr>
            <w:tcW w:w="0" w:type="auto"/>
            <w:tcBorders>
              <w:top w:val="single" w:sz="4" w:space="0" w:color="auto"/>
            </w:tcBorders>
            <w:shd w:val="clear" w:color="auto" w:fill="auto"/>
            <w:vAlign w:val="center"/>
          </w:tcPr>
          <w:p w14:paraId="721F0EC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41.54</w:t>
            </w:r>
          </w:p>
        </w:tc>
        <w:tc>
          <w:tcPr>
            <w:tcW w:w="0" w:type="auto"/>
            <w:tcBorders>
              <w:top w:val="single" w:sz="4" w:space="0" w:color="auto"/>
            </w:tcBorders>
            <w:shd w:val="clear" w:color="auto" w:fill="auto"/>
            <w:vAlign w:val="center"/>
          </w:tcPr>
          <w:p w14:paraId="2C8764E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74.87</w:t>
            </w:r>
          </w:p>
        </w:tc>
      </w:tr>
      <w:tr w:rsidR="008A03C9" w:rsidRPr="00180A54" w14:paraId="322C05C5" w14:textId="77777777" w:rsidTr="00021534">
        <w:trPr>
          <w:jc w:val="center"/>
        </w:trPr>
        <w:tc>
          <w:tcPr>
            <w:tcW w:w="0" w:type="auto"/>
            <w:shd w:val="clear" w:color="auto" w:fill="auto"/>
            <w:vAlign w:val="center"/>
          </w:tcPr>
          <w:p w14:paraId="67C15DF5"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Mode number</w:t>
            </w:r>
          </w:p>
        </w:tc>
        <w:tc>
          <w:tcPr>
            <w:tcW w:w="0" w:type="auto"/>
            <w:shd w:val="clear" w:color="auto" w:fill="auto"/>
            <w:vAlign w:val="center"/>
          </w:tcPr>
          <w:p w14:paraId="003E789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7</w:t>
            </w:r>
          </w:p>
        </w:tc>
        <w:tc>
          <w:tcPr>
            <w:tcW w:w="0" w:type="auto"/>
            <w:shd w:val="clear" w:color="auto" w:fill="auto"/>
            <w:vAlign w:val="center"/>
          </w:tcPr>
          <w:p w14:paraId="77A4101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8</w:t>
            </w:r>
          </w:p>
        </w:tc>
        <w:tc>
          <w:tcPr>
            <w:tcW w:w="0" w:type="auto"/>
            <w:shd w:val="clear" w:color="auto" w:fill="auto"/>
            <w:vAlign w:val="center"/>
          </w:tcPr>
          <w:p w14:paraId="6C0B26A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9</w:t>
            </w:r>
          </w:p>
        </w:tc>
        <w:tc>
          <w:tcPr>
            <w:tcW w:w="0" w:type="auto"/>
            <w:shd w:val="clear" w:color="auto" w:fill="auto"/>
            <w:vAlign w:val="center"/>
          </w:tcPr>
          <w:p w14:paraId="02D63E6B"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10</w:t>
            </w:r>
          </w:p>
        </w:tc>
        <w:tc>
          <w:tcPr>
            <w:tcW w:w="0" w:type="auto"/>
            <w:shd w:val="clear" w:color="auto" w:fill="auto"/>
            <w:vAlign w:val="center"/>
          </w:tcPr>
          <w:p w14:paraId="70254471"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11</w:t>
            </w:r>
          </w:p>
        </w:tc>
        <w:tc>
          <w:tcPr>
            <w:tcW w:w="0" w:type="auto"/>
            <w:shd w:val="clear" w:color="auto" w:fill="auto"/>
            <w:vAlign w:val="center"/>
          </w:tcPr>
          <w:p w14:paraId="60BF9E62"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12</w:t>
            </w:r>
          </w:p>
        </w:tc>
      </w:tr>
      <w:tr w:rsidR="008A03C9" w:rsidRPr="00180A54" w14:paraId="57203264" w14:textId="77777777" w:rsidTr="00021534">
        <w:trPr>
          <w:jc w:val="center"/>
        </w:trPr>
        <w:tc>
          <w:tcPr>
            <w:tcW w:w="0" w:type="auto"/>
            <w:tcBorders>
              <w:bottom w:val="single" w:sz="8" w:space="0" w:color="auto"/>
            </w:tcBorders>
            <w:shd w:val="clear" w:color="auto" w:fill="auto"/>
            <w:vAlign w:val="center"/>
          </w:tcPr>
          <w:p w14:paraId="5DE62D2F"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ƒ [Hz]</w:t>
            </w:r>
          </w:p>
        </w:tc>
        <w:tc>
          <w:tcPr>
            <w:tcW w:w="0" w:type="auto"/>
            <w:tcBorders>
              <w:bottom w:val="single" w:sz="8" w:space="0" w:color="auto"/>
            </w:tcBorders>
            <w:shd w:val="clear" w:color="auto" w:fill="auto"/>
            <w:vAlign w:val="center"/>
          </w:tcPr>
          <w:p w14:paraId="62603D0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120.97</w:t>
            </w:r>
          </w:p>
        </w:tc>
        <w:tc>
          <w:tcPr>
            <w:tcW w:w="0" w:type="auto"/>
            <w:tcBorders>
              <w:bottom w:val="single" w:sz="8" w:space="0" w:color="auto"/>
            </w:tcBorders>
            <w:shd w:val="clear" w:color="auto" w:fill="auto"/>
            <w:vAlign w:val="center"/>
          </w:tcPr>
          <w:p w14:paraId="21118D3C"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154.56</w:t>
            </w:r>
          </w:p>
        </w:tc>
        <w:tc>
          <w:tcPr>
            <w:tcW w:w="0" w:type="auto"/>
            <w:tcBorders>
              <w:bottom w:val="single" w:sz="8" w:space="0" w:color="auto"/>
            </w:tcBorders>
            <w:shd w:val="clear" w:color="auto" w:fill="auto"/>
            <w:vAlign w:val="center"/>
          </w:tcPr>
          <w:p w14:paraId="3963F4EA"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195.72</w:t>
            </w:r>
          </w:p>
        </w:tc>
        <w:tc>
          <w:tcPr>
            <w:tcW w:w="0" w:type="auto"/>
            <w:tcBorders>
              <w:bottom w:val="single" w:sz="8" w:space="0" w:color="auto"/>
            </w:tcBorders>
            <w:shd w:val="clear" w:color="auto" w:fill="auto"/>
            <w:vAlign w:val="center"/>
          </w:tcPr>
          <w:p w14:paraId="4AB77EBD"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267.20</w:t>
            </w:r>
          </w:p>
        </w:tc>
        <w:tc>
          <w:tcPr>
            <w:tcW w:w="0" w:type="auto"/>
            <w:tcBorders>
              <w:bottom w:val="single" w:sz="8" w:space="0" w:color="auto"/>
            </w:tcBorders>
            <w:shd w:val="clear" w:color="auto" w:fill="auto"/>
            <w:vAlign w:val="center"/>
          </w:tcPr>
          <w:p w14:paraId="7C85E84E"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267.77</w:t>
            </w:r>
          </w:p>
        </w:tc>
        <w:tc>
          <w:tcPr>
            <w:tcW w:w="0" w:type="auto"/>
            <w:tcBorders>
              <w:bottom w:val="single" w:sz="8" w:space="0" w:color="auto"/>
            </w:tcBorders>
            <w:shd w:val="clear" w:color="auto" w:fill="auto"/>
            <w:vAlign w:val="center"/>
          </w:tcPr>
          <w:p w14:paraId="382DFBC3" w14:textId="77777777" w:rsidR="008A03C9" w:rsidRPr="00180A5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180A54">
              <w:rPr>
                <w:rFonts w:ascii="Palatino Linotype" w:hAnsi="Palatino Linotype"/>
                <w:color w:val="000000" w:themeColor="text1"/>
                <w:sz w:val="20"/>
              </w:rPr>
              <w:t>375.48</w:t>
            </w:r>
          </w:p>
        </w:tc>
      </w:tr>
    </w:tbl>
    <w:p w14:paraId="093A1C45" w14:textId="77777777" w:rsidR="008A03C9" w:rsidRPr="00180A54" w:rsidRDefault="008A03C9" w:rsidP="008A03C9">
      <w:pPr>
        <w:pStyle w:val="MDPI22heading2"/>
      </w:pPr>
      <w:r w:rsidRPr="00180A54">
        <w:t>4.2. The Aim of Modification</w:t>
      </w:r>
    </w:p>
    <w:p w14:paraId="3CBBE3AC" w14:textId="0AC32BDA" w:rsidR="008A03C9" w:rsidRPr="006F054C" w:rsidRDefault="008A03C9" w:rsidP="008A03C9">
      <w:pPr>
        <w:pStyle w:val="MDPI31text"/>
      </w:pPr>
      <w:r w:rsidRPr="006F054C">
        <w:t xml:space="preserve">From </w:t>
      </w:r>
      <w:r w:rsidRPr="005A23DE">
        <w:t xml:space="preserve">Table </w:t>
      </w:r>
      <w:r>
        <w:t>8</w:t>
      </w:r>
      <w:r w:rsidRPr="006F054C">
        <w:t xml:space="preserve">, it is found that the system has close eigenvalues, such as the </w:t>
      </w:r>
      <w:r>
        <w:t>10</w:t>
      </w:r>
      <w:r w:rsidRPr="00AE324A">
        <w:rPr>
          <w:vertAlign w:val="superscript"/>
        </w:rPr>
        <w:t>th</w:t>
      </w:r>
      <w:r w:rsidRPr="006F054C">
        <w:t xml:space="preserve"> and </w:t>
      </w:r>
      <w:r>
        <w:t>11</w:t>
      </w:r>
      <w:r w:rsidRPr="00AE324A">
        <w:rPr>
          <w:vertAlign w:val="superscript"/>
        </w:rPr>
        <w:t>th</w:t>
      </w:r>
      <w:r w:rsidRPr="006F054C">
        <w:t xml:space="preserve"> natural frequencies. The corresponding modes are given </w:t>
      </w:r>
      <w:r w:rsidRPr="00E0172D">
        <w:t xml:space="preserve">in </w:t>
      </w:r>
      <w:r w:rsidRPr="005A23DE">
        <w:t xml:space="preserve">Figure </w:t>
      </w:r>
      <w:r>
        <w:t>11</w:t>
      </w:r>
      <w:r w:rsidRPr="00E0172D">
        <w:t>. From</w:t>
      </w:r>
      <w:r w:rsidRPr="006F054C">
        <w:t xml:space="preserve"> </w:t>
      </w:r>
      <w:r w:rsidRPr="005A23DE">
        <w:t>Figure 11</w:t>
      </w:r>
      <w:r w:rsidRPr="006F054C">
        <w:t xml:space="preserve">, it can be </w:t>
      </w:r>
      <w:r w:rsidRPr="006F054C">
        <w:rPr>
          <w:rFonts w:hint="eastAsia"/>
        </w:rPr>
        <w:t>conclude</w:t>
      </w:r>
      <w:r w:rsidRPr="006F054C">
        <w:t xml:space="preserve">d that the mode shape corresponding to the </w:t>
      </w:r>
      <w:r>
        <w:t>10</w:t>
      </w:r>
      <w:r w:rsidRPr="00AE324A">
        <w:rPr>
          <w:vertAlign w:val="superscript"/>
        </w:rPr>
        <w:t>th</w:t>
      </w:r>
      <w:r w:rsidRPr="006F054C">
        <w:t xml:space="preserve"> natural frequency represents synchronous vibration, while the mode shape corresponding to the </w:t>
      </w:r>
      <w:r>
        <w:t>11</w:t>
      </w:r>
      <w:r w:rsidRPr="00AE324A">
        <w:rPr>
          <w:vertAlign w:val="superscript"/>
        </w:rPr>
        <w:t>th</w:t>
      </w:r>
      <w:r w:rsidRPr="006F054C">
        <w:t xml:space="preserve"> natural frequency is asynchronous vibration. It is also clear that the modal amplitudes of inertias </w:t>
      </w:r>
      <w:r w:rsidRPr="006F054C">
        <w:rPr>
          <w:i/>
        </w:rPr>
        <w:t>J</w:t>
      </w:r>
      <w:r w:rsidRPr="006F054C">
        <w:rPr>
          <w:vertAlign w:val="subscript"/>
        </w:rPr>
        <w:t>9</w:t>
      </w:r>
      <w:r w:rsidRPr="006F054C">
        <w:t xml:space="preserve"> and </w:t>
      </w:r>
      <w:r w:rsidRPr="006F054C">
        <w:rPr>
          <w:i/>
        </w:rPr>
        <w:t>J</w:t>
      </w:r>
      <w:r w:rsidRPr="006F054C">
        <w:rPr>
          <w:vertAlign w:val="subscript"/>
        </w:rPr>
        <w:t>11</w:t>
      </w:r>
      <w:r w:rsidRPr="006F054C">
        <w:t xml:space="preserve"> are much larger than those of other inertias when the shafting is vibration in </w:t>
      </w:r>
      <w:r>
        <w:t>either</w:t>
      </w:r>
      <w:r w:rsidRPr="006F054C">
        <w:t xml:space="preserve"> of these two modes. As a result, once resonance occurs at</w:t>
      </w:r>
      <w:r w:rsidRPr="008A03C9">
        <w:t xml:space="preserve"> </w:t>
      </w:r>
      <w:r w:rsidRPr="006F054C">
        <w:lastRenderedPageBreak/>
        <w:t>these two frequencies, the equipment represented by these inertias can undergo large vibration and thus probably serious damage. Therefore, it is necessary to avoid these resonances.</w:t>
      </w:r>
    </w:p>
    <w:p w14:paraId="0F1A184D" w14:textId="77777777" w:rsidR="008A03C9" w:rsidRPr="006F054C" w:rsidRDefault="008A03C9" w:rsidP="008A03C9">
      <w:pPr>
        <w:pStyle w:val="MDPI31text"/>
        <w:spacing w:after="120"/>
      </w:pPr>
      <w:r w:rsidRPr="006F054C">
        <w:t>In this case, it is assumed that the speed of the shafting system is 948 r/m, so that 15.8 Hz is the main shafting excitation frequency. It is important to prevent the excitation frequencies from coinciding with the natural frequencies of the system. So</w:t>
      </w:r>
      <w:r>
        <w:t>,</w:t>
      </w:r>
      <w:r w:rsidRPr="006F054C">
        <w:t xml:space="preserve"> the </w:t>
      </w:r>
      <w:r>
        <w:t>17</w:t>
      </w:r>
      <w:r w:rsidRPr="00AE324A">
        <w:rPr>
          <w:vertAlign w:val="superscript"/>
        </w:rPr>
        <w:t>th</w:t>
      </w:r>
      <w:r w:rsidRPr="006F054C">
        <w:t xml:space="preserve"> harmonic frequency (268.6</w:t>
      </w:r>
      <w:r>
        <w:t xml:space="preserve"> </w:t>
      </w:r>
      <w:r w:rsidRPr="006F054C">
        <w:t>Hz) need</w:t>
      </w:r>
      <w:r w:rsidRPr="006F054C">
        <w:rPr>
          <w:rFonts w:hint="eastAsia"/>
        </w:rPr>
        <w:t>s</w:t>
      </w:r>
      <w:r w:rsidRPr="006F054C">
        <w:t xml:space="preserve"> to be avoided</w:t>
      </w:r>
      <w:r>
        <w:t>,</w:t>
      </w:r>
      <w:r w:rsidRPr="006F054C">
        <w:t xml:space="preserve"> </w:t>
      </w:r>
      <w:r w:rsidRPr="006F054C">
        <w:rPr>
          <w:rFonts w:hint="eastAsia"/>
        </w:rPr>
        <w:t>and</w:t>
      </w:r>
      <w:r w:rsidRPr="006F054C">
        <w:t xml:space="preserve"> for this purpose</w:t>
      </w:r>
      <w:r>
        <w:t>,</w:t>
      </w:r>
      <w:r w:rsidRPr="006F054C">
        <w:t xml:space="preserve"> the </w:t>
      </w:r>
      <w:r>
        <w:t>10</w:t>
      </w:r>
      <w:r w:rsidRPr="00AE324A">
        <w:rPr>
          <w:vertAlign w:val="superscript"/>
        </w:rPr>
        <w:t>th</w:t>
      </w:r>
      <w:r w:rsidRPr="006F054C">
        <w:t xml:space="preserve"> and </w:t>
      </w:r>
      <w:r>
        <w:t>11</w:t>
      </w:r>
      <w:r w:rsidRPr="00AE324A">
        <w:rPr>
          <w:vertAlign w:val="superscript"/>
        </w:rPr>
        <w:t>th</w:t>
      </w:r>
      <w:r w:rsidRPr="006F054C">
        <w:t xml:space="preserve"> natural frequencies of the original system will be moved to 262.5 Hz and 263.0 Hz while keeping </w:t>
      </w:r>
      <w:r>
        <w:t xml:space="preserve">the </w:t>
      </w:r>
      <w:r w:rsidRPr="006F054C">
        <w:t xml:space="preserve">others unchanged, as shown in </w:t>
      </w:r>
      <w:r w:rsidRPr="005A23DE">
        <w:t>Figure 12</w:t>
      </w:r>
      <w:r w:rsidRPr="00E0172D">
        <w:t xml:space="preserve"> corresponding to the </w:t>
      </w:r>
      <w:r>
        <w:t>10</w:t>
      </w:r>
      <w:r w:rsidRPr="00AE324A">
        <w:rPr>
          <w:vertAlign w:val="superscript"/>
        </w:rPr>
        <w:t>th</w:t>
      </w:r>
      <w:r w:rsidRPr="00E0172D">
        <w:t xml:space="preserve"> frequency (267.20 Hz) and the </w:t>
      </w:r>
      <w:r>
        <w:t>11</w:t>
      </w:r>
      <w:r w:rsidRPr="00AE324A">
        <w:rPr>
          <w:vertAlign w:val="superscript"/>
        </w:rPr>
        <w:t>th</w:t>
      </w:r>
      <w:r w:rsidRPr="00E0172D">
        <w:t xml:space="preserve"> frequency (267.77 Hz) shown in </w:t>
      </w:r>
      <w:r w:rsidRPr="005A23DE">
        <w:t>Table 8</w:t>
      </w:r>
      <w:r w:rsidRPr="00E0172D">
        <w:t>.</w:t>
      </w:r>
    </w:p>
    <w:p w14:paraId="7722FB24" w14:textId="77777777" w:rsidR="008A03C9" w:rsidRPr="006F054C" w:rsidRDefault="008A03C9" w:rsidP="008A03C9">
      <w:pPr>
        <w:pStyle w:val="MDPI52figure"/>
      </w:pPr>
      <w:r w:rsidRPr="006F054C">
        <w:rPr>
          <w:noProof/>
          <w:lang w:eastAsia="zh-CN" w:bidi="ar-SA"/>
        </w:rPr>
        <w:drawing>
          <wp:inline distT="0" distB="0" distL="0" distR="0" wp14:anchorId="75D42AF3" wp14:editId="6780A8CE">
            <wp:extent cx="5735320" cy="2955290"/>
            <wp:effectExtent l="0" t="0" r="0" b="0"/>
            <wp:docPr id="2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735320" cy="2955290"/>
                    </a:xfrm>
                    <a:prstGeom prst="rect">
                      <a:avLst/>
                    </a:prstGeom>
                    <a:noFill/>
                    <a:ln>
                      <a:noFill/>
                    </a:ln>
                  </pic:spPr>
                </pic:pic>
              </a:graphicData>
            </a:graphic>
          </wp:inline>
        </w:drawing>
      </w:r>
    </w:p>
    <w:p w14:paraId="140984A0" w14:textId="77777777" w:rsidR="008A03C9" w:rsidRPr="006F054C" w:rsidRDefault="008A03C9" w:rsidP="008A03C9">
      <w:pPr>
        <w:pStyle w:val="MDPI51figurecaption"/>
        <w:jc w:val="center"/>
      </w:pPr>
      <w:r w:rsidRPr="005A23DE">
        <w:rPr>
          <w:b/>
        </w:rPr>
        <w:t>Figure 11.</w:t>
      </w:r>
      <w:r w:rsidRPr="00180A54">
        <w:rPr>
          <w:b/>
        </w:rPr>
        <w:t xml:space="preserve"> </w:t>
      </w:r>
      <w:r>
        <w:t>T</w:t>
      </w:r>
      <w:r w:rsidRPr="006F054C">
        <w:t>he mode shapes corresponding to the 10</w:t>
      </w:r>
      <w:r w:rsidRPr="00AE324A">
        <w:rPr>
          <w:vertAlign w:val="superscript"/>
        </w:rPr>
        <w:t>th</w:t>
      </w:r>
      <w:r>
        <w:t xml:space="preserve"> </w:t>
      </w:r>
      <w:r w:rsidRPr="006F054C">
        <w:t>order and 11</w:t>
      </w:r>
      <w:r w:rsidRPr="00AE324A">
        <w:rPr>
          <w:vertAlign w:val="superscript"/>
        </w:rPr>
        <w:t>th</w:t>
      </w:r>
      <w:r>
        <w:t xml:space="preserve"> </w:t>
      </w:r>
      <w:r w:rsidRPr="006F054C">
        <w:t>order frequencies.</w:t>
      </w:r>
    </w:p>
    <w:p w14:paraId="4C319B02" w14:textId="77777777" w:rsidR="008A03C9" w:rsidRPr="006F054C" w:rsidRDefault="008A03C9" w:rsidP="008A03C9">
      <w:pPr>
        <w:pStyle w:val="MDPI52figure"/>
      </w:pPr>
      <w:r w:rsidRPr="006F054C">
        <w:rPr>
          <w:noProof/>
          <w:lang w:eastAsia="zh-CN" w:bidi="ar-SA"/>
        </w:rPr>
        <w:drawing>
          <wp:inline distT="0" distB="0" distL="0" distR="0" wp14:anchorId="4DD8E2D7" wp14:editId="1483438D">
            <wp:extent cx="5735320" cy="3035935"/>
            <wp:effectExtent l="0" t="0" r="0" b="0"/>
            <wp:docPr id="2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735320" cy="3035935"/>
                    </a:xfrm>
                    <a:prstGeom prst="rect">
                      <a:avLst/>
                    </a:prstGeom>
                    <a:noFill/>
                    <a:ln>
                      <a:noFill/>
                    </a:ln>
                  </pic:spPr>
                </pic:pic>
              </a:graphicData>
            </a:graphic>
          </wp:inline>
        </w:drawing>
      </w:r>
    </w:p>
    <w:p w14:paraId="26146E00" w14:textId="77777777" w:rsidR="008A03C9" w:rsidRDefault="008A03C9" w:rsidP="008A03C9">
      <w:pPr>
        <w:pStyle w:val="MDPI51figurecaption"/>
        <w:jc w:val="center"/>
      </w:pPr>
      <w:r w:rsidRPr="005A23DE">
        <w:rPr>
          <w:b/>
        </w:rPr>
        <w:t>Figure 12.</w:t>
      </w:r>
      <w:r w:rsidRPr="00180A54">
        <w:rPr>
          <w:b/>
        </w:rPr>
        <w:t xml:space="preserve"> </w:t>
      </w:r>
      <w:r w:rsidRPr="006F054C">
        <w:t>Frequency response function with desired frequencies modification.</w:t>
      </w:r>
    </w:p>
    <w:p w14:paraId="78CCBA68" w14:textId="77777777" w:rsidR="008A03C9" w:rsidRDefault="008A03C9" w:rsidP="008A03C9">
      <w:pPr>
        <w:spacing w:line="240" w:lineRule="auto"/>
        <w:jc w:val="left"/>
        <w:rPr>
          <w:rFonts w:ascii="Palatino Linotype" w:hAnsi="Palatino Linotype"/>
          <w:sz w:val="18"/>
          <w:lang w:bidi="en-US"/>
        </w:rPr>
      </w:pPr>
      <w:r>
        <w:br w:type="page"/>
      </w:r>
    </w:p>
    <w:p w14:paraId="74DB8F5F" w14:textId="77777777" w:rsidR="008A03C9" w:rsidRPr="00180A54" w:rsidRDefault="008A03C9" w:rsidP="008A03C9">
      <w:pPr>
        <w:pStyle w:val="MDPI22heading2"/>
      </w:pPr>
      <w:r w:rsidRPr="00180A54">
        <w:lastRenderedPageBreak/>
        <w:t>4.3. Results Obtained from the Gradient Flow Method</w:t>
      </w:r>
    </w:p>
    <w:p w14:paraId="261816EA" w14:textId="77777777" w:rsidR="008A03C9" w:rsidRPr="006F054C" w:rsidRDefault="008A03C9" w:rsidP="008A03C9">
      <w:pPr>
        <w:pStyle w:val="MDPI31text"/>
      </w:pPr>
      <w:r w:rsidRPr="006F054C">
        <w:t>In this case, it is expected to change the original 10</w:t>
      </w:r>
      <w:r w:rsidRPr="00AE324A">
        <w:rPr>
          <w:vertAlign w:val="superscript"/>
        </w:rPr>
        <w:t>th</w:t>
      </w:r>
      <w:r w:rsidRPr="006F054C">
        <w:t xml:space="preserve"> natural frequency (267.20</w:t>
      </w:r>
      <w:r>
        <w:t xml:space="preserve"> </w:t>
      </w:r>
      <w:r w:rsidRPr="006F054C">
        <w:t>Hz) and 11</w:t>
      </w:r>
      <w:r w:rsidRPr="00AE324A">
        <w:rPr>
          <w:vertAlign w:val="superscript"/>
        </w:rPr>
        <w:t>th</w:t>
      </w:r>
      <w:r w:rsidRPr="006F054C">
        <w:t xml:space="preserve"> natural frequency (267.77 Hz) to the corresponding desired frequencies </w:t>
      </w:r>
      <w:r>
        <w:t xml:space="preserve">of </w:t>
      </w:r>
      <w:r w:rsidRPr="006F054C">
        <w:t>262.50</w:t>
      </w:r>
      <w:r>
        <w:t xml:space="preserve"> </w:t>
      </w:r>
      <w:r w:rsidRPr="006F054C">
        <w:t>Hz and 263.00</w:t>
      </w:r>
      <w:r>
        <w:t xml:space="preserve"> </w:t>
      </w:r>
      <w:r w:rsidRPr="006F054C">
        <w:t xml:space="preserve">Hz, respectively. From the results given </w:t>
      </w:r>
      <w:r w:rsidRPr="00FD4B3A">
        <w:t xml:space="preserve">in </w:t>
      </w:r>
      <w:r w:rsidRPr="005A23DE">
        <w:t xml:space="preserve">Table </w:t>
      </w:r>
      <w:r>
        <w:t>9</w:t>
      </w:r>
      <w:r w:rsidRPr="005A23DE">
        <w:t>, the 10</w:t>
      </w:r>
      <w:r w:rsidRPr="005A23DE">
        <w:rPr>
          <w:vertAlign w:val="superscript"/>
        </w:rPr>
        <w:t>th</w:t>
      </w:r>
      <w:r w:rsidRPr="005A23DE">
        <w:t xml:space="preserve"> natural frequency and 11</w:t>
      </w:r>
      <w:r w:rsidRPr="005A23DE">
        <w:rPr>
          <w:vertAlign w:val="superscript"/>
        </w:rPr>
        <w:t>th</w:t>
      </w:r>
      <w:r w:rsidRPr="00455A2F">
        <w:t xml:space="preserve"> natural frequency are shifted to 262.50 Hz and 262.99 Hz, respectively, and all the relative errors between the modified frequencies and the desired frequencies are equal to zero. In addition, according to the actual engineering requirements, it is impractical or unrealistic to change the parameters of diesel engines and generators after their designs have been finished or real machines have been produced. For this reason, it is assumed in this example that the relevant inertia (</w:t>
      </w:r>
      <w:r w:rsidRPr="00455A2F">
        <w:rPr>
          <w:i/>
          <w:iCs/>
        </w:rPr>
        <w:t>J</w:t>
      </w:r>
      <w:r w:rsidRPr="00455A2F">
        <w:rPr>
          <w:vertAlign w:val="subscript"/>
        </w:rPr>
        <w:t>3</w:t>
      </w:r>
      <w:r w:rsidRPr="00455A2F">
        <w:t xml:space="preserve">, </w:t>
      </w:r>
      <w:r w:rsidRPr="00455A2F">
        <w:rPr>
          <w:i/>
          <w:iCs/>
        </w:rPr>
        <w:t>J</w:t>
      </w:r>
      <w:r w:rsidRPr="00455A2F">
        <w:rPr>
          <w:vertAlign w:val="subscript"/>
        </w:rPr>
        <w:t>4</w:t>
      </w:r>
      <w:r w:rsidRPr="00455A2F">
        <w:t xml:space="preserve">, </w:t>
      </w:r>
      <w:r w:rsidRPr="00455A2F">
        <w:rPr>
          <w:i/>
          <w:iCs/>
        </w:rPr>
        <w:t>J</w:t>
      </w:r>
      <w:r w:rsidRPr="00455A2F">
        <w:rPr>
          <w:vertAlign w:val="subscript"/>
        </w:rPr>
        <w:t>5</w:t>
      </w:r>
      <w:r w:rsidRPr="00455A2F">
        <w:t xml:space="preserve">, </w:t>
      </w:r>
      <w:r w:rsidRPr="00455A2F">
        <w:rPr>
          <w:i/>
          <w:iCs/>
        </w:rPr>
        <w:t>J</w:t>
      </w:r>
      <w:r w:rsidRPr="00455A2F">
        <w:rPr>
          <w:vertAlign w:val="subscript"/>
        </w:rPr>
        <w:t>6</w:t>
      </w:r>
      <w:r w:rsidRPr="00455A2F">
        <w:t xml:space="preserve">, </w:t>
      </w:r>
      <w:r w:rsidRPr="00455A2F">
        <w:rPr>
          <w:i/>
          <w:iCs/>
        </w:rPr>
        <w:t>J</w:t>
      </w:r>
      <w:r w:rsidRPr="00455A2F">
        <w:rPr>
          <w:vertAlign w:val="subscript"/>
        </w:rPr>
        <w:t>8</w:t>
      </w:r>
      <w:r w:rsidRPr="00455A2F">
        <w:t>) and stiffness (</w:t>
      </w:r>
      <w:r w:rsidRPr="00455A2F">
        <w:rPr>
          <w:i/>
          <w:iCs/>
        </w:rPr>
        <w:t>K</w:t>
      </w:r>
      <w:r w:rsidRPr="00455A2F">
        <w:rPr>
          <w:vertAlign w:val="subscript"/>
        </w:rPr>
        <w:t>34</w:t>
      </w:r>
      <w:r w:rsidRPr="00455A2F">
        <w:t xml:space="preserve">, </w:t>
      </w:r>
      <w:r w:rsidRPr="00455A2F">
        <w:rPr>
          <w:i/>
          <w:iCs/>
        </w:rPr>
        <w:t>K</w:t>
      </w:r>
      <w:r w:rsidRPr="00455A2F">
        <w:rPr>
          <w:vertAlign w:val="subscript"/>
        </w:rPr>
        <w:t>45</w:t>
      </w:r>
      <w:r w:rsidRPr="00455A2F">
        <w:t xml:space="preserve">, </w:t>
      </w:r>
      <w:r w:rsidRPr="00455A2F">
        <w:rPr>
          <w:i/>
          <w:iCs/>
        </w:rPr>
        <w:t>K</w:t>
      </w:r>
      <w:r w:rsidRPr="00455A2F">
        <w:rPr>
          <w:vertAlign w:val="subscript"/>
        </w:rPr>
        <w:t>56</w:t>
      </w:r>
      <w:r w:rsidRPr="00455A2F">
        <w:t xml:space="preserve">, </w:t>
      </w:r>
      <w:r w:rsidRPr="00455A2F">
        <w:rPr>
          <w:i/>
          <w:iCs/>
        </w:rPr>
        <w:t>K</w:t>
      </w:r>
      <w:r w:rsidRPr="00455A2F">
        <w:rPr>
          <w:vertAlign w:val="subscript"/>
        </w:rPr>
        <w:t>78</w:t>
      </w:r>
      <w:r w:rsidRPr="00455A2F">
        <w:t xml:space="preserve">) parameters of the diesel engine and generator remain unchanged. From </w:t>
      </w:r>
      <w:r w:rsidRPr="005A23DE">
        <w:t xml:space="preserve">Table </w:t>
      </w:r>
      <w:r>
        <w:t>10</w:t>
      </w:r>
      <w:r w:rsidRPr="005A23DE">
        <w:t>, i</w:t>
      </w:r>
      <w:r w:rsidRPr="00FD4B3A">
        <w:t>t can</w:t>
      </w:r>
      <w:r w:rsidRPr="006F054C">
        <w:t xml:space="preserve"> be </w:t>
      </w:r>
      <w:r w:rsidRPr="006F054C">
        <w:rPr>
          <w:rFonts w:hint="eastAsia"/>
        </w:rPr>
        <w:t>shown</w:t>
      </w:r>
      <w:r w:rsidRPr="006F054C">
        <w:t xml:space="preserve"> that the maximum changes of inertia and stiffness are 0.02 (kg∙m</w:t>
      </w:r>
      <w:r w:rsidRPr="006F054C">
        <w:rPr>
          <w:vertAlign w:val="superscript"/>
        </w:rPr>
        <w:t>2</w:t>
      </w:r>
      <w:r w:rsidRPr="006F054C">
        <w:t>)</w:t>
      </w:r>
      <w:r w:rsidRPr="006F054C">
        <w:rPr>
          <w:vertAlign w:val="superscript"/>
        </w:rPr>
        <w:t xml:space="preserve"> </w:t>
      </w:r>
      <w:r w:rsidRPr="006F054C">
        <w:t>and 0.04 (10</w:t>
      </w:r>
      <w:r w:rsidRPr="006F054C">
        <w:rPr>
          <w:vertAlign w:val="superscript"/>
        </w:rPr>
        <w:t>5</w:t>
      </w:r>
      <w:r w:rsidRPr="00EC5BF4">
        <w:t xml:space="preserve"> </w:t>
      </w:r>
      <w:r w:rsidRPr="006F054C">
        <w:t>N/m), respectively. These two small changes have almost no impact on the vibration characteristics</w:t>
      </w:r>
      <w:r>
        <w:t>;</w:t>
      </w:r>
      <w:r w:rsidRPr="006F054C">
        <w:t xml:space="preserve"> thus, they can be neglected in practice. Through the above analysis, it can be concluded that the torsional vibration of the shafting associated with the c</w:t>
      </w:r>
      <w:r w:rsidRPr="006F054C">
        <w:rPr>
          <w:rFonts w:hint="eastAsia"/>
        </w:rPr>
        <w:t>los</w:t>
      </w:r>
      <w:r w:rsidRPr="006F054C">
        <w:t>e</w:t>
      </w:r>
      <w:r w:rsidRPr="006F054C" w:rsidDel="000966C9">
        <w:t xml:space="preserve"> </w:t>
      </w:r>
      <w:r w:rsidRPr="006F054C">
        <w:t xml:space="preserve">frequencies is effectively controlled by shifting </w:t>
      </w:r>
      <w:r>
        <w:t xml:space="preserve">the </w:t>
      </w:r>
      <w:r w:rsidRPr="006F054C">
        <w:t>relevant frequencies under the constraints of practical engineering operability. This example provides a useful scheme for</w:t>
      </w:r>
      <w:r>
        <w:t xml:space="preserve"> the</w:t>
      </w:r>
      <w:r w:rsidRPr="006F054C">
        <w:t xml:space="preserve"> torsional vibration control of complex branched shafting.</w:t>
      </w:r>
    </w:p>
    <w:p w14:paraId="0533DBF7" w14:textId="77777777" w:rsidR="008A03C9" w:rsidRPr="00455A2F" w:rsidRDefault="008A03C9" w:rsidP="008A03C9">
      <w:pPr>
        <w:pStyle w:val="MDPI41tablecaption"/>
        <w:jc w:val="center"/>
      </w:pPr>
      <w:r w:rsidRPr="005A23DE">
        <w:rPr>
          <w:b/>
        </w:rPr>
        <w:t xml:space="preserve">Table </w:t>
      </w:r>
      <w:r>
        <w:rPr>
          <w:b/>
        </w:rPr>
        <w:t>9</w:t>
      </w:r>
      <w:r w:rsidRPr="005A23DE">
        <w:rPr>
          <w:b/>
        </w:rPr>
        <w:t xml:space="preserve">. </w:t>
      </w:r>
      <w:r w:rsidRPr="005A23DE">
        <w:t>Frequencies of modes of the modified system and the relative errors.</w:t>
      </w:r>
    </w:p>
    <w:tbl>
      <w:tblPr>
        <w:tblStyle w:val="TableGrid"/>
        <w:tblW w:w="5000"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1114"/>
        <w:gridCol w:w="1115"/>
        <w:gridCol w:w="1115"/>
        <w:gridCol w:w="1115"/>
        <w:gridCol w:w="1115"/>
        <w:gridCol w:w="1115"/>
      </w:tblGrid>
      <w:tr w:rsidR="008A03C9" w:rsidRPr="00EC5BF4" w14:paraId="5C2DE7AB" w14:textId="77777777" w:rsidTr="00021534">
        <w:trPr>
          <w:jc w:val="center"/>
        </w:trPr>
        <w:tc>
          <w:tcPr>
            <w:tcW w:w="0" w:type="auto"/>
            <w:tcBorders>
              <w:top w:val="single" w:sz="8" w:space="0" w:color="auto"/>
              <w:bottom w:val="single" w:sz="4" w:space="0" w:color="auto"/>
            </w:tcBorders>
            <w:shd w:val="clear" w:color="auto" w:fill="auto"/>
            <w:vAlign w:val="center"/>
          </w:tcPr>
          <w:p w14:paraId="318A34C0" w14:textId="77777777" w:rsidR="008A03C9" w:rsidRPr="00880ACB"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5A23DE">
              <w:rPr>
                <w:rFonts w:ascii="Palatino Linotype" w:hAnsi="Palatino Linotype"/>
                <w:bCs/>
                <w:color w:val="000000" w:themeColor="text1"/>
                <w:sz w:val="20"/>
              </w:rPr>
              <w:t>Mode number</w:t>
            </w:r>
          </w:p>
        </w:tc>
        <w:tc>
          <w:tcPr>
            <w:tcW w:w="0" w:type="auto"/>
            <w:tcBorders>
              <w:top w:val="single" w:sz="8" w:space="0" w:color="auto"/>
              <w:bottom w:val="single" w:sz="4" w:space="0" w:color="auto"/>
            </w:tcBorders>
            <w:shd w:val="clear" w:color="auto" w:fill="auto"/>
            <w:vAlign w:val="center"/>
          </w:tcPr>
          <w:p w14:paraId="1E166F10" w14:textId="77777777" w:rsidR="008A03C9" w:rsidRPr="00880ACB"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880ACB">
              <w:rPr>
                <w:rFonts w:ascii="Palatino Linotype" w:hAnsi="Palatino Linotype"/>
                <w:bCs/>
                <w:color w:val="000000" w:themeColor="text1"/>
                <w:sz w:val="20"/>
              </w:rPr>
              <w:t>1</w:t>
            </w:r>
          </w:p>
        </w:tc>
        <w:tc>
          <w:tcPr>
            <w:tcW w:w="0" w:type="auto"/>
            <w:tcBorders>
              <w:top w:val="single" w:sz="8" w:space="0" w:color="auto"/>
              <w:bottom w:val="single" w:sz="4" w:space="0" w:color="auto"/>
            </w:tcBorders>
            <w:shd w:val="clear" w:color="auto" w:fill="auto"/>
            <w:vAlign w:val="center"/>
          </w:tcPr>
          <w:p w14:paraId="5DAF6CF6" w14:textId="77777777" w:rsidR="008A03C9" w:rsidRPr="00880ACB"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880ACB">
              <w:rPr>
                <w:rFonts w:ascii="Palatino Linotype" w:hAnsi="Palatino Linotype"/>
                <w:bCs/>
                <w:color w:val="000000" w:themeColor="text1"/>
                <w:sz w:val="20"/>
              </w:rPr>
              <w:t>2</w:t>
            </w:r>
          </w:p>
        </w:tc>
        <w:tc>
          <w:tcPr>
            <w:tcW w:w="0" w:type="auto"/>
            <w:tcBorders>
              <w:top w:val="single" w:sz="8" w:space="0" w:color="auto"/>
              <w:bottom w:val="single" w:sz="4" w:space="0" w:color="auto"/>
            </w:tcBorders>
            <w:shd w:val="clear" w:color="auto" w:fill="auto"/>
            <w:vAlign w:val="center"/>
          </w:tcPr>
          <w:p w14:paraId="2DF40364" w14:textId="77777777" w:rsidR="008A03C9" w:rsidRPr="00880ACB"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880ACB">
              <w:rPr>
                <w:rFonts w:ascii="Palatino Linotype" w:hAnsi="Palatino Linotype"/>
                <w:bCs/>
                <w:color w:val="000000" w:themeColor="text1"/>
                <w:sz w:val="20"/>
              </w:rPr>
              <w:t>3</w:t>
            </w:r>
          </w:p>
        </w:tc>
        <w:tc>
          <w:tcPr>
            <w:tcW w:w="0" w:type="auto"/>
            <w:tcBorders>
              <w:top w:val="single" w:sz="8" w:space="0" w:color="auto"/>
              <w:bottom w:val="single" w:sz="4" w:space="0" w:color="auto"/>
            </w:tcBorders>
            <w:shd w:val="clear" w:color="auto" w:fill="auto"/>
            <w:vAlign w:val="center"/>
          </w:tcPr>
          <w:p w14:paraId="0532EDFF" w14:textId="77777777" w:rsidR="008A03C9" w:rsidRPr="00880ACB"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880ACB">
              <w:rPr>
                <w:rFonts w:ascii="Palatino Linotype" w:hAnsi="Palatino Linotype"/>
                <w:bCs/>
                <w:color w:val="000000" w:themeColor="text1"/>
                <w:sz w:val="20"/>
              </w:rPr>
              <w:t>4</w:t>
            </w:r>
          </w:p>
        </w:tc>
        <w:tc>
          <w:tcPr>
            <w:tcW w:w="0" w:type="auto"/>
            <w:tcBorders>
              <w:top w:val="single" w:sz="8" w:space="0" w:color="auto"/>
              <w:bottom w:val="single" w:sz="4" w:space="0" w:color="auto"/>
            </w:tcBorders>
            <w:shd w:val="clear" w:color="auto" w:fill="auto"/>
            <w:vAlign w:val="center"/>
          </w:tcPr>
          <w:p w14:paraId="0DE0FAE0" w14:textId="77777777" w:rsidR="008A03C9" w:rsidRPr="00880ACB"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880ACB">
              <w:rPr>
                <w:rFonts w:ascii="Palatino Linotype" w:hAnsi="Palatino Linotype"/>
                <w:bCs/>
                <w:color w:val="000000" w:themeColor="text1"/>
                <w:sz w:val="20"/>
              </w:rPr>
              <w:t>5</w:t>
            </w:r>
          </w:p>
        </w:tc>
        <w:tc>
          <w:tcPr>
            <w:tcW w:w="0" w:type="auto"/>
            <w:tcBorders>
              <w:top w:val="single" w:sz="8" w:space="0" w:color="auto"/>
              <w:bottom w:val="single" w:sz="4" w:space="0" w:color="auto"/>
            </w:tcBorders>
            <w:shd w:val="clear" w:color="auto" w:fill="auto"/>
            <w:vAlign w:val="center"/>
          </w:tcPr>
          <w:p w14:paraId="0B050F70" w14:textId="77777777" w:rsidR="008A03C9" w:rsidRPr="00880ACB"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880ACB">
              <w:rPr>
                <w:rFonts w:ascii="Palatino Linotype" w:hAnsi="Palatino Linotype"/>
                <w:bCs/>
                <w:color w:val="000000" w:themeColor="text1"/>
                <w:sz w:val="20"/>
              </w:rPr>
              <w:t>6</w:t>
            </w:r>
          </w:p>
        </w:tc>
      </w:tr>
      <w:tr w:rsidR="008A03C9" w:rsidRPr="00EC5BF4" w14:paraId="6009DA0E" w14:textId="77777777" w:rsidTr="00021534">
        <w:trPr>
          <w:jc w:val="center"/>
        </w:trPr>
        <w:tc>
          <w:tcPr>
            <w:tcW w:w="0" w:type="auto"/>
            <w:tcBorders>
              <w:top w:val="single" w:sz="4" w:space="0" w:color="auto"/>
            </w:tcBorders>
            <w:shd w:val="clear" w:color="auto" w:fill="auto"/>
            <w:vAlign w:val="center"/>
          </w:tcPr>
          <w:p w14:paraId="681D7CD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ƒ [Hz]</w:t>
            </w:r>
          </w:p>
        </w:tc>
        <w:tc>
          <w:tcPr>
            <w:tcW w:w="0" w:type="auto"/>
            <w:tcBorders>
              <w:top w:val="single" w:sz="4" w:space="0" w:color="auto"/>
            </w:tcBorders>
            <w:shd w:val="clear" w:color="auto" w:fill="auto"/>
            <w:vAlign w:val="center"/>
          </w:tcPr>
          <w:p w14:paraId="4E4BF9C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tcBorders>
              <w:top w:val="single" w:sz="4" w:space="0" w:color="auto"/>
            </w:tcBorders>
            <w:shd w:val="clear" w:color="auto" w:fill="auto"/>
            <w:vAlign w:val="center"/>
          </w:tcPr>
          <w:p w14:paraId="53BA632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10.09</w:t>
            </w:r>
          </w:p>
        </w:tc>
        <w:tc>
          <w:tcPr>
            <w:tcW w:w="0" w:type="auto"/>
            <w:tcBorders>
              <w:top w:val="single" w:sz="4" w:space="0" w:color="auto"/>
            </w:tcBorders>
            <w:shd w:val="clear" w:color="auto" w:fill="auto"/>
            <w:vAlign w:val="center"/>
          </w:tcPr>
          <w:p w14:paraId="307A5517"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22.42</w:t>
            </w:r>
          </w:p>
        </w:tc>
        <w:tc>
          <w:tcPr>
            <w:tcW w:w="0" w:type="auto"/>
            <w:tcBorders>
              <w:top w:val="single" w:sz="4" w:space="0" w:color="auto"/>
            </w:tcBorders>
            <w:shd w:val="clear" w:color="auto" w:fill="auto"/>
            <w:vAlign w:val="center"/>
          </w:tcPr>
          <w:p w14:paraId="601F143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36.62</w:t>
            </w:r>
          </w:p>
        </w:tc>
        <w:tc>
          <w:tcPr>
            <w:tcW w:w="0" w:type="auto"/>
            <w:tcBorders>
              <w:top w:val="single" w:sz="4" w:space="0" w:color="auto"/>
            </w:tcBorders>
            <w:shd w:val="clear" w:color="auto" w:fill="auto"/>
            <w:vAlign w:val="center"/>
          </w:tcPr>
          <w:p w14:paraId="235873E7"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41.53</w:t>
            </w:r>
          </w:p>
        </w:tc>
        <w:tc>
          <w:tcPr>
            <w:tcW w:w="0" w:type="auto"/>
            <w:tcBorders>
              <w:top w:val="single" w:sz="4" w:space="0" w:color="auto"/>
            </w:tcBorders>
            <w:shd w:val="clear" w:color="auto" w:fill="auto"/>
            <w:vAlign w:val="center"/>
          </w:tcPr>
          <w:p w14:paraId="1363358B"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74.86</w:t>
            </w:r>
          </w:p>
        </w:tc>
      </w:tr>
      <w:tr w:rsidR="008A03C9" w:rsidRPr="00EC5BF4" w14:paraId="1D190534" w14:textId="77777777" w:rsidTr="00021534">
        <w:trPr>
          <w:jc w:val="center"/>
        </w:trPr>
        <w:tc>
          <w:tcPr>
            <w:tcW w:w="0" w:type="auto"/>
            <w:shd w:val="clear" w:color="auto" w:fill="auto"/>
            <w:vAlign w:val="center"/>
          </w:tcPr>
          <w:p w14:paraId="74FF2CA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Error (%)</w:t>
            </w:r>
          </w:p>
        </w:tc>
        <w:tc>
          <w:tcPr>
            <w:tcW w:w="0" w:type="auto"/>
            <w:shd w:val="clear" w:color="auto" w:fill="auto"/>
            <w:vAlign w:val="center"/>
          </w:tcPr>
          <w:p w14:paraId="7C607C7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shd w:val="clear" w:color="auto" w:fill="auto"/>
            <w:vAlign w:val="center"/>
          </w:tcPr>
          <w:p w14:paraId="1C931EC6"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shd w:val="clear" w:color="auto" w:fill="auto"/>
            <w:vAlign w:val="center"/>
          </w:tcPr>
          <w:p w14:paraId="5310410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shd w:val="clear" w:color="auto" w:fill="auto"/>
            <w:vAlign w:val="center"/>
          </w:tcPr>
          <w:p w14:paraId="319CBFF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shd w:val="clear" w:color="auto" w:fill="auto"/>
            <w:vAlign w:val="center"/>
          </w:tcPr>
          <w:p w14:paraId="657CD5D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shd w:val="clear" w:color="auto" w:fill="auto"/>
            <w:vAlign w:val="center"/>
          </w:tcPr>
          <w:p w14:paraId="0125AAE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r>
      <w:tr w:rsidR="008A03C9" w:rsidRPr="00EC5BF4" w14:paraId="79829D22" w14:textId="77777777" w:rsidTr="00021534">
        <w:trPr>
          <w:jc w:val="center"/>
        </w:trPr>
        <w:tc>
          <w:tcPr>
            <w:tcW w:w="0" w:type="auto"/>
            <w:shd w:val="clear" w:color="auto" w:fill="auto"/>
            <w:vAlign w:val="center"/>
          </w:tcPr>
          <w:p w14:paraId="63E96DB6"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Mode number</w:t>
            </w:r>
          </w:p>
        </w:tc>
        <w:tc>
          <w:tcPr>
            <w:tcW w:w="0" w:type="auto"/>
            <w:shd w:val="clear" w:color="auto" w:fill="auto"/>
            <w:vAlign w:val="center"/>
          </w:tcPr>
          <w:p w14:paraId="0D22D1F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7</w:t>
            </w:r>
          </w:p>
        </w:tc>
        <w:tc>
          <w:tcPr>
            <w:tcW w:w="0" w:type="auto"/>
            <w:shd w:val="clear" w:color="auto" w:fill="auto"/>
            <w:vAlign w:val="center"/>
          </w:tcPr>
          <w:p w14:paraId="0BDD0596"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8</w:t>
            </w:r>
          </w:p>
        </w:tc>
        <w:tc>
          <w:tcPr>
            <w:tcW w:w="0" w:type="auto"/>
            <w:shd w:val="clear" w:color="auto" w:fill="auto"/>
            <w:vAlign w:val="center"/>
          </w:tcPr>
          <w:p w14:paraId="392C08B6"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0" w:type="auto"/>
            <w:shd w:val="clear" w:color="auto" w:fill="auto"/>
            <w:vAlign w:val="center"/>
          </w:tcPr>
          <w:p w14:paraId="6956F0F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10</w:t>
            </w:r>
          </w:p>
        </w:tc>
        <w:tc>
          <w:tcPr>
            <w:tcW w:w="0" w:type="auto"/>
            <w:shd w:val="clear" w:color="auto" w:fill="auto"/>
            <w:vAlign w:val="center"/>
          </w:tcPr>
          <w:p w14:paraId="47669B6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11</w:t>
            </w:r>
          </w:p>
        </w:tc>
        <w:tc>
          <w:tcPr>
            <w:tcW w:w="0" w:type="auto"/>
            <w:shd w:val="clear" w:color="auto" w:fill="auto"/>
            <w:vAlign w:val="center"/>
          </w:tcPr>
          <w:p w14:paraId="4663B0C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12</w:t>
            </w:r>
          </w:p>
        </w:tc>
      </w:tr>
      <w:tr w:rsidR="008A03C9" w:rsidRPr="00EC5BF4" w14:paraId="0A17E491" w14:textId="77777777" w:rsidTr="00021534">
        <w:trPr>
          <w:jc w:val="center"/>
        </w:trPr>
        <w:tc>
          <w:tcPr>
            <w:tcW w:w="0" w:type="auto"/>
            <w:shd w:val="clear" w:color="auto" w:fill="auto"/>
            <w:vAlign w:val="center"/>
          </w:tcPr>
          <w:p w14:paraId="22D31A7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ƒ [Hz]</w:t>
            </w:r>
          </w:p>
        </w:tc>
        <w:tc>
          <w:tcPr>
            <w:tcW w:w="0" w:type="auto"/>
            <w:shd w:val="clear" w:color="auto" w:fill="auto"/>
            <w:vAlign w:val="center"/>
          </w:tcPr>
          <w:p w14:paraId="17AA028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120.94</w:t>
            </w:r>
          </w:p>
        </w:tc>
        <w:tc>
          <w:tcPr>
            <w:tcW w:w="0" w:type="auto"/>
            <w:shd w:val="clear" w:color="auto" w:fill="auto"/>
            <w:vAlign w:val="center"/>
          </w:tcPr>
          <w:p w14:paraId="70306FC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154.58</w:t>
            </w:r>
          </w:p>
        </w:tc>
        <w:tc>
          <w:tcPr>
            <w:tcW w:w="0" w:type="auto"/>
            <w:shd w:val="clear" w:color="auto" w:fill="auto"/>
            <w:vAlign w:val="center"/>
          </w:tcPr>
          <w:p w14:paraId="0D3C101D"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195.71</w:t>
            </w:r>
          </w:p>
        </w:tc>
        <w:tc>
          <w:tcPr>
            <w:tcW w:w="0" w:type="auto"/>
            <w:shd w:val="clear" w:color="auto" w:fill="auto"/>
            <w:vAlign w:val="center"/>
          </w:tcPr>
          <w:p w14:paraId="5442E9A6"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262.50</w:t>
            </w:r>
          </w:p>
        </w:tc>
        <w:tc>
          <w:tcPr>
            <w:tcW w:w="0" w:type="auto"/>
            <w:shd w:val="clear" w:color="auto" w:fill="auto"/>
            <w:vAlign w:val="center"/>
          </w:tcPr>
          <w:p w14:paraId="260A593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262.99</w:t>
            </w:r>
          </w:p>
        </w:tc>
        <w:tc>
          <w:tcPr>
            <w:tcW w:w="0" w:type="auto"/>
            <w:shd w:val="clear" w:color="auto" w:fill="auto"/>
            <w:vAlign w:val="center"/>
          </w:tcPr>
          <w:p w14:paraId="760DCA5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375.49</w:t>
            </w:r>
          </w:p>
        </w:tc>
      </w:tr>
      <w:tr w:rsidR="008A03C9" w:rsidRPr="00EC5BF4" w14:paraId="3D735260" w14:textId="77777777" w:rsidTr="00021534">
        <w:trPr>
          <w:jc w:val="center"/>
        </w:trPr>
        <w:tc>
          <w:tcPr>
            <w:tcW w:w="0" w:type="auto"/>
            <w:tcBorders>
              <w:bottom w:val="single" w:sz="8" w:space="0" w:color="auto"/>
            </w:tcBorders>
            <w:shd w:val="clear" w:color="auto" w:fill="auto"/>
            <w:vAlign w:val="center"/>
          </w:tcPr>
          <w:p w14:paraId="51A83F7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Error (%)</w:t>
            </w:r>
          </w:p>
        </w:tc>
        <w:tc>
          <w:tcPr>
            <w:tcW w:w="0" w:type="auto"/>
            <w:tcBorders>
              <w:bottom w:val="single" w:sz="8" w:space="0" w:color="auto"/>
            </w:tcBorders>
            <w:shd w:val="clear" w:color="auto" w:fill="auto"/>
            <w:vAlign w:val="center"/>
          </w:tcPr>
          <w:p w14:paraId="3E97287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47F9646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458EB71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0F11B84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35D66E7B"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0" w:type="auto"/>
            <w:tcBorders>
              <w:bottom w:val="single" w:sz="8" w:space="0" w:color="auto"/>
            </w:tcBorders>
            <w:shd w:val="clear" w:color="auto" w:fill="auto"/>
            <w:vAlign w:val="center"/>
          </w:tcPr>
          <w:p w14:paraId="7E59287D"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r>
    </w:tbl>
    <w:p w14:paraId="0C2BF63C" w14:textId="77777777" w:rsidR="008A03C9" w:rsidRPr="006F054C" w:rsidRDefault="008A03C9" w:rsidP="008A03C9">
      <w:pPr>
        <w:pStyle w:val="MDPI41tablecaption"/>
        <w:jc w:val="center"/>
      </w:pPr>
      <w:r w:rsidRPr="005A23DE">
        <w:rPr>
          <w:b/>
        </w:rPr>
        <w:t xml:space="preserve">Table </w:t>
      </w:r>
      <w:r>
        <w:rPr>
          <w:b/>
        </w:rPr>
        <w:t>10</w:t>
      </w:r>
      <w:r w:rsidRPr="00180A54">
        <w:rPr>
          <w:b/>
        </w:rPr>
        <w:t xml:space="preserve">. </w:t>
      </w:r>
      <w:r w:rsidRPr="006F054C">
        <w:t>Modified system parameter comparison.</w:t>
      </w:r>
    </w:p>
    <w:tbl>
      <w:tblPr>
        <w:tblStyle w:val="TableGrid"/>
        <w:tblW w:w="4969"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40"/>
        <w:gridCol w:w="994"/>
        <w:gridCol w:w="1122"/>
        <w:gridCol w:w="1039"/>
        <w:gridCol w:w="1139"/>
        <w:gridCol w:w="1083"/>
        <w:gridCol w:w="1085"/>
        <w:gridCol w:w="1187"/>
      </w:tblGrid>
      <w:tr w:rsidR="008A03C9" w:rsidRPr="00EC5BF4" w14:paraId="37936376" w14:textId="77777777" w:rsidTr="00021534">
        <w:trPr>
          <w:jc w:val="center"/>
        </w:trPr>
        <w:tc>
          <w:tcPr>
            <w:tcW w:w="649" w:type="pct"/>
            <w:tcBorders>
              <w:top w:val="single" w:sz="8" w:space="0" w:color="auto"/>
              <w:bottom w:val="single" w:sz="4" w:space="0" w:color="auto"/>
            </w:tcBorders>
            <w:shd w:val="clear" w:color="auto" w:fill="auto"/>
            <w:vAlign w:val="center"/>
          </w:tcPr>
          <w:p w14:paraId="0D92089B"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Parameter</w:t>
            </w:r>
          </w:p>
        </w:tc>
        <w:tc>
          <w:tcPr>
            <w:tcW w:w="565" w:type="pct"/>
            <w:tcBorders>
              <w:top w:val="single" w:sz="8" w:space="0" w:color="auto"/>
              <w:bottom w:val="single" w:sz="4" w:space="0" w:color="auto"/>
            </w:tcBorders>
            <w:shd w:val="clear" w:color="auto" w:fill="auto"/>
            <w:vAlign w:val="center"/>
          </w:tcPr>
          <w:p w14:paraId="3660ED9D"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Original Value</w:t>
            </w:r>
          </w:p>
          <w:p w14:paraId="3F88689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[kg∙m</w:t>
            </w:r>
            <w:r w:rsidRPr="00EC5BF4">
              <w:rPr>
                <w:rFonts w:ascii="Palatino Linotype" w:hAnsi="Palatino Linotype"/>
                <w:b/>
                <w:color w:val="000000" w:themeColor="text1"/>
                <w:sz w:val="20"/>
                <w:vertAlign w:val="superscript"/>
              </w:rPr>
              <w:t>2</w:t>
            </w:r>
            <w:r w:rsidRPr="00EC5BF4">
              <w:rPr>
                <w:rFonts w:ascii="Palatino Linotype" w:hAnsi="Palatino Linotype"/>
                <w:b/>
                <w:color w:val="000000" w:themeColor="text1"/>
                <w:sz w:val="20"/>
              </w:rPr>
              <w:t>]</w:t>
            </w:r>
          </w:p>
        </w:tc>
        <w:tc>
          <w:tcPr>
            <w:tcW w:w="639" w:type="pct"/>
            <w:tcBorders>
              <w:top w:val="single" w:sz="8" w:space="0" w:color="auto"/>
              <w:bottom w:val="single" w:sz="4" w:space="0" w:color="auto"/>
            </w:tcBorders>
            <w:shd w:val="clear" w:color="auto" w:fill="auto"/>
            <w:vAlign w:val="center"/>
          </w:tcPr>
          <w:p w14:paraId="6F2055EB"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Obtained Value</w:t>
            </w:r>
          </w:p>
          <w:p w14:paraId="468D110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[kg∙m</w:t>
            </w:r>
            <w:r w:rsidRPr="00EC5BF4">
              <w:rPr>
                <w:rFonts w:ascii="Palatino Linotype" w:hAnsi="Palatino Linotype"/>
                <w:b/>
                <w:color w:val="000000" w:themeColor="text1"/>
                <w:sz w:val="20"/>
                <w:vertAlign w:val="superscript"/>
              </w:rPr>
              <w:t>2</w:t>
            </w:r>
            <w:r w:rsidRPr="00EC5BF4">
              <w:rPr>
                <w:rFonts w:ascii="Palatino Linotype" w:hAnsi="Palatino Linotype"/>
                <w:b/>
                <w:color w:val="000000" w:themeColor="text1"/>
                <w:sz w:val="20"/>
              </w:rPr>
              <w:t>]</w:t>
            </w:r>
          </w:p>
        </w:tc>
        <w:tc>
          <w:tcPr>
            <w:tcW w:w="591" w:type="pct"/>
            <w:tcBorders>
              <w:top w:val="single" w:sz="8" w:space="0" w:color="auto"/>
              <w:bottom w:val="single" w:sz="4" w:space="0" w:color="auto"/>
            </w:tcBorders>
            <w:shd w:val="clear" w:color="auto" w:fill="auto"/>
            <w:vAlign w:val="center"/>
          </w:tcPr>
          <w:p w14:paraId="2CD23E4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Changed</w:t>
            </w:r>
          </w:p>
          <w:p w14:paraId="18AC581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[kg∙m</w:t>
            </w:r>
            <w:r w:rsidRPr="00EC5BF4">
              <w:rPr>
                <w:rFonts w:ascii="Palatino Linotype" w:hAnsi="Palatino Linotype"/>
                <w:b/>
                <w:color w:val="000000" w:themeColor="text1"/>
                <w:sz w:val="20"/>
                <w:vertAlign w:val="superscript"/>
              </w:rPr>
              <w:t>2</w:t>
            </w:r>
            <w:r w:rsidRPr="00EC5BF4">
              <w:rPr>
                <w:rFonts w:ascii="Palatino Linotype" w:hAnsi="Palatino Linotype"/>
                <w:b/>
                <w:color w:val="000000" w:themeColor="text1"/>
                <w:sz w:val="20"/>
              </w:rPr>
              <w:t>]</w:t>
            </w:r>
          </w:p>
        </w:tc>
        <w:tc>
          <w:tcPr>
            <w:tcW w:w="648" w:type="pct"/>
            <w:tcBorders>
              <w:top w:val="single" w:sz="8" w:space="0" w:color="auto"/>
              <w:bottom w:val="single" w:sz="4" w:space="0" w:color="auto"/>
            </w:tcBorders>
            <w:shd w:val="clear" w:color="auto" w:fill="auto"/>
            <w:vAlign w:val="center"/>
          </w:tcPr>
          <w:p w14:paraId="26BBBDC6"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Parameter</w:t>
            </w:r>
          </w:p>
        </w:tc>
        <w:tc>
          <w:tcPr>
            <w:tcW w:w="616" w:type="pct"/>
            <w:tcBorders>
              <w:top w:val="single" w:sz="8" w:space="0" w:color="auto"/>
              <w:bottom w:val="single" w:sz="4" w:space="0" w:color="auto"/>
            </w:tcBorders>
            <w:shd w:val="clear" w:color="auto" w:fill="auto"/>
            <w:vAlign w:val="center"/>
          </w:tcPr>
          <w:p w14:paraId="0B6C2BD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Original Value</w:t>
            </w:r>
          </w:p>
          <w:p w14:paraId="4FDAF24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[10</w:t>
            </w:r>
            <w:r w:rsidRPr="00EC5BF4">
              <w:rPr>
                <w:rFonts w:ascii="Palatino Linotype" w:hAnsi="Palatino Linotype"/>
                <w:b/>
                <w:color w:val="000000" w:themeColor="text1"/>
                <w:sz w:val="20"/>
                <w:vertAlign w:val="superscript"/>
              </w:rPr>
              <w:t>5</w:t>
            </w:r>
            <w:r w:rsidRPr="00EC5BF4">
              <w:rPr>
                <w:rFonts w:ascii="Palatino Linotype" w:hAnsi="Palatino Linotype"/>
                <w:b/>
                <w:color w:val="000000" w:themeColor="text1"/>
                <w:sz w:val="20"/>
              </w:rPr>
              <w:t xml:space="preserve"> N/m]</w:t>
            </w:r>
          </w:p>
        </w:tc>
        <w:tc>
          <w:tcPr>
            <w:tcW w:w="617" w:type="pct"/>
            <w:tcBorders>
              <w:top w:val="single" w:sz="8" w:space="0" w:color="auto"/>
              <w:bottom w:val="single" w:sz="4" w:space="0" w:color="auto"/>
            </w:tcBorders>
            <w:shd w:val="clear" w:color="auto" w:fill="auto"/>
            <w:vAlign w:val="center"/>
          </w:tcPr>
          <w:p w14:paraId="1D8D94D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Obtained Value</w:t>
            </w:r>
          </w:p>
          <w:p w14:paraId="5B92D58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[10</w:t>
            </w:r>
            <w:r w:rsidRPr="00EC5BF4">
              <w:rPr>
                <w:rFonts w:ascii="Palatino Linotype" w:hAnsi="Palatino Linotype"/>
                <w:b/>
                <w:color w:val="000000" w:themeColor="text1"/>
                <w:sz w:val="20"/>
                <w:vertAlign w:val="superscript"/>
              </w:rPr>
              <w:t>5</w:t>
            </w:r>
            <w:r w:rsidRPr="00EC5BF4">
              <w:rPr>
                <w:rFonts w:ascii="Palatino Linotype" w:hAnsi="Palatino Linotype"/>
                <w:b/>
                <w:color w:val="000000" w:themeColor="text1"/>
                <w:sz w:val="20"/>
              </w:rPr>
              <w:t xml:space="preserve"> N/m]</w:t>
            </w:r>
          </w:p>
        </w:tc>
        <w:tc>
          <w:tcPr>
            <w:tcW w:w="675" w:type="pct"/>
            <w:tcBorders>
              <w:top w:val="single" w:sz="8" w:space="0" w:color="auto"/>
              <w:bottom w:val="single" w:sz="4" w:space="0" w:color="auto"/>
            </w:tcBorders>
            <w:shd w:val="clear" w:color="auto" w:fill="auto"/>
            <w:vAlign w:val="center"/>
          </w:tcPr>
          <w:p w14:paraId="2B16F12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Changed</w:t>
            </w:r>
          </w:p>
          <w:p w14:paraId="2A2DBC0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
                <w:color w:val="000000" w:themeColor="text1"/>
                <w:sz w:val="20"/>
              </w:rPr>
            </w:pPr>
            <w:r w:rsidRPr="00EC5BF4">
              <w:rPr>
                <w:rFonts w:ascii="Palatino Linotype" w:hAnsi="Palatino Linotype"/>
                <w:b/>
                <w:color w:val="000000" w:themeColor="text1"/>
                <w:sz w:val="20"/>
              </w:rPr>
              <w:t>[10</w:t>
            </w:r>
            <w:r w:rsidRPr="00EC5BF4">
              <w:rPr>
                <w:rFonts w:ascii="Palatino Linotype" w:hAnsi="Palatino Linotype"/>
                <w:b/>
                <w:color w:val="000000" w:themeColor="text1"/>
                <w:sz w:val="20"/>
                <w:vertAlign w:val="superscript"/>
              </w:rPr>
              <w:t>5</w:t>
            </w:r>
            <w:r w:rsidRPr="00EC5BF4">
              <w:rPr>
                <w:rFonts w:ascii="Palatino Linotype" w:hAnsi="Palatino Linotype"/>
                <w:b/>
                <w:color w:val="000000" w:themeColor="text1"/>
                <w:sz w:val="20"/>
              </w:rPr>
              <w:t xml:space="preserve"> N/m]</w:t>
            </w:r>
          </w:p>
        </w:tc>
      </w:tr>
      <w:tr w:rsidR="008A03C9" w:rsidRPr="00EC5BF4" w14:paraId="493FF8A9" w14:textId="77777777" w:rsidTr="00021534">
        <w:trPr>
          <w:jc w:val="center"/>
        </w:trPr>
        <w:tc>
          <w:tcPr>
            <w:tcW w:w="649" w:type="pct"/>
            <w:tcBorders>
              <w:top w:val="single" w:sz="4" w:space="0" w:color="auto"/>
            </w:tcBorders>
            <w:shd w:val="clear" w:color="auto" w:fill="auto"/>
            <w:vAlign w:val="center"/>
          </w:tcPr>
          <w:p w14:paraId="2C5B769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1</w:t>
            </w:r>
          </w:p>
        </w:tc>
        <w:tc>
          <w:tcPr>
            <w:tcW w:w="565" w:type="pct"/>
            <w:tcBorders>
              <w:top w:val="single" w:sz="4" w:space="0" w:color="auto"/>
            </w:tcBorders>
            <w:shd w:val="clear" w:color="auto" w:fill="auto"/>
            <w:vAlign w:val="center"/>
          </w:tcPr>
          <w:p w14:paraId="4BE0643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15</w:t>
            </w:r>
          </w:p>
        </w:tc>
        <w:tc>
          <w:tcPr>
            <w:tcW w:w="639" w:type="pct"/>
            <w:tcBorders>
              <w:top w:val="single" w:sz="4" w:space="0" w:color="auto"/>
            </w:tcBorders>
            <w:shd w:val="clear" w:color="auto" w:fill="auto"/>
            <w:vAlign w:val="center"/>
          </w:tcPr>
          <w:p w14:paraId="7A70FC53"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color w:val="000000" w:themeColor="text1"/>
                <w:sz w:val="20"/>
              </w:rPr>
            </w:pPr>
            <w:r w:rsidRPr="00EC5BF4">
              <w:rPr>
                <w:rFonts w:ascii="Palatino Linotype" w:eastAsia="DengXian" w:hAnsi="Palatino Linotype"/>
                <w:color w:val="000000" w:themeColor="text1"/>
                <w:sz w:val="20"/>
              </w:rPr>
              <w:t>14.80</w:t>
            </w:r>
          </w:p>
        </w:tc>
        <w:tc>
          <w:tcPr>
            <w:tcW w:w="591" w:type="pct"/>
            <w:tcBorders>
              <w:top w:val="single" w:sz="4" w:space="0" w:color="auto"/>
            </w:tcBorders>
            <w:shd w:val="clear" w:color="auto" w:fill="auto"/>
            <w:vAlign w:val="center"/>
          </w:tcPr>
          <w:p w14:paraId="5B8CE96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0.2</w:t>
            </w:r>
          </w:p>
        </w:tc>
        <w:tc>
          <w:tcPr>
            <w:tcW w:w="648" w:type="pct"/>
            <w:tcBorders>
              <w:top w:val="single" w:sz="4" w:space="0" w:color="auto"/>
            </w:tcBorders>
            <w:shd w:val="clear" w:color="auto" w:fill="auto"/>
            <w:vAlign w:val="center"/>
          </w:tcPr>
          <w:p w14:paraId="47E2C19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12</w:t>
            </w:r>
          </w:p>
        </w:tc>
        <w:tc>
          <w:tcPr>
            <w:tcW w:w="616" w:type="pct"/>
            <w:tcBorders>
              <w:top w:val="single" w:sz="4" w:space="0" w:color="auto"/>
            </w:tcBorders>
            <w:shd w:val="clear" w:color="auto" w:fill="auto"/>
            <w:vAlign w:val="center"/>
          </w:tcPr>
          <w:p w14:paraId="6129F8B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100</w:t>
            </w:r>
          </w:p>
        </w:tc>
        <w:tc>
          <w:tcPr>
            <w:tcW w:w="617" w:type="pct"/>
            <w:tcBorders>
              <w:top w:val="single" w:sz="4" w:space="0" w:color="auto"/>
            </w:tcBorders>
            <w:shd w:val="clear" w:color="auto" w:fill="auto"/>
            <w:vAlign w:val="center"/>
          </w:tcPr>
          <w:p w14:paraId="2237D1D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109.29</w:t>
            </w:r>
          </w:p>
        </w:tc>
        <w:tc>
          <w:tcPr>
            <w:tcW w:w="675" w:type="pct"/>
            <w:tcBorders>
              <w:top w:val="single" w:sz="4" w:space="0" w:color="auto"/>
            </w:tcBorders>
            <w:shd w:val="clear" w:color="auto" w:fill="auto"/>
            <w:vAlign w:val="center"/>
          </w:tcPr>
          <w:p w14:paraId="527ABA0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9.29</w:t>
            </w:r>
          </w:p>
        </w:tc>
      </w:tr>
      <w:tr w:rsidR="008A03C9" w:rsidRPr="00EC5BF4" w14:paraId="3733BA6E" w14:textId="77777777" w:rsidTr="00021534">
        <w:trPr>
          <w:jc w:val="center"/>
        </w:trPr>
        <w:tc>
          <w:tcPr>
            <w:tcW w:w="649" w:type="pct"/>
            <w:shd w:val="clear" w:color="auto" w:fill="auto"/>
            <w:vAlign w:val="center"/>
          </w:tcPr>
          <w:p w14:paraId="36333BD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2</w:t>
            </w:r>
          </w:p>
        </w:tc>
        <w:tc>
          <w:tcPr>
            <w:tcW w:w="565" w:type="pct"/>
            <w:shd w:val="clear" w:color="auto" w:fill="auto"/>
            <w:vAlign w:val="center"/>
          </w:tcPr>
          <w:p w14:paraId="668C90A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2.8</w:t>
            </w:r>
          </w:p>
        </w:tc>
        <w:tc>
          <w:tcPr>
            <w:tcW w:w="639" w:type="pct"/>
            <w:shd w:val="clear" w:color="auto" w:fill="auto"/>
            <w:vAlign w:val="center"/>
          </w:tcPr>
          <w:p w14:paraId="399580A7"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color w:val="000000" w:themeColor="text1"/>
                <w:sz w:val="20"/>
              </w:rPr>
            </w:pPr>
            <w:r w:rsidRPr="00EC5BF4">
              <w:rPr>
                <w:rFonts w:ascii="Palatino Linotype" w:eastAsia="DengXian" w:hAnsi="Palatino Linotype"/>
                <w:color w:val="000000" w:themeColor="text1"/>
                <w:sz w:val="20"/>
              </w:rPr>
              <w:t>3.00</w:t>
            </w:r>
          </w:p>
        </w:tc>
        <w:tc>
          <w:tcPr>
            <w:tcW w:w="591" w:type="pct"/>
            <w:shd w:val="clear" w:color="auto" w:fill="auto"/>
            <w:vAlign w:val="center"/>
          </w:tcPr>
          <w:p w14:paraId="37754C6D"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0.2</w:t>
            </w:r>
          </w:p>
        </w:tc>
        <w:tc>
          <w:tcPr>
            <w:tcW w:w="648" w:type="pct"/>
            <w:shd w:val="clear" w:color="auto" w:fill="auto"/>
            <w:vAlign w:val="center"/>
          </w:tcPr>
          <w:p w14:paraId="2A01CF8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23</w:t>
            </w:r>
          </w:p>
        </w:tc>
        <w:tc>
          <w:tcPr>
            <w:tcW w:w="616" w:type="pct"/>
            <w:shd w:val="clear" w:color="auto" w:fill="auto"/>
            <w:vAlign w:val="center"/>
          </w:tcPr>
          <w:p w14:paraId="2284724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35</w:t>
            </w:r>
          </w:p>
        </w:tc>
        <w:tc>
          <w:tcPr>
            <w:tcW w:w="617" w:type="pct"/>
            <w:shd w:val="clear" w:color="auto" w:fill="auto"/>
            <w:vAlign w:val="center"/>
          </w:tcPr>
          <w:p w14:paraId="4E1FB7C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33.78</w:t>
            </w:r>
          </w:p>
        </w:tc>
        <w:tc>
          <w:tcPr>
            <w:tcW w:w="675" w:type="pct"/>
            <w:shd w:val="clear" w:color="auto" w:fill="auto"/>
            <w:vAlign w:val="center"/>
          </w:tcPr>
          <w:p w14:paraId="31DAEFF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1.22</w:t>
            </w:r>
          </w:p>
        </w:tc>
      </w:tr>
      <w:tr w:rsidR="008A03C9" w:rsidRPr="00EC5BF4" w14:paraId="4DFE663E" w14:textId="77777777" w:rsidTr="00021534">
        <w:trPr>
          <w:jc w:val="center"/>
        </w:trPr>
        <w:tc>
          <w:tcPr>
            <w:tcW w:w="649" w:type="pct"/>
            <w:shd w:val="clear" w:color="auto" w:fill="auto"/>
            <w:vAlign w:val="center"/>
          </w:tcPr>
          <w:p w14:paraId="5683EB8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3</w:t>
            </w:r>
          </w:p>
        </w:tc>
        <w:tc>
          <w:tcPr>
            <w:tcW w:w="565" w:type="pct"/>
            <w:shd w:val="clear" w:color="auto" w:fill="auto"/>
            <w:vAlign w:val="center"/>
          </w:tcPr>
          <w:p w14:paraId="1DF02EA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639" w:type="pct"/>
            <w:shd w:val="clear" w:color="auto" w:fill="auto"/>
            <w:vAlign w:val="center"/>
          </w:tcPr>
          <w:p w14:paraId="223B945E"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color w:val="000000" w:themeColor="text1"/>
                <w:sz w:val="20"/>
              </w:rPr>
            </w:pPr>
            <w:r w:rsidRPr="00EC5BF4">
              <w:rPr>
                <w:rFonts w:ascii="Palatino Linotype" w:eastAsia="DengXian" w:hAnsi="Palatino Linotype"/>
                <w:color w:val="000000" w:themeColor="text1"/>
                <w:sz w:val="20"/>
              </w:rPr>
              <w:t>8.99</w:t>
            </w:r>
          </w:p>
        </w:tc>
        <w:tc>
          <w:tcPr>
            <w:tcW w:w="591" w:type="pct"/>
            <w:shd w:val="clear" w:color="auto" w:fill="auto"/>
            <w:vAlign w:val="center"/>
          </w:tcPr>
          <w:p w14:paraId="62B794B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0.01</w:t>
            </w:r>
          </w:p>
        </w:tc>
        <w:tc>
          <w:tcPr>
            <w:tcW w:w="648" w:type="pct"/>
            <w:shd w:val="clear" w:color="auto" w:fill="auto"/>
            <w:vAlign w:val="center"/>
          </w:tcPr>
          <w:p w14:paraId="37D2188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34</w:t>
            </w:r>
          </w:p>
        </w:tc>
        <w:tc>
          <w:tcPr>
            <w:tcW w:w="616" w:type="pct"/>
            <w:shd w:val="clear" w:color="auto" w:fill="auto"/>
            <w:vAlign w:val="center"/>
          </w:tcPr>
          <w:p w14:paraId="12032B1D"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25</w:t>
            </w:r>
          </w:p>
        </w:tc>
        <w:tc>
          <w:tcPr>
            <w:tcW w:w="617" w:type="pct"/>
            <w:shd w:val="clear" w:color="auto" w:fill="auto"/>
            <w:vAlign w:val="center"/>
          </w:tcPr>
          <w:p w14:paraId="1E99C2F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24.99</w:t>
            </w:r>
          </w:p>
        </w:tc>
        <w:tc>
          <w:tcPr>
            <w:tcW w:w="675" w:type="pct"/>
            <w:shd w:val="clear" w:color="auto" w:fill="auto"/>
            <w:vAlign w:val="center"/>
          </w:tcPr>
          <w:p w14:paraId="0BDA3A6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0.01</w:t>
            </w:r>
          </w:p>
        </w:tc>
      </w:tr>
      <w:tr w:rsidR="008A03C9" w:rsidRPr="00EC5BF4" w14:paraId="67BD3962" w14:textId="77777777" w:rsidTr="00021534">
        <w:trPr>
          <w:jc w:val="center"/>
        </w:trPr>
        <w:tc>
          <w:tcPr>
            <w:tcW w:w="649" w:type="pct"/>
            <w:shd w:val="clear" w:color="auto" w:fill="auto"/>
            <w:vAlign w:val="center"/>
          </w:tcPr>
          <w:p w14:paraId="33A52B8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4</w:t>
            </w:r>
          </w:p>
        </w:tc>
        <w:tc>
          <w:tcPr>
            <w:tcW w:w="565" w:type="pct"/>
            <w:shd w:val="clear" w:color="auto" w:fill="auto"/>
            <w:vAlign w:val="center"/>
          </w:tcPr>
          <w:p w14:paraId="6284573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639" w:type="pct"/>
            <w:shd w:val="clear" w:color="auto" w:fill="auto"/>
            <w:vAlign w:val="center"/>
          </w:tcPr>
          <w:p w14:paraId="0A131CD9"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bCs/>
                <w:color w:val="000000" w:themeColor="text1"/>
                <w:sz w:val="20"/>
              </w:rPr>
            </w:pPr>
            <w:r w:rsidRPr="00EC5BF4">
              <w:rPr>
                <w:rFonts w:ascii="Palatino Linotype" w:eastAsia="DengXian" w:hAnsi="Palatino Linotype"/>
                <w:bCs/>
                <w:color w:val="000000" w:themeColor="text1"/>
                <w:sz w:val="20"/>
              </w:rPr>
              <w:t>9.00</w:t>
            </w:r>
          </w:p>
        </w:tc>
        <w:tc>
          <w:tcPr>
            <w:tcW w:w="591" w:type="pct"/>
            <w:shd w:val="clear" w:color="auto" w:fill="auto"/>
            <w:vAlign w:val="center"/>
          </w:tcPr>
          <w:p w14:paraId="1A465CF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w:t>
            </w:r>
          </w:p>
        </w:tc>
        <w:tc>
          <w:tcPr>
            <w:tcW w:w="648" w:type="pct"/>
            <w:shd w:val="clear" w:color="auto" w:fill="auto"/>
            <w:vAlign w:val="center"/>
          </w:tcPr>
          <w:p w14:paraId="1869490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45</w:t>
            </w:r>
          </w:p>
        </w:tc>
        <w:tc>
          <w:tcPr>
            <w:tcW w:w="616" w:type="pct"/>
            <w:shd w:val="clear" w:color="auto" w:fill="auto"/>
            <w:vAlign w:val="center"/>
          </w:tcPr>
          <w:p w14:paraId="1A24189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25</w:t>
            </w:r>
          </w:p>
        </w:tc>
        <w:tc>
          <w:tcPr>
            <w:tcW w:w="617" w:type="pct"/>
            <w:shd w:val="clear" w:color="auto" w:fill="auto"/>
            <w:vAlign w:val="center"/>
          </w:tcPr>
          <w:p w14:paraId="75D1354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25.01</w:t>
            </w:r>
          </w:p>
        </w:tc>
        <w:tc>
          <w:tcPr>
            <w:tcW w:w="675" w:type="pct"/>
            <w:shd w:val="clear" w:color="auto" w:fill="auto"/>
            <w:vAlign w:val="center"/>
          </w:tcPr>
          <w:p w14:paraId="75F58A0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0.01</w:t>
            </w:r>
          </w:p>
        </w:tc>
      </w:tr>
      <w:tr w:rsidR="008A03C9" w:rsidRPr="00EC5BF4" w14:paraId="3DFCE13E" w14:textId="77777777" w:rsidTr="00021534">
        <w:trPr>
          <w:jc w:val="center"/>
        </w:trPr>
        <w:tc>
          <w:tcPr>
            <w:tcW w:w="649" w:type="pct"/>
            <w:shd w:val="clear" w:color="auto" w:fill="auto"/>
            <w:vAlign w:val="center"/>
          </w:tcPr>
          <w:p w14:paraId="614F54C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5</w:t>
            </w:r>
          </w:p>
        </w:tc>
        <w:tc>
          <w:tcPr>
            <w:tcW w:w="565" w:type="pct"/>
            <w:shd w:val="clear" w:color="auto" w:fill="auto"/>
            <w:vAlign w:val="center"/>
          </w:tcPr>
          <w:p w14:paraId="3B73E02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639" w:type="pct"/>
            <w:shd w:val="clear" w:color="auto" w:fill="auto"/>
            <w:vAlign w:val="center"/>
          </w:tcPr>
          <w:p w14:paraId="676C4403"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bCs/>
                <w:color w:val="000000" w:themeColor="text1"/>
                <w:sz w:val="20"/>
              </w:rPr>
            </w:pPr>
            <w:r w:rsidRPr="00EC5BF4">
              <w:rPr>
                <w:rFonts w:ascii="Palatino Linotype" w:eastAsia="DengXian" w:hAnsi="Palatino Linotype"/>
                <w:bCs/>
                <w:color w:val="000000" w:themeColor="text1"/>
                <w:sz w:val="20"/>
              </w:rPr>
              <w:t>9.01</w:t>
            </w:r>
          </w:p>
        </w:tc>
        <w:tc>
          <w:tcPr>
            <w:tcW w:w="591" w:type="pct"/>
            <w:shd w:val="clear" w:color="auto" w:fill="auto"/>
            <w:vAlign w:val="center"/>
          </w:tcPr>
          <w:p w14:paraId="3F7A183B"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0.01</w:t>
            </w:r>
          </w:p>
        </w:tc>
        <w:tc>
          <w:tcPr>
            <w:tcW w:w="648" w:type="pct"/>
            <w:shd w:val="clear" w:color="auto" w:fill="auto"/>
            <w:vAlign w:val="center"/>
          </w:tcPr>
          <w:p w14:paraId="4A0073E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56</w:t>
            </w:r>
          </w:p>
        </w:tc>
        <w:tc>
          <w:tcPr>
            <w:tcW w:w="616" w:type="pct"/>
            <w:shd w:val="clear" w:color="auto" w:fill="auto"/>
            <w:vAlign w:val="center"/>
          </w:tcPr>
          <w:p w14:paraId="0E6BA1B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25</w:t>
            </w:r>
          </w:p>
        </w:tc>
        <w:tc>
          <w:tcPr>
            <w:tcW w:w="617" w:type="pct"/>
            <w:shd w:val="clear" w:color="auto" w:fill="auto"/>
            <w:vAlign w:val="center"/>
          </w:tcPr>
          <w:p w14:paraId="52289F4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25.04</w:t>
            </w:r>
          </w:p>
        </w:tc>
        <w:tc>
          <w:tcPr>
            <w:tcW w:w="675" w:type="pct"/>
            <w:shd w:val="clear" w:color="auto" w:fill="auto"/>
            <w:vAlign w:val="center"/>
          </w:tcPr>
          <w:p w14:paraId="7B7476C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0.04</w:t>
            </w:r>
          </w:p>
        </w:tc>
      </w:tr>
      <w:tr w:rsidR="008A03C9" w:rsidRPr="00EC5BF4" w14:paraId="4952EFFA" w14:textId="77777777" w:rsidTr="00021534">
        <w:trPr>
          <w:jc w:val="center"/>
        </w:trPr>
        <w:tc>
          <w:tcPr>
            <w:tcW w:w="649" w:type="pct"/>
            <w:shd w:val="clear" w:color="auto" w:fill="auto"/>
            <w:vAlign w:val="center"/>
          </w:tcPr>
          <w:p w14:paraId="2959EF9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6</w:t>
            </w:r>
          </w:p>
        </w:tc>
        <w:tc>
          <w:tcPr>
            <w:tcW w:w="565" w:type="pct"/>
            <w:shd w:val="clear" w:color="auto" w:fill="auto"/>
            <w:vAlign w:val="center"/>
          </w:tcPr>
          <w:p w14:paraId="7A49A5E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9</w:t>
            </w:r>
          </w:p>
        </w:tc>
        <w:tc>
          <w:tcPr>
            <w:tcW w:w="639" w:type="pct"/>
            <w:shd w:val="clear" w:color="auto" w:fill="auto"/>
            <w:vAlign w:val="center"/>
          </w:tcPr>
          <w:p w14:paraId="766DBF1E"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bCs/>
                <w:color w:val="000000" w:themeColor="text1"/>
                <w:sz w:val="20"/>
              </w:rPr>
            </w:pPr>
            <w:r w:rsidRPr="00EC5BF4">
              <w:rPr>
                <w:rFonts w:ascii="Palatino Linotype" w:eastAsia="DengXian" w:hAnsi="Palatino Linotype"/>
                <w:bCs/>
                <w:color w:val="000000" w:themeColor="text1"/>
                <w:sz w:val="20"/>
              </w:rPr>
              <w:t>9.02</w:t>
            </w:r>
          </w:p>
        </w:tc>
        <w:tc>
          <w:tcPr>
            <w:tcW w:w="591" w:type="pct"/>
            <w:shd w:val="clear" w:color="auto" w:fill="auto"/>
            <w:vAlign w:val="center"/>
          </w:tcPr>
          <w:p w14:paraId="6B49D10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0.02</w:t>
            </w:r>
          </w:p>
        </w:tc>
        <w:tc>
          <w:tcPr>
            <w:tcW w:w="648" w:type="pct"/>
            <w:shd w:val="clear" w:color="auto" w:fill="auto"/>
            <w:vAlign w:val="center"/>
          </w:tcPr>
          <w:p w14:paraId="09E46EA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67</w:t>
            </w:r>
          </w:p>
        </w:tc>
        <w:tc>
          <w:tcPr>
            <w:tcW w:w="616" w:type="pct"/>
            <w:shd w:val="clear" w:color="auto" w:fill="auto"/>
            <w:vAlign w:val="center"/>
          </w:tcPr>
          <w:p w14:paraId="1B76D62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100</w:t>
            </w:r>
          </w:p>
        </w:tc>
        <w:tc>
          <w:tcPr>
            <w:tcW w:w="617" w:type="pct"/>
            <w:shd w:val="clear" w:color="auto" w:fill="auto"/>
            <w:vAlign w:val="center"/>
          </w:tcPr>
          <w:p w14:paraId="3902D1A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100.22</w:t>
            </w:r>
          </w:p>
        </w:tc>
        <w:tc>
          <w:tcPr>
            <w:tcW w:w="675" w:type="pct"/>
            <w:shd w:val="clear" w:color="auto" w:fill="auto"/>
            <w:vAlign w:val="center"/>
          </w:tcPr>
          <w:p w14:paraId="3C3145E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0.22</w:t>
            </w:r>
          </w:p>
        </w:tc>
      </w:tr>
      <w:tr w:rsidR="008A03C9" w:rsidRPr="00EC5BF4" w14:paraId="2093FE3F" w14:textId="77777777" w:rsidTr="00021534">
        <w:trPr>
          <w:jc w:val="center"/>
        </w:trPr>
        <w:tc>
          <w:tcPr>
            <w:tcW w:w="649" w:type="pct"/>
            <w:shd w:val="clear" w:color="auto" w:fill="auto"/>
            <w:vAlign w:val="center"/>
          </w:tcPr>
          <w:p w14:paraId="0DCD33D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7</w:t>
            </w:r>
          </w:p>
        </w:tc>
        <w:tc>
          <w:tcPr>
            <w:tcW w:w="565" w:type="pct"/>
            <w:shd w:val="clear" w:color="auto" w:fill="auto"/>
            <w:vAlign w:val="center"/>
          </w:tcPr>
          <w:p w14:paraId="144AC02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220</w:t>
            </w:r>
          </w:p>
        </w:tc>
        <w:tc>
          <w:tcPr>
            <w:tcW w:w="639" w:type="pct"/>
            <w:shd w:val="clear" w:color="auto" w:fill="auto"/>
            <w:vAlign w:val="center"/>
          </w:tcPr>
          <w:p w14:paraId="12B9A9F4"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bCs/>
                <w:color w:val="000000" w:themeColor="text1"/>
                <w:sz w:val="20"/>
              </w:rPr>
            </w:pPr>
            <w:r w:rsidRPr="00EC5BF4">
              <w:rPr>
                <w:rFonts w:ascii="Palatino Linotype" w:eastAsia="DengXian" w:hAnsi="Palatino Linotype"/>
                <w:bCs/>
                <w:color w:val="000000" w:themeColor="text1"/>
                <w:sz w:val="20"/>
              </w:rPr>
              <w:t>220.14</w:t>
            </w:r>
          </w:p>
        </w:tc>
        <w:tc>
          <w:tcPr>
            <w:tcW w:w="591" w:type="pct"/>
            <w:shd w:val="clear" w:color="auto" w:fill="auto"/>
            <w:vAlign w:val="center"/>
          </w:tcPr>
          <w:p w14:paraId="77B9A1B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0.14</w:t>
            </w:r>
          </w:p>
        </w:tc>
        <w:tc>
          <w:tcPr>
            <w:tcW w:w="648" w:type="pct"/>
            <w:shd w:val="clear" w:color="auto" w:fill="auto"/>
            <w:vAlign w:val="center"/>
          </w:tcPr>
          <w:p w14:paraId="277D226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78</w:t>
            </w:r>
          </w:p>
        </w:tc>
        <w:tc>
          <w:tcPr>
            <w:tcW w:w="616" w:type="pct"/>
            <w:shd w:val="clear" w:color="auto" w:fill="auto"/>
            <w:vAlign w:val="center"/>
          </w:tcPr>
          <w:p w14:paraId="069C885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4</w:t>
            </w:r>
          </w:p>
        </w:tc>
        <w:tc>
          <w:tcPr>
            <w:tcW w:w="617" w:type="pct"/>
            <w:shd w:val="clear" w:color="auto" w:fill="auto"/>
            <w:vAlign w:val="center"/>
          </w:tcPr>
          <w:p w14:paraId="3E26D4F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4.00</w:t>
            </w:r>
          </w:p>
        </w:tc>
        <w:tc>
          <w:tcPr>
            <w:tcW w:w="675" w:type="pct"/>
            <w:shd w:val="clear" w:color="auto" w:fill="auto"/>
            <w:vAlign w:val="center"/>
          </w:tcPr>
          <w:p w14:paraId="72C5928C"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w:t>
            </w:r>
          </w:p>
        </w:tc>
      </w:tr>
      <w:tr w:rsidR="008A03C9" w:rsidRPr="00EC5BF4" w14:paraId="2A817202" w14:textId="77777777" w:rsidTr="00021534">
        <w:trPr>
          <w:jc w:val="center"/>
        </w:trPr>
        <w:tc>
          <w:tcPr>
            <w:tcW w:w="649" w:type="pct"/>
            <w:shd w:val="clear" w:color="auto" w:fill="auto"/>
            <w:vAlign w:val="center"/>
          </w:tcPr>
          <w:p w14:paraId="688D744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8</w:t>
            </w:r>
          </w:p>
        </w:tc>
        <w:tc>
          <w:tcPr>
            <w:tcW w:w="565" w:type="pct"/>
            <w:shd w:val="clear" w:color="auto" w:fill="auto"/>
            <w:vAlign w:val="center"/>
          </w:tcPr>
          <w:p w14:paraId="15B1B26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150</w:t>
            </w:r>
          </w:p>
        </w:tc>
        <w:tc>
          <w:tcPr>
            <w:tcW w:w="639" w:type="pct"/>
            <w:shd w:val="clear" w:color="auto" w:fill="auto"/>
            <w:vAlign w:val="center"/>
          </w:tcPr>
          <w:p w14:paraId="5D155276"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bCs/>
                <w:color w:val="000000" w:themeColor="text1"/>
                <w:sz w:val="20"/>
              </w:rPr>
            </w:pPr>
            <w:r w:rsidRPr="00EC5BF4">
              <w:rPr>
                <w:rFonts w:ascii="Palatino Linotype" w:eastAsia="DengXian" w:hAnsi="Palatino Linotype"/>
                <w:bCs/>
                <w:color w:val="000000" w:themeColor="text1"/>
                <w:sz w:val="20"/>
              </w:rPr>
              <w:t>150.02</w:t>
            </w:r>
          </w:p>
        </w:tc>
        <w:tc>
          <w:tcPr>
            <w:tcW w:w="591" w:type="pct"/>
            <w:shd w:val="clear" w:color="auto" w:fill="auto"/>
            <w:vAlign w:val="center"/>
          </w:tcPr>
          <w:p w14:paraId="1609522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bCs/>
                <w:color w:val="000000" w:themeColor="text1"/>
                <w:sz w:val="20"/>
              </w:rPr>
            </w:pPr>
            <w:r w:rsidRPr="00EC5BF4">
              <w:rPr>
                <w:rFonts w:ascii="Palatino Linotype" w:hAnsi="Palatino Linotype"/>
                <w:bCs/>
                <w:color w:val="000000" w:themeColor="text1"/>
                <w:sz w:val="20"/>
              </w:rPr>
              <w:t>0.02</w:t>
            </w:r>
          </w:p>
        </w:tc>
        <w:tc>
          <w:tcPr>
            <w:tcW w:w="648" w:type="pct"/>
            <w:shd w:val="clear" w:color="auto" w:fill="auto"/>
            <w:vAlign w:val="center"/>
          </w:tcPr>
          <w:p w14:paraId="7EA29C5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89</w:t>
            </w:r>
          </w:p>
        </w:tc>
        <w:tc>
          <w:tcPr>
            <w:tcW w:w="616" w:type="pct"/>
            <w:shd w:val="clear" w:color="auto" w:fill="auto"/>
            <w:vAlign w:val="center"/>
          </w:tcPr>
          <w:p w14:paraId="3F5438C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w:t>
            </w:r>
          </w:p>
        </w:tc>
        <w:tc>
          <w:tcPr>
            <w:tcW w:w="617" w:type="pct"/>
            <w:shd w:val="clear" w:color="auto" w:fill="auto"/>
            <w:vAlign w:val="center"/>
          </w:tcPr>
          <w:p w14:paraId="1D120FD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1.99</w:t>
            </w:r>
          </w:p>
        </w:tc>
        <w:tc>
          <w:tcPr>
            <w:tcW w:w="675" w:type="pct"/>
            <w:shd w:val="clear" w:color="auto" w:fill="auto"/>
            <w:vAlign w:val="center"/>
          </w:tcPr>
          <w:p w14:paraId="58F783A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0.01</w:t>
            </w:r>
          </w:p>
        </w:tc>
      </w:tr>
      <w:tr w:rsidR="008A03C9" w:rsidRPr="00EC5BF4" w14:paraId="42644BF8" w14:textId="77777777" w:rsidTr="00021534">
        <w:trPr>
          <w:jc w:val="center"/>
        </w:trPr>
        <w:tc>
          <w:tcPr>
            <w:tcW w:w="649" w:type="pct"/>
            <w:shd w:val="clear" w:color="auto" w:fill="auto"/>
            <w:vAlign w:val="center"/>
          </w:tcPr>
          <w:p w14:paraId="42FF8B3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9</w:t>
            </w:r>
          </w:p>
        </w:tc>
        <w:tc>
          <w:tcPr>
            <w:tcW w:w="565" w:type="pct"/>
            <w:shd w:val="clear" w:color="auto" w:fill="auto"/>
            <w:vAlign w:val="center"/>
          </w:tcPr>
          <w:p w14:paraId="608DC587"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0.6</w:t>
            </w:r>
          </w:p>
        </w:tc>
        <w:tc>
          <w:tcPr>
            <w:tcW w:w="639" w:type="pct"/>
            <w:shd w:val="clear" w:color="auto" w:fill="auto"/>
            <w:vAlign w:val="center"/>
          </w:tcPr>
          <w:p w14:paraId="39DFBD7C"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color w:val="000000" w:themeColor="text1"/>
                <w:sz w:val="20"/>
              </w:rPr>
            </w:pPr>
            <w:r w:rsidRPr="00EC5BF4">
              <w:rPr>
                <w:rFonts w:ascii="Palatino Linotype" w:eastAsia="DengXian" w:hAnsi="Palatino Linotype"/>
                <w:color w:val="000000" w:themeColor="text1"/>
                <w:sz w:val="20"/>
              </w:rPr>
              <w:t>0.60</w:t>
            </w:r>
          </w:p>
        </w:tc>
        <w:tc>
          <w:tcPr>
            <w:tcW w:w="591" w:type="pct"/>
            <w:shd w:val="clear" w:color="auto" w:fill="auto"/>
            <w:vAlign w:val="center"/>
          </w:tcPr>
          <w:p w14:paraId="5775180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648" w:type="pct"/>
            <w:shd w:val="clear" w:color="auto" w:fill="auto"/>
            <w:vAlign w:val="center"/>
          </w:tcPr>
          <w:p w14:paraId="4227F0E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9,10</w:t>
            </w:r>
          </w:p>
        </w:tc>
        <w:tc>
          <w:tcPr>
            <w:tcW w:w="616" w:type="pct"/>
            <w:shd w:val="clear" w:color="auto" w:fill="auto"/>
            <w:vAlign w:val="center"/>
          </w:tcPr>
          <w:p w14:paraId="1150B8E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12.6</w:t>
            </w:r>
          </w:p>
        </w:tc>
        <w:tc>
          <w:tcPr>
            <w:tcW w:w="617" w:type="pct"/>
            <w:shd w:val="clear" w:color="auto" w:fill="auto"/>
            <w:vAlign w:val="center"/>
          </w:tcPr>
          <w:p w14:paraId="60D1AB7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12.11</w:t>
            </w:r>
          </w:p>
        </w:tc>
        <w:tc>
          <w:tcPr>
            <w:tcW w:w="675" w:type="pct"/>
            <w:shd w:val="clear" w:color="auto" w:fill="auto"/>
            <w:vAlign w:val="center"/>
          </w:tcPr>
          <w:p w14:paraId="66AAD2C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0.49</w:t>
            </w:r>
          </w:p>
        </w:tc>
      </w:tr>
      <w:tr w:rsidR="008A03C9" w:rsidRPr="00EC5BF4" w14:paraId="2FA9C79F" w14:textId="77777777" w:rsidTr="00021534">
        <w:trPr>
          <w:jc w:val="center"/>
        </w:trPr>
        <w:tc>
          <w:tcPr>
            <w:tcW w:w="649" w:type="pct"/>
            <w:shd w:val="clear" w:color="auto" w:fill="auto"/>
            <w:vAlign w:val="center"/>
          </w:tcPr>
          <w:p w14:paraId="1CC34DB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10</w:t>
            </w:r>
          </w:p>
        </w:tc>
        <w:tc>
          <w:tcPr>
            <w:tcW w:w="565" w:type="pct"/>
            <w:shd w:val="clear" w:color="auto" w:fill="auto"/>
            <w:vAlign w:val="center"/>
          </w:tcPr>
          <w:p w14:paraId="0B8989E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2.8</w:t>
            </w:r>
          </w:p>
        </w:tc>
        <w:tc>
          <w:tcPr>
            <w:tcW w:w="639" w:type="pct"/>
            <w:shd w:val="clear" w:color="auto" w:fill="auto"/>
            <w:vAlign w:val="center"/>
          </w:tcPr>
          <w:p w14:paraId="367B1DC8"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color w:val="000000" w:themeColor="text1"/>
                <w:sz w:val="20"/>
              </w:rPr>
            </w:pPr>
            <w:r w:rsidRPr="00EC5BF4">
              <w:rPr>
                <w:rFonts w:ascii="Palatino Linotype" w:eastAsia="DengXian" w:hAnsi="Palatino Linotype"/>
                <w:color w:val="000000" w:themeColor="text1"/>
                <w:sz w:val="20"/>
              </w:rPr>
              <w:t>2.77</w:t>
            </w:r>
          </w:p>
        </w:tc>
        <w:tc>
          <w:tcPr>
            <w:tcW w:w="591" w:type="pct"/>
            <w:shd w:val="clear" w:color="auto" w:fill="auto"/>
            <w:vAlign w:val="center"/>
          </w:tcPr>
          <w:p w14:paraId="2C325F7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0.03</w:t>
            </w:r>
          </w:p>
        </w:tc>
        <w:tc>
          <w:tcPr>
            <w:tcW w:w="648" w:type="pct"/>
            <w:shd w:val="clear" w:color="auto" w:fill="auto"/>
            <w:vAlign w:val="center"/>
          </w:tcPr>
          <w:p w14:paraId="238541F5"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10,11</w:t>
            </w:r>
          </w:p>
        </w:tc>
        <w:tc>
          <w:tcPr>
            <w:tcW w:w="616" w:type="pct"/>
            <w:shd w:val="clear" w:color="auto" w:fill="auto"/>
            <w:vAlign w:val="center"/>
          </w:tcPr>
          <w:p w14:paraId="4A4012CB"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w:t>
            </w:r>
          </w:p>
        </w:tc>
        <w:tc>
          <w:tcPr>
            <w:tcW w:w="617" w:type="pct"/>
            <w:shd w:val="clear" w:color="auto" w:fill="auto"/>
            <w:vAlign w:val="center"/>
          </w:tcPr>
          <w:p w14:paraId="171DD7D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1.99</w:t>
            </w:r>
          </w:p>
        </w:tc>
        <w:tc>
          <w:tcPr>
            <w:tcW w:w="675" w:type="pct"/>
            <w:shd w:val="clear" w:color="auto" w:fill="auto"/>
            <w:vAlign w:val="center"/>
          </w:tcPr>
          <w:p w14:paraId="6EEDB0F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0.01</w:t>
            </w:r>
          </w:p>
        </w:tc>
      </w:tr>
      <w:tr w:rsidR="008A03C9" w:rsidRPr="00EC5BF4" w14:paraId="4D623CEE" w14:textId="77777777" w:rsidTr="00021534">
        <w:trPr>
          <w:jc w:val="center"/>
        </w:trPr>
        <w:tc>
          <w:tcPr>
            <w:tcW w:w="649" w:type="pct"/>
            <w:shd w:val="clear" w:color="auto" w:fill="auto"/>
            <w:vAlign w:val="center"/>
          </w:tcPr>
          <w:p w14:paraId="1F5BEFE9"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11</w:t>
            </w:r>
          </w:p>
        </w:tc>
        <w:tc>
          <w:tcPr>
            <w:tcW w:w="565" w:type="pct"/>
            <w:shd w:val="clear" w:color="auto" w:fill="auto"/>
            <w:vAlign w:val="center"/>
          </w:tcPr>
          <w:p w14:paraId="250F8C9F"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0.6</w:t>
            </w:r>
          </w:p>
        </w:tc>
        <w:tc>
          <w:tcPr>
            <w:tcW w:w="639" w:type="pct"/>
            <w:shd w:val="clear" w:color="auto" w:fill="auto"/>
            <w:vAlign w:val="center"/>
          </w:tcPr>
          <w:p w14:paraId="60927478"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color w:val="000000" w:themeColor="text1"/>
                <w:sz w:val="20"/>
              </w:rPr>
            </w:pPr>
            <w:r w:rsidRPr="00EC5BF4">
              <w:rPr>
                <w:rFonts w:ascii="Palatino Linotype" w:eastAsia="DengXian" w:hAnsi="Palatino Linotype"/>
                <w:color w:val="000000" w:themeColor="text1"/>
                <w:sz w:val="20"/>
              </w:rPr>
              <w:t>0.60</w:t>
            </w:r>
          </w:p>
        </w:tc>
        <w:tc>
          <w:tcPr>
            <w:tcW w:w="591" w:type="pct"/>
            <w:shd w:val="clear" w:color="auto" w:fill="auto"/>
            <w:vAlign w:val="center"/>
          </w:tcPr>
          <w:p w14:paraId="6D8B0F16"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0</w:t>
            </w:r>
          </w:p>
        </w:tc>
        <w:tc>
          <w:tcPr>
            <w:tcW w:w="648" w:type="pct"/>
            <w:shd w:val="clear" w:color="auto" w:fill="auto"/>
            <w:vAlign w:val="center"/>
          </w:tcPr>
          <w:p w14:paraId="0ACEA3A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K</w:t>
            </w:r>
            <w:r w:rsidRPr="00EC5BF4">
              <w:rPr>
                <w:rFonts w:ascii="Palatino Linotype" w:hAnsi="Palatino Linotype"/>
                <w:color w:val="000000" w:themeColor="text1"/>
                <w:sz w:val="20"/>
                <w:vertAlign w:val="subscript"/>
              </w:rPr>
              <w:t>11,12</w:t>
            </w:r>
          </w:p>
        </w:tc>
        <w:tc>
          <w:tcPr>
            <w:tcW w:w="616" w:type="pct"/>
            <w:shd w:val="clear" w:color="auto" w:fill="auto"/>
            <w:vAlign w:val="center"/>
          </w:tcPr>
          <w:p w14:paraId="3467E28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12.6</w:t>
            </w:r>
          </w:p>
        </w:tc>
        <w:tc>
          <w:tcPr>
            <w:tcW w:w="617" w:type="pct"/>
            <w:shd w:val="clear" w:color="auto" w:fill="auto"/>
            <w:vAlign w:val="center"/>
          </w:tcPr>
          <w:p w14:paraId="10693D3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12.13</w:t>
            </w:r>
          </w:p>
        </w:tc>
        <w:tc>
          <w:tcPr>
            <w:tcW w:w="675" w:type="pct"/>
            <w:shd w:val="clear" w:color="auto" w:fill="auto"/>
            <w:vAlign w:val="center"/>
          </w:tcPr>
          <w:p w14:paraId="305F26DA"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0.47</w:t>
            </w:r>
          </w:p>
        </w:tc>
      </w:tr>
      <w:tr w:rsidR="008A03C9" w:rsidRPr="00EC5BF4" w14:paraId="644E242D" w14:textId="77777777" w:rsidTr="00021534">
        <w:trPr>
          <w:jc w:val="center"/>
        </w:trPr>
        <w:tc>
          <w:tcPr>
            <w:tcW w:w="649" w:type="pct"/>
            <w:tcBorders>
              <w:bottom w:val="single" w:sz="8" w:space="0" w:color="auto"/>
            </w:tcBorders>
            <w:shd w:val="clear" w:color="auto" w:fill="auto"/>
            <w:vAlign w:val="center"/>
          </w:tcPr>
          <w:p w14:paraId="4CC85818"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i/>
                <w:iCs/>
                <w:color w:val="000000" w:themeColor="text1"/>
                <w:sz w:val="20"/>
              </w:rPr>
              <w:t>J</w:t>
            </w:r>
            <w:r w:rsidRPr="00EC5BF4">
              <w:rPr>
                <w:rFonts w:ascii="Palatino Linotype" w:hAnsi="Palatino Linotype"/>
                <w:color w:val="000000" w:themeColor="text1"/>
                <w:sz w:val="20"/>
                <w:vertAlign w:val="subscript"/>
              </w:rPr>
              <w:t>12</w:t>
            </w:r>
          </w:p>
        </w:tc>
        <w:tc>
          <w:tcPr>
            <w:tcW w:w="565" w:type="pct"/>
            <w:tcBorders>
              <w:bottom w:val="single" w:sz="8" w:space="0" w:color="auto"/>
            </w:tcBorders>
            <w:shd w:val="clear" w:color="auto" w:fill="auto"/>
            <w:vAlign w:val="center"/>
          </w:tcPr>
          <w:p w14:paraId="3CE85E32"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sidRPr="00EC5BF4">
              <w:rPr>
                <w:rFonts w:ascii="Palatino Linotype" w:hAnsi="Palatino Linotype"/>
                <w:color w:val="000000" w:themeColor="text1"/>
                <w:sz w:val="20"/>
              </w:rPr>
              <w:t>2.8</w:t>
            </w:r>
          </w:p>
        </w:tc>
        <w:tc>
          <w:tcPr>
            <w:tcW w:w="639" w:type="pct"/>
            <w:tcBorders>
              <w:bottom w:val="single" w:sz="8" w:space="0" w:color="auto"/>
            </w:tcBorders>
            <w:shd w:val="clear" w:color="auto" w:fill="auto"/>
            <w:vAlign w:val="center"/>
          </w:tcPr>
          <w:p w14:paraId="397276F6" w14:textId="77777777" w:rsidR="008A03C9" w:rsidRPr="00EC5BF4" w:rsidRDefault="008A03C9" w:rsidP="00021534">
            <w:pPr>
              <w:autoSpaceDE w:val="0"/>
              <w:autoSpaceDN w:val="0"/>
              <w:adjustRightInd w:val="0"/>
              <w:snapToGrid w:val="0"/>
              <w:spacing w:line="240" w:lineRule="auto"/>
              <w:jc w:val="center"/>
              <w:rPr>
                <w:rFonts w:ascii="Palatino Linotype" w:eastAsia="DengXian" w:hAnsi="Palatino Linotype"/>
                <w:color w:val="000000" w:themeColor="text1"/>
                <w:sz w:val="20"/>
              </w:rPr>
            </w:pPr>
            <w:r w:rsidRPr="00EC5BF4">
              <w:rPr>
                <w:rFonts w:ascii="Palatino Linotype" w:eastAsia="DengXian" w:hAnsi="Palatino Linotype"/>
                <w:color w:val="000000" w:themeColor="text1"/>
                <w:sz w:val="20"/>
              </w:rPr>
              <w:t>2.78</w:t>
            </w:r>
          </w:p>
        </w:tc>
        <w:tc>
          <w:tcPr>
            <w:tcW w:w="591" w:type="pct"/>
            <w:tcBorders>
              <w:bottom w:val="single" w:sz="8" w:space="0" w:color="auto"/>
            </w:tcBorders>
            <w:shd w:val="clear" w:color="auto" w:fill="auto"/>
            <w:vAlign w:val="center"/>
          </w:tcPr>
          <w:p w14:paraId="774A8A30"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r>
              <w:rPr>
                <w:rFonts w:ascii="Palatino Linotype" w:hAnsi="Palatino Linotype"/>
                <w:color w:val="000000" w:themeColor="text1"/>
                <w:sz w:val="20"/>
              </w:rPr>
              <w:t>−</w:t>
            </w:r>
            <w:r w:rsidRPr="00EC5BF4">
              <w:rPr>
                <w:rFonts w:ascii="Palatino Linotype" w:hAnsi="Palatino Linotype"/>
                <w:color w:val="000000" w:themeColor="text1"/>
                <w:sz w:val="20"/>
              </w:rPr>
              <w:t>0.02</w:t>
            </w:r>
          </w:p>
        </w:tc>
        <w:tc>
          <w:tcPr>
            <w:tcW w:w="648" w:type="pct"/>
            <w:tcBorders>
              <w:bottom w:val="single" w:sz="8" w:space="0" w:color="auto"/>
            </w:tcBorders>
            <w:shd w:val="clear" w:color="auto" w:fill="auto"/>
            <w:vAlign w:val="center"/>
          </w:tcPr>
          <w:p w14:paraId="01A456F1"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p>
        </w:tc>
        <w:tc>
          <w:tcPr>
            <w:tcW w:w="616" w:type="pct"/>
            <w:tcBorders>
              <w:bottom w:val="single" w:sz="8" w:space="0" w:color="auto"/>
            </w:tcBorders>
            <w:shd w:val="clear" w:color="auto" w:fill="auto"/>
            <w:vAlign w:val="center"/>
          </w:tcPr>
          <w:p w14:paraId="18A806A3"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p>
        </w:tc>
        <w:tc>
          <w:tcPr>
            <w:tcW w:w="617" w:type="pct"/>
            <w:tcBorders>
              <w:bottom w:val="single" w:sz="8" w:space="0" w:color="auto"/>
            </w:tcBorders>
            <w:shd w:val="clear" w:color="auto" w:fill="auto"/>
            <w:vAlign w:val="center"/>
          </w:tcPr>
          <w:p w14:paraId="01135FB4"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p>
        </w:tc>
        <w:tc>
          <w:tcPr>
            <w:tcW w:w="675" w:type="pct"/>
            <w:tcBorders>
              <w:bottom w:val="single" w:sz="8" w:space="0" w:color="auto"/>
            </w:tcBorders>
            <w:shd w:val="clear" w:color="auto" w:fill="auto"/>
            <w:vAlign w:val="center"/>
          </w:tcPr>
          <w:p w14:paraId="5F4B3C1E" w14:textId="77777777" w:rsidR="008A03C9" w:rsidRPr="00EC5BF4" w:rsidRDefault="008A03C9" w:rsidP="00021534">
            <w:pPr>
              <w:autoSpaceDE w:val="0"/>
              <w:autoSpaceDN w:val="0"/>
              <w:adjustRightInd w:val="0"/>
              <w:snapToGrid w:val="0"/>
              <w:spacing w:line="240" w:lineRule="auto"/>
              <w:jc w:val="center"/>
              <w:rPr>
                <w:rFonts w:ascii="Palatino Linotype" w:hAnsi="Palatino Linotype"/>
                <w:color w:val="000000" w:themeColor="text1"/>
                <w:sz w:val="20"/>
              </w:rPr>
            </w:pPr>
          </w:p>
        </w:tc>
      </w:tr>
    </w:tbl>
    <w:p w14:paraId="24CEB4CE" w14:textId="77777777" w:rsidR="008A03C9" w:rsidRDefault="008A03C9" w:rsidP="008A03C9">
      <w:pPr>
        <w:pStyle w:val="MDPI43tablefooter"/>
        <w:jc w:val="center"/>
        <w:rPr>
          <w:b/>
          <w:color w:val="000000" w:themeColor="text1"/>
        </w:rPr>
      </w:pPr>
      <w:r w:rsidRPr="006F054C">
        <w:t>(</w:t>
      </w:r>
      <w:r w:rsidRPr="006F054C">
        <w:rPr>
          <w:i/>
          <w:iCs/>
        </w:rPr>
        <w:t>J</w:t>
      </w:r>
      <w:r w:rsidRPr="006F054C">
        <w:rPr>
          <w:vertAlign w:val="subscript"/>
        </w:rPr>
        <w:t>3</w:t>
      </w:r>
      <w:r w:rsidRPr="006F054C">
        <w:t xml:space="preserve">, </w:t>
      </w:r>
      <w:r w:rsidRPr="006F054C">
        <w:rPr>
          <w:i/>
          <w:iCs/>
        </w:rPr>
        <w:t>J</w:t>
      </w:r>
      <w:r w:rsidRPr="006F054C">
        <w:rPr>
          <w:vertAlign w:val="subscript"/>
        </w:rPr>
        <w:t>4</w:t>
      </w:r>
      <w:r w:rsidRPr="006F054C">
        <w:t xml:space="preserve">, </w:t>
      </w:r>
      <w:r w:rsidRPr="006F054C">
        <w:rPr>
          <w:i/>
          <w:iCs/>
        </w:rPr>
        <w:t>J</w:t>
      </w:r>
      <w:r w:rsidRPr="006F054C">
        <w:rPr>
          <w:vertAlign w:val="subscript"/>
        </w:rPr>
        <w:t>5</w:t>
      </w:r>
      <w:r w:rsidRPr="006F054C">
        <w:t xml:space="preserve">, </w:t>
      </w:r>
      <w:r w:rsidRPr="006F054C">
        <w:rPr>
          <w:i/>
          <w:iCs/>
        </w:rPr>
        <w:t>J</w:t>
      </w:r>
      <w:r w:rsidRPr="006F054C">
        <w:rPr>
          <w:vertAlign w:val="subscript"/>
        </w:rPr>
        <w:t>6</w:t>
      </w:r>
      <w:r w:rsidRPr="006F054C">
        <w:t xml:space="preserve">, </w:t>
      </w:r>
      <w:r>
        <w:t xml:space="preserve">and </w:t>
      </w:r>
      <w:r w:rsidRPr="006F054C">
        <w:rPr>
          <w:i/>
          <w:iCs/>
        </w:rPr>
        <w:t>J</w:t>
      </w:r>
      <w:r w:rsidRPr="006F054C">
        <w:rPr>
          <w:vertAlign w:val="subscript"/>
        </w:rPr>
        <w:t>8</w:t>
      </w:r>
      <w:r w:rsidRPr="006F054C">
        <w:t xml:space="preserve"> </w:t>
      </w:r>
      <w:r>
        <w:t xml:space="preserve">are </w:t>
      </w:r>
      <w:r w:rsidRPr="006F054C">
        <w:t>unchanged</w:t>
      </w:r>
      <w:r>
        <w:t>,</w:t>
      </w:r>
      <w:r w:rsidRPr="006F054C">
        <w:t xml:space="preserve"> and </w:t>
      </w:r>
      <w:r w:rsidRPr="006F054C">
        <w:rPr>
          <w:i/>
          <w:iCs/>
        </w:rPr>
        <w:t>K</w:t>
      </w:r>
      <w:r w:rsidRPr="006F054C">
        <w:rPr>
          <w:vertAlign w:val="subscript"/>
        </w:rPr>
        <w:t>34</w:t>
      </w:r>
      <w:r w:rsidRPr="006F054C">
        <w:t xml:space="preserve">, </w:t>
      </w:r>
      <w:r w:rsidRPr="006F054C">
        <w:rPr>
          <w:i/>
          <w:iCs/>
        </w:rPr>
        <w:t>K</w:t>
      </w:r>
      <w:r w:rsidRPr="006F054C">
        <w:rPr>
          <w:vertAlign w:val="subscript"/>
        </w:rPr>
        <w:t>45</w:t>
      </w:r>
      <w:r w:rsidRPr="006F054C">
        <w:t xml:space="preserve">, </w:t>
      </w:r>
      <w:r w:rsidRPr="006F054C">
        <w:rPr>
          <w:i/>
          <w:iCs/>
        </w:rPr>
        <w:t>K</w:t>
      </w:r>
      <w:r w:rsidRPr="006F054C">
        <w:rPr>
          <w:vertAlign w:val="subscript"/>
        </w:rPr>
        <w:t>56</w:t>
      </w:r>
      <w:r w:rsidRPr="006F054C">
        <w:t>,</w:t>
      </w:r>
      <w:r>
        <w:t xml:space="preserve"> and</w:t>
      </w:r>
      <w:r w:rsidRPr="006F054C">
        <w:t xml:space="preserve"> </w:t>
      </w:r>
      <w:r w:rsidRPr="006F054C">
        <w:rPr>
          <w:i/>
          <w:iCs/>
        </w:rPr>
        <w:t>K</w:t>
      </w:r>
      <w:r w:rsidRPr="006F054C">
        <w:rPr>
          <w:vertAlign w:val="subscript"/>
        </w:rPr>
        <w:t>78</w:t>
      </w:r>
      <w:r w:rsidRPr="006F054C">
        <w:t xml:space="preserve"> </w:t>
      </w:r>
      <w:r>
        <w:t xml:space="preserve">are </w:t>
      </w:r>
      <w:r w:rsidRPr="006F054C">
        <w:t>unchanged)</w:t>
      </w:r>
      <w:r>
        <w:t>.</w:t>
      </w:r>
    </w:p>
    <w:p w14:paraId="28FB103D" w14:textId="77777777" w:rsidR="008A03C9" w:rsidRPr="006F054C" w:rsidRDefault="008A03C9" w:rsidP="008A03C9">
      <w:pPr>
        <w:pStyle w:val="MDPI21heading1"/>
        <w:rPr>
          <w:rFonts w:eastAsia="DengXian Light"/>
          <w:noProof/>
        </w:rPr>
      </w:pPr>
      <w:r>
        <w:rPr>
          <w:rFonts w:eastAsia="DengXian Light"/>
          <w:noProof/>
        </w:rPr>
        <w:t xml:space="preserve">5. </w:t>
      </w:r>
      <w:r w:rsidRPr="006F054C">
        <w:rPr>
          <w:rFonts w:eastAsia="DengXian Light"/>
          <w:noProof/>
        </w:rPr>
        <w:t>Conclusions</w:t>
      </w:r>
    </w:p>
    <w:p w14:paraId="2614AB73" w14:textId="77777777" w:rsidR="008A03C9" w:rsidRPr="006F054C" w:rsidRDefault="008A03C9" w:rsidP="008A03C9">
      <w:pPr>
        <w:pStyle w:val="MDPI31text"/>
      </w:pPr>
      <w:r w:rsidRPr="006F054C">
        <w:t xml:space="preserve">With the development of </w:t>
      </w:r>
      <w:r>
        <w:t xml:space="preserve">the </w:t>
      </w:r>
      <w:r w:rsidRPr="006F054C">
        <w:t xml:space="preserve">shipping industry, ship propulsion systems </w:t>
      </w:r>
      <w:r>
        <w:t xml:space="preserve">have </w:t>
      </w:r>
      <w:r w:rsidRPr="006F054C">
        <w:t xml:space="preserve">become more and more complex, which makes the analysis and control of </w:t>
      </w:r>
      <w:r>
        <w:t xml:space="preserve">the </w:t>
      </w:r>
      <w:r w:rsidRPr="006F054C">
        <w:t>torsional vibration of shafting systems more difficult</w:t>
      </w:r>
      <w:r w:rsidRPr="006F054C">
        <w:rPr>
          <w:rFonts w:hint="eastAsia"/>
        </w:rPr>
        <w:t>.</w:t>
      </w:r>
      <w:r w:rsidRPr="006F054C">
        <w:t xml:space="preserve"> In order to achieve torsional vibration control, suitable structural modifications are an effective solution. However, in practical applications</w:t>
      </w:r>
      <w:r>
        <w:t>,</w:t>
      </w:r>
      <w:r w:rsidRPr="006F054C">
        <w:t xml:space="preserve"> some modifications of the actual shafting systems are limited by many physical constraints. In this paper, the gradient flow method is applied to determine the required modifications at any location with arbitrary eigenvalues, which are</w:t>
      </w:r>
      <w:r>
        <w:t xml:space="preserve"> </w:t>
      </w:r>
      <w:r w:rsidRPr="006F054C">
        <w:lastRenderedPageBreak/>
        <w:t xml:space="preserve">especially useful for structures or equipment </w:t>
      </w:r>
      <w:r>
        <w:t>that</w:t>
      </w:r>
      <w:r w:rsidRPr="006F054C">
        <w:t xml:space="preserve"> have locations that are not allowed to change, </w:t>
      </w:r>
      <w:r>
        <w:t xml:space="preserve">such as those </w:t>
      </w:r>
      <w:r w:rsidRPr="006F054C">
        <w:t>in e</w:t>
      </w:r>
      <w:r>
        <w:t>ngineering applications.</w:t>
      </w:r>
    </w:p>
    <w:p w14:paraId="294EEB0D" w14:textId="4FA67215" w:rsidR="008A03C9" w:rsidRPr="006F054C" w:rsidRDefault="008A03C9" w:rsidP="008A03C9">
      <w:pPr>
        <w:pStyle w:val="MDPI31text"/>
      </w:pPr>
      <w:r w:rsidRPr="006F054C">
        <w:t xml:space="preserve">In order to demonstrate the effectiveness of this method, two examples of complex ship engine systems are studied, which are a typical ship propulsion shaft system and a diesel generator set. In the first example, the natural frequencies of the original structure are shifted in three different scenarios under two different operating conditions and different physical constraints. In the second example, there are two very close frequencies due to the complex symmetric branches within the system. </w:t>
      </w:r>
      <w:r>
        <w:t>The p</w:t>
      </w:r>
      <w:r w:rsidRPr="006F054C">
        <w:t>artial assignment of these frequencies is achieved for the first time through structural modifications. The success of this method in solving these two examples shows its wide applicability and strength in controlling torsional vibration. It is expected to be applicable to linear passive vibration control</w:t>
      </w:r>
      <w:r>
        <w:t xml:space="preserve"> for other machines and structures.</w:t>
      </w:r>
      <w:r w:rsidRPr="008A03C9">
        <w:t xml:space="preserve"> </w:t>
      </w:r>
    </w:p>
    <w:p w14:paraId="539C26D7" w14:textId="77777777" w:rsidR="008A03C9" w:rsidRPr="00180A54" w:rsidRDefault="008A03C9" w:rsidP="008A03C9">
      <w:pPr>
        <w:pStyle w:val="MDPI62Acknowledgments"/>
        <w:spacing w:before="240"/>
      </w:pPr>
      <w:r w:rsidRPr="00180A54">
        <w:rPr>
          <w:b/>
        </w:rPr>
        <w:t xml:space="preserve">Author Contributions: </w:t>
      </w:r>
      <w:r>
        <w:rPr>
          <w:bCs/>
        </w:rPr>
        <w:t>Methodology, M.C. and H.</w:t>
      </w:r>
      <w:r w:rsidRPr="00180A54">
        <w:rPr>
          <w:bCs/>
        </w:rPr>
        <w:t>O</w:t>
      </w:r>
      <w:r>
        <w:rPr>
          <w:bCs/>
        </w:rPr>
        <w:t>.</w:t>
      </w:r>
      <w:r w:rsidRPr="00180A54">
        <w:rPr>
          <w:bCs/>
        </w:rPr>
        <w:t xml:space="preserve">; </w:t>
      </w:r>
      <w:r w:rsidRPr="00180A54">
        <w:t>software and analysis, S.L. and D.W.; writing—original draft preparation, M.C.; writing—review and editing, M.C., H.O</w:t>
      </w:r>
      <w:r>
        <w:t xml:space="preserve">., </w:t>
      </w:r>
      <w:r w:rsidRPr="00180A54">
        <w:t>and W.L.</w:t>
      </w:r>
    </w:p>
    <w:p w14:paraId="288AED22" w14:textId="77777777" w:rsidR="008A03C9" w:rsidRPr="00180A54" w:rsidRDefault="008A03C9" w:rsidP="008A03C9">
      <w:pPr>
        <w:pStyle w:val="MDPI62Acknowledgments"/>
        <w:rPr>
          <w:noProof/>
        </w:rPr>
      </w:pPr>
      <w:r w:rsidRPr="00180A54">
        <w:rPr>
          <w:b/>
        </w:rPr>
        <w:t>Funding:</w:t>
      </w:r>
      <w:r w:rsidRPr="00180A54">
        <w:rPr>
          <w:b/>
          <w:noProof/>
        </w:rPr>
        <w:t xml:space="preserve"> </w:t>
      </w:r>
      <w:r w:rsidRPr="00180A54">
        <w:rPr>
          <w:noProof/>
        </w:rPr>
        <w:t>This research work is funded by the Fundamental Research Funds for Central Universities (No.3072019CFJ0303) and “National Special Support Program for High-Level Talents”.</w:t>
      </w:r>
    </w:p>
    <w:p w14:paraId="74B801D2" w14:textId="77777777" w:rsidR="008A03C9" w:rsidRPr="00180A54" w:rsidRDefault="008A03C9" w:rsidP="008A03C9">
      <w:pPr>
        <w:pStyle w:val="MDPI62Acknowledgments"/>
        <w:rPr>
          <w:noProof/>
        </w:rPr>
      </w:pPr>
      <w:r w:rsidRPr="00180A54">
        <w:rPr>
          <w:b/>
          <w:noProof/>
        </w:rPr>
        <w:t xml:space="preserve">Acknowledgments: </w:t>
      </w:r>
      <w:r w:rsidRPr="00180A54">
        <w:rPr>
          <w:noProof/>
        </w:rPr>
        <w:t>Most of the research is carried out by the first author during her visit to the Universtiy of Liverpool under the supervision of the second author.</w:t>
      </w:r>
      <w:r w:rsidRPr="00180A54">
        <w:t xml:space="preserve"> </w:t>
      </w:r>
      <w:r>
        <w:rPr>
          <w:noProof/>
        </w:rPr>
        <w:t>Discussions wtih</w:t>
      </w:r>
      <w:r w:rsidRPr="00180A54">
        <w:rPr>
          <w:noProof/>
        </w:rPr>
        <w:t xml:space="preserve"> Shike Zhang of University of Liverpool have been helpful.</w:t>
      </w:r>
    </w:p>
    <w:p w14:paraId="522AD8A3" w14:textId="77777777" w:rsidR="008A03C9" w:rsidRPr="00180A54" w:rsidRDefault="008A03C9" w:rsidP="008A03C9">
      <w:pPr>
        <w:pStyle w:val="MDPI62Acknowledgments"/>
        <w:rPr>
          <w:b/>
        </w:rPr>
      </w:pPr>
      <w:r w:rsidRPr="00180A54">
        <w:rPr>
          <w:b/>
        </w:rPr>
        <w:t xml:space="preserve">Conflicts of Interest: </w:t>
      </w:r>
      <w:r w:rsidRPr="00180A54">
        <w:t>The authors declare that there is no conflict of interests regarding the publication of this paper.</w:t>
      </w:r>
    </w:p>
    <w:p w14:paraId="15077D5A" w14:textId="41679654" w:rsidR="008A03C9" w:rsidRPr="008A03C9" w:rsidRDefault="008A03C9" w:rsidP="008A03C9">
      <w:pPr>
        <w:pStyle w:val="MDPI21heading1"/>
        <w:rPr>
          <w:rFonts w:eastAsia="DengXian Light"/>
        </w:rPr>
      </w:pPr>
      <w:r w:rsidRPr="00052512">
        <w:rPr>
          <w:rFonts w:eastAsia="DengXian Light" w:hint="eastAsia"/>
        </w:rPr>
        <w:t>Notation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2959"/>
        <w:gridCol w:w="1157"/>
        <w:gridCol w:w="2645"/>
      </w:tblGrid>
      <w:tr w:rsidR="008A03C9" w:rsidRPr="00894FEA" w14:paraId="48F13D56" w14:textId="77777777" w:rsidTr="008A03C9">
        <w:trPr>
          <w:jc w:val="center"/>
        </w:trPr>
        <w:tc>
          <w:tcPr>
            <w:tcW w:w="1545" w:type="dxa"/>
            <w:vAlign w:val="center"/>
          </w:tcPr>
          <w:p w14:paraId="0491FEBE"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380" w:dyaOrig="360" w14:anchorId="01D922FA">
                <v:shape id="_x0000_i1151" type="#_x0000_t75" style="width:18pt;height:18pt" o:ole="">
                  <v:imagedata r:id="rId11" o:title=""/>
                </v:shape>
                <o:OLEObject Type="Embed" ProgID="Equation.DSMT4" ShapeID="_x0000_i1151" DrawAspect="Content" ObjectID="_1638680978" r:id="rId249"/>
              </w:object>
            </w:r>
          </w:p>
        </w:tc>
        <w:tc>
          <w:tcPr>
            <w:tcW w:w="2959" w:type="dxa"/>
            <w:vAlign w:val="center"/>
          </w:tcPr>
          <w:p w14:paraId="6FE67A5D"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mass matrix</w:t>
            </w:r>
          </w:p>
        </w:tc>
        <w:tc>
          <w:tcPr>
            <w:tcW w:w="1157" w:type="dxa"/>
            <w:vAlign w:val="center"/>
          </w:tcPr>
          <w:p w14:paraId="77F13C97"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260" w:dyaOrig="279" w14:anchorId="021F8B45">
                <v:shape id="_x0000_i1152" type="#_x0000_t75" style="width:12pt;height:12pt" o:ole="">
                  <v:imagedata r:id="rId93" o:title=""/>
                </v:shape>
                <o:OLEObject Type="Embed" ProgID="Equation.DSMT4" ShapeID="_x0000_i1152" DrawAspect="Content" ObjectID="_1638680979" r:id="rId250"/>
              </w:object>
            </w:r>
          </w:p>
        </w:tc>
        <w:tc>
          <w:tcPr>
            <w:tcW w:w="2645" w:type="dxa"/>
            <w:vAlign w:val="center"/>
          </w:tcPr>
          <w:p w14:paraId="7CAE61F7"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 xml:space="preserve">an </w:t>
            </w:r>
            <w:r w:rsidRPr="00894FEA">
              <w:rPr>
                <w:rFonts w:ascii="Palatino Linotype" w:hAnsi="Palatino Linotype"/>
                <w:snapToGrid w:val="0"/>
                <w:color w:val="000000" w:themeColor="text1"/>
                <w:position w:val="-6"/>
                <w:sz w:val="18"/>
                <w:szCs w:val="18"/>
                <w:lang w:bidi="en-US"/>
              </w:rPr>
              <w:object w:dxaOrig="499" w:dyaOrig="220" w14:anchorId="0F2E7D42">
                <v:shape id="_x0000_i1153" type="#_x0000_t75" style="width:24pt;height:12pt" o:ole="">
                  <v:imagedata r:id="rId251" o:title=""/>
                </v:shape>
                <o:OLEObject Type="Embed" ProgID="Equation.DSMT4" ShapeID="_x0000_i1153" DrawAspect="Content" ObjectID="_1638680980" r:id="rId252"/>
              </w:object>
            </w:r>
            <w:r w:rsidRPr="00894FEA">
              <w:rPr>
                <w:rFonts w:ascii="Palatino Linotype" w:hAnsi="Palatino Linotype"/>
                <w:snapToGrid w:val="0"/>
                <w:color w:val="000000" w:themeColor="text1"/>
                <w:sz w:val="18"/>
                <w:szCs w:val="18"/>
                <w:lang w:bidi="en-US"/>
              </w:rPr>
              <w:t xml:space="preserve"> orthogonal matrix</w:t>
            </w:r>
          </w:p>
        </w:tc>
      </w:tr>
      <w:tr w:rsidR="008A03C9" w:rsidRPr="00894FEA" w14:paraId="554AE220" w14:textId="77777777" w:rsidTr="008A03C9">
        <w:trPr>
          <w:jc w:val="center"/>
        </w:trPr>
        <w:tc>
          <w:tcPr>
            <w:tcW w:w="1545" w:type="dxa"/>
            <w:vAlign w:val="center"/>
          </w:tcPr>
          <w:p w14:paraId="69CAE8C7"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360" w:dyaOrig="360" w14:anchorId="05881761">
                <v:shape id="_x0000_i1154" type="#_x0000_t75" style="width:18pt;height:18pt" o:ole="">
                  <v:imagedata r:id="rId13" o:title=""/>
                </v:shape>
                <o:OLEObject Type="Embed" ProgID="Equation.DSMT4" ShapeID="_x0000_i1154" DrawAspect="Content" ObjectID="_1638680981" r:id="rId253"/>
              </w:object>
            </w:r>
          </w:p>
        </w:tc>
        <w:tc>
          <w:tcPr>
            <w:tcW w:w="2959" w:type="dxa"/>
            <w:vAlign w:val="center"/>
          </w:tcPr>
          <w:p w14:paraId="285100A6"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stiffness matrix</w:t>
            </w:r>
          </w:p>
        </w:tc>
        <w:tc>
          <w:tcPr>
            <w:tcW w:w="1157" w:type="dxa"/>
            <w:vAlign w:val="center"/>
          </w:tcPr>
          <w:p w14:paraId="4692986D"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14"/>
                <w:sz w:val="18"/>
                <w:szCs w:val="18"/>
                <w:lang w:bidi="en-US"/>
              </w:rPr>
              <w:object w:dxaOrig="580" w:dyaOrig="400" w14:anchorId="50F59E40">
                <v:shape id="_x0000_i1155" type="#_x0000_t75" style="width:30pt;height:18pt" o:ole="">
                  <v:imagedata r:id="rId254" o:title=""/>
                </v:shape>
                <o:OLEObject Type="Embed" ProgID="Equation.DSMT4" ShapeID="_x0000_i1155" DrawAspect="Content" ObjectID="_1638680982" r:id="rId255"/>
              </w:object>
            </w:r>
          </w:p>
        </w:tc>
        <w:tc>
          <w:tcPr>
            <w:tcW w:w="2645" w:type="dxa"/>
            <w:vAlign w:val="center"/>
          </w:tcPr>
          <w:p w14:paraId="00EE6950"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 xml:space="preserve">all matrices that have the same eigenvalues as </w:t>
            </w:r>
            <w:r w:rsidRPr="00894FEA">
              <w:rPr>
                <w:rFonts w:ascii="Palatino Linotype" w:hAnsi="Palatino Linotype"/>
                <w:snapToGrid w:val="0"/>
                <w:color w:val="000000" w:themeColor="text1"/>
                <w:position w:val="-10"/>
                <w:sz w:val="18"/>
                <w:szCs w:val="18"/>
                <w:lang w:bidi="en-US"/>
              </w:rPr>
              <w:object w:dxaOrig="180" w:dyaOrig="320" w14:anchorId="79C4E5DE">
                <v:shape id="_x0000_i1156" type="#_x0000_t75" style="width:12pt;height:18pt" o:ole="">
                  <v:imagedata r:id="rId256" o:title=""/>
                </v:shape>
                <o:OLEObject Type="Embed" ProgID="Equation.DSMT4" ShapeID="_x0000_i1156" DrawAspect="Content" ObjectID="_1638680983" r:id="rId257"/>
              </w:object>
            </w:r>
          </w:p>
        </w:tc>
      </w:tr>
      <w:tr w:rsidR="008A03C9" w:rsidRPr="00894FEA" w14:paraId="71FBB4F0" w14:textId="77777777" w:rsidTr="008A03C9">
        <w:trPr>
          <w:jc w:val="center"/>
        </w:trPr>
        <w:tc>
          <w:tcPr>
            <w:tcW w:w="1545" w:type="dxa"/>
            <w:vAlign w:val="center"/>
          </w:tcPr>
          <w:p w14:paraId="34D1CB15"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700" w:dyaOrig="360" w14:anchorId="11B35D81">
                <v:shape id="_x0000_i1157" type="#_x0000_t75" style="width:36pt;height:18pt" o:ole="">
                  <v:imagedata r:id="rId19" o:title=""/>
                </v:shape>
                <o:OLEObject Type="Embed" ProgID="Equation.DSMT4" ShapeID="_x0000_i1157" DrawAspect="Content" ObjectID="_1638680984" r:id="rId258"/>
              </w:object>
            </w:r>
          </w:p>
        </w:tc>
        <w:tc>
          <w:tcPr>
            <w:tcW w:w="2959" w:type="dxa"/>
            <w:vAlign w:val="center"/>
          </w:tcPr>
          <w:p w14:paraId="6F68A151"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displacement vector</w:t>
            </w:r>
          </w:p>
        </w:tc>
        <w:tc>
          <w:tcPr>
            <w:tcW w:w="1157" w:type="dxa"/>
            <w:vAlign w:val="center"/>
          </w:tcPr>
          <w:p w14:paraId="1C01A593"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4"/>
                <w:sz w:val="18"/>
                <w:szCs w:val="18"/>
                <w:lang w:bidi="en-US"/>
              </w:rPr>
              <w:object w:dxaOrig="220" w:dyaOrig="260" w14:anchorId="2916C80D">
                <v:shape id="_x0000_i1158" type="#_x0000_t75" style="width:12pt;height:12pt" o:ole="">
                  <v:imagedata r:id="rId259" o:title=""/>
                </v:shape>
                <o:OLEObject Type="Embed" ProgID="Equation.DSMT4" ShapeID="_x0000_i1158" DrawAspect="Content" ObjectID="_1638680985" r:id="rId260"/>
              </w:object>
            </w:r>
          </w:p>
        </w:tc>
        <w:tc>
          <w:tcPr>
            <w:tcW w:w="2645" w:type="dxa"/>
            <w:vAlign w:val="center"/>
          </w:tcPr>
          <w:p w14:paraId="0639C9B4"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Pr>
                <w:rFonts w:ascii="Palatino Linotype" w:hAnsi="Palatino Linotype"/>
                <w:snapToGrid w:val="0"/>
                <w:color w:val="000000" w:themeColor="text1"/>
                <w:sz w:val="18"/>
                <w:szCs w:val="18"/>
                <w:lang w:bidi="en-US"/>
              </w:rPr>
              <w:t>s</w:t>
            </w:r>
            <w:r w:rsidRPr="00894FEA">
              <w:rPr>
                <w:rFonts w:ascii="Palatino Linotype" w:hAnsi="Palatino Linotype"/>
                <w:snapToGrid w:val="0"/>
                <w:color w:val="000000" w:themeColor="text1"/>
                <w:sz w:val="18"/>
                <w:szCs w:val="18"/>
                <w:lang w:bidi="en-US"/>
              </w:rPr>
              <w:t>ome matrix entry locations</w:t>
            </w:r>
          </w:p>
        </w:tc>
      </w:tr>
      <w:tr w:rsidR="008A03C9" w:rsidRPr="00894FEA" w14:paraId="188FAEE6" w14:textId="77777777" w:rsidTr="008A03C9">
        <w:trPr>
          <w:jc w:val="center"/>
        </w:trPr>
        <w:tc>
          <w:tcPr>
            <w:tcW w:w="1545" w:type="dxa"/>
            <w:vAlign w:val="center"/>
          </w:tcPr>
          <w:p w14:paraId="60593E04"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700" w:dyaOrig="360" w14:anchorId="6A055850">
                <v:shape id="_x0000_i1159" type="#_x0000_t75" style="width:36pt;height:18pt" o:ole="">
                  <v:imagedata r:id="rId21" o:title=""/>
                </v:shape>
                <o:OLEObject Type="Embed" ProgID="Equation.DSMT4" ShapeID="_x0000_i1159" DrawAspect="Content" ObjectID="_1638680986" r:id="rId261"/>
              </w:object>
            </w:r>
          </w:p>
        </w:tc>
        <w:tc>
          <w:tcPr>
            <w:tcW w:w="2959" w:type="dxa"/>
            <w:vAlign w:val="center"/>
          </w:tcPr>
          <w:p w14:paraId="5AAD0FC5"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acceleration vector</w:t>
            </w:r>
          </w:p>
        </w:tc>
        <w:tc>
          <w:tcPr>
            <w:tcW w:w="1157" w:type="dxa"/>
            <w:vAlign w:val="center"/>
          </w:tcPr>
          <w:p w14:paraId="3C42DD1F"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6"/>
                <w:sz w:val="18"/>
                <w:szCs w:val="18"/>
                <w:lang w:bidi="en-US"/>
              </w:rPr>
              <w:object w:dxaOrig="220" w:dyaOrig="279" w14:anchorId="6A19DABD">
                <v:shape id="_x0000_i1160" type="#_x0000_t75" style="width:12pt;height:12pt" o:ole="">
                  <v:imagedata r:id="rId262" o:title=""/>
                </v:shape>
                <o:OLEObject Type="Embed" ProgID="Equation.DSMT4" ShapeID="_x0000_i1160" DrawAspect="Content" ObjectID="_1638680987" r:id="rId263"/>
              </w:object>
            </w:r>
          </w:p>
        </w:tc>
        <w:tc>
          <w:tcPr>
            <w:tcW w:w="2645" w:type="dxa"/>
            <w:vAlign w:val="center"/>
          </w:tcPr>
          <w:p w14:paraId="6C29BEF5"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 xml:space="preserve">the desired values corresponding to </w:t>
            </w:r>
            <w:r w:rsidRPr="00894FEA">
              <w:rPr>
                <w:rFonts w:ascii="Palatino Linotype" w:hAnsi="Palatino Linotype"/>
                <w:snapToGrid w:val="0"/>
                <w:color w:val="000000" w:themeColor="text1"/>
                <w:position w:val="-4"/>
                <w:sz w:val="18"/>
                <w:szCs w:val="18"/>
                <w:lang w:bidi="en-US"/>
              </w:rPr>
              <w:object w:dxaOrig="220" w:dyaOrig="260" w14:anchorId="7CE97127">
                <v:shape id="_x0000_i1161" type="#_x0000_t75" style="width:12pt;height:12pt" o:ole="">
                  <v:imagedata r:id="rId264" o:title=""/>
                </v:shape>
                <o:OLEObject Type="Embed" ProgID="Equation.DSMT4" ShapeID="_x0000_i1161" DrawAspect="Content" ObjectID="_1638680988" r:id="rId265"/>
              </w:object>
            </w:r>
          </w:p>
        </w:tc>
      </w:tr>
      <w:tr w:rsidR="008A03C9" w:rsidRPr="00894FEA" w14:paraId="341B1FF1" w14:textId="77777777" w:rsidTr="008A03C9">
        <w:trPr>
          <w:jc w:val="center"/>
        </w:trPr>
        <w:tc>
          <w:tcPr>
            <w:tcW w:w="1545" w:type="dxa"/>
            <w:vAlign w:val="center"/>
          </w:tcPr>
          <w:p w14:paraId="5B3564A0"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279" w:dyaOrig="360" w14:anchorId="22A6E5F9">
                <v:shape id="_x0000_i1162" type="#_x0000_t75" style="width:12pt;height:18pt" o:ole="">
                  <v:imagedata r:id="rId37" o:title=""/>
                </v:shape>
                <o:OLEObject Type="Embed" ProgID="Equation.DSMT4" ShapeID="_x0000_i1162" DrawAspect="Content" ObjectID="_1638680989" r:id="rId266"/>
              </w:object>
            </w:r>
          </w:p>
        </w:tc>
        <w:tc>
          <w:tcPr>
            <w:tcW w:w="2959" w:type="dxa"/>
            <w:vAlign w:val="center"/>
          </w:tcPr>
          <w:p w14:paraId="2A623B5F"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 xml:space="preserve">a real matrix with the same eigenvalues as the original system </w:t>
            </w:r>
            <w:r w:rsidRPr="00894FEA">
              <w:rPr>
                <w:rFonts w:ascii="Palatino Linotype" w:hAnsi="Palatino Linotype"/>
                <w:snapToGrid w:val="0"/>
                <w:color w:val="000000" w:themeColor="text1"/>
                <w:position w:val="-14"/>
                <w:sz w:val="18"/>
                <w:szCs w:val="18"/>
                <w:lang w:bidi="en-US"/>
              </w:rPr>
              <w:object w:dxaOrig="960" w:dyaOrig="400" w14:anchorId="77D13E39">
                <v:shape id="_x0000_i1163" type="#_x0000_t75" style="width:48pt;height:24pt" o:ole="">
                  <v:imagedata r:id="rId267" o:title=""/>
                </v:shape>
                <o:OLEObject Type="Embed" ProgID="Equation.DSMT4" ShapeID="_x0000_i1163" DrawAspect="Content" ObjectID="_1638680990" r:id="rId268"/>
              </w:object>
            </w:r>
          </w:p>
        </w:tc>
        <w:tc>
          <w:tcPr>
            <w:tcW w:w="1157" w:type="dxa"/>
            <w:vAlign w:val="center"/>
          </w:tcPr>
          <w:p w14:paraId="158C7EE9"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840" w:dyaOrig="400" w14:anchorId="314CF676">
                <v:shape id="_x0000_i1164" type="#_x0000_t75" style="width:42pt;height:18pt" o:ole="">
                  <v:imagedata r:id="rId269" o:title=""/>
                </v:shape>
                <o:OLEObject Type="Embed" ProgID="Equation.DSMT4" ShapeID="_x0000_i1164" DrawAspect="Content" ObjectID="_1638680991" r:id="rId270"/>
              </w:object>
            </w:r>
          </w:p>
        </w:tc>
        <w:tc>
          <w:tcPr>
            <w:tcW w:w="2645" w:type="dxa"/>
            <w:vAlign w:val="center"/>
          </w:tcPr>
          <w:p w14:paraId="49ED6A7D"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all matrices with the prescribed entries at the desired locations</w:t>
            </w:r>
          </w:p>
        </w:tc>
      </w:tr>
      <w:tr w:rsidR="008A03C9" w:rsidRPr="00894FEA" w14:paraId="5B59CC67" w14:textId="77777777" w:rsidTr="008A03C9">
        <w:trPr>
          <w:jc w:val="center"/>
        </w:trPr>
        <w:tc>
          <w:tcPr>
            <w:tcW w:w="1545" w:type="dxa"/>
            <w:vAlign w:val="center"/>
          </w:tcPr>
          <w:p w14:paraId="0FA534EC"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260" w:dyaOrig="360" w14:anchorId="7097DA1E">
                <v:shape id="_x0000_i1165" type="#_x0000_t75" style="width:12pt;height:18pt" o:ole="">
                  <v:imagedata r:id="rId41" o:title=""/>
                </v:shape>
                <o:OLEObject Type="Embed" ProgID="Equation.DSMT4" ShapeID="_x0000_i1165" DrawAspect="Content" ObjectID="_1638680992" r:id="rId271"/>
              </w:object>
            </w:r>
          </w:p>
        </w:tc>
        <w:tc>
          <w:tcPr>
            <w:tcW w:w="2959" w:type="dxa"/>
            <w:vAlign w:val="center"/>
          </w:tcPr>
          <w:p w14:paraId="4FEC0971"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a real s</w:t>
            </w:r>
            <w:r>
              <w:rPr>
                <w:rFonts w:ascii="Palatino Linotype" w:hAnsi="Palatino Linotype"/>
                <w:snapToGrid w:val="0"/>
                <w:color w:val="000000" w:themeColor="text1"/>
                <w:sz w:val="18"/>
                <w:szCs w:val="18"/>
                <w:lang w:bidi="en-US"/>
              </w:rPr>
              <w:t>y</w:t>
            </w:r>
            <w:r w:rsidRPr="00894FEA">
              <w:rPr>
                <w:rFonts w:ascii="Palatino Linotype" w:hAnsi="Palatino Linotype"/>
                <w:snapToGrid w:val="0"/>
                <w:color w:val="000000" w:themeColor="text1"/>
                <w:sz w:val="18"/>
                <w:szCs w:val="18"/>
                <w:lang w:bidi="en-US"/>
              </w:rPr>
              <w:t>mmetric matrix with all expected eigenvalues</w:t>
            </w:r>
          </w:p>
        </w:tc>
        <w:tc>
          <w:tcPr>
            <w:tcW w:w="1157" w:type="dxa"/>
            <w:vAlign w:val="center"/>
          </w:tcPr>
          <w:p w14:paraId="2D33075F"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240" w:dyaOrig="260" w14:anchorId="0C979528">
                <v:shape id="_x0000_i1166" type="#_x0000_t75" style="width:12pt;height:12pt" o:ole="">
                  <v:imagedata r:id="rId103" o:title=""/>
                </v:shape>
                <o:OLEObject Type="Embed" ProgID="Equation.DSMT4" ShapeID="_x0000_i1166" DrawAspect="Content" ObjectID="_1638680993" r:id="rId272"/>
              </w:object>
            </w:r>
          </w:p>
        </w:tc>
        <w:tc>
          <w:tcPr>
            <w:tcW w:w="2645" w:type="dxa"/>
            <w:vAlign w:val="center"/>
          </w:tcPr>
          <w:p w14:paraId="19AEA0C1"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Pr>
                <w:rFonts w:ascii="Palatino Linotype" w:hAnsi="Palatino Linotype"/>
                <w:snapToGrid w:val="0"/>
                <w:color w:val="000000" w:themeColor="text1"/>
                <w:sz w:val="18"/>
                <w:szCs w:val="18"/>
                <w:lang w:bidi="en-US"/>
              </w:rPr>
              <w:t>a</w:t>
            </w:r>
            <w:r w:rsidRPr="00894FEA">
              <w:rPr>
                <w:rFonts w:ascii="Palatino Linotype" w:hAnsi="Palatino Linotype"/>
                <w:snapToGrid w:val="0"/>
                <w:color w:val="000000" w:themeColor="text1"/>
                <w:sz w:val="18"/>
                <w:szCs w:val="18"/>
                <w:lang w:bidi="en-US"/>
              </w:rPr>
              <w:t xml:space="preserve">ny given matrix in </w:t>
            </w:r>
            <w:r w:rsidRPr="00894FEA">
              <w:rPr>
                <w:rFonts w:ascii="Palatino Linotype" w:hAnsi="Palatino Linotype"/>
                <w:snapToGrid w:val="0"/>
                <w:color w:val="000000" w:themeColor="text1"/>
                <w:position w:val="-14"/>
                <w:sz w:val="18"/>
                <w:szCs w:val="18"/>
                <w:lang w:bidi="en-US"/>
              </w:rPr>
              <w:object w:dxaOrig="580" w:dyaOrig="400" w14:anchorId="2E41D482">
                <v:shape id="_x0000_i1167" type="#_x0000_t75" style="width:30pt;height:18pt" o:ole="">
                  <v:imagedata r:id="rId273" o:title=""/>
                </v:shape>
                <o:OLEObject Type="Embed" ProgID="Equation.DSMT4" ShapeID="_x0000_i1167" DrawAspect="Content" ObjectID="_1638680994" r:id="rId274"/>
              </w:object>
            </w:r>
          </w:p>
        </w:tc>
      </w:tr>
      <w:tr w:rsidR="008A03C9" w:rsidRPr="00894FEA" w14:paraId="4415E8F3" w14:textId="77777777" w:rsidTr="008A03C9">
        <w:trPr>
          <w:jc w:val="center"/>
        </w:trPr>
        <w:tc>
          <w:tcPr>
            <w:tcW w:w="1545" w:type="dxa"/>
            <w:vAlign w:val="center"/>
          </w:tcPr>
          <w:p w14:paraId="1F035F6A"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1180" w:dyaOrig="360" w14:anchorId="2E8242D0">
                <v:shape id="_x0000_i1168" type="#_x0000_t75" style="width:60pt;height:18pt" o:ole="">
                  <v:imagedata r:id="rId45" o:title=""/>
                </v:shape>
                <o:OLEObject Type="Embed" ProgID="Equation.DSMT4" ShapeID="_x0000_i1168" DrawAspect="Content" ObjectID="_1638680995" r:id="rId275"/>
              </w:object>
            </w:r>
          </w:p>
        </w:tc>
        <w:tc>
          <w:tcPr>
            <w:tcW w:w="2959" w:type="dxa"/>
            <w:vAlign w:val="center"/>
          </w:tcPr>
          <w:p w14:paraId="5F7030BC"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6"/>
                <w:sz w:val="18"/>
                <w:szCs w:val="18"/>
                <w:lang w:bidi="en-US"/>
              </w:rPr>
              <w:object w:dxaOrig="200" w:dyaOrig="220" w14:anchorId="5649F942">
                <v:shape id="_x0000_i1169" type="#_x0000_t75" style="width:12pt;height:12pt" o:ole="">
                  <v:imagedata r:id="rId276" o:title=""/>
                </v:shape>
                <o:OLEObject Type="Embed" ProgID="Equation.DSMT4" ShapeID="_x0000_i1169" DrawAspect="Content" ObjectID="_1638680996" r:id="rId277"/>
              </w:object>
            </w:r>
            <w:r w:rsidRPr="00894FEA">
              <w:rPr>
                <w:rFonts w:ascii="Palatino Linotype" w:hAnsi="Palatino Linotype"/>
                <w:snapToGrid w:val="0"/>
                <w:color w:val="000000" w:themeColor="text1"/>
                <w:sz w:val="18"/>
                <w:szCs w:val="18"/>
                <w:lang w:bidi="en-US"/>
              </w:rPr>
              <w:t xml:space="preserve"> system eigenvalues</w:t>
            </w:r>
          </w:p>
        </w:tc>
        <w:tc>
          <w:tcPr>
            <w:tcW w:w="1157" w:type="dxa"/>
            <w:vAlign w:val="center"/>
          </w:tcPr>
          <w:p w14:paraId="6E0A8438"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340" w:dyaOrig="360" w14:anchorId="6EEC2EB1">
                <v:shape id="_x0000_i1170" type="#_x0000_t75" style="width:18pt;height:18pt" o:ole="">
                  <v:imagedata r:id="rId109" o:title=""/>
                </v:shape>
                <o:OLEObject Type="Embed" ProgID="Equation.DSMT4" ShapeID="_x0000_i1170" DrawAspect="Content" ObjectID="_1638680997" r:id="rId278"/>
              </w:object>
            </w:r>
          </w:p>
        </w:tc>
        <w:tc>
          <w:tcPr>
            <w:tcW w:w="2645" w:type="dxa"/>
            <w:vAlign w:val="center"/>
          </w:tcPr>
          <w:p w14:paraId="247F5613"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 xml:space="preserve">the same as </w:t>
            </w:r>
            <w:r w:rsidRPr="00894FEA">
              <w:rPr>
                <w:rFonts w:ascii="Palatino Linotype" w:hAnsi="Palatino Linotype"/>
                <w:snapToGrid w:val="0"/>
                <w:color w:val="000000" w:themeColor="text1"/>
                <w:position w:val="-4"/>
                <w:sz w:val="18"/>
                <w:szCs w:val="18"/>
                <w:lang w:bidi="en-US"/>
              </w:rPr>
              <w:object w:dxaOrig="240" w:dyaOrig="260" w14:anchorId="75C834B5">
                <v:shape id="_x0000_i1171" type="#_x0000_t75" style="width:12pt;height:12pt" o:ole="">
                  <v:imagedata r:id="rId279" o:title=""/>
                </v:shape>
                <o:OLEObject Type="Embed" ProgID="Equation.DSMT4" ShapeID="_x0000_i1171" DrawAspect="Content" ObjectID="_1638680998" r:id="rId280"/>
              </w:object>
            </w:r>
            <w:r w:rsidRPr="00894FEA">
              <w:rPr>
                <w:rFonts w:ascii="Palatino Linotype" w:hAnsi="Palatino Linotype"/>
                <w:snapToGrid w:val="0"/>
                <w:color w:val="000000" w:themeColor="text1"/>
                <w:sz w:val="18"/>
                <w:szCs w:val="18"/>
                <w:lang w:bidi="en-US"/>
              </w:rPr>
              <w:t xml:space="preserve">, except those at the matrix entry locations that do not belong to </w:t>
            </w:r>
            <w:r w:rsidRPr="00894FEA">
              <w:rPr>
                <w:rFonts w:ascii="Palatino Linotype" w:hAnsi="Palatino Linotype"/>
                <w:snapToGrid w:val="0"/>
                <w:color w:val="000000" w:themeColor="text1"/>
                <w:position w:val="-4"/>
                <w:sz w:val="18"/>
                <w:szCs w:val="18"/>
                <w:lang w:bidi="en-US"/>
              </w:rPr>
              <w:object w:dxaOrig="220" w:dyaOrig="260" w14:anchorId="1C9B0010">
                <v:shape id="_x0000_i1172" type="#_x0000_t75" style="width:12pt;height:12pt" o:ole="">
                  <v:imagedata r:id="rId281" o:title=""/>
                </v:shape>
                <o:OLEObject Type="Embed" ProgID="Equation.DSMT4" ShapeID="_x0000_i1172" DrawAspect="Content" ObjectID="_1638680999" r:id="rId282"/>
              </w:object>
            </w:r>
            <w:r w:rsidRPr="00894FEA">
              <w:rPr>
                <w:rFonts w:ascii="Palatino Linotype" w:hAnsi="Palatino Linotype"/>
                <w:snapToGrid w:val="0"/>
                <w:color w:val="000000" w:themeColor="text1"/>
                <w:sz w:val="18"/>
                <w:szCs w:val="18"/>
                <w:lang w:bidi="en-US"/>
              </w:rPr>
              <w:fldChar w:fldCharType="begin"/>
            </w:r>
            <w:r w:rsidRPr="00894FEA">
              <w:rPr>
                <w:rFonts w:ascii="Palatino Linotype" w:hAnsi="Palatino Linotype"/>
                <w:snapToGrid w:val="0"/>
                <w:color w:val="000000" w:themeColor="text1"/>
                <w:sz w:val="18"/>
                <w:szCs w:val="18"/>
                <w:lang w:bidi="en-US"/>
              </w:rPr>
              <w:fldChar w:fldCharType="separate"/>
            </w:r>
            <w:r w:rsidRPr="00894FEA">
              <w:rPr>
                <w:rFonts w:ascii="Palatino Linotype" w:hAnsi="Palatino Linotype"/>
                <w:noProof/>
                <w:snapToGrid w:val="0"/>
                <w:color w:val="000000" w:themeColor="text1"/>
                <w:sz w:val="18"/>
                <w:szCs w:val="18"/>
                <w:lang w:eastAsia="zh-CN"/>
              </w:rPr>
              <w:drawing>
                <wp:inline distT="0" distB="0" distL="0" distR="0" wp14:anchorId="6D71495B" wp14:editId="2E181C33">
                  <wp:extent cx="175260" cy="190500"/>
                  <wp:effectExtent l="0" t="0" r="0" b="0"/>
                  <wp:docPr id="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5260" cy="190500"/>
                          </a:xfrm>
                          <a:prstGeom prst="rect">
                            <a:avLst/>
                          </a:prstGeom>
                          <a:noFill/>
                          <a:ln>
                            <a:noFill/>
                          </a:ln>
                        </pic:spPr>
                      </pic:pic>
                    </a:graphicData>
                  </a:graphic>
                </wp:inline>
              </w:drawing>
            </w:r>
            <w:r w:rsidRPr="00894FEA">
              <w:rPr>
                <w:rFonts w:ascii="Palatino Linotype" w:hAnsi="Palatino Linotype"/>
                <w:snapToGrid w:val="0"/>
                <w:color w:val="000000" w:themeColor="text1"/>
                <w:sz w:val="18"/>
                <w:szCs w:val="18"/>
                <w:lang w:bidi="en-US"/>
              </w:rPr>
              <w:fldChar w:fldCharType="end"/>
            </w:r>
            <w:r w:rsidRPr="00894FEA">
              <w:rPr>
                <w:rFonts w:ascii="Palatino Linotype" w:hAnsi="Palatino Linotype"/>
                <w:snapToGrid w:val="0"/>
                <w:color w:val="000000" w:themeColor="text1"/>
                <w:sz w:val="18"/>
                <w:szCs w:val="18"/>
                <w:lang w:bidi="en-US"/>
              </w:rPr>
              <w:t xml:space="preserve"> are set identically zero</w:t>
            </w:r>
          </w:p>
        </w:tc>
      </w:tr>
      <w:tr w:rsidR="008A03C9" w:rsidRPr="00894FEA" w14:paraId="78102EA1" w14:textId="77777777" w:rsidTr="008A03C9">
        <w:trPr>
          <w:jc w:val="center"/>
        </w:trPr>
        <w:tc>
          <w:tcPr>
            <w:tcW w:w="1545" w:type="dxa"/>
            <w:vAlign w:val="center"/>
          </w:tcPr>
          <w:p w14:paraId="17968826"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12"/>
                <w:sz w:val="18"/>
                <w:szCs w:val="18"/>
                <w:lang w:bidi="en-US"/>
              </w:rPr>
              <w:object w:dxaOrig="320" w:dyaOrig="360" w14:anchorId="015E267B">
                <v:shape id="_x0000_i1173" type="#_x0000_t75" style="width:18pt;height:18pt" o:ole="">
                  <v:imagedata r:id="rId283" o:title=""/>
                </v:shape>
                <o:OLEObject Type="Embed" ProgID="Equation.DSMT4" ShapeID="_x0000_i1173" DrawAspect="Content" ObjectID="_1638681000" r:id="rId284"/>
              </w:object>
            </w:r>
          </w:p>
        </w:tc>
        <w:tc>
          <w:tcPr>
            <w:tcW w:w="2959" w:type="dxa"/>
            <w:vAlign w:val="center"/>
          </w:tcPr>
          <w:p w14:paraId="04F1D36E"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original system eigenvalues</w:t>
            </w:r>
          </w:p>
        </w:tc>
        <w:tc>
          <w:tcPr>
            <w:tcW w:w="1157" w:type="dxa"/>
            <w:vAlign w:val="center"/>
          </w:tcPr>
          <w:p w14:paraId="4C48CA39"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260" w:dyaOrig="300" w14:anchorId="13F6E6CC">
                <v:shape id="_x0000_i1174" type="#_x0000_t75" style="width:12pt;height:18pt" o:ole="">
                  <v:imagedata r:id="rId116" o:title=""/>
                </v:shape>
                <o:OLEObject Type="Embed" ProgID="Equation.DSMT4" ShapeID="_x0000_i1174" DrawAspect="Content" ObjectID="_1638681001" r:id="rId285"/>
              </w:object>
            </w:r>
          </w:p>
        </w:tc>
        <w:tc>
          <w:tcPr>
            <w:tcW w:w="2645" w:type="dxa"/>
            <w:vAlign w:val="center"/>
          </w:tcPr>
          <w:p w14:paraId="1F82CD71"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 xml:space="preserve">all locations that do not belong to  </w:t>
            </w:r>
            <w:r w:rsidRPr="00894FEA">
              <w:rPr>
                <w:rFonts w:ascii="Palatino Linotype" w:hAnsi="Palatino Linotype"/>
                <w:snapToGrid w:val="0"/>
                <w:color w:val="000000" w:themeColor="text1"/>
                <w:position w:val="-4"/>
                <w:sz w:val="18"/>
                <w:szCs w:val="18"/>
                <w:lang w:bidi="en-US"/>
              </w:rPr>
              <w:object w:dxaOrig="220" w:dyaOrig="260" w14:anchorId="0200D6BD">
                <v:shape id="_x0000_i1175" type="#_x0000_t75" style="width:12pt;height:12pt" o:ole="">
                  <v:imagedata r:id="rId286" o:title=""/>
                </v:shape>
                <o:OLEObject Type="Embed" ProgID="Equation.DSMT4" ShapeID="_x0000_i1175" DrawAspect="Content" ObjectID="_1638681002" r:id="rId287"/>
              </w:object>
            </w:r>
          </w:p>
        </w:tc>
      </w:tr>
      <w:tr w:rsidR="008A03C9" w:rsidRPr="00894FEA" w14:paraId="76678A54" w14:textId="77777777" w:rsidTr="008A03C9">
        <w:trPr>
          <w:jc w:val="center"/>
        </w:trPr>
        <w:tc>
          <w:tcPr>
            <w:tcW w:w="1545" w:type="dxa"/>
            <w:vAlign w:val="center"/>
          </w:tcPr>
          <w:p w14:paraId="1FD9DABD"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12"/>
                <w:sz w:val="18"/>
                <w:szCs w:val="18"/>
                <w:lang w:bidi="en-US"/>
              </w:rPr>
              <w:object w:dxaOrig="260" w:dyaOrig="360" w14:anchorId="753AB93B">
                <v:shape id="_x0000_i1176" type="#_x0000_t75" style="width:12pt;height:18pt" o:ole="">
                  <v:imagedata r:id="rId288" o:title=""/>
                </v:shape>
                <o:OLEObject Type="Embed" ProgID="Equation.DSMT4" ShapeID="_x0000_i1176" DrawAspect="Content" ObjectID="_1638681003" r:id="rId289"/>
              </w:object>
            </w:r>
          </w:p>
        </w:tc>
        <w:tc>
          <w:tcPr>
            <w:tcW w:w="2959" w:type="dxa"/>
            <w:vAlign w:val="center"/>
          </w:tcPr>
          <w:p w14:paraId="03A94F11"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the desired eigenvalues</w:t>
            </w:r>
          </w:p>
        </w:tc>
        <w:tc>
          <w:tcPr>
            <w:tcW w:w="1157" w:type="dxa"/>
            <w:vAlign w:val="center"/>
          </w:tcPr>
          <w:p w14:paraId="114B00D1"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600" w:dyaOrig="400" w14:anchorId="68E10734">
                <v:shape id="_x0000_i1177" type="#_x0000_t75" style="width:30pt;height:18pt" o:ole="">
                  <v:imagedata r:id="rId119" o:title=""/>
                </v:shape>
                <o:OLEObject Type="Embed" ProgID="Equation.DSMT4" ShapeID="_x0000_i1177" DrawAspect="Content" ObjectID="_1638681004" r:id="rId290"/>
              </w:object>
            </w:r>
          </w:p>
        </w:tc>
        <w:tc>
          <w:tcPr>
            <w:tcW w:w="2645" w:type="dxa"/>
            <w:vAlign w:val="center"/>
          </w:tcPr>
          <w:p w14:paraId="056B09E7"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hint="eastAsia"/>
                <w:snapToGrid w:val="0"/>
                <w:color w:val="000000" w:themeColor="text1"/>
                <w:sz w:val="18"/>
                <w:szCs w:val="18"/>
                <w:lang w:bidi="en-US"/>
              </w:rPr>
              <w:t>t</w:t>
            </w:r>
            <w:r w:rsidRPr="00894FEA">
              <w:rPr>
                <w:rFonts w:ascii="Palatino Linotype" w:hAnsi="Palatino Linotype"/>
                <w:snapToGrid w:val="0"/>
                <w:color w:val="000000" w:themeColor="text1"/>
                <w:sz w:val="18"/>
                <w:szCs w:val="18"/>
                <w:lang w:bidi="en-US"/>
              </w:rPr>
              <w:t xml:space="preserve">he projection of any matrix </w:t>
            </w:r>
            <w:r w:rsidRPr="00894FEA">
              <w:rPr>
                <w:rFonts w:ascii="Palatino Linotype" w:hAnsi="Palatino Linotype"/>
                <w:snapToGrid w:val="0"/>
                <w:color w:val="000000" w:themeColor="text1"/>
                <w:position w:val="-4"/>
                <w:sz w:val="18"/>
                <w:szCs w:val="18"/>
                <w:lang w:bidi="en-US"/>
              </w:rPr>
              <w:object w:dxaOrig="240" w:dyaOrig="260" w14:anchorId="1BDE4B4E">
                <v:shape id="_x0000_i1178" type="#_x0000_t75" style="width:12pt;height:12pt" o:ole="">
                  <v:imagedata r:id="rId291" o:title=""/>
                </v:shape>
                <o:OLEObject Type="Embed" ProgID="Equation.DSMT4" ShapeID="_x0000_i1178" DrawAspect="Content" ObjectID="_1638681005" r:id="rId292"/>
              </w:object>
            </w:r>
            <w:r w:rsidRPr="00894FEA">
              <w:rPr>
                <w:rFonts w:ascii="Palatino Linotype" w:hAnsi="Palatino Linotype"/>
                <w:snapToGrid w:val="0"/>
                <w:color w:val="000000" w:themeColor="text1"/>
                <w:sz w:val="18"/>
                <w:szCs w:val="18"/>
                <w:lang w:bidi="en-US"/>
              </w:rPr>
              <w:t xml:space="preserve"> onto the affine subspace </w:t>
            </w:r>
            <w:r w:rsidRPr="00894FEA">
              <w:rPr>
                <w:rFonts w:ascii="Palatino Linotype" w:hAnsi="Palatino Linotype"/>
                <w:snapToGrid w:val="0"/>
                <w:color w:val="000000" w:themeColor="text1"/>
                <w:position w:val="-14"/>
                <w:sz w:val="18"/>
                <w:szCs w:val="18"/>
                <w:lang w:bidi="en-US"/>
              </w:rPr>
              <w:object w:dxaOrig="840" w:dyaOrig="400" w14:anchorId="39FBBB04">
                <v:shape id="_x0000_i1179" type="#_x0000_t75" style="width:42pt;height:18pt" o:ole="">
                  <v:imagedata r:id="rId293" o:title=""/>
                </v:shape>
                <o:OLEObject Type="Embed" ProgID="Equation.DSMT4" ShapeID="_x0000_i1179" DrawAspect="Content" ObjectID="_1638681006" r:id="rId294"/>
              </w:object>
            </w:r>
          </w:p>
        </w:tc>
      </w:tr>
      <w:tr w:rsidR="008A03C9" w:rsidRPr="00894FEA" w14:paraId="549D02AA" w14:textId="77777777" w:rsidTr="008A03C9">
        <w:trPr>
          <w:jc w:val="center"/>
        </w:trPr>
        <w:tc>
          <w:tcPr>
            <w:tcW w:w="1545" w:type="dxa"/>
            <w:vAlign w:val="center"/>
          </w:tcPr>
          <w:p w14:paraId="7D32A72E"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12"/>
                <w:sz w:val="18"/>
                <w:szCs w:val="18"/>
                <w:lang w:bidi="en-US"/>
              </w:rPr>
              <w:object w:dxaOrig="340" w:dyaOrig="360" w14:anchorId="09424D77">
                <v:shape id="_x0000_i1180" type="#_x0000_t75" style="width:18pt;height:18pt" o:ole="">
                  <v:imagedata r:id="rId295" o:title=""/>
                </v:shape>
                <o:OLEObject Type="Embed" ProgID="Equation.DSMT4" ShapeID="_x0000_i1180" DrawAspect="Content" ObjectID="_1638681007" r:id="rId296"/>
              </w:object>
            </w:r>
          </w:p>
        </w:tc>
        <w:tc>
          <w:tcPr>
            <w:tcW w:w="2959" w:type="dxa"/>
            <w:vAlign w:val="center"/>
          </w:tcPr>
          <w:p w14:paraId="1B449ADB"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all the eigenvalues that remain unchanged</w:t>
            </w:r>
          </w:p>
        </w:tc>
        <w:tc>
          <w:tcPr>
            <w:tcW w:w="1157" w:type="dxa"/>
            <w:vAlign w:val="center"/>
          </w:tcPr>
          <w:p w14:paraId="31F582E0"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340" w:dyaOrig="360" w14:anchorId="4FA28CDF">
                <v:shape id="_x0000_i1181" type="#_x0000_t75" style="width:18pt;height:18pt" o:ole="">
                  <v:imagedata r:id="rId126" o:title=""/>
                </v:shape>
                <o:OLEObject Type="Embed" ProgID="Equation.DSMT4" ShapeID="_x0000_i1181" DrawAspect="Content" ObjectID="_1638681008" r:id="rId297"/>
              </w:object>
            </w:r>
          </w:p>
        </w:tc>
        <w:tc>
          <w:tcPr>
            <w:tcW w:w="2645" w:type="dxa"/>
            <w:vAlign w:val="center"/>
          </w:tcPr>
          <w:p w14:paraId="32AA9182"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 xml:space="preserve">a constant matrix in </w:t>
            </w:r>
            <w:r w:rsidRPr="00894FEA">
              <w:rPr>
                <w:rFonts w:ascii="Palatino Linotype" w:hAnsi="Palatino Linotype"/>
                <w:snapToGrid w:val="0"/>
                <w:color w:val="000000" w:themeColor="text1"/>
                <w:position w:val="-14"/>
                <w:sz w:val="18"/>
                <w:szCs w:val="18"/>
                <w:lang w:bidi="en-US"/>
              </w:rPr>
              <w:object w:dxaOrig="840" w:dyaOrig="400" w14:anchorId="2A031B28">
                <v:shape id="_x0000_i1182" type="#_x0000_t75" style="width:42pt;height:18pt" o:ole="">
                  <v:imagedata r:id="rId298" o:title=""/>
                </v:shape>
                <o:OLEObject Type="Embed" ProgID="Equation.DSMT4" ShapeID="_x0000_i1182" DrawAspect="Content" ObjectID="_1638681009" r:id="rId299"/>
              </w:object>
            </w:r>
            <w:r w:rsidRPr="00894FEA">
              <w:rPr>
                <w:rFonts w:ascii="Palatino Linotype" w:hAnsi="Palatino Linotype"/>
                <w:snapToGrid w:val="0"/>
                <w:color w:val="000000" w:themeColor="text1"/>
                <w:sz w:val="18"/>
                <w:szCs w:val="18"/>
                <w:lang w:bidi="en-US"/>
              </w:rPr>
              <w:t xml:space="preserve"> with zero entries at all locations corresponding to</w:t>
            </w:r>
            <w:r w:rsidRPr="00894FEA">
              <w:rPr>
                <w:rFonts w:ascii="Palatino Linotype" w:hAnsi="Palatino Linotype"/>
                <w:snapToGrid w:val="0"/>
                <w:color w:val="000000" w:themeColor="text1"/>
                <w:position w:val="-4"/>
                <w:sz w:val="18"/>
                <w:szCs w:val="18"/>
                <w:lang w:bidi="en-US"/>
              </w:rPr>
              <w:object w:dxaOrig="260" w:dyaOrig="300" w14:anchorId="5435A6B2">
                <v:shape id="_x0000_i1183" type="#_x0000_t75" style="width:12pt;height:18pt" o:ole="">
                  <v:imagedata r:id="rId300" o:title=""/>
                </v:shape>
                <o:OLEObject Type="Embed" ProgID="Equation.DSMT4" ShapeID="_x0000_i1183" DrawAspect="Content" ObjectID="_1638681010" r:id="rId301"/>
              </w:object>
            </w:r>
            <w:r w:rsidRPr="00894FEA">
              <w:rPr>
                <w:rFonts w:ascii="Palatino Linotype" w:hAnsi="Palatino Linotype"/>
                <w:snapToGrid w:val="0"/>
                <w:color w:val="000000" w:themeColor="text1"/>
                <w:sz w:val="18"/>
                <w:szCs w:val="18"/>
                <w:lang w:bidi="en-US"/>
              </w:rPr>
              <w:t xml:space="preserve"> and known entries at all other locations</w:t>
            </w:r>
          </w:p>
        </w:tc>
      </w:tr>
      <w:tr w:rsidR="008A03C9" w:rsidRPr="00894FEA" w14:paraId="7BFB7D75" w14:textId="77777777" w:rsidTr="008A03C9">
        <w:trPr>
          <w:jc w:val="center"/>
        </w:trPr>
        <w:tc>
          <w:tcPr>
            <w:tcW w:w="1545" w:type="dxa"/>
            <w:vAlign w:val="center"/>
          </w:tcPr>
          <w:p w14:paraId="267C16D1"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12"/>
                <w:sz w:val="18"/>
                <w:szCs w:val="18"/>
                <w:lang w:bidi="en-US"/>
              </w:rPr>
              <w:object w:dxaOrig="300" w:dyaOrig="360" w14:anchorId="2948DA59">
                <v:shape id="_x0000_i1184" type="#_x0000_t75" style="width:18pt;height:18pt" o:ole="">
                  <v:imagedata r:id="rId302" o:title=""/>
                </v:shape>
                <o:OLEObject Type="Embed" ProgID="Equation.DSMT4" ShapeID="_x0000_i1184" DrawAspect="Content" ObjectID="_1638681011" r:id="rId303"/>
              </w:object>
            </w:r>
          </w:p>
        </w:tc>
        <w:tc>
          <w:tcPr>
            <w:tcW w:w="2959" w:type="dxa"/>
            <w:vAlign w:val="center"/>
          </w:tcPr>
          <w:p w14:paraId="0184085A"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the mass-normali</w:t>
            </w:r>
            <w:r>
              <w:rPr>
                <w:rFonts w:ascii="Palatino Linotype" w:hAnsi="Palatino Linotype"/>
                <w:snapToGrid w:val="0"/>
                <w:color w:val="000000" w:themeColor="text1"/>
                <w:sz w:val="18"/>
                <w:szCs w:val="18"/>
                <w:lang w:bidi="en-US"/>
              </w:rPr>
              <w:t>z</w:t>
            </w:r>
            <w:r w:rsidRPr="00894FEA">
              <w:rPr>
                <w:rFonts w:ascii="Palatino Linotype" w:hAnsi="Palatino Linotype"/>
                <w:snapToGrid w:val="0"/>
                <w:color w:val="000000" w:themeColor="text1"/>
                <w:sz w:val="18"/>
                <w:szCs w:val="18"/>
                <w:lang w:bidi="en-US"/>
              </w:rPr>
              <w:t xml:space="preserve">ed eigenvector matrix corresponding to </w:t>
            </w:r>
            <w:r w:rsidRPr="00894FEA">
              <w:rPr>
                <w:rFonts w:ascii="Palatino Linotype" w:hAnsi="Palatino Linotype"/>
                <w:snapToGrid w:val="0"/>
                <w:color w:val="000000" w:themeColor="text1"/>
                <w:position w:val="-12"/>
                <w:sz w:val="18"/>
                <w:szCs w:val="18"/>
                <w:lang w:bidi="en-US"/>
              </w:rPr>
              <w:object w:dxaOrig="320" w:dyaOrig="360" w14:anchorId="6AED6072">
                <v:shape id="_x0000_i1185" type="#_x0000_t75" style="width:18pt;height:18pt" o:ole="">
                  <v:imagedata r:id="rId304" o:title=""/>
                </v:shape>
                <o:OLEObject Type="Embed" ProgID="Equation.DSMT4" ShapeID="_x0000_i1185" DrawAspect="Content" ObjectID="_1638681012" r:id="rId305"/>
              </w:object>
            </w:r>
          </w:p>
        </w:tc>
        <w:tc>
          <w:tcPr>
            <w:tcW w:w="1157" w:type="dxa"/>
            <w:vAlign w:val="center"/>
          </w:tcPr>
          <w:p w14:paraId="41410F8E"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620" w:dyaOrig="400" w14:anchorId="2F99E6A2">
                <v:shape id="_x0000_i1186" type="#_x0000_t75" style="width:30pt;height:18pt" o:ole="">
                  <v:imagedata r:id="rId306" o:title=""/>
                </v:shape>
                <o:OLEObject Type="Embed" ProgID="Equation.DSMT4" ShapeID="_x0000_i1186" DrawAspect="Content" ObjectID="_1638681013" r:id="rId307"/>
              </w:object>
            </w:r>
          </w:p>
        </w:tc>
        <w:tc>
          <w:tcPr>
            <w:tcW w:w="2645" w:type="dxa"/>
            <w:vAlign w:val="center"/>
          </w:tcPr>
          <w:p w14:paraId="77FE9087"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A function defined to minimi</w:t>
            </w:r>
            <w:r>
              <w:rPr>
                <w:rFonts w:ascii="Palatino Linotype" w:hAnsi="Palatino Linotype"/>
                <w:snapToGrid w:val="0"/>
                <w:color w:val="000000" w:themeColor="text1"/>
                <w:sz w:val="18"/>
                <w:szCs w:val="18"/>
                <w:lang w:bidi="en-US"/>
              </w:rPr>
              <w:t>z</w:t>
            </w:r>
            <w:r w:rsidRPr="00894FEA">
              <w:rPr>
                <w:rFonts w:ascii="Palatino Linotype" w:hAnsi="Palatino Linotype"/>
                <w:snapToGrid w:val="0"/>
                <w:color w:val="000000" w:themeColor="text1"/>
                <w:sz w:val="18"/>
                <w:szCs w:val="18"/>
                <w:lang w:bidi="en-US"/>
              </w:rPr>
              <w:t xml:space="preserve">e the distance between </w:t>
            </w:r>
            <w:r w:rsidRPr="00894FEA">
              <w:rPr>
                <w:rFonts w:ascii="Palatino Linotype" w:hAnsi="Palatino Linotype"/>
                <w:snapToGrid w:val="0"/>
                <w:color w:val="000000" w:themeColor="text1"/>
                <w:position w:val="-4"/>
                <w:sz w:val="18"/>
                <w:szCs w:val="18"/>
                <w:lang w:bidi="en-US"/>
              </w:rPr>
              <w:object w:dxaOrig="240" w:dyaOrig="260" w14:anchorId="3E319A03">
                <v:shape id="_x0000_i1187" type="#_x0000_t75" style="width:12pt;height:12pt" o:ole="">
                  <v:imagedata r:id="rId308" o:title=""/>
                </v:shape>
                <o:OLEObject Type="Embed" ProgID="Equation.DSMT4" ShapeID="_x0000_i1187" DrawAspect="Content" ObjectID="_1638681014" r:id="rId309"/>
              </w:object>
            </w:r>
            <w:r w:rsidRPr="00894FEA">
              <w:rPr>
                <w:rFonts w:ascii="Palatino Linotype" w:hAnsi="Palatino Linotype"/>
                <w:snapToGrid w:val="0"/>
                <w:color w:val="000000" w:themeColor="text1"/>
                <w:sz w:val="18"/>
                <w:szCs w:val="18"/>
                <w:lang w:bidi="en-US"/>
              </w:rPr>
              <w:t xml:space="preserve"> and </w:t>
            </w:r>
            <w:r w:rsidRPr="00894FEA">
              <w:rPr>
                <w:rFonts w:ascii="Palatino Linotype" w:hAnsi="Palatino Linotype"/>
                <w:snapToGrid w:val="0"/>
                <w:color w:val="000000" w:themeColor="text1"/>
                <w:position w:val="-14"/>
                <w:sz w:val="18"/>
                <w:szCs w:val="18"/>
                <w:lang w:bidi="en-US"/>
              </w:rPr>
              <w:object w:dxaOrig="840" w:dyaOrig="400" w14:anchorId="0FEE31AB">
                <v:shape id="_x0000_i1188" type="#_x0000_t75" style="width:42pt;height:18pt" o:ole="">
                  <v:imagedata r:id="rId310" o:title=""/>
                </v:shape>
                <o:OLEObject Type="Embed" ProgID="Equation.DSMT4" ShapeID="_x0000_i1188" DrawAspect="Content" ObjectID="_1638681015" r:id="rId311"/>
              </w:object>
            </w:r>
          </w:p>
        </w:tc>
      </w:tr>
      <w:tr w:rsidR="008A03C9" w:rsidRPr="00894FEA" w14:paraId="72039D01" w14:textId="77777777" w:rsidTr="008A03C9">
        <w:trPr>
          <w:jc w:val="center"/>
        </w:trPr>
        <w:tc>
          <w:tcPr>
            <w:tcW w:w="1545" w:type="dxa"/>
            <w:vAlign w:val="center"/>
          </w:tcPr>
          <w:p w14:paraId="7A08D96D"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position w:val="-12"/>
                <w:sz w:val="18"/>
                <w:szCs w:val="18"/>
                <w:lang w:bidi="en-US"/>
              </w:rPr>
              <w:object w:dxaOrig="300" w:dyaOrig="360" w14:anchorId="3FF43906">
                <v:shape id="_x0000_i1189" type="#_x0000_t75" style="width:18pt;height:18pt" o:ole="">
                  <v:imagedata r:id="rId312" o:title=""/>
                </v:shape>
                <o:OLEObject Type="Embed" ProgID="Equation.DSMT4" ShapeID="_x0000_i1189" DrawAspect="Content" ObjectID="_1638681016" r:id="rId313"/>
              </w:object>
            </w:r>
            <w:r w:rsidRPr="00894FEA">
              <w:rPr>
                <w:rFonts w:ascii="Palatino Linotype" w:hAnsi="Palatino Linotype"/>
                <w:snapToGrid w:val="0"/>
                <w:color w:val="000000" w:themeColor="text1"/>
                <w:sz w:val="18"/>
                <w:szCs w:val="18"/>
                <w:lang w:bidi="en-US"/>
              </w:rPr>
              <w:t xml:space="preserve"> and </w:t>
            </w:r>
            <w:r w:rsidRPr="00894FEA">
              <w:rPr>
                <w:rFonts w:ascii="Palatino Linotype" w:hAnsi="Palatino Linotype"/>
                <w:snapToGrid w:val="0"/>
                <w:color w:val="000000" w:themeColor="text1"/>
                <w:position w:val="-12"/>
                <w:sz w:val="18"/>
                <w:szCs w:val="18"/>
                <w:lang w:bidi="en-US"/>
              </w:rPr>
              <w:object w:dxaOrig="340" w:dyaOrig="360" w14:anchorId="173C7519">
                <v:shape id="_x0000_i1190" type="#_x0000_t75" style="width:18pt;height:18pt" o:ole="">
                  <v:imagedata r:id="rId314" o:title=""/>
                </v:shape>
                <o:OLEObject Type="Embed" ProgID="Equation.DSMT4" ShapeID="_x0000_i1190" DrawAspect="Content" ObjectID="_1638681017" r:id="rId315"/>
              </w:object>
            </w:r>
          </w:p>
        </w:tc>
        <w:tc>
          <w:tcPr>
            <w:tcW w:w="2959" w:type="dxa"/>
            <w:vAlign w:val="center"/>
          </w:tcPr>
          <w:p w14:paraId="408A2867"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the normali</w:t>
            </w:r>
            <w:r>
              <w:rPr>
                <w:rFonts w:ascii="Palatino Linotype" w:hAnsi="Palatino Linotype"/>
                <w:snapToGrid w:val="0"/>
                <w:color w:val="000000" w:themeColor="text1"/>
                <w:sz w:val="18"/>
                <w:szCs w:val="18"/>
                <w:lang w:bidi="en-US"/>
              </w:rPr>
              <w:t>z</w:t>
            </w:r>
            <w:r w:rsidRPr="00894FEA">
              <w:rPr>
                <w:rFonts w:ascii="Palatino Linotype" w:hAnsi="Palatino Linotype"/>
                <w:snapToGrid w:val="0"/>
                <w:color w:val="000000" w:themeColor="text1"/>
                <w:sz w:val="18"/>
                <w:szCs w:val="18"/>
                <w:lang w:bidi="en-US"/>
              </w:rPr>
              <w:t>ed eigenvector matrices</w:t>
            </w:r>
          </w:p>
        </w:tc>
        <w:tc>
          <w:tcPr>
            <w:tcW w:w="1157" w:type="dxa"/>
            <w:vAlign w:val="center"/>
          </w:tcPr>
          <w:p w14:paraId="0F3CD05C"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600" w:dyaOrig="400" w14:anchorId="0564F25D">
                <v:shape id="_x0000_i1191" type="#_x0000_t75" style="width:30pt;height:18pt" o:ole="">
                  <v:imagedata r:id="rId316" o:title=""/>
                </v:shape>
                <o:OLEObject Type="Embed" ProgID="Equation.DSMT4" ShapeID="_x0000_i1191" DrawAspect="Content" ObjectID="_1638681018" r:id="rId317"/>
              </w:object>
            </w:r>
          </w:p>
        </w:tc>
        <w:tc>
          <w:tcPr>
            <w:tcW w:w="2645" w:type="dxa"/>
            <w:vAlign w:val="center"/>
          </w:tcPr>
          <w:p w14:paraId="2B122434"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A function defined</w:t>
            </w:r>
            <w:r w:rsidRPr="00894FEA">
              <w:rPr>
                <w:rFonts w:ascii="Palatino Linotype" w:hAnsi="Palatino Linotype" w:hint="eastAsia"/>
                <w:snapToGrid w:val="0"/>
                <w:color w:val="000000" w:themeColor="text1"/>
                <w:sz w:val="18"/>
                <w:szCs w:val="18"/>
                <w:lang w:bidi="en-US"/>
              </w:rPr>
              <w:t xml:space="preserve"> </w:t>
            </w:r>
            <w:r w:rsidRPr="00894FEA">
              <w:rPr>
                <w:rFonts w:ascii="Palatino Linotype" w:hAnsi="Palatino Linotype"/>
                <w:snapToGrid w:val="0"/>
                <w:color w:val="000000" w:themeColor="text1"/>
                <w:sz w:val="18"/>
                <w:szCs w:val="18"/>
                <w:lang w:bidi="en-US"/>
              </w:rPr>
              <w:t>the minimi</w:t>
            </w:r>
            <w:r>
              <w:rPr>
                <w:rFonts w:ascii="Palatino Linotype" w:hAnsi="Palatino Linotype"/>
                <w:snapToGrid w:val="0"/>
                <w:color w:val="000000" w:themeColor="text1"/>
                <w:sz w:val="18"/>
                <w:szCs w:val="18"/>
                <w:lang w:bidi="en-US"/>
              </w:rPr>
              <w:t>z</w:t>
            </w:r>
            <w:r w:rsidRPr="00894FEA">
              <w:rPr>
                <w:rFonts w:ascii="Palatino Linotype" w:hAnsi="Palatino Linotype"/>
                <w:snapToGrid w:val="0"/>
                <w:color w:val="000000" w:themeColor="text1"/>
                <w:sz w:val="18"/>
                <w:szCs w:val="18"/>
                <w:lang w:bidi="en-US"/>
              </w:rPr>
              <w:t xml:space="preserve">ation with objective function </w:t>
            </w:r>
            <w:r w:rsidRPr="00894FEA">
              <w:rPr>
                <w:rFonts w:ascii="Palatino Linotype" w:hAnsi="Palatino Linotype"/>
                <w:snapToGrid w:val="0"/>
                <w:color w:val="000000" w:themeColor="text1"/>
                <w:position w:val="-14"/>
                <w:sz w:val="18"/>
                <w:szCs w:val="18"/>
                <w:lang w:bidi="en-US"/>
              </w:rPr>
              <w:object w:dxaOrig="620" w:dyaOrig="400" w14:anchorId="0CB288B2">
                <v:shape id="_x0000_i1192" type="#_x0000_t75" style="width:30pt;height:18pt" o:ole="">
                  <v:imagedata r:id="rId318" o:title=""/>
                </v:shape>
                <o:OLEObject Type="Embed" ProgID="Equation.DSMT4" ShapeID="_x0000_i1192" DrawAspect="Content" ObjectID="_1638681019" r:id="rId319"/>
              </w:object>
            </w:r>
            <w:r w:rsidRPr="00894FEA">
              <w:rPr>
                <w:rFonts w:ascii="Palatino Linotype" w:hAnsi="Palatino Linotype"/>
                <w:snapToGrid w:val="0"/>
                <w:color w:val="000000" w:themeColor="text1"/>
                <w:sz w:val="18"/>
                <w:szCs w:val="18"/>
                <w:lang w:bidi="en-US"/>
              </w:rPr>
              <w:t xml:space="preserve"> in terms of </w:t>
            </w:r>
            <w:r w:rsidRPr="00894FEA">
              <w:rPr>
                <w:rFonts w:ascii="Palatino Linotype" w:hAnsi="Palatino Linotype"/>
                <w:snapToGrid w:val="0"/>
                <w:color w:val="000000" w:themeColor="text1"/>
                <w:position w:val="-6"/>
                <w:sz w:val="18"/>
                <w:szCs w:val="18"/>
                <w:lang w:bidi="en-US"/>
              </w:rPr>
              <w:object w:dxaOrig="260" w:dyaOrig="279" w14:anchorId="3832BCE7">
                <v:shape id="_x0000_i1193" type="#_x0000_t75" style="width:12pt;height:12pt" o:ole="">
                  <v:imagedata r:id="rId320" o:title=""/>
                </v:shape>
                <o:OLEObject Type="Embed" ProgID="Equation.DSMT4" ShapeID="_x0000_i1193" DrawAspect="Content" ObjectID="_1638681020" r:id="rId321"/>
              </w:object>
            </w:r>
          </w:p>
        </w:tc>
      </w:tr>
      <w:tr w:rsidR="008A03C9" w:rsidRPr="00894FEA" w14:paraId="0CC49ABF" w14:textId="77777777" w:rsidTr="008A03C9">
        <w:trPr>
          <w:jc w:val="center"/>
        </w:trPr>
        <w:tc>
          <w:tcPr>
            <w:tcW w:w="1545" w:type="dxa"/>
            <w:vAlign w:val="center"/>
          </w:tcPr>
          <w:p w14:paraId="0FAB1F76"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840" w:dyaOrig="360" w14:anchorId="0D85B227">
                <v:shape id="_x0000_i1194" type="#_x0000_t75" style="width:42pt;height:18pt" o:ole="">
                  <v:imagedata r:id="rId83" o:title=""/>
                </v:shape>
                <o:OLEObject Type="Embed" ProgID="Equation.DSMT4" ShapeID="_x0000_i1194" DrawAspect="Content" ObjectID="_1638681021" r:id="rId322"/>
              </w:object>
            </w:r>
          </w:p>
        </w:tc>
        <w:tc>
          <w:tcPr>
            <w:tcW w:w="2959" w:type="dxa"/>
            <w:vAlign w:val="center"/>
          </w:tcPr>
          <w:p w14:paraId="32E29B27"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a real symmetric matrix</w:t>
            </w:r>
          </w:p>
        </w:tc>
        <w:tc>
          <w:tcPr>
            <w:tcW w:w="1157" w:type="dxa"/>
            <w:vAlign w:val="center"/>
          </w:tcPr>
          <w:p w14:paraId="3A67043B"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object w:dxaOrig="320" w:dyaOrig="360" w14:anchorId="5D10398A">
                <v:shape id="_x0000_i1195" type="#_x0000_t75" style="width:18pt;height:18pt" o:ole="">
                  <v:imagedata r:id="rId151" o:title=""/>
                </v:shape>
                <o:OLEObject Type="Embed" ProgID="Equation.DSMT4" ShapeID="_x0000_i1195" DrawAspect="Content" ObjectID="_1638681022" r:id="rId323"/>
              </w:object>
            </w:r>
          </w:p>
        </w:tc>
        <w:tc>
          <w:tcPr>
            <w:tcW w:w="2645" w:type="dxa"/>
            <w:vAlign w:val="center"/>
          </w:tcPr>
          <w:p w14:paraId="1D1A15D7" w14:textId="77777777" w:rsidR="008A03C9" w:rsidRPr="00894FEA" w:rsidRDefault="008A03C9" w:rsidP="00021534">
            <w:pPr>
              <w:adjustRightInd w:val="0"/>
              <w:snapToGrid w:val="0"/>
              <w:spacing w:line="260" w:lineRule="atLeast"/>
              <w:jc w:val="left"/>
              <w:rPr>
                <w:rFonts w:ascii="Palatino Linotype" w:hAnsi="Palatino Linotype"/>
                <w:snapToGrid w:val="0"/>
                <w:color w:val="000000" w:themeColor="text1"/>
                <w:sz w:val="18"/>
                <w:szCs w:val="18"/>
                <w:lang w:bidi="en-US"/>
              </w:rPr>
            </w:pPr>
            <w:r w:rsidRPr="00894FEA">
              <w:rPr>
                <w:rFonts w:ascii="Palatino Linotype" w:hAnsi="Palatino Linotype"/>
                <w:snapToGrid w:val="0"/>
                <w:color w:val="000000" w:themeColor="text1"/>
                <w:sz w:val="18"/>
                <w:szCs w:val="18"/>
                <w:lang w:bidi="en-US"/>
              </w:rPr>
              <w:t xml:space="preserve">the gradient of objective function </w:t>
            </w:r>
            <w:r w:rsidRPr="00894FEA">
              <w:rPr>
                <w:rFonts w:ascii="Palatino Linotype" w:hAnsi="Palatino Linotype"/>
                <w:snapToGrid w:val="0"/>
                <w:color w:val="000000" w:themeColor="text1"/>
                <w:position w:val="-6"/>
                <w:sz w:val="18"/>
                <w:szCs w:val="18"/>
                <w:lang w:bidi="en-US"/>
              </w:rPr>
              <w:object w:dxaOrig="200" w:dyaOrig="279" w14:anchorId="527C45E3">
                <v:shape id="_x0000_i1196" type="#_x0000_t75" style="width:12pt;height:12pt" o:ole="">
                  <v:imagedata r:id="rId324" o:title=""/>
                </v:shape>
                <o:OLEObject Type="Embed" ProgID="Equation.DSMT4" ShapeID="_x0000_i1196" DrawAspect="Content" ObjectID="_1638681023" r:id="rId325"/>
              </w:object>
            </w:r>
          </w:p>
        </w:tc>
      </w:tr>
    </w:tbl>
    <w:p w14:paraId="100F0AB2" w14:textId="77777777" w:rsidR="008A03C9" w:rsidRDefault="008A03C9" w:rsidP="008A03C9">
      <w:pPr>
        <w:pStyle w:val="MDPI21heading1"/>
      </w:pPr>
      <w:r>
        <w:rPr>
          <w:rFonts w:hint="eastAsia"/>
        </w:rPr>
        <w:t>R</w:t>
      </w:r>
      <w:r>
        <w:t>eferences</w:t>
      </w:r>
    </w:p>
    <w:p w14:paraId="2C19F8C6" w14:textId="77777777" w:rsidR="008A03C9" w:rsidRPr="00085A85" w:rsidRDefault="008A03C9" w:rsidP="008A03C9">
      <w:pPr>
        <w:pStyle w:val="MDPI71References"/>
      </w:pPr>
      <w:r w:rsidRPr="00085A85">
        <w:t>Baldwin, J.F.;</w:t>
      </w:r>
      <w:r w:rsidRPr="00085A85">
        <w:rPr>
          <w:i/>
        </w:rPr>
        <w:t xml:space="preserve"> </w:t>
      </w:r>
      <w:r w:rsidRPr="00085A85">
        <w:t>Hutton, S.G.</w:t>
      </w:r>
      <w:r w:rsidRPr="00085A85">
        <w:rPr>
          <w:i/>
        </w:rPr>
        <w:t xml:space="preserve"> </w:t>
      </w:r>
      <w:r w:rsidRPr="00085A85">
        <w:t>Natural</w:t>
      </w:r>
      <w:r w:rsidRPr="00085A85">
        <w:rPr>
          <w:i/>
        </w:rPr>
        <w:t xml:space="preserve"> </w:t>
      </w:r>
      <w:r w:rsidRPr="00085A85">
        <w:t>models</w:t>
      </w:r>
      <w:r w:rsidRPr="00085A85">
        <w:rPr>
          <w:i/>
        </w:rPr>
        <w:t xml:space="preserve"> </w:t>
      </w:r>
      <w:r w:rsidRPr="00085A85">
        <w:t>of</w:t>
      </w:r>
      <w:r w:rsidRPr="00085A85">
        <w:rPr>
          <w:i/>
        </w:rPr>
        <w:t xml:space="preserve"> </w:t>
      </w:r>
      <w:r w:rsidRPr="00085A85">
        <w:t>modified</w:t>
      </w:r>
      <w:r w:rsidRPr="00085A85">
        <w:rPr>
          <w:i/>
        </w:rPr>
        <w:t xml:space="preserve"> </w:t>
      </w:r>
      <w:r w:rsidRPr="00085A85">
        <w:t>structures.</w:t>
      </w:r>
      <w:r w:rsidRPr="00085A85">
        <w:rPr>
          <w:i/>
        </w:rPr>
        <w:t xml:space="preserve"> AIAA </w:t>
      </w:r>
      <w:r w:rsidRPr="00085A85">
        <w:rPr>
          <w:b/>
          <w:bCs/>
        </w:rPr>
        <w:t>1985</w:t>
      </w:r>
      <w:r w:rsidRPr="00085A85">
        <w:rPr>
          <w:bCs/>
        </w:rPr>
        <w:t xml:space="preserve">, </w:t>
      </w:r>
      <w:r w:rsidRPr="00085A85">
        <w:rPr>
          <w:bCs/>
          <w:i/>
        </w:rPr>
        <w:t>23</w:t>
      </w:r>
      <w:r w:rsidRPr="00085A85">
        <w:rPr>
          <w:bCs/>
        </w:rPr>
        <w:t>, 1737–1743</w:t>
      </w:r>
      <w:r w:rsidRPr="00085A85">
        <w:t>.</w:t>
      </w:r>
    </w:p>
    <w:p w14:paraId="7B69A0EA" w14:textId="77777777" w:rsidR="008A03C9" w:rsidRPr="00690799" w:rsidRDefault="008A03C9" w:rsidP="008A03C9">
      <w:pPr>
        <w:pStyle w:val="MDPI71References"/>
      </w:pPr>
      <w:r w:rsidRPr="00085A85">
        <w:t>Chen, S.H.;</w:t>
      </w:r>
      <w:r w:rsidRPr="00085A85">
        <w:rPr>
          <w:i/>
        </w:rPr>
        <w:t xml:space="preserve"> </w:t>
      </w:r>
      <w:r w:rsidRPr="00085A85">
        <w:t>Yang</w:t>
      </w:r>
      <w:r w:rsidRPr="00690799">
        <w:t>, X.W.;</w:t>
      </w:r>
      <w:r w:rsidRPr="00690799">
        <w:rPr>
          <w:i/>
        </w:rPr>
        <w:t xml:space="preserve"> </w:t>
      </w:r>
      <w:r w:rsidRPr="00690799">
        <w:t>Lian, H.D.</w:t>
      </w:r>
      <w:r w:rsidRPr="00690799">
        <w:rPr>
          <w:i/>
        </w:rPr>
        <w:t xml:space="preserve"> </w:t>
      </w:r>
      <w:r w:rsidRPr="00690799">
        <w:t>Comparison</w:t>
      </w:r>
      <w:r w:rsidRPr="00690799">
        <w:rPr>
          <w:i/>
        </w:rPr>
        <w:t xml:space="preserve"> </w:t>
      </w:r>
      <w:r w:rsidRPr="00690799">
        <w:t>of</w:t>
      </w:r>
      <w:r w:rsidRPr="00690799">
        <w:rPr>
          <w:i/>
        </w:rPr>
        <w:t xml:space="preserve"> </w:t>
      </w:r>
      <w:r w:rsidRPr="00690799">
        <w:t>several</w:t>
      </w:r>
      <w:r w:rsidRPr="00690799">
        <w:rPr>
          <w:i/>
        </w:rPr>
        <w:t xml:space="preserve"> </w:t>
      </w:r>
      <w:r w:rsidRPr="00690799">
        <w:t>eigenvalue</w:t>
      </w:r>
      <w:r w:rsidRPr="00690799">
        <w:rPr>
          <w:i/>
        </w:rPr>
        <w:t xml:space="preserve"> </w:t>
      </w:r>
      <w:r w:rsidRPr="00690799">
        <w:t>reanalysis</w:t>
      </w:r>
      <w:r w:rsidRPr="00690799">
        <w:rPr>
          <w:i/>
        </w:rPr>
        <w:t xml:space="preserve"> </w:t>
      </w:r>
      <w:r w:rsidRPr="00690799">
        <w:t>methods</w:t>
      </w:r>
      <w:r w:rsidRPr="00690799">
        <w:rPr>
          <w:i/>
        </w:rPr>
        <w:t xml:space="preserve"> </w:t>
      </w:r>
      <w:r w:rsidRPr="00690799">
        <w:t>for</w:t>
      </w:r>
      <w:r w:rsidRPr="00690799">
        <w:rPr>
          <w:i/>
        </w:rPr>
        <w:t xml:space="preserve"> </w:t>
      </w:r>
      <w:r w:rsidRPr="00690799">
        <w:t>modified</w:t>
      </w:r>
      <w:r w:rsidRPr="00690799">
        <w:rPr>
          <w:i/>
        </w:rPr>
        <w:t xml:space="preserve"> </w:t>
      </w:r>
      <w:r w:rsidRPr="00322D2E">
        <w:t>structures</w:t>
      </w:r>
      <w:r w:rsidRPr="001D6449">
        <w:t>.</w:t>
      </w:r>
      <w:r w:rsidRPr="001D6449">
        <w:rPr>
          <w:i/>
        </w:rPr>
        <w:t xml:space="preserve"> Struct.</w:t>
      </w:r>
      <w:r>
        <w:rPr>
          <w:i/>
        </w:rPr>
        <w:t xml:space="preserve"> </w:t>
      </w:r>
      <w:proofErr w:type="spellStart"/>
      <w:r>
        <w:rPr>
          <w:i/>
        </w:rPr>
        <w:t>Multidiscip</w:t>
      </w:r>
      <w:proofErr w:type="spellEnd"/>
      <w:r>
        <w:rPr>
          <w:i/>
        </w:rPr>
        <w:t xml:space="preserve">. </w:t>
      </w:r>
      <w:proofErr w:type="spellStart"/>
      <w:r w:rsidRPr="00690799">
        <w:rPr>
          <w:i/>
        </w:rPr>
        <w:t>Optim</w:t>
      </w:r>
      <w:proofErr w:type="spellEnd"/>
      <w:r w:rsidRPr="00690799">
        <w:rPr>
          <w:i/>
        </w:rPr>
        <w:t xml:space="preserve">. </w:t>
      </w:r>
      <w:r w:rsidRPr="00690799">
        <w:rPr>
          <w:b/>
          <w:bCs/>
        </w:rPr>
        <w:t>2000</w:t>
      </w:r>
      <w:r w:rsidRPr="00690799">
        <w:rPr>
          <w:bCs/>
        </w:rPr>
        <w:t xml:space="preserve">, </w:t>
      </w:r>
      <w:r w:rsidRPr="00690799">
        <w:rPr>
          <w:bCs/>
          <w:i/>
        </w:rPr>
        <w:t>20</w:t>
      </w:r>
      <w:r w:rsidRPr="00690799">
        <w:rPr>
          <w:bCs/>
        </w:rPr>
        <w:t>, 253–259</w:t>
      </w:r>
      <w:r w:rsidRPr="00690799">
        <w:t>.</w:t>
      </w:r>
    </w:p>
    <w:p w14:paraId="1E4F1ACF" w14:textId="77777777" w:rsidR="008A03C9" w:rsidRPr="00CA0DF5" w:rsidRDefault="008A03C9" w:rsidP="008A03C9">
      <w:pPr>
        <w:pStyle w:val="MDPI71References"/>
      </w:pPr>
      <w:proofErr w:type="spellStart"/>
      <w:r w:rsidRPr="00690799">
        <w:t>Weissenburger</w:t>
      </w:r>
      <w:proofErr w:type="spellEnd"/>
      <w:r w:rsidRPr="00690799">
        <w:t>, J.T</w:t>
      </w:r>
      <w:r>
        <w:t>.</w:t>
      </w:r>
      <w:r w:rsidRPr="008134EC">
        <w:rPr>
          <w:i/>
        </w:rPr>
        <w:t xml:space="preserve"> </w:t>
      </w:r>
      <w:r w:rsidRPr="00CA0DF5">
        <w:t>Effects</w:t>
      </w:r>
      <w:r w:rsidRPr="008134EC">
        <w:rPr>
          <w:i/>
        </w:rPr>
        <w:t xml:space="preserve"> </w:t>
      </w:r>
      <w:r w:rsidRPr="00CA0DF5">
        <w:t>of</w:t>
      </w:r>
      <w:r w:rsidRPr="008134EC">
        <w:rPr>
          <w:i/>
        </w:rPr>
        <w:t xml:space="preserve"> </w:t>
      </w:r>
      <w:r w:rsidRPr="00CA0DF5">
        <w:t>local</w:t>
      </w:r>
      <w:r w:rsidRPr="008134EC">
        <w:rPr>
          <w:i/>
        </w:rPr>
        <w:t xml:space="preserve"> </w:t>
      </w:r>
      <w:r w:rsidRPr="00CA0DF5">
        <w:t>modification</w:t>
      </w:r>
      <w:r w:rsidRPr="008134EC">
        <w:rPr>
          <w:i/>
        </w:rPr>
        <w:t xml:space="preserve"> </w:t>
      </w:r>
      <w:r w:rsidRPr="00CA0DF5">
        <w:t>on</w:t>
      </w:r>
      <w:r w:rsidRPr="008134EC">
        <w:rPr>
          <w:i/>
        </w:rPr>
        <w:t xml:space="preserve"> </w:t>
      </w:r>
      <w:r w:rsidRPr="00CA0DF5">
        <w:t>the</w:t>
      </w:r>
      <w:r w:rsidRPr="008134EC">
        <w:rPr>
          <w:i/>
        </w:rPr>
        <w:t xml:space="preserve"> </w:t>
      </w:r>
      <w:r w:rsidRPr="00CA0DF5">
        <w:t>vibration</w:t>
      </w:r>
      <w:r w:rsidRPr="008134EC">
        <w:rPr>
          <w:i/>
        </w:rPr>
        <w:t xml:space="preserve"> </w:t>
      </w:r>
      <w:r w:rsidRPr="00CA0DF5">
        <w:t>characteristics</w:t>
      </w:r>
      <w:r w:rsidRPr="008134EC">
        <w:rPr>
          <w:i/>
        </w:rPr>
        <w:t xml:space="preserve"> </w:t>
      </w:r>
      <w:r w:rsidRPr="00CA0DF5">
        <w:t>of</w:t>
      </w:r>
      <w:r w:rsidRPr="008134EC">
        <w:rPr>
          <w:i/>
        </w:rPr>
        <w:t xml:space="preserve"> </w:t>
      </w:r>
      <w:r w:rsidRPr="00CA0DF5">
        <w:t>linear</w:t>
      </w:r>
      <w:r w:rsidRPr="008134EC">
        <w:rPr>
          <w:i/>
        </w:rPr>
        <w:t xml:space="preserve"> </w:t>
      </w:r>
      <w:r w:rsidRPr="00CA0DF5">
        <w:t>systems.</w:t>
      </w:r>
      <w:r w:rsidRPr="008134EC">
        <w:rPr>
          <w:i/>
        </w:rPr>
        <w:t xml:space="preserve"> </w:t>
      </w:r>
      <w:r w:rsidRPr="00217FB9">
        <w:rPr>
          <w:i/>
        </w:rPr>
        <w:t>J.</w:t>
      </w:r>
      <w:r w:rsidRPr="008134EC">
        <w:rPr>
          <w:i/>
        </w:rPr>
        <w:t xml:space="preserve"> </w:t>
      </w:r>
      <w:r w:rsidRPr="00217FB9">
        <w:rPr>
          <w:i/>
        </w:rPr>
        <w:t>Appl.</w:t>
      </w:r>
      <w:r w:rsidRPr="008134EC">
        <w:rPr>
          <w:i/>
        </w:rPr>
        <w:t xml:space="preserve"> </w:t>
      </w:r>
      <w:r w:rsidRPr="00217FB9">
        <w:rPr>
          <w:i/>
        </w:rPr>
        <w:t>Mech</w:t>
      </w:r>
      <w:r w:rsidRPr="00CA0DF5">
        <w:t>.</w:t>
      </w:r>
      <w:r w:rsidRPr="008134EC">
        <w:rPr>
          <w:i/>
        </w:rPr>
        <w:t xml:space="preserve"> </w:t>
      </w:r>
      <w:r>
        <w:rPr>
          <w:b/>
          <w:bCs/>
        </w:rPr>
        <w:t>1968</w:t>
      </w:r>
      <w:r>
        <w:rPr>
          <w:bCs/>
        </w:rPr>
        <w:t xml:space="preserve">, </w:t>
      </w:r>
      <w:r>
        <w:rPr>
          <w:bCs/>
          <w:i/>
        </w:rPr>
        <w:t>35</w:t>
      </w:r>
      <w:r>
        <w:rPr>
          <w:bCs/>
        </w:rPr>
        <w:t>, 327–332</w:t>
      </w:r>
      <w:r w:rsidRPr="00CA0DF5">
        <w:t>.</w:t>
      </w:r>
    </w:p>
    <w:p w14:paraId="5BC43CF5" w14:textId="77777777" w:rsidR="008A03C9" w:rsidRPr="00CA0DF5" w:rsidRDefault="008A03C9" w:rsidP="008A03C9">
      <w:pPr>
        <w:pStyle w:val="MDPI71References"/>
      </w:pPr>
      <w:proofErr w:type="spellStart"/>
      <w:r>
        <w:t>Pomazal</w:t>
      </w:r>
      <w:proofErr w:type="spellEnd"/>
      <w:r>
        <w:t>, R.J.;</w:t>
      </w:r>
      <w:r w:rsidRPr="008134EC">
        <w:rPr>
          <w:i/>
        </w:rPr>
        <w:t xml:space="preserve"> </w:t>
      </w:r>
      <w:r w:rsidRPr="00CA0DF5">
        <w:t>Snyder</w:t>
      </w:r>
      <w:r>
        <w:t>, V.W.</w:t>
      </w:r>
      <w:r w:rsidRPr="008134EC">
        <w:rPr>
          <w:i/>
        </w:rPr>
        <w:t xml:space="preserve"> </w:t>
      </w:r>
      <w:r w:rsidRPr="00CA0DF5">
        <w:t>Local</w:t>
      </w:r>
      <w:r w:rsidRPr="008134EC">
        <w:rPr>
          <w:i/>
        </w:rPr>
        <w:t xml:space="preserve"> </w:t>
      </w:r>
      <w:r w:rsidRPr="00CA0DF5">
        <w:t>modifications</w:t>
      </w:r>
      <w:r w:rsidRPr="008134EC">
        <w:rPr>
          <w:i/>
        </w:rPr>
        <w:t xml:space="preserve"> </w:t>
      </w:r>
      <w:r w:rsidRPr="00CA0DF5">
        <w:t>of</w:t>
      </w:r>
      <w:r w:rsidRPr="008134EC">
        <w:rPr>
          <w:i/>
        </w:rPr>
        <w:t xml:space="preserve"> </w:t>
      </w:r>
      <w:r w:rsidRPr="00CA0DF5">
        <w:t>damped</w:t>
      </w:r>
      <w:r w:rsidRPr="008134EC">
        <w:rPr>
          <w:i/>
        </w:rPr>
        <w:t xml:space="preserve"> </w:t>
      </w:r>
      <w:r w:rsidRPr="00CA0DF5">
        <w:t>linear</w:t>
      </w:r>
      <w:r w:rsidRPr="008134EC">
        <w:rPr>
          <w:i/>
        </w:rPr>
        <w:t xml:space="preserve"> </w:t>
      </w:r>
      <w:r w:rsidRPr="00CA0DF5">
        <w:t>systems.</w:t>
      </w:r>
      <w:r w:rsidRPr="008134EC">
        <w:rPr>
          <w:i/>
        </w:rPr>
        <w:t xml:space="preserve"> </w:t>
      </w:r>
      <w:r w:rsidRPr="00E81926">
        <w:rPr>
          <w:i/>
        </w:rPr>
        <w:t>AIAA</w:t>
      </w:r>
      <w:r w:rsidRPr="008134EC">
        <w:rPr>
          <w:i/>
        </w:rPr>
        <w:t xml:space="preserve"> </w:t>
      </w:r>
      <w:r>
        <w:rPr>
          <w:b/>
          <w:bCs/>
        </w:rPr>
        <w:t>1971</w:t>
      </w:r>
      <w:r>
        <w:rPr>
          <w:bCs/>
        </w:rPr>
        <w:t xml:space="preserve">, </w:t>
      </w:r>
      <w:r>
        <w:rPr>
          <w:bCs/>
          <w:i/>
        </w:rPr>
        <w:t>9</w:t>
      </w:r>
      <w:r>
        <w:rPr>
          <w:bCs/>
        </w:rPr>
        <w:t>, 2216–2221</w:t>
      </w:r>
      <w:r w:rsidRPr="00CA0DF5">
        <w:t>.</w:t>
      </w:r>
    </w:p>
    <w:p w14:paraId="126360F8" w14:textId="77777777" w:rsidR="008A03C9" w:rsidRPr="00CA0DF5" w:rsidRDefault="008A03C9" w:rsidP="008A03C9">
      <w:pPr>
        <w:pStyle w:val="MDPI71References"/>
      </w:pPr>
      <w:r w:rsidRPr="00CA0DF5">
        <w:t>Ram</w:t>
      </w:r>
      <w:r>
        <w:t>, Y.M.;</w:t>
      </w:r>
      <w:r w:rsidRPr="008134EC">
        <w:rPr>
          <w:i/>
        </w:rPr>
        <w:t xml:space="preserve"> </w:t>
      </w:r>
      <w:r w:rsidRPr="00CA0DF5">
        <w:t>Blech</w:t>
      </w:r>
      <w:r>
        <w:t>, J.J.</w:t>
      </w:r>
      <w:r w:rsidRPr="008134EC">
        <w:rPr>
          <w:i/>
        </w:rPr>
        <w:t xml:space="preserve"> </w:t>
      </w:r>
      <w:r w:rsidRPr="00CA0DF5">
        <w:t>The</w:t>
      </w:r>
      <w:r w:rsidRPr="008134EC">
        <w:rPr>
          <w:i/>
        </w:rPr>
        <w:t xml:space="preserve"> </w:t>
      </w:r>
      <w:r w:rsidRPr="00CA0DF5">
        <w:t>dynamic</w:t>
      </w:r>
      <w:r w:rsidRPr="008134EC">
        <w:rPr>
          <w:i/>
        </w:rPr>
        <w:t xml:space="preserve"> </w:t>
      </w:r>
      <w:proofErr w:type="spellStart"/>
      <w:r w:rsidRPr="00CA0DF5">
        <w:t>behaviour</w:t>
      </w:r>
      <w:proofErr w:type="spellEnd"/>
      <w:r w:rsidRPr="008134EC">
        <w:rPr>
          <w:i/>
        </w:rPr>
        <w:t xml:space="preserve"> </w:t>
      </w:r>
      <w:r w:rsidRPr="00CA0DF5">
        <w:t>of</w:t>
      </w:r>
      <w:r w:rsidRPr="008134EC">
        <w:rPr>
          <w:i/>
        </w:rPr>
        <w:t xml:space="preserve"> </w:t>
      </w:r>
      <w:r w:rsidRPr="00CA0DF5">
        <w:t>a</w:t>
      </w:r>
      <w:r w:rsidRPr="008134EC">
        <w:rPr>
          <w:i/>
        </w:rPr>
        <w:t xml:space="preserve"> </w:t>
      </w:r>
      <w:r w:rsidRPr="00CA0DF5">
        <w:t>vibratory</w:t>
      </w:r>
      <w:r w:rsidRPr="008134EC">
        <w:rPr>
          <w:i/>
        </w:rPr>
        <w:t xml:space="preserve"> </w:t>
      </w:r>
      <w:r w:rsidRPr="00CA0DF5">
        <w:t>system</w:t>
      </w:r>
      <w:r w:rsidRPr="008134EC">
        <w:rPr>
          <w:i/>
        </w:rPr>
        <w:t xml:space="preserve"> </w:t>
      </w:r>
      <w:r w:rsidRPr="00CA0DF5">
        <w:t>after</w:t>
      </w:r>
      <w:r w:rsidRPr="008134EC">
        <w:rPr>
          <w:i/>
        </w:rPr>
        <w:t xml:space="preserve"> </w:t>
      </w:r>
      <w:r w:rsidRPr="00CA0DF5">
        <w:t>modification.</w:t>
      </w:r>
      <w:r w:rsidRPr="008134EC">
        <w:rPr>
          <w:i/>
        </w:rPr>
        <w:t xml:space="preserve"> </w:t>
      </w:r>
      <w:r w:rsidRPr="00E81926">
        <w:rPr>
          <w:i/>
        </w:rPr>
        <w:t>J.</w:t>
      </w:r>
      <w:r w:rsidRPr="008134EC">
        <w:rPr>
          <w:i/>
        </w:rPr>
        <w:t xml:space="preserve"> </w:t>
      </w:r>
      <w:r w:rsidRPr="00E81926">
        <w:rPr>
          <w:i/>
        </w:rPr>
        <w:t>Sound</w:t>
      </w:r>
      <w:r w:rsidRPr="008134EC">
        <w:rPr>
          <w:i/>
        </w:rPr>
        <w:t xml:space="preserve"> </w:t>
      </w:r>
      <w:proofErr w:type="spellStart"/>
      <w:r w:rsidRPr="00E81926">
        <w:rPr>
          <w:i/>
        </w:rPr>
        <w:t>Vib</w:t>
      </w:r>
      <w:proofErr w:type="spellEnd"/>
      <w:r w:rsidRPr="00CA0DF5">
        <w:t>.</w:t>
      </w:r>
      <w:r w:rsidRPr="008134EC">
        <w:rPr>
          <w:i/>
        </w:rPr>
        <w:t xml:space="preserve"> </w:t>
      </w:r>
      <w:r>
        <w:rPr>
          <w:b/>
          <w:bCs/>
        </w:rPr>
        <w:t>1991</w:t>
      </w:r>
      <w:r>
        <w:rPr>
          <w:bCs/>
        </w:rPr>
        <w:t xml:space="preserve">, </w:t>
      </w:r>
      <w:r>
        <w:rPr>
          <w:bCs/>
          <w:i/>
        </w:rPr>
        <w:t>150</w:t>
      </w:r>
      <w:r>
        <w:rPr>
          <w:bCs/>
        </w:rPr>
        <w:t>, 357–370</w:t>
      </w:r>
      <w:r w:rsidRPr="00CA0DF5">
        <w:t>.</w:t>
      </w:r>
    </w:p>
    <w:p w14:paraId="098BB508" w14:textId="77777777" w:rsidR="008A03C9" w:rsidRPr="00CA0DF5" w:rsidRDefault="008A03C9" w:rsidP="008A03C9">
      <w:pPr>
        <w:pStyle w:val="MDPI71References"/>
      </w:pPr>
      <w:r>
        <w:t>Wang, B.P.;</w:t>
      </w:r>
      <w:r w:rsidRPr="008134EC">
        <w:rPr>
          <w:i/>
        </w:rPr>
        <w:t xml:space="preserve"> </w:t>
      </w:r>
      <w:proofErr w:type="spellStart"/>
      <w:r w:rsidRPr="00CA0DF5">
        <w:t>Pilkey</w:t>
      </w:r>
      <w:proofErr w:type="spellEnd"/>
      <w:r>
        <w:t>, W.D.</w:t>
      </w:r>
      <w:r w:rsidRPr="008134EC">
        <w:rPr>
          <w:i/>
        </w:rPr>
        <w:t xml:space="preserve"> </w:t>
      </w:r>
      <w:r w:rsidRPr="00CA0DF5">
        <w:t>Eigenvalue</w:t>
      </w:r>
      <w:r w:rsidRPr="008134EC">
        <w:rPr>
          <w:i/>
        </w:rPr>
        <w:t xml:space="preserve"> </w:t>
      </w:r>
      <w:r w:rsidRPr="00CA0DF5">
        <w:t>reanalysis</w:t>
      </w:r>
      <w:r w:rsidRPr="008134EC">
        <w:rPr>
          <w:i/>
        </w:rPr>
        <w:t xml:space="preserve"> </w:t>
      </w:r>
      <w:r w:rsidRPr="00CA0DF5">
        <w:t>of</w:t>
      </w:r>
      <w:r w:rsidRPr="008134EC">
        <w:rPr>
          <w:i/>
        </w:rPr>
        <w:t xml:space="preserve"> </w:t>
      </w:r>
      <w:r w:rsidRPr="00CA0DF5">
        <w:t>locally</w:t>
      </w:r>
      <w:r w:rsidRPr="008134EC">
        <w:rPr>
          <w:i/>
        </w:rPr>
        <w:t xml:space="preserve"> </w:t>
      </w:r>
      <w:r w:rsidRPr="00CA0DF5">
        <w:t>modified</w:t>
      </w:r>
      <w:r w:rsidRPr="008134EC">
        <w:rPr>
          <w:i/>
        </w:rPr>
        <w:t xml:space="preserve"> </w:t>
      </w:r>
      <w:r w:rsidRPr="00CA0DF5">
        <w:t>structures</w:t>
      </w:r>
      <w:r w:rsidRPr="008134EC">
        <w:rPr>
          <w:i/>
        </w:rPr>
        <w:t xml:space="preserve"> </w:t>
      </w:r>
      <w:r w:rsidRPr="00CA0DF5">
        <w:t>using</w:t>
      </w:r>
      <w:r w:rsidRPr="008134EC">
        <w:rPr>
          <w:i/>
        </w:rPr>
        <w:t xml:space="preserve"> </w:t>
      </w:r>
      <w:r w:rsidRPr="00CA0DF5">
        <w:t>a</w:t>
      </w:r>
      <w:r w:rsidRPr="008134EC">
        <w:rPr>
          <w:i/>
        </w:rPr>
        <w:t xml:space="preserve"> </w:t>
      </w:r>
      <w:r w:rsidRPr="00CA0DF5">
        <w:t>generalized</w:t>
      </w:r>
      <w:r w:rsidRPr="008134EC">
        <w:rPr>
          <w:i/>
        </w:rPr>
        <w:t xml:space="preserve"> </w:t>
      </w:r>
      <w:r w:rsidRPr="00CA0DF5">
        <w:t>Rayleigh’s</w:t>
      </w:r>
      <w:r w:rsidRPr="008134EC">
        <w:rPr>
          <w:i/>
        </w:rPr>
        <w:t xml:space="preserve"> </w:t>
      </w:r>
      <w:r w:rsidRPr="00CA0DF5">
        <w:t>method.</w:t>
      </w:r>
      <w:r w:rsidRPr="008134EC">
        <w:rPr>
          <w:i/>
        </w:rPr>
        <w:t xml:space="preserve"> </w:t>
      </w:r>
      <w:r w:rsidRPr="000C25D7">
        <w:rPr>
          <w:i/>
        </w:rPr>
        <w:t>AIAA</w:t>
      </w:r>
      <w:r w:rsidRPr="008134EC">
        <w:rPr>
          <w:i/>
        </w:rPr>
        <w:t xml:space="preserve"> </w:t>
      </w:r>
      <w:r>
        <w:rPr>
          <w:b/>
          <w:bCs/>
        </w:rPr>
        <w:t>1986</w:t>
      </w:r>
      <w:r>
        <w:rPr>
          <w:bCs/>
        </w:rPr>
        <w:t xml:space="preserve">, </w:t>
      </w:r>
      <w:r>
        <w:rPr>
          <w:bCs/>
          <w:i/>
        </w:rPr>
        <w:t>24</w:t>
      </w:r>
      <w:r>
        <w:rPr>
          <w:bCs/>
        </w:rPr>
        <w:t>, 938–990</w:t>
      </w:r>
      <w:r w:rsidRPr="00CA0DF5">
        <w:t>.</w:t>
      </w:r>
    </w:p>
    <w:p w14:paraId="4FACAA74" w14:textId="77777777" w:rsidR="008A03C9" w:rsidRPr="00CA0DF5" w:rsidRDefault="008A03C9" w:rsidP="008A03C9">
      <w:pPr>
        <w:pStyle w:val="MDPI71References"/>
      </w:pPr>
      <w:r>
        <w:t>To, W</w:t>
      </w:r>
      <w:r w:rsidRPr="00085A85">
        <w:t>.M.;</w:t>
      </w:r>
      <w:r w:rsidRPr="00085A85">
        <w:rPr>
          <w:i/>
        </w:rPr>
        <w:t xml:space="preserve"> </w:t>
      </w:r>
      <w:proofErr w:type="spellStart"/>
      <w:r w:rsidRPr="00085A85">
        <w:t>Ewins</w:t>
      </w:r>
      <w:proofErr w:type="spellEnd"/>
      <w:r>
        <w:t>, D.J.</w:t>
      </w:r>
      <w:r w:rsidRPr="008134EC">
        <w:rPr>
          <w:i/>
        </w:rPr>
        <w:t xml:space="preserve"> </w:t>
      </w:r>
      <w:r w:rsidRPr="00CA0DF5">
        <w:t>Structural</w:t>
      </w:r>
      <w:r w:rsidRPr="008134EC">
        <w:rPr>
          <w:i/>
        </w:rPr>
        <w:t xml:space="preserve"> </w:t>
      </w:r>
      <w:r w:rsidRPr="00CA0DF5">
        <w:t>modification</w:t>
      </w:r>
      <w:r w:rsidRPr="008134EC">
        <w:rPr>
          <w:i/>
        </w:rPr>
        <w:t xml:space="preserve"> </w:t>
      </w:r>
      <w:r w:rsidRPr="00CA0DF5">
        <w:t>analysis</w:t>
      </w:r>
      <w:r w:rsidRPr="008134EC">
        <w:rPr>
          <w:i/>
        </w:rPr>
        <w:t xml:space="preserve"> </w:t>
      </w:r>
      <w:r w:rsidRPr="00CA0DF5">
        <w:t>using</w:t>
      </w:r>
      <w:r w:rsidRPr="008134EC">
        <w:rPr>
          <w:i/>
        </w:rPr>
        <w:t xml:space="preserve"> </w:t>
      </w:r>
      <w:r w:rsidRPr="00CA0DF5">
        <w:t>Rayleigh</w:t>
      </w:r>
      <w:r w:rsidRPr="008134EC">
        <w:rPr>
          <w:i/>
        </w:rPr>
        <w:t xml:space="preserve"> </w:t>
      </w:r>
      <w:r w:rsidRPr="00CA0DF5">
        <w:t>quotient</w:t>
      </w:r>
      <w:r w:rsidRPr="008134EC">
        <w:rPr>
          <w:i/>
        </w:rPr>
        <w:t xml:space="preserve"> </w:t>
      </w:r>
      <w:r w:rsidRPr="00CA0DF5">
        <w:t>iteration.</w:t>
      </w:r>
      <w:r w:rsidRPr="008134EC">
        <w:rPr>
          <w:i/>
        </w:rPr>
        <w:t xml:space="preserve"> </w:t>
      </w:r>
      <w:r w:rsidRPr="000C25D7">
        <w:rPr>
          <w:i/>
        </w:rPr>
        <w:t>Int.</w:t>
      </w:r>
      <w:r w:rsidRPr="008134EC">
        <w:rPr>
          <w:i/>
        </w:rPr>
        <w:t xml:space="preserve"> </w:t>
      </w:r>
      <w:r w:rsidRPr="000C25D7">
        <w:rPr>
          <w:i/>
        </w:rPr>
        <w:t>J.</w:t>
      </w:r>
      <w:r w:rsidRPr="008134EC">
        <w:rPr>
          <w:i/>
        </w:rPr>
        <w:t xml:space="preserve"> </w:t>
      </w:r>
      <w:r w:rsidRPr="000C25D7">
        <w:rPr>
          <w:i/>
        </w:rPr>
        <w:t>Mech.</w:t>
      </w:r>
      <w:r w:rsidRPr="008134EC">
        <w:rPr>
          <w:i/>
        </w:rPr>
        <w:t xml:space="preserve"> </w:t>
      </w:r>
      <w:r w:rsidRPr="000C25D7">
        <w:rPr>
          <w:i/>
        </w:rPr>
        <w:t>Sci</w:t>
      </w:r>
      <w:r w:rsidRPr="00CA0DF5">
        <w:t>.</w:t>
      </w:r>
      <w:r w:rsidRPr="000E0981">
        <w:rPr>
          <w:bCs/>
        </w:rPr>
        <w:t xml:space="preserve"> </w:t>
      </w:r>
      <w:r>
        <w:rPr>
          <w:b/>
          <w:bCs/>
        </w:rPr>
        <w:t>1990</w:t>
      </w:r>
      <w:r>
        <w:rPr>
          <w:bCs/>
        </w:rPr>
        <w:t xml:space="preserve">, </w:t>
      </w:r>
      <w:r>
        <w:rPr>
          <w:bCs/>
          <w:i/>
        </w:rPr>
        <w:t>32</w:t>
      </w:r>
      <w:r>
        <w:rPr>
          <w:bCs/>
        </w:rPr>
        <w:t>, 169–179</w:t>
      </w:r>
      <w:r>
        <w:t>.</w:t>
      </w:r>
    </w:p>
    <w:p w14:paraId="2E1406F9" w14:textId="77777777" w:rsidR="008A03C9" w:rsidRPr="00CA0DF5" w:rsidRDefault="008A03C9" w:rsidP="008A03C9">
      <w:pPr>
        <w:pStyle w:val="MDPI71References"/>
      </w:pPr>
      <w:r w:rsidRPr="00CA0DF5">
        <w:t>Mottershead</w:t>
      </w:r>
      <w:r>
        <w:t>, J.E.;</w:t>
      </w:r>
      <w:r w:rsidRPr="008134EC">
        <w:rPr>
          <w:i/>
        </w:rPr>
        <w:t xml:space="preserve"> </w:t>
      </w:r>
      <w:r w:rsidRPr="00CA0DF5">
        <w:t>Link</w:t>
      </w:r>
      <w:r>
        <w:t>,</w:t>
      </w:r>
      <w:r w:rsidRPr="008134EC">
        <w:rPr>
          <w:i/>
        </w:rPr>
        <w:t xml:space="preserve"> </w:t>
      </w:r>
      <w:r w:rsidRPr="00CA0DF5">
        <w:t>M</w:t>
      </w:r>
      <w:r>
        <w:t>.;</w:t>
      </w:r>
      <w:r w:rsidRPr="008134EC">
        <w:rPr>
          <w:i/>
        </w:rPr>
        <w:t xml:space="preserve"> </w:t>
      </w:r>
      <w:proofErr w:type="spellStart"/>
      <w:r w:rsidRPr="00CA0DF5">
        <w:t>Friswell</w:t>
      </w:r>
      <w:proofErr w:type="spellEnd"/>
      <w:r>
        <w:t>, M.I.</w:t>
      </w:r>
      <w:r w:rsidRPr="008134EC">
        <w:rPr>
          <w:i/>
        </w:rPr>
        <w:t xml:space="preserve"> </w:t>
      </w:r>
      <w:r w:rsidRPr="00CA0DF5">
        <w:t>The</w:t>
      </w:r>
      <w:r w:rsidRPr="008134EC">
        <w:rPr>
          <w:i/>
        </w:rPr>
        <w:t xml:space="preserve"> </w:t>
      </w:r>
      <w:r w:rsidRPr="00CA0DF5">
        <w:t>sensitivity</w:t>
      </w:r>
      <w:r w:rsidRPr="008134EC">
        <w:rPr>
          <w:i/>
        </w:rPr>
        <w:t xml:space="preserve"> </w:t>
      </w:r>
      <w:r w:rsidRPr="00CA0DF5">
        <w:t>method</w:t>
      </w:r>
      <w:r w:rsidRPr="008134EC">
        <w:rPr>
          <w:i/>
        </w:rPr>
        <w:t xml:space="preserve"> </w:t>
      </w:r>
      <w:r w:rsidRPr="00CA0DF5">
        <w:t>in</w:t>
      </w:r>
      <w:r w:rsidRPr="008134EC">
        <w:rPr>
          <w:i/>
        </w:rPr>
        <w:t xml:space="preserve"> </w:t>
      </w:r>
      <w:r w:rsidRPr="00CA0DF5">
        <w:t>finite</w:t>
      </w:r>
      <w:r w:rsidRPr="008134EC">
        <w:rPr>
          <w:i/>
        </w:rPr>
        <w:t xml:space="preserve"> </w:t>
      </w:r>
      <w:r w:rsidRPr="00CA0DF5">
        <w:t>element</w:t>
      </w:r>
      <w:r w:rsidRPr="008134EC">
        <w:rPr>
          <w:i/>
        </w:rPr>
        <w:t xml:space="preserve"> </w:t>
      </w:r>
      <w:r w:rsidRPr="00CA0DF5">
        <w:t>model</w:t>
      </w:r>
      <w:r w:rsidRPr="008134EC">
        <w:rPr>
          <w:i/>
        </w:rPr>
        <w:t xml:space="preserve"> </w:t>
      </w:r>
      <w:r w:rsidRPr="00CA0DF5">
        <w:t>updating:</w:t>
      </w:r>
      <w:r w:rsidRPr="008134EC">
        <w:rPr>
          <w:i/>
        </w:rPr>
        <w:t xml:space="preserve"> </w:t>
      </w:r>
      <w:r w:rsidRPr="00CA0DF5">
        <w:t>A</w:t>
      </w:r>
      <w:r w:rsidRPr="008134EC">
        <w:rPr>
          <w:i/>
        </w:rPr>
        <w:t xml:space="preserve"> </w:t>
      </w:r>
      <w:r w:rsidRPr="00CA0DF5">
        <w:t>tutorial.</w:t>
      </w:r>
      <w:r w:rsidRPr="008134EC">
        <w:rPr>
          <w:i/>
        </w:rPr>
        <w:t xml:space="preserve"> </w:t>
      </w:r>
      <w:r w:rsidRPr="000C25D7">
        <w:rPr>
          <w:i/>
        </w:rPr>
        <w:t>Mech</w:t>
      </w:r>
      <w:r w:rsidRPr="00C01531">
        <w:rPr>
          <w:i/>
        </w:rPr>
        <w:t>. Syst. Signal</w:t>
      </w:r>
      <w:r w:rsidRPr="008134EC">
        <w:rPr>
          <w:i/>
        </w:rPr>
        <w:t xml:space="preserve"> </w:t>
      </w:r>
      <w:r>
        <w:rPr>
          <w:i/>
        </w:rPr>
        <w:t>Process.</w:t>
      </w:r>
      <w:r w:rsidRPr="008134EC">
        <w:rPr>
          <w:i/>
        </w:rPr>
        <w:t xml:space="preserve"> </w:t>
      </w:r>
      <w:r>
        <w:rPr>
          <w:b/>
          <w:bCs/>
        </w:rPr>
        <w:t>2011</w:t>
      </w:r>
      <w:r>
        <w:rPr>
          <w:bCs/>
        </w:rPr>
        <w:t xml:space="preserve">, </w:t>
      </w:r>
      <w:r>
        <w:rPr>
          <w:bCs/>
          <w:i/>
        </w:rPr>
        <w:t>25</w:t>
      </w:r>
      <w:r>
        <w:rPr>
          <w:bCs/>
        </w:rPr>
        <w:t>, 2275–2296</w:t>
      </w:r>
      <w:r w:rsidRPr="00CA0DF5">
        <w:t>.</w:t>
      </w:r>
    </w:p>
    <w:p w14:paraId="515C4856" w14:textId="77777777" w:rsidR="008A03C9" w:rsidRPr="00CA0DF5" w:rsidRDefault="008A03C9" w:rsidP="008A03C9">
      <w:pPr>
        <w:pStyle w:val="MDPI71References"/>
      </w:pPr>
      <w:proofErr w:type="spellStart"/>
      <w:r w:rsidRPr="00CA0DF5">
        <w:t>Sestieri</w:t>
      </w:r>
      <w:proofErr w:type="spellEnd"/>
      <w:r>
        <w:t>,</w:t>
      </w:r>
      <w:r w:rsidRPr="008134EC">
        <w:rPr>
          <w:i/>
        </w:rPr>
        <w:t xml:space="preserve"> </w:t>
      </w:r>
      <w:r w:rsidRPr="00CA0DF5">
        <w:t>A.</w:t>
      </w:r>
      <w:r w:rsidRPr="008134EC">
        <w:rPr>
          <w:i/>
        </w:rPr>
        <w:t xml:space="preserve"> </w:t>
      </w:r>
      <w:r w:rsidRPr="00CA0DF5">
        <w:t>Structural</w:t>
      </w:r>
      <w:r w:rsidRPr="008134EC">
        <w:rPr>
          <w:i/>
        </w:rPr>
        <w:t xml:space="preserve"> </w:t>
      </w:r>
      <w:r w:rsidRPr="00CA0DF5">
        <w:t>dynamic</w:t>
      </w:r>
      <w:r w:rsidRPr="008134EC">
        <w:rPr>
          <w:i/>
        </w:rPr>
        <w:t xml:space="preserve"> </w:t>
      </w:r>
      <w:r w:rsidRPr="00CA0DF5">
        <w:t>modification</w:t>
      </w:r>
      <w:r w:rsidRPr="00100086">
        <w:t>.</w:t>
      </w:r>
      <w:r w:rsidRPr="00100086">
        <w:rPr>
          <w:i/>
        </w:rPr>
        <w:t xml:space="preserve"> </w:t>
      </w:r>
      <w:r w:rsidRPr="00100086">
        <w:t>Sadhana.</w:t>
      </w:r>
      <w:r w:rsidRPr="00100086">
        <w:rPr>
          <w:i/>
        </w:rPr>
        <w:t xml:space="preserve"> </w:t>
      </w:r>
      <w:r>
        <w:rPr>
          <w:i/>
        </w:rPr>
        <w:t>Acad. Proc.</w:t>
      </w:r>
      <w:r w:rsidRPr="00100086">
        <w:rPr>
          <w:i/>
        </w:rPr>
        <w:t xml:space="preserve"> Eng. Sci.</w:t>
      </w:r>
      <w:r w:rsidRPr="008134EC">
        <w:rPr>
          <w:i/>
        </w:rPr>
        <w:t xml:space="preserve"> </w:t>
      </w:r>
      <w:r>
        <w:rPr>
          <w:b/>
          <w:bCs/>
        </w:rPr>
        <w:t>2000</w:t>
      </w:r>
      <w:r>
        <w:rPr>
          <w:bCs/>
        </w:rPr>
        <w:t xml:space="preserve">, </w:t>
      </w:r>
      <w:r>
        <w:rPr>
          <w:bCs/>
          <w:i/>
        </w:rPr>
        <w:t>25</w:t>
      </w:r>
      <w:r>
        <w:rPr>
          <w:bCs/>
        </w:rPr>
        <w:t>, 247–260</w:t>
      </w:r>
      <w:r w:rsidRPr="00CA0DF5">
        <w:t>.</w:t>
      </w:r>
    </w:p>
    <w:p w14:paraId="5C4FE8D4" w14:textId="77777777" w:rsidR="008A03C9" w:rsidRPr="00D54351" w:rsidRDefault="008A03C9" w:rsidP="008A03C9">
      <w:pPr>
        <w:pStyle w:val="MDPI71References"/>
      </w:pPr>
      <w:proofErr w:type="spellStart"/>
      <w:r w:rsidRPr="00D54351">
        <w:t>Richiedei</w:t>
      </w:r>
      <w:proofErr w:type="spellEnd"/>
      <w:r>
        <w:t>,</w:t>
      </w:r>
      <w:r w:rsidRPr="008134EC">
        <w:rPr>
          <w:i/>
        </w:rPr>
        <w:t xml:space="preserve"> </w:t>
      </w:r>
      <w:r w:rsidRPr="00D54351">
        <w:t>D.</w:t>
      </w:r>
      <w:r>
        <w:t>;</w:t>
      </w:r>
      <w:r w:rsidRPr="008134EC">
        <w:rPr>
          <w:i/>
        </w:rPr>
        <w:t xml:space="preserve"> </w:t>
      </w:r>
      <w:r w:rsidRPr="00D54351">
        <w:t>Trevisani</w:t>
      </w:r>
      <w:r>
        <w:t>,</w:t>
      </w:r>
      <w:r w:rsidRPr="008134EC">
        <w:rPr>
          <w:i/>
        </w:rPr>
        <w:t xml:space="preserve"> </w:t>
      </w:r>
      <w:r w:rsidRPr="00D54351">
        <w:t>A</w:t>
      </w:r>
      <w:r>
        <w:t>.;</w:t>
      </w:r>
      <w:r w:rsidRPr="008134EC">
        <w:rPr>
          <w:i/>
        </w:rPr>
        <w:t xml:space="preserve"> </w:t>
      </w:r>
      <w:proofErr w:type="spellStart"/>
      <w:r w:rsidRPr="00D54351">
        <w:t>Zanardo</w:t>
      </w:r>
      <w:proofErr w:type="spellEnd"/>
      <w:r>
        <w:t>,</w:t>
      </w:r>
      <w:r w:rsidRPr="008134EC">
        <w:rPr>
          <w:i/>
        </w:rPr>
        <w:t xml:space="preserve"> </w:t>
      </w:r>
      <w:r w:rsidRPr="00D54351">
        <w:t>G.</w:t>
      </w:r>
      <w:r w:rsidRPr="008134EC">
        <w:rPr>
          <w:i/>
        </w:rPr>
        <w:t xml:space="preserve"> </w:t>
      </w:r>
      <w:r w:rsidRPr="00D54351">
        <w:t>A</w:t>
      </w:r>
      <w:r w:rsidRPr="008134EC">
        <w:rPr>
          <w:i/>
        </w:rPr>
        <w:t xml:space="preserve"> </w:t>
      </w:r>
      <w:r w:rsidRPr="00D54351">
        <w:t>constrained</w:t>
      </w:r>
      <w:r w:rsidRPr="008134EC">
        <w:rPr>
          <w:i/>
        </w:rPr>
        <w:t xml:space="preserve"> </w:t>
      </w:r>
      <w:r w:rsidRPr="00D54351">
        <w:t>convex</w:t>
      </w:r>
      <w:r w:rsidRPr="008134EC">
        <w:rPr>
          <w:i/>
        </w:rPr>
        <w:t xml:space="preserve"> </w:t>
      </w:r>
      <w:r w:rsidRPr="00D54351">
        <w:t>approach</w:t>
      </w:r>
      <w:r w:rsidRPr="008134EC">
        <w:rPr>
          <w:i/>
        </w:rPr>
        <w:t xml:space="preserve"> </w:t>
      </w:r>
      <w:r w:rsidRPr="00D54351">
        <w:t>to</w:t>
      </w:r>
      <w:r w:rsidRPr="008134EC">
        <w:rPr>
          <w:i/>
        </w:rPr>
        <w:t xml:space="preserve"> </w:t>
      </w:r>
      <w:r w:rsidRPr="00D54351">
        <w:t>modal</w:t>
      </w:r>
      <w:r w:rsidRPr="008134EC">
        <w:rPr>
          <w:i/>
        </w:rPr>
        <w:t xml:space="preserve"> </w:t>
      </w:r>
      <w:r w:rsidRPr="00D54351">
        <w:t>design</w:t>
      </w:r>
      <w:r w:rsidRPr="008134EC">
        <w:rPr>
          <w:i/>
        </w:rPr>
        <w:t xml:space="preserve"> </w:t>
      </w:r>
      <w:r w:rsidRPr="00D54351">
        <w:t>optimization</w:t>
      </w:r>
      <w:r w:rsidRPr="008134EC">
        <w:rPr>
          <w:i/>
        </w:rPr>
        <w:t xml:space="preserve"> </w:t>
      </w:r>
      <w:r w:rsidRPr="00D54351">
        <w:t>of</w:t>
      </w:r>
      <w:r w:rsidRPr="008134EC">
        <w:rPr>
          <w:i/>
        </w:rPr>
        <w:t xml:space="preserve"> </w:t>
      </w:r>
      <w:r w:rsidRPr="00D54351">
        <w:t>vibrating</w:t>
      </w:r>
      <w:r w:rsidRPr="008134EC">
        <w:rPr>
          <w:i/>
        </w:rPr>
        <w:t xml:space="preserve"> </w:t>
      </w:r>
      <w:r w:rsidRPr="00D54351">
        <w:t>systems</w:t>
      </w:r>
      <w:r w:rsidRPr="008D11A7">
        <w:rPr>
          <w:i/>
        </w:rPr>
        <w:t>.</w:t>
      </w:r>
      <w:r w:rsidRPr="008134EC">
        <w:rPr>
          <w:i/>
        </w:rPr>
        <w:t xml:space="preserve"> </w:t>
      </w:r>
      <w:r w:rsidRPr="008D11A7">
        <w:rPr>
          <w:i/>
        </w:rPr>
        <w:t>J.</w:t>
      </w:r>
      <w:r w:rsidRPr="008134EC">
        <w:rPr>
          <w:i/>
        </w:rPr>
        <w:t xml:space="preserve"> </w:t>
      </w:r>
      <w:r w:rsidRPr="008D11A7">
        <w:rPr>
          <w:i/>
        </w:rPr>
        <w:t>Mech.</w:t>
      </w:r>
      <w:r w:rsidRPr="008134EC">
        <w:rPr>
          <w:i/>
        </w:rPr>
        <w:t xml:space="preserve"> </w:t>
      </w:r>
      <w:r w:rsidRPr="008D11A7">
        <w:rPr>
          <w:i/>
        </w:rPr>
        <w:t>Design</w:t>
      </w:r>
      <w:r w:rsidRPr="008134EC">
        <w:rPr>
          <w:i/>
        </w:rPr>
        <w:t xml:space="preserve"> </w:t>
      </w:r>
      <w:r>
        <w:rPr>
          <w:b/>
          <w:bCs/>
        </w:rPr>
        <w:t>2011</w:t>
      </w:r>
      <w:r>
        <w:rPr>
          <w:bCs/>
        </w:rPr>
        <w:t xml:space="preserve">, </w:t>
      </w:r>
      <w:r>
        <w:rPr>
          <w:bCs/>
          <w:i/>
        </w:rPr>
        <w:t>133</w:t>
      </w:r>
      <w:r>
        <w:rPr>
          <w:bCs/>
        </w:rPr>
        <w:t>, 061011</w:t>
      </w:r>
      <w:r w:rsidRPr="000E0981">
        <w:t>. doi:10.1115</w:t>
      </w:r>
      <w:r w:rsidRPr="00D03E35">
        <w:t>/1.4004221</w:t>
      </w:r>
      <w:r>
        <w:t>.</w:t>
      </w:r>
    </w:p>
    <w:p w14:paraId="00A3E1D7" w14:textId="77777777" w:rsidR="008A03C9" w:rsidRPr="000E0981" w:rsidRDefault="008A03C9" w:rsidP="008A03C9">
      <w:pPr>
        <w:pStyle w:val="MDPI71References"/>
      </w:pPr>
      <w:r w:rsidRPr="00CA0DF5">
        <w:rPr>
          <w:rFonts w:eastAsia="SimSun"/>
          <w:noProof/>
          <w:kern w:val="2"/>
        </w:rPr>
        <w:t>Farahani</w:t>
      </w:r>
      <w:r>
        <w:rPr>
          <w:rFonts w:eastAsia="SimSun"/>
          <w:noProof/>
          <w:kern w:val="2"/>
        </w:rPr>
        <w:t>,</w:t>
      </w:r>
      <w:r w:rsidRPr="008134EC">
        <w:rPr>
          <w:rFonts w:eastAsia="SimSun"/>
          <w:i/>
          <w:noProof/>
          <w:kern w:val="2"/>
        </w:rPr>
        <w:t xml:space="preserve"> </w:t>
      </w:r>
      <w:r w:rsidRPr="00CA0DF5">
        <w:rPr>
          <w:rFonts w:eastAsia="SimSun"/>
          <w:noProof/>
          <w:kern w:val="2"/>
        </w:rPr>
        <w:t>K</w:t>
      </w:r>
      <w:r>
        <w:rPr>
          <w:rFonts w:eastAsia="SimSun"/>
          <w:noProof/>
          <w:kern w:val="2"/>
        </w:rPr>
        <w:t>.;</w:t>
      </w:r>
      <w:r w:rsidRPr="008134EC">
        <w:rPr>
          <w:rFonts w:eastAsia="SimSun"/>
          <w:i/>
          <w:noProof/>
          <w:kern w:val="2"/>
        </w:rPr>
        <w:t xml:space="preserve"> </w:t>
      </w:r>
      <w:r w:rsidRPr="00CA0DF5">
        <w:rPr>
          <w:rFonts w:eastAsia="SimSun"/>
          <w:noProof/>
          <w:kern w:val="2"/>
        </w:rPr>
        <w:t>Bahai</w:t>
      </w:r>
      <w:r>
        <w:rPr>
          <w:rFonts w:eastAsia="SimSun"/>
          <w:noProof/>
          <w:kern w:val="2"/>
        </w:rPr>
        <w:t>,</w:t>
      </w:r>
      <w:r w:rsidRPr="008134EC">
        <w:rPr>
          <w:rFonts w:eastAsia="SimSun"/>
          <w:i/>
          <w:noProof/>
          <w:kern w:val="2"/>
        </w:rPr>
        <w:t xml:space="preserve"> </w:t>
      </w:r>
      <w:r w:rsidRPr="00CA0DF5">
        <w:rPr>
          <w:rFonts w:eastAsia="SimSun"/>
          <w:noProof/>
          <w:kern w:val="2"/>
        </w:rPr>
        <w:t>H.</w:t>
      </w:r>
      <w:r w:rsidRPr="008134EC">
        <w:rPr>
          <w:rFonts w:eastAsia="SimSun"/>
          <w:i/>
          <w:noProof/>
          <w:kern w:val="2"/>
        </w:rPr>
        <w:t xml:space="preserve"> </w:t>
      </w:r>
      <w:r w:rsidRPr="00CA0DF5">
        <w:rPr>
          <w:rFonts w:eastAsia="SimSun"/>
          <w:noProof/>
          <w:kern w:val="2"/>
        </w:rPr>
        <w:t>An</w:t>
      </w:r>
      <w:r w:rsidRPr="008134EC">
        <w:rPr>
          <w:rFonts w:eastAsia="SimSun"/>
          <w:i/>
          <w:noProof/>
          <w:kern w:val="2"/>
        </w:rPr>
        <w:t xml:space="preserve"> </w:t>
      </w:r>
      <w:r w:rsidRPr="00CA0DF5">
        <w:rPr>
          <w:rFonts w:eastAsia="SimSun"/>
          <w:noProof/>
          <w:kern w:val="2"/>
        </w:rPr>
        <w:t>inverse</w:t>
      </w:r>
      <w:r w:rsidRPr="008134EC">
        <w:rPr>
          <w:rFonts w:eastAsia="SimSun"/>
          <w:i/>
          <w:noProof/>
          <w:kern w:val="2"/>
        </w:rPr>
        <w:t xml:space="preserve"> </w:t>
      </w:r>
      <w:r w:rsidRPr="00CA0DF5">
        <w:rPr>
          <w:rFonts w:eastAsia="SimSun"/>
          <w:noProof/>
          <w:kern w:val="2"/>
        </w:rPr>
        <w:t>strategy</w:t>
      </w:r>
      <w:r w:rsidRPr="008134EC">
        <w:rPr>
          <w:rFonts w:eastAsia="SimSun"/>
          <w:i/>
          <w:noProof/>
          <w:kern w:val="2"/>
        </w:rPr>
        <w:t xml:space="preserve"> </w:t>
      </w:r>
      <w:r w:rsidRPr="00CA0DF5">
        <w:rPr>
          <w:rFonts w:eastAsia="SimSun"/>
          <w:noProof/>
          <w:kern w:val="2"/>
        </w:rPr>
        <w:t>for</w:t>
      </w:r>
      <w:r w:rsidRPr="008134EC">
        <w:rPr>
          <w:rFonts w:eastAsia="SimSun"/>
          <w:i/>
          <w:noProof/>
          <w:kern w:val="2"/>
        </w:rPr>
        <w:t xml:space="preserve"> </w:t>
      </w:r>
      <w:r w:rsidRPr="00CA0DF5">
        <w:rPr>
          <w:rFonts w:eastAsia="SimSun"/>
          <w:noProof/>
          <w:kern w:val="2"/>
        </w:rPr>
        <w:t>relocation</w:t>
      </w:r>
      <w:r w:rsidRPr="008134EC">
        <w:rPr>
          <w:rFonts w:eastAsia="SimSun"/>
          <w:i/>
          <w:noProof/>
          <w:kern w:val="2"/>
        </w:rPr>
        <w:t xml:space="preserve"> </w:t>
      </w:r>
      <w:r w:rsidRPr="00CA0DF5">
        <w:rPr>
          <w:rFonts w:eastAsia="SimSun"/>
          <w:noProof/>
          <w:kern w:val="2"/>
        </w:rPr>
        <w:t>of</w:t>
      </w:r>
      <w:r w:rsidRPr="008134EC">
        <w:rPr>
          <w:rFonts w:eastAsia="SimSun"/>
          <w:i/>
          <w:noProof/>
          <w:kern w:val="2"/>
        </w:rPr>
        <w:t xml:space="preserve"> </w:t>
      </w:r>
      <w:r w:rsidRPr="00CA0DF5">
        <w:rPr>
          <w:rFonts w:eastAsia="SimSun"/>
          <w:noProof/>
          <w:kern w:val="2"/>
        </w:rPr>
        <w:t>eigenfrequencies</w:t>
      </w:r>
      <w:r w:rsidRPr="008134EC">
        <w:rPr>
          <w:rFonts w:eastAsia="SimSun"/>
          <w:i/>
          <w:noProof/>
          <w:kern w:val="2"/>
        </w:rPr>
        <w:t xml:space="preserve"> </w:t>
      </w:r>
      <w:r w:rsidRPr="00CA0DF5">
        <w:rPr>
          <w:rFonts w:eastAsia="SimSun"/>
          <w:noProof/>
          <w:kern w:val="2"/>
        </w:rPr>
        <w:t>in</w:t>
      </w:r>
      <w:r w:rsidRPr="008134EC">
        <w:rPr>
          <w:rFonts w:eastAsia="SimSun"/>
          <w:i/>
          <w:noProof/>
          <w:kern w:val="2"/>
        </w:rPr>
        <w:t xml:space="preserve"> </w:t>
      </w:r>
      <w:r w:rsidRPr="00CA0DF5">
        <w:rPr>
          <w:rFonts w:eastAsia="SimSun"/>
          <w:noProof/>
          <w:kern w:val="2"/>
        </w:rPr>
        <w:t>structural</w:t>
      </w:r>
      <w:r w:rsidRPr="008134EC">
        <w:rPr>
          <w:rFonts w:eastAsia="SimSun"/>
          <w:i/>
          <w:noProof/>
          <w:kern w:val="2"/>
        </w:rPr>
        <w:t xml:space="preserve"> </w:t>
      </w:r>
      <w:r w:rsidRPr="000E0981">
        <w:rPr>
          <w:rFonts w:eastAsia="SimSun"/>
          <w:noProof/>
          <w:kern w:val="2"/>
        </w:rPr>
        <w:t>design.</w:t>
      </w:r>
      <w:r w:rsidRPr="000E0981">
        <w:rPr>
          <w:rFonts w:eastAsia="SimSun"/>
          <w:i/>
          <w:noProof/>
          <w:kern w:val="2"/>
        </w:rPr>
        <w:t xml:space="preserve"> </w:t>
      </w:r>
      <w:r w:rsidRPr="000E0981">
        <w:rPr>
          <w:rFonts w:eastAsia="SimSun"/>
          <w:noProof/>
          <w:kern w:val="2"/>
        </w:rPr>
        <w:t>Part</w:t>
      </w:r>
      <w:r w:rsidRPr="000E0981">
        <w:rPr>
          <w:rFonts w:eastAsia="SimSun"/>
          <w:i/>
          <w:noProof/>
          <w:kern w:val="2"/>
        </w:rPr>
        <w:t xml:space="preserve"> </w:t>
      </w:r>
      <w:r w:rsidRPr="000E0981">
        <w:rPr>
          <w:rFonts w:eastAsia="SimSun"/>
          <w:noProof/>
          <w:kern w:val="2"/>
        </w:rPr>
        <w:t>I: First</w:t>
      </w:r>
      <w:r w:rsidRPr="000E0981">
        <w:rPr>
          <w:rFonts w:eastAsia="SimSun"/>
          <w:i/>
          <w:noProof/>
          <w:kern w:val="2"/>
        </w:rPr>
        <w:t xml:space="preserve"> </w:t>
      </w:r>
      <w:r w:rsidRPr="000E0981">
        <w:rPr>
          <w:rFonts w:eastAsia="SimSun"/>
          <w:noProof/>
          <w:kern w:val="2"/>
        </w:rPr>
        <w:t>order</w:t>
      </w:r>
      <w:r w:rsidRPr="000E0981">
        <w:rPr>
          <w:rFonts w:eastAsia="SimSun"/>
          <w:i/>
          <w:noProof/>
          <w:kern w:val="2"/>
        </w:rPr>
        <w:t xml:space="preserve"> </w:t>
      </w:r>
      <w:r w:rsidRPr="000E0981">
        <w:rPr>
          <w:rFonts w:eastAsia="SimSun"/>
          <w:noProof/>
          <w:kern w:val="2"/>
        </w:rPr>
        <w:t>approximate</w:t>
      </w:r>
      <w:r w:rsidRPr="000E0981">
        <w:rPr>
          <w:rFonts w:eastAsia="SimSun"/>
          <w:i/>
          <w:noProof/>
          <w:kern w:val="2"/>
        </w:rPr>
        <w:t xml:space="preserve"> </w:t>
      </w:r>
      <w:r w:rsidRPr="000E0981">
        <w:rPr>
          <w:rFonts w:eastAsia="SimSun"/>
          <w:noProof/>
          <w:kern w:val="2"/>
        </w:rPr>
        <w:t>solutions.</w:t>
      </w:r>
      <w:r w:rsidRPr="000E0981">
        <w:rPr>
          <w:rFonts w:eastAsia="SimSun"/>
          <w:i/>
          <w:noProof/>
          <w:kern w:val="2"/>
        </w:rPr>
        <w:t xml:space="preserve"> </w:t>
      </w:r>
      <w:r w:rsidRPr="000E0981">
        <w:rPr>
          <w:i/>
        </w:rPr>
        <w:t xml:space="preserve">J. Sound </w:t>
      </w:r>
      <w:proofErr w:type="spellStart"/>
      <w:r w:rsidRPr="000E0981">
        <w:rPr>
          <w:i/>
        </w:rPr>
        <w:t>Vib</w:t>
      </w:r>
      <w:proofErr w:type="spellEnd"/>
      <w:r w:rsidRPr="000E0981">
        <w:t>.</w:t>
      </w:r>
      <w:r w:rsidRPr="000E0981">
        <w:rPr>
          <w:rFonts w:eastAsia="SimSun"/>
          <w:i/>
          <w:noProof/>
          <w:kern w:val="2"/>
        </w:rPr>
        <w:t xml:space="preserve"> </w:t>
      </w:r>
      <w:r>
        <w:rPr>
          <w:rFonts w:eastAsia="SimSun"/>
          <w:b/>
          <w:bCs/>
          <w:noProof/>
          <w:kern w:val="2"/>
        </w:rPr>
        <w:t>2004</w:t>
      </w:r>
      <w:r>
        <w:rPr>
          <w:rFonts w:eastAsia="SimSun"/>
          <w:bCs/>
          <w:noProof/>
          <w:kern w:val="2"/>
        </w:rPr>
        <w:t xml:space="preserve">, </w:t>
      </w:r>
      <w:r>
        <w:rPr>
          <w:rFonts w:eastAsia="SimSun"/>
          <w:bCs/>
          <w:i/>
          <w:noProof/>
          <w:kern w:val="2"/>
        </w:rPr>
        <w:t>274</w:t>
      </w:r>
      <w:r>
        <w:rPr>
          <w:rFonts w:eastAsia="SimSun"/>
          <w:bCs/>
          <w:noProof/>
          <w:kern w:val="2"/>
        </w:rPr>
        <w:t>, 481–505</w:t>
      </w:r>
      <w:r w:rsidRPr="000E0981">
        <w:rPr>
          <w:rFonts w:eastAsia="SimSun"/>
          <w:noProof/>
          <w:kern w:val="2"/>
        </w:rPr>
        <w:t>.</w:t>
      </w:r>
    </w:p>
    <w:p w14:paraId="2A1B99E6" w14:textId="77777777" w:rsidR="008A03C9" w:rsidRPr="000E0981" w:rsidRDefault="008A03C9" w:rsidP="008A03C9">
      <w:pPr>
        <w:pStyle w:val="MDPI71References"/>
      </w:pPr>
      <w:r>
        <w:t>Farahani,</w:t>
      </w:r>
      <w:r w:rsidRPr="008134EC">
        <w:rPr>
          <w:i/>
        </w:rPr>
        <w:t xml:space="preserve"> </w:t>
      </w:r>
      <w:r>
        <w:t>H.;</w:t>
      </w:r>
      <w:r w:rsidRPr="008134EC">
        <w:rPr>
          <w:i/>
        </w:rPr>
        <w:t xml:space="preserve"> </w:t>
      </w:r>
      <w:r w:rsidRPr="00CA0DF5">
        <w:t>Aryana</w:t>
      </w:r>
      <w:r>
        <w:t>,</w:t>
      </w:r>
      <w:r w:rsidRPr="008134EC">
        <w:rPr>
          <w:i/>
        </w:rPr>
        <w:t xml:space="preserve"> </w:t>
      </w:r>
      <w:r w:rsidRPr="00CA0DF5">
        <w:t>F.</w:t>
      </w:r>
      <w:r w:rsidRPr="008134EC">
        <w:rPr>
          <w:i/>
        </w:rPr>
        <w:t xml:space="preserve"> </w:t>
      </w:r>
      <w:r w:rsidRPr="00CA0DF5">
        <w:t>Design</w:t>
      </w:r>
      <w:r w:rsidRPr="008134EC">
        <w:rPr>
          <w:i/>
        </w:rPr>
        <w:t xml:space="preserve"> </w:t>
      </w:r>
      <w:proofErr w:type="spellStart"/>
      <w:r w:rsidRPr="00CA0DF5">
        <w:t>optimisation</w:t>
      </w:r>
      <w:proofErr w:type="spellEnd"/>
      <w:r w:rsidRPr="008134EC">
        <w:rPr>
          <w:i/>
        </w:rPr>
        <w:t xml:space="preserve"> </w:t>
      </w:r>
      <w:r w:rsidRPr="00CA0DF5">
        <w:t>of</w:t>
      </w:r>
      <w:r w:rsidRPr="008134EC">
        <w:rPr>
          <w:i/>
        </w:rPr>
        <w:t xml:space="preserve"> </w:t>
      </w:r>
      <w:r w:rsidRPr="00CA0DF5">
        <w:t>structures</w:t>
      </w:r>
      <w:r w:rsidRPr="008134EC">
        <w:rPr>
          <w:i/>
        </w:rPr>
        <w:t xml:space="preserve"> </w:t>
      </w:r>
      <w:r w:rsidRPr="00CA0DF5">
        <w:t>vibration</w:t>
      </w:r>
      <w:r w:rsidRPr="008134EC">
        <w:rPr>
          <w:i/>
        </w:rPr>
        <w:t xml:space="preserve"> </w:t>
      </w:r>
      <w:proofErr w:type="spellStart"/>
      <w:r w:rsidRPr="00CA0DF5">
        <w:t>behaviour</w:t>
      </w:r>
      <w:proofErr w:type="spellEnd"/>
      <w:r w:rsidRPr="008134EC">
        <w:rPr>
          <w:i/>
        </w:rPr>
        <w:t xml:space="preserve"> </w:t>
      </w:r>
      <w:r w:rsidRPr="00CA0DF5">
        <w:t>using</w:t>
      </w:r>
      <w:r w:rsidRPr="008134EC">
        <w:rPr>
          <w:i/>
        </w:rPr>
        <w:t xml:space="preserve"> </w:t>
      </w:r>
      <w:r w:rsidRPr="00CA0DF5">
        <w:t>first</w:t>
      </w:r>
      <w:r w:rsidRPr="008134EC">
        <w:rPr>
          <w:i/>
        </w:rPr>
        <w:t xml:space="preserve"> </w:t>
      </w:r>
      <w:r w:rsidRPr="00CA0DF5">
        <w:t>order</w:t>
      </w:r>
      <w:r w:rsidRPr="008134EC">
        <w:rPr>
          <w:i/>
        </w:rPr>
        <w:t xml:space="preserve"> </w:t>
      </w:r>
      <w:r w:rsidRPr="00CA0DF5">
        <w:t>approximation</w:t>
      </w:r>
      <w:r w:rsidRPr="008134EC">
        <w:rPr>
          <w:i/>
        </w:rPr>
        <w:t xml:space="preserve"> </w:t>
      </w:r>
      <w:r w:rsidRPr="00CA0DF5">
        <w:t>and</w:t>
      </w:r>
      <w:r w:rsidRPr="008134EC">
        <w:rPr>
          <w:i/>
        </w:rPr>
        <w:t xml:space="preserve"> </w:t>
      </w:r>
      <w:r w:rsidRPr="00CA0DF5">
        <w:t>local</w:t>
      </w:r>
      <w:r w:rsidRPr="008134EC">
        <w:rPr>
          <w:i/>
        </w:rPr>
        <w:t xml:space="preserve"> </w:t>
      </w:r>
      <w:r w:rsidRPr="00CA0DF5">
        <w:t>modification.</w:t>
      </w:r>
      <w:r w:rsidRPr="008134EC">
        <w:rPr>
          <w:i/>
        </w:rPr>
        <w:t xml:space="preserve"> </w:t>
      </w:r>
      <w:proofErr w:type="spellStart"/>
      <w:r w:rsidRPr="003F31AD">
        <w:rPr>
          <w:i/>
        </w:rPr>
        <w:t>Comput</w:t>
      </w:r>
      <w:proofErr w:type="spellEnd"/>
      <w:r w:rsidRPr="003F31AD">
        <w:rPr>
          <w:i/>
        </w:rPr>
        <w:t>.</w:t>
      </w:r>
      <w:r w:rsidRPr="008134EC">
        <w:rPr>
          <w:i/>
        </w:rPr>
        <w:t xml:space="preserve"> </w:t>
      </w:r>
      <w:r w:rsidRPr="003F31AD">
        <w:rPr>
          <w:i/>
        </w:rPr>
        <w:t>Struct</w:t>
      </w:r>
      <w:r w:rsidRPr="00CA0DF5">
        <w:t>.</w:t>
      </w:r>
      <w:r w:rsidRPr="008134EC">
        <w:rPr>
          <w:i/>
        </w:rPr>
        <w:t xml:space="preserve"> </w:t>
      </w:r>
      <w:r>
        <w:rPr>
          <w:b/>
          <w:bCs/>
        </w:rPr>
        <w:t>2002</w:t>
      </w:r>
      <w:r>
        <w:rPr>
          <w:bCs/>
        </w:rPr>
        <w:t xml:space="preserve">, </w:t>
      </w:r>
      <w:r>
        <w:rPr>
          <w:bCs/>
          <w:i/>
        </w:rPr>
        <w:t>80</w:t>
      </w:r>
      <w:r>
        <w:rPr>
          <w:bCs/>
        </w:rPr>
        <w:t>, 1955–1964</w:t>
      </w:r>
      <w:r w:rsidRPr="000E0981">
        <w:t>.</w:t>
      </w:r>
    </w:p>
    <w:p w14:paraId="7FEBC725" w14:textId="77777777" w:rsidR="008A03C9" w:rsidRPr="000E0981" w:rsidRDefault="008A03C9" w:rsidP="008A03C9">
      <w:pPr>
        <w:pStyle w:val="MDPI71References"/>
      </w:pPr>
      <w:r w:rsidRPr="000E0981">
        <w:t>Bucher,</w:t>
      </w:r>
      <w:r w:rsidRPr="000E0981">
        <w:rPr>
          <w:i/>
        </w:rPr>
        <w:t xml:space="preserve"> </w:t>
      </w:r>
      <w:r w:rsidRPr="000E0981">
        <w:t>I.;</w:t>
      </w:r>
      <w:r w:rsidRPr="000E0981">
        <w:rPr>
          <w:i/>
        </w:rPr>
        <w:t xml:space="preserve"> </w:t>
      </w:r>
      <w:r w:rsidRPr="000E0981">
        <w:t>Braun,</w:t>
      </w:r>
      <w:r w:rsidRPr="000E0981">
        <w:rPr>
          <w:i/>
        </w:rPr>
        <w:t xml:space="preserve"> </w:t>
      </w:r>
      <w:r w:rsidRPr="000E0981">
        <w:t>S.</w:t>
      </w:r>
      <w:r w:rsidRPr="000E0981">
        <w:rPr>
          <w:i/>
        </w:rPr>
        <w:t xml:space="preserve"> </w:t>
      </w:r>
      <w:r w:rsidRPr="000E0981">
        <w:t>The</w:t>
      </w:r>
      <w:r w:rsidRPr="000E0981">
        <w:rPr>
          <w:i/>
        </w:rPr>
        <w:t xml:space="preserve"> </w:t>
      </w:r>
      <w:r w:rsidRPr="000E0981">
        <w:t>structural</w:t>
      </w:r>
      <w:r w:rsidRPr="000E0981">
        <w:rPr>
          <w:i/>
        </w:rPr>
        <w:t xml:space="preserve"> </w:t>
      </w:r>
      <w:r w:rsidRPr="000E0981">
        <w:t>modification</w:t>
      </w:r>
      <w:r w:rsidRPr="000E0981">
        <w:rPr>
          <w:i/>
        </w:rPr>
        <w:t xml:space="preserve"> </w:t>
      </w:r>
      <w:r w:rsidRPr="000E0981">
        <w:t>inverse</w:t>
      </w:r>
      <w:r w:rsidRPr="000E0981">
        <w:rPr>
          <w:i/>
        </w:rPr>
        <w:t xml:space="preserve"> </w:t>
      </w:r>
      <w:r w:rsidRPr="000E0981">
        <w:t>problem: An</w:t>
      </w:r>
      <w:r w:rsidRPr="000E0981">
        <w:rPr>
          <w:i/>
        </w:rPr>
        <w:t xml:space="preserve"> </w:t>
      </w:r>
      <w:r w:rsidRPr="000E0981">
        <w:t>exact</w:t>
      </w:r>
      <w:r w:rsidRPr="000E0981">
        <w:rPr>
          <w:i/>
        </w:rPr>
        <w:t xml:space="preserve"> </w:t>
      </w:r>
      <w:r w:rsidRPr="000E0981">
        <w:t>solution.</w:t>
      </w:r>
      <w:r w:rsidRPr="000E0981">
        <w:rPr>
          <w:i/>
        </w:rPr>
        <w:t xml:space="preserve"> Mech</w:t>
      </w:r>
      <w:r w:rsidRPr="00C01531">
        <w:rPr>
          <w:i/>
        </w:rPr>
        <w:t>. Syst. Signal</w:t>
      </w:r>
      <w:r w:rsidRPr="000E0981">
        <w:rPr>
          <w:i/>
        </w:rPr>
        <w:t xml:space="preserve"> Process</w:t>
      </w:r>
      <w:r w:rsidRPr="000E0981">
        <w:t>.</w:t>
      </w:r>
      <w:r w:rsidRPr="000E0981">
        <w:rPr>
          <w:bCs/>
          <w:i/>
        </w:rPr>
        <w:t xml:space="preserve"> </w:t>
      </w:r>
      <w:r>
        <w:rPr>
          <w:b/>
          <w:bCs/>
        </w:rPr>
        <w:t>1993</w:t>
      </w:r>
      <w:r>
        <w:rPr>
          <w:bCs/>
        </w:rPr>
        <w:t xml:space="preserve">, </w:t>
      </w:r>
      <w:r>
        <w:rPr>
          <w:bCs/>
          <w:i/>
        </w:rPr>
        <w:t>7</w:t>
      </w:r>
      <w:r>
        <w:rPr>
          <w:bCs/>
        </w:rPr>
        <w:t>, 217–238</w:t>
      </w:r>
      <w:r w:rsidRPr="000E0981">
        <w:t>.</w:t>
      </w:r>
    </w:p>
    <w:p w14:paraId="1343E3CC" w14:textId="77777777" w:rsidR="008A03C9" w:rsidRPr="000E0981" w:rsidRDefault="008A03C9" w:rsidP="008A03C9">
      <w:pPr>
        <w:pStyle w:val="MDPI71References"/>
      </w:pPr>
      <w:r w:rsidRPr="000E0981">
        <w:t>Li,</w:t>
      </w:r>
      <w:r w:rsidRPr="000E0981">
        <w:rPr>
          <w:i/>
        </w:rPr>
        <w:t xml:space="preserve"> </w:t>
      </w:r>
      <w:r w:rsidRPr="000E0981">
        <w:t>T.;</w:t>
      </w:r>
      <w:r w:rsidRPr="000E0981">
        <w:rPr>
          <w:i/>
        </w:rPr>
        <w:t xml:space="preserve"> </w:t>
      </w:r>
      <w:r w:rsidRPr="000E0981">
        <w:t>He, J.M.</w:t>
      </w:r>
      <w:r w:rsidRPr="000E0981">
        <w:rPr>
          <w:i/>
        </w:rPr>
        <w:t xml:space="preserve"> </w:t>
      </w:r>
      <w:r w:rsidRPr="000E0981">
        <w:t>Local</w:t>
      </w:r>
      <w:r w:rsidRPr="000E0981">
        <w:rPr>
          <w:i/>
        </w:rPr>
        <w:t xml:space="preserve"> </w:t>
      </w:r>
      <w:r w:rsidRPr="000E0981">
        <w:t>structural</w:t>
      </w:r>
      <w:r w:rsidRPr="000E0981">
        <w:rPr>
          <w:i/>
        </w:rPr>
        <w:t xml:space="preserve"> </w:t>
      </w:r>
      <w:r w:rsidRPr="000E0981">
        <w:t>modification</w:t>
      </w:r>
      <w:r w:rsidRPr="000E0981">
        <w:rPr>
          <w:i/>
        </w:rPr>
        <w:t xml:space="preserve"> </w:t>
      </w:r>
      <w:r w:rsidRPr="000E0981">
        <w:t>using</w:t>
      </w:r>
      <w:r w:rsidRPr="000E0981">
        <w:rPr>
          <w:i/>
        </w:rPr>
        <w:t xml:space="preserve"> </w:t>
      </w:r>
      <w:r w:rsidRPr="000E0981">
        <w:t>mass</w:t>
      </w:r>
      <w:r w:rsidRPr="000E0981">
        <w:rPr>
          <w:i/>
        </w:rPr>
        <w:t xml:space="preserve"> </w:t>
      </w:r>
      <w:r w:rsidRPr="000E0981">
        <w:t>and</w:t>
      </w:r>
      <w:r w:rsidRPr="000E0981">
        <w:rPr>
          <w:i/>
        </w:rPr>
        <w:t xml:space="preserve"> </w:t>
      </w:r>
      <w:r w:rsidRPr="000E0981">
        <w:t>stiffness</w:t>
      </w:r>
      <w:r w:rsidRPr="000E0981">
        <w:rPr>
          <w:i/>
        </w:rPr>
        <w:t xml:space="preserve"> </w:t>
      </w:r>
      <w:r w:rsidRPr="000E0981">
        <w:t>changes.</w:t>
      </w:r>
      <w:r w:rsidRPr="000E0981">
        <w:rPr>
          <w:i/>
        </w:rPr>
        <w:t xml:space="preserve"> Eng. Struct</w:t>
      </w:r>
      <w:r w:rsidRPr="000E0981">
        <w:t>.</w:t>
      </w:r>
      <w:r w:rsidRPr="000E0981">
        <w:rPr>
          <w:i/>
        </w:rPr>
        <w:t xml:space="preserve"> </w:t>
      </w:r>
      <w:r>
        <w:rPr>
          <w:b/>
          <w:bCs/>
        </w:rPr>
        <w:t>1999</w:t>
      </w:r>
      <w:r>
        <w:rPr>
          <w:bCs/>
        </w:rPr>
        <w:t xml:space="preserve">, </w:t>
      </w:r>
      <w:r>
        <w:rPr>
          <w:bCs/>
          <w:i/>
        </w:rPr>
        <w:t>21</w:t>
      </w:r>
      <w:r>
        <w:rPr>
          <w:bCs/>
        </w:rPr>
        <w:t>, 1028–1037</w:t>
      </w:r>
      <w:r w:rsidRPr="000E0981">
        <w:t>.</w:t>
      </w:r>
    </w:p>
    <w:p w14:paraId="2E86C308" w14:textId="77777777" w:rsidR="008A03C9" w:rsidRPr="000E0981" w:rsidRDefault="008A03C9" w:rsidP="008A03C9">
      <w:pPr>
        <w:pStyle w:val="MDPI71References"/>
      </w:pPr>
      <w:r w:rsidRPr="000E0981">
        <w:t>Park, Y.H.;</w:t>
      </w:r>
      <w:r w:rsidRPr="000E0981">
        <w:rPr>
          <w:i/>
        </w:rPr>
        <w:t xml:space="preserve"> </w:t>
      </w:r>
      <w:r w:rsidRPr="000E0981">
        <w:t>Park, Y.S.</w:t>
      </w:r>
      <w:r w:rsidRPr="000E0981">
        <w:rPr>
          <w:i/>
        </w:rPr>
        <w:t xml:space="preserve"> </w:t>
      </w:r>
      <w:r w:rsidRPr="000E0981">
        <w:t>Structural</w:t>
      </w:r>
      <w:r w:rsidRPr="000E0981">
        <w:rPr>
          <w:i/>
        </w:rPr>
        <w:t xml:space="preserve"> </w:t>
      </w:r>
      <w:r w:rsidRPr="000E0981">
        <w:t>modification</w:t>
      </w:r>
      <w:r w:rsidRPr="000E0981">
        <w:rPr>
          <w:i/>
        </w:rPr>
        <w:t xml:space="preserve"> </w:t>
      </w:r>
      <w:r w:rsidRPr="000E0981">
        <w:t>based</w:t>
      </w:r>
      <w:r w:rsidRPr="000E0981">
        <w:rPr>
          <w:i/>
        </w:rPr>
        <w:t xml:space="preserve"> </w:t>
      </w:r>
      <w:r w:rsidRPr="000E0981">
        <w:t>on</w:t>
      </w:r>
      <w:r w:rsidRPr="000E0981">
        <w:rPr>
          <w:i/>
        </w:rPr>
        <w:t xml:space="preserve"> </w:t>
      </w:r>
      <w:r w:rsidRPr="000E0981">
        <w:t>measured</w:t>
      </w:r>
      <w:r w:rsidRPr="000E0981">
        <w:rPr>
          <w:i/>
        </w:rPr>
        <w:t xml:space="preserve"> </w:t>
      </w:r>
      <w:r w:rsidRPr="000E0981">
        <w:t>frequency</w:t>
      </w:r>
      <w:r w:rsidRPr="000E0981">
        <w:rPr>
          <w:i/>
        </w:rPr>
        <w:t xml:space="preserve"> </w:t>
      </w:r>
      <w:r w:rsidRPr="000E0981">
        <w:t>response</w:t>
      </w:r>
      <w:r w:rsidRPr="000E0981">
        <w:rPr>
          <w:i/>
        </w:rPr>
        <w:t xml:space="preserve"> </w:t>
      </w:r>
      <w:r w:rsidRPr="000E0981">
        <w:t>functions: An</w:t>
      </w:r>
      <w:r w:rsidRPr="000E0981">
        <w:rPr>
          <w:i/>
        </w:rPr>
        <w:t xml:space="preserve"> </w:t>
      </w:r>
      <w:r w:rsidRPr="000E0981">
        <w:t>exact</w:t>
      </w:r>
      <w:r w:rsidRPr="000E0981">
        <w:rPr>
          <w:i/>
        </w:rPr>
        <w:t xml:space="preserve"> </w:t>
      </w:r>
      <w:proofErr w:type="spellStart"/>
      <w:r w:rsidRPr="000E0981">
        <w:t>eigenproperties</w:t>
      </w:r>
      <w:proofErr w:type="spellEnd"/>
      <w:r w:rsidRPr="000E0981">
        <w:rPr>
          <w:i/>
        </w:rPr>
        <w:t xml:space="preserve"> </w:t>
      </w:r>
      <w:r w:rsidRPr="000E0981">
        <w:t>reallocation</w:t>
      </w:r>
      <w:r w:rsidRPr="000E0981">
        <w:rPr>
          <w:i/>
        </w:rPr>
        <w:t xml:space="preserve">. J. Sound </w:t>
      </w:r>
      <w:proofErr w:type="spellStart"/>
      <w:r w:rsidRPr="000E0981">
        <w:rPr>
          <w:i/>
        </w:rPr>
        <w:t>Vib</w:t>
      </w:r>
      <w:proofErr w:type="spellEnd"/>
      <w:r w:rsidRPr="000E0981">
        <w:t>.</w:t>
      </w:r>
      <w:r w:rsidRPr="000E0981">
        <w:rPr>
          <w:i/>
        </w:rPr>
        <w:t xml:space="preserve"> </w:t>
      </w:r>
      <w:r>
        <w:rPr>
          <w:b/>
          <w:bCs/>
        </w:rPr>
        <w:t>2000</w:t>
      </w:r>
      <w:r>
        <w:rPr>
          <w:bCs/>
        </w:rPr>
        <w:t xml:space="preserve">, </w:t>
      </w:r>
      <w:r>
        <w:rPr>
          <w:bCs/>
          <w:i/>
        </w:rPr>
        <w:t>237</w:t>
      </w:r>
      <w:r>
        <w:rPr>
          <w:bCs/>
        </w:rPr>
        <w:t>, 411–426</w:t>
      </w:r>
      <w:r w:rsidRPr="000E0981">
        <w:t>.</w:t>
      </w:r>
    </w:p>
    <w:p w14:paraId="02F4CD0C" w14:textId="77777777" w:rsidR="008A03C9" w:rsidRPr="00CA0DF5" w:rsidRDefault="008A03C9" w:rsidP="008A03C9">
      <w:pPr>
        <w:pStyle w:val="MDPI71References"/>
      </w:pPr>
      <w:r w:rsidRPr="00CA0DF5">
        <w:t>Mottershead</w:t>
      </w:r>
      <w:r>
        <w:t>, J.E.</w:t>
      </w:r>
      <w:r w:rsidRPr="008134EC">
        <w:rPr>
          <w:i/>
        </w:rPr>
        <w:t xml:space="preserve"> </w:t>
      </w:r>
      <w:r w:rsidRPr="00CA0DF5">
        <w:t>Structural</w:t>
      </w:r>
      <w:r w:rsidRPr="008134EC">
        <w:rPr>
          <w:i/>
        </w:rPr>
        <w:t xml:space="preserve"> </w:t>
      </w:r>
      <w:r w:rsidRPr="00CA0DF5">
        <w:t>modification</w:t>
      </w:r>
      <w:r w:rsidRPr="008134EC">
        <w:rPr>
          <w:i/>
        </w:rPr>
        <w:t xml:space="preserve"> </w:t>
      </w:r>
      <w:r w:rsidRPr="00CA0DF5">
        <w:t>for</w:t>
      </w:r>
      <w:r w:rsidRPr="008134EC">
        <w:rPr>
          <w:i/>
        </w:rPr>
        <w:t xml:space="preserve"> </w:t>
      </w:r>
      <w:r w:rsidRPr="00CA0DF5">
        <w:t>the</w:t>
      </w:r>
      <w:r w:rsidRPr="008134EC">
        <w:rPr>
          <w:i/>
        </w:rPr>
        <w:t xml:space="preserve"> </w:t>
      </w:r>
      <w:r w:rsidRPr="00CA0DF5">
        <w:t>assignment</w:t>
      </w:r>
      <w:r w:rsidRPr="008134EC">
        <w:rPr>
          <w:i/>
        </w:rPr>
        <w:t xml:space="preserve"> </w:t>
      </w:r>
      <w:r w:rsidRPr="00CA0DF5">
        <w:t>of</w:t>
      </w:r>
      <w:r w:rsidRPr="008134EC">
        <w:rPr>
          <w:i/>
        </w:rPr>
        <w:t xml:space="preserve"> </w:t>
      </w:r>
      <w:r w:rsidRPr="00CA0DF5">
        <w:t>zeros</w:t>
      </w:r>
      <w:r w:rsidRPr="008134EC">
        <w:rPr>
          <w:i/>
        </w:rPr>
        <w:t xml:space="preserve"> </w:t>
      </w:r>
      <w:r w:rsidRPr="00CA0DF5">
        <w:t>using</w:t>
      </w:r>
      <w:r w:rsidRPr="008134EC">
        <w:rPr>
          <w:i/>
        </w:rPr>
        <w:t xml:space="preserve"> </w:t>
      </w:r>
      <w:r w:rsidRPr="00CA0DF5">
        <w:t>measured</w:t>
      </w:r>
      <w:r w:rsidRPr="008134EC">
        <w:rPr>
          <w:i/>
        </w:rPr>
        <w:t xml:space="preserve"> </w:t>
      </w:r>
      <w:proofErr w:type="spellStart"/>
      <w:r w:rsidRPr="00CA0DF5">
        <w:t>receptances</w:t>
      </w:r>
      <w:proofErr w:type="spellEnd"/>
      <w:r w:rsidRPr="00CA0DF5">
        <w:t>.</w:t>
      </w:r>
      <w:r w:rsidRPr="008134EC">
        <w:rPr>
          <w:i/>
        </w:rPr>
        <w:t xml:space="preserve"> </w:t>
      </w:r>
      <w:r w:rsidRPr="003F31AD">
        <w:rPr>
          <w:i/>
        </w:rPr>
        <w:t>J.</w:t>
      </w:r>
      <w:r w:rsidRPr="008134EC">
        <w:rPr>
          <w:i/>
        </w:rPr>
        <w:t xml:space="preserve"> </w:t>
      </w:r>
      <w:r w:rsidRPr="003F31AD">
        <w:rPr>
          <w:i/>
        </w:rPr>
        <w:t>Appl.</w:t>
      </w:r>
      <w:r w:rsidRPr="008134EC">
        <w:rPr>
          <w:i/>
        </w:rPr>
        <w:t xml:space="preserve"> </w:t>
      </w:r>
      <w:r w:rsidRPr="003F31AD">
        <w:rPr>
          <w:i/>
        </w:rPr>
        <w:t>Mech</w:t>
      </w:r>
      <w:r w:rsidRPr="00CA0DF5">
        <w:t>.</w:t>
      </w:r>
      <w:r w:rsidRPr="008134EC">
        <w:rPr>
          <w:i/>
        </w:rPr>
        <w:t xml:space="preserve"> </w:t>
      </w:r>
      <w:r>
        <w:rPr>
          <w:b/>
          <w:bCs/>
        </w:rPr>
        <w:t>2001</w:t>
      </w:r>
      <w:r>
        <w:rPr>
          <w:bCs/>
        </w:rPr>
        <w:t xml:space="preserve">, </w:t>
      </w:r>
      <w:r>
        <w:rPr>
          <w:bCs/>
          <w:i/>
        </w:rPr>
        <w:t>68</w:t>
      </w:r>
      <w:r>
        <w:rPr>
          <w:bCs/>
        </w:rPr>
        <w:t>, 791–798</w:t>
      </w:r>
      <w:r w:rsidRPr="00CA0DF5">
        <w:t>.</w:t>
      </w:r>
    </w:p>
    <w:p w14:paraId="046AEF40" w14:textId="77777777" w:rsidR="008A03C9" w:rsidRPr="00C01531" w:rsidRDefault="008A03C9" w:rsidP="008A03C9">
      <w:pPr>
        <w:pStyle w:val="MDPI71References"/>
      </w:pPr>
      <w:r>
        <w:t>Hu</w:t>
      </w:r>
      <w:r w:rsidRPr="00C01531">
        <w:t>, Y.L.;</w:t>
      </w:r>
      <w:r w:rsidRPr="00C01531">
        <w:rPr>
          <w:i/>
        </w:rPr>
        <w:t xml:space="preserve"> </w:t>
      </w:r>
      <w:r w:rsidRPr="00C01531">
        <w:t>Michael, Z.Q.;</w:t>
      </w:r>
      <w:r w:rsidRPr="00C01531">
        <w:rPr>
          <w:i/>
        </w:rPr>
        <w:t xml:space="preserve"> </w:t>
      </w:r>
      <w:r w:rsidRPr="00C01531">
        <w:t>Smith, M.C.</w:t>
      </w:r>
      <w:r w:rsidRPr="00C01531">
        <w:rPr>
          <w:i/>
        </w:rPr>
        <w:t xml:space="preserve"> </w:t>
      </w:r>
      <w:r w:rsidRPr="00C01531">
        <w:t>Natural</w:t>
      </w:r>
      <w:r w:rsidRPr="00C01531">
        <w:rPr>
          <w:i/>
        </w:rPr>
        <w:t xml:space="preserve"> </w:t>
      </w:r>
      <w:r w:rsidRPr="00C01531">
        <w:t>frequency</w:t>
      </w:r>
      <w:r w:rsidRPr="00C01531">
        <w:rPr>
          <w:i/>
        </w:rPr>
        <w:t xml:space="preserve"> </w:t>
      </w:r>
      <w:r w:rsidRPr="00C01531">
        <w:t>assignment</w:t>
      </w:r>
      <w:r w:rsidRPr="00C01531">
        <w:rPr>
          <w:i/>
        </w:rPr>
        <w:t xml:space="preserve"> </w:t>
      </w:r>
      <w:r w:rsidRPr="00C01531">
        <w:t>for</w:t>
      </w:r>
      <w:r w:rsidRPr="00C01531">
        <w:rPr>
          <w:i/>
        </w:rPr>
        <w:t xml:space="preserve"> </w:t>
      </w:r>
      <w:r w:rsidRPr="00C01531">
        <w:t>mass-chain</w:t>
      </w:r>
      <w:r w:rsidRPr="00C01531">
        <w:rPr>
          <w:i/>
        </w:rPr>
        <w:t xml:space="preserve"> </w:t>
      </w:r>
      <w:r w:rsidRPr="00C01531">
        <w:t>system</w:t>
      </w:r>
      <w:r w:rsidRPr="00C01531">
        <w:rPr>
          <w:i/>
        </w:rPr>
        <w:t xml:space="preserve"> </w:t>
      </w:r>
      <w:r w:rsidRPr="00C01531">
        <w:t>with</w:t>
      </w:r>
      <w:r w:rsidRPr="00C01531">
        <w:rPr>
          <w:i/>
        </w:rPr>
        <w:t xml:space="preserve"> </w:t>
      </w:r>
      <w:proofErr w:type="spellStart"/>
      <w:r w:rsidRPr="00C01531">
        <w:t>inerters</w:t>
      </w:r>
      <w:proofErr w:type="spellEnd"/>
      <w:r w:rsidRPr="00C01531">
        <w:t>.</w:t>
      </w:r>
      <w:r w:rsidRPr="00C01531">
        <w:rPr>
          <w:i/>
        </w:rPr>
        <w:t xml:space="preserve"> Mech. Syst. Signal Process</w:t>
      </w:r>
      <w:r w:rsidRPr="00C01531">
        <w:t>.</w:t>
      </w:r>
      <w:r w:rsidRPr="00C01531">
        <w:rPr>
          <w:bCs/>
          <w:i/>
        </w:rPr>
        <w:t xml:space="preserve"> </w:t>
      </w:r>
      <w:r w:rsidRPr="00C01531">
        <w:rPr>
          <w:b/>
          <w:bCs/>
        </w:rPr>
        <w:t>2018</w:t>
      </w:r>
      <w:r w:rsidRPr="00C01531">
        <w:rPr>
          <w:bCs/>
        </w:rPr>
        <w:t xml:space="preserve">, </w:t>
      </w:r>
      <w:r w:rsidRPr="00C01531">
        <w:rPr>
          <w:bCs/>
          <w:i/>
        </w:rPr>
        <w:t>108</w:t>
      </w:r>
      <w:r w:rsidRPr="00C01531">
        <w:rPr>
          <w:bCs/>
        </w:rPr>
        <w:t>, 126–139</w:t>
      </w:r>
      <w:r w:rsidRPr="00C01531">
        <w:t>.</w:t>
      </w:r>
    </w:p>
    <w:p w14:paraId="15690BF9" w14:textId="77777777" w:rsidR="008A03C9" w:rsidRPr="00C01531" w:rsidRDefault="008A03C9" w:rsidP="008A03C9">
      <w:pPr>
        <w:pStyle w:val="MDPI71References"/>
      </w:pPr>
      <w:r w:rsidRPr="00C01531">
        <w:t>Yuan, Y.X.;</w:t>
      </w:r>
      <w:r w:rsidRPr="00C01531">
        <w:rPr>
          <w:i/>
        </w:rPr>
        <w:t xml:space="preserve"> </w:t>
      </w:r>
      <w:r w:rsidRPr="00C01531">
        <w:t>Dai,</w:t>
      </w:r>
      <w:r w:rsidRPr="00C01531">
        <w:rPr>
          <w:i/>
        </w:rPr>
        <w:t xml:space="preserve"> </w:t>
      </w:r>
      <w:r w:rsidRPr="00C01531">
        <w:t>H.</w:t>
      </w:r>
      <w:r w:rsidRPr="00C01531">
        <w:rPr>
          <w:i/>
        </w:rPr>
        <w:t xml:space="preserve"> </w:t>
      </w:r>
      <w:r w:rsidRPr="00C01531">
        <w:t>An</w:t>
      </w:r>
      <w:r w:rsidRPr="00C01531">
        <w:rPr>
          <w:i/>
        </w:rPr>
        <w:t xml:space="preserve"> </w:t>
      </w:r>
      <w:r w:rsidRPr="00C01531">
        <w:t>inverse</w:t>
      </w:r>
      <w:r w:rsidRPr="00C01531">
        <w:rPr>
          <w:i/>
        </w:rPr>
        <w:t xml:space="preserve"> </w:t>
      </w:r>
      <w:r w:rsidRPr="00C01531">
        <w:t>problem</w:t>
      </w:r>
      <w:r w:rsidRPr="00C01531">
        <w:rPr>
          <w:i/>
        </w:rPr>
        <w:t xml:space="preserve"> </w:t>
      </w:r>
      <w:r w:rsidRPr="00C01531">
        <w:t>for</w:t>
      </w:r>
      <w:r w:rsidRPr="00C01531">
        <w:rPr>
          <w:i/>
        </w:rPr>
        <w:t xml:space="preserve"> </w:t>
      </w:r>
      <w:r w:rsidRPr="00C01531">
        <w:t>undamped</w:t>
      </w:r>
      <w:r w:rsidRPr="00C01531">
        <w:rPr>
          <w:i/>
        </w:rPr>
        <w:t xml:space="preserve"> </w:t>
      </w:r>
      <w:r w:rsidRPr="00C01531">
        <w:t>gyroscopic</w:t>
      </w:r>
      <w:r w:rsidRPr="00C01531">
        <w:rPr>
          <w:i/>
        </w:rPr>
        <w:t xml:space="preserve"> </w:t>
      </w:r>
      <w:r w:rsidRPr="00C01531">
        <w:t>systems.</w:t>
      </w:r>
      <w:r w:rsidRPr="00C01531">
        <w:rPr>
          <w:i/>
        </w:rPr>
        <w:t xml:space="preserve"> J. </w:t>
      </w:r>
      <w:proofErr w:type="spellStart"/>
      <w:r w:rsidRPr="00C01531">
        <w:rPr>
          <w:i/>
        </w:rPr>
        <w:t>Comput</w:t>
      </w:r>
      <w:proofErr w:type="spellEnd"/>
      <w:r w:rsidRPr="00C01531">
        <w:rPr>
          <w:i/>
        </w:rPr>
        <w:t>. Appl. Math</w:t>
      </w:r>
      <w:r w:rsidRPr="00C01531">
        <w:t>.</w:t>
      </w:r>
      <w:r w:rsidRPr="00C01531">
        <w:rPr>
          <w:bCs/>
          <w:i/>
        </w:rPr>
        <w:t xml:space="preserve"> </w:t>
      </w:r>
      <w:r w:rsidRPr="00C01531">
        <w:rPr>
          <w:b/>
          <w:bCs/>
        </w:rPr>
        <w:t>2012</w:t>
      </w:r>
      <w:r w:rsidRPr="00C01531">
        <w:rPr>
          <w:bCs/>
        </w:rPr>
        <w:t xml:space="preserve">, </w:t>
      </w:r>
      <w:r w:rsidRPr="00C01531">
        <w:rPr>
          <w:bCs/>
          <w:i/>
        </w:rPr>
        <w:t>236</w:t>
      </w:r>
      <w:r w:rsidRPr="00C01531">
        <w:rPr>
          <w:bCs/>
        </w:rPr>
        <w:t>, 2574–2581</w:t>
      </w:r>
      <w:r w:rsidRPr="00C01531">
        <w:t>.</w:t>
      </w:r>
    </w:p>
    <w:p w14:paraId="79FD0FE2" w14:textId="77777777" w:rsidR="008A03C9" w:rsidRPr="00C01531" w:rsidRDefault="008A03C9" w:rsidP="008A03C9">
      <w:pPr>
        <w:pStyle w:val="MDPI71References"/>
      </w:pPr>
      <w:r w:rsidRPr="00C01531">
        <w:t>Tsai, S.H.;</w:t>
      </w:r>
      <w:r w:rsidRPr="00C01531">
        <w:rPr>
          <w:i/>
        </w:rPr>
        <w:t xml:space="preserve"> </w:t>
      </w:r>
      <w:r w:rsidRPr="00C01531">
        <w:t>Ouyang,</w:t>
      </w:r>
      <w:r w:rsidRPr="00C01531">
        <w:rPr>
          <w:i/>
        </w:rPr>
        <w:t xml:space="preserve"> </w:t>
      </w:r>
      <w:r w:rsidRPr="00C01531">
        <w:t>H.;</w:t>
      </w:r>
      <w:r w:rsidRPr="00C01531">
        <w:rPr>
          <w:i/>
        </w:rPr>
        <w:t xml:space="preserve"> </w:t>
      </w:r>
      <w:r w:rsidRPr="00C01531">
        <w:t>Chang, J.Y.</w:t>
      </w:r>
      <w:r w:rsidRPr="00C01531">
        <w:rPr>
          <w:i/>
        </w:rPr>
        <w:t xml:space="preserve"> </w:t>
      </w:r>
      <w:r w:rsidRPr="00C01531">
        <w:t>Inverse</w:t>
      </w:r>
      <w:r w:rsidRPr="00C01531">
        <w:rPr>
          <w:i/>
        </w:rPr>
        <w:t xml:space="preserve"> </w:t>
      </w:r>
      <w:r w:rsidRPr="00C01531">
        <w:t>structural</w:t>
      </w:r>
      <w:r w:rsidRPr="00C01531">
        <w:rPr>
          <w:i/>
        </w:rPr>
        <w:t xml:space="preserve"> </w:t>
      </w:r>
      <w:r w:rsidRPr="00C01531">
        <w:t>modifications</w:t>
      </w:r>
      <w:r w:rsidRPr="00C01531">
        <w:rPr>
          <w:i/>
        </w:rPr>
        <w:t xml:space="preserve"> </w:t>
      </w:r>
      <w:r w:rsidRPr="00C01531">
        <w:t>of</w:t>
      </w:r>
      <w:r w:rsidRPr="00C01531">
        <w:rPr>
          <w:i/>
        </w:rPr>
        <w:t xml:space="preserve"> </w:t>
      </w:r>
      <w:r w:rsidRPr="00C01531">
        <w:t>a</w:t>
      </w:r>
      <w:r w:rsidRPr="00C01531">
        <w:rPr>
          <w:i/>
        </w:rPr>
        <w:t xml:space="preserve"> </w:t>
      </w:r>
      <w:r w:rsidRPr="00C01531">
        <w:t>geared</w:t>
      </w:r>
      <w:r w:rsidRPr="00C01531">
        <w:rPr>
          <w:i/>
        </w:rPr>
        <w:t xml:space="preserve"> </w:t>
      </w:r>
      <w:r w:rsidRPr="00C01531">
        <w:t>rotor-bearing</w:t>
      </w:r>
      <w:r w:rsidRPr="00C01531">
        <w:rPr>
          <w:i/>
        </w:rPr>
        <w:t xml:space="preserve"> </w:t>
      </w:r>
      <w:r w:rsidRPr="00C01531">
        <w:t>system</w:t>
      </w:r>
      <w:r w:rsidRPr="00C01531">
        <w:rPr>
          <w:i/>
        </w:rPr>
        <w:t xml:space="preserve"> </w:t>
      </w:r>
      <w:r w:rsidRPr="00C01531">
        <w:t>for</w:t>
      </w:r>
      <w:r w:rsidRPr="00C01531">
        <w:rPr>
          <w:i/>
        </w:rPr>
        <w:t xml:space="preserve"> </w:t>
      </w:r>
      <w:r w:rsidRPr="00C01531">
        <w:t>frequency</w:t>
      </w:r>
      <w:r w:rsidRPr="00C01531">
        <w:rPr>
          <w:i/>
        </w:rPr>
        <w:t xml:space="preserve"> </w:t>
      </w:r>
      <w:r w:rsidRPr="00C01531">
        <w:t>assignment</w:t>
      </w:r>
      <w:r w:rsidRPr="00C01531">
        <w:rPr>
          <w:i/>
        </w:rPr>
        <w:t xml:space="preserve"> </w:t>
      </w:r>
      <w:r w:rsidRPr="00C01531">
        <w:t>using</w:t>
      </w:r>
      <w:r w:rsidRPr="00C01531">
        <w:rPr>
          <w:i/>
        </w:rPr>
        <w:t xml:space="preserve"> </w:t>
      </w:r>
      <w:r w:rsidRPr="00C01531">
        <w:t>measured</w:t>
      </w:r>
      <w:r w:rsidRPr="00C01531">
        <w:rPr>
          <w:i/>
        </w:rPr>
        <w:t xml:space="preserve"> </w:t>
      </w:r>
      <w:proofErr w:type="spellStart"/>
      <w:r w:rsidRPr="00C01531">
        <w:t>receptances</w:t>
      </w:r>
      <w:proofErr w:type="spellEnd"/>
      <w:r w:rsidRPr="00C01531">
        <w:t>.</w:t>
      </w:r>
      <w:r w:rsidRPr="00C01531">
        <w:rPr>
          <w:i/>
        </w:rPr>
        <w:t xml:space="preserve"> Mech. Syst. Signal Process</w:t>
      </w:r>
      <w:r w:rsidRPr="00C01531">
        <w:t>.</w:t>
      </w:r>
      <w:r w:rsidRPr="00C01531">
        <w:rPr>
          <w:bCs/>
          <w:i/>
        </w:rPr>
        <w:t xml:space="preserve"> </w:t>
      </w:r>
      <w:r w:rsidRPr="00C01531">
        <w:rPr>
          <w:b/>
          <w:bCs/>
        </w:rPr>
        <w:t>2018</w:t>
      </w:r>
      <w:r w:rsidRPr="00C01531">
        <w:rPr>
          <w:bCs/>
        </w:rPr>
        <w:t xml:space="preserve">, </w:t>
      </w:r>
      <w:r w:rsidRPr="00C01531">
        <w:rPr>
          <w:bCs/>
          <w:i/>
        </w:rPr>
        <w:t>110</w:t>
      </w:r>
      <w:r w:rsidRPr="00C01531">
        <w:rPr>
          <w:bCs/>
        </w:rPr>
        <w:t>, 59–72</w:t>
      </w:r>
      <w:r w:rsidRPr="00C01531">
        <w:t>.</w:t>
      </w:r>
    </w:p>
    <w:p w14:paraId="7C574A25" w14:textId="77777777" w:rsidR="008A03C9" w:rsidRPr="00CA0DF5" w:rsidRDefault="008A03C9" w:rsidP="008A03C9">
      <w:pPr>
        <w:pStyle w:val="MDPI71References"/>
      </w:pPr>
      <w:r w:rsidRPr="00C01531">
        <w:t>Liu, Z.H.;</w:t>
      </w:r>
      <w:r w:rsidRPr="00C01531">
        <w:rPr>
          <w:i/>
        </w:rPr>
        <w:t xml:space="preserve"> </w:t>
      </w:r>
      <w:r w:rsidRPr="00C01531">
        <w:t>Li, W.Y.;</w:t>
      </w:r>
      <w:r w:rsidRPr="00C01531">
        <w:rPr>
          <w:i/>
        </w:rPr>
        <w:t xml:space="preserve"> </w:t>
      </w:r>
      <w:r w:rsidRPr="00C01531">
        <w:t>Ouyang,</w:t>
      </w:r>
      <w:r w:rsidRPr="00C01531">
        <w:rPr>
          <w:i/>
        </w:rPr>
        <w:t xml:space="preserve"> </w:t>
      </w:r>
      <w:r w:rsidRPr="00C01531">
        <w:t>H.</w:t>
      </w:r>
      <w:r w:rsidRPr="00C01531">
        <w:rPr>
          <w:i/>
        </w:rPr>
        <w:t xml:space="preserve"> </w:t>
      </w:r>
      <w:r w:rsidRPr="00C01531">
        <w:t>Structural</w:t>
      </w:r>
      <w:r w:rsidRPr="00C01531">
        <w:rPr>
          <w:i/>
        </w:rPr>
        <w:t xml:space="preserve"> </w:t>
      </w:r>
      <w:r w:rsidRPr="00C01531">
        <w:t>modifications</w:t>
      </w:r>
      <w:r w:rsidRPr="00C01531">
        <w:rPr>
          <w:i/>
        </w:rPr>
        <w:t xml:space="preserve"> </w:t>
      </w:r>
      <w:r w:rsidRPr="00C01531">
        <w:t>for</w:t>
      </w:r>
      <w:r w:rsidRPr="00C01531">
        <w:rPr>
          <w:i/>
        </w:rPr>
        <w:t xml:space="preserve"> </w:t>
      </w:r>
      <w:r w:rsidRPr="00C01531">
        <w:t>torsional</w:t>
      </w:r>
      <w:r w:rsidRPr="008134EC">
        <w:rPr>
          <w:i/>
        </w:rPr>
        <w:t xml:space="preserve"> </w:t>
      </w:r>
      <w:r w:rsidRPr="00CA0DF5">
        <w:t>vibration</w:t>
      </w:r>
      <w:r w:rsidRPr="008134EC">
        <w:rPr>
          <w:i/>
        </w:rPr>
        <w:t xml:space="preserve"> </w:t>
      </w:r>
      <w:r w:rsidRPr="00CA0DF5">
        <w:t>control</w:t>
      </w:r>
      <w:r w:rsidRPr="008134EC">
        <w:rPr>
          <w:i/>
        </w:rPr>
        <w:t xml:space="preserve"> </w:t>
      </w:r>
      <w:r w:rsidRPr="00CA0DF5">
        <w:t>of</w:t>
      </w:r>
      <w:r w:rsidRPr="008134EC">
        <w:rPr>
          <w:i/>
        </w:rPr>
        <w:t xml:space="preserve"> </w:t>
      </w:r>
      <w:r w:rsidRPr="00CA0DF5">
        <w:t>shafting</w:t>
      </w:r>
      <w:r w:rsidRPr="008134EC">
        <w:rPr>
          <w:i/>
        </w:rPr>
        <w:t xml:space="preserve"> </w:t>
      </w:r>
      <w:r w:rsidRPr="00CA0DF5">
        <w:t>systems</w:t>
      </w:r>
      <w:r w:rsidRPr="008134EC">
        <w:rPr>
          <w:i/>
        </w:rPr>
        <w:t xml:space="preserve"> </w:t>
      </w:r>
      <w:r w:rsidRPr="00CA0DF5">
        <w:t>based</w:t>
      </w:r>
      <w:r w:rsidRPr="008134EC">
        <w:rPr>
          <w:i/>
        </w:rPr>
        <w:t xml:space="preserve"> </w:t>
      </w:r>
      <w:r w:rsidRPr="00CA0DF5">
        <w:t>on</w:t>
      </w:r>
      <w:r w:rsidRPr="008134EC">
        <w:rPr>
          <w:i/>
        </w:rPr>
        <w:t xml:space="preserve"> </w:t>
      </w:r>
      <w:r w:rsidRPr="00CA0DF5">
        <w:t>torsional</w:t>
      </w:r>
      <w:r w:rsidRPr="008134EC">
        <w:rPr>
          <w:i/>
        </w:rPr>
        <w:t xml:space="preserve"> </w:t>
      </w:r>
      <w:proofErr w:type="spellStart"/>
      <w:r w:rsidRPr="00CA0DF5">
        <w:t>receptances</w:t>
      </w:r>
      <w:proofErr w:type="spellEnd"/>
      <w:r w:rsidRPr="00CA0DF5">
        <w:t>.</w:t>
      </w:r>
      <w:r w:rsidRPr="008134EC">
        <w:rPr>
          <w:i/>
        </w:rPr>
        <w:t xml:space="preserve"> </w:t>
      </w:r>
      <w:r w:rsidRPr="008943D8">
        <w:rPr>
          <w:i/>
        </w:rPr>
        <w:t>Shock</w:t>
      </w:r>
      <w:r w:rsidRPr="008134EC">
        <w:rPr>
          <w:i/>
        </w:rPr>
        <w:t xml:space="preserve"> </w:t>
      </w:r>
      <w:proofErr w:type="spellStart"/>
      <w:r w:rsidRPr="008943D8">
        <w:rPr>
          <w:i/>
        </w:rPr>
        <w:t>Vib</w:t>
      </w:r>
      <w:proofErr w:type="spellEnd"/>
      <w:r w:rsidRPr="000E0981">
        <w:t>.</w:t>
      </w:r>
      <w:r w:rsidRPr="000E0981">
        <w:rPr>
          <w:i/>
        </w:rPr>
        <w:t xml:space="preserve"> </w:t>
      </w:r>
      <w:r w:rsidRPr="000E0981">
        <w:rPr>
          <w:b/>
          <w:bCs/>
        </w:rPr>
        <w:t>2016</w:t>
      </w:r>
      <w:r w:rsidRPr="000E0981">
        <w:t>. doi:10</w:t>
      </w:r>
      <w:r w:rsidRPr="0014253E">
        <w:t>.1155/2016/2403426</w:t>
      </w:r>
      <w:r>
        <w:t>.</w:t>
      </w:r>
    </w:p>
    <w:p w14:paraId="3BC46B65" w14:textId="77777777" w:rsidR="008A03C9" w:rsidRPr="00CA0DF5" w:rsidRDefault="008A03C9" w:rsidP="008A03C9">
      <w:pPr>
        <w:pStyle w:val="MDPI71References"/>
      </w:pPr>
      <w:r>
        <w:t xml:space="preserve">Zhang, J.F.; </w:t>
      </w:r>
      <w:r w:rsidRPr="007F7D6C">
        <w:t>Ye, J.P.;</w:t>
      </w:r>
      <w:r w:rsidRPr="007F7D6C">
        <w:rPr>
          <w:i/>
        </w:rPr>
        <w:t xml:space="preserve"> </w:t>
      </w:r>
      <w:r w:rsidRPr="007F7D6C">
        <w:t>Ouyang</w:t>
      </w:r>
      <w:r w:rsidRPr="000E0981">
        <w:t>,</w:t>
      </w:r>
      <w:r w:rsidRPr="000E0981">
        <w:rPr>
          <w:i/>
        </w:rPr>
        <w:t xml:space="preserve"> </w:t>
      </w:r>
      <w:r w:rsidRPr="000E0981">
        <w:t>H.;</w:t>
      </w:r>
      <w:r w:rsidRPr="000E0981">
        <w:rPr>
          <w:i/>
        </w:rPr>
        <w:t xml:space="preserve"> </w:t>
      </w:r>
      <w:r w:rsidRPr="000E0981">
        <w:t>Yin,</w:t>
      </w:r>
      <w:r w:rsidRPr="000E0981">
        <w:rPr>
          <w:i/>
        </w:rPr>
        <w:t xml:space="preserve"> </w:t>
      </w:r>
      <w:r w:rsidRPr="000E0981">
        <w:t>X</w:t>
      </w:r>
      <w:r w:rsidRPr="00CA0DF5">
        <w:t>.</w:t>
      </w:r>
      <w:r w:rsidRPr="008134EC">
        <w:rPr>
          <w:i/>
        </w:rPr>
        <w:t xml:space="preserve"> </w:t>
      </w:r>
      <w:r w:rsidRPr="00CA0DF5">
        <w:t>An</w:t>
      </w:r>
      <w:r w:rsidRPr="008134EC">
        <w:rPr>
          <w:i/>
        </w:rPr>
        <w:t xml:space="preserve"> </w:t>
      </w:r>
      <w:r w:rsidRPr="00CA0DF5">
        <w:t>explicit</w:t>
      </w:r>
      <w:r w:rsidRPr="008134EC">
        <w:rPr>
          <w:i/>
        </w:rPr>
        <w:t xml:space="preserve"> </w:t>
      </w:r>
      <w:r w:rsidRPr="00CA0DF5">
        <w:t>formula</w:t>
      </w:r>
      <w:r w:rsidRPr="008134EC">
        <w:rPr>
          <w:i/>
        </w:rPr>
        <w:t xml:space="preserve"> </w:t>
      </w:r>
      <w:r w:rsidRPr="00CA0DF5">
        <w:t>of</w:t>
      </w:r>
      <w:r w:rsidRPr="008134EC">
        <w:rPr>
          <w:i/>
        </w:rPr>
        <w:t xml:space="preserve"> </w:t>
      </w:r>
      <w:r w:rsidRPr="00CA0DF5">
        <w:t>perturbating</w:t>
      </w:r>
      <w:r w:rsidRPr="008134EC">
        <w:rPr>
          <w:i/>
        </w:rPr>
        <w:t xml:space="preserve"> </w:t>
      </w:r>
      <w:r w:rsidRPr="00CA0DF5">
        <w:t>stiffness</w:t>
      </w:r>
      <w:r w:rsidRPr="008134EC">
        <w:rPr>
          <w:i/>
        </w:rPr>
        <w:t xml:space="preserve"> </w:t>
      </w:r>
      <w:r w:rsidRPr="00CA0DF5">
        <w:t>matrix</w:t>
      </w:r>
      <w:r w:rsidRPr="008134EC">
        <w:rPr>
          <w:i/>
        </w:rPr>
        <w:t xml:space="preserve"> </w:t>
      </w:r>
      <w:r w:rsidRPr="00CA0DF5">
        <w:t>for</w:t>
      </w:r>
      <w:r w:rsidRPr="008134EC">
        <w:rPr>
          <w:i/>
        </w:rPr>
        <w:t xml:space="preserve"> </w:t>
      </w:r>
      <w:r w:rsidRPr="00CA0DF5">
        <w:t>partial</w:t>
      </w:r>
      <w:r w:rsidRPr="008134EC">
        <w:rPr>
          <w:i/>
        </w:rPr>
        <w:t xml:space="preserve"> </w:t>
      </w:r>
      <w:r w:rsidRPr="00CA0DF5">
        <w:t>natural</w:t>
      </w:r>
      <w:r w:rsidRPr="008134EC">
        <w:rPr>
          <w:i/>
        </w:rPr>
        <w:t xml:space="preserve"> </w:t>
      </w:r>
      <w:r w:rsidRPr="00CA0DF5">
        <w:t>frequency</w:t>
      </w:r>
      <w:r w:rsidRPr="008134EC">
        <w:rPr>
          <w:i/>
        </w:rPr>
        <w:t xml:space="preserve"> </w:t>
      </w:r>
      <w:r w:rsidRPr="00CA0DF5">
        <w:t>assignment</w:t>
      </w:r>
      <w:r w:rsidRPr="008134EC">
        <w:rPr>
          <w:i/>
        </w:rPr>
        <w:t xml:space="preserve"> </w:t>
      </w:r>
      <w:r w:rsidRPr="00CA0DF5">
        <w:t>using</w:t>
      </w:r>
      <w:r w:rsidRPr="008134EC">
        <w:rPr>
          <w:i/>
        </w:rPr>
        <w:t xml:space="preserve"> </w:t>
      </w:r>
      <w:r w:rsidRPr="00CA0DF5">
        <w:t>static</w:t>
      </w:r>
      <w:r w:rsidRPr="008134EC">
        <w:rPr>
          <w:i/>
        </w:rPr>
        <w:t xml:space="preserve"> </w:t>
      </w:r>
      <w:r w:rsidRPr="00CA0DF5">
        <w:t>output</w:t>
      </w:r>
      <w:r w:rsidRPr="008134EC">
        <w:rPr>
          <w:i/>
        </w:rPr>
        <w:t xml:space="preserve"> </w:t>
      </w:r>
      <w:r w:rsidRPr="00CA0DF5">
        <w:t>feedback.</w:t>
      </w:r>
      <w:r w:rsidRPr="008134EC">
        <w:rPr>
          <w:i/>
        </w:rPr>
        <w:t xml:space="preserve"> </w:t>
      </w:r>
      <w:r w:rsidRPr="008943D8">
        <w:rPr>
          <w:i/>
        </w:rPr>
        <w:t>J.</w:t>
      </w:r>
      <w:r w:rsidRPr="008134EC">
        <w:rPr>
          <w:i/>
        </w:rPr>
        <w:t xml:space="preserve"> </w:t>
      </w:r>
      <w:r w:rsidRPr="008943D8">
        <w:rPr>
          <w:i/>
        </w:rPr>
        <w:t>Low</w:t>
      </w:r>
      <w:r w:rsidRPr="008134EC">
        <w:rPr>
          <w:i/>
        </w:rPr>
        <w:t xml:space="preserve"> </w:t>
      </w:r>
      <w:r w:rsidRPr="008943D8">
        <w:rPr>
          <w:i/>
        </w:rPr>
        <w:t>Freq.</w:t>
      </w:r>
      <w:r w:rsidRPr="008134EC">
        <w:rPr>
          <w:i/>
        </w:rPr>
        <w:t xml:space="preserve"> </w:t>
      </w:r>
      <w:r w:rsidRPr="008943D8">
        <w:rPr>
          <w:i/>
        </w:rPr>
        <w:t>Noise</w:t>
      </w:r>
      <w:r w:rsidRPr="008134EC">
        <w:rPr>
          <w:i/>
        </w:rPr>
        <w:t xml:space="preserve"> </w:t>
      </w:r>
      <w:proofErr w:type="spellStart"/>
      <w:r w:rsidRPr="008943D8">
        <w:rPr>
          <w:i/>
        </w:rPr>
        <w:t>Vib</w:t>
      </w:r>
      <w:proofErr w:type="spellEnd"/>
      <w:r w:rsidRPr="008943D8">
        <w:rPr>
          <w:i/>
        </w:rPr>
        <w:t>.</w:t>
      </w:r>
      <w:r w:rsidRPr="008134EC">
        <w:rPr>
          <w:i/>
        </w:rPr>
        <w:t xml:space="preserve"> </w:t>
      </w:r>
      <w:r w:rsidRPr="008943D8">
        <w:rPr>
          <w:i/>
        </w:rPr>
        <w:t>Act</w:t>
      </w:r>
      <w:r w:rsidRPr="008943D8">
        <w:t>.</w:t>
      </w:r>
      <w:r w:rsidRPr="008134EC">
        <w:rPr>
          <w:i/>
        </w:rPr>
        <w:t xml:space="preserve"> </w:t>
      </w:r>
      <w:r>
        <w:rPr>
          <w:b/>
          <w:bCs/>
        </w:rPr>
        <w:t>2018</w:t>
      </w:r>
      <w:r>
        <w:rPr>
          <w:bCs/>
        </w:rPr>
        <w:t xml:space="preserve">, </w:t>
      </w:r>
      <w:r>
        <w:rPr>
          <w:bCs/>
          <w:i/>
        </w:rPr>
        <w:t>37</w:t>
      </w:r>
      <w:r>
        <w:rPr>
          <w:bCs/>
        </w:rPr>
        <w:t>, 1045–1052</w:t>
      </w:r>
      <w:r w:rsidRPr="00CA0DF5">
        <w:t>.</w:t>
      </w:r>
    </w:p>
    <w:p w14:paraId="7958E891" w14:textId="77777777" w:rsidR="008A03C9" w:rsidRPr="00CA0DF5" w:rsidRDefault="008A03C9" w:rsidP="008A03C9">
      <w:pPr>
        <w:pStyle w:val="MDPI71References"/>
      </w:pPr>
      <w:r w:rsidRPr="00CA0DF5">
        <w:t>Singh</w:t>
      </w:r>
      <w:r>
        <w:t>, K.V.;</w:t>
      </w:r>
      <w:r w:rsidRPr="008134EC">
        <w:rPr>
          <w:i/>
        </w:rPr>
        <w:t xml:space="preserve"> </w:t>
      </w:r>
      <w:r w:rsidRPr="00CA0DF5">
        <w:t>Ling</w:t>
      </w:r>
      <w:r>
        <w:t>, X.X.</w:t>
      </w:r>
      <w:r w:rsidRPr="008134EC">
        <w:rPr>
          <w:i/>
        </w:rPr>
        <w:t xml:space="preserve"> </w:t>
      </w:r>
      <w:r w:rsidRPr="00CA0DF5">
        <w:t>Active</w:t>
      </w:r>
      <w:r w:rsidRPr="008134EC">
        <w:rPr>
          <w:i/>
        </w:rPr>
        <w:t xml:space="preserve"> </w:t>
      </w:r>
      <w:r w:rsidRPr="00CA0DF5">
        <w:t>control</w:t>
      </w:r>
      <w:r w:rsidRPr="008134EC">
        <w:rPr>
          <w:i/>
        </w:rPr>
        <w:t xml:space="preserve"> </w:t>
      </w:r>
      <w:r w:rsidRPr="00CA0DF5">
        <w:t>of</w:t>
      </w:r>
      <w:r w:rsidRPr="008134EC">
        <w:rPr>
          <w:i/>
        </w:rPr>
        <w:t xml:space="preserve"> </w:t>
      </w:r>
      <w:r w:rsidRPr="00CA0DF5">
        <w:t>viscoelastic</w:t>
      </w:r>
      <w:r w:rsidRPr="008134EC">
        <w:rPr>
          <w:i/>
        </w:rPr>
        <w:t xml:space="preserve"> </w:t>
      </w:r>
      <w:r w:rsidRPr="00CA0DF5">
        <w:t>systems</w:t>
      </w:r>
      <w:r w:rsidRPr="008134EC">
        <w:rPr>
          <w:i/>
        </w:rPr>
        <w:t xml:space="preserve"> </w:t>
      </w:r>
      <w:r w:rsidRPr="00CA0DF5">
        <w:t>by</w:t>
      </w:r>
      <w:r w:rsidRPr="008134EC">
        <w:rPr>
          <w:i/>
        </w:rPr>
        <w:t xml:space="preserve"> </w:t>
      </w:r>
      <w:r w:rsidRPr="00CA0DF5">
        <w:t>the</w:t>
      </w:r>
      <w:r w:rsidRPr="008134EC">
        <w:rPr>
          <w:i/>
        </w:rPr>
        <w:t xml:space="preserve"> </w:t>
      </w:r>
      <w:r w:rsidRPr="00CA0DF5">
        <w:t>method</w:t>
      </w:r>
      <w:r w:rsidRPr="008134EC">
        <w:rPr>
          <w:i/>
        </w:rPr>
        <w:t xml:space="preserve"> </w:t>
      </w:r>
      <w:r w:rsidRPr="00CA0DF5">
        <w:t>of</w:t>
      </w:r>
      <w:r w:rsidRPr="008134EC">
        <w:rPr>
          <w:i/>
        </w:rPr>
        <w:t xml:space="preserve"> </w:t>
      </w:r>
      <w:r w:rsidRPr="00CA0DF5">
        <w:t>receptance.</w:t>
      </w:r>
      <w:r w:rsidRPr="008134EC">
        <w:rPr>
          <w:i/>
        </w:rPr>
        <w:t xml:space="preserve"> </w:t>
      </w:r>
      <w:r w:rsidRPr="006304A0">
        <w:rPr>
          <w:i/>
        </w:rPr>
        <w:t>J.</w:t>
      </w:r>
      <w:r w:rsidRPr="008134EC">
        <w:rPr>
          <w:i/>
        </w:rPr>
        <w:t xml:space="preserve"> </w:t>
      </w:r>
      <w:proofErr w:type="spellStart"/>
      <w:r w:rsidRPr="006304A0">
        <w:rPr>
          <w:i/>
        </w:rPr>
        <w:t>Vib</w:t>
      </w:r>
      <w:proofErr w:type="spellEnd"/>
      <w:r w:rsidRPr="006304A0">
        <w:rPr>
          <w:i/>
        </w:rPr>
        <w:t>.</w:t>
      </w:r>
      <w:r w:rsidRPr="008134EC">
        <w:rPr>
          <w:i/>
        </w:rPr>
        <w:t xml:space="preserve"> </w:t>
      </w:r>
      <w:proofErr w:type="spellStart"/>
      <w:r w:rsidRPr="006304A0">
        <w:rPr>
          <w:i/>
        </w:rPr>
        <w:t>Acoust</w:t>
      </w:r>
      <w:proofErr w:type="spellEnd"/>
      <w:r w:rsidRPr="00CA0DF5">
        <w:t>.</w:t>
      </w:r>
      <w:r w:rsidRPr="008134EC">
        <w:rPr>
          <w:i/>
        </w:rPr>
        <w:t xml:space="preserve"> </w:t>
      </w:r>
      <w:r>
        <w:rPr>
          <w:b/>
          <w:bCs/>
        </w:rPr>
        <w:t>2018</w:t>
      </w:r>
      <w:r>
        <w:rPr>
          <w:bCs/>
        </w:rPr>
        <w:t xml:space="preserve">, </w:t>
      </w:r>
      <w:r>
        <w:rPr>
          <w:bCs/>
          <w:i/>
        </w:rPr>
        <w:t>140</w:t>
      </w:r>
      <w:r>
        <w:rPr>
          <w:bCs/>
        </w:rPr>
        <w:t>, 1–6</w:t>
      </w:r>
      <w:r w:rsidRPr="00CA0DF5">
        <w:t>.</w:t>
      </w:r>
    </w:p>
    <w:p w14:paraId="05BA5F9D" w14:textId="77777777" w:rsidR="008A03C9" w:rsidRPr="00CA0DF5" w:rsidRDefault="008A03C9" w:rsidP="008A03C9">
      <w:pPr>
        <w:pStyle w:val="MDPI71References"/>
      </w:pPr>
      <w:r w:rsidRPr="00CA0DF5">
        <w:lastRenderedPageBreak/>
        <w:t>Araujo</w:t>
      </w:r>
      <w:r>
        <w:t>, J.M.;</w:t>
      </w:r>
      <w:r w:rsidRPr="008134EC">
        <w:rPr>
          <w:i/>
        </w:rPr>
        <w:t xml:space="preserve"> </w:t>
      </w:r>
      <w:r w:rsidRPr="00CA0DF5">
        <w:t>Carlos</w:t>
      </w:r>
      <w:r>
        <w:t>, C.E.T.;</w:t>
      </w:r>
      <w:r w:rsidRPr="008134EC">
        <w:rPr>
          <w:i/>
        </w:rPr>
        <w:t xml:space="preserve"> </w:t>
      </w:r>
      <w:r w:rsidRPr="00CA0DF5">
        <w:t>Goncalves</w:t>
      </w:r>
      <w:r>
        <w:t>, L.M.G.</w:t>
      </w:r>
      <w:r w:rsidRPr="008134EC">
        <w:rPr>
          <w:i/>
        </w:rPr>
        <w:t xml:space="preserve"> </w:t>
      </w:r>
      <w:r w:rsidRPr="00CA0DF5">
        <w:t>Robustness</w:t>
      </w:r>
      <w:r w:rsidRPr="008134EC">
        <w:rPr>
          <w:i/>
        </w:rPr>
        <w:t xml:space="preserve"> </w:t>
      </w:r>
      <w:r w:rsidRPr="00CA0DF5">
        <w:t>of</w:t>
      </w:r>
      <w:r w:rsidRPr="008134EC">
        <w:rPr>
          <w:i/>
        </w:rPr>
        <w:t xml:space="preserve"> </w:t>
      </w:r>
      <w:r w:rsidRPr="00CA0DF5">
        <w:t>the</w:t>
      </w:r>
      <w:r w:rsidRPr="008134EC">
        <w:rPr>
          <w:i/>
        </w:rPr>
        <w:t xml:space="preserve"> </w:t>
      </w:r>
      <w:r w:rsidRPr="00CA0DF5">
        <w:t>quadratic</w:t>
      </w:r>
      <w:r w:rsidRPr="008134EC">
        <w:rPr>
          <w:i/>
        </w:rPr>
        <w:t xml:space="preserve"> </w:t>
      </w:r>
      <w:r w:rsidRPr="00CA0DF5">
        <w:t>partial</w:t>
      </w:r>
      <w:r w:rsidRPr="008134EC">
        <w:rPr>
          <w:i/>
        </w:rPr>
        <w:t xml:space="preserve"> </w:t>
      </w:r>
      <w:r w:rsidRPr="00CA0DF5">
        <w:t>eigenvalue</w:t>
      </w:r>
      <w:r w:rsidRPr="008134EC">
        <w:rPr>
          <w:i/>
        </w:rPr>
        <w:t xml:space="preserve"> </w:t>
      </w:r>
      <w:r w:rsidRPr="00CA0DF5">
        <w:t>assignment</w:t>
      </w:r>
      <w:r w:rsidRPr="008134EC">
        <w:rPr>
          <w:i/>
        </w:rPr>
        <w:t xml:space="preserve"> </w:t>
      </w:r>
      <w:r w:rsidRPr="00CA0DF5">
        <w:t>using</w:t>
      </w:r>
      <w:r w:rsidRPr="008134EC">
        <w:rPr>
          <w:i/>
        </w:rPr>
        <w:t xml:space="preserve"> </w:t>
      </w:r>
      <w:r w:rsidRPr="00CA0DF5">
        <w:t>spectrum</w:t>
      </w:r>
      <w:r w:rsidRPr="008134EC">
        <w:rPr>
          <w:i/>
        </w:rPr>
        <w:t xml:space="preserve"> </w:t>
      </w:r>
      <w:r w:rsidRPr="00CA0DF5">
        <w:t>sensitivities</w:t>
      </w:r>
      <w:r w:rsidRPr="008134EC">
        <w:rPr>
          <w:i/>
        </w:rPr>
        <w:t xml:space="preserve"> </w:t>
      </w:r>
      <w:r w:rsidRPr="00CA0DF5">
        <w:t>for</w:t>
      </w:r>
      <w:r w:rsidRPr="008134EC">
        <w:rPr>
          <w:i/>
        </w:rPr>
        <w:t xml:space="preserve"> </w:t>
      </w:r>
      <w:r w:rsidRPr="00CA0DF5">
        <w:t>state</w:t>
      </w:r>
      <w:r w:rsidRPr="008134EC">
        <w:rPr>
          <w:i/>
        </w:rPr>
        <w:t xml:space="preserve"> </w:t>
      </w:r>
      <w:r w:rsidRPr="00CA0DF5">
        <w:t>and</w:t>
      </w:r>
      <w:r w:rsidRPr="008134EC">
        <w:rPr>
          <w:i/>
        </w:rPr>
        <w:t xml:space="preserve"> </w:t>
      </w:r>
      <w:r w:rsidRPr="00CA0DF5">
        <w:t>derivative</w:t>
      </w:r>
      <w:r w:rsidRPr="008134EC">
        <w:rPr>
          <w:i/>
        </w:rPr>
        <w:t xml:space="preserve"> </w:t>
      </w:r>
      <w:r w:rsidRPr="00CA0DF5">
        <w:t>feedback</w:t>
      </w:r>
      <w:r w:rsidRPr="008134EC">
        <w:rPr>
          <w:i/>
        </w:rPr>
        <w:t xml:space="preserve"> </w:t>
      </w:r>
      <w:r w:rsidRPr="00CA0DF5">
        <w:t>designs.</w:t>
      </w:r>
      <w:r w:rsidRPr="008134EC">
        <w:rPr>
          <w:i/>
        </w:rPr>
        <w:t xml:space="preserve"> </w:t>
      </w:r>
      <w:r w:rsidRPr="008943D8">
        <w:rPr>
          <w:i/>
        </w:rPr>
        <w:t>J.</w:t>
      </w:r>
      <w:r w:rsidRPr="008134EC">
        <w:rPr>
          <w:i/>
        </w:rPr>
        <w:t xml:space="preserve"> </w:t>
      </w:r>
      <w:r w:rsidRPr="008943D8">
        <w:rPr>
          <w:i/>
        </w:rPr>
        <w:t>Low</w:t>
      </w:r>
      <w:r w:rsidRPr="008134EC">
        <w:rPr>
          <w:i/>
        </w:rPr>
        <w:t xml:space="preserve"> </w:t>
      </w:r>
      <w:r w:rsidRPr="008943D8">
        <w:rPr>
          <w:i/>
        </w:rPr>
        <w:t>Freq.</w:t>
      </w:r>
      <w:r w:rsidRPr="008134EC">
        <w:rPr>
          <w:i/>
        </w:rPr>
        <w:t xml:space="preserve"> </w:t>
      </w:r>
      <w:r w:rsidRPr="008943D8">
        <w:rPr>
          <w:i/>
        </w:rPr>
        <w:t>Noise</w:t>
      </w:r>
      <w:r w:rsidRPr="008134EC">
        <w:rPr>
          <w:i/>
        </w:rPr>
        <w:t xml:space="preserve"> </w:t>
      </w:r>
      <w:proofErr w:type="spellStart"/>
      <w:r w:rsidRPr="008943D8">
        <w:rPr>
          <w:i/>
        </w:rPr>
        <w:t>Vib</w:t>
      </w:r>
      <w:proofErr w:type="spellEnd"/>
      <w:r w:rsidRPr="008943D8">
        <w:rPr>
          <w:i/>
        </w:rPr>
        <w:t>.</w:t>
      </w:r>
      <w:r w:rsidRPr="008134EC">
        <w:rPr>
          <w:i/>
        </w:rPr>
        <w:t xml:space="preserve"> </w:t>
      </w:r>
      <w:r w:rsidRPr="008943D8">
        <w:rPr>
          <w:i/>
        </w:rPr>
        <w:t>Act</w:t>
      </w:r>
      <w:r w:rsidRPr="00CA0DF5">
        <w:t>.</w:t>
      </w:r>
      <w:r w:rsidRPr="008134EC">
        <w:rPr>
          <w:i/>
        </w:rPr>
        <w:t xml:space="preserve"> </w:t>
      </w:r>
      <w:r>
        <w:rPr>
          <w:b/>
          <w:bCs/>
        </w:rPr>
        <w:t>2018</w:t>
      </w:r>
      <w:r>
        <w:rPr>
          <w:bCs/>
        </w:rPr>
        <w:t xml:space="preserve">, </w:t>
      </w:r>
      <w:r>
        <w:rPr>
          <w:bCs/>
          <w:i/>
        </w:rPr>
        <w:t>37</w:t>
      </w:r>
      <w:r>
        <w:rPr>
          <w:bCs/>
        </w:rPr>
        <w:t>, 253–268</w:t>
      </w:r>
      <w:r w:rsidRPr="00CA0DF5">
        <w:t>.</w:t>
      </w:r>
    </w:p>
    <w:p w14:paraId="59F2C1A1" w14:textId="77777777" w:rsidR="008A03C9" w:rsidRPr="00CA0DF5" w:rsidRDefault="008A03C9" w:rsidP="008A03C9">
      <w:pPr>
        <w:pStyle w:val="MDPI71References"/>
      </w:pPr>
      <w:r w:rsidRPr="00CA0DF5">
        <w:t>Ram</w:t>
      </w:r>
      <w:r>
        <w:t>, Y.M.;</w:t>
      </w:r>
      <w:r w:rsidRPr="008134EC">
        <w:rPr>
          <w:i/>
        </w:rPr>
        <w:t xml:space="preserve"> </w:t>
      </w:r>
      <w:r w:rsidRPr="00CA0DF5">
        <w:t>Mottershead</w:t>
      </w:r>
      <w:r>
        <w:t>, J.E.;</w:t>
      </w:r>
      <w:r w:rsidRPr="008134EC">
        <w:rPr>
          <w:i/>
        </w:rPr>
        <w:t xml:space="preserve"> </w:t>
      </w:r>
      <w:r w:rsidRPr="00CA0DF5">
        <w:t>Tehrani</w:t>
      </w:r>
      <w:r>
        <w:t>, M.G.</w:t>
      </w:r>
      <w:r w:rsidRPr="008134EC">
        <w:rPr>
          <w:i/>
        </w:rPr>
        <w:t xml:space="preserve"> </w:t>
      </w:r>
      <w:r w:rsidRPr="00CA0DF5">
        <w:t>Partial</w:t>
      </w:r>
      <w:r w:rsidRPr="008134EC">
        <w:rPr>
          <w:i/>
        </w:rPr>
        <w:t xml:space="preserve"> </w:t>
      </w:r>
      <w:r w:rsidRPr="00CA0DF5">
        <w:t>pole</w:t>
      </w:r>
      <w:r w:rsidRPr="008134EC">
        <w:rPr>
          <w:i/>
        </w:rPr>
        <w:t xml:space="preserve"> </w:t>
      </w:r>
      <w:r w:rsidRPr="00CA0DF5">
        <w:t>placement</w:t>
      </w:r>
      <w:r w:rsidRPr="008134EC">
        <w:rPr>
          <w:i/>
        </w:rPr>
        <w:t xml:space="preserve"> </w:t>
      </w:r>
      <w:r w:rsidRPr="00CA0DF5">
        <w:t>with</w:t>
      </w:r>
      <w:r w:rsidRPr="008134EC">
        <w:rPr>
          <w:i/>
        </w:rPr>
        <w:t xml:space="preserve"> </w:t>
      </w:r>
      <w:r w:rsidRPr="00CA0DF5">
        <w:t>time</w:t>
      </w:r>
      <w:r w:rsidRPr="008134EC">
        <w:rPr>
          <w:i/>
        </w:rPr>
        <w:t xml:space="preserve"> </w:t>
      </w:r>
      <w:r w:rsidRPr="00CA0DF5">
        <w:t>delay</w:t>
      </w:r>
      <w:r w:rsidRPr="008134EC">
        <w:rPr>
          <w:i/>
        </w:rPr>
        <w:t xml:space="preserve"> </w:t>
      </w:r>
      <w:r w:rsidRPr="00CA0DF5">
        <w:t>in</w:t>
      </w:r>
      <w:r w:rsidRPr="008134EC">
        <w:rPr>
          <w:i/>
        </w:rPr>
        <w:t xml:space="preserve"> </w:t>
      </w:r>
      <w:r w:rsidRPr="00CA0DF5">
        <w:t>structures</w:t>
      </w:r>
      <w:r w:rsidRPr="008134EC">
        <w:rPr>
          <w:i/>
        </w:rPr>
        <w:t xml:space="preserve"> </w:t>
      </w:r>
      <w:r w:rsidRPr="00CA0DF5">
        <w:t>using</w:t>
      </w:r>
      <w:r w:rsidRPr="008134EC">
        <w:rPr>
          <w:i/>
        </w:rPr>
        <w:t xml:space="preserve"> </w:t>
      </w:r>
      <w:r w:rsidRPr="00CA0DF5">
        <w:t>the</w:t>
      </w:r>
      <w:r w:rsidRPr="008134EC">
        <w:rPr>
          <w:i/>
        </w:rPr>
        <w:t xml:space="preserve"> </w:t>
      </w:r>
      <w:r w:rsidRPr="00CA0DF5">
        <w:t>receptance</w:t>
      </w:r>
      <w:r w:rsidRPr="008134EC">
        <w:rPr>
          <w:i/>
        </w:rPr>
        <w:t xml:space="preserve"> </w:t>
      </w:r>
      <w:r w:rsidRPr="00CA0DF5">
        <w:t>and</w:t>
      </w:r>
      <w:r w:rsidRPr="008134EC">
        <w:rPr>
          <w:i/>
        </w:rPr>
        <w:t xml:space="preserve"> </w:t>
      </w:r>
      <w:r w:rsidRPr="00CA0DF5">
        <w:t>the</w:t>
      </w:r>
      <w:r w:rsidRPr="008134EC">
        <w:rPr>
          <w:i/>
        </w:rPr>
        <w:t xml:space="preserve"> </w:t>
      </w:r>
      <w:r w:rsidRPr="00CA0DF5">
        <w:t>system</w:t>
      </w:r>
      <w:r w:rsidRPr="008134EC">
        <w:rPr>
          <w:i/>
        </w:rPr>
        <w:t xml:space="preserve"> </w:t>
      </w:r>
      <w:r w:rsidRPr="00CA0DF5">
        <w:t>matrices.</w:t>
      </w:r>
      <w:r w:rsidRPr="008134EC">
        <w:rPr>
          <w:i/>
        </w:rPr>
        <w:t xml:space="preserve"> </w:t>
      </w:r>
      <w:r w:rsidRPr="001659A0">
        <w:rPr>
          <w:i/>
        </w:rPr>
        <w:t>Linear</w:t>
      </w:r>
      <w:r w:rsidRPr="008134EC">
        <w:rPr>
          <w:i/>
        </w:rPr>
        <w:t xml:space="preserve"> </w:t>
      </w:r>
      <w:r w:rsidRPr="001659A0">
        <w:rPr>
          <w:i/>
        </w:rPr>
        <w:t>Algebra</w:t>
      </w:r>
      <w:r w:rsidRPr="008134EC">
        <w:rPr>
          <w:i/>
        </w:rPr>
        <w:t xml:space="preserve"> </w:t>
      </w:r>
      <w:r w:rsidRPr="001659A0">
        <w:rPr>
          <w:i/>
        </w:rPr>
        <w:t>Appl</w:t>
      </w:r>
      <w:r w:rsidRPr="00CA0DF5">
        <w:t>.</w:t>
      </w:r>
      <w:r w:rsidRPr="008134EC">
        <w:rPr>
          <w:bCs/>
          <w:i/>
        </w:rPr>
        <w:t xml:space="preserve"> </w:t>
      </w:r>
      <w:r>
        <w:rPr>
          <w:b/>
          <w:bCs/>
        </w:rPr>
        <w:t>2011</w:t>
      </w:r>
      <w:r>
        <w:rPr>
          <w:bCs/>
        </w:rPr>
        <w:t xml:space="preserve">, </w:t>
      </w:r>
      <w:r>
        <w:rPr>
          <w:bCs/>
          <w:i/>
        </w:rPr>
        <w:t>434</w:t>
      </w:r>
      <w:r>
        <w:rPr>
          <w:bCs/>
        </w:rPr>
        <w:t>, 1689–1696</w:t>
      </w:r>
      <w:r w:rsidRPr="00CA0DF5">
        <w:t>.</w:t>
      </w:r>
    </w:p>
    <w:p w14:paraId="50FB3526" w14:textId="77777777" w:rsidR="008A03C9" w:rsidRPr="00CA0DF5" w:rsidRDefault="008A03C9" w:rsidP="008A03C9">
      <w:pPr>
        <w:pStyle w:val="MDPI71References"/>
      </w:pPr>
      <w:r w:rsidRPr="00CA0DF5">
        <w:t>Wang</w:t>
      </w:r>
      <w:r>
        <w:t>, X.T.;</w:t>
      </w:r>
      <w:r w:rsidRPr="008134EC">
        <w:rPr>
          <w:i/>
        </w:rPr>
        <w:t xml:space="preserve"> </w:t>
      </w:r>
      <w:r w:rsidRPr="00CA0DF5">
        <w:t>Zhang</w:t>
      </w:r>
      <w:r>
        <w:t>,</w:t>
      </w:r>
      <w:r w:rsidRPr="008134EC">
        <w:rPr>
          <w:i/>
        </w:rPr>
        <w:t xml:space="preserve"> </w:t>
      </w:r>
      <w:r w:rsidRPr="00CA0DF5">
        <w:t>L.</w:t>
      </w:r>
      <w:r w:rsidRPr="008134EC">
        <w:rPr>
          <w:i/>
        </w:rPr>
        <w:t xml:space="preserve"> </w:t>
      </w:r>
      <w:r w:rsidRPr="00CA0DF5">
        <w:t>Partial</w:t>
      </w:r>
      <w:r w:rsidRPr="008134EC">
        <w:rPr>
          <w:i/>
        </w:rPr>
        <w:t xml:space="preserve"> </w:t>
      </w:r>
      <w:r w:rsidRPr="00CA0DF5">
        <w:t>eigenvalue</w:t>
      </w:r>
      <w:r w:rsidRPr="008134EC">
        <w:rPr>
          <w:i/>
        </w:rPr>
        <w:t xml:space="preserve"> </w:t>
      </w:r>
      <w:r w:rsidRPr="00CA0DF5">
        <w:t>assignment</w:t>
      </w:r>
      <w:r w:rsidRPr="008134EC">
        <w:rPr>
          <w:i/>
        </w:rPr>
        <w:t xml:space="preserve"> </w:t>
      </w:r>
      <w:r w:rsidRPr="00CA0DF5">
        <w:t>with</w:t>
      </w:r>
      <w:r w:rsidRPr="008134EC">
        <w:rPr>
          <w:i/>
        </w:rPr>
        <w:t xml:space="preserve"> </w:t>
      </w:r>
      <w:r w:rsidRPr="00CA0DF5">
        <w:t>time</w:t>
      </w:r>
      <w:r w:rsidRPr="008134EC">
        <w:rPr>
          <w:i/>
        </w:rPr>
        <w:t xml:space="preserve"> </w:t>
      </w:r>
      <w:r w:rsidRPr="00CA0DF5">
        <w:t>delay</w:t>
      </w:r>
      <w:r w:rsidRPr="008134EC">
        <w:rPr>
          <w:i/>
        </w:rPr>
        <w:t xml:space="preserve"> </w:t>
      </w:r>
      <w:r w:rsidRPr="00CA0DF5">
        <w:t>in</w:t>
      </w:r>
      <w:r w:rsidRPr="008134EC">
        <w:rPr>
          <w:i/>
        </w:rPr>
        <w:t xml:space="preserve"> </w:t>
      </w:r>
      <w:r w:rsidRPr="00CA0DF5">
        <w:t>high</w:t>
      </w:r>
      <w:r w:rsidRPr="008134EC">
        <w:rPr>
          <w:i/>
        </w:rPr>
        <w:t xml:space="preserve"> </w:t>
      </w:r>
      <w:r w:rsidRPr="00CA0DF5">
        <w:t>order</w:t>
      </w:r>
      <w:r w:rsidRPr="008134EC">
        <w:rPr>
          <w:i/>
        </w:rPr>
        <w:t xml:space="preserve"> </w:t>
      </w:r>
      <w:r w:rsidRPr="00CA0DF5">
        <w:t>system</w:t>
      </w:r>
      <w:r w:rsidRPr="008134EC">
        <w:rPr>
          <w:i/>
        </w:rPr>
        <w:t xml:space="preserve"> </w:t>
      </w:r>
      <w:r w:rsidRPr="00CA0DF5">
        <w:t>using</w:t>
      </w:r>
      <w:r w:rsidRPr="008134EC">
        <w:rPr>
          <w:i/>
        </w:rPr>
        <w:t xml:space="preserve"> </w:t>
      </w:r>
      <w:r w:rsidRPr="00CA0DF5">
        <w:t>the</w:t>
      </w:r>
      <w:r w:rsidRPr="008134EC">
        <w:rPr>
          <w:i/>
        </w:rPr>
        <w:t xml:space="preserve"> </w:t>
      </w:r>
      <w:r w:rsidRPr="00CA0DF5">
        <w:t>receptance.</w:t>
      </w:r>
      <w:r w:rsidRPr="008134EC">
        <w:rPr>
          <w:i/>
        </w:rPr>
        <w:t xml:space="preserve"> </w:t>
      </w:r>
      <w:r w:rsidRPr="008F7871">
        <w:rPr>
          <w:i/>
        </w:rPr>
        <w:t>Linear</w:t>
      </w:r>
      <w:r w:rsidRPr="008134EC">
        <w:rPr>
          <w:i/>
        </w:rPr>
        <w:t xml:space="preserve"> </w:t>
      </w:r>
      <w:r w:rsidRPr="008F7871">
        <w:rPr>
          <w:i/>
        </w:rPr>
        <w:t>Algebra</w:t>
      </w:r>
      <w:r w:rsidRPr="008134EC">
        <w:rPr>
          <w:i/>
        </w:rPr>
        <w:t xml:space="preserve"> </w:t>
      </w:r>
      <w:r w:rsidRPr="008F7871">
        <w:rPr>
          <w:i/>
        </w:rPr>
        <w:t>Appl.</w:t>
      </w:r>
      <w:r w:rsidRPr="008134EC">
        <w:rPr>
          <w:bCs/>
          <w:i/>
        </w:rPr>
        <w:t xml:space="preserve"> </w:t>
      </w:r>
      <w:r>
        <w:rPr>
          <w:b/>
          <w:bCs/>
        </w:rPr>
        <w:t>2017</w:t>
      </w:r>
      <w:r>
        <w:rPr>
          <w:bCs/>
        </w:rPr>
        <w:t xml:space="preserve">, </w:t>
      </w:r>
      <w:r>
        <w:rPr>
          <w:bCs/>
          <w:i/>
        </w:rPr>
        <w:t>523</w:t>
      </w:r>
      <w:r>
        <w:rPr>
          <w:bCs/>
        </w:rPr>
        <w:t>, 335–345</w:t>
      </w:r>
      <w:r w:rsidRPr="00CA0DF5">
        <w:t>.</w:t>
      </w:r>
    </w:p>
    <w:p w14:paraId="5032CFB7" w14:textId="77777777" w:rsidR="008A03C9" w:rsidRPr="00CA0DF5" w:rsidRDefault="008A03C9" w:rsidP="008A03C9">
      <w:pPr>
        <w:pStyle w:val="MDPI71References"/>
      </w:pPr>
      <w:r w:rsidRPr="00CA0DF5">
        <w:t>Bai</w:t>
      </w:r>
      <w:r>
        <w:t>, Z.J.;</w:t>
      </w:r>
      <w:r w:rsidRPr="008134EC">
        <w:rPr>
          <w:i/>
        </w:rPr>
        <w:t xml:space="preserve"> </w:t>
      </w:r>
      <w:r w:rsidRPr="00CA0DF5">
        <w:t>Chen</w:t>
      </w:r>
      <w:r>
        <w:t>, M.X.;</w:t>
      </w:r>
      <w:r w:rsidRPr="008134EC">
        <w:rPr>
          <w:i/>
        </w:rPr>
        <w:t xml:space="preserve"> </w:t>
      </w:r>
      <w:r w:rsidRPr="00CA0DF5">
        <w:t>Datta</w:t>
      </w:r>
      <w:r>
        <w:t>, B.N.</w:t>
      </w:r>
      <w:r w:rsidRPr="008134EC">
        <w:rPr>
          <w:i/>
        </w:rPr>
        <w:t xml:space="preserve"> </w:t>
      </w:r>
      <w:r w:rsidRPr="00CA0DF5">
        <w:t>Minimum</w:t>
      </w:r>
      <w:r w:rsidRPr="008134EC">
        <w:rPr>
          <w:i/>
        </w:rPr>
        <w:t xml:space="preserve"> </w:t>
      </w:r>
      <w:r w:rsidRPr="00CA0DF5">
        <w:t>norm</w:t>
      </w:r>
      <w:r w:rsidRPr="008134EC">
        <w:rPr>
          <w:i/>
        </w:rPr>
        <w:t xml:space="preserve"> </w:t>
      </w:r>
      <w:r w:rsidRPr="00CA0DF5">
        <w:t>partial</w:t>
      </w:r>
      <w:r w:rsidRPr="008134EC">
        <w:rPr>
          <w:i/>
        </w:rPr>
        <w:t xml:space="preserve"> </w:t>
      </w:r>
      <w:r w:rsidRPr="00CA0DF5">
        <w:t>quadratic</w:t>
      </w:r>
      <w:r w:rsidRPr="008134EC">
        <w:rPr>
          <w:i/>
        </w:rPr>
        <w:t xml:space="preserve"> </w:t>
      </w:r>
      <w:r w:rsidRPr="00CA0DF5">
        <w:t>eigenvalue</w:t>
      </w:r>
      <w:r w:rsidRPr="008134EC">
        <w:rPr>
          <w:i/>
        </w:rPr>
        <w:t xml:space="preserve"> </w:t>
      </w:r>
      <w:r w:rsidRPr="00CA0DF5">
        <w:t>assignment</w:t>
      </w:r>
      <w:r w:rsidRPr="008134EC">
        <w:rPr>
          <w:i/>
        </w:rPr>
        <w:t xml:space="preserve"> </w:t>
      </w:r>
      <w:r w:rsidRPr="00CA0DF5">
        <w:t>with</w:t>
      </w:r>
      <w:r w:rsidRPr="008134EC">
        <w:rPr>
          <w:i/>
        </w:rPr>
        <w:t xml:space="preserve"> </w:t>
      </w:r>
      <w:r w:rsidRPr="00CA0DF5">
        <w:t>time</w:t>
      </w:r>
      <w:r w:rsidRPr="008134EC">
        <w:rPr>
          <w:i/>
        </w:rPr>
        <w:t xml:space="preserve"> </w:t>
      </w:r>
      <w:r w:rsidRPr="00CA0DF5">
        <w:t>delay</w:t>
      </w:r>
      <w:r w:rsidRPr="008134EC">
        <w:rPr>
          <w:i/>
        </w:rPr>
        <w:t xml:space="preserve"> </w:t>
      </w:r>
      <w:r w:rsidRPr="00CA0DF5">
        <w:t>in</w:t>
      </w:r>
      <w:r w:rsidRPr="008134EC">
        <w:rPr>
          <w:i/>
        </w:rPr>
        <w:t xml:space="preserve"> </w:t>
      </w:r>
      <w:r w:rsidRPr="00CA0DF5">
        <w:t>vibrating</w:t>
      </w:r>
      <w:r w:rsidRPr="008134EC">
        <w:rPr>
          <w:i/>
        </w:rPr>
        <w:t xml:space="preserve"> </w:t>
      </w:r>
      <w:r w:rsidRPr="00CA0DF5">
        <w:t>structures</w:t>
      </w:r>
      <w:r w:rsidRPr="008134EC">
        <w:rPr>
          <w:i/>
        </w:rPr>
        <w:t xml:space="preserve"> </w:t>
      </w:r>
      <w:r w:rsidRPr="00CA0DF5">
        <w:t>using</w:t>
      </w:r>
      <w:r w:rsidRPr="008134EC">
        <w:rPr>
          <w:i/>
        </w:rPr>
        <w:t xml:space="preserve"> </w:t>
      </w:r>
      <w:r w:rsidRPr="00CA0DF5">
        <w:t>the</w:t>
      </w:r>
      <w:r w:rsidRPr="008134EC">
        <w:rPr>
          <w:i/>
        </w:rPr>
        <w:t xml:space="preserve"> </w:t>
      </w:r>
      <w:r w:rsidRPr="00CA0DF5">
        <w:t>receptance</w:t>
      </w:r>
      <w:r w:rsidRPr="008134EC">
        <w:rPr>
          <w:i/>
        </w:rPr>
        <w:t xml:space="preserve"> </w:t>
      </w:r>
      <w:r w:rsidRPr="00CA0DF5">
        <w:t>and</w:t>
      </w:r>
      <w:r w:rsidRPr="008134EC">
        <w:rPr>
          <w:i/>
        </w:rPr>
        <w:t xml:space="preserve"> </w:t>
      </w:r>
      <w:r w:rsidRPr="00CA0DF5">
        <w:t>the</w:t>
      </w:r>
      <w:r w:rsidRPr="008134EC">
        <w:rPr>
          <w:i/>
        </w:rPr>
        <w:t xml:space="preserve"> </w:t>
      </w:r>
      <w:r w:rsidRPr="00CA0DF5">
        <w:t>system</w:t>
      </w:r>
      <w:r w:rsidRPr="008134EC">
        <w:rPr>
          <w:i/>
        </w:rPr>
        <w:t xml:space="preserve"> </w:t>
      </w:r>
      <w:r w:rsidRPr="00CA0DF5">
        <w:t>matrices.</w:t>
      </w:r>
      <w:r w:rsidRPr="008134EC">
        <w:rPr>
          <w:i/>
        </w:rPr>
        <w:t xml:space="preserve"> </w:t>
      </w:r>
      <w:r w:rsidRPr="008F7871">
        <w:rPr>
          <w:i/>
        </w:rPr>
        <w:t>J.</w:t>
      </w:r>
      <w:r w:rsidRPr="008134EC">
        <w:rPr>
          <w:i/>
        </w:rPr>
        <w:t xml:space="preserve"> </w:t>
      </w:r>
      <w:r w:rsidRPr="008F7871">
        <w:rPr>
          <w:i/>
        </w:rPr>
        <w:t>Sound</w:t>
      </w:r>
      <w:r w:rsidRPr="008134EC">
        <w:rPr>
          <w:i/>
        </w:rPr>
        <w:t xml:space="preserve"> </w:t>
      </w:r>
      <w:proofErr w:type="spellStart"/>
      <w:r w:rsidRPr="008F7871">
        <w:rPr>
          <w:i/>
        </w:rPr>
        <w:t>Vib</w:t>
      </w:r>
      <w:proofErr w:type="spellEnd"/>
      <w:r w:rsidRPr="00CA0DF5">
        <w:t>.</w:t>
      </w:r>
      <w:r w:rsidRPr="008134EC">
        <w:rPr>
          <w:i/>
        </w:rPr>
        <w:t xml:space="preserve"> </w:t>
      </w:r>
      <w:r>
        <w:rPr>
          <w:b/>
          <w:bCs/>
        </w:rPr>
        <w:t>2013</w:t>
      </w:r>
      <w:r>
        <w:rPr>
          <w:bCs/>
        </w:rPr>
        <w:t xml:space="preserve">, </w:t>
      </w:r>
      <w:r>
        <w:rPr>
          <w:bCs/>
          <w:i/>
        </w:rPr>
        <w:t>332</w:t>
      </w:r>
      <w:r>
        <w:rPr>
          <w:bCs/>
        </w:rPr>
        <w:t>, 780–794</w:t>
      </w:r>
      <w:r w:rsidRPr="00CA0DF5">
        <w:t>.</w:t>
      </w:r>
    </w:p>
    <w:p w14:paraId="48578250" w14:textId="77777777" w:rsidR="008A03C9" w:rsidRPr="00CA0DF5" w:rsidRDefault="008A03C9" w:rsidP="008A03C9">
      <w:pPr>
        <w:pStyle w:val="MDPI71References"/>
      </w:pPr>
      <w:r w:rsidRPr="00CA0DF5">
        <w:t>Bai</w:t>
      </w:r>
      <w:r>
        <w:t>, Z.J.;</w:t>
      </w:r>
      <w:r w:rsidRPr="008134EC">
        <w:rPr>
          <w:i/>
        </w:rPr>
        <w:t xml:space="preserve"> </w:t>
      </w:r>
      <w:r w:rsidRPr="00CA0DF5">
        <w:t>Yang</w:t>
      </w:r>
      <w:r>
        <w:t>, J.K.;</w:t>
      </w:r>
      <w:r w:rsidRPr="008134EC">
        <w:rPr>
          <w:i/>
        </w:rPr>
        <w:t xml:space="preserve"> </w:t>
      </w:r>
      <w:r w:rsidRPr="00CA0DF5">
        <w:t>Datta</w:t>
      </w:r>
      <w:r>
        <w:t>, B.N.</w:t>
      </w:r>
      <w:r w:rsidRPr="008134EC">
        <w:rPr>
          <w:i/>
        </w:rPr>
        <w:t xml:space="preserve"> </w:t>
      </w:r>
      <w:r w:rsidRPr="00CA0DF5">
        <w:t>Robust</w:t>
      </w:r>
      <w:r w:rsidRPr="008134EC">
        <w:rPr>
          <w:i/>
        </w:rPr>
        <w:t xml:space="preserve"> </w:t>
      </w:r>
      <w:r w:rsidRPr="00CA0DF5">
        <w:t>partial</w:t>
      </w:r>
      <w:r w:rsidRPr="008134EC">
        <w:rPr>
          <w:i/>
        </w:rPr>
        <w:t xml:space="preserve"> </w:t>
      </w:r>
      <w:r w:rsidRPr="00CA0DF5">
        <w:t>quadratic</w:t>
      </w:r>
      <w:r w:rsidRPr="008134EC">
        <w:rPr>
          <w:i/>
        </w:rPr>
        <w:t xml:space="preserve"> </w:t>
      </w:r>
      <w:r w:rsidRPr="00CA0DF5">
        <w:t>eigenvalue</w:t>
      </w:r>
      <w:r w:rsidRPr="008134EC">
        <w:rPr>
          <w:i/>
        </w:rPr>
        <w:t xml:space="preserve"> </w:t>
      </w:r>
      <w:r w:rsidRPr="00CA0DF5">
        <w:t>assignment</w:t>
      </w:r>
      <w:r w:rsidRPr="008134EC">
        <w:rPr>
          <w:i/>
        </w:rPr>
        <w:t xml:space="preserve"> </w:t>
      </w:r>
      <w:r w:rsidRPr="00CA0DF5">
        <w:t>with</w:t>
      </w:r>
      <w:r w:rsidRPr="008134EC">
        <w:rPr>
          <w:i/>
        </w:rPr>
        <w:t xml:space="preserve"> </w:t>
      </w:r>
      <w:r w:rsidRPr="00CA0DF5">
        <w:t>time</w:t>
      </w:r>
      <w:r w:rsidRPr="008134EC">
        <w:rPr>
          <w:i/>
        </w:rPr>
        <w:t xml:space="preserve"> </w:t>
      </w:r>
      <w:r w:rsidRPr="00CA0DF5">
        <w:t>delay</w:t>
      </w:r>
      <w:r w:rsidRPr="008134EC">
        <w:rPr>
          <w:i/>
        </w:rPr>
        <w:t xml:space="preserve"> </w:t>
      </w:r>
      <w:r w:rsidRPr="00CA0DF5">
        <w:t>using</w:t>
      </w:r>
      <w:r w:rsidRPr="008134EC">
        <w:rPr>
          <w:i/>
        </w:rPr>
        <w:t xml:space="preserve"> </w:t>
      </w:r>
      <w:r w:rsidRPr="00CA0DF5">
        <w:t>the</w:t>
      </w:r>
      <w:r w:rsidRPr="008134EC">
        <w:rPr>
          <w:i/>
        </w:rPr>
        <w:t xml:space="preserve"> </w:t>
      </w:r>
      <w:r w:rsidRPr="00CA0DF5">
        <w:t>receptance</w:t>
      </w:r>
      <w:r w:rsidRPr="008134EC">
        <w:rPr>
          <w:i/>
        </w:rPr>
        <w:t xml:space="preserve"> </w:t>
      </w:r>
      <w:r w:rsidRPr="00CA0DF5">
        <w:t>and</w:t>
      </w:r>
      <w:r w:rsidRPr="008134EC">
        <w:rPr>
          <w:i/>
        </w:rPr>
        <w:t xml:space="preserve"> </w:t>
      </w:r>
      <w:r w:rsidRPr="00CA0DF5">
        <w:t>the</w:t>
      </w:r>
      <w:r w:rsidRPr="008134EC">
        <w:rPr>
          <w:i/>
        </w:rPr>
        <w:t xml:space="preserve"> </w:t>
      </w:r>
      <w:r w:rsidRPr="00CA0DF5">
        <w:t>system</w:t>
      </w:r>
      <w:r w:rsidRPr="008134EC">
        <w:rPr>
          <w:i/>
        </w:rPr>
        <w:t xml:space="preserve"> </w:t>
      </w:r>
      <w:r w:rsidRPr="00CA0DF5">
        <w:t>matrices.</w:t>
      </w:r>
      <w:r w:rsidRPr="008134EC">
        <w:rPr>
          <w:i/>
        </w:rPr>
        <w:t xml:space="preserve"> </w:t>
      </w:r>
      <w:r w:rsidRPr="008F7871">
        <w:rPr>
          <w:i/>
        </w:rPr>
        <w:t>J.</w:t>
      </w:r>
      <w:r w:rsidRPr="008134EC">
        <w:rPr>
          <w:i/>
        </w:rPr>
        <w:t xml:space="preserve"> </w:t>
      </w:r>
      <w:r w:rsidRPr="008F7871">
        <w:rPr>
          <w:i/>
        </w:rPr>
        <w:t>Sound</w:t>
      </w:r>
      <w:r w:rsidRPr="008134EC">
        <w:rPr>
          <w:i/>
        </w:rPr>
        <w:t xml:space="preserve"> </w:t>
      </w:r>
      <w:proofErr w:type="spellStart"/>
      <w:r w:rsidRPr="008F7871">
        <w:rPr>
          <w:i/>
        </w:rPr>
        <w:t>Vib</w:t>
      </w:r>
      <w:proofErr w:type="spellEnd"/>
      <w:r w:rsidRPr="00CA0DF5">
        <w:t>.</w:t>
      </w:r>
      <w:r w:rsidRPr="008134EC">
        <w:rPr>
          <w:i/>
        </w:rPr>
        <w:t xml:space="preserve"> </w:t>
      </w:r>
      <w:r>
        <w:rPr>
          <w:b/>
          <w:bCs/>
        </w:rPr>
        <w:t>2016</w:t>
      </w:r>
      <w:r>
        <w:rPr>
          <w:bCs/>
        </w:rPr>
        <w:t xml:space="preserve">, </w:t>
      </w:r>
      <w:r>
        <w:rPr>
          <w:bCs/>
          <w:i/>
        </w:rPr>
        <w:t>384</w:t>
      </w:r>
      <w:r>
        <w:rPr>
          <w:bCs/>
        </w:rPr>
        <w:t>, 1–14</w:t>
      </w:r>
      <w:r w:rsidRPr="00CA0DF5">
        <w:t>.</w:t>
      </w:r>
    </w:p>
    <w:p w14:paraId="602F00F1" w14:textId="77777777" w:rsidR="008A03C9" w:rsidRPr="00C01531" w:rsidRDefault="008A03C9" w:rsidP="008A03C9">
      <w:pPr>
        <w:pStyle w:val="MDPI71References"/>
      </w:pPr>
      <w:r w:rsidRPr="00CA0DF5">
        <w:t>Bai</w:t>
      </w:r>
      <w:r>
        <w:t>, Z.J.;</w:t>
      </w:r>
      <w:r w:rsidRPr="008134EC">
        <w:rPr>
          <w:i/>
        </w:rPr>
        <w:t xml:space="preserve"> </w:t>
      </w:r>
      <w:r w:rsidRPr="00CA0DF5">
        <w:t>Lu</w:t>
      </w:r>
      <w:r>
        <w:t>,</w:t>
      </w:r>
      <w:r w:rsidRPr="008134EC">
        <w:rPr>
          <w:i/>
        </w:rPr>
        <w:t xml:space="preserve"> </w:t>
      </w:r>
      <w:r w:rsidRPr="00CA0DF5">
        <w:t>M.</w:t>
      </w:r>
      <w:r>
        <w:t>;</w:t>
      </w:r>
      <w:r w:rsidRPr="008134EC">
        <w:rPr>
          <w:i/>
        </w:rPr>
        <w:t xml:space="preserve"> </w:t>
      </w:r>
      <w:r w:rsidRPr="00CA0DF5">
        <w:t>Wan</w:t>
      </w:r>
      <w:r>
        <w:t>, Q.Y.</w:t>
      </w:r>
      <w:r w:rsidRPr="008134EC">
        <w:rPr>
          <w:i/>
        </w:rPr>
        <w:t xml:space="preserve"> </w:t>
      </w:r>
      <w:r w:rsidRPr="00CA0DF5">
        <w:t>Minimum</w:t>
      </w:r>
      <w:r w:rsidRPr="008134EC">
        <w:rPr>
          <w:i/>
        </w:rPr>
        <w:t xml:space="preserve"> </w:t>
      </w:r>
      <w:r w:rsidRPr="00CA0DF5">
        <w:t>norm</w:t>
      </w:r>
      <w:r w:rsidRPr="008134EC">
        <w:rPr>
          <w:i/>
        </w:rPr>
        <w:t xml:space="preserve"> </w:t>
      </w:r>
      <w:r w:rsidRPr="00CA0DF5">
        <w:t>partial</w:t>
      </w:r>
      <w:r w:rsidRPr="008134EC">
        <w:rPr>
          <w:i/>
        </w:rPr>
        <w:t xml:space="preserve"> </w:t>
      </w:r>
      <w:r w:rsidRPr="00CA0DF5">
        <w:t>quadratic</w:t>
      </w:r>
      <w:r w:rsidRPr="008134EC">
        <w:rPr>
          <w:i/>
        </w:rPr>
        <w:t xml:space="preserve"> </w:t>
      </w:r>
      <w:r w:rsidRPr="00CA0DF5">
        <w:t>eigenvalue</w:t>
      </w:r>
      <w:r w:rsidRPr="008134EC">
        <w:rPr>
          <w:i/>
        </w:rPr>
        <w:t xml:space="preserve"> </w:t>
      </w:r>
      <w:r w:rsidRPr="00CA0DF5">
        <w:t>assignment</w:t>
      </w:r>
      <w:r w:rsidRPr="008134EC">
        <w:rPr>
          <w:i/>
        </w:rPr>
        <w:t xml:space="preserve"> </w:t>
      </w:r>
      <w:r w:rsidRPr="00CA0DF5">
        <w:t>for</w:t>
      </w:r>
      <w:r w:rsidRPr="008134EC">
        <w:rPr>
          <w:i/>
        </w:rPr>
        <w:t xml:space="preserve"> </w:t>
      </w:r>
      <w:r w:rsidRPr="00CA0DF5">
        <w:t>vibrating</w:t>
      </w:r>
      <w:r w:rsidRPr="008134EC">
        <w:rPr>
          <w:i/>
        </w:rPr>
        <w:t xml:space="preserve"> </w:t>
      </w:r>
      <w:r w:rsidRPr="00CA0DF5">
        <w:t>structures</w:t>
      </w:r>
      <w:r w:rsidRPr="008134EC">
        <w:rPr>
          <w:i/>
        </w:rPr>
        <w:t xml:space="preserve"> </w:t>
      </w:r>
      <w:r w:rsidRPr="00CA0DF5">
        <w:t>using</w:t>
      </w:r>
      <w:r w:rsidRPr="008134EC">
        <w:rPr>
          <w:i/>
        </w:rPr>
        <w:t xml:space="preserve"> </w:t>
      </w:r>
      <w:proofErr w:type="spellStart"/>
      <w:r w:rsidRPr="00CA0DF5">
        <w:t>receptances</w:t>
      </w:r>
      <w:proofErr w:type="spellEnd"/>
      <w:r w:rsidRPr="008134EC">
        <w:rPr>
          <w:i/>
        </w:rPr>
        <w:t xml:space="preserve"> </w:t>
      </w:r>
      <w:r w:rsidRPr="00CA0DF5">
        <w:t>an</w:t>
      </w:r>
      <w:r w:rsidRPr="00C01531">
        <w:t>d</w:t>
      </w:r>
      <w:r w:rsidRPr="00C01531">
        <w:rPr>
          <w:i/>
        </w:rPr>
        <w:t xml:space="preserve"> </w:t>
      </w:r>
      <w:r w:rsidRPr="00C01531">
        <w:t>system</w:t>
      </w:r>
      <w:r w:rsidRPr="00C01531">
        <w:rPr>
          <w:i/>
        </w:rPr>
        <w:t xml:space="preserve"> </w:t>
      </w:r>
      <w:r w:rsidRPr="00C01531">
        <w:t>matrices.</w:t>
      </w:r>
      <w:r w:rsidRPr="00C01531">
        <w:rPr>
          <w:i/>
        </w:rPr>
        <w:t xml:space="preserve"> Mech. Syst. Signal Process</w:t>
      </w:r>
      <w:r w:rsidRPr="00C01531">
        <w:t>.</w:t>
      </w:r>
      <w:r w:rsidRPr="00C01531">
        <w:rPr>
          <w:bCs/>
          <w:i/>
        </w:rPr>
        <w:t xml:space="preserve"> </w:t>
      </w:r>
      <w:r w:rsidRPr="00C01531">
        <w:rPr>
          <w:b/>
          <w:bCs/>
        </w:rPr>
        <w:t>2018</w:t>
      </w:r>
      <w:r w:rsidRPr="00C01531">
        <w:rPr>
          <w:bCs/>
        </w:rPr>
        <w:t xml:space="preserve">, </w:t>
      </w:r>
      <w:r w:rsidRPr="00C01531">
        <w:rPr>
          <w:bCs/>
          <w:i/>
        </w:rPr>
        <w:t>112</w:t>
      </w:r>
      <w:r w:rsidRPr="00C01531">
        <w:rPr>
          <w:bCs/>
        </w:rPr>
        <w:t>, 265–279</w:t>
      </w:r>
      <w:r w:rsidRPr="00C01531">
        <w:t>.</w:t>
      </w:r>
    </w:p>
    <w:p w14:paraId="0643FB24" w14:textId="77777777" w:rsidR="008A03C9" w:rsidRPr="00C01531" w:rsidRDefault="008A03C9" w:rsidP="008A03C9">
      <w:pPr>
        <w:pStyle w:val="MDPI71References"/>
      </w:pPr>
      <w:r w:rsidRPr="00C01531">
        <w:t>Liu,</w:t>
      </w:r>
      <w:r w:rsidRPr="00C01531">
        <w:rPr>
          <w:i/>
        </w:rPr>
        <w:t xml:space="preserve"> </w:t>
      </w:r>
      <w:r w:rsidRPr="00C01531">
        <w:t>H.;</w:t>
      </w:r>
      <w:r w:rsidRPr="00C01531">
        <w:rPr>
          <w:i/>
        </w:rPr>
        <w:t xml:space="preserve"> </w:t>
      </w:r>
      <w:r w:rsidRPr="00C01531">
        <w:t>He, B.X.;</w:t>
      </w:r>
      <w:r w:rsidRPr="00C01531">
        <w:rPr>
          <w:i/>
        </w:rPr>
        <w:t xml:space="preserve"> </w:t>
      </w:r>
      <w:r w:rsidRPr="00C01531">
        <w:t>Chen, X.P.</w:t>
      </w:r>
      <w:r w:rsidRPr="00C01531">
        <w:rPr>
          <w:i/>
        </w:rPr>
        <w:t xml:space="preserve"> </w:t>
      </w:r>
      <w:r w:rsidRPr="00C01531">
        <w:t>Minimum</w:t>
      </w:r>
      <w:r w:rsidRPr="00C01531">
        <w:rPr>
          <w:i/>
        </w:rPr>
        <w:t xml:space="preserve"> </w:t>
      </w:r>
      <w:r w:rsidRPr="00C01531">
        <w:t>norm</w:t>
      </w:r>
      <w:r w:rsidRPr="00C01531">
        <w:rPr>
          <w:i/>
        </w:rPr>
        <w:t xml:space="preserve"> </w:t>
      </w:r>
      <w:r w:rsidRPr="00C01531">
        <w:t>partial</w:t>
      </w:r>
      <w:r w:rsidRPr="00C01531">
        <w:rPr>
          <w:i/>
        </w:rPr>
        <w:t xml:space="preserve"> </w:t>
      </w:r>
      <w:r w:rsidRPr="00C01531">
        <w:t>quadratic</w:t>
      </w:r>
      <w:r w:rsidRPr="00C01531">
        <w:rPr>
          <w:i/>
        </w:rPr>
        <w:t xml:space="preserve"> </w:t>
      </w:r>
      <w:r w:rsidRPr="00C01531">
        <w:t>eigenvalue</w:t>
      </w:r>
      <w:r w:rsidRPr="00C01531">
        <w:rPr>
          <w:i/>
        </w:rPr>
        <w:t xml:space="preserve"> </w:t>
      </w:r>
      <w:r w:rsidRPr="00C01531">
        <w:t>assignment</w:t>
      </w:r>
      <w:r w:rsidRPr="00C01531">
        <w:rPr>
          <w:i/>
        </w:rPr>
        <w:t xml:space="preserve"> </w:t>
      </w:r>
      <w:r w:rsidRPr="00C01531">
        <w:t>for</w:t>
      </w:r>
      <w:r w:rsidRPr="00C01531">
        <w:rPr>
          <w:i/>
        </w:rPr>
        <w:t xml:space="preserve"> </w:t>
      </w:r>
      <w:r w:rsidRPr="00C01531">
        <w:t>vibrating</w:t>
      </w:r>
      <w:r w:rsidRPr="00C01531">
        <w:rPr>
          <w:i/>
        </w:rPr>
        <w:t xml:space="preserve"> </w:t>
      </w:r>
      <w:r w:rsidRPr="00C01531">
        <w:t>structures</w:t>
      </w:r>
      <w:r w:rsidRPr="00C01531">
        <w:rPr>
          <w:i/>
        </w:rPr>
        <w:t xml:space="preserve"> </w:t>
      </w:r>
      <w:r w:rsidRPr="00C01531">
        <w:t>using</w:t>
      </w:r>
      <w:r w:rsidRPr="00C01531">
        <w:rPr>
          <w:i/>
        </w:rPr>
        <w:t xml:space="preserve"> </w:t>
      </w:r>
      <w:r w:rsidRPr="00C01531">
        <w:t>receptance</w:t>
      </w:r>
      <w:r w:rsidRPr="00C01531">
        <w:rPr>
          <w:i/>
        </w:rPr>
        <w:t xml:space="preserve"> </w:t>
      </w:r>
      <w:r w:rsidRPr="00C01531">
        <w:t>method.</w:t>
      </w:r>
      <w:r w:rsidRPr="00C01531">
        <w:rPr>
          <w:i/>
        </w:rPr>
        <w:t xml:space="preserve"> Mech. Syst. Signal Process</w:t>
      </w:r>
      <w:r w:rsidRPr="00C01531">
        <w:t>.</w:t>
      </w:r>
      <w:r w:rsidRPr="00C01531">
        <w:rPr>
          <w:bCs/>
          <w:i/>
        </w:rPr>
        <w:t xml:space="preserve"> </w:t>
      </w:r>
      <w:r w:rsidRPr="00C01531">
        <w:rPr>
          <w:b/>
          <w:bCs/>
        </w:rPr>
        <w:t>2019</w:t>
      </w:r>
      <w:r w:rsidRPr="00C01531">
        <w:rPr>
          <w:bCs/>
        </w:rPr>
        <w:t xml:space="preserve">, </w:t>
      </w:r>
      <w:r w:rsidRPr="00C01531">
        <w:rPr>
          <w:bCs/>
          <w:i/>
        </w:rPr>
        <w:t>123</w:t>
      </w:r>
      <w:r w:rsidRPr="00C01531">
        <w:rPr>
          <w:bCs/>
        </w:rPr>
        <w:t>, 131–142</w:t>
      </w:r>
      <w:r w:rsidRPr="00C01531">
        <w:t>.</w:t>
      </w:r>
    </w:p>
    <w:p w14:paraId="79064288" w14:textId="77777777" w:rsidR="008A03C9" w:rsidRPr="00C01531" w:rsidRDefault="008A03C9" w:rsidP="008A03C9">
      <w:pPr>
        <w:pStyle w:val="MDPI71References"/>
      </w:pPr>
      <w:r w:rsidRPr="00C01531">
        <w:t>Bai, Z.J.;</w:t>
      </w:r>
      <w:r w:rsidRPr="00C01531">
        <w:rPr>
          <w:i/>
        </w:rPr>
        <w:t xml:space="preserve"> </w:t>
      </w:r>
      <w:r w:rsidRPr="00C01531">
        <w:t>Chen, M.X.;</w:t>
      </w:r>
      <w:r w:rsidRPr="00C01531">
        <w:rPr>
          <w:i/>
        </w:rPr>
        <w:t xml:space="preserve"> </w:t>
      </w:r>
      <w:r w:rsidRPr="00C01531">
        <w:t>Yang, J.K.</w:t>
      </w:r>
      <w:r w:rsidRPr="00C01531">
        <w:rPr>
          <w:i/>
        </w:rPr>
        <w:t xml:space="preserve"> </w:t>
      </w:r>
      <w:r w:rsidRPr="00C01531">
        <w:t>A</w:t>
      </w:r>
      <w:r w:rsidRPr="00C01531">
        <w:rPr>
          <w:i/>
        </w:rPr>
        <w:t xml:space="preserve"> </w:t>
      </w:r>
      <w:r w:rsidRPr="00C01531">
        <w:t>multi-step</w:t>
      </w:r>
      <w:r w:rsidRPr="00C01531">
        <w:rPr>
          <w:i/>
        </w:rPr>
        <w:t xml:space="preserve"> </w:t>
      </w:r>
      <w:r w:rsidRPr="00C01531">
        <w:t>hybrid</w:t>
      </w:r>
      <w:r w:rsidRPr="00C01531">
        <w:rPr>
          <w:i/>
        </w:rPr>
        <w:t xml:space="preserve"> </w:t>
      </w:r>
      <w:r w:rsidRPr="00C01531">
        <w:t>method</w:t>
      </w:r>
      <w:r w:rsidRPr="00C01531">
        <w:rPr>
          <w:i/>
        </w:rPr>
        <w:t xml:space="preserve"> </w:t>
      </w:r>
      <w:r w:rsidRPr="00C01531">
        <w:t>for</w:t>
      </w:r>
      <w:r w:rsidRPr="00C01531">
        <w:rPr>
          <w:i/>
        </w:rPr>
        <w:t xml:space="preserve"> </w:t>
      </w:r>
      <w:r w:rsidRPr="00C01531">
        <w:t>multi-input</w:t>
      </w:r>
      <w:r w:rsidRPr="00C01531">
        <w:rPr>
          <w:i/>
        </w:rPr>
        <w:t xml:space="preserve"> </w:t>
      </w:r>
      <w:r w:rsidRPr="00C01531">
        <w:t>partial</w:t>
      </w:r>
      <w:r w:rsidRPr="00C01531">
        <w:rPr>
          <w:i/>
        </w:rPr>
        <w:t xml:space="preserve"> </w:t>
      </w:r>
      <w:r w:rsidRPr="00C01531">
        <w:t>quadratic</w:t>
      </w:r>
      <w:r w:rsidRPr="00C01531">
        <w:rPr>
          <w:i/>
        </w:rPr>
        <w:t xml:space="preserve"> </w:t>
      </w:r>
      <w:r w:rsidRPr="00C01531">
        <w:t>eigenvalue</w:t>
      </w:r>
      <w:r w:rsidRPr="00C01531">
        <w:rPr>
          <w:i/>
        </w:rPr>
        <w:t xml:space="preserve"> </w:t>
      </w:r>
      <w:r w:rsidRPr="00C01531">
        <w:t>assignment</w:t>
      </w:r>
      <w:r w:rsidRPr="00C01531">
        <w:rPr>
          <w:i/>
        </w:rPr>
        <w:t xml:space="preserve"> </w:t>
      </w:r>
      <w:r w:rsidRPr="00C01531">
        <w:t>with</w:t>
      </w:r>
      <w:r w:rsidRPr="00C01531">
        <w:rPr>
          <w:i/>
        </w:rPr>
        <w:t xml:space="preserve"> </w:t>
      </w:r>
      <w:r w:rsidRPr="00C01531">
        <w:t>time</w:t>
      </w:r>
      <w:r w:rsidRPr="00C01531">
        <w:rPr>
          <w:i/>
        </w:rPr>
        <w:t xml:space="preserve"> </w:t>
      </w:r>
      <w:r w:rsidRPr="00C01531">
        <w:t>delay.</w:t>
      </w:r>
      <w:r w:rsidRPr="00C01531">
        <w:rPr>
          <w:i/>
        </w:rPr>
        <w:t xml:space="preserve"> Linear Algebra Appl</w:t>
      </w:r>
      <w:r w:rsidRPr="00C01531">
        <w:t>.</w:t>
      </w:r>
      <w:r w:rsidRPr="00C01531">
        <w:rPr>
          <w:bCs/>
          <w:i/>
        </w:rPr>
        <w:t xml:space="preserve"> </w:t>
      </w:r>
      <w:r w:rsidRPr="00C01531">
        <w:rPr>
          <w:b/>
          <w:bCs/>
        </w:rPr>
        <w:t>2012</w:t>
      </w:r>
      <w:r w:rsidRPr="00C01531">
        <w:rPr>
          <w:bCs/>
        </w:rPr>
        <w:t xml:space="preserve">, </w:t>
      </w:r>
      <w:r w:rsidRPr="00C01531">
        <w:rPr>
          <w:bCs/>
          <w:i/>
        </w:rPr>
        <w:t>437</w:t>
      </w:r>
      <w:r w:rsidRPr="00C01531">
        <w:rPr>
          <w:bCs/>
        </w:rPr>
        <w:t>, 1658–1669</w:t>
      </w:r>
      <w:r w:rsidRPr="00C01531">
        <w:t>.</w:t>
      </w:r>
    </w:p>
    <w:p w14:paraId="00334CED" w14:textId="77777777" w:rsidR="008A03C9" w:rsidRPr="00C01531" w:rsidRDefault="008A03C9" w:rsidP="008A03C9">
      <w:pPr>
        <w:pStyle w:val="MDPI71References"/>
      </w:pPr>
      <w:r w:rsidRPr="00C01531">
        <w:t>Ram, Y.M.;</w:t>
      </w:r>
      <w:r w:rsidRPr="00C01531">
        <w:rPr>
          <w:i/>
        </w:rPr>
        <w:t xml:space="preserve"> </w:t>
      </w:r>
      <w:r w:rsidRPr="00C01531">
        <w:t>Mottershead, J.E.</w:t>
      </w:r>
      <w:r w:rsidRPr="00C01531">
        <w:rPr>
          <w:i/>
        </w:rPr>
        <w:t xml:space="preserve"> </w:t>
      </w:r>
      <w:r w:rsidRPr="00C01531">
        <w:t>Multiple-input</w:t>
      </w:r>
      <w:r w:rsidRPr="00C01531">
        <w:rPr>
          <w:i/>
        </w:rPr>
        <w:t xml:space="preserve"> </w:t>
      </w:r>
      <w:r w:rsidRPr="00C01531">
        <w:t>active</w:t>
      </w:r>
      <w:r w:rsidRPr="00C01531">
        <w:rPr>
          <w:i/>
        </w:rPr>
        <w:t xml:space="preserve"> </w:t>
      </w:r>
      <w:r w:rsidRPr="00C01531">
        <w:t>vibration</w:t>
      </w:r>
      <w:r w:rsidRPr="00C01531">
        <w:rPr>
          <w:i/>
        </w:rPr>
        <w:t xml:space="preserve"> </w:t>
      </w:r>
      <w:r w:rsidRPr="00C01531">
        <w:t>control</w:t>
      </w:r>
      <w:r w:rsidRPr="00C01531">
        <w:rPr>
          <w:i/>
        </w:rPr>
        <w:t xml:space="preserve"> </w:t>
      </w:r>
      <w:r w:rsidRPr="00C01531">
        <w:t>by</w:t>
      </w:r>
      <w:r w:rsidRPr="00C01531">
        <w:rPr>
          <w:i/>
        </w:rPr>
        <w:t xml:space="preserve"> </w:t>
      </w:r>
      <w:r w:rsidRPr="00C01531">
        <w:t>partial</w:t>
      </w:r>
      <w:r w:rsidRPr="00C01531">
        <w:rPr>
          <w:i/>
        </w:rPr>
        <w:t xml:space="preserve"> </w:t>
      </w:r>
      <w:r w:rsidRPr="00C01531">
        <w:t>pole</w:t>
      </w:r>
      <w:r w:rsidRPr="00C01531">
        <w:rPr>
          <w:i/>
        </w:rPr>
        <w:t xml:space="preserve"> </w:t>
      </w:r>
      <w:r w:rsidRPr="00C01531">
        <w:t>placement</w:t>
      </w:r>
      <w:r w:rsidRPr="00C01531">
        <w:rPr>
          <w:i/>
        </w:rPr>
        <w:t xml:space="preserve"> </w:t>
      </w:r>
      <w:r w:rsidRPr="00C01531">
        <w:t>using</w:t>
      </w:r>
      <w:r w:rsidRPr="00C01531">
        <w:rPr>
          <w:i/>
        </w:rPr>
        <w:t xml:space="preserve"> </w:t>
      </w:r>
      <w:r w:rsidRPr="00C01531">
        <w:t>the</w:t>
      </w:r>
      <w:r w:rsidRPr="00C01531">
        <w:rPr>
          <w:i/>
        </w:rPr>
        <w:t xml:space="preserve"> </w:t>
      </w:r>
      <w:r w:rsidRPr="00C01531">
        <w:t>method</w:t>
      </w:r>
      <w:r w:rsidRPr="00C01531">
        <w:rPr>
          <w:i/>
        </w:rPr>
        <w:t xml:space="preserve"> </w:t>
      </w:r>
      <w:r w:rsidRPr="00C01531">
        <w:t>of</w:t>
      </w:r>
      <w:r w:rsidRPr="00C01531">
        <w:rPr>
          <w:i/>
        </w:rPr>
        <w:t xml:space="preserve"> </w:t>
      </w:r>
      <w:proofErr w:type="spellStart"/>
      <w:r w:rsidRPr="00C01531">
        <w:t>receptances</w:t>
      </w:r>
      <w:proofErr w:type="spellEnd"/>
      <w:r w:rsidRPr="00C01531">
        <w:t>.</w:t>
      </w:r>
      <w:r w:rsidRPr="00C01531">
        <w:rPr>
          <w:i/>
        </w:rPr>
        <w:t xml:space="preserve"> Mech. Syst. Signal Process</w:t>
      </w:r>
      <w:r w:rsidRPr="00C01531">
        <w:t>.</w:t>
      </w:r>
      <w:r w:rsidRPr="00C01531">
        <w:rPr>
          <w:bCs/>
          <w:i/>
        </w:rPr>
        <w:t xml:space="preserve"> </w:t>
      </w:r>
      <w:r w:rsidRPr="00C01531">
        <w:rPr>
          <w:b/>
          <w:bCs/>
        </w:rPr>
        <w:t>2013</w:t>
      </w:r>
      <w:r w:rsidRPr="00C01531">
        <w:rPr>
          <w:bCs/>
        </w:rPr>
        <w:t xml:space="preserve">, </w:t>
      </w:r>
      <w:r w:rsidRPr="00C01531">
        <w:rPr>
          <w:bCs/>
          <w:i/>
        </w:rPr>
        <w:t>40</w:t>
      </w:r>
      <w:r w:rsidRPr="00C01531">
        <w:rPr>
          <w:bCs/>
        </w:rPr>
        <w:t>, 727–735</w:t>
      </w:r>
      <w:r w:rsidRPr="00C01531">
        <w:t>.</w:t>
      </w:r>
    </w:p>
    <w:p w14:paraId="4B1ADAC4" w14:textId="77777777" w:rsidR="008A03C9" w:rsidRPr="00C01531" w:rsidRDefault="008A03C9" w:rsidP="008A03C9">
      <w:pPr>
        <w:pStyle w:val="MDPI71References"/>
      </w:pPr>
      <w:r w:rsidRPr="00C01531">
        <w:t>Zhang,</w:t>
      </w:r>
      <w:r w:rsidRPr="00C01531">
        <w:rPr>
          <w:i/>
        </w:rPr>
        <w:t xml:space="preserve"> </w:t>
      </w:r>
      <w:r w:rsidRPr="00C01531">
        <w:t>L.;</w:t>
      </w:r>
      <w:r w:rsidRPr="00C01531">
        <w:rPr>
          <w:i/>
        </w:rPr>
        <w:t xml:space="preserve"> </w:t>
      </w:r>
      <w:r w:rsidRPr="00C01531">
        <w:t>Wang, X.T.</w:t>
      </w:r>
      <w:r w:rsidRPr="00C01531">
        <w:rPr>
          <w:i/>
        </w:rPr>
        <w:t xml:space="preserve"> </w:t>
      </w:r>
      <w:r w:rsidRPr="00C01531">
        <w:t>Partial</w:t>
      </w:r>
      <w:r w:rsidRPr="00C01531">
        <w:rPr>
          <w:i/>
        </w:rPr>
        <w:t xml:space="preserve"> </w:t>
      </w:r>
      <w:r w:rsidRPr="00C01531">
        <w:t>eigenvalue</w:t>
      </w:r>
      <w:r w:rsidRPr="00C01531">
        <w:rPr>
          <w:i/>
        </w:rPr>
        <w:t xml:space="preserve"> </w:t>
      </w:r>
      <w:r w:rsidRPr="00C01531">
        <w:t>assignment</w:t>
      </w:r>
      <w:r w:rsidRPr="00C01531">
        <w:rPr>
          <w:i/>
        </w:rPr>
        <w:t xml:space="preserve"> </w:t>
      </w:r>
      <w:r w:rsidRPr="00C01531">
        <w:t>of</w:t>
      </w:r>
      <w:r w:rsidRPr="00C01531">
        <w:rPr>
          <w:i/>
        </w:rPr>
        <w:t xml:space="preserve"> </w:t>
      </w:r>
      <w:r w:rsidRPr="00C01531">
        <w:t>high</w:t>
      </w:r>
      <w:r w:rsidRPr="00C01531">
        <w:rPr>
          <w:i/>
        </w:rPr>
        <w:t xml:space="preserve"> </w:t>
      </w:r>
      <w:r w:rsidRPr="00C01531">
        <w:t>order</w:t>
      </w:r>
      <w:r w:rsidRPr="00C01531">
        <w:rPr>
          <w:i/>
        </w:rPr>
        <w:t xml:space="preserve"> </w:t>
      </w:r>
      <w:r w:rsidRPr="00C01531">
        <w:t>systems</w:t>
      </w:r>
      <w:r w:rsidRPr="00C01531">
        <w:rPr>
          <w:i/>
        </w:rPr>
        <w:t xml:space="preserve"> </w:t>
      </w:r>
      <w:r w:rsidRPr="00C01531">
        <w:t>by</w:t>
      </w:r>
      <w:r w:rsidRPr="00C01531">
        <w:rPr>
          <w:i/>
        </w:rPr>
        <w:t xml:space="preserve"> </w:t>
      </w:r>
      <w:r w:rsidRPr="00C01531">
        <w:t>multi-input</w:t>
      </w:r>
      <w:r w:rsidRPr="00C01531">
        <w:rPr>
          <w:i/>
        </w:rPr>
        <w:t xml:space="preserve"> </w:t>
      </w:r>
      <w:r w:rsidRPr="00C01531">
        <w:t>control.</w:t>
      </w:r>
      <w:r w:rsidRPr="00C01531">
        <w:rPr>
          <w:i/>
        </w:rPr>
        <w:t xml:space="preserve"> Mech. Syst. Signal Process</w:t>
      </w:r>
      <w:r w:rsidRPr="00C01531">
        <w:t>.</w:t>
      </w:r>
      <w:r w:rsidRPr="00C01531">
        <w:rPr>
          <w:bCs/>
          <w:i/>
        </w:rPr>
        <w:t xml:space="preserve"> </w:t>
      </w:r>
      <w:r w:rsidRPr="00C01531">
        <w:rPr>
          <w:b/>
          <w:bCs/>
        </w:rPr>
        <w:t>2014</w:t>
      </w:r>
      <w:r w:rsidRPr="00C01531">
        <w:rPr>
          <w:bCs/>
        </w:rPr>
        <w:t xml:space="preserve">, </w:t>
      </w:r>
      <w:r w:rsidRPr="00C01531">
        <w:rPr>
          <w:bCs/>
          <w:i/>
        </w:rPr>
        <w:t>42</w:t>
      </w:r>
      <w:r w:rsidRPr="00C01531">
        <w:rPr>
          <w:bCs/>
        </w:rPr>
        <w:t>, 129–136</w:t>
      </w:r>
      <w:r w:rsidRPr="00C01531">
        <w:t>.</w:t>
      </w:r>
    </w:p>
    <w:p w14:paraId="604773A9" w14:textId="77777777" w:rsidR="008A03C9" w:rsidRPr="00C01531" w:rsidRDefault="008A03C9" w:rsidP="008A03C9">
      <w:pPr>
        <w:pStyle w:val="MDPI71References"/>
      </w:pPr>
      <w:r w:rsidRPr="00C01531">
        <w:t>Zhang,</w:t>
      </w:r>
      <w:r w:rsidRPr="00C01531">
        <w:rPr>
          <w:i/>
        </w:rPr>
        <w:t xml:space="preserve"> </w:t>
      </w:r>
      <w:r w:rsidRPr="00C01531">
        <w:t>L.</w:t>
      </w:r>
      <w:r w:rsidRPr="00C01531">
        <w:rPr>
          <w:i/>
        </w:rPr>
        <w:t xml:space="preserve"> </w:t>
      </w:r>
      <w:r w:rsidRPr="00C01531">
        <w:t>Multi-input</w:t>
      </w:r>
      <w:r w:rsidRPr="00C01531">
        <w:rPr>
          <w:i/>
        </w:rPr>
        <w:t xml:space="preserve"> </w:t>
      </w:r>
      <w:r w:rsidRPr="00C01531">
        <w:t>partial</w:t>
      </w:r>
      <w:r w:rsidRPr="00C01531">
        <w:rPr>
          <w:i/>
        </w:rPr>
        <w:t xml:space="preserve"> </w:t>
      </w:r>
      <w:r w:rsidRPr="00C01531">
        <w:t>eigenvalue</w:t>
      </w:r>
      <w:r w:rsidRPr="00C01531">
        <w:rPr>
          <w:i/>
        </w:rPr>
        <w:t xml:space="preserve"> </w:t>
      </w:r>
      <w:r w:rsidRPr="00C01531">
        <w:t>assignment</w:t>
      </w:r>
      <w:r w:rsidRPr="00C01531">
        <w:rPr>
          <w:i/>
        </w:rPr>
        <w:t xml:space="preserve"> </w:t>
      </w:r>
      <w:r w:rsidRPr="00C01531">
        <w:t>for</w:t>
      </w:r>
      <w:r w:rsidRPr="00C01531">
        <w:rPr>
          <w:i/>
        </w:rPr>
        <w:t xml:space="preserve"> </w:t>
      </w:r>
      <w:r w:rsidRPr="00C01531">
        <w:t>high</w:t>
      </w:r>
      <w:r w:rsidRPr="00C01531">
        <w:rPr>
          <w:i/>
        </w:rPr>
        <w:t xml:space="preserve"> </w:t>
      </w:r>
      <w:r w:rsidRPr="00C01531">
        <w:t>order</w:t>
      </w:r>
      <w:r w:rsidRPr="00C01531">
        <w:rPr>
          <w:i/>
        </w:rPr>
        <w:t xml:space="preserve"> </w:t>
      </w:r>
      <w:r w:rsidRPr="00C01531">
        <w:t>control</w:t>
      </w:r>
      <w:r w:rsidRPr="00C01531">
        <w:rPr>
          <w:i/>
        </w:rPr>
        <w:t xml:space="preserve"> </w:t>
      </w:r>
      <w:r w:rsidRPr="00C01531">
        <w:t>systems</w:t>
      </w:r>
      <w:r w:rsidRPr="00C01531">
        <w:rPr>
          <w:i/>
        </w:rPr>
        <w:t xml:space="preserve"> </w:t>
      </w:r>
      <w:r w:rsidRPr="00C01531">
        <w:t>with</w:t>
      </w:r>
      <w:r w:rsidRPr="00C01531">
        <w:rPr>
          <w:i/>
        </w:rPr>
        <w:t xml:space="preserve"> </w:t>
      </w:r>
      <w:r w:rsidRPr="00C01531">
        <w:t>time</w:t>
      </w:r>
      <w:r w:rsidRPr="00C01531">
        <w:rPr>
          <w:i/>
        </w:rPr>
        <w:t xml:space="preserve"> </w:t>
      </w:r>
      <w:r w:rsidRPr="00C01531">
        <w:t>delay.</w:t>
      </w:r>
      <w:r w:rsidRPr="00C01531">
        <w:rPr>
          <w:i/>
        </w:rPr>
        <w:t xml:space="preserve"> Mech. Syst. Signal Process</w:t>
      </w:r>
      <w:r w:rsidRPr="00C01531">
        <w:t>.</w:t>
      </w:r>
      <w:r w:rsidRPr="00C01531">
        <w:rPr>
          <w:bCs/>
          <w:i/>
        </w:rPr>
        <w:t xml:space="preserve"> </w:t>
      </w:r>
      <w:r w:rsidRPr="00C01531">
        <w:rPr>
          <w:b/>
          <w:bCs/>
        </w:rPr>
        <w:t>2016</w:t>
      </w:r>
      <w:r w:rsidRPr="00C01531">
        <w:t>,</w:t>
      </w:r>
      <w:r w:rsidRPr="00C01531">
        <w:rPr>
          <w:i/>
        </w:rPr>
        <w:t xml:space="preserve"> 72–73</w:t>
      </w:r>
      <w:r w:rsidRPr="00C01531">
        <w:t>,</w:t>
      </w:r>
      <w:r w:rsidRPr="00C01531">
        <w:rPr>
          <w:i/>
        </w:rPr>
        <w:t xml:space="preserve"> </w:t>
      </w:r>
      <w:r w:rsidRPr="00C01531">
        <w:t>376–382.</w:t>
      </w:r>
    </w:p>
    <w:p w14:paraId="302CF62F" w14:textId="77777777" w:rsidR="008A03C9" w:rsidRPr="00CA0DF5" w:rsidRDefault="008A03C9" w:rsidP="008A03C9">
      <w:pPr>
        <w:pStyle w:val="MDPI71References"/>
      </w:pPr>
      <w:r w:rsidRPr="00C01531">
        <w:t>Zhang,</w:t>
      </w:r>
      <w:r w:rsidRPr="00C01531">
        <w:rPr>
          <w:i/>
        </w:rPr>
        <w:t xml:space="preserve"> </w:t>
      </w:r>
      <w:r w:rsidRPr="00C01531">
        <w:t>L.;</w:t>
      </w:r>
      <w:r w:rsidRPr="00C01531">
        <w:rPr>
          <w:i/>
        </w:rPr>
        <w:t xml:space="preserve"> </w:t>
      </w:r>
      <w:r w:rsidRPr="00C01531">
        <w:t>Yu,</w:t>
      </w:r>
      <w:r w:rsidRPr="00C01531">
        <w:rPr>
          <w:i/>
        </w:rPr>
        <w:t xml:space="preserve"> </w:t>
      </w:r>
      <w:r w:rsidRPr="00C01531">
        <w:t>F.;</w:t>
      </w:r>
      <w:r w:rsidRPr="00C01531">
        <w:rPr>
          <w:i/>
        </w:rPr>
        <w:t xml:space="preserve"> </w:t>
      </w:r>
      <w:r w:rsidRPr="00C01531">
        <w:t>Wang</w:t>
      </w:r>
      <w:r>
        <w:t>, X.T.</w:t>
      </w:r>
      <w:r w:rsidRPr="008134EC">
        <w:rPr>
          <w:i/>
        </w:rPr>
        <w:t xml:space="preserve"> </w:t>
      </w:r>
      <w:r w:rsidRPr="00CA0DF5">
        <w:t>An</w:t>
      </w:r>
      <w:r w:rsidRPr="008134EC">
        <w:rPr>
          <w:i/>
        </w:rPr>
        <w:t xml:space="preserve"> </w:t>
      </w:r>
      <w:r w:rsidRPr="00CA0DF5">
        <w:t>algorithm</w:t>
      </w:r>
      <w:r w:rsidRPr="008134EC">
        <w:rPr>
          <w:i/>
        </w:rPr>
        <w:t xml:space="preserve"> </w:t>
      </w:r>
      <w:r w:rsidRPr="00CA0DF5">
        <w:t>of</w:t>
      </w:r>
      <w:r w:rsidRPr="008134EC">
        <w:rPr>
          <w:i/>
        </w:rPr>
        <w:t xml:space="preserve"> </w:t>
      </w:r>
      <w:r w:rsidRPr="00CA0DF5">
        <w:t>partial</w:t>
      </w:r>
      <w:r w:rsidRPr="008134EC">
        <w:rPr>
          <w:i/>
        </w:rPr>
        <w:t xml:space="preserve"> </w:t>
      </w:r>
      <w:proofErr w:type="spellStart"/>
      <w:r w:rsidRPr="00CA0DF5">
        <w:t>eigenstructure</w:t>
      </w:r>
      <w:proofErr w:type="spellEnd"/>
      <w:r w:rsidRPr="008134EC">
        <w:rPr>
          <w:i/>
        </w:rPr>
        <w:t xml:space="preserve"> </w:t>
      </w:r>
      <w:r w:rsidRPr="00CA0DF5">
        <w:t>assignment</w:t>
      </w:r>
      <w:r w:rsidRPr="008134EC">
        <w:rPr>
          <w:i/>
        </w:rPr>
        <w:t xml:space="preserve"> </w:t>
      </w:r>
      <w:r w:rsidRPr="00CA0DF5">
        <w:t>for</w:t>
      </w:r>
      <w:r w:rsidRPr="008134EC">
        <w:rPr>
          <w:i/>
        </w:rPr>
        <w:t xml:space="preserve"> </w:t>
      </w:r>
      <w:r w:rsidRPr="00CA0DF5">
        <w:t>high-order</w:t>
      </w:r>
      <w:r w:rsidRPr="008134EC">
        <w:rPr>
          <w:i/>
        </w:rPr>
        <w:t xml:space="preserve"> </w:t>
      </w:r>
      <w:r w:rsidRPr="00CA0DF5">
        <w:t>systems.</w:t>
      </w:r>
      <w:r w:rsidRPr="008134EC">
        <w:rPr>
          <w:i/>
        </w:rPr>
        <w:t xml:space="preserve"> </w:t>
      </w:r>
      <w:r w:rsidRPr="00C44EC0">
        <w:rPr>
          <w:i/>
        </w:rPr>
        <w:t>Math.</w:t>
      </w:r>
      <w:r w:rsidRPr="008134EC">
        <w:rPr>
          <w:i/>
        </w:rPr>
        <w:t xml:space="preserve"> </w:t>
      </w:r>
      <w:r w:rsidRPr="00C44EC0">
        <w:rPr>
          <w:i/>
        </w:rPr>
        <w:t>Methods</w:t>
      </w:r>
      <w:r w:rsidRPr="008134EC">
        <w:rPr>
          <w:i/>
        </w:rPr>
        <w:t xml:space="preserve"> </w:t>
      </w:r>
      <w:r w:rsidRPr="00C44EC0">
        <w:rPr>
          <w:i/>
        </w:rPr>
        <w:t>Appl.</w:t>
      </w:r>
      <w:r w:rsidRPr="008134EC">
        <w:rPr>
          <w:i/>
        </w:rPr>
        <w:t xml:space="preserve"> </w:t>
      </w:r>
      <w:r w:rsidRPr="00C44EC0">
        <w:rPr>
          <w:i/>
        </w:rPr>
        <w:t>Sci</w:t>
      </w:r>
      <w:r w:rsidRPr="00CA0DF5">
        <w:t>.</w:t>
      </w:r>
      <w:r w:rsidRPr="008134EC">
        <w:rPr>
          <w:bCs/>
          <w:i/>
        </w:rPr>
        <w:t xml:space="preserve"> </w:t>
      </w:r>
      <w:r>
        <w:rPr>
          <w:b/>
          <w:bCs/>
        </w:rPr>
        <w:t>2018</w:t>
      </w:r>
      <w:r>
        <w:rPr>
          <w:bCs/>
        </w:rPr>
        <w:t xml:space="preserve">, </w:t>
      </w:r>
      <w:r>
        <w:rPr>
          <w:bCs/>
          <w:i/>
        </w:rPr>
        <w:t>41</w:t>
      </w:r>
      <w:r>
        <w:rPr>
          <w:bCs/>
        </w:rPr>
        <w:t>, 6070–6079</w:t>
      </w:r>
      <w:r w:rsidRPr="00CA0DF5">
        <w:t>.</w:t>
      </w:r>
    </w:p>
    <w:p w14:paraId="47ED301B" w14:textId="77777777" w:rsidR="008A03C9" w:rsidRPr="00CA0DF5" w:rsidRDefault="008A03C9" w:rsidP="008A03C9">
      <w:pPr>
        <w:pStyle w:val="MDPI71References"/>
      </w:pPr>
      <w:r w:rsidRPr="00CA0DF5">
        <w:t>Li</w:t>
      </w:r>
      <w:r>
        <w:t>,</w:t>
      </w:r>
      <w:r w:rsidRPr="008134EC">
        <w:rPr>
          <w:i/>
        </w:rPr>
        <w:t xml:space="preserve"> </w:t>
      </w:r>
      <w:r w:rsidRPr="00CA0DF5">
        <w:t>S.</w:t>
      </w:r>
      <w:r>
        <w:t>;</w:t>
      </w:r>
      <w:r w:rsidRPr="008134EC">
        <w:rPr>
          <w:i/>
        </w:rPr>
        <w:t xml:space="preserve"> </w:t>
      </w:r>
      <w:r w:rsidRPr="00CA0DF5">
        <w:t>Yu</w:t>
      </w:r>
      <w:r>
        <w:t>, D.Z.</w:t>
      </w:r>
      <w:r w:rsidRPr="008134EC">
        <w:rPr>
          <w:i/>
        </w:rPr>
        <w:t xml:space="preserve"> </w:t>
      </w:r>
      <w:r w:rsidRPr="00CA0DF5">
        <w:t>Simulation</w:t>
      </w:r>
      <w:r w:rsidRPr="008134EC">
        <w:rPr>
          <w:i/>
        </w:rPr>
        <w:t xml:space="preserve"> </w:t>
      </w:r>
      <w:r w:rsidRPr="00CA0DF5">
        <w:t>study</w:t>
      </w:r>
      <w:r w:rsidRPr="008134EC">
        <w:rPr>
          <w:i/>
        </w:rPr>
        <w:t xml:space="preserve"> </w:t>
      </w:r>
      <w:r w:rsidRPr="00CA0DF5">
        <w:t>of</w:t>
      </w:r>
      <w:r w:rsidRPr="008134EC">
        <w:rPr>
          <w:i/>
        </w:rPr>
        <w:t xml:space="preserve"> </w:t>
      </w:r>
      <w:r w:rsidRPr="00CA0DF5">
        <w:t>active</w:t>
      </w:r>
      <w:r w:rsidRPr="008134EC">
        <w:rPr>
          <w:i/>
        </w:rPr>
        <w:t xml:space="preserve"> </w:t>
      </w:r>
      <w:r w:rsidRPr="00CA0DF5">
        <w:t>control</w:t>
      </w:r>
      <w:r w:rsidRPr="008134EC">
        <w:rPr>
          <w:i/>
        </w:rPr>
        <w:t xml:space="preserve"> </w:t>
      </w:r>
      <w:r w:rsidRPr="00CA0DF5">
        <w:t>of</w:t>
      </w:r>
      <w:r w:rsidRPr="008134EC">
        <w:rPr>
          <w:i/>
        </w:rPr>
        <w:t xml:space="preserve"> </w:t>
      </w:r>
      <w:r w:rsidRPr="00CA0DF5">
        <w:t>vibro-acoustic</w:t>
      </w:r>
      <w:r w:rsidRPr="008134EC">
        <w:rPr>
          <w:i/>
        </w:rPr>
        <w:t xml:space="preserve"> </w:t>
      </w:r>
      <w:r w:rsidRPr="00CA0DF5">
        <w:t>response</w:t>
      </w:r>
      <w:r w:rsidRPr="008134EC">
        <w:rPr>
          <w:i/>
        </w:rPr>
        <w:t xml:space="preserve"> </w:t>
      </w:r>
      <w:r w:rsidRPr="00CA0DF5">
        <w:t>by</w:t>
      </w:r>
      <w:r w:rsidRPr="008134EC">
        <w:rPr>
          <w:i/>
        </w:rPr>
        <w:t xml:space="preserve"> </w:t>
      </w:r>
      <w:r w:rsidRPr="00CA0DF5">
        <w:t>sound</w:t>
      </w:r>
      <w:r w:rsidRPr="008134EC">
        <w:rPr>
          <w:i/>
        </w:rPr>
        <w:t xml:space="preserve"> </w:t>
      </w:r>
      <w:r w:rsidRPr="00CA0DF5">
        <w:t>pressure</w:t>
      </w:r>
      <w:r w:rsidRPr="008134EC">
        <w:rPr>
          <w:i/>
        </w:rPr>
        <w:t xml:space="preserve"> </w:t>
      </w:r>
      <w:r w:rsidRPr="00CA0DF5">
        <w:t>feedback</w:t>
      </w:r>
      <w:r w:rsidRPr="008134EC">
        <w:rPr>
          <w:i/>
        </w:rPr>
        <w:t xml:space="preserve"> </w:t>
      </w:r>
      <w:r w:rsidRPr="00CA0DF5">
        <w:t>using</w:t>
      </w:r>
      <w:r w:rsidRPr="008134EC">
        <w:rPr>
          <w:i/>
        </w:rPr>
        <w:t xml:space="preserve"> </w:t>
      </w:r>
      <w:r w:rsidRPr="00CA0DF5">
        <w:t>modal</w:t>
      </w:r>
      <w:r w:rsidRPr="008134EC">
        <w:rPr>
          <w:i/>
        </w:rPr>
        <w:t xml:space="preserve"> </w:t>
      </w:r>
      <w:r w:rsidRPr="00CA0DF5">
        <w:t>pole</w:t>
      </w:r>
      <w:r w:rsidRPr="008134EC">
        <w:rPr>
          <w:i/>
        </w:rPr>
        <w:t xml:space="preserve"> </w:t>
      </w:r>
      <w:r w:rsidRPr="00CA0DF5">
        <w:t>assignment</w:t>
      </w:r>
      <w:r w:rsidRPr="008134EC">
        <w:rPr>
          <w:i/>
        </w:rPr>
        <w:t xml:space="preserve"> </w:t>
      </w:r>
      <w:r w:rsidRPr="00CA0DF5">
        <w:t>strategy.</w:t>
      </w:r>
      <w:r w:rsidRPr="008134EC">
        <w:rPr>
          <w:i/>
        </w:rPr>
        <w:t xml:space="preserve"> </w:t>
      </w:r>
      <w:r w:rsidRPr="008943D8">
        <w:rPr>
          <w:i/>
        </w:rPr>
        <w:t>J.</w:t>
      </w:r>
      <w:r w:rsidRPr="008134EC">
        <w:rPr>
          <w:i/>
        </w:rPr>
        <w:t xml:space="preserve"> </w:t>
      </w:r>
      <w:r w:rsidRPr="008943D8">
        <w:rPr>
          <w:i/>
        </w:rPr>
        <w:t>Low</w:t>
      </w:r>
      <w:r w:rsidRPr="008134EC">
        <w:rPr>
          <w:i/>
        </w:rPr>
        <w:t xml:space="preserve"> </w:t>
      </w:r>
      <w:r w:rsidRPr="008943D8">
        <w:rPr>
          <w:i/>
        </w:rPr>
        <w:t>Freq.</w:t>
      </w:r>
      <w:r w:rsidRPr="008134EC">
        <w:rPr>
          <w:i/>
        </w:rPr>
        <w:t xml:space="preserve"> </w:t>
      </w:r>
      <w:r w:rsidRPr="008943D8">
        <w:rPr>
          <w:i/>
        </w:rPr>
        <w:t>Noise</w:t>
      </w:r>
      <w:r w:rsidRPr="008134EC">
        <w:rPr>
          <w:i/>
        </w:rPr>
        <w:t xml:space="preserve"> </w:t>
      </w:r>
      <w:proofErr w:type="spellStart"/>
      <w:r w:rsidRPr="008943D8">
        <w:rPr>
          <w:i/>
        </w:rPr>
        <w:t>Vib</w:t>
      </w:r>
      <w:proofErr w:type="spellEnd"/>
      <w:r w:rsidRPr="008943D8">
        <w:rPr>
          <w:i/>
        </w:rPr>
        <w:t>.</w:t>
      </w:r>
      <w:r w:rsidRPr="008134EC">
        <w:rPr>
          <w:i/>
        </w:rPr>
        <w:t xml:space="preserve"> </w:t>
      </w:r>
      <w:r w:rsidRPr="008943D8">
        <w:rPr>
          <w:i/>
        </w:rPr>
        <w:t>Act</w:t>
      </w:r>
      <w:r w:rsidRPr="00CA0DF5">
        <w:t>.</w:t>
      </w:r>
      <w:r w:rsidRPr="008134EC">
        <w:rPr>
          <w:i/>
        </w:rPr>
        <w:t xml:space="preserve"> </w:t>
      </w:r>
      <w:r>
        <w:rPr>
          <w:b/>
          <w:bCs/>
        </w:rPr>
        <w:t>2016</w:t>
      </w:r>
      <w:r>
        <w:rPr>
          <w:bCs/>
        </w:rPr>
        <w:t xml:space="preserve">, </w:t>
      </w:r>
      <w:r>
        <w:rPr>
          <w:bCs/>
          <w:i/>
        </w:rPr>
        <w:t>35</w:t>
      </w:r>
      <w:r>
        <w:rPr>
          <w:bCs/>
        </w:rPr>
        <w:t>, 167–186</w:t>
      </w:r>
      <w:r w:rsidRPr="00CA0DF5">
        <w:t>.</w:t>
      </w:r>
    </w:p>
    <w:p w14:paraId="715B5D23" w14:textId="77777777" w:rsidR="008A03C9" w:rsidRDefault="008A03C9" w:rsidP="008A03C9">
      <w:pPr>
        <w:pStyle w:val="MDPI71References"/>
      </w:pPr>
      <w:r w:rsidRPr="00CA0DF5">
        <w:t>Yuan</w:t>
      </w:r>
      <w:r>
        <w:t>, Y.X.</w:t>
      </w:r>
      <w:r w:rsidRPr="008134EC">
        <w:rPr>
          <w:i/>
        </w:rPr>
        <w:t xml:space="preserve"> </w:t>
      </w:r>
      <w:r w:rsidRPr="00CA0DF5">
        <w:t>Stiffness</w:t>
      </w:r>
      <w:r w:rsidRPr="008134EC">
        <w:rPr>
          <w:i/>
        </w:rPr>
        <w:t xml:space="preserve"> </w:t>
      </w:r>
      <w:r w:rsidRPr="00CA0DF5">
        <w:t>matrix</w:t>
      </w:r>
      <w:r w:rsidRPr="008134EC">
        <w:rPr>
          <w:i/>
        </w:rPr>
        <w:t xml:space="preserve"> </w:t>
      </w:r>
      <w:r w:rsidRPr="00CA0DF5">
        <w:t>modification</w:t>
      </w:r>
      <w:r w:rsidRPr="008134EC">
        <w:rPr>
          <w:i/>
        </w:rPr>
        <w:t xml:space="preserve"> </w:t>
      </w:r>
      <w:r w:rsidRPr="00CA0DF5">
        <w:t>with</w:t>
      </w:r>
      <w:r w:rsidRPr="008134EC">
        <w:rPr>
          <w:i/>
        </w:rPr>
        <w:t xml:space="preserve"> </w:t>
      </w:r>
      <w:r w:rsidRPr="00CA0DF5">
        <w:t>vibration</w:t>
      </w:r>
      <w:r w:rsidRPr="008134EC">
        <w:rPr>
          <w:i/>
        </w:rPr>
        <w:t xml:space="preserve"> </w:t>
      </w:r>
      <w:r w:rsidRPr="00CA0DF5">
        <w:t>test</w:t>
      </w:r>
      <w:r w:rsidRPr="008134EC">
        <w:rPr>
          <w:i/>
        </w:rPr>
        <w:t xml:space="preserve"> </w:t>
      </w:r>
      <w:r w:rsidRPr="00CA0DF5">
        <w:t>data</w:t>
      </w:r>
      <w:r w:rsidRPr="008134EC">
        <w:rPr>
          <w:i/>
        </w:rPr>
        <w:t xml:space="preserve"> </w:t>
      </w:r>
      <w:r w:rsidRPr="00CA0DF5">
        <w:t>by</w:t>
      </w:r>
      <w:r w:rsidRPr="008134EC">
        <w:rPr>
          <w:i/>
        </w:rPr>
        <w:t xml:space="preserve"> </w:t>
      </w:r>
      <w:r w:rsidRPr="00CA0DF5">
        <w:t>displacement</w:t>
      </w:r>
      <w:r w:rsidRPr="008134EC">
        <w:rPr>
          <w:i/>
        </w:rPr>
        <w:t xml:space="preserve"> </w:t>
      </w:r>
      <w:r w:rsidRPr="00CA0DF5">
        <w:t>feedback</w:t>
      </w:r>
      <w:r w:rsidRPr="008134EC">
        <w:rPr>
          <w:i/>
        </w:rPr>
        <w:t xml:space="preserve"> </w:t>
      </w:r>
      <w:r w:rsidRPr="00CA0DF5">
        <w:t>technique.</w:t>
      </w:r>
      <w:r w:rsidRPr="008134EC">
        <w:rPr>
          <w:i/>
        </w:rPr>
        <w:t xml:space="preserve"> </w:t>
      </w:r>
      <w:r w:rsidRPr="00E96D44">
        <w:rPr>
          <w:i/>
        </w:rPr>
        <w:t>J.</w:t>
      </w:r>
      <w:r w:rsidRPr="008134EC">
        <w:rPr>
          <w:i/>
        </w:rPr>
        <w:t xml:space="preserve"> </w:t>
      </w:r>
      <w:proofErr w:type="spellStart"/>
      <w:r w:rsidRPr="00100086">
        <w:rPr>
          <w:i/>
        </w:rPr>
        <w:t>Vibroeng</w:t>
      </w:r>
      <w:proofErr w:type="spellEnd"/>
      <w:r w:rsidRPr="00100086">
        <w:rPr>
          <w:i/>
        </w:rPr>
        <w:t>.</w:t>
      </w:r>
      <w:r w:rsidRPr="008134EC">
        <w:rPr>
          <w:i/>
        </w:rPr>
        <w:t xml:space="preserve"> </w:t>
      </w:r>
      <w:r>
        <w:rPr>
          <w:b/>
          <w:bCs/>
        </w:rPr>
        <w:t>2017</w:t>
      </w:r>
      <w:r>
        <w:rPr>
          <w:bCs/>
        </w:rPr>
        <w:t xml:space="preserve">, </w:t>
      </w:r>
      <w:r>
        <w:rPr>
          <w:bCs/>
          <w:i/>
        </w:rPr>
        <w:t>19</w:t>
      </w:r>
      <w:r>
        <w:rPr>
          <w:bCs/>
        </w:rPr>
        <w:t>, 5149–5160</w:t>
      </w:r>
      <w:r w:rsidRPr="00CA0DF5">
        <w:t>.</w:t>
      </w:r>
    </w:p>
    <w:p w14:paraId="5911060B" w14:textId="77777777" w:rsidR="008A03C9" w:rsidRPr="001E2E7E" w:rsidRDefault="008A03C9" w:rsidP="008A03C9">
      <w:pPr>
        <w:pStyle w:val="MDPI71References"/>
      </w:pPr>
      <w:r w:rsidRPr="001E2E7E">
        <w:t>Araujo, J.M.;</w:t>
      </w:r>
      <w:r w:rsidRPr="001E2E7E">
        <w:rPr>
          <w:i/>
        </w:rPr>
        <w:t xml:space="preserve"> </w:t>
      </w:r>
      <w:r w:rsidRPr="001E2E7E">
        <w:t>Santos,</w:t>
      </w:r>
      <w:r w:rsidRPr="001E2E7E">
        <w:rPr>
          <w:i/>
        </w:rPr>
        <w:t xml:space="preserve"> </w:t>
      </w:r>
      <w:r w:rsidRPr="001E2E7E">
        <w:t>T.</w:t>
      </w:r>
      <w:r w:rsidRPr="001E2E7E">
        <w:rPr>
          <w:i/>
        </w:rPr>
        <w:t xml:space="preserve"> </w:t>
      </w:r>
      <w:r w:rsidRPr="001E2E7E">
        <w:t>A</w:t>
      </w:r>
      <w:r w:rsidRPr="001E2E7E">
        <w:rPr>
          <w:i/>
        </w:rPr>
        <w:t xml:space="preserve"> </w:t>
      </w:r>
      <w:r w:rsidRPr="001E2E7E">
        <w:t>multiplicative</w:t>
      </w:r>
      <w:r w:rsidRPr="001E2E7E">
        <w:rPr>
          <w:i/>
        </w:rPr>
        <w:t xml:space="preserve"> </w:t>
      </w:r>
      <w:r w:rsidRPr="001E2E7E">
        <w:t>eigenvalues</w:t>
      </w:r>
      <w:r w:rsidRPr="001E2E7E">
        <w:rPr>
          <w:i/>
        </w:rPr>
        <w:t xml:space="preserve"> </w:t>
      </w:r>
      <w:r w:rsidRPr="001E2E7E">
        <w:t>perturbation</w:t>
      </w:r>
      <w:r w:rsidRPr="001E2E7E">
        <w:rPr>
          <w:i/>
        </w:rPr>
        <w:t xml:space="preserve"> </w:t>
      </w:r>
      <w:r w:rsidRPr="001E2E7E">
        <w:t>and</w:t>
      </w:r>
      <w:r w:rsidRPr="001E2E7E">
        <w:rPr>
          <w:i/>
        </w:rPr>
        <w:t xml:space="preserve"> </w:t>
      </w:r>
      <w:r w:rsidRPr="001E2E7E">
        <w:t>its</w:t>
      </w:r>
      <w:r w:rsidRPr="001E2E7E">
        <w:rPr>
          <w:i/>
        </w:rPr>
        <w:t xml:space="preserve"> </w:t>
      </w:r>
      <w:r w:rsidRPr="001E2E7E">
        <w:t>application</w:t>
      </w:r>
      <w:r w:rsidRPr="001E2E7E">
        <w:rPr>
          <w:i/>
        </w:rPr>
        <w:t xml:space="preserve"> </w:t>
      </w:r>
      <w:r w:rsidRPr="001E2E7E">
        <w:t>to</w:t>
      </w:r>
      <w:r w:rsidRPr="001E2E7E">
        <w:rPr>
          <w:i/>
        </w:rPr>
        <w:t xml:space="preserve"> </w:t>
      </w:r>
      <w:r w:rsidRPr="001E2E7E">
        <w:t>natural</w:t>
      </w:r>
      <w:r w:rsidRPr="001E2E7E">
        <w:rPr>
          <w:i/>
        </w:rPr>
        <w:t xml:space="preserve"> </w:t>
      </w:r>
      <w:r w:rsidRPr="001E2E7E">
        <w:t>frequency</w:t>
      </w:r>
      <w:r w:rsidRPr="001E2E7E">
        <w:rPr>
          <w:i/>
        </w:rPr>
        <w:t xml:space="preserve"> </w:t>
      </w:r>
      <w:r w:rsidRPr="001E2E7E">
        <w:t>assignment</w:t>
      </w:r>
      <w:r w:rsidRPr="001E2E7E">
        <w:rPr>
          <w:i/>
        </w:rPr>
        <w:t xml:space="preserve"> </w:t>
      </w:r>
      <w:r w:rsidRPr="001E2E7E">
        <w:t>in</w:t>
      </w:r>
      <w:r w:rsidRPr="001E2E7E">
        <w:rPr>
          <w:i/>
        </w:rPr>
        <w:t xml:space="preserve"> </w:t>
      </w:r>
      <w:r w:rsidRPr="001E2E7E">
        <w:t>undamped</w:t>
      </w:r>
      <w:r w:rsidRPr="001E2E7E">
        <w:rPr>
          <w:i/>
        </w:rPr>
        <w:t xml:space="preserve"> </w:t>
      </w:r>
      <w:r w:rsidRPr="001E2E7E">
        <w:t>second-order</w:t>
      </w:r>
      <w:r w:rsidRPr="001E2E7E">
        <w:rPr>
          <w:i/>
        </w:rPr>
        <w:t xml:space="preserve"> </w:t>
      </w:r>
      <w:r w:rsidRPr="001E2E7E">
        <w:t>systems.</w:t>
      </w:r>
      <w:r w:rsidRPr="001E2E7E">
        <w:rPr>
          <w:i/>
        </w:rPr>
        <w:t xml:space="preserve"> Proc. Inst. Mech. Eng</w:t>
      </w:r>
      <w:r w:rsidRPr="001E2E7E">
        <w:t xml:space="preserve">. </w:t>
      </w:r>
      <w:r w:rsidRPr="001E2E7E">
        <w:rPr>
          <w:i/>
        </w:rPr>
        <w:t xml:space="preserve">Part I </w:t>
      </w:r>
      <w:r w:rsidRPr="001E2E7E">
        <w:rPr>
          <w:b/>
          <w:bCs/>
        </w:rPr>
        <w:t>2018</w:t>
      </w:r>
      <w:r w:rsidRPr="001E2E7E">
        <w:rPr>
          <w:bCs/>
        </w:rPr>
        <w:t xml:space="preserve">, </w:t>
      </w:r>
      <w:r w:rsidRPr="001E2E7E">
        <w:rPr>
          <w:bCs/>
          <w:i/>
        </w:rPr>
        <w:t>232</w:t>
      </w:r>
      <w:r w:rsidRPr="001E2E7E">
        <w:rPr>
          <w:bCs/>
        </w:rPr>
        <w:t>, 963–97</w:t>
      </w:r>
      <w:r w:rsidRPr="001E2E7E">
        <w:t>.</w:t>
      </w:r>
    </w:p>
    <w:p w14:paraId="7D21B76C" w14:textId="77777777" w:rsidR="008A03C9" w:rsidRPr="00C01531" w:rsidRDefault="008A03C9" w:rsidP="008A03C9">
      <w:pPr>
        <w:pStyle w:val="MDPI71References"/>
      </w:pPr>
      <w:r w:rsidRPr="00CA0DF5">
        <w:t>Ouyang</w:t>
      </w:r>
      <w:r w:rsidRPr="00D24635">
        <w:t>,</w:t>
      </w:r>
      <w:r w:rsidRPr="00E43771">
        <w:t xml:space="preserve"> </w:t>
      </w:r>
      <w:r w:rsidRPr="00D24635">
        <w:t>H.;</w:t>
      </w:r>
      <w:r w:rsidRPr="00E43771">
        <w:t xml:space="preserve"> </w:t>
      </w:r>
      <w:r w:rsidRPr="00C01531">
        <w:t>Zhang, J.F.</w:t>
      </w:r>
      <w:r w:rsidRPr="00E43771">
        <w:t xml:space="preserve"> </w:t>
      </w:r>
      <w:r w:rsidRPr="00C01531">
        <w:t>Passive</w:t>
      </w:r>
      <w:r w:rsidRPr="00E43771">
        <w:t xml:space="preserve"> </w:t>
      </w:r>
      <w:r w:rsidRPr="00C01531">
        <w:t>modifications</w:t>
      </w:r>
      <w:r w:rsidRPr="00E43771">
        <w:t xml:space="preserve"> </w:t>
      </w:r>
      <w:r w:rsidRPr="00C01531">
        <w:t>for</w:t>
      </w:r>
      <w:r w:rsidRPr="00E43771">
        <w:t xml:space="preserve"> </w:t>
      </w:r>
      <w:r w:rsidRPr="00C01531">
        <w:t>partial</w:t>
      </w:r>
      <w:r w:rsidRPr="00E43771">
        <w:t xml:space="preserve"> </w:t>
      </w:r>
      <w:r w:rsidRPr="00C01531">
        <w:t>assignment</w:t>
      </w:r>
      <w:r w:rsidRPr="00E43771">
        <w:t xml:space="preserve"> </w:t>
      </w:r>
      <w:r w:rsidRPr="00C01531">
        <w:t>of</w:t>
      </w:r>
      <w:r w:rsidRPr="00E43771">
        <w:t xml:space="preserve"> </w:t>
      </w:r>
      <w:r w:rsidRPr="00C01531">
        <w:t>natural</w:t>
      </w:r>
      <w:r w:rsidRPr="00E43771">
        <w:t xml:space="preserve"> </w:t>
      </w:r>
      <w:r w:rsidRPr="00C01531">
        <w:t>frequencies</w:t>
      </w:r>
      <w:r w:rsidRPr="00E43771">
        <w:t xml:space="preserve"> </w:t>
      </w:r>
      <w:r w:rsidRPr="00C01531">
        <w:t>of</w:t>
      </w:r>
      <w:r w:rsidRPr="00E43771">
        <w:t xml:space="preserve"> </w:t>
      </w:r>
      <w:r w:rsidRPr="00C01531">
        <w:t>mass-spring</w:t>
      </w:r>
      <w:r w:rsidRPr="00E43771">
        <w:t xml:space="preserve"> </w:t>
      </w:r>
      <w:r w:rsidRPr="00C01531">
        <w:t>systems.</w:t>
      </w:r>
      <w:r w:rsidRPr="00E43771">
        <w:t xml:space="preserve"> Mech. Syst. Signal Process</w:t>
      </w:r>
      <w:r w:rsidRPr="00C01531">
        <w:t>.</w:t>
      </w:r>
      <w:r w:rsidRPr="00E43771">
        <w:t xml:space="preserve"> 2015</w:t>
      </w:r>
      <w:r w:rsidRPr="00C01531">
        <w:t>,</w:t>
      </w:r>
      <w:r w:rsidRPr="00E43771">
        <w:t xml:space="preserve"> 50–51</w:t>
      </w:r>
      <w:r w:rsidRPr="00C01531">
        <w:t>,</w:t>
      </w:r>
      <w:r w:rsidRPr="00E43771">
        <w:t xml:space="preserve"> </w:t>
      </w:r>
      <w:r w:rsidRPr="00C01531">
        <w:t>214–226.</w:t>
      </w:r>
    </w:p>
    <w:p w14:paraId="1186ABDD" w14:textId="77777777" w:rsidR="008A03C9" w:rsidRPr="00C01531" w:rsidRDefault="008A03C9" w:rsidP="008A03C9">
      <w:pPr>
        <w:pStyle w:val="MDPI71References"/>
      </w:pPr>
      <w:proofErr w:type="spellStart"/>
      <w:r w:rsidRPr="00C01531">
        <w:t>Belotti</w:t>
      </w:r>
      <w:proofErr w:type="spellEnd"/>
      <w:r w:rsidRPr="00C01531">
        <w:t>,</w:t>
      </w:r>
      <w:r w:rsidRPr="00E43771">
        <w:t xml:space="preserve"> </w:t>
      </w:r>
      <w:r w:rsidRPr="00C01531">
        <w:t>R.;</w:t>
      </w:r>
      <w:r w:rsidRPr="00E43771">
        <w:t xml:space="preserve"> </w:t>
      </w:r>
      <w:r w:rsidRPr="00C01531">
        <w:t>Ouyang,</w:t>
      </w:r>
      <w:r w:rsidRPr="00E43771">
        <w:t xml:space="preserve"> </w:t>
      </w:r>
      <w:r w:rsidRPr="00C01531">
        <w:t>H.;</w:t>
      </w:r>
      <w:r w:rsidRPr="00E43771">
        <w:t xml:space="preserve"> </w:t>
      </w:r>
      <w:proofErr w:type="spellStart"/>
      <w:r w:rsidRPr="00C01531">
        <w:t>Richiedei</w:t>
      </w:r>
      <w:proofErr w:type="spellEnd"/>
      <w:r w:rsidRPr="00C01531">
        <w:t>,</w:t>
      </w:r>
      <w:r w:rsidRPr="00E43771">
        <w:t xml:space="preserve"> </w:t>
      </w:r>
      <w:r w:rsidRPr="00C01531">
        <w:t>D.</w:t>
      </w:r>
      <w:r w:rsidRPr="00E43771">
        <w:t xml:space="preserve"> </w:t>
      </w:r>
      <w:r w:rsidRPr="00C01531">
        <w:t>A</w:t>
      </w:r>
      <w:r w:rsidRPr="00E43771">
        <w:t xml:space="preserve"> </w:t>
      </w:r>
      <w:r w:rsidRPr="00C01531">
        <w:t>new</w:t>
      </w:r>
      <w:r w:rsidRPr="00E43771">
        <w:t xml:space="preserve"> </w:t>
      </w:r>
      <w:r w:rsidRPr="00C01531">
        <w:t>method</w:t>
      </w:r>
      <w:r w:rsidRPr="00E43771">
        <w:t xml:space="preserve"> </w:t>
      </w:r>
      <w:r w:rsidRPr="00C01531">
        <w:t>of</w:t>
      </w:r>
      <w:r w:rsidRPr="00E43771">
        <w:t xml:space="preserve"> </w:t>
      </w:r>
      <w:r w:rsidRPr="00C01531">
        <w:t>passive</w:t>
      </w:r>
      <w:r w:rsidRPr="00E43771">
        <w:t xml:space="preserve"> </w:t>
      </w:r>
      <w:r w:rsidRPr="00C01531">
        <w:t>modifications</w:t>
      </w:r>
      <w:r w:rsidRPr="00E43771">
        <w:t xml:space="preserve"> </w:t>
      </w:r>
      <w:r w:rsidRPr="00C01531">
        <w:t>for</w:t>
      </w:r>
      <w:r w:rsidRPr="00E43771">
        <w:t xml:space="preserve"> </w:t>
      </w:r>
      <w:r w:rsidRPr="00C01531">
        <w:t>partial</w:t>
      </w:r>
      <w:r w:rsidRPr="00E43771">
        <w:t xml:space="preserve"> </w:t>
      </w:r>
      <w:r w:rsidRPr="00C01531">
        <w:t>frequency</w:t>
      </w:r>
      <w:r w:rsidRPr="00E43771">
        <w:t xml:space="preserve"> </w:t>
      </w:r>
      <w:r w:rsidRPr="00C01531">
        <w:t>assignment</w:t>
      </w:r>
      <w:r w:rsidRPr="00E43771">
        <w:t xml:space="preserve"> </w:t>
      </w:r>
      <w:r w:rsidRPr="00C01531">
        <w:t>of</w:t>
      </w:r>
      <w:r w:rsidRPr="00E43771">
        <w:t xml:space="preserve"> </w:t>
      </w:r>
      <w:r w:rsidRPr="00C01531">
        <w:t>general</w:t>
      </w:r>
      <w:r w:rsidRPr="00E43771">
        <w:t xml:space="preserve"> </w:t>
      </w:r>
      <w:r w:rsidRPr="00C01531">
        <w:t>structures.</w:t>
      </w:r>
      <w:r w:rsidRPr="00E43771">
        <w:t xml:space="preserve"> Mech. Syst. Signal Process</w:t>
      </w:r>
      <w:r w:rsidRPr="00C01531">
        <w:t>.</w:t>
      </w:r>
      <w:r w:rsidRPr="00E43771">
        <w:t xml:space="preserve"> 2018, 99, 586–599</w:t>
      </w:r>
      <w:r w:rsidRPr="00C01531">
        <w:t>.</w:t>
      </w:r>
    </w:p>
    <w:p w14:paraId="767BFA0D" w14:textId="77777777" w:rsidR="008A03C9" w:rsidRPr="00CA0DF5" w:rsidRDefault="008A03C9" w:rsidP="008A03C9">
      <w:pPr>
        <w:pStyle w:val="MDPI71References"/>
      </w:pPr>
      <w:r w:rsidRPr="00C01531">
        <w:t>Chu, M.T.;</w:t>
      </w:r>
      <w:r w:rsidRPr="00C01531">
        <w:rPr>
          <w:i/>
        </w:rPr>
        <w:t xml:space="preserve"> </w:t>
      </w:r>
      <w:proofErr w:type="spellStart"/>
      <w:r w:rsidRPr="00C01531">
        <w:t>Diele</w:t>
      </w:r>
      <w:proofErr w:type="spellEnd"/>
      <w:r w:rsidRPr="00C01531">
        <w:t>,</w:t>
      </w:r>
      <w:r w:rsidRPr="00C01531">
        <w:rPr>
          <w:i/>
        </w:rPr>
        <w:t xml:space="preserve"> </w:t>
      </w:r>
      <w:r w:rsidRPr="00C01531">
        <w:t>F.;</w:t>
      </w:r>
      <w:r w:rsidRPr="00C01531">
        <w:rPr>
          <w:i/>
        </w:rPr>
        <w:t xml:space="preserve"> </w:t>
      </w:r>
      <w:proofErr w:type="spellStart"/>
      <w:r w:rsidRPr="00C01531">
        <w:t>Sgura</w:t>
      </w:r>
      <w:proofErr w:type="spellEnd"/>
      <w:r w:rsidRPr="00C01531">
        <w:t>,</w:t>
      </w:r>
      <w:r w:rsidRPr="00C01531">
        <w:rPr>
          <w:i/>
        </w:rPr>
        <w:t xml:space="preserve"> </w:t>
      </w:r>
      <w:r w:rsidRPr="00C01531">
        <w:t>I.</w:t>
      </w:r>
      <w:r w:rsidRPr="00C01531">
        <w:rPr>
          <w:i/>
        </w:rPr>
        <w:t xml:space="preserve"> </w:t>
      </w:r>
      <w:r w:rsidRPr="00C01531">
        <w:t>Gradient</w:t>
      </w:r>
      <w:r w:rsidRPr="00C01531">
        <w:rPr>
          <w:i/>
        </w:rPr>
        <w:t xml:space="preserve"> </w:t>
      </w:r>
      <w:r w:rsidRPr="00C01531">
        <w:t>flow</w:t>
      </w:r>
      <w:r w:rsidRPr="008134EC">
        <w:rPr>
          <w:i/>
        </w:rPr>
        <w:t xml:space="preserve"> </w:t>
      </w:r>
      <w:r w:rsidRPr="00CA0DF5">
        <w:t>methods</w:t>
      </w:r>
      <w:r w:rsidRPr="008134EC">
        <w:rPr>
          <w:i/>
        </w:rPr>
        <w:t xml:space="preserve"> </w:t>
      </w:r>
      <w:r w:rsidRPr="00CA0DF5">
        <w:t>for</w:t>
      </w:r>
      <w:r w:rsidRPr="008134EC">
        <w:rPr>
          <w:i/>
        </w:rPr>
        <w:t xml:space="preserve"> </w:t>
      </w:r>
      <w:r w:rsidRPr="00CA0DF5">
        <w:t>matrix</w:t>
      </w:r>
      <w:r w:rsidRPr="008134EC">
        <w:rPr>
          <w:i/>
        </w:rPr>
        <w:t xml:space="preserve"> </w:t>
      </w:r>
      <w:r w:rsidRPr="00CA0DF5">
        <w:t>completion</w:t>
      </w:r>
      <w:r w:rsidRPr="008134EC">
        <w:rPr>
          <w:i/>
        </w:rPr>
        <w:t xml:space="preserve"> </w:t>
      </w:r>
      <w:r w:rsidRPr="00CA0DF5">
        <w:t>with</w:t>
      </w:r>
      <w:r w:rsidRPr="008134EC">
        <w:rPr>
          <w:i/>
        </w:rPr>
        <w:t xml:space="preserve"> </w:t>
      </w:r>
      <w:r w:rsidRPr="00CA0DF5">
        <w:t>prescribed</w:t>
      </w:r>
      <w:r w:rsidRPr="008134EC">
        <w:rPr>
          <w:i/>
        </w:rPr>
        <w:t xml:space="preserve"> </w:t>
      </w:r>
      <w:r w:rsidRPr="00CA0DF5">
        <w:t>eigenvalues.</w:t>
      </w:r>
      <w:r w:rsidRPr="008134EC">
        <w:rPr>
          <w:i/>
        </w:rPr>
        <w:t xml:space="preserve"> </w:t>
      </w:r>
      <w:r w:rsidRPr="00E96D44">
        <w:rPr>
          <w:i/>
        </w:rPr>
        <w:t>Linear</w:t>
      </w:r>
      <w:r w:rsidRPr="008134EC">
        <w:rPr>
          <w:i/>
        </w:rPr>
        <w:t xml:space="preserve"> </w:t>
      </w:r>
      <w:r w:rsidRPr="00E96D44">
        <w:rPr>
          <w:i/>
        </w:rPr>
        <w:t>Algebra</w:t>
      </w:r>
      <w:r w:rsidRPr="008134EC">
        <w:rPr>
          <w:i/>
        </w:rPr>
        <w:t xml:space="preserve"> </w:t>
      </w:r>
      <w:r w:rsidRPr="00E96D44">
        <w:rPr>
          <w:i/>
        </w:rPr>
        <w:t>Appl</w:t>
      </w:r>
      <w:r w:rsidRPr="00CA0DF5">
        <w:t>.</w:t>
      </w:r>
      <w:r w:rsidRPr="008134EC">
        <w:rPr>
          <w:bCs/>
          <w:i/>
        </w:rPr>
        <w:t xml:space="preserve"> </w:t>
      </w:r>
      <w:r>
        <w:rPr>
          <w:b/>
          <w:bCs/>
        </w:rPr>
        <w:t>2004</w:t>
      </w:r>
      <w:r>
        <w:rPr>
          <w:bCs/>
        </w:rPr>
        <w:t xml:space="preserve">, </w:t>
      </w:r>
      <w:r>
        <w:rPr>
          <w:bCs/>
          <w:i/>
        </w:rPr>
        <w:t>379</w:t>
      </w:r>
      <w:r>
        <w:rPr>
          <w:bCs/>
        </w:rPr>
        <w:t>, 85–112</w:t>
      </w:r>
      <w:r w:rsidRPr="00CA0DF5">
        <w:t>.</w:t>
      </w:r>
    </w:p>
    <w:p w14:paraId="0D34AA7B" w14:textId="77777777" w:rsidR="008A03C9" w:rsidRPr="00CA0DF5" w:rsidRDefault="008A03C9" w:rsidP="008A03C9">
      <w:pPr>
        <w:pStyle w:val="MDPI71References"/>
      </w:pPr>
      <w:r w:rsidRPr="00CA0DF5">
        <w:t>Huang</w:t>
      </w:r>
      <w:r>
        <w:t>, Y.M.;</w:t>
      </w:r>
      <w:r w:rsidRPr="008134EC">
        <w:rPr>
          <w:i/>
        </w:rPr>
        <w:t xml:space="preserve"> </w:t>
      </w:r>
      <w:r w:rsidRPr="00CA0DF5">
        <w:t>Hong</w:t>
      </w:r>
      <w:r>
        <w:t>, C.D.</w:t>
      </w:r>
      <w:r w:rsidRPr="008134EC">
        <w:rPr>
          <w:i/>
        </w:rPr>
        <w:t xml:space="preserve"> </w:t>
      </w:r>
      <w:r w:rsidRPr="00CA0DF5">
        <w:t>Extended</w:t>
      </w:r>
      <w:r w:rsidRPr="008134EC">
        <w:rPr>
          <w:i/>
        </w:rPr>
        <w:t xml:space="preserve"> </w:t>
      </w:r>
      <w:r w:rsidRPr="00CA0DF5">
        <w:t>transfer</w:t>
      </w:r>
      <w:r w:rsidRPr="008134EC">
        <w:rPr>
          <w:i/>
        </w:rPr>
        <w:t xml:space="preserve"> </w:t>
      </w:r>
      <w:r w:rsidRPr="00CA0DF5">
        <w:t>matrix</w:t>
      </w:r>
      <w:r w:rsidRPr="008134EC">
        <w:rPr>
          <w:i/>
        </w:rPr>
        <w:t xml:space="preserve"> </w:t>
      </w:r>
      <w:r w:rsidRPr="00CA0DF5">
        <w:t>method</w:t>
      </w:r>
      <w:r w:rsidRPr="008134EC">
        <w:rPr>
          <w:i/>
        </w:rPr>
        <w:t xml:space="preserve"> </w:t>
      </w:r>
      <w:r w:rsidRPr="00CA0DF5">
        <w:t>with</w:t>
      </w:r>
      <w:r w:rsidRPr="008134EC">
        <w:rPr>
          <w:i/>
        </w:rPr>
        <w:t xml:space="preserve"> </w:t>
      </w:r>
      <w:r w:rsidRPr="00CA0DF5">
        <w:t>complex</w:t>
      </w:r>
      <w:r w:rsidRPr="008134EC">
        <w:rPr>
          <w:i/>
        </w:rPr>
        <w:t xml:space="preserve"> </w:t>
      </w:r>
      <w:r w:rsidRPr="00CA0DF5">
        <w:t>numbers</w:t>
      </w:r>
      <w:r w:rsidRPr="008134EC">
        <w:rPr>
          <w:i/>
        </w:rPr>
        <w:t xml:space="preserve"> </w:t>
      </w:r>
      <w:r w:rsidRPr="00CA0DF5">
        <w:t>for</w:t>
      </w:r>
      <w:r w:rsidRPr="008134EC">
        <w:rPr>
          <w:i/>
        </w:rPr>
        <w:t xml:space="preserve"> </w:t>
      </w:r>
      <w:r w:rsidRPr="00CA0DF5">
        <w:t>branched</w:t>
      </w:r>
      <w:r w:rsidRPr="008134EC">
        <w:rPr>
          <w:i/>
        </w:rPr>
        <w:t xml:space="preserve"> </w:t>
      </w:r>
      <w:r w:rsidRPr="00CA0DF5">
        <w:t>torsional</w:t>
      </w:r>
      <w:r w:rsidRPr="008134EC">
        <w:rPr>
          <w:i/>
        </w:rPr>
        <w:t xml:space="preserve"> </w:t>
      </w:r>
      <w:r w:rsidRPr="00CA0DF5">
        <w:t>systems.</w:t>
      </w:r>
      <w:r w:rsidRPr="008134EC">
        <w:rPr>
          <w:i/>
        </w:rPr>
        <w:t xml:space="preserve"> </w:t>
      </w:r>
      <w:r w:rsidRPr="00E96D44">
        <w:rPr>
          <w:i/>
        </w:rPr>
        <w:t>J.</w:t>
      </w:r>
      <w:r w:rsidRPr="008134EC">
        <w:rPr>
          <w:i/>
        </w:rPr>
        <w:t xml:space="preserve"> </w:t>
      </w:r>
      <w:proofErr w:type="spellStart"/>
      <w:r w:rsidRPr="00E96D44">
        <w:rPr>
          <w:i/>
        </w:rPr>
        <w:t>Vib</w:t>
      </w:r>
      <w:proofErr w:type="spellEnd"/>
      <w:r w:rsidRPr="00E96D44">
        <w:rPr>
          <w:i/>
        </w:rPr>
        <w:t>.</w:t>
      </w:r>
      <w:r w:rsidRPr="008134EC">
        <w:rPr>
          <w:i/>
        </w:rPr>
        <w:t xml:space="preserve"> </w:t>
      </w:r>
      <w:r w:rsidRPr="00E96D44">
        <w:rPr>
          <w:i/>
        </w:rPr>
        <w:t>Control</w:t>
      </w:r>
      <w:r w:rsidRPr="008134EC">
        <w:rPr>
          <w:i/>
        </w:rPr>
        <w:t xml:space="preserve"> </w:t>
      </w:r>
      <w:r>
        <w:rPr>
          <w:b/>
          <w:bCs/>
        </w:rPr>
        <w:t>2001</w:t>
      </w:r>
      <w:r>
        <w:rPr>
          <w:bCs/>
        </w:rPr>
        <w:t xml:space="preserve">, </w:t>
      </w:r>
      <w:r>
        <w:rPr>
          <w:bCs/>
          <w:i/>
        </w:rPr>
        <w:t>7</w:t>
      </w:r>
      <w:r>
        <w:rPr>
          <w:bCs/>
        </w:rPr>
        <w:t>, 155–166</w:t>
      </w:r>
      <w:r w:rsidRPr="00CA0DF5">
        <w:t>.</w:t>
      </w:r>
    </w:p>
    <w:p w14:paraId="387CD792" w14:textId="77777777" w:rsidR="008A03C9" w:rsidRPr="00CA0DF5" w:rsidRDefault="008A03C9" w:rsidP="008A03C9">
      <w:pPr>
        <w:pStyle w:val="MDPI71References"/>
      </w:pPr>
      <w:r w:rsidRPr="00CA0DF5">
        <w:t>Zou</w:t>
      </w:r>
      <w:r>
        <w:t>, C.P.;</w:t>
      </w:r>
      <w:r w:rsidRPr="008134EC">
        <w:rPr>
          <w:i/>
        </w:rPr>
        <w:t xml:space="preserve"> </w:t>
      </w:r>
      <w:r w:rsidRPr="00CA0DF5">
        <w:t>Chen</w:t>
      </w:r>
      <w:r>
        <w:t>, D.S.;</w:t>
      </w:r>
      <w:r w:rsidRPr="008134EC">
        <w:rPr>
          <w:i/>
        </w:rPr>
        <w:t xml:space="preserve"> </w:t>
      </w:r>
      <w:r w:rsidRPr="00CA0DF5">
        <w:t>Hua</w:t>
      </w:r>
      <w:r>
        <w:t>, H.X.</w:t>
      </w:r>
      <w:r w:rsidRPr="008134EC">
        <w:rPr>
          <w:i/>
        </w:rPr>
        <w:t xml:space="preserve"> </w:t>
      </w:r>
      <w:r w:rsidRPr="00CA0DF5">
        <w:t>Torsional</w:t>
      </w:r>
      <w:r w:rsidRPr="008134EC">
        <w:rPr>
          <w:i/>
        </w:rPr>
        <w:t xml:space="preserve"> </w:t>
      </w:r>
      <w:r w:rsidRPr="00CA0DF5">
        <w:t>vibration</w:t>
      </w:r>
      <w:r w:rsidRPr="008134EC">
        <w:rPr>
          <w:i/>
        </w:rPr>
        <w:t xml:space="preserve"> </w:t>
      </w:r>
      <w:r w:rsidRPr="00CA0DF5">
        <w:t>analysis</w:t>
      </w:r>
      <w:r w:rsidRPr="008134EC">
        <w:rPr>
          <w:i/>
        </w:rPr>
        <w:t xml:space="preserve"> </w:t>
      </w:r>
      <w:r w:rsidRPr="00CA0DF5">
        <w:t>of</w:t>
      </w:r>
      <w:r w:rsidRPr="008134EC">
        <w:rPr>
          <w:i/>
        </w:rPr>
        <w:t xml:space="preserve"> </w:t>
      </w:r>
      <w:r w:rsidRPr="00CA0DF5">
        <w:t>complicated</w:t>
      </w:r>
      <w:r w:rsidRPr="008134EC">
        <w:rPr>
          <w:i/>
        </w:rPr>
        <w:t xml:space="preserve"> </w:t>
      </w:r>
      <w:r w:rsidRPr="00CA0DF5">
        <w:t>multi-branched</w:t>
      </w:r>
      <w:r w:rsidRPr="008134EC">
        <w:rPr>
          <w:i/>
        </w:rPr>
        <w:t xml:space="preserve"> </w:t>
      </w:r>
      <w:r w:rsidRPr="00CA0DF5">
        <w:t>shafting</w:t>
      </w:r>
      <w:r w:rsidRPr="008134EC">
        <w:rPr>
          <w:i/>
        </w:rPr>
        <w:t xml:space="preserve"> </w:t>
      </w:r>
      <w:r w:rsidRPr="00CA0DF5">
        <w:t>systems</w:t>
      </w:r>
      <w:r w:rsidRPr="008134EC">
        <w:rPr>
          <w:i/>
        </w:rPr>
        <w:t xml:space="preserve"> </w:t>
      </w:r>
      <w:r w:rsidRPr="00CA0DF5">
        <w:t>by</w:t>
      </w:r>
      <w:r w:rsidRPr="008134EC">
        <w:rPr>
          <w:i/>
        </w:rPr>
        <w:t xml:space="preserve"> </w:t>
      </w:r>
      <w:r w:rsidRPr="00CA0DF5">
        <w:t>modal</w:t>
      </w:r>
      <w:r w:rsidRPr="008134EC">
        <w:rPr>
          <w:i/>
        </w:rPr>
        <w:t xml:space="preserve"> </w:t>
      </w:r>
      <w:r w:rsidRPr="00CA0DF5">
        <w:t>synthesis</w:t>
      </w:r>
      <w:r w:rsidRPr="008134EC">
        <w:rPr>
          <w:i/>
        </w:rPr>
        <w:t xml:space="preserve"> </w:t>
      </w:r>
      <w:r w:rsidRPr="00CA0DF5">
        <w:t>method.</w:t>
      </w:r>
      <w:r w:rsidRPr="008134EC">
        <w:rPr>
          <w:i/>
        </w:rPr>
        <w:t xml:space="preserve"> </w:t>
      </w:r>
      <w:r w:rsidRPr="00E96D44">
        <w:rPr>
          <w:i/>
        </w:rPr>
        <w:t>J.</w:t>
      </w:r>
      <w:r w:rsidRPr="008134EC">
        <w:rPr>
          <w:i/>
        </w:rPr>
        <w:t xml:space="preserve"> </w:t>
      </w:r>
      <w:proofErr w:type="spellStart"/>
      <w:r w:rsidRPr="00E96D44">
        <w:rPr>
          <w:i/>
        </w:rPr>
        <w:t>Vib</w:t>
      </w:r>
      <w:proofErr w:type="spellEnd"/>
      <w:r w:rsidRPr="00E96D44">
        <w:rPr>
          <w:i/>
        </w:rPr>
        <w:t>.</w:t>
      </w:r>
      <w:r w:rsidRPr="008134EC">
        <w:rPr>
          <w:i/>
        </w:rPr>
        <w:t xml:space="preserve"> </w:t>
      </w:r>
      <w:proofErr w:type="spellStart"/>
      <w:r w:rsidRPr="00E96D44">
        <w:rPr>
          <w:i/>
        </w:rPr>
        <w:t>Acoust</w:t>
      </w:r>
      <w:proofErr w:type="spellEnd"/>
      <w:r w:rsidRPr="00CA0DF5">
        <w:t>.</w:t>
      </w:r>
      <w:r w:rsidRPr="008134EC">
        <w:rPr>
          <w:i/>
        </w:rPr>
        <w:t xml:space="preserve"> </w:t>
      </w:r>
      <w:r>
        <w:rPr>
          <w:b/>
          <w:bCs/>
        </w:rPr>
        <w:t>2003</w:t>
      </w:r>
      <w:r>
        <w:rPr>
          <w:bCs/>
        </w:rPr>
        <w:t xml:space="preserve">, </w:t>
      </w:r>
      <w:r>
        <w:rPr>
          <w:bCs/>
          <w:i/>
        </w:rPr>
        <w:t>125</w:t>
      </w:r>
      <w:r>
        <w:rPr>
          <w:bCs/>
        </w:rPr>
        <w:t>, 317–323</w:t>
      </w:r>
      <w:r w:rsidRPr="00CA0DF5">
        <w:t>.</w:t>
      </w:r>
    </w:p>
    <w:p w14:paraId="2866E04B" w14:textId="77777777" w:rsidR="008A03C9" w:rsidRPr="00CA0DF5" w:rsidRDefault="008A03C9" w:rsidP="008A03C9">
      <w:pPr>
        <w:pStyle w:val="MDPI71References"/>
      </w:pPr>
      <w:r w:rsidRPr="00CA0DF5">
        <w:t>Wu</w:t>
      </w:r>
      <w:r>
        <w:t>, J.S.;</w:t>
      </w:r>
      <w:r w:rsidRPr="008134EC">
        <w:rPr>
          <w:i/>
        </w:rPr>
        <w:t xml:space="preserve"> </w:t>
      </w:r>
      <w:r w:rsidRPr="00CA0DF5">
        <w:t>Chen</w:t>
      </w:r>
      <w:r>
        <w:t>, C.H.</w:t>
      </w:r>
      <w:r w:rsidRPr="008134EC">
        <w:rPr>
          <w:i/>
        </w:rPr>
        <w:t xml:space="preserve"> </w:t>
      </w:r>
      <w:r w:rsidRPr="00CA0DF5">
        <w:t>Torsional</w:t>
      </w:r>
      <w:r w:rsidRPr="008134EC">
        <w:rPr>
          <w:i/>
        </w:rPr>
        <w:t xml:space="preserve"> </w:t>
      </w:r>
      <w:r w:rsidRPr="00CA0DF5">
        <w:t>vibration</w:t>
      </w:r>
      <w:r w:rsidRPr="008134EC">
        <w:rPr>
          <w:i/>
        </w:rPr>
        <w:t xml:space="preserve"> </w:t>
      </w:r>
      <w:r w:rsidRPr="00CA0DF5">
        <w:t>analysis</w:t>
      </w:r>
      <w:r w:rsidRPr="008134EC">
        <w:rPr>
          <w:i/>
        </w:rPr>
        <w:t xml:space="preserve"> </w:t>
      </w:r>
      <w:r w:rsidRPr="00CA0DF5">
        <w:t>of</w:t>
      </w:r>
      <w:r w:rsidRPr="008134EC">
        <w:rPr>
          <w:i/>
        </w:rPr>
        <w:t xml:space="preserve"> </w:t>
      </w:r>
      <w:r w:rsidRPr="00CA0DF5">
        <w:t>gear-branched</w:t>
      </w:r>
      <w:r w:rsidRPr="008134EC">
        <w:rPr>
          <w:i/>
        </w:rPr>
        <w:t xml:space="preserve"> </w:t>
      </w:r>
      <w:r w:rsidRPr="00CA0DF5">
        <w:t>systems</w:t>
      </w:r>
      <w:r w:rsidRPr="008134EC">
        <w:rPr>
          <w:i/>
        </w:rPr>
        <w:t xml:space="preserve"> </w:t>
      </w:r>
      <w:r w:rsidRPr="00CA0DF5">
        <w:t>by</w:t>
      </w:r>
      <w:r w:rsidRPr="008134EC">
        <w:rPr>
          <w:i/>
        </w:rPr>
        <w:t xml:space="preserve"> </w:t>
      </w:r>
      <w:r w:rsidRPr="00CA0DF5">
        <w:t>finite</w:t>
      </w:r>
      <w:r w:rsidRPr="008134EC">
        <w:rPr>
          <w:i/>
        </w:rPr>
        <w:t xml:space="preserve"> </w:t>
      </w:r>
      <w:r w:rsidRPr="00CA0DF5">
        <w:t>element</w:t>
      </w:r>
      <w:r w:rsidRPr="008134EC">
        <w:rPr>
          <w:i/>
        </w:rPr>
        <w:t xml:space="preserve"> </w:t>
      </w:r>
      <w:r w:rsidRPr="00CA0DF5">
        <w:t>method.</w:t>
      </w:r>
      <w:r w:rsidRPr="008134EC">
        <w:rPr>
          <w:i/>
        </w:rPr>
        <w:t xml:space="preserve"> </w:t>
      </w:r>
      <w:r w:rsidRPr="00E96D44">
        <w:rPr>
          <w:i/>
        </w:rPr>
        <w:t>J.</w:t>
      </w:r>
      <w:r w:rsidRPr="008134EC">
        <w:rPr>
          <w:i/>
        </w:rPr>
        <w:t xml:space="preserve"> </w:t>
      </w:r>
      <w:r w:rsidRPr="00E96D44">
        <w:rPr>
          <w:i/>
        </w:rPr>
        <w:t>Sound</w:t>
      </w:r>
      <w:r w:rsidRPr="008134EC">
        <w:rPr>
          <w:i/>
        </w:rPr>
        <w:t xml:space="preserve"> </w:t>
      </w:r>
      <w:proofErr w:type="spellStart"/>
      <w:r w:rsidRPr="00E96D44">
        <w:rPr>
          <w:i/>
        </w:rPr>
        <w:t>Vib</w:t>
      </w:r>
      <w:proofErr w:type="spellEnd"/>
      <w:r w:rsidRPr="00E96D44">
        <w:rPr>
          <w:i/>
        </w:rPr>
        <w:t>.</w:t>
      </w:r>
      <w:r w:rsidRPr="008134EC">
        <w:rPr>
          <w:i/>
        </w:rPr>
        <w:t xml:space="preserve"> </w:t>
      </w:r>
      <w:r>
        <w:rPr>
          <w:b/>
          <w:bCs/>
        </w:rPr>
        <w:t>2001</w:t>
      </w:r>
      <w:r>
        <w:rPr>
          <w:bCs/>
        </w:rPr>
        <w:t xml:space="preserve">, </w:t>
      </w:r>
      <w:r>
        <w:rPr>
          <w:bCs/>
          <w:i/>
        </w:rPr>
        <w:t>240</w:t>
      </w:r>
      <w:r>
        <w:rPr>
          <w:bCs/>
        </w:rPr>
        <w:t>, 159–182</w:t>
      </w:r>
      <w:r w:rsidRPr="00CA0DF5">
        <w:t>.</w:t>
      </w:r>
    </w:p>
    <w:p w14:paraId="0DB77870" w14:textId="77777777" w:rsidR="008A03C9" w:rsidRPr="00CA0DF5" w:rsidRDefault="008A03C9" w:rsidP="008A03C9">
      <w:pPr>
        <w:pStyle w:val="MDPI71References"/>
      </w:pPr>
      <w:r w:rsidRPr="00CA0DF5">
        <w:t>Liu</w:t>
      </w:r>
      <w:r>
        <w:t>, Z.S.;</w:t>
      </w:r>
      <w:r w:rsidRPr="008134EC">
        <w:rPr>
          <w:i/>
        </w:rPr>
        <w:t xml:space="preserve"> </w:t>
      </w:r>
      <w:r w:rsidRPr="00CA0DF5">
        <w:t>Chen</w:t>
      </w:r>
      <w:r>
        <w:t>, S.H.;</w:t>
      </w:r>
      <w:r w:rsidRPr="008134EC">
        <w:rPr>
          <w:i/>
        </w:rPr>
        <w:t xml:space="preserve"> </w:t>
      </w:r>
      <w:r w:rsidRPr="00CA0DF5">
        <w:t>Xu</w:t>
      </w:r>
      <w:r>
        <w:t>,</w:t>
      </w:r>
      <w:r w:rsidRPr="008134EC">
        <w:rPr>
          <w:i/>
        </w:rPr>
        <w:t xml:space="preserve"> </w:t>
      </w:r>
      <w:r w:rsidRPr="00CA0DF5">
        <w:t>T.</w:t>
      </w:r>
      <w:r w:rsidRPr="008134EC">
        <w:rPr>
          <w:i/>
        </w:rPr>
        <w:t xml:space="preserve"> </w:t>
      </w:r>
      <w:r w:rsidRPr="00CA0DF5">
        <w:t>Derivatives</w:t>
      </w:r>
      <w:r w:rsidRPr="008134EC">
        <w:rPr>
          <w:i/>
        </w:rPr>
        <w:t xml:space="preserve"> </w:t>
      </w:r>
      <w:r w:rsidRPr="00CA0DF5">
        <w:t>of</w:t>
      </w:r>
      <w:r w:rsidRPr="008134EC">
        <w:rPr>
          <w:i/>
        </w:rPr>
        <w:t xml:space="preserve"> </w:t>
      </w:r>
      <w:r w:rsidRPr="00CA0DF5">
        <w:t>eigenvalues</w:t>
      </w:r>
      <w:r w:rsidRPr="008134EC">
        <w:rPr>
          <w:i/>
        </w:rPr>
        <w:t xml:space="preserve"> </w:t>
      </w:r>
      <w:r w:rsidRPr="00CA0DF5">
        <w:t>for</w:t>
      </w:r>
      <w:r w:rsidRPr="008134EC">
        <w:rPr>
          <w:i/>
        </w:rPr>
        <w:t xml:space="preserve"> </w:t>
      </w:r>
      <w:r w:rsidRPr="00CA0DF5">
        <w:t>torsional</w:t>
      </w:r>
      <w:r w:rsidRPr="008134EC">
        <w:rPr>
          <w:i/>
        </w:rPr>
        <w:t xml:space="preserve"> </w:t>
      </w:r>
      <w:r w:rsidRPr="00CA0DF5">
        <w:t>vibration</w:t>
      </w:r>
      <w:r w:rsidRPr="008134EC">
        <w:rPr>
          <w:i/>
        </w:rPr>
        <w:t xml:space="preserve"> </w:t>
      </w:r>
      <w:r w:rsidRPr="00CA0DF5">
        <w:t>of</w:t>
      </w:r>
      <w:r w:rsidRPr="008134EC">
        <w:rPr>
          <w:i/>
        </w:rPr>
        <w:t xml:space="preserve"> </w:t>
      </w:r>
      <w:r w:rsidRPr="00CA0DF5">
        <w:t>geared</w:t>
      </w:r>
      <w:r w:rsidRPr="008134EC">
        <w:rPr>
          <w:i/>
        </w:rPr>
        <w:t xml:space="preserve"> </w:t>
      </w:r>
      <w:r w:rsidRPr="00CA0DF5">
        <w:t>shaft</w:t>
      </w:r>
      <w:r w:rsidRPr="008134EC">
        <w:rPr>
          <w:i/>
        </w:rPr>
        <w:t xml:space="preserve"> </w:t>
      </w:r>
      <w:r w:rsidRPr="00CA0DF5">
        <w:t>systems.</w:t>
      </w:r>
      <w:r w:rsidRPr="008134EC">
        <w:rPr>
          <w:i/>
        </w:rPr>
        <w:t xml:space="preserve"> </w:t>
      </w:r>
      <w:r w:rsidRPr="00E96D44">
        <w:rPr>
          <w:i/>
        </w:rPr>
        <w:t>J.</w:t>
      </w:r>
      <w:r w:rsidRPr="008134EC">
        <w:rPr>
          <w:i/>
        </w:rPr>
        <w:t xml:space="preserve"> </w:t>
      </w:r>
      <w:proofErr w:type="spellStart"/>
      <w:r w:rsidRPr="00E96D44">
        <w:rPr>
          <w:i/>
        </w:rPr>
        <w:t>Vib</w:t>
      </w:r>
      <w:proofErr w:type="spellEnd"/>
      <w:r w:rsidRPr="00E96D44">
        <w:rPr>
          <w:i/>
        </w:rPr>
        <w:t>.</w:t>
      </w:r>
      <w:r w:rsidRPr="008134EC">
        <w:rPr>
          <w:i/>
        </w:rPr>
        <w:t xml:space="preserve"> </w:t>
      </w:r>
      <w:proofErr w:type="spellStart"/>
      <w:r w:rsidRPr="00E96D44">
        <w:rPr>
          <w:i/>
        </w:rPr>
        <w:t>Acoust</w:t>
      </w:r>
      <w:proofErr w:type="spellEnd"/>
      <w:r w:rsidRPr="00CA0DF5">
        <w:t>.</w:t>
      </w:r>
      <w:r w:rsidRPr="008134EC">
        <w:rPr>
          <w:bCs/>
          <w:i/>
        </w:rPr>
        <w:t xml:space="preserve"> </w:t>
      </w:r>
      <w:r>
        <w:rPr>
          <w:b/>
          <w:bCs/>
        </w:rPr>
        <w:t>1993</w:t>
      </w:r>
      <w:r>
        <w:rPr>
          <w:bCs/>
        </w:rPr>
        <w:t xml:space="preserve">, </w:t>
      </w:r>
      <w:r>
        <w:rPr>
          <w:bCs/>
          <w:i/>
        </w:rPr>
        <w:t>115</w:t>
      </w:r>
      <w:r>
        <w:rPr>
          <w:bCs/>
        </w:rPr>
        <w:t>, 277–279</w:t>
      </w:r>
      <w:r w:rsidRPr="00CA0DF5">
        <w:t>.</w:t>
      </w:r>
    </w:p>
    <w:p w14:paraId="52941656" w14:textId="77777777" w:rsidR="008A03C9" w:rsidRPr="00CA0DF5" w:rsidRDefault="008A03C9" w:rsidP="008A03C9">
      <w:pPr>
        <w:pStyle w:val="MDPI71References"/>
      </w:pPr>
      <w:r w:rsidRPr="00CA0DF5">
        <w:t>Crowther</w:t>
      </w:r>
      <w:r>
        <w:t>, A.R.;</w:t>
      </w:r>
      <w:r w:rsidRPr="008134EC">
        <w:rPr>
          <w:i/>
        </w:rPr>
        <w:t xml:space="preserve"> </w:t>
      </w:r>
      <w:r w:rsidRPr="00CA0DF5">
        <w:t>Zhang</w:t>
      </w:r>
      <w:r>
        <w:t>,</w:t>
      </w:r>
      <w:r w:rsidRPr="008134EC">
        <w:rPr>
          <w:i/>
        </w:rPr>
        <w:t xml:space="preserve"> </w:t>
      </w:r>
      <w:r w:rsidRPr="00CA0DF5">
        <w:t>N.</w:t>
      </w:r>
      <w:r w:rsidRPr="008134EC">
        <w:rPr>
          <w:i/>
        </w:rPr>
        <w:t xml:space="preserve"> </w:t>
      </w:r>
      <w:r w:rsidRPr="00CA0DF5">
        <w:t>Torsional</w:t>
      </w:r>
      <w:r w:rsidRPr="008134EC">
        <w:rPr>
          <w:i/>
        </w:rPr>
        <w:t xml:space="preserve"> </w:t>
      </w:r>
      <w:r w:rsidRPr="00CA0DF5">
        <w:t>finite</w:t>
      </w:r>
      <w:r w:rsidRPr="008134EC">
        <w:rPr>
          <w:i/>
        </w:rPr>
        <w:t xml:space="preserve"> </w:t>
      </w:r>
      <w:r w:rsidRPr="00CA0DF5">
        <w:t>elements</w:t>
      </w:r>
      <w:r w:rsidRPr="008134EC">
        <w:rPr>
          <w:i/>
        </w:rPr>
        <w:t xml:space="preserve"> </w:t>
      </w:r>
      <w:r w:rsidRPr="00CA0DF5">
        <w:t>and</w:t>
      </w:r>
      <w:r w:rsidRPr="008134EC">
        <w:rPr>
          <w:i/>
        </w:rPr>
        <w:t xml:space="preserve"> </w:t>
      </w:r>
      <w:r w:rsidRPr="00CA0DF5">
        <w:t>nonlinear</w:t>
      </w:r>
      <w:r w:rsidRPr="008134EC">
        <w:rPr>
          <w:i/>
        </w:rPr>
        <w:t xml:space="preserve"> </w:t>
      </w:r>
      <w:r w:rsidRPr="00CA0DF5">
        <w:t>numerical</w:t>
      </w:r>
      <w:r w:rsidRPr="008134EC">
        <w:rPr>
          <w:i/>
        </w:rPr>
        <w:t xml:space="preserve"> </w:t>
      </w:r>
      <w:r w:rsidRPr="00CA0DF5">
        <w:t>modelling</w:t>
      </w:r>
      <w:r w:rsidRPr="008134EC">
        <w:rPr>
          <w:i/>
        </w:rPr>
        <w:t xml:space="preserve"> </w:t>
      </w:r>
      <w:r w:rsidRPr="00CA0DF5">
        <w:t>in</w:t>
      </w:r>
      <w:r w:rsidRPr="008134EC">
        <w:rPr>
          <w:i/>
        </w:rPr>
        <w:t xml:space="preserve"> </w:t>
      </w:r>
      <w:r w:rsidRPr="00CA0DF5">
        <w:t>vehicle</w:t>
      </w:r>
      <w:r w:rsidRPr="008134EC">
        <w:rPr>
          <w:i/>
        </w:rPr>
        <w:t xml:space="preserve"> </w:t>
      </w:r>
      <w:r w:rsidRPr="00CA0DF5">
        <w:t>powertrain</w:t>
      </w:r>
      <w:r w:rsidRPr="008134EC">
        <w:rPr>
          <w:i/>
        </w:rPr>
        <w:t xml:space="preserve"> </w:t>
      </w:r>
      <w:r w:rsidRPr="00CA0DF5">
        <w:t>dynamics</w:t>
      </w:r>
      <w:r w:rsidRPr="00E96D44">
        <w:rPr>
          <w:i/>
        </w:rPr>
        <w:t>.</w:t>
      </w:r>
      <w:r w:rsidRPr="008134EC">
        <w:rPr>
          <w:i/>
        </w:rPr>
        <w:t xml:space="preserve"> </w:t>
      </w:r>
      <w:r w:rsidRPr="00E96D44">
        <w:rPr>
          <w:i/>
        </w:rPr>
        <w:t>J.</w:t>
      </w:r>
      <w:r w:rsidRPr="008134EC">
        <w:rPr>
          <w:i/>
        </w:rPr>
        <w:t xml:space="preserve"> </w:t>
      </w:r>
      <w:r w:rsidRPr="00E96D44">
        <w:rPr>
          <w:i/>
        </w:rPr>
        <w:t>Sound</w:t>
      </w:r>
      <w:r w:rsidRPr="008134EC">
        <w:rPr>
          <w:i/>
        </w:rPr>
        <w:t xml:space="preserve"> </w:t>
      </w:r>
      <w:proofErr w:type="spellStart"/>
      <w:r w:rsidRPr="00E96D44">
        <w:rPr>
          <w:i/>
        </w:rPr>
        <w:t>Vib</w:t>
      </w:r>
      <w:proofErr w:type="spellEnd"/>
      <w:r w:rsidRPr="00CA0DF5">
        <w:t>.</w:t>
      </w:r>
      <w:r w:rsidRPr="008134EC">
        <w:rPr>
          <w:i/>
        </w:rPr>
        <w:t xml:space="preserve"> </w:t>
      </w:r>
      <w:r>
        <w:rPr>
          <w:b/>
          <w:bCs/>
        </w:rPr>
        <w:t>2005</w:t>
      </w:r>
      <w:r>
        <w:rPr>
          <w:bCs/>
        </w:rPr>
        <w:t xml:space="preserve">, </w:t>
      </w:r>
      <w:r>
        <w:rPr>
          <w:bCs/>
          <w:i/>
        </w:rPr>
        <w:t>284</w:t>
      </w:r>
      <w:r>
        <w:rPr>
          <w:bCs/>
        </w:rPr>
        <w:t>, 825–849</w:t>
      </w:r>
      <w:r w:rsidRPr="00CA0DF5">
        <w:t>.</w:t>
      </w:r>
    </w:p>
    <w:p w14:paraId="4FFEB67C" w14:textId="308491D9" w:rsidR="00021534" w:rsidRPr="008A03C9" w:rsidRDefault="00021534" w:rsidP="008A03C9">
      <w:bookmarkStart w:id="2" w:name="_GoBack"/>
      <w:bookmarkEnd w:id="2"/>
    </w:p>
    <w:sectPr w:rsidR="00021534" w:rsidRPr="008A03C9" w:rsidSect="00021534">
      <w:pgSz w:w="11906" w:h="16838"/>
      <w:pgMar w:top="1418" w:right="1531" w:bottom="1077"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C9568" w14:textId="77777777" w:rsidR="007B3733" w:rsidRDefault="007B3733" w:rsidP="008A03C9">
      <w:pPr>
        <w:spacing w:line="240" w:lineRule="auto"/>
      </w:pPr>
      <w:r>
        <w:separator/>
      </w:r>
    </w:p>
  </w:endnote>
  <w:endnote w:type="continuationSeparator" w:id="0">
    <w:p w14:paraId="07211268" w14:textId="77777777" w:rsidR="007B3733" w:rsidRDefault="007B3733" w:rsidP="008A03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DengXian Light">
    <w:altName w:val="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IIMO C+ Adv O T 863180fb+ 20">
    <w:altName w:val="Microsoft YaHei"/>
    <w:panose1 w:val="00000000000000000000"/>
    <w:charset w:val="86"/>
    <w:family w:val="swiss"/>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C7F7F" w14:textId="77777777" w:rsidR="007B3733" w:rsidRDefault="007B3733" w:rsidP="008A03C9">
      <w:pPr>
        <w:spacing w:line="240" w:lineRule="auto"/>
      </w:pPr>
      <w:r>
        <w:separator/>
      </w:r>
    </w:p>
  </w:footnote>
  <w:footnote w:type="continuationSeparator" w:id="0">
    <w:p w14:paraId="64244769" w14:textId="77777777" w:rsidR="007B3733" w:rsidRDefault="007B3733" w:rsidP="008A03C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38D"/>
    <w:rsid w:val="00021534"/>
    <w:rsid w:val="001C234C"/>
    <w:rsid w:val="005A1CEC"/>
    <w:rsid w:val="0061616E"/>
    <w:rsid w:val="007B3733"/>
    <w:rsid w:val="008A03C9"/>
    <w:rsid w:val="00A100F4"/>
    <w:rsid w:val="00A902D1"/>
    <w:rsid w:val="00AA438D"/>
    <w:rsid w:val="00DD5F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8F3766"/>
  <w15:chartTrackingRefBased/>
  <w15:docId w15:val="{2FCAC821-ABEE-4084-8678-54AF1F6BA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03C9"/>
    <w:pPr>
      <w:spacing w:line="340" w:lineRule="atLeast"/>
      <w:jc w:val="both"/>
    </w:pPr>
    <w:rPr>
      <w:rFonts w:ascii="Times New Roman" w:eastAsia="Times New Roman" w:hAnsi="Times New Roman" w:cs="Times New Roman"/>
      <w:color w:val="000000"/>
      <w:kern w:val="0"/>
      <w:sz w:val="24"/>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3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A03C9"/>
    <w:rPr>
      <w:sz w:val="18"/>
      <w:szCs w:val="18"/>
    </w:rPr>
  </w:style>
  <w:style w:type="paragraph" w:styleId="Footer">
    <w:name w:val="footer"/>
    <w:basedOn w:val="Normal"/>
    <w:link w:val="FooterChar"/>
    <w:uiPriority w:val="99"/>
    <w:unhideWhenUsed/>
    <w:rsid w:val="008A03C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A03C9"/>
    <w:rPr>
      <w:sz w:val="18"/>
      <w:szCs w:val="18"/>
    </w:rPr>
  </w:style>
  <w:style w:type="paragraph" w:customStyle="1" w:styleId="MDPI12title">
    <w:name w:val="MDPI_1.2_title"/>
    <w:next w:val="MDPI13authornames"/>
    <w:qFormat/>
    <w:rsid w:val="008A03C9"/>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 w:type="paragraph" w:customStyle="1" w:styleId="MDPI13authornames">
    <w:name w:val="MDPI_1.3_authornames"/>
    <w:basedOn w:val="Normal"/>
    <w:next w:val="MDPI14history"/>
    <w:qFormat/>
    <w:rsid w:val="008A03C9"/>
    <w:pPr>
      <w:adjustRightInd w:val="0"/>
      <w:snapToGrid w:val="0"/>
      <w:spacing w:after="120" w:line="260" w:lineRule="atLeast"/>
      <w:jc w:val="left"/>
    </w:pPr>
    <w:rPr>
      <w:rFonts w:ascii="Palatino Linotype" w:hAnsi="Palatino Linotype"/>
      <w:b/>
      <w:sz w:val="20"/>
      <w:szCs w:val="22"/>
      <w:lang w:bidi="en-US"/>
    </w:rPr>
  </w:style>
  <w:style w:type="paragraph" w:customStyle="1" w:styleId="MDPI14history">
    <w:name w:val="MDPI_1.4_history"/>
    <w:basedOn w:val="Normal"/>
    <w:next w:val="Normal"/>
    <w:qFormat/>
    <w:rsid w:val="008A03C9"/>
    <w:pPr>
      <w:adjustRightInd w:val="0"/>
      <w:snapToGrid w:val="0"/>
      <w:spacing w:before="120" w:line="200" w:lineRule="atLeast"/>
      <w:ind w:left="113"/>
      <w:jc w:val="left"/>
    </w:pPr>
    <w:rPr>
      <w:rFonts w:ascii="Palatino Linotype" w:hAnsi="Palatino Linotype"/>
      <w:sz w:val="18"/>
      <w:lang w:bidi="en-US"/>
    </w:rPr>
  </w:style>
  <w:style w:type="paragraph" w:customStyle="1" w:styleId="MDPI16affiliation">
    <w:name w:val="MDPI_1.6_affiliation"/>
    <w:basedOn w:val="Normal"/>
    <w:qFormat/>
    <w:rsid w:val="008A03C9"/>
    <w:pPr>
      <w:adjustRightInd w:val="0"/>
      <w:snapToGrid w:val="0"/>
      <w:spacing w:line="200" w:lineRule="atLeast"/>
      <w:ind w:left="311" w:hanging="198"/>
      <w:jc w:val="left"/>
    </w:pPr>
    <w:rPr>
      <w:rFonts w:ascii="Palatino Linotype" w:hAnsi="Palatino Linotype"/>
      <w:sz w:val="18"/>
      <w:szCs w:val="18"/>
      <w:lang w:bidi="en-US"/>
    </w:rPr>
  </w:style>
  <w:style w:type="paragraph" w:customStyle="1" w:styleId="MDPI17abstract">
    <w:name w:val="MDPI_1.7_abstract"/>
    <w:basedOn w:val="Normal"/>
    <w:next w:val="MDPI18keywords"/>
    <w:qFormat/>
    <w:rsid w:val="008A03C9"/>
    <w:pPr>
      <w:adjustRightInd w:val="0"/>
      <w:snapToGrid w:val="0"/>
      <w:spacing w:before="240" w:line="260" w:lineRule="atLeast"/>
      <w:ind w:left="113"/>
    </w:pPr>
    <w:rPr>
      <w:rFonts w:ascii="Palatino Linotype" w:hAnsi="Palatino Linotype"/>
      <w:sz w:val="20"/>
      <w:szCs w:val="22"/>
      <w:lang w:bidi="en-US"/>
    </w:rPr>
  </w:style>
  <w:style w:type="paragraph" w:customStyle="1" w:styleId="MDPI18keywords">
    <w:name w:val="MDPI_1.8_keywords"/>
    <w:basedOn w:val="Normal"/>
    <w:next w:val="Normal"/>
    <w:qFormat/>
    <w:rsid w:val="008A03C9"/>
    <w:pPr>
      <w:adjustRightInd w:val="0"/>
      <w:snapToGrid w:val="0"/>
      <w:spacing w:before="240" w:line="260" w:lineRule="atLeast"/>
      <w:ind w:left="113"/>
    </w:pPr>
    <w:rPr>
      <w:rFonts w:ascii="Palatino Linotype" w:hAnsi="Palatino Linotype"/>
      <w:snapToGrid w:val="0"/>
      <w:sz w:val="20"/>
      <w:szCs w:val="22"/>
      <w:lang w:bidi="en-US"/>
    </w:rPr>
  </w:style>
  <w:style w:type="paragraph" w:customStyle="1" w:styleId="MDPI21heading1">
    <w:name w:val="MDPI_2.1_heading1"/>
    <w:basedOn w:val="Normal"/>
    <w:qFormat/>
    <w:rsid w:val="008A03C9"/>
    <w:pPr>
      <w:adjustRightInd w:val="0"/>
      <w:snapToGrid w:val="0"/>
      <w:spacing w:before="240" w:after="120" w:line="260" w:lineRule="atLeast"/>
      <w:jc w:val="left"/>
      <w:outlineLvl w:val="0"/>
    </w:pPr>
    <w:rPr>
      <w:rFonts w:ascii="Palatino Linotype" w:hAnsi="Palatino Linotype"/>
      <w:b/>
      <w:snapToGrid w:val="0"/>
      <w:sz w:val="20"/>
      <w:szCs w:val="22"/>
      <w:lang w:bidi="en-US"/>
    </w:rPr>
  </w:style>
  <w:style w:type="paragraph" w:customStyle="1" w:styleId="MDPI31text">
    <w:name w:val="MDPI_3.1_text"/>
    <w:qFormat/>
    <w:rsid w:val="008A03C9"/>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lang w:eastAsia="de-DE" w:bidi="en-US"/>
    </w:rPr>
  </w:style>
  <w:style w:type="paragraph" w:customStyle="1" w:styleId="MDPI22heading2">
    <w:name w:val="MDPI_2.2_heading2"/>
    <w:basedOn w:val="Normal"/>
    <w:qFormat/>
    <w:rsid w:val="008A03C9"/>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TDisplayEquation">
    <w:name w:val="MTDisplayEquation"/>
    <w:basedOn w:val="Normal"/>
    <w:next w:val="Normal"/>
    <w:link w:val="MTDisplayEquation0"/>
    <w:rsid w:val="008A03C9"/>
    <w:pPr>
      <w:tabs>
        <w:tab w:val="center" w:pos="4520"/>
        <w:tab w:val="right" w:pos="9020"/>
      </w:tabs>
      <w:spacing w:after="160" w:line="480" w:lineRule="auto"/>
      <w:jc w:val="left"/>
    </w:pPr>
    <w:rPr>
      <w:rFonts w:eastAsia="DengXian Light"/>
      <w:noProof/>
      <w:color w:val="auto"/>
      <w:szCs w:val="24"/>
      <w:lang w:val="en-GB" w:eastAsia="zh-CN"/>
    </w:rPr>
  </w:style>
  <w:style w:type="character" w:customStyle="1" w:styleId="MTDisplayEquation0">
    <w:name w:val="MTDisplayEquation 字符"/>
    <w:link w:val="MTDisplayEquation"/>
    <w:rsid w:val="008A03C9"/>
    <w:rPr>
      <w:rFonts w:ascii="Times New Roman" w:eastAsia="DengXian Light" w:hAnsi="Times New Roman" w:cs="Times New Roman"/>
      <w:noProof/>
      <w:kern w:val="0"/>
      <w:sz w:val="24"/>
      <w:szCs w:val="24"/>
      <w:lang w:val="en-GB"/>
    </w:rPr>
  </w:style>
  <w:style w:type="paragraph" w:customStyle="1" w:styleId="MDPI51figurecaption">
    <w:name w:val="MDPI_5.1_figure_caption"/>
    <w:basedOn w:val="Normal"/>
    <w:qFormat/>
    <w:rsid w:val="008A03C9"/>
    <w:pPr>
      <w:adjustRightInd w:val="0"/>
      <w:snapToGrid w:val="0"/>
      <w:spacing w:before="120" w:after="240" w:line="260" w:lineRule="atLeast"/>
      <w:ind w:left="425" w:right="425"/>
    </w:pPr>
    <w:rPr>
      <w:rFonts w:ascii="Palatino Linotype" w:hAnsi="Palatino Linotype"/>
      <w:sz w:val="18"/>
      <w:lang w:bidi="en-US"/>
    </w:rPr>
  </w:style>
  <w:style w:type="paragraph" w:customStyle="1" w:styleId="MDPI52figure">
    <w:name w:val="MDPI_5.2_figure"/>
    <w:qFormat/>
    <w:rsid w:val="008A03C9"/>
    <w:pPr>
      <w:jc w:val="center"/>
    </w:pPr>
    <w:rPr>
      <w:rFonts w:ascii="Palatino Linotype" w:eastAsia="Times New Roman" w:hAnsi="Palatino Linotype" w:cs="Times New Roman"/>
      <w:snapToGrid w:val="0"/>
      <w:color w:val="000000"/>
      <w:kern w:val="0"/>
      <w:sz w:val="24"/>
      <w:szCs w:val="20"/>
      <w:lang w:eastAsia="de-DE" w:bidi="en-US"/>
    </w:rPr>
  </w:style>
  <w:style w:type="paragraph" w:customStyle="1" w:styleId="MDPI41tablecaption">
    <w:name w:val="MDPI_4.1_table_caption"/>
    <w:basedOn w:val="Normal"/>
    <w:qFormat/>
    <w:rsid w:val="008A03C9"/>
    <w:pPr>
      <w:adjustRightInd w:val="0"/>
      <w:snapToGrid w:val="0"/>
      <w:spacing w:before="240" w:after="120" w:line="260" w:lineRule="atLeast"/>
      <w:ind w:left="425" w:right="425"/>
    </w:pPr>
    <w:rPr>
      <w:rFonts w:ascii="Palatino Linotype" w:hAnsi="Palatino Linotype"/>
      <w:sz w:val="18"/>
      <w:szCs w:val="22"/>
      <w:lang w:bidi="en-US"/>
    </w:rPr>
  </w:style>
  <w:style w:type="table" w:styleId="TableGrid">
    <w:name w:val="Table Grid"/>
    <w:basedOn w:val="TableNormal"/>
    <w:uiPriority w:val="39"/>
    <w:rsid w:val="008A03C9"/>
    <w:rPr>
      <w:rFonts w:ascii="Calibri" w:eastAsia="SimSun"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23heading3">
    <w:name w:val="MDPI_2.3_heading3"/>
    <w:basedOn w:val="MDPI31text"/>
    <w:qFormat/>
    <w:rsid w:val="008A03C9"/>
    <w:pPr>
      <w:spacing w:before="240" w:after="120"/>
      <w:ind w:firstLine="0"/>
      <w:jc w:val="left"/>
      <w:outlineLvl w:val="2"/>
    </w:pPr>
  </w:style>
  <w:style w:type="paragraph" w:customStyle="1" w:styleId="MDPI43tablefooter">
    <w:name w:val="MDPI_4.3_table_footer"/>
    <w:basedOn w:val="MDPI41tablecaption"/>
    <w:next w:val="MDPI31text"/>
    <w:qFormat/>
    <w:rsid w:val="008A03C9"/>
    <w:pPr>
      <w:spacing w:before="0"/>
      <w:ind w:left="0" w:right="0"/>
    </w:pPr>
  </w:style>
  <w:style w:type="paragraph" w:customStyle="1" w:styleId="MDPI71References">
    <w:name w:val="MDPI_7.1_References"/>
    <w:basedOn w:val="Normal"/>
    <w:qFormat/>
    <w:rsid w:val="008A03C9"/>
    <w:pPr>
      <w:numPr>
        <w:numId w:val="1"/>
      </w:numPr>
      <w:adjustRightInd w:val="0"/>
      <w:snapToGrid w:val="0"/>
      <w:spacing w:line="260" w:lineRule="atLeast"/>
      <w:ind w:left="425" w:hanging="425"/>
    </w:pPr>
    <w:rPr>
      <w:rFonts w:ascii="Palatino Linotype" w:hAnsi="Palatino Linotype"/>
      <w:snapToGrid w:val="0"/>
      <w:sz w:val="18"/>
      <w:lang w:bidi="en-US"/>
    </w:rPr>
  </w:style>
  <w:style w:type="paragraph" w:customStyle="1" w:styleId="MDPI62Acknowledgments">
    <w:name w:val="MDPI_6.2_Acknowledgments"/>
    <w:qFormat/>
    <w:rsid w:val="008A03C9"/>
    <w:pPr>
      <w:adjustRightInd w:val="0"/>
      <w:snapToGrid w:val="0"/>
      <w:spacing w:before="120" w:line="200" w:lineRule="atLeast"/>
      <w:jc w:val="both"/>
    </w:pPr>
    <w:rPr>
      <w:rFonts w:ascii="Palatino Linotype" w:eastAsia="Times New Roman" w:hAnsi="Palatino Linotype" w:cs="Times New Roman"/>
      <w:snapToGrid w:val="0"/>
      <w:color w:val="000000"/>
      <w:kern w:val="0"/>
      <w:sz w:val="18"/>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54.bin"/><Relationship Id="rId21" Type="http://schemas.openxmlformats.org/officeDocument/2006/relationships/image" Target="media/image5.wmf"/><Relationship Id="rId63" Type="http://schemas.openxmlformats.org/officeDocument/2006/relationships/image" Target="media/image25.wmf"/><Relationship Id="rId159" Type="http://schemas.openxmlformats.org/officeDocument/2006/relationships/image" Target="media/image68.wmf"/><Relationship Id="rId324" Type="http://schemas.openxmlformats.org/officeDocument/2006/relationships/image" Target="media/image143.wmf"/><Relationship Id="rId170" Type="http://schemas.openxmlformats.org/officeDocument/2006/relationships/oleObject" Target="embeddings/oleObject87.bin"/><Relationship Id="rId226" Type="http://schemas.openxmlformats.org/officeDocument/2006/relationships/oleObject" Target="embeddings/oleObject115.bin"/><Relationship Id="rId268" Type="http://schemas.openxmlformats.org/officeDocument/2006/relationships/oleObject" Target="embeddings/oleObject135.bin"/><Relationship Id="rId32" Type="http://schemas.openxmlformats.org/officeDocument/2006/relationships/oleObject" Target="embeddings/oleObject12.bin"/><Relationship Id="rId74" Type="http://schemas.openxmlformats.org/officeDocument/2006/relationships/oleObject" Target="embeddings/oleObject34.bin"/><Relationship Id="rId128" Type="http://schemas.openxmlformats.org/officeDocument/2006/relationships/image" Target="media/image55.wmf"/><Relationship Id="rId5" Type="http://schemas.openxmlformats.org/officeDocument/2006/relationships/footnotes" Target="footnotes.xml"/><Relationship Id="rId181" Type="http://schemas.openxmlformats.org/officeDocument/2006/relationships/image" Target="media/image78.wmf"/><Relationship Id="rId237" Type="http://schemas.openxmlformats.org/officeDocument/2006/relationships/image" Target="media/image105.emf"/><Relationship Id="rId279" Type="http://schemas.openxmlformats.org/officeDocument/2006/relationships/image" Target="media/image123.wmf"/><Relationship Id="rId43" Type="http://schemas.openxmlformats.org/officeDocument/2006/relationships/image" Target="media/image16.wmf"/><Relationship Id="rId139" Type="http://schemas.openxmlformats.org/officeDocument/2006/relationships/oleObject" Target="embeddings/oleObject70.bin"/><Relationship Id="rId290" Type="http://schemas.openxmlformats.org/officeDocument/2006/relationships/oleObject" Target="embeddings/oleObject149.bin"/><Relationship Id="rId304" Type="http://schemas.openxmlformats.org/officeDocument/2006/relationships/image" Target="media/image134.wmf"/><Relationship Id="rId85" Type="http://schemas.openxmlformats.org/officeDocument/2006/relationships/image" Target="media/image34.wmf"/><Relationship Id="rId150" Type="http://schemas.openxmlformats.org/officeDocument/2006/relationships/oleObject" Target="embeddings/oleObject77.bin"/><Relationship Id="rId192" Type="http://schemas.openxmlformats.org/officeDocument/2006/relationships/oleObject" Target="embeddings/oleObject99.bin"/><Relationship Id="rId206" Type="http://schemas.openxmlformats.org/officeDocument/2006/relationships/oleObject" Target="embeddings/oleObject106.bin"/><Relationship Id="rId248" Type="http://schemas.openxmlformats.org/officeDocument/2006/relationships/image" Target="media/image112.emf"/><Relationship Id="rId12" Type="http://schemas.openxmlformats.org/officeDocument/2006/relationships/oleObject" Target="embeddings/oleObject1.bin"/><Relationship Id="rId108" Type="http://schemas.openxmlformats.org/officeDocument/2006/relationships/oleObject" Target="embeddings/oleObject53.bin"/><Relationship Id="rId315" Type="http://schemas.openxmlformats.org/officeDocument/2006/relationships/oleObject" Target="embeddings/oleObject162.bin"/><Relationship Id="rId54" Type="http://schemas.openxmlformats.org/officeDocument/2006/relationships/oleObject" Target="embeddings/oleObject23.bin"/><Relationship Id="rId96" Type="http://schemas.openxmlformats.org/officeDocument/2006/relationships/oleObject" Target="embeddings/oleObject47.bin"/><Relationship Id="rId161" Type="http://schemas.openxmlformats.org/officeDocument/2006/relationships/image" Target="media/image69.wmf"/><Relationship Id="rId217" Type="http://schemas.openxmlformats.org/officeDocument/2006/relationships/oleObject" Target="embeddings/oleObject112.bin"/><Relationship Id="rId259" Type="http://schemas.openxmlformats.org/officeDocument/2006/relationships/image" Target="media/image116.wmf"/><Relationship Id="rId23" Type="http://schemas.openxmlformats.org/officeDocument/2006/relationships/image" Target="media/image6.wmf"/><Relationship Id="rId119" Type="http://schemas.openxmlformats.org/officeDocument/2006/relationships/image" Target="media/image51.wmf"/><Relationship Id="rId270" Type="http://schemas.openxmlformats.org/officeDocument/2006/relationships/oleObject" Target="embeddings/oleObject136.bin"/><Relationship Id="rId326" Type="http://schemas.openxmlformats.org/officeDocument/2006/relationships/fontTable" Target="fontTable.xml"/><Relationship Id="rId65" Type="http://schemas.openxmlformats.org/officeDocument/2006/relationships/image" Target="media/image26.wmf"/><Relationship Id="rId130" Type="http://schemas.openxmlformats.org/officeDocument/2006/relationships/oleObject" Target="embeddings/oleObject65.bin"/><Relationship Id="rId172" Type="http://schemas.openxmlformats.org/officeDocument/2006/relationships/oleObject" Target="embeddings/oleObject88.bin"/><Relationship Id="rId228" Type="http://schemas.openxmlformats.org/officeDocument/2006/relationships/image" Target="media/image100.wmf"/><Relationship Id="rId281" Type="http://schemas.openxmlformats.org/officeDocument/2006/relationships/image" Target="media/image124.wmf"/><Relationship Id="rId34" Type="http://schemas.openxmlformats.org/officeDocument/2006/relationships/oleObject" Target="embeddings/oleObject13.bin"/><Relationship Id="rId76" Type="http://schemas.openxmlformats.org/officeDocument/2006/relationships/oleObject" Target="embeddings/oleObject35.bin"/><Relationship Id="rId141" Type="http://schemas.openxmlformats.org/officeDocument/2006/relationships/oleObject" Target="embeddings/oleObject72.bin"/><Relationship Id="rId7" Type="http://schemas.openxmlformats.org/officeDocument/2006/relationships/hyperlink" Target="mailto:meilongchen@hrbeu.edu.cn" TargetMode="External"/><Relationship Id="rId162" Type="http://schemas.openxmlformats.org/officeDocument/2006/relationships/oleObject" Target="embeddings/oleObject83.bin"/><Relationship Id="rId183" Type="http://schemas.openxmlformats.org/officeDocument/2006/relationships/image" Target="media/image79.wmf"/><Relationship Id="rId218" Type="http://schemas.openxmlformats.org/officeDocument/2006/relationships/image" Target="media/image96.emf"/><Relationship Id="rId239" Type="http://schemas.openxmlformats.org/officeDocument/2006/relationships/image" Target="media/image107.emf"/><Relationship Id="rId250" Type="http://schemas.openxmlformats.org/officeDocument/2006/relationships/oleObject" Target="embeddings/oleObject124.bin"/><Relationship Id="rId271" Type="http://schemas.openxmlformats.org/officeDocument/2006/relationships/oleObject" Target="embeddings/oleObject137.bin"/><Relationship Id="rId292" Type="http://schemas.openxmlformats.org/officeDocument/2006/relationships/oleObject" Target="embeddings/oleObject150.bin"/><Relationship Id="rId306" Type="http://schemas.openxmlformats.org/officeDocument/2006/relationships/image" Target="media/image135.wmf"/><Relationship Id="rId24" Type="http://schemas.openxmlformats.org/officeDocument/2006/relationships/oleObject" Target="embeddings/oleObject8.bin"/><Relationship Id="rId45" Type="http://schemas.openxmlformats.org/officeDocument/2006/relationships/image" Target="media/image17.wmf"/><Relationship Id="rId66" Type="http://schemas.openxmlformats.org/officeDocument/2006/relationships/oleObject" Target="embeddings/oleObject30.bin"/><Relationship Id="rId87" Type="http://schemas.openxmlformats.org/officeDocument/2006/relationships/image" Target="media/image35.wmf"/><Relationship Id="rId110" Type="http://schemas.openxmlformats.org/officeDocument/2006/relationships/oleObject" Target="embeddings/oleObject54.bin"/><Relationship Id="rId131" Type="http://schemas.openxmlformats.org/officeDocument/2006/relationships/oleObject" Target="embeddings/oleObject66.bin"/><Relationship Id="rId327" Type="http://schemas.openxmlformats.org/officeDocument/2006/relationships/theme" Target="theme/theme1.xml"/><Relationship Id="rId152" Type="http://schemas.openxmlformats.org/officeDocument/2006/relationships/oleObject" Target="embeddings/oleObject78.bin"/><Relationship Id="rId173" Type="http://schemas.openxmlformats.org/officeDocument/2006/relationships/oleObject" Target="embeddings/oleObject89.bin"/><Relationship Id="rId194" Type="http://schemas.openxmlformats.org/officeDocument/2006/relationships/oleObject" Target="embeddings/oleObject100.bin"/><Relationship Id="rId208" Type="http://schemas.openxmlformats.org/officeDocument/2006/relationships/oleObject" Target="embeddings/oleObject107.bin"/><Relationship Id="rId229" Type="http://schemas.openxmlformats.org/officeDocument/2006/relationships/oleObject" Target="embeddings/oleObject117.bin"/><Relationship Id="rId240" Type="http://schemas.openxmlformats.org/officeDocument/2006/relationships/image" Target="media/image108.emf"/><Relationship Id="rId261" Type="http://schemas.openxmlformats.org/officeDocument/2006/relationships/oleObject" Target="embeddings/oleObject131.bin"/><Relationship Id="rId14" Type="http://schemas.openxmlformats.org/officeDocument/2006/relationships/oleObject" Target="embeddings/oleObject2.bin"/><Relationship Id="rId35" Type="http://schemas.openxmlformats.org/officeDocument/2006/relationships/image" Target="media/image12.wmf"/><Relationship Id="rId56" Type="http://schemas.openxmlformats.org/officeDocument/2006/relationships/oleObject" Target="embeddings/oleObject24.bin"/><Relationship Id="rId77" Type="http://schemas.openxmlformats.org/officeDocument/2006/relationships/oleObject" Target="embeddings/oleObject36.bin"/><Relationship Id="rId100" Type="http://schemas.openxmlformats.org/officeDocument/2006/relationships/oleObject" Target="embeddings/oleObject49.bin"/><Relationship Id="rId282" Type="http://schemas.openxmlformats.org/officeDocument/2006/relationships/oleObject" Target="embeddings/oleObject144.bin"/><Relationship Id="rId317" Type="http://schemas.openxmlformats.org/officeDocument/2006/relationships/oleObject" Target="embeddings/oleObject163.bin"/><Relationship Id="rId8" Type="http://schemas.openxmlformats.org/officeDocument/2006/relationships/hyperlink" Target="mailto:donghuawang@hrbeu.edu.cn" TargetMode="External"/><Relationship Id="rId98" Type="http://schemas.openxmlformats.org/officeDocument/2006/relationships/oleObject" Target="embeddings/oleObject48.bin"/><Relationship Id="rId121" Type="http://schemas.openxmlformats.org/officeDocument/2006/relationships/oleObject" Target="embeddings/oleObject60.bin"/><Relationship Id="rId142" Type="http://schemas.openxmlformats.org/officeDocument/2006/relationships/oleObject" Target="embeddings/oleObject73.bin"/><Relationship Id="rId163" Type="http://schemas.openxmlformats.org/officeDocument/2006/relationships/image" Target="media/image70.wmf"/><Relationship Id="rId184" Type="http://schemas.openxmlformats.org/officeDocument/2006/relationships/oleObject" Target="embeddings/oleObject95.bin"/><Relationship Id="rId219" Type="http://schemas.openxmlformats.org/officeDocument/2006/relationships/package" Target="embeddings/Microsoft_Visio_Drawing.vsdx"/><Relationship Id="rId230" Type="http://schemas.openxmlformats.org/officeDocument/2006/relationships/image" Target="media/image101.wmf"/><Relationship Id="rId251" Type="http://schemas.openxmlformats.org/officeDocument/2006/relationships/image" Target="media/image113.wmf"/><Relationship Id="rId25" Type="http://schemas.openxmlformats.org/officeDocument/2006/relationships/image" Target="media/image7.wmf"/><Relationship Id="rId46" Type="http://schemas.openxmlformats.org/officeDocument/2006/relationships/oleObject" Target="embeddings/oleObject19.bin"/><Relationship Id="rId67" Type="http://schemas.openxmlformats.org/officeDocument/2006/relationships/image" Target="media/image27.wmf"/><Relationship Id="rId272" Type="http://schemas.openxmlformats.org/officeDocument/2006/relationships/oleObject" Target="embeddings/oleObject138.bin"/><Relationship Id="rId293" Type="http://schemas.openxmlformats.org/officeDocument/2006/relationships/image" Target="media/image129.wmf"/><Relationship Id="rId307" Type="http://schemas.openxmlformats.org/officeDocument/2006/relationships/oleObject" Target="embeddings/oleObject158.bin"/><Relationship Id="rId88" Type="http://schemas.openxmlformats.org/officeDocument/2006/relationships/oleObject" Target="embeddings/oleObject43.bin"/><Relationship Id="rId111" Type="http://schemas.openxmlformats.org/officeDocument/2006/relationships/image" Target="media/image47.wmf"/><Relationship Id="rId132" Type="http://schemas.openxmlformats.org/officeDocument/2006/relationships/image" Target="media/image56.wmf"/><Relationship Id="rId153" Type="http://schemas.openxmlformats.org/officeDocument/2006/relationships/image" Target="media/image65.wmf"/><Relationship Id="rId174" Type="http://schemas.openxmlformats.org/officeDocument/2006/relationships/image" Target="media/image75.wmf"/><Relationship Id="rId195" Type="http://schemas.openxmlformats.org/officeDocument/2006/relationships/image" Target="media/image85.wmf"/><Relationship Id="rId209" Type="http://schemas.openxmlformats.org/officeDocument/2006/relationships/oleObject" Target="embeddings/oleObject108.bin"/><Relationship Id="rId220" Type="http://schemas.openxmlformats.org/officeDocument/2006/relationships/image" Target="media/image97.emf"/><Relationship Id="rId241" Type="http://schemas.openxmlformats.org/officeDocument/2006/relationships/image" Target="media/image109.emf"/><Relationship Id="rId15" Type="http://schemas.openxmlformats.org/officeDocument/2006/relationships/image" Target="media/image3.wmf"/><Relationship Id="rId36" Type="http://schemas.openxmlformats.org/officeDocument/2006/relationships/oleObject" Target="embeddings/oleObject14.bin"/><Relationship Id="rId57" Type="http://schemas.openxmlformats.org/officeDocument/2006/relationships/image" Target="media/image23.wmf"/><Relationship Id="rId262" Type="http://schemas.openxmlformats.org/officeDocument/2006/relationships/image" Target="media/image117.wmf"/><Relationship Id="rId283" Type="http://schemas.openxmlformats.org/officeDocument/2006/relationships/image" Target="media/image125.wmf"/><Relationship Id="rId318" Type="http://schemas.openxmlformats.org/officeDocument/2006/relationships/image" Target="media/image141.wmf"/><Relationship Id="rId78" Type="http://schemas.openxmlformats.org/officeDocument/2006/relationships/oleObject" Target="embeddings/oleObject37.bin"/><Relationship Id="rId99" Type="http://schemas.openxmlformats.org/officeDocument/2006/relationships/image" Target="media/image41.wmf"/><Relationship Id="rId101" Type="http://schemas.openxmlformats.org/officeDocument/2006/relationships/image" Target="media/image42.wmf"/><Relationship Id="rId122" Type="http://schemas.openxmlformats.org/officeDocument/2006/relationships/image" Target="media/image52.wmf"/><Relationship Id="rId143" Type="http://schemas.openxmlformats.org/officeDocument/2006/relationships/image" Target="media/image60.wmf"/><Relationship Id="rId164" Type="http://schemas.openxmlformats.org/officeDocument/2006/relationships/oleObject" Target="embeddings/oleObject84.bin"/><Relationship Id="rId185" Type="http://schemas.openxmlformats.org/officeDocument/2006/relationships/image" Target="media/image80.wmf"/><Relationship Id="rId9" Type="http://schemas.openxmlformats.org/officeDocument/2006/relationships/hyperlink" Target="mailto:siyuanliu@hrbeu.edu.cn" TargetMode="External"/><Relationship Id="rId210" Type="http://schemas.openxmlformats.org/officeDocument/2006/relationships/image" Target="media/image92.wmf"/><Relationship Id="rId26" Type="http://schemas.openxmlformats.org/officeDocument/2006/relationships/oleObject" Target="embeddings/oleObject9.bin"/><Relationship Id="rId231" Type="http://schemas.openxmlformats.org/officeDocument/2006/relationships/oleObject" Target="embeddings/oleObject118.bin"/><Relationship Id="rId252" Type="http://schemas.openxmlformats.org/officeDocument/2006/relationships/oleObject" Target="embeddings/oleObject125.bin"/><Relationship Id="rId273" Type="http://schemas.openxmlformats.org/officeDocument/2006/relationships/image" Target="media/image121.wmf"/><Relationship Id="rId294" Type="http://schemas.openxmlformats.org/officeDocument/2006/relationships/oleObject" Target="embeddings/oleObject151.bin"/><Relationship Id="rId308" Type="http://schemas.openxmlformats.org/officeDocument/2006/relationships/image" Target="media/image136.wmf"/><Relationship Id="rId47" Type="http://schemas.openxmlformats.org/officeDocument/2006/relationships/image" Target="media/image18.wmf"/><Relationship Id="rId68" Type="http://schemas.openxmlformats.org/officeDocument/2006/relationships/oleObject" Target="embeddings/oleObject31.bin"/><Relationship Id="rId89" Type="http://schemas.openxmlformats.org/officeDocument/2006/relationships/image" Target="media/image36.wmf"/><Relationship Id="rId112" Type="http://schemas.openxmlformats.org/officeDocument/2006/relationships/oleObject" Target="embeddings/oleObject55.bin"/><Relationship Id="rId133" Type="http://schemas.openxmlformats.org/officeDocument/2006/relationships/oleObject" Target="embeddings/oleObject67.bin"/><Relationship Id="rId154" Type="http://schemas.openxmlformats.org/officeDocument/2006/relationships/oleObject" Target="embeddings/oleObject79.bin"/><Relationship Id="rId175" Type="http://schemas.openxmlformats.org/officeDocument/2006/relationships/oleObject" Target="embeddings/oleObject90.bin"/><Relationship Id="rId196" Type="http://schemas.openxmlformats.org/officeDocument/2006/relationships/oleObject" Target="embeddings/oleObject101.bin"/><Relationship Id="rId200" Type="http://schemas.openxmlformats.org/officeDocument/2006/relationships/oleObject" Target="embeddings/oleObject103.bin"/><Relationship Id="rId16" Type="http://schemas.openxmlformats.org/officeDocument/2006/relationships/oleObject" Target="embeddings/oleObject3.bin"/><Relationship Id="rId221" Type="http://schemas.openxmlformats.org/officeDocument/2006/relationships/package" Target="embeddings/Microsoft_Visio_Drawing1.vsdx"/><Relationship Id="rId242" Type="http://schemas.openxmlformats.org/officeDocument/2006/relationships/package" Target="embeddings/Microsoft_Visio_Drawing2.vsdx"/><Relationship Id="rId263" Type="http://schemas.openxmlformats.org/officeDocument/2006/relationships/oleObject" Target="embeddings/oleObject132.bin"/><Relationship Id="rId284" Type="http://schemas.openxmlformats.org/officeDocument/2006/relationships/oleObject" Target="embeddings/oleObject145.bin"/><Relationship Id="rId319" Type="http://schemas.openxmlformats.org/officeDocument/2006/relationships/oleObject" Target="embeddings/oleObject164.bin"/><Relationship Id="rId37" Type="http://schemas.openxmlformats.org/officeDocument/2006/relationships/image" Target="media/image13.wmf"/><Relationship Id="rId58" Type="http://schemas.openxmlformats.org/officeDocument/2006/relationships/oleObject" Target="embeddings/oleObject25.bin"/><Relationship Id="rId79" Type="http://schemas.openxmlformats.org/officeDocument/2006/relationships/image" Target="media/image32.wmf"/><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oleObject" Target="embeddings/oleObject74.bin"/><Relationship Id="rId90" Type="http://schemas.openxmlformats.org/officeDocument/2006/relationships/oleObject" Target="embeddings/oleObject44.bin"/><Relationship Id="rId165" Type="http://schemas.openxmlformats.org/officeDocument/2006/relationships/image" Target="media/image71.wmf"/><Relationship Id="rId186" Type="http://schemas.openxmlformats.org/officeDocument/2006/relationships/oleObject" Target="embeddings/oleObject96.bin"/><Relationship Id="rId211" Type="http://schemas.openxmlformats.org/officeDocument/2006/relationships/oleObject" Target="embeddings/oleObject109.bin"/><Relationship Id="rId232" Type="http://schemas.openxmlformats.org/officeDocument/2006/relationships/image" Target="media/image102.wmf"/><Relationship Id="rId253" Type="http://schemas.openxmlformats.org/officeDocument/2006/relationships/oleObject" Target="embeddings/oleObject126.bin"/><Relationship Id="rId274" Type="http://schemas.openxmlformats.org/officeDocument/2006/relationships/oleObject" Target="embeddings/oleObject139.bin"/><Relationship Id="rId295" Type="http://schemas.openxmlformats.org/officeDocument/2006/relationships/image" Target="media/image130.wmf"/><Relationship Id="rId309" Type="http://schemas.openxmlformats.org/officeDocument/2006/relationships/oleObject" Target="embeddings/oleObject159.bin"/><Relationship Id="rId27" Type="http://schemas.openxmlformats.org/officeDocument/2006/relationships/image" Target="media/image8.wmf"/><Relationship Id="rId48" Type="http://schemas.openxmlformats.org/officeDocument/2006/relationships/oleObject" Target="embeddings/oleObject20.bin"/><Relationship Id="rId69" Type="http://schemas.openxmlformats.org/officeDocument/2006/relationships/image" Target="media/image28.wmf"/><Relationship Id="rId113" Type="http://schemas.openxmlformats.org/officeDocument/2006/relationships/image" Target="media/image48.wmf"/><Relationship Id="rId134" Type="http://schemas.openxmlformats.org/officeDocument/2006/relationships/image" Target="media/image57.wmf"/><Relationship Id="rId320" Type="http://schemas.openxmlformats.org/officeDocument/2006/relationships/image" Target="media/image142.wmf"/><Relationship Id="rId80" Type="http://schemas.openxmlformats.org/officeDocument/2006/relationships/oleObject" Target="embeddings/oleObject38.bin"/><Relationship Id="rId155" Type="http://schemas.openxmlformats.org/officeDocument/2006/relationships/image" Target="media/image66.wmf"/><Relationship Id="rId176" Type="http://schemas.openxmlformats.org/officeDocument/2006/relationships/oleObject" Target="embeddings/oleObject91.bin"/><Relationship Id="rId197" Type="http://schemas.openxmlformats.org/officeDocument/2006/relationships/image" Target="media/image86.wmf"/><Relationship Id="rId201" Type="http://schemas.openxmlformats.org/officeDocument/2006/relationships/image" Target="media/image88.wmf"/><Relationship Id="rId222" Type="http://schemas.openxmlformats.org/officeDocument/2006/relationships/image" Target="media/image98.wmf"/><Relationship Id="rId243" Type="http://schemas.openxmlformats.org/officeDocument/2006/relationships/image" Target="media/image110.emf"/><Relationship Id="rId264" Type="http://schemas.openxmlformats.org/officeDocument/2006/relationships/image" Target="media/image118.wmf"/><Relationship Id="rId285" Type="http://schemas.openxmlformats.org/officeDocument/2006/relationships/oleObject" Target="embeddings/oleObject146.bin"/><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image" Target="media/image43.wmf"/><Relationship Id="rId124" Type="http://schemas.openxmlformats.org/officeDocument/2006/relationships/image" Target="media/image53.wmf"/><Relationship Id="rId310" Type="http://schemas.openxmlformats.org/officeDocument/2006/relationships/image" Target="media/image137.wmf"/><Relationship Id="rId70" Type="http://schemas.openxmlformats.org/officeDocument/2006/relationships/oleObject" Target="embeddings/oleObject32.bin"/><Relationship Id="rId91" Type="http://schemas.openxmlformats.org/officeDocument/2006/relationships/image" Target="media/image37.wmf"/><Relationship Id="rId145" Type="http://schemas.openxmlformats.org/officeDocument/2006/relationships/image" Target="media/image61.wmf"/><Relationship Id="rId166" Type="http://schemas.openxmlformats.org/officeDocument/2006/relationships/oleObject" Target="embeddings/oleObject85.bin"/><Relationship Id="rId187" Type="http://schemas.openxmlformats.org/officeDocument/2006/relationships/image" Target="media/image81.wmf"/><Relationship Id="rId1" Type="http://schemas.openxmlformats.org/officeDocument/2006/relationships/numbering" Target="numbering.xml"/><Relationship Id="rId212" Type="http://schemas.openxmlformats.org/officeDocument/2006/relationships/image" Target="media/image93.wmf"/><Relationship Id="rId233" Type="http://schemas.openxmlformats.org/officeDocument/2006/relationships/oleObject" Target="embeddings/oleObject119.bin"/><Relationship Id="rId254" Type="http://schemas.openxmlformats.org/officeDocument/2006/relationships/image" Target="media/image114.wmf"/><Relationship Id="rId28" Type="http://schemas.openxmlformats.org/officeDocument/2006/relationships/oleObject" Target="embeddings/oleObject10.bin"/><Relationship Id="rId49" Type="http://schemas.openxmlformats.org/officeDocument/2006/relationships/image" Target="media/image19.wmf"/><Relationship Id="rId114" Type="http://schemas.openxmlformats.org/officeDocument/2006/relationships/oleObject" Target="embeddings/oleObject56.bin"/><Relationship Id="rId275" Type="http://schemas.openxmlformats.org/officeDocument/2006/relationships/oleObject" Target="embeddings/oleObject140.bin"/><Relationship Id="rId296" Type="http://schemas.openxmlformats.org/officeDocument/2006/relationships/oleObject" Target="embeddings/oleObject152.bin"/><Relationship Id="rId300" Type="http://schemas.openxmlformats.org/officeDocument/2006/relationships/image" Target="media/image132.wmf"/><Relationship Id="rId60" Type="http://schemas.openxmlformats.org/officeDocument/2006/relationships/image" Target="media/image24.wmf"/><Relationship Id="rId81" Type="http://schemas.openxmlformats.org/officeDocument/2006/relationships/oleObject" Target="embeddings/oleObject39.bin"/><Relationship Id="rId135" Type="http://schemas.openxmlformats.org/officeDocument/2006/relationships/oleObject" Target="embeddings/oleObject68.bin"/><Relationship Id="rId156" Type="http://schemas.openxmlformats.org/officeDocument/2006/relationships/oleObject" Target="embeddings/oleObject80.bin"/><Relationship Id="rId177" Type="http://schemas.openxmlformats.org/officeDocument/2006/relationships/image" Target="media/image76.wmf"/><Relationship Id="rId198" Type="http://schemas.openxmlformats.org/officeDocument/2006/relationships/oleObject" Target="embeddings/oleObject102.bin"/><Relationship Id="rId321" Type="http://schemas.openxmlformats.org/officeDocument/2006/relationships/oleObject" Target="embeddings/oleObject165.bin"/><Relationship Id="rId202" Type="http://schemas.openxmlformats.org/officeDocument/2006/relationships/oleObject" Target="embeddings/oleObject104.bin"/><Relationship Id="rId223" Type="http://schemas.openxmlformats.org/officeDocument/2006/relationships/oleObject" Target="embeddings/oleObject113.bin"/><Relationship Id="rId244" Type="http://schemas.openxmlformats.org/officeDocument/2006/relationships/package" Target="embeddings/Microsoft_Visio_Drawing3.vsdx"/><Relationship Id="rId18" Type="http://schemas.openxmlformats.org/officeDocument/2006/relationships/oleObject" Target="embeddings/oleObject5.bin"/><Relationship Id="rId39" Type="http://schemas.openxmlformats.org/officeDocument/2006/relationships/image" Target="media/image14.wmf"/><Relationship Id="rId265" Type="http://schemas.openxmlformats.org/officeDocument/2006/relationships/oleObject" Target="embeddings/oleObject133.bin"/><Relationship Id="rId286" Type="http://schemas.openxmlformats.org/officeDocument/2006/relationships/image" Target="media/image126.wmf"/><Relationship Id="rId50" Type="http://schemas.openxmlformats.org/officeDocument/2006/relationships/oleObject" Target="embeddings/oleObject21.bin"/><Relationship Id="rId104" Type="http://schemas.openxmlformats.org/officeDocument/2006/relationships/oleObject" Target="embeddings/oleObject51.bin"/><Relationship Id="rId125" Type="http://schemas.openxmlformats.org/officeDocument/2006/relationships/oleObject" Target="embeddings/oleObject62.bin"/><Relationship Id="rId146" Type="http://schemas.openxmlformats.org/officeDocument/2006/relationships/oleObject" Target="embeddings/oleObject75.bin"/><Relationship Id="rId167" Type="http://schemas.openxmlformats.org/officeDocument/2006/relationships/image" Target="media/image72.wmf"/><Relationship Id="rId188" Type="http://schemas.openxmlformats.org/officeDocument/2006/relationships/oleObject" Target="embeddings/oleObject97.bin"/><Relationship Id="rId311" Type="http://schemas.openxmlformats.org/officeDocument/2006/relationships/oleObject" Target="embeddings/oleObject160.bin"/><Relationship Id="rId71" Type="http://schemas.openxmlformats.org/officeDocument/2006/relationships/image" Target="media/image29.wmf"/><Relationship Id="rId92" Type="http://schemas.openxmlformats.org/officeDocument/2006/relationships/oleObject" Target="embeddings/oleObject45.bin"/><Relationship Id="rId213" Type="http://schemas.openxmlformats.org/officeDocument/2006/relationships/oleObject" Target="embeddings/oleObject110.bin"/><Relationship Id="rId234" Type="http://schemas.openxmlformats.org/officeDocument/2006/relationships/oleObject" Target="embeddings/oleObject120.bin"/><Relationship Id="rId2" Type="http://schemas.openxmlformats.org/officeDocument/2006/relationships/styles" Target="styles.xml"/><Relationship Id="rId29" Type="http://schemas.openxmlformats.org/officeDocument/2006/relationships/image" Target="media/image9.wmf"/><Relationship Id="rId255" Type="http://schemas.openxmlformats.org/officeDocument/2006/relationships/oleObject" Target="embeddings/oleObject127.bin"/><Relationship Id="rId276" Type="http://schemas.openxmlformats.org/officeDocument/2006/relationships/image" Target="media/image122.wmf"/><Relationship Id="rId297" Type="http://schemas.openxmlformats.org/officeDocument/2006/relationships/oleObject" Target="embeddings/oleObject153.bin"/><Relationship Id="rId40" Type="http://schemas.openxmlformats.org/officeDocument/2006/relationships/oleObject" Target="embeddings/oleObject16.bin"/><Relationship Id="rId115" Type="http://schemas.openxmlformats.org/officeDocument/2006/relationships/image" Target="media/image49.wmf"/><Relationship Id="rId136" Type="http://schemas.openxmlformats.org/officeDocument/2006/relationships/image" Target="media/image58.wmf"/><Relationship Id="rId157" Type="http://schemas.openxmlformats.org/officeDocument/2006/relationships/image" Target="media/image67.wmf"/><Relationship Id="rId178" Type="http://schemas.openxmlformats.org/officeDocument/2006/relationships/oleObject" Target="embeddings/oleObject92.bin"/><Relationship Id="rId301" Type="http://schemas.openxmlformats.org/officeDocument/2006/relationships/oleObject" Target="embeddings/oleObject155.bin"/><Relationship Id="rId322" Type="http://schemas.openxmlformats.org/officeDocument/2006/relationships/oleObject" Target="embeddings/oleObject166.bin"/><Relationship Id="rId61" Type="http://schemas.openxmlformats.org/officeDocument/2006/relationships/oleObject" Target="embeddings/oleObject27.bin"/><Relationship Id="rId82" Type="http://schemas.openxmlformats.org/officeDocument/2006/relationships/oleObject" Target="embeddings/oleObject40.bin"/><Relationship Id="rId199" Type="http://schemas.openxmlformats.org/officeDocument/2006/relationships/image" Target="media/image87.wmf"/><Relationship Id="rId203" Type="http://schemas.openxmlformats.org/officeDocument/2006/relationships/image" Target="media/image89.wmf"/><Relationship Id="rId19" Type="http://schemas.openxmlformats.org/officeDocument/2006/relationships/image" Target="media/image4.wmf"/><Relationship Id="rId224" Type="http://schemas.openxmlformats.org/officeDocument/2006/relationships/image" Target="media/image99.wmf"/><Relationship Id="rId245" Type="http://schemas.openxmlformats.org/officeDocument/2006/relationships/oleObject" Target="embeddings/oleObject121.bin"/><Relationship Id="rId266" Type="http://schemas.openxmlformats.org/officeDocument/2006/relationships/oleObject" Target="embeddings/oleObject134.bin"/><Relationship Id="rId287" Type="http://schemas.openxmlformats.org/officeDocument/2006/relationships/oleObject" Target="embeddings/oleObject147.bin"/><Relationship Id="rId30" Type="http://schemas.openxmlformats.org/officeDocument/2006/relationships/oleObject" Target="embeddings/oleObject11.bin"/><Relationship Id="rId105" Type="http://schemas.openxmlformats.org/officeDocument/2006/relationships/image" Target="media/image44.wmf"/><Relationship Id="rId126" Type="http://schemas.openxmlformats.org/officeDocument/2006/relationships/image" Target="media/image54.wmf"/><Relationship Id="rId147" Type="http://schemas.openxmlformats.org/officeDocument/2006/relationships/image" Target="media/image62.wmf"/><Relationship Id="rId168" Type="http://schemas.openxmlformats.org/officeDocument/2006/relationships/oleObject" Target="embeddings/oleObject86.bin"/><Relationship Id="rId312" Type="http://schemas.openxmlformats.org/officeDocument/2006/relationships/image" Target="media/image138.wmf"/><Relationship Id="rId51" Type="http://schemas.openxmlformats.org/officeDocument/2006/relationships/image" Target="media/image20.wmf"/><Relationship Id="rId72" Type="http://schemas.openxmlformats.org/officeDocument/2006/relationships/oleObject" Target="embeddings/oleObject33.bin"/><Relationship Id="rId93" Type="http://schemas.openxmlformats.org/officeDocument/2006/relationships/image" Target="media/image38.wmf"/><Relationship Id="rId189" Type="http://schemas.openxmlformats.org/officeDocument/2006/relationships/image" Target="media/image82.wmf"/><Relationship Id="rId3" Type="http://schemas.openxmlformats.org/officeDocument/2006/relationships/settings" Target="settings.xml"/><Relationship Id="rId214" Type="http://schemas.openxmlformats.org/officeDocument/2006/relationships/image" Target="media/image94.wmf"/><Relationship Id="rId235" Type="http://schemas.openxmlformats.org/officeDocument/2006/relationships/image" Target="media/image103.emf"/><Relationship Id="rId256" Type="http://schemas.openxmlformats.org/officeDocument/2006/relationships/image" Target="media/image115.wmf"/><Relationship Id="rId277" Type="http://schemas.openxmlformats.org/officeDocument/2006/relationships/oleObject" Target="embeddings/oleObject141.bin"/><Relationship Id="rId298" Type="http://schemas.openxmlformats.org/officeDocument/2006/relationships/image" Target="media/image131.wmf"/><Relationship Id="rId116" Type="http://schemas.openxmlformats.org/officeDocument/2006/relationships/image" Target="media/image50.wmf"/><Relationship Id="rId137" Type="http://schemas.openxmlformats.org/officeDocument/2006/relationships/oleObject" Target="embeddings/oleObject69.bin"/><Relationship Id="rId158" Type="http://schemas.openxmlformats.org/officeDocument/2006/relationships/oleObject" Target="embeddings/oleObject81.bin"/><Relationship Id="rId302" Type="http://schemas.openxmlformats.org/officeDocument/2006/relationships/image" Target="media/image133.wmf"/><Relationship Id="rId323" Type="http://schemas.openxmlformats.org/officeDocument/2006/relationships/oleObject" Target="embeddings/oleObject167.bin"/><Relationship Id="rId20" Type="http://schemas.openxmlformats.org/officeDocument/2006/relationships/oleObject" Target="embeddings/oleObject6.bin"/><Relationship Id="rId41" Type="http://schemas.openxmlformats.org/officeDocument/2006/relationships/image" Target="media/image15.wmf"/><Relationship Id="rId62" Type="http://schemas.openxmlformats.org/officeDocument/2006/relationships/oleObject" Target="embeddings/oleObject28.bin"/><Relationship Id="rId83" Type="http://schemas.openxmlformats.org/officeDocument/2006/relationships/image" Target="media/image33.wmf"/><Relationship Id="rId179" Type="http://schemas.openxmlformats.org/officeDocument/2006/relationships/image" Target="media/image77.wmf"/><Relationship Id="rId190" Type="http://schemas.openxmlformats.org/officeDocument/2006/relationships/oleObject" Target="embeddings/oleObject98.bin"/><Relationship Id="rId204" Type="http://schemas.openxmlformats.org/officeDocument/2006/relationships/oleObject" Target="embeddings/oleObject105.bin"/><Relationship Id="rId225" Type="http://schemas.openxmlformats.org/officeDocument/2006/relationships/oleObject" Target="embeddings/oleObject114.bin"/><Relationship Id="rId246" Type="http://schemas.openxmlformats.org/officeDocument/2006/relationships/oleObject" Target="embeddings/oleObject122.bin"/><Relationship Id="rId267" Type="http://schemas.openxmlformats.org/officeDocument/2006/relationships/image" Target="media/image119.wmf"/><Relationship Id="rId288" Type="http://schemas.openxmlformats.org/officeDocument/2006/relationships/image" Target="media/image127.wmf"/><Relationship Id="rId106" Type="http://schemas.openxmlformats.org/officeDocument/2006/relationships/oleObject" Target="embeddings/oleObject52.bin"/><Relationship Id="rId127" Type="http://schemas.openxmlformats.org/officeDocument/2006/relationships/oleObject" Target="embeddings/oleObject63.bin"/><Relationship Id="rId313" Type="http://schemas.openxmlformats.org/officeDocument/2006/relationships/oleObject" Target="embeddings/oleObject161.bin"/><Relationship Id="rId10" Type="http://schemas.openxmlformats.org/officeDocument/2006/relationships/hyperlink" Target="mailto:h.ouyang@liverpool.ac.uk" TargetMode="External"/><Relationship Id="rId31" Type="http://schemas.openxmlformats.org/officeDocument/2006/relationships/image" Target="media/image10.wmf"/><Relationship Id="rId52" Type="http://schemas.openxmlformats.org/officeDocument/2006/relationships/oleObject" Target="embeddings/oleObject22.bin"/><Relationship Id="rId73" Type="http://schemas.openxmlformats.org/officeDocument/2006/relationships/image" Target="media/image30.wmf"/><Relationship Id="rId94" Type="http://schemas.openxmlformats.org/officeDocument/2006/relationships/oleObject" Target="embeddings/oleObject46.bin"/><Relationship Id="rId148" Type="http://schemas.openxmlformats.org/officeDocument/2006/relationships/oleObject" Target="embeddings/oleObject76.bin"/><Relationship Id="rId169" Type="http://schemas.openxmlformats.org/officeDocument/2006/relationships/image" Target="media/image73.wmf"/><Relationship Id="rId4" Type="http://schemas.openxmlformats.org/officeDocument/2006/relationships/webSettings" Target="webSettings.xml"/><Relationship Id="rId180" Type="http://schemas.openxmlformats.org/officeDocument/2006/relationships/oleObject" Target="embeddings/oleObject93.bin"/><Relationship Id="rId215" Type="http://schemas.openxmlformats.org/officeDocument/2006/relationships/oleObject" Target="embeddings/oleObject111.bin"/><Relationship Id="rId236" Type="http://schemas.openxmlformats.org/officeDocument/2006/relationships/image" Target="media/image104.emf"/><Relationship Id="rId257" Type="http://schemas.openxmlformats.org/officeDocument/2006/relationships/oleObject" Target="embeddings/oleObject128.bin"/><Relationship Id="rId278" Type="http://schemas.openxmlformats.org/officeDocument/2006/relationships/oleObject" Target="embeddings/oleObject142.bin"/><Relationship Id="rId303" Type="http://schemas.openxmlformats.org/officeDocument/2006/relationships/oleObject" Target="embeddings/oleObject156.bin"/><Relationship Id="rId42" Type="http://schemas.openxmlformats.org/officeDocument/2006/relationships/oleObject" Target="embeddings/oleObject17.bin"/><Relationship Id="rId84" Type="http://schemas.openxmlformats.org/officeDocument/2006/relationships/oleObject" Target="embeddings/oleObject41.bin"/><Relationship Id="rId138" Type="http://schemas.openxmlformats.org/officeDocument/2006/relationships/image" Target="media/image59.wmf"/><Relationship Id="rId191" Type="http://schemas.openxmlformats.org/officeDocument/2006/relationships/image" Target="media/image83.wmf"/><Relationship Id="rId205" Type="http://schemas.openxmlformats.org/officeDocument/2006/relationships/image" Target="media/image90.wmf"/><Relationship Id="rId247" Type="http://schemas.openxmlformats.org/officeDocument/2006/relationships/image" Target="media/image111.emf"/><Relationship Id="rId107" Type="http://schemas.openxmlformats.org/officeDocument/2006/relationships/image" Target="media/image45.wmf"/><Relationship Id="rId289" Type="http://schemas.openxmlformats.org/officeDocument/2006/relationships/oleObject" Target="embeddings/oleObject148.bin"/><Relationship Id="rId11" Type="http://schemas.openxmlformats.org/officeDocument/2006/relationships/image" Target="media/image1.wmf"/><Relationship Id="rId53" Type="http://schemas.openxmlformats.org/officeDocument/2006/relationships/image" Target="media/image21.wmf"/><Relationship Id="rId149" Type="http://schemas.openxmlformats.org/officeDocument/2006/relationships/image" Target="media/image63.wmf"/><Relationship Id="rId314" Type="http://schemas.openxmlformats.org/officeDocument/2006/relationships/image" Target="media/image139.wmf"/><Relationship Id="rId95" Type="http://schemas.openxmlformats.org/officeDocument/2006/relationships/image" Target="media/image39.wmf"/><Relationship Id="rId160" Type="http://schemas.openxmlformats.org/officeDocument/2006/relationships/oleObject" Target="embeddings/oleObject82.bin"/><Relationship Id="rId216" Type="http://schemas.openxmlformats.org/officeDocument/2006/relationships/image" Target="media/image95.wmf"/><Relationship Id="rId258" Type="http://schemas.openxmlformats.org/officeDocument/2006/relationships/oleObject" Target="embeddings/oleObject129.bin"/><Relationship Id="rId22" Type="http://schemas.openxmlformats.org/officeDocument/2006/relationships/oleObject" Target="embeddings/oleObject7.bin"/><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oleObject" Target="embeddings/oleObject168.bin"/><Relationship Id="rId171" Type="http://schemas.openxmlformats.org/officeDocument/2006/relationships/image" Target="media/image74.wmf"/><Relationship Id="rId227" Type="http://schemas.openxmlformats.org/officeDocument/2006/relationships/oleObject" Target="embeddings/oleObject116.bin"/><Relationship Id="rId269" Type="http://schemas.openxmlformats.org/officeDocument/2006/relationships/image" Target="media/image120.wmf"/><Relationship Id="rId33" Type="http://schemas.openxmlformats.org/officeDocument/2006/relationships/image" Target="media/image11.wmf"/><Relationship Id="rId129" Type="http://schemas.openxmlformats.org/officeDocument/2006/relationships/oleObject" Target="embeddings/oleObject64.bin"/><Relationship Id="rId280" Type="http://schemas.openxmlformats.org/officeDocument/2006/relationships/oleObject" Target="embeddings/oleObject143.bin"/><Relationship Id="rId75" Type="http://schemas.openxmlformats.org/officeDocument/2006/relationships/image" Target="media/image31.wmf"/><Relationship Id="rId140" Type="http://schemas.openxmlformats.org/officeDocument/2006/relationships/oleObject" Target="embeddings/oleObject71.bin"/><Relationship Id="rId182" Type="http://schemas.openxmlformats.org/officeDocument/2006/relationships/oleObject" Target="embeddings/oleObject94.bin"/><Relationship Id="rId6" Type="http://schemas.openxmlformats.org/officeDocument/2006/relationships/endnotes" Target="endnotes.xml"/><Relationship Id="rId238" Type="http://schemas.openxmlformats.org/officeDocument/2006/relationships/image" Target="media/image106.emf"/><Relationship Id="rId291" Type="http://schemas.openxmlformats.org/officeDocument/2006/relationships/image" Target="media/image128.wmf"/><Relationship Id="rId305" Type="http://schemas.openxmlformats.org/officeDocument/2006/relationships/oleObject" Target="embeddings/oleObject157.bin"/><Relationship Id="rId44" Type="http://schemas.openxmlformats.org/officeDocument/2006/relationships/oleObject" Target="embeddings/oleObject18.bin"/><Relationship Id="rId86" Type="http://schemas.openxmlformats.org/officeDocument/2006/relationships/oleObject" Target="embeddings/oleObject42.bin"/><Relationship Id="rId151" Type="http://schemas.openxmlformats.org/officeDocument/2006/relationships/image" Target="media/image64.wmf"/><Relationship Id="rId193" Type="http://schemas.openxmlformats.org/officeDocument/2006/relationships/image" Target="media/image84.wmf"/><Relationship Id="rId207" Type="http://schemas.openxmlformats.org/officeDocument/2006/relationships/image" Target="media/image91.wmf"/><Relationship Id="rId249" Type="http://schemas.openxmlformats.org/officeDocument/2006/relationships/oleObject" Target="embeddings/oleObject123.bin"/><Relationship Id="rId13" Type="http://schemas.openxmlformats.org/officeDocument/2006/relationships/image" Target="media/image2.wmf"/><Relationship Id="rId109" Type="http://schemas.openxmlformats.org/officeDocument/2006/relationships/image" Target="media/image46.wmf"/><Relationship Id="rId260" Type="http://schemas.openxmlformats.org/officeDocument/2006/relationships/oleObject" Target="embeddings/oleObject130.bin"/><Relationship Id="rId316" Type="http://schemas.openxmlformats.org/officeDocument/2006/relationships/image" Target="media/image140.wmf"/><Relationship Id="rId55" Type="http://schemas.openxmlformats.org/officeDocument/2006/relationships/image" Target="media/image22.wmf"/><Relationship Id="rId97" Type="http://schemas.openxmlformats.org/officeDocument/2006/relationships/image" Target="media/image40.wmf"/><Relationship Id="rId120" Type="http://schemas.openxmlformats.org/officeDocument/2006/relationships/oleObject" Target="embeddings/oleObject59.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7675</Words>
  <Characters>43749</Characters>
  <Application>Microsoft Office Word</Application>
  <DocSecurity>4</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cml666888</dc:creator>
  <cp:keywords/>
  <dc:description/>
  <cp:lastModifiedBy>Ouyang, Huajiang</cp:lastModifiedBy>
  <cp:revision>2</cp:revision>
  <dcterms:created xsi:type="dcterms:W3CDTF">2019-12-24T08:18:00Z</dcterms:created>
  <dcterms:modified xsi:type="dcterms:W3CDTF">2019-12-24T08:18:00Z</dcterms:modified>
</cp:coreProperties>
</file>