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172D" w14:textId="77777777" w:rsidR="00C61033" w:rsidRPr="004323C0" w:rsidRDefault="00C61033" w:rsidP="00680E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Patent Enforcement Across 51 Countries - </w:t>
      </w:r>
      <w:r w:rsidRPr="004323C0">
        <w:rPr>
          <w:rFonts w:ascii="Times New Roman" w:hAnsi="Times New Roman" w:cs="Times New Roman"/>
          <w:b/>
          <w:sz w:val="24"/>
          <w:szCs w:val="24"/>
        </w:rPr>
        <w:t xml:space="preserve">Patent </w:t>
      </w:r>
      <w:r>
        <w:rPr>
          <w:rFonts w:ascii="Times New Roman" w:hAnsi="Times New Roman" w:cs="Times New Roman"/>
          <w:b/>
          <w:sz w:val="24"/>
          <w:szCs w:val="24"/>
        </w:rPr>
        <w:t>Enforcement Index</w:t>
      </w:r>
      <w:r w:rsidRPr="004323C0">
        <w:rPr>
          <w:rFonts w:ascii="Times New Roman" w:hAnsi="Times New Roman" w:cs="Times New Roman"/>
          <w:b/>
          <w:sz w:val="24"/>
          <w:szCs w:val="24"/>
        </w:rPr>
        <w:t xml:space="preserve"> 1998-2017</w:t>
      </w:r>
    </w:p>
    <w:p w14:paraId="2F7EE673" w14:textId="77777777" w:rsidR="00C61033" w:rsidRDefault="00C61033" w:rsidP="00680EAC">
      <w:pPr>
        <w:spacing w:after="0" w:line="480" w:lineRule="auto"/>
        <w:jc w:val="center"/>
        <w:rPr>
          <w:rFonts w:ascii="Times New Roman" w:hAnsi="Times New Roman" w:cs="Times New Roman"/>
          <w:b/>
          <w:sz w:val="24"/>
          <w:szCs w:val="24"/>
        </w:rPr>
      </w:pPr>
    </w:p>
    <w:p w14:paraId="325BA019" w14:textId="77777777" w:rsidR="00C61033" w:rsidRPr="004323C0" w:rsidRDefault="00C61033" w:rsidP="00680EAC">
      <w:pPr>
        <w:spacing w:after="0" w:line="480" w:lineRule="auto"/>
        <w:jc w:val="center"/>
        <w:rPr>
          <w:rFonts w:ascii="Times New Roman" w:eastAsia="Calibri" w:hAnsi="Times New Roman" w:cs="Times New Roman"/>
          <w:b/>
          <w:sz w:val="24"/>
          <w:szCs w:val="24"/>
          <w:lang w:val="en-US"/>
        </w:rPr>
      </w:pPr>
      <w:r w:rsidRPr="004323C0">
        <w:rPr>
          <w:rFonts w:ascii="Times New Roman" w:eastAsia="Calibri" w:hAnsi="Times New Roman" w:cs="Times New Roman"/>
          <w:b/>
          <w:sz w:val="24"/>
          <w:szCs w:val="24"/>
          <w:lang w:val="en-US"/>
        </w:rPr>
        <w:t>Abstract</w:t>
      </w:r>
    </w:p>
    <w:p w14:paraId="00199C27" w14:textId="541807C1" w:rsidR="00C61033" w:rsidRPr="004323C0" w:rsidRDefault="00C61033" w:rsidP="00680EAC">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Indices are central for comparing the strength of patent systems across countries in international business research, intellectual property management and policymaking. However, existing approaches rely on book laws </w:t>
      </w:r>
      <w:bookmarkStart w:id="0" w:name="_GoBack"/>
      <w:bookmarkEnd w:id="0"/>
      <w:r>
        <w:rPr>
          <w:rFonts w:ascii="Times New Roman" w:eastAsia="Calibri" w:hAnsi="Times New Roman" w:cs="Times New Roman"/>
          <w:sz w:val="24"/>
          <w:szCs w:val="24"/>
          <w:lang w:val="en-US"/>
        </w:rPr>
        <w:t xml:space="preserve">while most variance across countries emerges from enforcement. We address this weakness and present the Patent Enforcement Index which tracks differences in patent enforcement for 51 countries between 1998 and 2017. We utilize novel firm-level enforcement data and extend </w:t>
      </w:r>
      <w:r w:rsidRPr="004323C0">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conceptual framework of the patent system</w:t>
      </w:r>
      <w:r w:rsidR="003B605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strength</w:t>
      </w:r>
      <w:r w:rsidRPr="004323C0">
        <w:rPr>
          <w:rFonts w:ascii="Times New Roman" w:eastAsia="Calibri" w:hAnsi="Times New Roman" w:cs="Times New Roman"/>
          <w:sz w:val="24"/>
          <w:szCs w:val="24"/>
          <w:lang w:val="en-US"/>
        </w:rPr>
        <w:t xml:space="preserve"> index </w:t>
      </w:r>
      <w:r>
        <w:rPr>
          <w:rFonts w:ascii="Times New Roman" w:eastAsia="Calibri" w:hAnsi="Times New Roman" w:cs="Times New Roman"/>
          <w:sz w:val="24"/>
          <w:szCs w:val="24"/>
          <w:lang w:val="en-US"/>
        </w:rPr>
        <w:t>provided</w:t>
      </w:r>
      <w:r w:rsidRPr="004323C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by Papageorgiadis et al. (2014). The new index reveals previously uncaptured volatility in patent </w:t>
      </w:r>
      <w:r w:rsidR="00FF6F9D">
        <w:rPr>
          <w:rFonts w:ascii="Times New Roman" w:eastAsia="Calibri" w:hAnsi="Times New Roman" w:cs="Times New Roman"/>
          <w:sz w:val="24"/>
          <w:szCs w:val="24"/>
          <w:lang w:val="en-US"/>
        </w:rPr>
        <w:t>enforcement</w:t>
      </w:r>
      <w:r>
        <w:rPr>
          <w:rFonts w:ascii="Times New Roman" w:eastAsia="Calibri" w:hAnsi="Times New Roman" w:cs="Times New Roman"/>
          <w:sz w:val="24"/>
          <w:szCs w:val="24"/>
          <w:lang w:val="en-US"/>
        </w:rPr>
        <w:t xml:space="preserve"> and can be decomposed into three topical sub-indices.</w:t>
      </w:r>
    </w:p>
    <w:p w14:paraId="71883911" w14:textId="77777777" w:rsidR="00C61033" w:rsidRDefault="00C61033" w:rsidP="00680EAC">
      <w:pPr>
        <w:spacing w:after="0" w:line="480" w:lineRule="auto"/>
        <w:rPr>
          <w:rFonts w:ascii="Times New Roman" w:eastAsia="Calibri" w:hAnsi="Times New Roman" w:cs="Times New Roman"/>
          <w:sz w:val="24"/>
          <w:szCs w:val="24"/>
          <w:lang w:val="en-US"/>
        </w:rPr>
      </w:pPr>
    </w:p>
    <w:p w14:paraId="12022429" w14:textId="77777777" w:rsidR="00C61033" w:rsidRPr="004323C0" w:rsidRDefault="00C61033" w:rsidP="00680EAC">
      <w:pPr>
        <w:spacing w:after="0" w:line="480" w:lineRule="auto"/>
        <w:rPr>
          <w:rFonts w:ascii="Times New Roman" w:eastAsia="Calibri" w:hAnsi="Times New Roman" w:cs="Times New Roman"/>
          <w:sz w:val="24"/>
          <w:szCs w:val="24"/>
          <w:lang w:val="en-US"/>
        </w:rPr>
      </w:pPr>
    </w:p>
    <w:p w14:paraId="7731F80E" w14:textId="77777777" w:rsidR="00C61033" w:rsidRPr="004323C0" w:rsidRDefault="00C61033" w:rsidP="00680EAC">
      <w:pPr>
        <w:spacing w:after="0" w:line="480" w:lineRule="auto"/>
        <w:rPr>
          <w:rFonts w:ascii="Times New Roman" w:eastAsia="Calibri" w:hAnsi="Times New Roman" w:cs="Times New Roman"/>
          <w:sz w:val="24"/>
          <w:szCs w:val="24"/>
          <w:lang w:val="en-US"/>
        </w:rPr>
      </w:pPr>
      <w:r w:rsidRPr="004323C0">
        <w:rPr>
          <w:rFonts w:ascii="Times New Roman" w:eastAsia="Calibri" w:hAnsi="Times New Roman" w:cs="Times New Roman"/>
          <w:b/>
          <w:sz w:val="24"/>
          <w:szCs w:val="24"/>
          <w:lang w:val="en-US"/>
        </w:rPr>
        <w:t>Keywords</w:t>
      </w:r>
      <w:r w:rsidRPr="004323C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Patents, Patent enforcement, National patent systems index, Intellectual property, Patent system development</w:t>
      </w:r>
    </w:p>
    <w:p w14:paraId="53063602"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3052CD8F" w14:textId="77777777" w:rsidR="00C61033" w:rsidRPr="00C80370" w:rsidRDefault="00C61033" w:rsidP="00680EAC">
      <w:pPr>
        <w:pStyle w:val="Heading1"/>
      </w:pPr>
      <w:r w:rsidRPr="00C80370">
        <w:lastRenderedPageBreak/>
        <w:t xml:space="preserve">1. </w:t>
      </w:r>
      <w:r w:rsidRPr="00C80370">
        <w:tab/>
        <w:t>Introduction</w:t>
      </w:r>
    </w:p>
    <w:p w14:paraId="73A4B0D3" w14:textId="3605513D"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Countries differ widely in the degree to which legal institutions allow innovative firms to capture economic value from new products or technologies based on effective and efficient enforcement of intellectual property rights (</w:t>
      </w:r>
      <w:r>
        <w:rPr>
          <w:rFonts w:ascii="Times New Roman" w:hAnsi="Times New Roman" w:cs="Times New Roman"/>
          <w:noProof/>
          <w:sz w:val="24"/>
          <w:szCs w:val="24"/>
          <w:lang w:val="en-US"/>
        </w:rPr>
        <w:t>Teece, 1998)</w:t>
      </w:r>
      <w:r>
        <w:rPr>
          <w:rFonts w:ascii="Times New Roman" w:hAnsi="Times New Roman" w:cs="Times New Roman"/>
          <w:sz w:val="24"/>
          <w:szCs w:val="24"/>
          <w:lang w:val="en-US"/>
        </w:rPr>
        <w:t xml:space="preserve">. Such differences in the </w:t>
      </w:r>
      <w:r>
        <w:rPr>
          <w:rFonts w:ascii="Times New Roman" w:hAnsi="Times New Roman" w:cs="Times New Roman"/>
          <w:sz w:val="24"/>
          <w:szCs w:val="24"/>
        </w:rPr>
        <w:t>strength of national patent and intellectual property (IP) protection systems are a major theme in international business literature for explaining (a) the location and nature of technology development across countries (</w:t>
      </w:r>
      <w:r w:rsidR="000F5743">
        <w:rPr>
          <w:rFonts w:ascii="Times New Roman" w:hAnsi="Times New Roman" w:cs="Times New Roman"/>
          <w:noProof/>
          <w:sz w:val="24"/>
          <w:szCs w:val="24"/>
        </w:rPr>
        <w:t>Zhao, 2006</w:t>
      </w:r>
      <w:r>
        <w:rPr>
          <w:rFonts w:ascii="Times New Roman" w:hAnsi="Times New Roman" w:cs="Times New Roman"/>
          <w:sz w:val="24"/>
          <w:szCs w:val="24"/>
        </w:rPr>
        <w:t xml:space="preserve">; </w:t>
      </w:r>
      <w:r w:rsidR="000F5743">
        <w:rPr>
          <w:rFonts w:ascii="Times New Roman" w:hAnsi="Times New Roman" w:cs="Times New Roman"/>
          <w:noProof/>
          <w:sz w:val="24"/>
          <w:szCs w:val="24"/>
        </w:rPr>
        <w:t>Lamin &amp; Ramos, 2016</w:t>
      </w:r>
      <w:r>
        <w:rPr>
          <w:rFonts w:ascii="Times New Roman" w:hAnsi="Times New Roman" w:cs="Times New Roman"/>
          <w:sz w:val="24"/>
          <w:szCs w:val="24"/>
        </w:rPr>
        <w:t xml:space="preserve">) as well as (b) how changes in patent systems affect firm decisions particularly in emerging economies (Peng et al., 2017a; Brander et al., 2017; Brandl et al., 2019). Given the importance of patent systems for research in international business, research lacks an instrument that allows us to not just compare differences in IP book laws across countries but tracks patent enforcement specifically as a separate dimension of patent systems (notable exceptions include </w:t>
      </w:r>
      <w:r>
        <w:rPr>
          <w:rFonts w:ascii="Times New Roman" w:hAnsi="Times New Roman" w:cs="Times New Roman"/>
          <w:noProof/>
          <w:sz w:val="24"/>
          <w:szCs w:val="24"/>
        </w:rPr>
        <w:t>Papageorgiadis, Cross, &amp; Alexiou, 2014)</w:t>
      </w:r>
      <w:r>
        <w:rPr>
          <w:rFonts w:ascii="Times New Roman" w:hAnsi="Times New Roman" w:cs="Times New Roman"/>
          <w:sz w:val="24"/>
          <w:szCs w:val="24"/>
        </w:rPr>
        <w:t>.</w:t>
      </w:r>
    </w:p>
    <w:p w14:paraId="1020929B" w14:textId="2DB9E144"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goals of this </w:t>
      </w:r>
      <w:r w:rsidR="00F11563">
        <w:rPr>
          <w:rFonts w:ascii="Times New Roman" w:hAnsi="Times New Roman" w:cs="Times New Roman"/>
          <w:sz w:val="24"/>
          <w:szCs w:val="24"/>
        </w:rPr>
        <w:t>study</w:t>
      </w:r>
      <w:r>
        <w:rPr>
          <w:rFonts w:ascii="Times New Roman" w:hAnsi="Times New Roman" w:cs="Times New Roman"/>
          <w:sz w:val="24"/>
          <w:szCs w:val="24"/>
        </w:rPr>
        <w:t xml:space="preserve"> are therefore twofold. First, we provide researchers with an up to date index on the strengths of patent enforcement for capturing differences in enforcement for a large number of countries as well as their dynamics over time. This index can complement other indices tracking IP book laws independently of their enforcement (e.g. </w:t>
      </w:r>
      <w:r w:rsidR="007B3F96">
        <w:rPr>
          <w:rFonts w:ascii="Times New Roman" w:hAnsi="Times New Roman" w:cs="Times New Roman"/>
          <w:noProof/>
          <w:sz w:val="24"/>
          <w:szCs w:val="24"/>
        </w:rPr>
        <w:t>Park, 2008</w:t>
      </w:r>
      <w:r>
        <w:rPr>
          <w:rFonts w:ascii="Times New Roman" w:hAnsi="Times New Roman" w:cs="Times New Roman"/>
          <w:sz w:val="24"/>
          <w:szCs w:val="24"/>
        </w:rPr>
        <w:t xml:space="preserve">). Second, we decompose the overall index into sub-indices (such as the monitoring costs for potential infringement) that can be used for testing precise theoretical predictions on the effects of patent enforcement going beyond strong/weak comparisons. For this purpose, we utilize the conceptual framework of the index of Patent Systems Strength (PSS) published by Papageorgiadis et al. (2014). We extend this framework by incorporating newly available firm-level patent litigation data with broad country coverage. By integrating such patent litigation data into the PSS framework, we obtain a new index that does not merely proxy differences in patent system </w:t>
      </w:r>
      <w:r>
        <w:rPr>
          <w:rFonts w:ascii="Times New Roman" w:hAnsi="Times New Roman" w:cs="Times New Roman"/>
          <w:sz w:val="24"/>
          <w:szCs w:val="24"/>
        </w:rPr>
        <w:lastRenderedPageBreak/>
        <w:t>strengths in general but patent enforcement in particular. In this sense, we present a new Patent Enforcement Index (PEI) covering 51 countries between 1998 and 2017.</w:t>
      </w:r>
    </w:p>
    <w:p w14:paraId="4CA4F2D7" w14:textId="6E2E6E47"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reason that the Patent Enforcement Index addresses a gap in the existing toolbox of research in international business. Given that patent systems emerge from a multitude of laws, treaties, regulations or court decisions, research has relied mostly on fundamental changes such as the </w:t>
      </w:r>
      <w:r w:rsidRPr="001907DA">
        <w:rPr>
          <w:rFonts w:ascii="Times New Roman" w:hAnsi="Times New Roman" w:cs="Times New Roman"/>
          <w:sz w:val="24"/>
          <w:szCs w:val="24"/>
        </w:rPr>
        <w:t xml:space="preserve">Trade-Related Aspects of Intellectual Property Rights </w:t>
      </w:r>
      <w:r>
        <w:rPr>
          <w:rFonts w:ascii="Times New Roman" w:hAnsi="Times New Roman" w:cs="Times New Roman"/>
          <w:sz w:val="24"/>
          <w:szCs w:val="24"/>
        </w:rPr>
        <w:t>(TRIPS) agreement of the Word Trade Organization (WTO) (</w:t>
      </w:r>
      <w:r w:rsidR="000F5743">
        <w:rPr>
          <w:rFonts w:ascii="Times New Roman" w:hAnsi="Times New Roman" w:cs="Times New Roman"/>
          <w:noProof/>
          <w:sz w:val="24"/>
          <w:szCs w:val="24"/>
        </w:rPr>
        <w:t>Kyle &amp; McGahan, 2012</w:t>
      </w:r>
      <w:r>
        <w:rPr>
          <w:rFonts w:ascii="Times New Roman" w:hAnsi="Times New Roman" w:cs="Times New Roman"/>
          <w:sz w:val="24"/>
          <w:szCs w:val="24"/>
        </w:rPr>
        <w:t>) or used indices condensing information based on IP book laws across countries (</w:t>
      </w:r>
      <w:r w:rsidR="000F5743">
        <w:rPr>
          <w:rFonts w:ascii="Times New Roman" w:hAnsi="Times New Roman" w:cs="Times New Roman"/>
          <w:noProof/>
          <w:sz w:val="24"/>
          <w:szCs w:val="24"/>
        </w:rPr>
        <w:t>Ginarte &amp; Park, 1997</w:t>
      </w:r>
      <w:r>
        <w:rPr>
          <w:rFonts w:ascii="Times New Roman" w:hAnsi="Times New Roman" w:cs="Times New Roman"/>
          <w:sz w:val="24"/>
          <w:szCs w:val="24"/>
        </w:rPr>
        <w:t xml:space="preserve">; </w:t>
      </w:r>
      <w:r w:rsidR="000F5743">
        <w:rPr>
          <w:rFonts w:ascii="Times New Roman" w:hAnsi="Times New Roman" w:cs="Times New Roman"/>
          <w:noProof/>
          <w:sz w:val="24"/>
          <w:szCs w:val="24"/>
        </w:rPr>
        <w:t>Park, 2008</w:t>
      </w:r>
      <w:r>
        <w:rPr>
          <w:rFonts w:ascii="Times New Roman" w:hAnsi="Times New Roman" w:cs="Times New Roman"/>
          <w:sz w:val="24"/>
          <w:szCs w:val="24"/>
        </w:rPr>
        <w:t xml:space="preserve">). These approaches would lead us to believe that when a country adopts certain patent laws they are immediately and uniformly applied by its agencies, courts, police and customs organizations. </w:t>
      </w:r>
      <w:r w:rsidRPr="009B746A">
        <w:rPr>
          <w:rStyle w:val="FootnoteReference"/>
          <w:rFonts w:ascii="Times New Roman" w:hAnsi="Times New Roman" w:cs="Times New Roman"/>
          <w:sz w:val="24"/>
          <w:szCs w:val="24"/>
        </w:rPr>
        <w:t xml:space="preserve"> </w:t>
      </w:r>
      <w:r>
        <w:rPr>
          <w:rFonts w:ascii="Times New Roman" w:hAnsi="Times New Roman" w:cs="Times New Roman"/>
          <w:sz w:val="24"/>
          <w:szCs w:val="24"/>
        </w:rPr>
        <w:t>However, a major source of differences and dynamism in the strength of patent systems originates from the degree to which patents do not just confer rights to their holders but how effectively and efficiently they can be enforced. The effectiveness of the enforcement aspect is either not an obligatory part of treaties, e.g. in the case of TRIPS (Papageorgiadis &amp; McDonald, 2019), or indices (and researchers using them) assume that published laws and their level of enforcement overlap (</w:t>
      </w:r>
      <w:r>
        <w:rPr>
          <w:rFonts w:ascii="Times New Roman" w:hAnsi="Times New Roman" w:cs="Times New Roman"/>
          <w:noProof/>
          <w:sz w:val="24"/>
          <w:szCs w:val="24"/>
        </w:rPr>
        <w:t>Ginarte &amp; Pa</w:t>
      </w:r>
      <w:r w:rsidR="000F5743">
        <w:rPr>
          <w:rFonts w:ascii="Times New Roman" w:hAnsi="Times New Roman" w:cs="Times New Roman"/>
          <w:noProof/>
          <w:sz w:val="24"/>
          <w:szCs w:val="24"/>
        </w:rPr>
        <w:t>rk, 1997</w:t>
      </w:r>
      <w:r>
        <w:rPr>
          <w:rFonts w:ascii="Times New Roman" w:hAnsi="Times New Roman" w:cs="Times New Roman"/>
          <w:sz w:val="24"/>
          <w:szCs w:val="24"/>
        </w:rPr>
        <w:t>). However, recent research suggests that firms are very much aware of differences in patent enforcement across countries and adjust their IP strategies (</w:t>
      </w:r>
      <w:r w:rsidR="000F5743">
        <w:rPr>
          <w:rFonts w:ascii="Times New Roman" w:hAnsi="Times New Roman" w:cs="Times New Roman"/>
          <w:noProof/>
          <w:sz w:val="24"/>
          <w:szCs w:val="24"/>
        </w:rPr>
        <w:t>Brander</w:t>
      </w:r>
      <w:r w:rsidR="008D78DF">
        <w:rPr>
          <w:rFonts w:ascii="Times New Roman" w:hAnsi="Times New Roman" w:cs="Times New Roman"/>
          <w:noProof/>
          <w:sz w:val="24"/>
          <w:szCs w:val="24"/>
        </w:rPr>
        <w:t xml:space="preserve"> </w:t>
      </w:r>
      <w:r w:rsidR="008D78DF">
        <w:rPr>
          <w:rFonts w:ascii="Times New Roman" w:hAnsi="Times New Roman" w:cs="Times New Roman"/>
          <w:sz w:val="24"/>
          <w:szCs w:val="24"/>
        </w:rPr>
        <w:t>et al.</w:t>
      </w:r>
      <w:r w:rsidR="000F5743">
        <w:rPr>
          <w:rFonts w:ascii="Times New Roman" w:hAnsi="Times New Roman" w:cs="Times New Roman"/>
          <w:noProof/>
          <w:sz w:val="24"/>
          <w:szCs w:val="24"/>
        </w:rPr>
        <w:t>, 2017; Beukel &amp; Zhao, 2018</w:t>
      </w:r>
      <w:r>
        <w:rPr>
          <w:rFonts w:ascii="Times New Roman" w:hAnsi="Times New Roman" w:cs="Times New Roman"/>
          <w:sz w:val="24"/>
          <w:szCs w:val="24"/>
        </w:rPr>
        <w:t>). Accordingly, an index is required that captures patent enforcement differences separately but in combination with indices tracing patent laws on the books.</w:t>
      </w:r>
    </w:p>
    <w:p w14:paraId="2C1A31E8" w14:textId="098517AB"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Patent Enforcement Index partly reconceptualizes and </w:t>
      </w:r>
      <w:r w:rsidR="00DB174F">
        <w:rPr>
          <w:rFonts w:ascii="Times New Roman" w:hAnsi="Times New Roman" w:cs="Times New Roman"/>
          <w:sz w:val="24"/>
          <w:szCs w:val="24"/>
        </w:rPr>
        <w:t>expands</w:t>
      </w:r>
      <w:r>
        <w:rPr>
          <w:rFonts w:ascii="Times New Roman" w:hAnsi="Times New Roman" w:cs="Times New Roman"/>
          <w:sz w:val="24"/>
          <w:szCs w:val="24"/>
        </w:rPr>
        <w:t xml:space="preserve"> </w:t>
      </w:r>
      <w:r w:rsidR="00DB174F">
        <w:rPr>
          <w:rFonts w:ascii="Times New Roman" w:hAnsi="Times New Roman" w:cs="Times New Roman"/>
          <w:sz w:val="24"/>
          <w:szCs w:val="24"/>
        </w:rPr>
        <w:t>the PSS index and its</w:t>
      </w:r>
      <w:r>
        <w:rPr>
          <w:rFonts w:ascii="Times New Roman" w:hAnsi="Times New Roman" w:cs="Times New Roman"/>
          <w:sz w:val="24"/>
          <w:szCs w:val="24"/>
        </w:rPr>
        <w:t xml:space="preserve"> transaction cost framework to measure the strength of enforcement related components of national patent systems. The framework provides the most comprehensive contextual coverage of the enforcement aspects of patent systems (Papageorgiadis &amp; McDonald, 2019). While the </w:t>
      </w:r>
      <w:r>
        <w:rPr>
          <w:rFonts w:ascii="Times New Roman" w:hAnsi="Times New Roman" w:cs="Times New Roman"/>
          <w:sz w:val="24"/>
          <w:szCs w:val="24"/>
        </w:rPr>
        <w:lastRenderedPageBreak/>
        <w:t xml:space="preserve">PSS index condenses country-level data, it is likely to underestimate the private information about international patent enforcement that underlies firm level litigation decisions. Private information emerges from the individual experiences and local knowledge sources of patent lawyers and managers based on past enforcement experiences which allows them to judge enforcement aspects such as the length of patent litigations or the odds of success. They incorporate this information in their individual litigation decisions. Such comprehensive information on firm’s international patent litigation has become </w:t>
      </w:r>
      <w:r w:rsidR="00364C55">
        <w:rPr>
          <w:rFonts w:ascii="Times New Roman" w:hAnsi="Times New Roman" w:cs="Times New Roman"/>
          <w:sz w:val="24"/>
          <w:szCs w:val="24"/>
        </w:rPr>
        <w:t>recently available through Darts</w:t>
      </w:r>
      <w:r>
        <w:rPr>
          <w:rFonts w:ascii="Times New Roman" w:hAnsi="Times New Roman" w:cs="Times New Roman"/>
          <w:sz w:val="24"/>
          <w:szCs w:val="24"/>
        </w:rPr>
        <w:t xml:space="preserve">-IP (introduced by </w:t>
      </w:r>
      <w:r w:rsidR="000F5743">
        <w:rPr>
          <w:rFonts w:ascii="Times New Roman" w:hAnsi="Times New Roman" w:cs="Times New Roman"/>
          <w:noProof/>
          <w:sz w:val="24"/>
          <w:szCs w:val="24"/>
        </w:rPr>
        <w:t>Beukel &amp; Zhao, 2018</w:t>
      </w:r>
      <w:r>
        <w:rPr>
          <w:rFonts w:ascii="Times New Roman" w:hAnsi="Times New Roman" w:cs="Times New Roman"/>
          <w:sz w:val="24"/>
          <w:szCs w:val="24"/>
        </w:rPr>
        <w:t>). We exploit the data opportunity for establishing the Patent Enforcement Index.</w:t>
      </w:r>
      <w:r w:rsidR="00FF6F9D">
        <w:rPr>
          <w:rFonts w:ascii="Times New Roman" w:hAnsi="Times New Roman" w:cs="Times New Roman"/>
          <w:sz w:val="24"/>
          <w:szCs w:val="24"/>
        </w:rPr>
        <w:t xml:space="preserve"> </w:t>
      </w:r>
      <w:r>
        <w:rPr>
          <w:rFonts w:ascii="Times New Roman" w:hAnsi="Times New Roman" w:cs="Times New Roman"/>
          <w:sz w:val="24"/>
          <w:szCs w:val="24"/>
        </w:rPr>
        <w:t>For decomposing the information content from the available litigation data, w</w:t>
      </w:r>
      <w:r w:rsidRPr="00B532AC">
        <w:rPr>
          <w:rFonts w:ascii="Times New Roman" w:hAnsi="Times New Roman" w:cs="Times New Roman"/>
          <w:sz w:val="24"/>
          <w:szCs w:val="24"/>
        </w:rPr>
        <w:t xml:space="preserve">e </w:t>
      </w:r>
      <w:r>
        <w:rPr>
          <w:rFonts w:ascii="Times New Roman" w:hAnsi="Times New Roman" w:cs="Times New Roman"/>
          <w:sz w:val="24"/>
          <w:szCs w:val="24"/>
        </w:rPr>
        <w:t>engage in</w:t>
      </w:r>
      <w:r w:rsidRPr="00B532AC">
        <w:rPr>
          <w:rFonts w:ascii="Times New Roman" w:hAnsi="Times New Roman" w:cs="Times New Roman"/>
          <w:sz w:val="24"/>
          <w:szCs w:val="24"/>
        </w:rPr>
        <w:t xml:space="preserve"> a </w:t>
      </w:r>
      <w:r>
        <w:rPr>
          <w:rFonts w:ascii="Times New Roman" w:hAnsi="Times New Roman" w:cs="Times New Roman"/>
          <w:sz w:val="24"/>
          <w:szCs w:val="24"/>
        </w:rPr>
        <w:t xml:space="preserve">recursive, </w:t>
      </w:r>
      <w:r w:rsidRPr="00B532AC">
        <w:rPr>
          <w:rFonts w:ascii="Times New Roman" w:hAnsi="Times New Roman" w:cs="Times New Roman"/>
          <w:sz w:val="24"/>
          <w:szCs w:val="24"/>
        </w:rPr>
        <w:t xml:space="preserve">three-stage </w:t>
      </w:r>
      <w:r>
        <w:rPr>
          <w:rFonts w:ascii="Times New Roman" w:hAnsi="Times New Roman" w:cs="Times New Roman"/>
          <w:sz w:val="24"/>
          <w:szCs w:val="24"/>
        </w:rPr>
        <w:t>validation exercise</w:t>
      </w:r>
      <w:r w:rsidRPr="00B532AC">
        <w:rPr>
          <w:rFonts w:ascii="Times New Roman" w:hAnsi="Times New Roman" w:cs="Times New Roman"/>
          <w:sz w:val="24"/>
          <w:szCs w:val="24"/>
        </w:rPr>
        <w:t xml:space="preserve"> engaging </w:t>
      </w:r>
      <w:r>
        <w:rPr>
          <w:rFonts w:ascii="Times New Roman" w:hAnsi="Times New Roman" w:cs="Times New Roman"/>
          <w:sz w:val="24"/>
          <w:szCs w:val="24"/>
        </w:rPr>
        <w:t xml:space="preserve">a total of 52 </w:t>
      </w:r>
      <w:r w:rsidRPr="00B532AC">
        <w:rPr>
          <w:rFonts w:ascii="Times New Roman" w:hAnsi="Times New Roman" w:cs="Times New Roman"/>
          <w:sz w:val="24"/>
          <w:szCs w:val="24"/>
        </w:rPr>
        <w:t>IP experts such as patent councillors, patent lawyers, consultants and managers</w:t>
      </w:r>
      <w:r>
        <w:rPr>
          <w:rFonts w:ascii="Times New Roman" w:hAnsi="Times New Roman" w:cs="Times New Roman"/>
          <w:sz w:val="24"/>
          <w:szCs w:val="24"/>
        </w:rPr>
        <w:t xml:space="preserve">. </w:t>
      </w:r>
    </w:p>
    <w:p w14:paraId="12DFD251" w14:textId="7469A0C1"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index presented in this </w:t>
      </w:r>
      <w:r w:rsidR="00F11563">
        <w:rPr>
          <w:rFonts w:ascii="Times New Roman" w:hAnsi="Times New Roman" w:cs="Times New Roman"/>
          <w:sz w:val="24"/>
          <w:szCs w:val="24"/>
        </w:rPr>
        <w:t>study</w:t>
      </w:r>
      <w:r>
        <w:rPr>
          <w:rFonts w:ascii="Times New Roman" w:hAnsi="Times New Roman" w:cs="Times New Roman"/>
          <w:sz w:val="24"/>
          <w:szCs w:val="24"/>
        </w:rPr>
        <w:t xml:space="preserve"> enables academic research and IP decision making in practice along two dimensions. First, a large stream of research acknowledges that the strength of patent protection in countries is dynamic over time (Peng et al., 2017a, 2017b) and that patent laws and their enforcement often times diverge particularly in emerging economies (</w:t>
      </w:r>
      <w:r w:rsidR="003B6055">
        <w:rPr>
          <w:rFonts w:ascii="Times New Roman" w:hAnsi="Times New Roman" w:cs="Times New Roman"/>
          <w:noProof/>
          <w:sz w:val="24"/>
          <w:szCs w:val="24"/>
        </w:rPr>
        <w:t>Brander et al.</w:t>
      </w:r>
      <w:r w:rsidR="000F5743">
        <w:rPr>
          <w:rFonts w:ascii="Times New Roman" w:hAnsi="Times New Roman" w:cs="Times New Roman"/>
          <w:noProof/>
          <w:sz w:val="24"/>
          <w:szCs w:val="24"/>
        </w:rPr>
        <w:t>, 2017</w:t>
      </w:r>
      <w:r>
        <w:rPr>
          <w:rFonts w:ascii="Times New Roman" w:hAnsi="Times New Roman" w:cs="Times New Roman"/>
          <w:sz w:val="24"/>
          <w:szCs w:val="24"/>
        </w:rPr>
        <w:t xml:space="preserve">). While many theoretical or qualitative studies highlight that the strengths of patent systems depends on both law and enforcement components (e.g. </w:t>
      </w:r>
      <w:r>
        <w:rPr>
          <w:rFonts w:ascii="Times New Roman" w:hAnsi="Times New Roman" w:cs="Times New Roman"/>
          <w:noProof/>
          <w:sz w:val="24"/>
          <w:szCs w:val="24"/>
        </w:rPr>
        <w:t>Keupp</w:t>
      </w:r>
      <w:r w:rsidR="008D78DF">
        <w:rPr>
          <w:rFonts w:ascii="Times New Roman" w:hAnsi="Times New Roman" w:cs="Times New Roman"/>
          <w:noProof/>
          <w:sz w:val="24"/>
          <w:szCs w:val="24"/>
        </w:rPr>
        <w:t xml:space="preserve"> et al., </w:t>
      </w:r>
      <w:r w:rsidR="000F5743">
        <w:rPr>
          <w:rFonts w:ascii="Times New Roman" w:hAnsi="Times New Roman" w:cs="Times New Roman"/>
          <w:noProof/>
          <w:sz w:val="24"/>
          <w:szCs w:val="24"/>
        </w:rPr>
        <w:t>2009</w:t>
      </w:r>
      <w:r>
        <w:rPr>
          <w:rFonts w:ascii="Times New Roman" w:hAnsi="Times New Roman" w:cs="Times New Roman"/>
          <w:sz w:val="24"/>
          <w:szCs w:val="24"/>
        </w:rPr>
        <w:t xml:space="preserve">), the enforcement aspect has so far been elusive to measure across countries. A prominent example is the use of the TRIPS agreement in empirical studies. </w:t>
      </w:r>
      <w:r w:rsidRPr="00415C57">
        <w:rPr>
          <w:rFonts w:ascii="Times New Roman" w:hAnsi="Times New Roman" w:cs="Times New Roman"/>
          <w:sz w:val="24"/>
          <w:szCs w:val="24"/>
        </w:rPr>
        <w:t xml:space="preserve">TRIPS does not </w:t>
      </w:r>
      <w:r>
        <w:rPr>
          <w:rFonts w:ascii="Times New Roman" w:hAnsi="Times New Roman" w:cs="Times New Roman"/>
          <w:sz w:val="24"/>
          <w:szCs w:val="24"/>
        </w:rPr>
        <w:t xml:space="preserve">include provisions that oblige member countries to effectively enforce patent law in practice (Papageorgiadis &amp; McDonald, 2019) and the same TRIPS instigated laws and regulations can be interpreted or enforced differently by the judiciary of different countries (Khoury et al., 2014). Measurements of patent strength ignoring enforcement are therefore likely to lead to biased results or spurious </w:t>
      </w:r>
      <w:r>
        <w:rPr>
          <w:rFonts w:ascii="Times New Roman" w:hAnsi="Times New Roman" w:cs="Times New Roman"/>
          <w:sz w:val="24"/>
          <w:szCs w:val="24"/>
        </w:rPr>
        <w:lastRenderedPageBreak/>
        <w:t xml:space="preserve">empirical findings, e.g. on the location choices of global R&amp;D centers. Such measures are likely to overestimate the strengths of the patent system in cases in which countries adopt more stringent IP laws or treaties without updating enforcement opportunities and instruments. Similarly, the strength of patent systems in countries upgrading the opportunities for detecting and punishing patent infringement is likely to be systematically underestimated when countries do not change laws at the same time. </w:t>
      </w:r>
      <w:r w:rsidR="00FF6F9D">
        <w:rPr>
          <w:rFonts w:ascii="Times New Roman" w:hAnsi="Times New Roman" w:cs="Times New Roman"/>
          <w:sz w:val="24"/>
          <w:szCs w:val="24"/>
        </w:rPr>
        <w:t xml:space="preserve">Hence, PEI enables new theorizing and empirical testing in models relying on patent enforcement related uncertainties which are central to many core international business theories such as transaction cost economic models of internationalization, location choices for FDI and R&amp;D, or informal institutions and their consequences. </w:t>
      </w:r>
    </w:p>
    <w:p w14:paraId="2F942027" w14:textId="796898F0" w:rsidR="00C61033" w:rsidRDefault="00C61033" w:rsidP="005311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PEI index presented in this </w:t>
      </w:r>
      <w:r w:rsidR="00F11563">
        <w:rPr>
          <w:rFonts w:ascii="Times New Roman" w:hAnsi="Times New Roman" w:cs="Times New Roman"/>
          <w:sz w:val="24"/>
          <w:szCs w:val="24"/>
        </w:rPr>
        <w:t>study</w:t>
      </w:r>
      <w:r w:rsidR="00666E35">
        <w:rPr>
          <w:rFonts w:ascii="Times New Roman" w:hAnsi="Times New Roman" w:cs="Times New Roman"/>
          <w:sz w:val="24"/>
          <w:szCs w:val="24"/>
        </w:rPr>
        <w:t xml:space="preserve"> </w:t>
      </w:r>
      <w:r>
        <w:rPr>
          <w:rFonts w:ascii="Times New Roman" w:hAnsi="Times New Roman" w:cs="Times New Roman"/>
          <w:sz w:val="24"/>
          <w:szCs w:val="24"/>
        </w:rPr>
        <w:t xml:space="preserve">decomposes the overall strengths of patent enforcement into sub-indices measuring servicing, protection and monitoring components, i.e. the theoretical components of the enforcement framework identified </w:t>
      </w:r>
      <w:r>
        <w:rPr>
          <w:rFonts w:ascii="Times New Roman" w:eastAsia="Calibri" w:hAnsi="Times New Roman" w:cs="Times New Roman"/>
          <w:sz w:val="24"/>
          <w:szCs w:val="24"/>
          <w:lang w:val="en-US"/>
        </w:rPr>
        <w:t>by Papageorgiadis et al. (2014)</w:t>
      </w:r>
      <w:r>
        <w:rPr>
          <w:rFonts w:ascii="Times New Roman" w:hAnsi="Times New Roman" w:cs="Times New Roman"/>
          <w:sz w:val="24"/>
          <w:szCs w:val="24"/>
        </w:rPr>
        <w:t xml:space="preserve">. </w:t>
      </w:r>
      <w:r w:rsidR="005311D1" w:rsidRPr="005311D1">
        <w:rPr>
          <w:rFonts w:ascii="Times New Roman" w:hAnsi="Times New Roman" w:cs="Times New Roman"/>
          <w:sz w:val="24"/>
          <w:szCs w:val="24"/>
        </w:rPr>
        <w:t>These sub-indices are the scores for the servicing costs construct (e.g. the ease of patent administration), the property rights protection costs construct (e.g. the efficiency of courts and law enforcement for effectively punishing infringement) and the monitoring costs construct (e.g. the availability of data for identifying infringement).</w:t>
      </w:r>
      <w:r w:rsidR="005311D1">
        <w:rPr>
          <w:rFonts w:ascii="Times New Roman" w:hAnsi="Times New Roman" w:cs="Times New Roman"/>
          <w:sz w:val="24"/>
          <w:szCs w:val="24"/>
        </w:rPr>
        <w:t xml:space="preserve"> </w:t>
      </w:r>
      <w:r>
        <w:rPr>
          <w:rFonts w:ascii="Times New Roman" w:hAnsi="Times New Roman" w:cs="Times New Roman"/>
          <w:sz w:val="24"/>
          <w:szCs w:val="24"/>
        </w:rPr>
        <w:t xml:space="preserve">The ability of measuring each component individually but comparably across countries, enables researchers to go beyond strong/weak comparisons and test precise theoretical relationships. On the one hand, research explaining the evolution of patent systems and its drivers (e.g. </w:t>
      </w:r>
      <w:r>
        <w:rPr>
          <w:rFonts w:ascii="Times New Roman" w:hAnsi="Times New Roman" w:cs="Times New Roman"/>
          <w:noProof/>
          <w:sz w:val="24"/>
          <w:szCs w:val="24"/>
        </w:rPr>
        <w:t>Bra</w:t>
      </w:r>
      <w:r w:rsidR="00DE3A9F">
        <w:rPr>
          <w:rFonts w:ascii="Times New Roman" w:hAnsi="Times New Roman" w:cs="Times New Roman"/>
          <w:noProof/>
          <w:sz w:val="24"/>
          <w:szCs w:val="24"/>
        </w:rPr>
        <w:t>ndl</w:t>
      </w:r>
      <w:r w:rsidR="008D78DF">
        <w:rPr>
          <w:rFonts w:ascii="Times New Roman" w:hAnsi="Times New Roman" w:cs="Times New Roman"/>
          <w:noProof/>
          <w:sz w:val="24"/>
          <w:szCs w:val="24"/>
        </w:rPr>
        <w:t xml:space="preserve"> et al., </w:t>
      </w:r>
      <w:r w:rsidR="00DE3A9F">
        <w:rPr>
          <w:rFonts w:ascii="Times New Roman" w:hAnsi="Times New Roman" w:cs="Times New Roman"/>
          <w:noProof/>
          <w:sz w:val="24"/>
          <w:szCs w:val="24"/>
        </w:rPr>
        <w:t>201</w:t>
      </w:r>
      <w:r>
        <w:rPr>
          <w:rFonts w:ascii="Times New Roman" w:hAnsi="Times New Roman" w:cs="Times New Roman"/>
          <w:sz w:val="24"/>
          <w:szCs w:val="24"/>
        </w:rPr>
        <w:t xml:space="preserve">9) can disentangle changes in patent enforcement or explore interactions between components. On the other hand, our index provides opportunities for studying which components of a country’s patent system influence firm level decisions, e.g. on the type of technology being developed in certain locations (e.g. </w:t>
      </w:r>
      <w:r w:rsidR="006064B3">
        <w:rPr>
          <w:rFonts w:ascii="Times New Roman" w:hAnsi="Times New Roman" w:cs="Times New Roman"/>
          <w:noProof/>
          <w:sz w:val="24"/>
          <w:szCs w:val="24"/>
        </w:rPr>
        <w:lastRenderedPageBreak/>
        <w:t>Zhao, 2006</w:t>
      </w:r>
      <w:r>
        <w:rPr>
          <w:rFonts w:ascii="Times New Roman" w:hAnsi="Times New Roman" w:cs="Times New Roman"/>
          <w:sz w:val="24"/>
          <w:szCs w:val="24"/>
        </w:rPr>
        <w:t xml:space="preserve">) or which safeguards against misappropriation need to be put in place (e.g. </w:t>
      </w:r>
      <w:r>
        <w:rPr>
          <w:rFonts w:ascii="Times New Roman" w:hAnsi="Times New Roman" w:cs="Times New Roman"/>
          <w:noProof/>
          <w:sz w:val="24"/>
          <w:szCs w:val="24"/>
        </w:rPr>
        <w:t>Lamin &amp; Ramos, 2016)</w:t>
      </w:r>
      <w:r>
        <w:rPr>
          <w:rFonts w:ascii="Times New Roman" w:hAnsi="Times New Roman" w:cs="Times New Roman"/>
          <w:sz w:val="24"/>
          <w:szCs w:val="24"/>
        </w:rPr>
        <w:t>.</w:t>
      </w:r>
    </w:p>
    <w:p w14:paraId="60A250E2" w14:textId="106DCD94" w:rsidR="00C61033" w:rsidRPr="00F472AB"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demonstrate the usefulness of the PEI index for research and practice by describing examples of noteworthy trends in patent enforcement that the index captures (see section 4 for an extended description). These include how (a) countries such as Argentina or Indonesia have increased the strength of their patent book laws by adopting TRIPS while patent enforcement remains weak, (b) countries such as the UK and Romania have increased the strength of patent enforcement even without adjusting book laws and (c) the increase in the overall strength of patent enforcement in countries such as the UK can be traced back to improved monitoring of potential patent infringement (monitoring sub-index), not legal enforcement in courts per se.</w:t>
      </w:r>
    </w:p>
    <w:p w14:paraId="4E05CA56" w14:textId="6E6F74DD" w:rsidR="00C61033" w:rsidRDefault="00C61033" w:rsidP="00680EAC">
      <w:pPr>
        <w:spacing w:after="0" w:line="480" w:lineRule="auto"/>
        <w:ind w:firstLine="720"/>
        <w:rPr>
          <w:rFonts w:ascii="Times New Roman" w:hAnsi="Times New Roman" w:cs="Times New Roman"/>
          <w:sz w:val="24"/>
          <w:szCs w:val="24"/>
        </w:rPr>
      </w:pPr>
      <w:r w:rsidRPr="00F472AB">
        <w:rPr>
          <w:rFonts w:ascii="Times New Roman" w:hAnsi="Times New Roman" w:cs="Times New Roman"/>
          <w:sz w:val="24"/>
          <w:szCs w:val="24"/>
        </w:rPr>
        <w:t xml:space="preserve">In the next section we </w:t>
      </w:r>
      <w:r>
        <w:rPr>
          <w:rFonts w:ascii="Times New Roman" w:hAnsi="Times New Roman" w:cs="Times New Roman"/>
          <w:sz w:val="24"/>
          <w:szCs w:val="24"/>
        </w:rPr>
        <w:t>review</w:t>
      </w:r>
      <w:r w:rsidRPr="00F472AB">
        <w:rPr>
          <w:rFonts w:ascii="Times New Roman" w:hAnsi="Times New Roman" w:cs="Times New Roman"/>
          <w:sz w:val="24"/>
          <w:szCs w:val="24"/>
        </w:rPr>
        <w:t xml:space="preserve"> the three constructs</w:t>
      </w:r>
      <w:r>
        <w:rPr>
          <w:rFonts w:ascii="Times New Roman" w:hAnsi="Times New Roman" w:cs="Times New Roman"/>
          <w:sz w:val="24"/>
          <w:szCs w:val="24"/>
        </w:rPr>
        <w:t xml:space="preserve"> that comprise the transaction cost framework for patent enforcement (</w:t>
      </w:r>
      <w:r>
        <w:rPr>
          <w:rFonts w:ascii="Times New Roman" w:hAnsi="Times New Roman" w:cs="Times New Roman"/>
          <w:noProof/>
          <w:sz w:val="24"/>
          <w:szCs w:val="24"/>
        </w:rPr>
        <w:t>Papageorgiadis</w:t>
      </w:r>
      <w:r w:rsidR="0063577E">
        <w:rPr>
          <w:rFonts w:ascii="Times New Roman" w:hAnsi="Times New Roman" w:cs="Times New Roman"/>
          <w:noProof/>
          <w:sz w:val="24"/>
          <w:szCs w:val="24"/>
        </w:rPr>
        <w:t xml:space="preserve"> et al.,</w:t>
      </w:r>
      <w:r>
        <w:rPr>
          <w:rFonts w:ascii="Times New Roman" w:hAnsi="Times New Roman" w:cs="Times New Roman"/>
          <w:noProof/>
          <w:sz w:val="24"/>
          <w:szCs w:val="24"/>
        </w:rPr>
        <w:t xml:space="preserve"> 2014)</w:t>
      </w:r>
      <w:r>
        <w:rPr>
          <w:rFonts w:ascii="Times New Roman" w:hAnsi="Times New Roman" w:cs="Times New Roman"/>
          <w:sz w:val="24"/>
          <w:szCs w:val="24"/>
        </w:rPr>
        <w:t xml:space="preserve"> and describe the extension with additional, firm level litigation data. </w:t>
      </w:r>
      <w:r w:rsidRPr="00F472AB">
        <w:rPr>
          <w:rFonts w:ascii="Times New Roman" w:hAnsi="Times New Roman" w:cs="Times New Roman"/>
          <w:sz w:val="24"/>
          <w:szCs w:val="24"/>
        </w:rPr>
        <w:t>Section 3 presents</w:t>
      </w:r>
      <w:r>
        <w:rPr>
          <w:rFonts w:ascii="Times New Roman" w:hAnsi="Times New Roman" w:cs="Times New Roman"/>
          <w:sz w:val="24"/>
          <w:szCs w:val="24"/>
        </w:rPr>
        <w:t xml:space="preserve"> the calculation of the PEI index and the disaggregated sub-index scores. Section 4 provides a discussion of illustrative findings and trends. Section 5 provides the conclusions of the </w:t>
      </w:r>
      <w:r w:rsidR="00666E35">
        <w:rPr>
          <w:rFonts w:ascii="Times New Roman" w:hAnsi="Times New Roman" w:cs="Times New Roman"/>
          <w:sz w:val="24"/>
          <w:szCs w:val="24"/>
        </w:rPr>
        <w:t>study</w:t>
      </w:r>
      <w:r>
        <w:rPr>
          <w:rFonts w:ascii="Times New Roman" w:hAnsi="Times New Roman" w:cs="Times New Roman"/>
          <w:sz w:val="24"/>
          <w:szCs w:val="24"/>
        </w:rPr>
        <w:t>.</w:t>
      </w:r>
    </w:p>
    <w:p w14:paraId="4F303615" w14:textId="77777777" w:rsidR="00C61033" w:rsidRPr="004323C0" w:rsidRDefault="00C61033" w:rsidP="00680EAC">
      <w:pPr>
        <w:pStyle w:val="Heading1"/>
        <w:rPr>
          <w:rFonts w:eastAsia="Arial Unicode MS"/>
          <w:bdr w:val="nil"/>
          <w:lang w:val="en-US"/>
        </w:rPr>
      </w:pPr>
      <w:r w:rsidRPr="004323C0">
        <w:rPr>
          <w:rFonts w:eastAsia="Arial Unicode MS"/>
          <w:bdr w:val="nil"/>
          <w:lang w:val="en-US"/>
        </w:rPr>
        <w:t>2.</w:t>
      </w:r>
      <w:r w:rsidRPr="004323C0">
        <w:rPr>
          <w:rFonts w:eastAsia="Arial Unicode MS"/>
          <w:bdr w:val="nil"/>
          <w:lang w:val="en-US"/>
        </w:rPr>
        <w:tab/>
      </w:r>
      <w:r>
        <w:rPr>
          <w:rFonts w:eastAsia="Arial Unicode MS"/>
          <w:bdr w:val="nil"/>
          <w:lang w:val="en-US"/>
        </w:rPr>
        <w:t>Review of the</w:t>
      </w:r>
      <w:r w:rsidRPr="004323C0">
        <w:rPr>
          <w:rFonts w:eastAsia="Arial Unicode MS"/>
          <w:i/>
          <w:bdr w:val="nil"/>
          <w:lang w:val="en-US"/>
        </w:rPr>
        <w:t xml:space="preserve"> </w:t>
      </w:r>
      <w:r>
        <w:rPr>
          <w:rFonts w:eastAsia="Arial Unicode MS"/>
          <w:bdr w:val="nil"/>
          <w:lang w:val="en-US"/>
        </w:rPr>
        <w:t>transaction cost components of patent enforcement and the creation of the Patent Enforcement Index</w:t>
      </w:r>
    </w:p>
    <w:p w14:paraId="0797B29A" w14:textId="77777777" w:rsidR="00C61033" w:rsidRPr="00F621E7" w:rsidRDefault="00C61033" w:rsidP="00680EAC">
      <w:pPr>
        <w:pStyle w:val="Heading2"/>
      </w:pPr>
      <w:r w:rsidRPr="00F621E7">
        <w:t>2.1</w:t>
      </w:r>
      <w:r>
        <w:t>.</w:t>
      </w:r>
      <w:r w:rsidRPr="00F621E7">
        <w:t xml:space="preserve"> Transaction </w:t>
      </w:r>
      <w:r>
        <w:t>c</w:t>
      </w:r>
      <w:r w:rsidRPr="00F621E7">
        <w:t>ost</w:t>
      </w:r>
      <w:r>
        <w:t>s</w:t>
      </w:r>
      <w:r w:rsidRPr="00F621E7">
        <w:t xml:space="preserve"> </w:t>
      </w:r>
      <w:r>
        <w:t>o</w:t>
      </w:r>
      <w:r w:rsidRPr="00F621E7">
        <w:t xml:space="preserve">riginating from </w:t>
      </w:r>
      <w:r>
        <w:t>patent enforcement</w:t>
      </w:r>
    </w:p>
    <w:p w14:paraId="61AB71CB" w14:textId="4A2CCE8B" w:rsidR="00C61033" w:rsidRDefault="00C61033" w:rsidP="00680EAC">
      <w:pPr>
        <w:spacing w:after="0" w:line="480" w:lineRule="auto"/>
        <w:rPr>
          <w:rFonts w:ascii="Times New Roman" w:hAnsi="Times New Roman" w:cs="Times New Roman"/>
          <w:sz w:val="24"/>
          <w:szCs w:val="24"/>
        </w:rPr>
      </w:pPr>
      <w:r w:rsidRPr="0096547D">
        <w:rPr>
          <w:rFonts w:ascii="Times New Roman" w:hAnsi="Times New Roman" w:cs="Times New Roman"/>
          <w:sz w:val="24"/>
          <w:szCs w:val="24"/>
        </w:rPr>
        <w:t>Papageorgiadis et al. (2014</w:t>
      </w:r>
      <w:r>
        <w:rPr>
          <w:rFonts w:ascii="Times New Roman" w:hAnsi="Times New Roman" w:cs="Times New Roman"/>
          <w:sz w:val="24"/>
          <w:szCs w:val="24"/>
        </w:rPr>
        <w:t>) conceptualize patent enforcement based on the perceived levels of transaction costs that patent owning firms can expect to confront when engaging with and enforcing their rights in the patent system of a country.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Firms experience three types of </w:t>
      </w:r>
      <w:r>
        <w:rPr>
          <w:rFonts w:ascii="Times New Roman" w:hAnsi="Times New Roman" w:cs="Times New Roman"/>
          <w:sz w:val="24"/>
          <w:szCs w:val="24"/>
        </w:rPr>
        <w:lastRenderedPageBreak/>
        <w:t>transaction costs when engaging with the patent system of a country: servicing costs, property rights protection costs, and monitoring costs. Patent councillors and managers of firms face high transaction costs in countries where the enforcement of patent rights is ineffective and/or inefficient for the</w:t>
      </w:r>
      <w:r w:rsidRPr="00B5172E">
        <w:rPr>
          <w:rFonts w:ascii="Times New Roman" w:hAnsi="Times New Roman" w:cs="Times New Roman"/>
          <w:sz w:val="24"/>
          <w:szCs w:val="24"/>
        </w:rPr>
        <w:t xml:space="preserve"> </w:t>
      </w:r>
      <w:r>
        <w:rPr>
          <w:rFonts w:ascii="Times New Roman" w:hAnsi="Times New Roman" w:cs="Times New Roman"/>
          <w:sz w:val="24"/>
          <w:szCs w:val="24"/>
        </w:rPr>
        <w:t xml:space="preserve">IP owning firm. </w:t>
      </w:r>
      <w:r w:rsidRPr="0096547D">
        <w:rPr>
          <w:rFonts w:ascii="Times New Roman" w:hAnsi="Times New Roman" w:cs="Times New Roman"/>
          <w:sz w:val="24"/>
          <w:szCs w:val="24"/>
        </w:rPr>
        <w:t>Papageorgiadis et al. (2014</w:t>
      </w:r>
      <w:r>
        <w:rPr>
          <w:rFonts w:ascii="Times New Roman" w:hAnsi="Times New Roman" w:cs="Times New Roman"/>
          <w:sz w:val="24"/>
          <w:szCs w:val="24"/>
        </w:rPr>
        <w:t xml:space="preserve">) use country level data to create a composite index of the three transaction cost components to calculate an index of patent systems </w:t>
      </w:r>
      <w:r w:rsidR="00DE3A9F">
        <w:rPr>
          <w:rFonts w:ascii="Times New Roman" w:hAnsi="Times New Roman" w:cs="Times New Roman"/>
          <w:sz w:val="24"/>
          <w:szCs w:val="24"/>
        </w:rPr>
        <w:t>strength</w:t>
      </w:r>
      <w:r>
        <w:rPr>
          <w:rFonts w:ascii="Times New Roman" w:hAnsi="Times New Roman" w:cs="Times New Roman"/>
          <w:sz w:val="24"/>
          <w:szCs w:val="24"/>
        </w:rPr>
        <w:t xml:space="preserve"> (PSS). The three constructs can be summarized as follows (Table 1 provides a complete list of index items and data sources respectively):</w:t>
      </w:r>
    </w:p>
    <w:p w14:paraId="09396D43" w14:textId="77777777" w:rsidR="00C61033" w:rsidRPr="00926870" w:rsidRDefault="00C61033" w:rsidP="00680EAC">
      <w:pPr>
        <w:pStyle w:val="ListParagraph"/>
        <w:numPr>
          <w:ilvl w:val="0"/>
          <w:numId w:val="6"/>
        </w:numPr>
        <w:spacing w:after="0" w:line="480" w:lineRule="auto"/>
        <w:rPr>
          <w:rFonts w:ascii="Times New Roman" w:hAnsi="Times New Roman" w:cs="Times New Roman"/>
          <w:sz w:val="24"/>
          <w:szCs w:val="24"/>
        </w:rPr>
      </w:pPr>
      <w:r w:rsidRPr="00926870">
        <w:rPr>
          <w:rFonts w:ascii="Times New Roman" w:hAnsi="Times New Roman" w:cs="Times New Roman"/>
          <w:sz w:val="24"/>
          <w:szCs w:val="24"/>
        </w:rPr>
        <w:t>Servicing costs</w:t>
      </w:r>
      <w:r w:rsidRPr="00926870">
        <w:rPr>
          <w:rFonts w:ascii="Times New Roman" w:hAnsi="Times New Roman" w:cs="Times New Roman"/>
          <w:sz w:val="24"/>
          <w:szCs w:val="24"/>
        </w:rPr>
        <w:br/>
        <w:t xml:space="preserve">The servicing costs construct measures the transaction costs that patent owners face depending on the quality of the patent administration in a country. </w:t>
      </w:r>
      <w:r>
        <w:rPr>
          <w:rFonts w:ascii="Times New Roman" w:hAnsi="Times New Roman" w:cs="Times New Roman"/>
          <w:sz w:val="24"/>
          <w:szCs w:val="24"/>
        </w:rPr>
        <w:t>T</w:t>
      </w:r>
      <w:r w:rsidRPr="00926870">
        <w:rPr>
          <w:rFonts w:ascii="Times New Roman" w:hAnsi="Times New Roman" w:cs="Times New Roman"/>
          <w:sz w:val="24"/>
          <w:szCs w:val="24"/>
        </w:rPr>
        <w:t>he</w:t>
      </w:r>
      <w:r>
        <w:rPr>
          <w:rFonts w:ascii="Times New Roman" w:hAnsi="Times New Roman" w:cs="Times New Roman"/>
          <w:sz w:val="24"/>
          <w:szCs w:val="24"/>
        </w:rPr>
        <w:t xml:space="preserve"> </w:t>
      </w:r>
      <w:r w:rsidRPr="00926870">
        <w:rPr>
          <w:rFonts w:ascii="Times New Roman" w:hAnsi="Times New Roman" w:cs="Times New Roman"/>
          <w:sz w:val="24"/>
          <w:szCs w:val="24"/>
        </w:rPr>
        <w:t xml:space="preserve">PSS index includes proxies that measure the quality of patent administration in terms of: a) the “efficiency, transparency and timeliness of agencies that deal with patent-related matters and their systems and routines” and b) “the quality of administrative decisions made by government agencies who deal with patent related matters for and on behalf of foreign and domestic firms” (Papageorgiadis et al., 2014, p. 589). </w:t>
      </w:r>
    </w:p>
    <w:p w14:paraId="7B21681F" w14:textId="77777777" w:rsidR="00C61033" w:rsidRDefault="00C61033" w:rsidP="00680EA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Property rights protection costs</w:t>
      </w:r>
      <w:r>
        <w:rPr>
          <w:rFonts w:ascii="Times New Roman" w:hAnsi="Times New Roman" w:cs="Times New Roman"/>
          <w:sz w:val="24"/>
          <w:szCs w:val="24"/>
        </w:rPr>
        <w:br/>
        <w:t>The property rights protection costs construct measures: a) “</w:t>
      </w:r>
      <w:r w:rsidRPr="00150FC4">
        <w:rPr>
          <w:rFonts w:ascii="Times New Roman" w:hAnsi="Times New Roman" w:cs="Times New Roman"/>
          <w:sz w:val="24"/>
          <w:szCs w:val="24"/>
        </w:rPr>
        <w:t>whether or not ownership rights are upheld by the patent system</w:t>
      </w:r>
      <w:r>
        <w:rPr>
          <w:rFonts w:ascii="Times New Roman" w:hAnsi="Times New Roman" w:cs="Times New Roman"/>
          <w:sz w:val="24"/>
          <w:szCs w:val="24"/>
        </w:rPr>
        <w:t>” and b) “</w:t>
      </w:r>
      <w:r w:rsidRPr="00150FC4">
        <w:rPr>
          <w:rFonts w:ascii="Times New Roman" w:hAnsi="Times New Roman" w:cs="Times New Roman"/>
          <w:sz w:val="24"/>
          <w:szCs w:val="24"/>
        </w:rPr>
        <w:t>the general effectiveness of the judiciary, police forces, customs officials and other government agencies when undertaking patent enforcement-related activities</w:t>
      </w:r>
      <w:r>
        <w:rPr>
          <w:rFonts w:ascii="Times New Roman" w:hAnsi="Times New Roman" w:cs="Times New Roman"/>
          <w:sz w:val="24"/>
          <w:szCs w:val="24"/>
        </w:rPr>
        <w:t>” (Papageorgiadis et al., 2014, p. 589). The construct is originally measured for PSS with four variables, three that proxy for the effectiveness of judicial enforcement and one that proxies the level of corruption in the judiciary.</w:t>
      </w:r>
    </w:p>
    <w:p w14:paraId="4BA463B9" w14:textId="3ABF1C73" w:rsidR="00C61033" w:rsidRDefault="00C61033" w:rsidP="00680EA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Monitoring costs</w:t>
      </w:r>
      <w:r>
        <w:rPr>
          <w:rFonts w:ascii="Times New Roman" w:hAnsi="Times New Roman" w:cs="Times New Roman"/>
          <w:sz w:val="24"/>
          <w:szCs w:val="24"/>
        </w:rPr>
        <w:br/>
        <w:t>The monitoring costs construct measures the transaction costs that firms face for monitoring IP use by competitors and for constraining opportunistic actions. The construct is measured with five proxies that capture the effectiveness of police and customs control, the perceptions of patent owners about the effectiveness of patent enforcement, and the cultural, societal attitudes and the public’s commitment towards patent protection (Papageorgiadis et al., 2014, p.</w:t>
      </w:r>
      <w:r w:rsidR="004138FC">
        <w:rPr>
          <w:rFonts w:ascii="Times New Roman" w:hAnsi="Times New Roman" w:cs="Times New Roman"/>
          <w:sz w:val="24"/>
          <w:szCs w:val="24"/>
        </w:rPr>
        <w:t xml:space="preserve"> </w:t>
      </w:r>
      <w:r>
        <w:rPr>
          <w:rFonts w:ascii="Times New Roman" w:hAnsi="Times New Roman" w:cs="Times New Roman"/>
          <w:sz w:val="24"/>
          <w:szCs w:val="24"/>
        </w:rPr>
        <w:t>589).</w:t>
      </w:r>
    </w:p>
    <w:p w14:paraId="7C9290C9" w14:textId="77777777" w:rsidR="00C61033" w:rsidRPr="002B55D7" w:rsidRDefault="00C61033" w:rsidP="00680EAC">
      <w:pPr>
        <w:pBdr>
          <w:top w:val="nil"/>
          <w:left w:val="nil"/>
          <w:bottom w:val="nil"/>
          <w:right w:val="nil"/>
          <w:between w:val="nil"/>
          <w:bar w:val="nil"/>
        </w:pBdr>
        <w:spacing w:after="0" w:line="480" w:lineRule="auto"/>
        <w:ind w:left="360"/>
        <w:rPr>
          <w:rFonts w:ascii="Times New Roman" w:eastAsia="Calibri" w:hAnsi="Times New Roman" w:cs="Times New Roman"/>
          <w:b/>
          <w:sz w:val="24"/>
          <w:szCs w:val="24"/>
          <w:lang w:val="en-US"/>
        </w:rPr>
      </w:pPr>
      <w:r w:rsidRPr="002B55D7">
        <w:rPr>
          <w:rFonts w:ascii="Times New Roman" w:eastAsia="Calibri" w:hAnsi="Times New Roman" w:cs="Times New Roman"/>
          <w:b/>
          <w:sz w:val="24"/>
          <w:szCs w:val="24"/>
          <w:lang w:val="en-US"/>
        </w:rPr>
        <w:t>-----------------------------------Table 1 goes about here-----------------------------</w:t>
      </w:r>
    </w:p>
    <w:p w14:paraId="1DC97465" w14:textId="77777777" w:rsidR="00C61033" w:rsidRDefault="00C61033" w:rsidP="00680EAC">
      <w:pPr>
        <w:pStyle w:val="Heading2"/>
      </w:pPr>
      <w:r>
        <w:t>2.2. Creation of the Patent Enforcement Index</w:t>
      </w:r>
    </w:p>
    <w:p w14:paraId="54830674" w14:textId="77777777"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create the Patent Enforcement Index by extending the PSS framework and incorporating information about patent litigation decisions of firms across countries. The PEI is a significant extension of the PSS index since it measures not merely general strength of a patent system but more specifically patent enforcement by incorporating firm-level litigation decisions and outcomes. While such data has been available for individual countries before, we gain access to the most comprehensive international patent litigation dataset of the commercial company Darts-IP and hand collect data on patent litigation per country. </w:t>
      </w:r>
    </w:p>
    <w:p w14:paraId="419B8015" w14:textId="4117494F"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Darts-IP</w:t>
      </w:r>
      <w:r w:rsidDel="00FA4B87">
        <w:rPr>
          <w:rFonts w:ascii="Times New Roman" w:hAnsi="Times New Roman" w:cs="Times New Roman"/>
          <w:sz w:val="24"/>
          <w:szCs w:val="24"/>
        </w:rPr>
        <w:t xml:space="preserve"> </w:t>
      </w:r>
      <w:r>
        <w:rPr>
          <w:rFonts w:ascii="Times New Roman" w:hAnsi="Times New Roman" w:cs="Times New Roman"/>
          <w:sz w:val="24"/>
          <w:szCs w:val="24"/>
        </w:rPr>
        <w:t xml:space="preserve">is widely used by patent councillors and IP managers but has only recently been introduced to the international business literature by Beukel and Zhao (2018). </w:t>
      </w:r>
      <w:r w:rsidRPr="00101302">
        <w:rPr>
          <w:rFonts w:ascii="Times New Roman" w:hAnsi="Times New Roman" w:cs="Times New Roman"/>
          <w:sz w:val="24"/>
          <w:szCs w:val="24"/>
        </w:rPr>
        <w:t xml:space="preserve">Darts-IP collects data on </w:t>
      </w:r>
      <w:r w:rsidR="004106A9">
        <w:rPr>
          <w:rFonts w:ascii="Times New Roman" w:hAnsi="Times New Roman" w:cs="Times New Roman"/>
          <w:sz w:val="24"/>
          <w:szCs w:val="24"/>
        </w:rPr>
        <w:t>IP</w:t>
      </w:r>
      <w:r w:rsidRPr="00101302">
        <w:rPr>
          <w:rFonts w:ascii="Times New Roman" w:hAnsi="Times New Roman" w:cs="Times New Roman"/>
          <w:sz w:val="24"/>
          <w:szCs w:val="24"/>
        </w:rPr>
        <w:t xml:space="preserve"> litigation from 3571 courts in 119 countries, offering access to over 1.5 million patent litigation cases to date</w:t>
      </w:r>
      <w:r>
        <w:rPr>
          <w:rFonts w:ascii="Times New Roman" w:hAnsi="Times New Roman" w:cs="Times New Roman"/>
          <w:sz w:val="24"/>
          <w:szCs w:val="24"/>
        </w:rPr>
        <w:t xml:space="preserve"> (Darts-IP, 2019</w:t>
      </w:r>
      <w:r w:rsidR="00364C55">
        <w:rPr>
          <w:rFonts w:ascii="Times New Roman" w:hAnsi="Times New Roman" w:cs="Times New Roman"/>
          <w:sz w:val="24"/>
          <w:szCs w:val="24"/>
        </w:rPr>
        <w:t>a</w:t>
      </w:r>
      <w:r>
        <w:rPr>
          <w:rFonts w:ascii="Times New Roman" w:hAnsi="Times New Roman" w:cs="Times New Roman"/>
          <w:sz w:val="24"/>
          <w:szCs w:val="24"/>
        </w:rPr>
        <w:t>)</w:t>
      </w:r>
      <w:r w:rsidRPr="00101302">
        <w:rPr>
          <w:rFonts w:ascii="Times New Roman" w:hAnsi="Times New Roman" w:cs="Times New Roman"/>
          <w:sz w:val="24"/>
          <w:szCs w:val="24"/>
        </w:rPr>
        <w:t>. More than 30000 practitioners subscribe to the database, including global firms such as Siemens, Philips, Novartis, ZTE as well as international and national organizations such as the European Patent Office and the Korean Intellectual Property Office</w:t>
      </w:r>
      <w:r>
        <w:rPr>
          <w:rFonts w:ascii="Times New Roman" w:hAnsi="Times New Roman" w:cs="Times New Roman"/>
          <w:sz w:val="24"/>
          <w:szCs w:val="24"/>
        </w:rPr>
        <w:t xml:space="preserve"> (Darts-IP, 2019</w:t>
      </w:r>
      <w:r w:rsidR="00364C55">
        <w:rPr>
          <w:rFonts w:ascii="Times New Roman" w:hAnsi="Times New Roman" w:cs="Times New Roman"/>
          <w:sz w:val="24"/>
          <w:szCs w:val="24"/>
        </w:rPr>
        <w:t>b</w:t>
      </w:r>
      <w:r>
        <w:rPr>
          <w:rFonts w:ascii="Times New Roman" w:hAnsi="Times New Roman" w:cs="Times New Roman"/>
          <w:sz w:val="24"/>
          <w:szCs w:val="24"/>
        </w:rPr>
        <w:t>)</w:t>
      </w:r>
      <w:r w:rsidRPr="00101302">
        <w:rPr>
          <w:rFonts w:ascii="Times New Roman" w:hAnsi="Times New Roman" w:cs="Times New Roman"/>
          <w:sz w:val="24"/>
          <w:szCs w:val="24"/>
        </w:rPr>
        <w:t xml:space="preserve">. Darts-IP provides the most comprehensive patent litigation </w:t>
      </w:r>
      <w:r w:rsidRPr="00101302">
        <w:rPr>
          <w:rFonts w:ascii="Times New Roman" w:hAnsi="Times New Roman" w:cs="Times New Roman"/>
          <w:sz w:val="24"/>
          <w:szCs w:val="24"/>
        </w:rPr>
        <w:lastRenderedPageBreak/>
        <w:t>dataset and has been previously used in studies that assess the effect of patent litigation across more than one countries, such as Beuk</w:t>
      </w:r>
      <w:r w:rsidR="00702DB1">
        <w:rPr>
          <w:rFonts w:ascii="Times New Roman" w:hAnsi="Times New Roman" w:cs="Times New Roman"/>
          <w:sz w:val="24"/>
          <w:szCs w:val="24"/>
        </w:rPr>
        <w:t xml:space="preserve">el and Zhao (2018) and Cremers et al. </w:t>
      </w:r>
      <w:r w:rsidRPr="00101302">
        <w:rPr>
          <w:rFonts w:ascii="Times New Roman" w:hAnsi="Times New Roman" w:cs="Times New Roman"/>
          <w:sz w:val="24"/>
          <w:szCs w:val="24"/>
        </w:rPr>
        <w:t>(2017).</w:t>
      </w:r>
      <w:r>
        <w:rPr>
          <w:rFonts w:ascii="Times New Roman" w:hAnsi="Times New Roman" w:cs="Times New Roman"/>
          <w:sz w:val="24"/>
          <w:szCs w:val="24"/>
        </w:rPr>
        <w:t xml:space="preserve"> </w:t>
      </w:r>
    </w:p>
    <w:p w14:paraId="058D8DB5" w14:textId="77777777" w:rsidR="00C61033" w:rsidRDefault="00C61033" w:rsidP="00680EAC">
      <w:pPr>
        <w:spacing w:after="0" w:line="480" w:lineRule="auto"/>
        <w:ind w:firstLine="720"/>
        <w:rPr>
          <w:rFonts w:ascii="Times New Roman" w:hAnsi="Times New Roman" w:cs="Times New Roman"/>
          <w:sz w:val="24"/>
          <w:szCs w:val="24"/>
        </w:rPr>
      </w:pPr>
      <w:r w:rsidRPr="00101302">
        <w:rPr>
          <w:rFonts w:ascii="Times New Roman" w:hAnsi="Times New Roman" w:cs="Times New Roman"/>
          <w:sz w:val="24"/>
          <w:szCs w:val="24"/>
          <w:lang w:val="en-US"/>
        </w:rPr>
        <w:t>Aggregated</w:t>
      </w:r>
      <w:r>
        <w:rPr>
          <w:rFonts w:ascii="Times New Roman" w:hAnsi="Times New Roman" w:cs="Times New Roman"/>
          <w:sz w:val="24"/>
          <w:szCs w:val="24"/>
        </w:rPr>
        <w:t xml:space="preserve"> patent litigation data based on the litigation decisions of individual firms across countries is a useful extension of the PSS index since </w:t>
      </w:r>
      <w:r w:rsidRPr="000F6C86">
        <w:rPr>
          <w:rFonts w:ascii="Times New Roman" w:hAnsi="Times New Roman" w:cs="Times New Roman"/>
          <w:sz w:val="24"/>
          <w:szCs w:val="24"/>
          <w:lang w:val="en-US"/>
        </w:rPr>
        <w:t>it provides detailed information about each patent litigation activity that plaintiffs file in 112</w:t>
      </w:r>
      <w:r>
        <w:rPr>
          <w:rFonts w:ascii="Times New Roman" w:hAnsi="Times New Roman" w:cs="Times New Roman"/>
          <w:sz w:val="24"/>
          <w:szCs w:val="24"/>
          <w:lang w:val="en-US"/>
        </w:rPr>
        <w:t xml:space="preserve"> </w:t>
      </w:r>
      <w:r w:rsidRPr="000F6C86">
        <w:rPr>
          <w:rFonts w:ascii="Times New Roman" w:hAnsi="Times New Roman" w:cs="Times New Roman"/>
          <w:sz w:val="24"/>
          <w:szCs w:val="24"/>
          <w:lang w:val="en-US"/>
        </w:rPr>
        <w:t>countries. The information include the date and location of a litigation case, the parties involved,</w:t>
      </w:r>
      <w:r>
        <w:rPr>
          <w:rFonts w:ascii="Times New Roman" w:hAnsi="Times New Roman" w:cs="Times New Roman"/>
          <w:sz w:val="24"/>
          <w:szCs w:val="24"/>
          <w:lang w:val="en-US"/>
        </w:rPr>
        <w:t xml:space="preserve"> the</w:t>
      </w:r>
      <w:r w:rsidRPr="000F6C86">
        <w:rPr>
          <w:rFonts w:ascii="Times New Roman" w:hAnsi="Times New Roman" w:cs="Times New Roman"/>
          <w:sz w:val="24"/>
          <w:szCs w:val="24"/>
          <w:lang w:val="en-US"/>
        </w:rPr>
        <w:t xml:space="preserve"> type of litigation (e.g. patent infringement, patent opposition), the stage in the litigation process and outcome of a litigation (if decided) as well as access to the full text of each litigation case. Patent managers accessing </w:t>
      </w:r>
      <w:r w:rsidRPr="000F6C86">
        <w:rPr>
          <w:rFonts w:ascii="Times New Roman" w:hAnsi="Times New Roman" w:cs="Times New Roman"/>
          <w:sz w:val="24"/>
          <w:szCs w:val="24"/>
        </w:rPr>
        <w:t>this information can uncover important insights about the litigation strategy of</w:t>
      </w:r>
      <w:r>
        <w:rPr>
          <w:rFonts w:ascii="Times New Roman" w:hAnsi="Times New Roman" w:cs="Times New Roman"/>
          <w:sz w:val="24"/>
          <w:szCs w:val="24"/>
        </w:rPr>
        <w:t xml:space="preserve"> competitors or of firms operating in the same industry. Such information include</w:t>
      </w:r>
      <w:r w:rsidRPr="000F6C8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F6C86">
        <w:rPr>
          <w:rFonts w:ascii="Times New Roman" w:hAnsi="Times New Roman" w:cs="Times New Roman"/>
          <w:sz w:val="24"/>
          <w:szCs w:val="24"/>
        </w:rPr>
        <w:t>success</w:t>
      </w:r>
      <w:r>
        <w:rPr>
          <w:rFonts w:ascii="Times New Roman" w:hAnsi="Times New Roman" w:cs="Times New Roman"/>
          <w:sz w:val="24"/>
          <w:szCs w:val="24"/>
        </w:rPr>
        <w:t xml:space="preserve"> rate of patent litigation for plaintiffs</w:t>
      </w:r>
      <w:r w:rsidRPr="000F6C86">
        <w:rPr>
          <w:rFonts w:ascii="Times New Roman" w:hAnsi="Times New Roman" w:cs="Times New Roman"/>
          <w:sz w:val="24"/>
          <w:szCs w:val="24"/>
        </w:rPr>
        <w:t xml:space="preserve"> in different countries, the way that a firm articulates and crafts the argumentation in their litigation case (recipe for success),</w:t>
      </w:r>
      <w:r>
        <w:rPr>
          <w:rFonts w:ascii="Times New Roman" w:hAnsi="Times New Roman" w:cs="Times New Roman"/>
          <w:sz w:val="24"/>
          <w:szCs w:val="24"/>
        </w:rPr>
        <w:t xml:space="preserve"> and</w:t>
      </w:r>
      <w:r w:rsidRPr="000F6C86">
        <w:rPr>
          <w:rFonts w:ascii="Times New Roman" w:hAnsi="Times New Roman" w:cs="Times New Roman"/>
          <w:sz w:val="24"/>
          <w:szCs w:val="24"/>
        </w:rPr>
        <w:t xml:space="preserve"> the type of patent litigation that a firm regularly undertakes in specific countries (e.g. infringement). Accessing such information at the aggregate level </w:t>
      </w:r>
      <w:r>
        <w:rPr>
          <w:rFonts w:ascii="Times New Roman" w:hAnsi="Times New Roman" w:cs="Times New Roman"/>
          <w:sz w:val="24"/>
          <w:szCs w:val="24"/>
        </w:rPr>
        <w:t xml:space="preserve">is a valuable data source which goes well beyond the country-level data entering the PSS index. Accordingly, the availability of such litigation data enables us to create the PEI index which is consistent with the transaction costs components of PSS but specifically focusing on realized patent enforcement activities across countries. </w:t>
      </w:r>
      <w:r w:rsidRPr="00DD6228">
        <w:rPr>
          <w:rFonts w:ascii="Times New Roman" w:hAnsi="Times New Roman" w:cs="Times New Roman"/>
          <w:sz w:val="24"/>
          <w:szCs w:val="24"/>
        </w:rPr>
        <w:t xml:space="preserve">Naturally, patent litigation data reflects outcomes from considerations about the enforceability of patent rights in a given country but does not immediately reveal the considerations that went into the decision to litigate in a particular country or not. </w:t>
      </w:r>
    </w:p>
    <w:p w14:paraId="228217B2" w14:textId="77777777" w:rsidR="00C61033" w:rsidRPr="00D35454" w:rsidRDefault="00C61033" w:rsidP="00680EAC">
      <w:pPr>
        <w:spacing w:after="0" w:line="480" w:lineRule="auto"/>
        <w:ind w:firstLine="720"/>
        <w:rPr>
          <w:rFonts w:ascii="Times New Roman" w:hAnsi="Times New Roman" w:cs="Times New Roman"/>
          <w:sz w:val="24"/>
          <w:szCs w:val="24"/>
          <w:lang w:val="en-US"/>
        </w:rPr>
      </w:pPr>
      <w:r w:rsidRPr="00D35454">
        <w:rPr>
          <w:rFonts w:ascii="Times New Roman" w:hAnsi="Times New Roman" w:cs="Times New Roman"/>
          <w:sz w:val="24"/>
          <w:szCs w:val="24"/>
          <w:lang w:val="en-US"/>
        </w:rPr>
        <w:t xml:space="preserve">For unlocking the informational content of patent litigation, we follow an iterative, three stage process of recursively involving decisions makers on patent enforcement such </w:t>
      </w:r>
      <w:r>
        <w:rPr>
          <w:rFonts w:ascii="Times New Roman" w:hAnsi="Times New Roman" w:cs="Times New Roman"/>
          <w:sz w:val="24"/>
          <w:szCs w:val="24"/>
          <w:lang w:val="en-US"/>
        </w:rPr>
        <w:t xml:space="preserve">as </w:t>
      </w:r>
      <w:r w:rsidRPr="00D35454">
        <w:rPr>
          <w:rFonts w:ascii="Times New Roman" w:hAnsi="Times New Roman" w:cs="Times New Roman"/>
          <w:sz w:val="24"/>
          <w:szCs w:val="24"/>
          <w:lang w:val="en-US"/>
        </w:rPr>
        <w:t xml:space="preserve">patent lawyers, counselors and managers. The purpose of this exercise is to (a) understand the data </w:t>
      </w:r>
      <w:r w:rsidRPr="00D35454">
        <w:rPr>
          <w:rFonts w:ascii="Times New Roman" w:hAnsi="Times New Roman" w:cs="Times New Roman"/>
          <w:sz w:val="24"/>
          <w:szCs w:val="24"/>
          <w:lang w:val="en-US"/>
        </w:rPr>
        <w:lastRenderedPageBreak/>
        <w:t xml:space="preserve">items from the international patent database that best capture aspects of patent enforceability at the country level and (b) validate their incorporation in the </w:t>
      </w:r>
      <w:r>
        <w:rPr>
          <w:rFonts w:ascii="Times New Roman" w:hAnsi="Times New Roman" w:cs="Times New Roman"/>
          <w:sz w:val="24"/>
          <w:szCs w:val="24"/>
          <w:lang w:val="en-US"/>
        </w:rPr>
        <w:t>PEI</w:t>
      </w:r>
      <w:r w:rsidRPr="00D35454">
        <w:rPr>
          <w:rFonts w:ascii="Times New Roman" w:hAnsi="Times New Roman" w:cs="Times New Roman"/>
          <w:sz w:val="24"/>
          <w:szCs w:val="24"/>
          <w:lang w:val="en-US"/>
        </w:rPr>
        <w:t xml:space="preserve"> index.</w:t>
      </w:r>
    </w:p>
    <w:p w14:paraId="73D3D151" w14:textId="1BB414AF"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In th</w:t>
      </w:r>
      <w:r w:rsidR="00C22406">
        <w:rPr>
          <w:rFonts w:ascii="Times New Roman" w:hAnsi="Times New Roman" w:cs="Times New Roman"/>
          <w:sz w:val="24"/>
          <w:szCs w:val="24"/>
          <w:lang w:val="en-US"/>
        </w:rPr>
        <w:t>e first stage of the validation</w:t>
      </w:r>
      <w:r>
        <w:rPr>
          <w:rFonts w:ascii="Times New Roman" w:hAnsi="Times New Roman" w:cs="Times New Roman"/>
          <w:sz w:val="24"/>
          <w:szCs w:val="24"/>
          <w:lang w:val="en-US"/>
        </w:rPr>
        <w:t xml:space="preserve"> exercise, we conduct six in-depth, open ended interviews with IP managers and patent lawyers at leading IP conferences across Europe (see Table 2 for details). The goal of this stage is to uncover which items of the patent litigation data are relevant for decision makers assessing patent enforceability in a country and how they interpret the available information, e.g. the access to litigation precedents and court decisions.</w:t>
      </w:r>
      <w:r w:rsidRPr="009268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second step of the validation exercise, we contrast these qualitative insights with the patent enforcement literature. We incorporate the interview input into transaction cost components of </w:t>
      </w:r>
      <w:r>
        <w:rPr>
          <w:rFonts w:ascii="Times New Roman" w:hAnsi="Times New Roman" w:cs="Times New Roman"/>
          <w:sz w:val="24"/>
          <w:szCs w:val="24"/>
        </w:rPr>
        <w:t>Papageorgiadis et al. (2014)</w:t>
      </w:r>
      <w:r>
        <w:rPr>
          <w:rFonts w:ascii="Times New Roman" w:hAnsi="Times New Roman" w:cs="Times New Roman"/>
          <w:sz w:val="24"/>
          <w:szCs w:val="24"/>
          <w:lang w:val="en-US"/>
        </w:rPr>
        <w:t xml:space="preserve"> and calculate a prototype of the PEI index (please see section 3</w:t>
      </w:r>
      <w:r w:rsidR="00666E35">
        <w:rPr>
          <w:rFonts w:ascii="Times New Roman" w:hAnsi="Times New Roman" w:cs="Times New Roman"/>
          <w:sz w:val="24"/>
          <w:szCs w:val="24"/>
          <w:lang w:val="en-US"/>
        </w:rPr>
        <w:t xml:space="preserve"> </w:t>
      </w:r>
      <w:r>
        <w:rPr>
          <w:rFonts w:ascii="Times New Roman" w:hAnsi="Times New Roman" w:cs="Times New Roman"/>
          <w:sz w:val="24"/>
          <w:szCs w:val="24"/>
          <w:lang w:val="en-US"/>
        </w:rPr>
        <w:t>for details on the calculation).</w:t>
      </w:r>
    </w:p>
    <w:p w14:paraId="2011FF79" w14:textId="77777777"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stage three of the validation process, we present the prototype of the PEI index to large groups of IP experts at four practitioner conferences and workshops in 2018, encouraging broader feedback on the interpretation of newly added data and reflections on the validity of the index as a whole (Table 2). With each round of feedback, we return to literature and index calculation for improving the index until the process reaches saturation.</w:t>
      </w:r>
      <w:r>
        <w:rPr>
          <w:rStyle w:val="FootnoteReference"/>
          <w:rFonts w:ascii="Times New Roman" w:hAnsi="Times New Roman" w:cs="Times New Roman"/>
          <w:sz w:val="24"/>
          <w:szCs w:val="24"/>
        </w:rPr>
        <w:footnoteReference w:id="2"/>
      </w:r>
    </w:p>
    <w:p w14:paraId="6D827FEC" w14:textId="77777777" w:rsidR="00C61033" w:rsidRPr="007659E5" w:rsidRDefault="00C61033" w:rsidP="00680EAC">
      <w:pPr>
        <w:pBdr>
          <w:top w:val="nil"/>
          <w:left w:val="nil"/>
          <w:bottom w:val="nil"/>
          <w:right w:val="nil"/>
          <w:between w:val="nil"/>
          <w:bar w:val="nil"/>
        </w:pBdr>
        <w:spacing w:after="0" w:line="480" w:lineRule="auto"/>
        <w:jc w:val="center"/>
        <w:rPr>
          <w:rFonts w:ascii="Times New Roman" w:eastAsia="Calibri" w:hAnsi="Times New Roman" w:cs="Times New Roman"/>
          <w:b/>
          <w:sz w:val="24"/>
          <w:szCs w:val="24"/>
          <w:lang w:val="en-US"/>
        </w:rPr>
      </w:pPr>
      <w:r w:rsidRPr="007659E5">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Table 2</w:t>
      </w:r>
      <w:r w:rsidRPr="007659E5">
        <w:rPr>
          <w:rFonts w:ascii="Times New Roman" w:eastAsia="Calibri" w:hAnsi="Times New Roman" w:cs="Times New Roman"/>
          <w:b/>
          <w:sz w:val="24"/>
          <w:szCs w:val="24"/>
          <w:lang w:val="en-US"/>
        </w:rPr>
        <w:t xml:space="preserve"> goes about here-----------------------------</w:t>
      </w:r>
    </w:p>
    <w:p w14:paraId="42727F10" w14:textId="77777777"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 a result of the process, the Patent Enforcement Index emerges as an extension of PSS along all three transaction cost constructs. We highlight these extensions based on firm-level data since they constitute the distinct advantages for PEI:</w:t>
      </w:r>
    </w:p>
    <w:p w14:paraId="3D816C3E" w14:textId="242E5E1F" w:rsidR="00C61033" w:rsidRPr="003E67A4" w:rsidRDefault="00C61033">
      <w:pPr>
        <w:pStyle w:val="ListParagraph"/>
        <w:numPr>
          <w:ilvl w:val="0"/>
          <w:numId w:val="6"/>
        </w:numPr>
        <w:spacing w:after="0" w:line="480" w:lineRule="auto"/>
        <w:rPr>
          <w:rFonts w:ascii="Times New Roman" w:hAnsi="Times New Roman" w:cs="Times New Roman"/>
          <w:sz w:val="24"/>
          <w:szCs w:val="24"/>
        </w:rPr>
      </w:pPr>
      <w:r w:rsidRPr="009E4A49">
        <w:rPr>
          <w:rFonts w:ascii="Times New Roman" w:hAnsi="Times New Roman" w:cs="Times New Roman"/>
          <w:sz w:val="24"/>
          <w:szCs w:val="24"/>
        </w:rPr>
        <w:t>Servicing costs</w:t>
      </w:r>
      <w:r w:rsidRPr="009E4A49">
        <w:rPr>
          <w:rFonts w:ascii="Times New Roman" w:hAnsi="Times New Roman" w:cs="Times New Roman"/>
          <w:sz w:val="24"/>
          <w:szCs w:val="24"/>
        </w:rPr>
        <w:br/>
      </w:r>
      <w:r>
        <w:rPr>
          <w:rFonts w:ascii="Times New Roman" w:hAnsi="Times New Roman" w:cs="Times New Roman"/>
          <w:sz w:val="24"/>
          <w:szCs w:val="24"/>
        </w:rPr>
        <w:t>S</w:t>
      </w:r>
      <w:r w:rsidRPr="009E4A49">
        <w:rPr>
          <w:rFonts w:ascii="Times New Roman" w:hAnsi="Times New Roman" w:cs="Times New Roman"/>
          <w:sz w:val="24"/>
          <w:szCs w:val="24"/>
        </w:rPr>
        <w:t xml:space="preserve">ervicing costs </w:t>
      </w:r>
      <w:r>
        <w:rPr>
          <w:rFonts w:ascii="Times New Roman" w:hAnsi="Times New Roman" w:cs="Times New Roman"/>
          <w:sz w:val="24"/>
          <w:szCs w:val="24"/>
        </w:rPr>
        <w:t xml:space="preserve">can </w:t>
      </w:r>
      <w:r w:rsidRPr="009E4A49">
        <w:rPr>
          <w:rFonts w:ascii="Times New Roman" w:hAnsi="Times New Roman" w:cs="Times New Roman"/>
          <w:sz w:val="24"/>
          <w:szCs w:val="24"/>
        </w:rPr>
        <w:t>aris</w:t>
      </w:r>
      <w:r>
        <w:rPr>
          <w:rFonts w:ascii="Times New Roman" w:hAnsi="Times New Roman" w:cs="Times New Roman"/>
          <w:sz w:val="24"/>
          <w:szCs w:val="24"/>
        </w:rPr>
        <w:t>e</w:t>
      </w:r>
      <w:r w:rsidRPr="009E4A49">
        <w:rPr>
          <w:rFonts w:ascii="Times New Roman" w:hAnsi="Times New Roman" w:cs="Times New Roman"/>
          <w:sz w:val="24"/>
          <w:szCs w:val="24"/>
        </w:rPr>
        <w:t xml:space="preserve"> from the complexity, clarity and frequency of communication of patent related regulations and processes. </w:t>
      </w:r>
      <w:r>
        <w:rPr>
          <w:rFonts w:ascii="Times New Roman" w:hAnsi="Times New Roman" w:cs="Times New Roman"/>
          <w:sz w:val="24"/>
          <w:szCs w:val="24"/>
        </w:rPr>
        <w:t>PEI extends the PSS framework by capturing such servicing costs</w:t>
      </w:r>
      <w:r w:rsidRPr="009E4A49">
        <w:rPr>
          <w:rFonts w:ascii="Times New Roman" w:hAnsi="Times New Roman" w:cs="Times New Roman"/>
          <w:sz w:val="24"/>
          <w:szCs w:val="24"/>
        </w:rPr>
        <w:t xml:space="preserve"> using data on the number of patent litigation cases filed in a country</w:t>
      </w:r>
      <w:r>
        <w:rPr>
          <w:rFonts w:ascii="Times New Roman" w:hAnsi="Times New Roman" w:cs="Times New Roman"/>
          <w:sz w:val="24"/>
          <w:szCs w:val="24"/>
        </w:rPr>
        <w:t xml:space="preserve"> </w:t>
      </w:r>
      <w:r w:rsidRPr="009E4A49">
        <w:rPr>
          <w:rFonts w:ascii="Times New Roman" w:hAnsi="Times New Roman" w:cs="Times New Roman"/>
          <w:sz w:val="24"/>
          <w:szCs w:val="24"/>
        </w:rPr>
        <w:t>using data from the Darts-IP dataset of global patent litigation. Following our validation exercise, rich records of previous patent litigation enable patent/IP councillors to gain a better understanding of how other firms interpret regulations in a country and develop their litigation strategies accordingly. Put differently, countries with few preceding litigation cases are opaque and unpredictable.</w:t>
      </w:r>
      <w:r>
        <w:rPr>
          <w:rFonts w:ascii="Times New Roman" w:hAnsi="Times New Roman" w:cs="Times New Roman"/>
          <w:sz w:val="24"/>
          <w:szCs w:val="24"/>
        </w:rPr>
        <w:t xml:space="preserve"> </w:t>
      </w:r>
      <w:r w:rsidRPr="009E4A49">
        <w:rPr>
          <w:rFonts w:ascii="Times New Roman" w:hAnsi="Times New Roman" w:cs="Times New Roman"/>
          <w:sz w:val="24"/>
          <w:szCs w:val="24"/>
          <w:lang w:val="en-US"/>
        </w:rPr>
        <w:t>Past litigation cases provide a rich source of</w:t>
      </w:r>
      <w:r>
        <w:rPr>
          <w:rFonts w:ascii="Times New Roman" w:hAnsi="Times New Roman" w:cs="Times New Roman"/>
          <w:sz w:val="24"/>
          <w:szCs w:val="24"/>
          <w:lang w:val="en-US"/>
        </w:rPr>
        <w:t xml:space="preserve"> </w:t>
      </w:r>
      <w:r w:rsidRPr="009E4A49">
        <w:rPr>
          <w:rFonts w:ascii="Times New Roman" w:hAnsi="Times New Roman" w:cs="Times New Roman"/>
          <w:sz w:val="24"/>
          <w:szCs w:val="24"/>
          <w:lang w:val="en-US"/>
        </w:rPr>
        <w:t>information and the availability of a large number of past litigations allows patent managers to analyze this information and learn details about the functioning and quality of patent administration in a country. Litigation cases can reveal important information about the speed with which patent litigation cases are administered in a country as well as the type and quality of experience of patent administration.</w:t>
      </w:r>
      <w:r>
        <w:rPr>
          <w:rFonts w:ascii="Times New Roman" w:hAnsi="Times New Roman" w:cs="Times New Roman"/>
          <w:sz w:val="24"/>
          <w:szCs w:val="24"/>
          <w:lang w:val="en-US"/>
        </w:rPr>
        <w:t xml:space="preserve"> </w:t>
      </w:r>
      <w:r w:rsidRPr="003C3E62">
        <w:rPr>
          <w:rFonts w:ascii="Times New Roman" w:hAnsi="Times New Roman" w:cs="Times New Roman"/>
          <w:sz w:val="24"/>
          <w:szCs w:val="24"/>
        </w:rPr>
        <w:t>Content analysis of previous patent litigations can help patent owners to identify e.g. patterns in the case development and important details on the development and outcomes of patent litigation cases that can increase the chances of success. This can a priori reduce the servicing costs that patent owners will face before even investing in a country and confidently develop a litigation strategy or plans for how to approach litigation, before an inf</w:t>
      </w:r>
      <w:r w:rsidR="00364C55">
        <w:rPr>
          <w:rFonts w:ascii="Times New Roman" w:hAnsi="Times New Roman" w:cs="Times New Roman"/>
          <w:sz w:val="24"/>
          <w:szCs w:val="24"/>
        </w:rPr>
        <w:t>ringement incident (Darts-IP</w:t>
      </w:r>
      <w:r w:rsidRPr="003C3E62">
        <w:rPr>
          <w:rFonts w:ascii="Times New Roman" w:hAnsi="Times New Roman" w:cs="Times New Roman"/>
          <w:sz w:val="24"/>
          <w:szCs w:val="24"/>
        </w:rPr>
        <w:t>, 2018).</w:t>
      </w:r>
      <w:r w:rsidRPr="003E67A4">
        <w:rPr>
          <w:rFonts w:ascii="Times New Roman" w:hAnsi="Times New Roman" w:cs="Times New Roman"/>
          <w:sz w:val="24"/>
          <w:szCs w:val="24"/>
        </w:rPr>
        <w:br/>
      </w:r>
      <w:r w:rsidRPr="003E67A4">
        <w:rPr>
          <w:rFonts w:ascii="Times New Roman" w:hAnsi="Times New Roman" w:cs="Times New Roman"/>
          <w:sz w:val="24"/>
          <w:szCs w:val="24"/>
        </w:rPr>
        <w:lastRenderedPageBreak/>
        <w:t>The count of patent litigations can introduce bias to the index since it would artificially inflate index values for countries with extreme values, especially the US. We therefore transform the data into a logarithmic (log) scale that reduces skewness and is better suited to reflect differences across countries.</w:t>
      </w:r>
      <w:r>
        <w:rPr>
          <w:rStyle w:val="FootnoteReference"/>
          <w:rFonts w:ascii="Times New Roman" w:hAnsi="Times New Roman" w:cs="Times New Roman"/>
          <w:sz w:val="24"/>
          <w:szCs w:val="24"/>
        </w:rPr>
        <w:footnoteReference w:id="3"/>
      </w:r>
      <w:r w:rsidRPr="003E67A4">
        <w:rPr>
          <w:rFonts w:ascii="Times New Roman" w:hAnsi="Times New Roman" w:cs="Times New Roman"/>
          <w:sz w:val="24"/>
          <w:szCs w:val="24"/>
        </w:rPr>
        <w:t xml:space="preserve"> Higher scores indicate countries where servicing costs are low and patent owners are able to analyse many patent litigation records.</w:t>
      </w:r>
    </w:p>
    <w:p w14:paraId="292261CA" w14:textId="701BF652" w:rsidR="00C61033" w:rsidRDefault="00C61033" w:rsidP="00680EA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Property rights protection costs</w:t>
      </w:r>
      <w:r>
        <w:rPr>
          <w:rFonts w:ascii="Times New Roman" w:hAnsi="Times New Roman" w:cs="Times New Roman"/>
          <w:sz w:val="24"/>
          <w:szCs w:val="24"/>
        </w:rPr>
        <w:br/>
        <w:t>PEI captures the</w:t>
      </w:r>
      <w:r w:rsidRPr="00A41385">
        <w:rPr>
          <w:rFonts w:ascii="Times New Roman" w:hAnsi="Times New Roman" w:cs="Times New Roman"/>
          <w:sz w:val="24"/>
          <w:szCs w:val="24"/>
        </w:rPr>
        <w:t xml:space="preserve"> property rights protection costs that firms face in a patent system of a country depending on the extent to which their ownership rights are upheld in courts.</w:t>
      </w:r>
      <w:r>
        <w:rPr>
          <w:rFonts w:ascii="Times New Roman" w:hAnsi="Times New Roman" w:cs="Times New Roman"/>
          <w:sz w:val="24"/>
          <w:szCs w:val="24"/>
        </w:rPr>
        <w:t xml:space="preserve"> This measurement is absent in the PSS index.</w:t>
      </w:r>
      <w:r w:rsidRPr="00A41385">
        <w:rPr>
          <w:rFonts w:ascii="Times New Roman" w:hAnsi="Times New Roman" w:cs="Times New Roman"/>
          <w:sz w:val="24"/>
          <w:szCs w:val="24"/>
        </w:rPr>
        <w:t xml:space="preserve"> </w:t>
      </w:r>
      <w:r>
        <w:rPr>
          <w:rFonts w:ascii="Times New Roman" w:hAnsi="Times New Roman" w:cs="Times New Roman"/>
          <w:sz w:val="24"/>
          <w:szCs w:val="24"/>
        </w:rPr>
        <w:t>More precisely</w:t>
      </w:r>
      <w:r w:rsidRPr="00A41385">
        <w:rPr>
          <w:rFonts w:ascii="Times New Roman" w:hAnsi="Times New Roman" w:cs="Times New Roman"/>
          <w:sz w:val="24"/>
          <w:szCs w:val="24"/>
        </w:rPr>
        <w:t xml:space="preserve">, we use the percentage of patent cases won by plaintiff patent owners in a country annually following the approach </w:t>
      </w:r>
      <w:r>
        <w:rPr>
          <w:rFonts w:ascii="Times New Roman" w:hAnsi="Times New Roman" w:cs="Times New Roman"/>
          <w:sz w:val="24"/>
          <w:szCs w:val="24"/>
        </w:rPr>
        <w:t>of</w:t>
      </w:r>
      <w:r w:rsidRPr="00A41385">
        <w:rPr>
          <w:rFonts w:ascii="Times New Roman" w:hAnsi="Times New Roman" w:cs="Times New Roman"/>
          <w:sz w:val="24"/>
          <w:szCs w:val="24"/>
        </w:rPr>
        <w:t xml:space="preserve"> Elmer and Grameno</w:t>
      </w:r>
      <w:r>
        <w:rPr>
          <w:rFonts w:ascii="Times New Roman" w:hAnsi="Times New Roman" w:cs="Times New Roman"/>
          <w:sz w:val="24"/>
          <w:szCs w:val="24"/>
        </w:rPr>
        <w:t>po</w:t>
      </w:r>
      <w:r w:rsidRPr="00A41385">
        <w:rPr>
          <w:rFonts w:ascii="Times New Roman" w:hAnsi="Times New Roman" w:cs="Times New Roman"/>
          <w:sz w:val="24"/>
          <w:szCs w:val="24"/>
        </w:rPr>
        <w:t xml:space="preserve">ulos (2018) and </w:t>
      </w:r>
      <w:r>
        <w:rPr>
          <w:rFonts w:ascii="Times New Roman" w:hAnsi="Times New Roman" w:cs="Times New Roman"/>
          <w:sz w:val="24"/>
          <w:szCs w:val="24"/>
        </w:rPr>
        <w:t xml:space="preserve">utilizing </w:t>
      </w:r>
      <w:r w:rsidR="00364C55">
        <w:rPr>
          <w:rFonts w:ascii="Times New Roman" w:hAnsi="Times New Roman" w:cs="Times New Roman"/>
          <w:sz w:val="24"/>
          <w:szCs w:val="24"/>
        </w:rPr>
        <w:t>the Darts-IP database (2019a</w:t>
      </w:r>
      <w:r w:rsidRPr="00A41385">
        <w:rPr>
          <w:rFonts w:ascii="Times New Roman" w:hAnsi="Times New Roman" w:cs="Times New Roman"/>
          <w:sz w:val="24"/>
          <w:szCs w:val="24"/>
        </w:rPr>
        <w:t xml:space="preserve">). </w:t>
      </w:r>
      <w:r>
        <w:rPr>
          <w:rFonts w:ascii="Times New Roman" w:hAnsi="Times New Roman" w:cs="Times New Roman"/>
          <w:sz w:val="24"/>
          <w:szCs w:val="24"/>
        </w:rPr>
        <w:t>Following the validation exercise,</w:t>
      </w:r>
      <w:r w:rsidRPr="00A41385">
        <w:rPr>
          <w:rFonts w:ascii="Times New Roman" w:hAnsi="Times New Roman" w:cs="Times New Roman"/>
          <w:sz w:val="24"/>
          <w:szCs w:val="24"/>
        </w:rPr>
        <w:t xml:space="preserve"> higher share</w:t>
      </w:r>
      <w:r>
        <w:rPr>
          <w:rFonts w:ascii="Times New Roman" w:hAnsi="Times New Roman" w:cs="Times New Roman"/>
          <w:sz w:val="24"/>
          <w:szCs w:val="24"/>
        </w:rPr>
        <w:t>s</w:t>
      </w:r>
      <w:r w:rsidRPr="00A41385">
        <w:rPr>
          <w:rFonts w:ascii="Times New Roman" w:hAnsi="Times New Roman" w:cs="Times New Roman"/>
          <w:sz w:val="24"/>
          <w:szCs w:val="24"/>
        </w:rPr>
        <w:t xml:space="preserve"> of successful lawsuits for plaintiffs in a country</w:t>
      </w:r>
      <w:r>
        <w:rPr>
          <w:rFonts w:ascii="Times New Roman" w:hAnsi="Times New Roman" w:cs="Times New Roman"/>
          <w:sz w:val="24"/>
          <w:szCs w:val="24"/>
        </w:rPr>
        <w:t xml:space="preserve"> indicate comparatively</w:t>
      </w:r>
      <w:r w:rsidRPr="00A41385">
        <w:rPr>
          <w:rFonts w:ascii="Times New Roman" w:hAnsi="Times New Roman" w:cs="Times New Roman"/>
          <w:sz w:val="24"/>
          <w:szCs w:val="24"/>
        </w:rPr>
        <w:t xml:space="preserve"> lower property rights protection costs </w:t>
      </w:r>
      <w:r>
        <w:rPr>
          <w:rFonts w:ascii="Times New Roman" w:hAnsi="Times New Roman" w:cs="Times New Roman"/>
          <w:sz w:val="24"/>
          <w:szCs w:val="24"/>
        </w:rPr>
        <w:t>for patent owners</w:t>
      </w:r>
      <w:r w:rsidRPr="00A41385">
        <w:rPr>
          <w:rFonts w:ascii="Times New Roman" w:hAnsi="Times New Roman" w:cs="Times New Roman"/>
          <w:sz w:val="24"/>
          <w:szCs w:val="24"/>
        </w:rPr>
        <w:t xml:space="preserve">. This is because higher rates of successful patent lawsuits for plaintiffs indicate a favourable environment for patent enforcement, </w:t>
      </w:r>
      <w:r>
        <w:rPr>
          <w:rFonts w:ascii="Times New Roman" w:hAnsi="Times New Roman" w:cs="Times New Roman"/>
          <w:sz w:val="24"/>
          <w:szCs w:val="24"/>
        </w:rPr>
        <w:t>in which</w:t>
      </w:r>
      <w:r w:rsidRPr="00A41385">
        <w:rPr>
          <w:rFonts w:ascii="Times New Roman" w:hAnsi="Times New Roman" w:cs="Times New Roman"/>
          <w:sz w:val="24"/>
          <w:szCs w:val="24"/>
        </w:rPr>
        <w:t xml:space="preserve"> patent owners can anticipate that their enforcement actions will be positively received by the judiciary and successfully upheld in courts (Elmer &amp; Gramenopoulos, 2018)</w:t>
      </w:r>
    </w:p>
    <w:p w14:paraId="270E3F00" w14:textId="043504A8" w:rsidR="00C61033" w:rsidRPr="00714228" w:rsidRDefault="00C61033" w:rsidP="00680EAC">
      <w:pPr>
        <w:pStyle w:val="ListParagraph"/>
        <w:numPr>
          <w:ilvl w:val="0"/>
          <w:numId w:val="6"/>
        </w:numPr>
        <w:spacing w:after="0" w:line="480" w:lineRule="auto"/>
        <w:rPr>
          <w:rFonts w:ascii="Times New Roman" w:hAnsi="Times New Roman" w:cs="Times New Roman"/>
          <w:sz w:val="24"/>
          <w:szCs w:val="24"/>
        </w:rPr>
      </w:pPr>
      <w:r w:rsidRPr="003B4135">
        <w:rPr>
          <w:rFonts w:ascii="Times New Roman" w:hAnsi="Times New Roman" w:cs="Times New Roman"/>
          <w:sz w:val="24"/>
          <w:szCs w:val="24"/>
        </w:rPr>
        <w:t>Monitoring costs</w:t>
      </w:r>
      <w:r w:rsidRPr="003B4135">
        <w:rPr>
          <w:rFonts w:ascii="Times New Roman" w:hAnsi="Times New Roman" w:cs="Times New Roman"/>
          <w:sz w:val="24"/>
          <w:szCs w:val="24"/>
        </w:rPr>
        <w:br/>
      </w:r>
      <w:r>
        <w:rPr>
          <w:rFonts w:ascii="Times New Roman" w:hAnsi="Times New Roman" w:cs="Times New Roman"/>
          <w:sz w:val="24"/>
          <w:szCs w:val="24"/>
        </w:rPr>
        <w:t>PEI extends the measurement of</w:t>
      </w:r>
      <w:r w:rsidRPr="003B4135">
        <w:rPr>
          <w:rFonts w:ascii="Times New Roman" w:hAnsi="Times New Roman" w:cs="Times New Roman"/>
          <w:sz w:val="24"/>
          <w:szCs w:val="24"/>
        </w:rPr>
        <w:t xml:space="preserve"> monitoring costs by taking into consideration the monitoring costs that patent owners experience in a country from the activity of Non-</w:t>
      </w:r>
      <w:r w:rsidRPr="003B4135">
        <w:rPr>
          <w:rFonts w:ascii="Times New Roman" w:hAnsi="Times New Roman" w:cs="Times New Roman"/>
          <w:sz w:val="24"/>
          <w:szCs w:val="24"/>
        </w:rPr>
        <w:lastRenderedPageBreak/>
        <w:t xml:space="preserve">Practicing Entities </w:t>
      </w:r>
      <w:r w:rsidRPr="00F70773">
        <w:rPr>
          <w:rFonts w:ascii="Times New Roman" w:hAnsi="Times New Roman" w:cs="Times New Roman"/>
          <w:sz w:val="24"/>
          <w:szCs w:val="24"/>
        </w:rPr>
        <w:t>(NPEs), often referred to as “patent trolls” (D</w:t>
      </w:r>
      <w:r w:rsidR="00364C55">
        <w:rPr>
          <w:rFonts w:ascii="Times New Roman" w:hAnsi="Times New Roman" w:cs="Times New Roman"/>
          <w:sz w:val="24"/>
          <w:szCs w:val="24"/>
        </w:rPr>
        <w:t>arts-IP, 2018). Following Darts-</w:t>
      </w:r>
      <w:r w:rsidRPr="00F70773">
        <w:rPr>
          <w:rFonts w:ascii="Times New Roman" w:hAnsi="Times New Roman" w:cs="Times New Roman"/>
          <w:sz w:val="24"/>
          <w:szCs w:val="24"/>
        </w:rPr>
        <w:t>IP (2018, p.</w:t>
      </w:r>
      <w:r w:rsidR="004138FC">
        <w:rPr>
          <w:rFonts w:ascii="Times New Roman" w:hAnsi="Times New Roman" w:cs="Times New Roman"/>
          <w:sz w:val="24"/>
          <w:szCs w:val="24"/>
        </w:rPr>
        <w:t xml:space="preserve"> </w:t>
      </w:r>
      <w:r w:rsidRPr="00F70773">
        <w:rPr>
          <w:rFonts w:ascii="Times New Roman" w:hAnsi="Times New Roman" w:cs="Times New Roman"/>
          <w:sz w:val="24"/>
          <w:szCs w:val="24"/>
        </w:rPr>
        <w:t>18) NPEs are defined as “independent organizations (legal entities) which own or benefit from patent rights but do not sell or manufacture goods or services associat</w:t>
      </w:r>
      <w:r w:rsidRPr="00F57D1D">
        <w:rPr>
          <w:rFonts w:ascii="Times New Roman" w:hAnsi="Times New Roman" w:cs="Times New Roman"/>
          <w:sz w:val="24"/>
          <w:szCs w:val="24"/>
        </w:rPr>
        <w:t>ed with them (i.e., non–operating companies) and which have an active (offensive) assertion or litigation role as plaintiffs towards the enforcement of their patent rights”.</w:t>
      </w:r>
      <w:r>
        <w:rPr>
          <w:rFonts w:ascii="Times New Roman" w:hAnsi="Times New Roman" w:cs="Times New Roman"/>
          <w:sz w:val="24"/>
          <w:szCs w:val="24"/>
        </w:rPr>
        <w:br/>
      </w:r>
      <w:r w:rsidRPr="00F57D1D">
        <w:rPr>
          <w:rFonts w:ascii="Times New Roman" w:hAnsi="Times New Roman" w:cs="Times New Roman"/>
          <w:sz w:val="24"/>
          <w:szCs w:val="24"/>
        </w:rPr>
        <w:t>Patent troll</w:t>
      </w:r>
      <w:r>
        <w:rPr>
          <w:rFonts w:ascii="Times New Roman" w:hAnsi="Times New Roman" w:cs="Times New Roman"/>
          <w:sz w:val="24"/>
          <w:szCs w:val="24"/>
        </w:rPr>
        <w:t>s</w:t>
      </w:r>
      <w:r w:rsidRPr="00F57D1D">
        <w:rPr>
          <w:rFonts w:ascii="Times New Roman" w:hAnsi="Times New Roman" w:cs="Times New Roman"/>
          <w:sz w:val="24"/>
          <w:szCs w:val="24"/>
        </w:rPr>
        <w:t xml:space="preserve"> are frequently accused of using predatory patent lawsuits against firms, often forcing the defendants to sign a licensing agreement in order to avoid the transaction costs of engaging in lengthy and costly lawsuits which threaten especially young or small firms (Stoll, 2014). As indicated by patent experts during</w:t>
      </w:r>
      <w:r w:rsidRPr="00F61ABA">
        <w:rPr>
          <w:rFonts w:ascii="Times New Roman" w:hAnsi="Times New Roman" w:cs="Times New Roman"/>
          <w:sz w:val="24"/>
          <w:szCs w:val="24"/>
        </w:rPr>
        <w:t xml:space="preserve"> the validation exercise, patent owners face substantial transaction costs when engaging in monitoring activities for defending their rights and fend off opportunistic behaviour of patent trolls in a country. </w:t>
      </w:r>
      <w:r w:rsidRPr="003B4135">
        <w:rPr>
          <w:rFonts w:ascii="Times New Roman" w:hAnsi="Times New Roman" w:cs="Times New Roman"/>
          <w:sz w:val="24"/>
          <w:szCs w:val="24"/>
        </w:rPr>
        <w:t>In countries where patent trolling activit</w:t>
      </w:r>
      <w:r>
        <w:rPr>
          <w:rFonts w:ascii="Times New Roman" w:hAnsi="Times New Roman" w:cs="Times New Roman"/>
          <w:sz w:val="24"/>
          <w:szCs w:val="24"/>
        </w:rPr>
        <w:t>y</w:t>
      </w:r>
      <w:r w:rsidRPr="003B4135">
        <w:rPr>
          <w:rFonts w:ascii="Times New Roman" w:hAnsi="Times New Roman" w:cs="Times New Roman"/>
          <w:sz w:val="24"/>
          <w:szCs w:val="24"/>
        </w:rPr>
        <w:t xml:space="preserve"> </w:t>
      </w:r>
      <w:r>
        <w:rPr>
          <w:rFonts w:ascii="Times New Roman" w:hAnsi="Times New Roman" w:cs="Times New Roman"/>
          <w:sz w:val="24"/>
          <w:szCs w:val="24"/>
        </w:rPr>
        <w:t>is</w:t>
      </w:r>
      <w:r w:rsidRPr="003B4135">
        <w:rPr>
          <w:rFonts w:ascii="Times New Roman" w:hAnsi="Times New Roman" w:cs="Times New Roman"/>
          <w:sz w:val="24"/>
          <w:szCs w:val="24"/>
        </w:rPr>
        <w:t xml:space="preserve"> high, firms </w:t>
      </w:r>
      <w:r>
        <w:rPr>
          <w:rFonts w:ascii="Times New Roman" w:hAnsi="Times New Roman" w:cs="Times New Roman"/>
          <w:sz w:val="24"/>
          <w:szCs w:val="24"/>
        </w:rPr>
        <w:t>require complex patenting approaches</w:t>
      </w:r>
      <w:r w:rsidRPr="003B4135">
        <w:rPr>
          <w:rFonts w:ascii="Times New Roman" w:hAnsi="Times New Roman" w:cs="Times New Roman"/>
          <w:sz w:val="24"/>
          <w:szCs w:val="24"/>
        </w:rPr>
        <w:t xml:space="preserve">. </w:t>
      </w:r>
      <w:r>
        <w:rPr>
          <w:rFonts w:ascii="Times New Roman" w:hAnsi="Times New Roman" w:cs="Times New Roman"/>
          <w:sz w:val="24"/>
          <w:szCs w:val="24"/>
        </w:rPr>
        <w:t>The</w:t>
      </w:r>
      <w:r w:rsidRPr="003B4135">
        <w:rPr>
          <w:rFonts w:ascii="Times New Roman" w:hAnsi="Times New Roman" w:cs="Times New Roman"/>
          <w:sz w:val="24"/>
          <w:szCs w:val="24"/>
        </w:rPr>
        <w:t xml:space="preserve"> risk from patent troll litigation</w:t>
      </w:r>
      <w:r>
        <w:rPr>
          <w:rFonts w:ascii="Times New Roman" w:hAnsi="Times New Roman" w:cs="Times New Roman"/>
          <w:sz w:val="24"/>
          <w:szCs w:val="24"/>
        </w:rPr>
        <w:t xml:space="preserve"> forces</w:t>
      </w:r>
      <w:r w:rsidRPr="003B4135">
        <w:rPr>
          <w:rFonts w:ascii="Times New Roman" w:hAnsi="Times New Roman" w:cs="Times New Roman"/>
          <w:sz w:val="24"/>
          <w:szCs w:val="24"/>
        </w:rPr>
        <w:t xml:space="preserve"> firms to develop </w:t>
      </w:r>
      <w:r>
        <w:rPr>
          <w:rFonts w:ascii="Times New Roman" w:hAnsi="Times New Roman" w:cs="Times New Roman"/>
          <w:sz w:val="24"/>
          <w:szCs w:val="24"/>
        </w:rPr>
        <w:t xml:space="preserve">costly </w:t>
      </w:r>
      <w:r w:rsidRPr="003B4135">
        <w:rPr>
          <w:rFonts w:ascii="Times New Roman" w:hAnsi="Times New Roman" w:cs="Times New Roman"/>
          <w:sz w:val="24"/>
          <w:szCs w:val="24"/>
        </w:rPr>
        <w:t xml:space="preserve">patent thickets by inventing and patenting around core technologies (Somaya, 2012). Firms may also need to undertake larger scale patent monitoring activities to identify </w:t>
      </w:r>
      <w:r>
        <w:rPr>
          <w:rFonts w:ascii="Times New Roman" w:hAnsi="Times New Roman" w:cs="Times New Roman"/>
          <w:sz w:val="24"/>
          <w:szCs w:val="24"/>
        </w:rPr>
        <w:t>vulnerable</w:t>
      </w:r>
      <w:r w:rsidRPr="003B4135">
        <w:rPr>
          <w:rFonts w:ascii="Times New Roman" w:hAnsi="Times New Roman" w:cs="Times New Roman"/>
          <w:sz w:val="24"/>
          <w:szCs w:val="24"/>
        </w:rPr>
        <w:t xml:space="preserve"> patents</w:t>
      </w:r>
      <w:r>
        <w:rPr>
          <w:rFonts w:ascii="Times New Roman" w:hAnsi="Times New Roman" w:cs="Times New Roman"/>
          <w:sz w:val="24"/>
          <w:szCs w:val="24"/>
        </w:rPr>
        <w:t>.</w:t>
      </w:r>
      <w:r w:rsidRPr="003B4135">
        <w:rPr>
          <w:rFonts w:ascii="Times New Roman" w:hAnsi="Times New Roman" w:cs="Times New Roman"/>
          <w:sz w:val="24"/>
          <w:szCs w:val="24"/>
        </w:rPr>
        <w:t xml:space="preserve"> </w:t>
      </w:r>
      <w:r>
        <w:rPr>
          <w:rFonts w:ascii="Times New Roman" w:hAnsi="Times New Roman" w:cs="Times New Roman"/>
          <w:sz w:val="24"/>
          <w:szCs w:val="24"/>
        </w:rPr>
        <w:t>Further, the threat from patent trolls forces firms to analyse</w:t>
      </w:r>
      <w:r w:rsidRPr="003B4135">
        <w:rPr>
          <w:rFonts w:ascii="Times New Roman" w:hAnsi="Times New Roman" w:cs="Times New Roman"/>
          <w:sz w:val="24"/>
          <w:szCs w:val="24"/>
        </w:rPr>
        <w:t xml:space="preserve"> patent portfolio</w:t>
      </w:r>
      <w:r>
        <w:rPr>
          <w:rFonts w:ascii="Times New Roman" w:hAnsi="Times New Roman" w:cs="Times New Roman"/>
          <w:sz w:val="24"/>
          <w:szCs w:val="24"/>
        </w:rPr>
        <w:t>s</w:t>
      </w:r>
      <w:r w:rsidRPr="003B4135">
        <w:rPr>
          <w:rFonts w:ascii="Times New Roman" w:hAnsi="Times New Roman" w:cs="Times New Roman"/>
          <w:sz w:val="24"/>
          <w:szCs w:val="24"/>
        </w:rPr>
        <w:t xml:space="preserve"> of patent troll</w:t>
      </w:r>
      <w:r>
        <w:rPr>
          <w:rFonts w:ascii="Times New Roman" w:hAnsi="Times New Roman" w:cs="Times New Roman"/>
          <w:sz w:val="24"/>
          <w:szCs w:val="24"/>
        </w:rPr>
        <w:t>s</w:t>
      </w:r>
      <w:r w:rsidRPr="003B4135">
        <w:rPr>
          <w:rFonts w:ascii="Times New Roman" w:hAnsi="Times New Roman" w:cs="Times New Roman"/>
          <w:sz w:val="24"/>
          <w:szCs w:val="24"/>
        </w:rPr>
        <w:t xml:space="preserve"> and proactively litigate to challenge the validity and enforceability of the patents owned by the patent troll entity (Somaya, 2012). </w:t>
      </w:r>
      <w:r>
        <w:rPr>
          <w:rFonts w:ascii="Times New Roman" w:hAnsi="Times New Roman" w:cs="Times New Roman"/>
          <w:sz w:val="24"/>
          <w:szCs w:val="24"/>
        </w:rPr>
        <w:t>Finally, p</w:t>
      </w:r>
      <w:r w:rsidRPr="003B4135">
        <w:rPr>
          <w:rFonts w:ascii="Times New Roman" w:hAnsi="Times New Roman" w:cs="Times New Roman"/>
          <w:sz w:val="24"/>
          <w:szCs w:val="24"/>
        </w:rPr>
        <w:t xml:space="preserve">atent owners can also potentially invest in patent litigation insurance (especially in the US) (EUIPO, 2018) and engage with industry coalitions and undertake political lobbying activities to limit the scope of patent troll litigation. </w:t>
      </w:r>
      <w:r w:rsidRPr="000510C0">
        <w:rPr>
          <w:rFonts w:ascii="Times New Roman" w:hAnsi="Times New Roman" w:cs="Times New Roman"/>
          <w:sz w:val="24"/>
          <w:szCs w:val="24"/>
        </w:rPr>
        <w:t xml:space="preserve">Accordingly, low levels of patent troll litigation in a country indicate comparatively lower levels of monitoring costs. Given that the count </w:t>
      </w:r>
      <w:r w:rsidRPr="000510C0">
        <w:rPr>
          <w:rFonts w:ascii="Times New Roman" w:hAnsi="Times New Roman" w:cs="Times New Roman"/>
          <w:sz w:val="24"/>
          <w:szCs w:val="24"/>
        </w:rPr>
        <w:lastRenderedPageBreak/>
        <w:t xml:space="preserve">number of patent trolling litigation activities can introduce bias to the index since it would disproportionally </w:t>
      </w:r>
      <w:r>
        <w:rPr>
          <w:rFonts w:ascii="Times New Roman" w:hAnsi="Times New Roman" w:cs="Times New Roman"/>
          <w:sz w:val="24"/>
          <w:szCs w:val="24"/>
        </w:rPr>
        <w:t>affect</w:t>
      </w:r>
      <w:r w:rsidRPr="000510C0">
        <w:rPr>
          <w:rFonts w:ascii="Times New Roman" w:hAnsi="Times New Roman" w:cs="Times New Roman"/>
          <w:sz w:val="24"/>
          <w:szCs w:val="24"/>
        </w:rPr>
        <w:t xml:space="preserve"> countries </w:t>
      </w:r>
      <w:r>
        <w:rPr>
          <w:rFonts w:ascii="Times New Roman" w:hAnsi="Times New Roman" w:cs="Times New Roman"/>
          <w:sz w:val="24"/>
          <w:szCs w:val="24"/>
        </w:rPr>
        <w:t xml:space="preserve">with extreme values </w:t>
      </w:r>
      <w:r w:rsidRPr="000510C0">
        <w:rPr>
          <w:rFonts w:ascii="Times New Roman" w:hAnsi="Times New Roman" w:cs="Times New Roman"/>
          <w:sz w:val="24"/>
          <w:szCs w:val="24"/>
        </w:rPr>
        <w:t xml:space="preserve">such as the US, </w:t>
      </w:r>
      <w:r w:rsidRPr="003B4135">
        <w:rPr>
          <w:rFonts w:ascii="Times New Roman" w:hAnsi="Times New Roman" w:cs="Times New Roman"/>
          <w:sz w:val="24"/>
          <w:szCs w:val="24"/>
        </w:rPr>
        <w:t xml:space="preserve">we </w:t>
      </w:r>
      <w:r w:rsidRPr="000510C0">
        <w:rPr>
          <w:rFonts w:ascii="Times New Roman" w:hAnsi="Times New Roman" w:cs="Times New Roman"/>
          <w:sz w:val="24"/>
          <w:szCs w:val="24"/>
        </w:rPr>
        <w:t xml:space="preserve">transform the data into </w:t>
      </w:r>
      <w:r w:rsidRPr="003B4135">
        <w:rPr>
          <w:rFonts w:ascii="Times New Roman" w:hAnsi="Times New Roman" w:cs="Times New Roman"/>
          <w:sz w:val="24"/>
          <w:szCs w:val="24"/>
        </w:rPr>
        <w:t>a log scale</w:t>
      </w:r>
      <w:r>
        <w:rPr>
          <w:rFonts w:ascii="Times New Roman" w:hAnsi="Times New Roman" w:cs="Times New Roman"/>
          <w:sz w:val="24"/>
          <w:szCs w:val="24"/>
        </w:rPr>
        <w:t xml:space="preserve"> (similar to the count number of patent litigations in the servicing costs construct)</w:t>
      </w:r>
      <w:r w:rsidRPr="003B413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F70773">
        <w:rPr>
          <w:rFonts w:ascii="Times New Roman" w:hAnsi="Times New Roman" w:cs="Times New Roman"/>
          <w:sz w:val="24"/>
          <w:szCs w:val="24"/>
        </w:rPr>
        <w:t xml:space="preserve"> </w:t>
      </w:r>
      <w:r>
        <w:rPr>
          <w:rFonts w:ascii="Times New Roman" w:hAnsi="Times New Roman" w:cs="Times New Roman"/>
          <w:sz w:val="24"/>
          <w:szCs w:val="24"/>
        </w:rPr>
        <w:t>W</w:t>
      </w:r>
      <w:r w:rsidRPr="000510C0">
        <w:rPr>
          <w:rFonts w:ascii="Times New Roman" w:hAnsi="Times New Roman" w:cs="Times New Roman"/>
          <w:sz w:val="24"/>
          <w:szCs w:val="24"/>
        </w:rPr>
        <w:t xml:space="preserve">e reverse </w:t>
      </w:r>
      <w:r>
        <w:rPr>
          <w:rFonts w:ascii="Times New Roman" w:hAnsi="Times New Roman" w:cs="Times New Roman"/>
          <w:sz w:val="24"/>
          <w:szCs w:val="24"/>
        </w:rPr>
        <w:t>the scale</w:t>
      </w:r>
      <w:r w:rsidRPr="000510C0">
        <w:rPr>
          <w:rFonts w:ascii="Times New Roman" w:hAnsi="Times New Roman" w:cs="Times New Roman"/>
          <w:sz w:val="24"/>
          <w:szCs w:val="24"/>
        </w:rPr>
        <w:t xml:space="preserve">, since high numbers of NPE patent litigation cases are increasing the monitoring costs that </w:t>
      </w:r>
      <w:r w:rsidRPr="00714228">
        <w:rPr>
          <w:rFonts w:ascii="Times New Roman" w:hAnsi="Times New Roman" w:cs="Times New Roman"/>
          <w:sz w:val="24"/>
          <w:szCs w:val="24"/>
        </w:rPr>
        <w:t xml:space="preserve">firms face in a country. </w:t>
      </w:r>
    </w:p>
    <w:p w14:paraId="6893BAD0" w14:textId="77777777"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rPr>
        <w:t>Table 1 provides the full overview of firm-level litigation data entering the PEI index. For consistency with the transaction cost framework of Papageorgiadis et al. (2014), we include the original variables and data sources of the PSS index. Using this extended set of data, we calculate the PEI index and report the results in the next section.</w:t>
      </w:r>
    </w:p>
    <w:p w14:paraId="0672B946" w14:textId="77777777" w:rsidR="00C61033" w:rsidRPr="004323C0" w:rsidRDefault="00C61033" w:rsidP="00680EAC">
      <w:pPr>
        <w:pStyle w:val="Heading1"/>
        <w:rPr>
          <w:rFonts w:eastAsia="Arial Unicode MS"/>
          <w:bdr w:val="nil"/>
          <w:lang w:val="en-US"/>
        </w:rPr>
      </w:pPr>
      <w:r>
        <w:rPr>
          <w:rFonts w:eastAsia="Arial Unicode MS"/>
          <w:bdr w:val="nil"/>
          <w:lang w:val="en-US"/>
        </w:rPr>
        <w:t>3</w:t>
      </w:r>
      <w:r w:rsidRPr="004323C0">
        <w:rPr>
          <w:rFonts w:eastAsia="Arial Unicode MS"/>
          <w:bdr w:val="nil"/>
          <w:lang w:val="en-US"/>
        </w:rPr>
        <w:t>.</w:t>
      </w:r>
      <w:r w:rsidRPr="004323C0">
        <w:rPr>
          <w:rFonts w:eastAsia="Arial Unicode MS"/>
          <w:bdr w:val="nil"/>
          <w:lang w:val="en-US"/>
        </w:rPr>
        <w:tab/>
      </w:r>
      <w:r>
        <w:rPr>
          <w:rFonts w:eastAsia="Arial Unicode MS"/>
          <w:bdr w:val="nil"/>
          <w:lang w:val="en-US"/>
        </w:rPr>
        <w:t>Results of the Patent Enforcement</w:t>
      </w:r>
      <w:r w:rsidRPr="004323C0">
        <w:rPr>
          <w:rFonts w:eastAsia="Arial Unicode MS"/>
          <w:i/>
          <w:bdr w:val="nil"/>
          <w:lang w:val="en-US"/>
        </w:rPr>
        <w:t xml:space="preserve"> </w:t>
      </w:r>
      <w:r>
        <w:rPr>
          <w:rFonts w:eastAsia="Arial Unicode MS"/>
          <w:bdr w:val="nil"/>
          <w:lang w:val="en-US"/>
        </w:rPr>
        <w:t>Index 1998-2017</w:t>
      </w:r>
    </w:p>
    <w:p w14:paraId="7A3A61A2" w14:textId="784AB58E"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rPr>
        <w:t>We follow the methodological approach suggested by Papageorgiadis et al. (2014, p. 591-593) for consistency with PSS and calculate PEI. This approach starts with normalizing the data using z-scores. Next, we apply two multivariate analysis tests, Cronbach’s alpha and factor analysis to evaluate the internal consistency of each of the three transaction costs construc</w:t>
      </w:r>
      <w:r w:rsidR="00762C33">
        <w:rPr>
          <w:rFonts w:ascii="Times New Roman" w:hAnsi="Times New Roman" w:cs="Times New Roman"/>
          <w:sz w:val="24"/>
          <w:szCs w:val="24"/>
        </w:rPr>
        <w:t>ts that comprise the overall PEI</w:t>
      </w:r>
      <w:r>
        <w:rPr>
          <w:rFonts w:ascii="Times New Roman" w:hAnsi="Times New Roman" w:cs="Times New Roman"/>
          <w:sz w:val="24"/>
          <w:szCs w:val="24"/>
        </w:rPr>
        <w:t xml:space="preserve">. The Cronbach’s alpha scores are 0.87 for the property rights protection costs construct, </w:t>
      </w:r>
      <w:r w:rsidRPr="00F31D7E">
        <w:rPr>
          <w:rFonts w:ascii="Times New Roman" w:hAnsi="Times New Roman" w:cs="Times New Roman"/>
          <w:sz w:val="24"/>
          <w:szCs w:val="24"/>
        </w:rPr>
        <w:t>0.8</w:t>
      </w:r>
      <w:r>
        <w:rPr>
          <w:rFonts w:ascii="Times New Roman" w:hAnsi="Times New Roman" w:cs="Times New Roman"/>
          <w:sz w:val="24"/>
          <w:szCs w:val="24"/>
        </w:rPr>
        <w:t xml:space="preserve">2 for the monitoring costs construct, and </w:t>
      </w:r>
      <w:r w:rsidRPr="00F31D7E">
        <w:rPr>
          <w:rFonts w:ascii="Times New Roman" w:hAnsi="Times New Roman" w:cs="Times New Roman"/>
          <w:sz w:val="24"/>
          <w:szCs w:val="24"/>
        </w:rPr>
        <w:t>0.5</w:t>
      </w:r>
      <w:r>
        <w:rPr>
          <w:rFonts w:ascii="Times New Roman" w:hAnsi="Times New Roman" w:cs="Times New Roman"/>
          <w:sz w:val="24"/>
          <w:szCs w:val="24"/>
        </w:rPr>
        <w:t xml:space="preserve">4 for the servicing costs construct. The scores for the monitoring cost and property rights protection cost scores are higher than the 0.70 threshold (Nunnally, 1978), indicating high internal consistency of the variables used to calculate the two constructs. The score of the servicing costs construct however is lower but still at an </w:t>
      </w:r>
      <w:r>
        <w:rPr>
          <w:rFonts w:ascii="Times New Roman" w:hAnsi="Times New Roman" w:cs="Times New Roman"/>
          <w:sz w:val="24"/>
          <w:szCs w:val="24"/>
        </w:rPr>
        <w:lastRenderedPageBreak/>
        <w:t>acceptable level above 0.50, demonstrating moderate reliability (Hinton et al., 2004). The low score of the servicing construct is not unusual given that the fewer the variables in a construct, the more difficult it is for the scores to be high (Miller, 1995). The application of factor analysis related tests enables us to confirm that the level of internal consistency of the servicing costs construct is moderate but appropriate (Miller, 1995).</w:t>
      </w:r>
    </w:p>
    <w:p w14:paraId="2CC06E53" w14:textId="48DD4532"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carry out the Bartlett </w:t>
      </w:r>
      <w:r w:rsidRPr="00073A42">
        <w:rPr>
          <w:rFonts w:ascii="Times New Roman" w:hAnsi="Times New Roman" w:cs="Times New Roman"/>
          <w:sz w:val="24"/>
          <w:szCs w:val="24"/>
        </w:rPr>
        <w:t>test of sphericity</w:t>
      </w:r>
      <w:r>
        <w:rPr>
          <w:rFonts w:ascii="Times New Roman" w:hAnsi="Times New Roman" w:cs="Times New Roman"/>
          <w:sz w:val="24"/>
          <w:szCs w:val="24"/>
        </w:rPr>
        <w:t xml:space="preserve"> to evaluate if the correlation matrix is not identical and that there are </w:t>
      </w:r>
      <w:r w:rsidRPr="00073A42">
        <w:rPr>
          <w:rFonts w:ascii="Times New Roman" w:hAnsi="Times New Roman" w:cs="Times New Roman"/>
          <w:sz w:val="24"/>
          <w:szCs w:val="24"/>
        </w:rPr>
        <w:t xml:space="preserve">sufficient correlations </w:t>
      </w:r>
      <w:r>
        <w:rPr>
          <w:rFonts w:ascii="Times New Roman" w:hAnsi="Times New Roman" w:cs="Times New Roman"/>
          <w:sz w:val="24"/>
          <w:szCs w:val="24"/>
        </w:rPr>
        <w:t xml:space="preserve">between the included </w:t>
      </w:r>
      <w:r w:rsidRPr="00073A42">
        <w:rPr>
          <w:rFonts w:ascii="Times New Roman" w:hAnsi="Times New Roman" w:cs="Times New Roman"/>
          <w:sz w:val="24"/>
          <w:szCs w:val="24"/>
        </w:rPr>
        <w:t>variables</w:t>
      </w:r>
      <w:r>
        <w:rPr>
          <w:rFonts w:ascii="Times New Roman" w:hAnsi="Times New Roman" w:cs="Times New Roman"/>
          <w:sz w:val="24"/>
          <w:szCs w:val="24"/>
        </w:rPr>
        <w:t xml:space="preserve"> to calculate an index (</w:t>
      </w:r>
      <w:r w:rsidRPr="00073A42">
        <w:rPr>
          <w:rFonts w:ascii="Times New Roman" w:hAnsi="Times New Roman" w:cs="Times New Roman"/>
          <w:sz w:val="24"/>
          <w:szCs w:val="24"/>
        </w:rPr>
        <w:t xml:space="preserve">Hair </w:t>
      </w:r>
      <w:r w:rsidRPr="008502EE">
        <w:rPr>
          <w:rFonts w:ascii="Times New Roman" w:hAnsi="Times New Roman" w:cs="Times New Roman"/>
          <w:iCs/>
          <w:sz w:val="24"/>
          <w:szCs w:val="24"/>
        </w:rPr>
        <w:t>et al.,</w:t>
      </w:r>
      <w:r w:rsidRPr="00073A42">
        <w:rPr>
          <w:rFonts w:ascii="Times New Roman" w:hAnsi="Times New Roman" w:cs="Times New Roman"/>
          <w:i/>
          <w:iCs/>
          <w:sz w:val="24"/>
          <w:szCs w:val="24"/>
        </w:rPr>
        <w:t xml:space="preserve"> </w:t>
      </w:r>
      <w:r w:rsidR="00702DB1">
        <w:rPr>
          <w:rFonts w:ascii="Times New Roman" w:hAnsi="Times New Roman" w:cs="Times New Roman"/>
          <w:sz w:val="24"/>
          <w:szCs w:val="24"/>
        </w:rPr>
        <w:t>2009</w:t>
      </w:r>
      <w:r w:rsidRPr="00073A42">
        <w:rPr>
          <w:rFonts w:ascii="Times New Roman" w:hAnsi="Times New Roman" w:cs="Times New Roman"/>
          <w:sz w:val="24"/>
          <w:szCs w:val="24"/>
        </w:rPr>
        <w:t>).</w:t>
      </w:r>
      <w:r>
        <w:rPr>
          <w:rFonts w:ascii="Times New Roman" w:hAnsi="Times New Roman" w:cs="Times New Roman"/>
          <w:sz w:val="24"/>
          <w:szCs w:val="24"/>
        </w:rPr>
        <w:t xml:space="preserve"> The results for all three constructs a</w:t>
      </w:r>
      <w:r w:rsidR="00762C33">
        <w:rPr>
          <w:rFonts w:ascii="Times New Roman" w:hAnsi="Times New Roman" w:cs="Times New Roman"/>
          <w:sz w:val="24"/>
          <w:szCs w:val="24"/>
        </w:rPr>
        <w:t>re significant at the 99% level</w:t>
      </w:r>
      <w:r>
        <w:rPr>
          <w:rFonts w:ascii="Times New Roman" w:hAnsi="Times New Roman" w:cs="Times New Roman"/>
          <w:sz w:val="24"/>
          <w:szCs w:val="24"/>
        </w:rPr>
        <w:t xml:space="preserve"> and well above the customarily applied significance level of 95%. We also apply the KMO test to evaluate the adequacy of the sample size of the constructs and find that the scores are 0.83 for the property rights protection costs construct, 0.81 for the monitoring costs construct, and </w:t>
      </w:r>
      <w:r w:rsidRPr="00542627">
        <w:rPr>
          <w:rFonts w:ascii="Times New Roman" w:hAnsi="Times New Roman" w:cs="Times New Roman"/>
          <w:sz w:val="24"/>
          <w:szCs w:val="24"/>
        </w:rPr>
        <w:t>0.5</w:t>
      </w:r>
      <w:r>
        <w:rPr>
          <w:rFonts w:ascii="Times New Roman" w:hAnsi="Times New Roman" w:cs="Times New Roman"/>
          <w:sz w:val="24"/>
          <w:szCs w:val="24"/>
        </w:rPr>
        <w:t xml:space="preserve">6 for the servicing costs construct. The KMO scores of all three constructs are higher than the minimum acceptable level of 0.5. The factor analysis tests therefore reveal that while the internal consistency score of the servicing costs construct is relatively moderate, the sample size and correlations between the variables are sufficient for calculating an index for this construct. </w:t>
      </w:r>
    </w:p>
    <w:p w14:paraId="6D554456" w14:textId="021FB022" w:rsidR="00C61033" w:rsidRPr="00CF3822"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in Papageorgiadis et al. (2014), we calculate a single numerical value score for each of the three constructs using the weighting scheme derived from factor analysis. It is important to highlight that “</w:t>
      </w:r>
      <w:r>
        <w:rPr>
          <w:rFonts w:ascii="Times New Roman" w:hAnsi="Times New Roman"/>
          <w:sz w:val="24"/>
          <w:szCs w:val="24"/>
          <w:lang w:val="en-US"/>
        </w:rPr>
        <w:t xml:space="preserve">factor analysis </w:t>
      </w:r>
      <w:r w:rsidRPr="005F5E86">
        <w:rPr>
          <w:rFonts w:ascii="Times New Roman" w:hAnsi="Times New Roman"/>
          <w:sz w:val="24"/>
          <w:szCs w:val="24"/>
          <w:lang w:val="en-US"/>
        </w:rPr>
        <w:t>intervenes only to correct for overlapping information between two or more correlated indicators, and is not a measure of the theoretical importance of the associated indicator.</w:t>
      </w:r>
      <w:r>
        <w:rPr>
          <w:rFonts w:ascii="Times New Roman" w:hAnsi="Times New Roman" w:cs="Times New Roman"/>
          <w:sz w:val="24"/>
          <w:szCs w:val="24"/>
        </w:rPr>
        <w:t>” (OECD, 2008, p.</w:t>
      </w:r>
      <w:r w:rsidR="00DB2444">
        <w:rPr>
          <w:rFonts w:ascii="Times New Roman" w:hAnsi="Times New Roman" w:cs="Times New Roman"/>
          <w:sz w:val="24"/>
          <w:szCs w:val="24"/>
        </w:rPr>
        <w:t xml:space="preserve"> </w:t>
      </w:r>
      <w:r>
        <w:rPr>
          <w:rFonts w:ascii="Times New Roman" w:hAnsi="Times New Roman" w:cs="Times New Roman"/>
          <w:sz w:val="24"/>
          <w:szCs w:val="24"/>
        </w:rPr>
        <w:t>89; Papageorgiadis et al., 2014, p.</w:t>
      </w:r>
      <w:r w:rsidR="00DB2444">
        <w:rPr>
          <w:rFonts w:ascii="Times New Roman" w:hAnsi="Times New Roman" w:cs="Times New Roman"/>
          <w:sz w:val="24"/>
          <w:szCs w:val="24"/>
        </w:rPr>
        <w:t xml:space="preserve"> </w:t>
      </w:r>
      <w:r>
        <w:rPr>
          <w:rFonts w:ascii="Times New Roman" w:hAnsi="Times New Roman" w:cs="Times New Roman"/>
          <w:sz w:val="24"/>
          <w:szCs w:val="24"/>
        </w:rPr>
        <w:t xml:space="preserve">592). </w:t>
      </w:r>
      <w:r w:rsidRPr="00B407E0">
        <w:rPr>
          <w:rFonts w:ascii="Times New Roman" w:hAnsi="Times New Roman" w:cs="Times New Roman"/>
          <w:sz w:val="24"/>
          <w:szCs w:val="24"/>
        </w:rPr>
        <w:t>We calculate the index score of</w:t>
      </w:r>
      <w:r>
        <w:rPr>
          <w:rFonts w:ascii="Times New Roman" w:hAnsi="Times New Roman" w:cs="Times New Roman"/>
          <w:sz w:val="24"/>
          <w:szCs w:val="24"/>
        </w:rPr>
        <w:t xml:space="preserve"> each of the three constructs (disaggregated sub-indices) using the “total variance explained” results of the </w:t>
      </w:r>
      <w:r w:rsidRPr="00B407E0">
        <w:rPr>
          <w:rFonts w:ascii="Times New Roman" w:hAnsi="Times New Roman" w:cs="Times New Roman"/>
          <w:sz w:val="24"/>
          <w:szCs w:val="24"/>
        </w:rPr>
        <w:t>factor analysis</w:t>
      </w:r>
      <w:r>
        <w:rPr>
          <w:rFonts w:ascii="Times New Roman" w:hAnsi="Times New Roman" w:cs="Times New Roman"/>
          <w:sz w:val="24"/>
          <w:szCs w:val="24"/>
        </w:rPr>
        <w:t>. To calculate the composite index score of the</w:t>
      </w:r>
      <w:r w:rsidRPr="00B407E0">
        <w:rPr>
          <w:rFonts w:ascii="Times New Roman" w:hAnsi="Times New Roman" w:cs="Times New Roman"/>
          <w:sz w:val="24"/>
          <w:szCs w:val="24"/>
        </w:rPr>
        <w:t xml:space="preserve"> monitoring cost construct index, </w:t>
      </w:r>
      <w:r>
        <w:rPr>
          <w:rFonts w:ascii="Times New Roman" w:hAnsi="Times New Roman" w:cs="Times New Roman"/>
          <w:sz w:val="24"/>
          <w:szCs w:val="24"/>
        </w:rPr>
        <w:t xml:space="preserve">the statistical weight allocated to the </w:t>
      </w:r>
      <w:r w:rsidRPr="00B407E0">
        <w:rPr>
          <w:rFonts w:ascii="Times New Roman" w:hAnsi="Times New Roman" w:cs="Times New Roman"/>
          <w:sz w:val="24"/>
          <w:szCs w:val="24"/>
        </w:rPr>
        <w:t xml:space="preserve">WEF IP </w:t>
      </w:r>
      <w:r w:rsidRPr="00B407E0">
        <w:rPr>
          <w:rFonts w:ascii="Times New Roman" w:hAnsi="Times New Roman"/>
          <w:sz w:val="24"/>
          <w:szCs w:val="24"/>
          <w:lang w:val="en-US"/>
        </w:rPr>
        <w:t xml:space="preserve">protection </w:t>
      </w:r>
      <w:r w:rsidRPr="00B407E0">
        <w:rPr>
          <w:rFonts w:ascii="Times New Roman" w:hAnsi="Times New Roman"/>
          <w:sz w:val="24"/>
          <w:szCs w:val="24"/>
          <w:lang w:val="en-US"/>
        </w:rPr>
        <w:lastRenderedPageBreak/>
        <w:t xml:space="preserve">variable </w:t>
      </w:r>
      <w:r>
        <w:rPr>
          <w:rFonts w:ascii="Times New Roman" w:hAnsi="Times New Roman"/>
          <w:sz w:val="24"/>
          <w:szCs w:val="24"/>
          <w:lang w:val="en-US"/>
        </w:rPr>
        <w:t xml:space="preserve">is </w:t>
      </w:r>
      <w:r w:rsidRPr="00B407E0">
        <w:rPr>
          <w:rFonts w:ascii="Times New Roman" w:hAnsi="Times New Roman"/>
          <w:sz w:val="24"/>
          <w:szCs w:val="24"/>
          <w:lang w:val="en-US"/>
        </w:rPr>
        <w:t>6</w:t>
      </w:r>
      <w:r>
        <w:rPr>
          <w:rFonts w:ascii="Times New Roman" w:hAnsi="Times New Roman"/>
          <w:sz w:val="24"/>
          <w:szCs w:val="24"/>
          <w:lang w:val="en-US"/>
        </w:rPr>
        <w:t>5.5</w:t>
      </w:r>
      <w:r w:rsidRPr="00B407E0">
        <w:rPr>
          <w:rFonts w:ascii="Times New Roman" w:hAnsi="Times New Roman"/>
          <w:sz w:val="24"/>
          <w:szCs w:val="24"/>
          <w:lang w:val="en-US"/>
        </w:rPr>
        <w:t xml:space="preserve">%, the </w:t>
      </w:r>
      <w:r w:rsidRPr="009C252B">
        <w:rPr>
          <w:rFonts w:ascii="Times New Roman" w:hAnsi="Times New Roman"/>
          <w:sz w:val="24"/>
          <w:szCs w:val="24"/>
          <w:lang w:val="en-US"/>
        </w:rPr>
        <w:t xml:space="preserve">IMD IPR variable </w:t>
      </w:r>
      <w:r>
        <w:rPr>
          <w:rFonts w:ascii="Times New Roman" w:hAnsi="Times New Roman"/>
          <w:sz w:val="24"/>
          <w:szCs w:val="24"/>
          <w:lang w:val="en-US"/>
        </w:rPr>
        <w:t>20</w:t>
      </w:r>
      <w:r w:rsidRPr="009C252B">
        <w:rPr>
          <w:rFonts w:ascii="Times New Roman" w:hAnsi="Times New Roman"/>
          <w:sz w:val="24"/>
          <w:szCs w:val="24"/>
          <w:lang w:val="en-US"/>
        </w:rPr>
        <w:t xml:space="preserve">%, the BSA piracy rates variable </w:t>
      </w:r>
      <w:r>
        <w:rPr>
          <w:rFonts w:ascii="Times New Roman" w:hAnsi="Times New Roman"/>
          <w:sz w:val="24"/>
          <w:szCs w:val="24"/>
          <w:lang w:val="en-US"/>
        </w:rPr>
        <w:t>8.5</w:t>
      </w:r>
      <w:r w:rsidRPr="009C252B">
        <w:rPr>
          <w:rFonts w:ascii="Times New Roman" w:hAnsi="Times New Roman"/>
          <w:sz w:val="24"/>
          <w:szCs w:val="24"/>
          <w:lang w:val="en-US"/>
        </w:rPr>
        <w:t xml:space="preserve">%, the USTR Special 301 Report variable 4%, and the NPE litigation activity </w:t>
      </w:r>
      <w:r w:rsidR="00762C33">
        <w:rPr>
          <w:rFonts w:ascii="Times New Roman" w:hAnsi="Times New Roman"/>
          <w:sz w:val="24"/>
          <w:szCs w:val="24"/>
          <w:lang w:val="en-US"/>
        </w:rPr>
        <w:t>variable</w:t>
      </w:r>
      <w:r w:rsidRPr="009C252B">
        <w:rPr>
          <w:rFonts w:ascii="Times New Roman" w:hAnsi="Times New Roman"/>
          <w:sz w:val="24"/>
          <w:szCs w:val="24"/>
          <w:lang w:val="en-US"/>
        </w:rPr>
        <w:t xml:space="preserve"> 2%. The weighting for the property rights protection costs construct index </w:t>
      </w:r>
      <w:r>
        <w:rPr>
          <w:rFonts w:ascii="Times New Roman" w:hAnsi="Times New Roman"/>
          <w:sz w:val="24"/>
          <w:szCs w:val="24"/>
          <w:lang w:val="en-US"/>
        </w:rPr>
        <w:t>is</w:t>
      </w:r>
      <w:r w:rsidRPr="009C252B">
        <w:rPr>
          <w:rFonts w:ascii="Times New Roman" w:hAnsi="Times New Roman"/>
          <w:sz w:val="24"/>
          <w:szCs w:val="24"/>
          <w:lang w:val="en-US"/>
        </w:rPr>
        <w:t xml:space="preserve"> 70% </w:t>
      </w:r>
      <w:r>
        <w:rPr>
          <w:rFonts w:ascii="Times New Roman" w:hAnsi="Times New Roman"/>
          <w:sz w:val="24"/>
          <w:szCs w:val="24"/>
          <w:lang w:val="en-US"/>
        </w:rPr>
        <w:t xml:space="preserve">to </w:t>
      </w:r>
      <w:r w:rsidRPr="009C252B">
        <w:rPr>
          <w:rFonts w:ascii="Times New Roman" w:hAnsi="Times New Roman"/>
          <w:sz w:val="24"/>
          <w:szCs w:val="24"/>
          <w:lang w:val="en-US"/>
        </w:rPr>
        <w:t xml:space="preserve">the CPI variable, 19% </w:t>
      </w:r>
      <w:r>
        <w:rPr>
          <w:rFonts w:ascii="Times New Roman" w:hAnsi="Times New Roman"/>
          <w:sz w:val="24"/>
          <w:szCs w:val="24"/>
          <w:lang w:val="en-US"/>
        </w:rPr>
        <w:t xml:space="preserve">to </w:t>
      </w:r>
      <w:r w:rsidRPr="009C252B">
        <w:rPr>
          <w:rFonts w:ascii="Times New Roman" w:hAnsi="Times New Roman"/>
          <w:sz w:val="24"/>
          <w:szCs w:val="24"/>
          <w:lang w:val="en-US"/>
        </w:rPr>
        <w:t xml:space="preserve">the WEF variable, 7% </w:t>
      </w:r>
      <w:r>
        <w:rPr>
          <w:rFonts w:ascii="Times New Roman" w:hAnsi="Times New Roman"/>
          <w:sz w:val="24"/>
          <w:szCs w:val="24"/>
          <w:lang w:val="en-US"/>
        </w:rPr>
        <w:t xml:space="preserve">to </w:t>
      </w:r>
      <w:r w:rsidRPr="009C252B">
        <w:rPr>
          <w:rFonts w:ascii="Times New Roman" w:hAnsi="Times New Roman"/>
          <w:sz w:val="24"/>
          <w:szCs w:val="24"/>
          <w:lang w:val="en-US"/>
        </w:rPr>
        <w:t xml:space="preserve">the IMD judicial independence variable, 2% </w:t>
      </w:r>
      <w:r>
        <w:rPr>
          <w:rFonts w:ascii="Times New Roman" w:hAnsi="Times New Roman"/>
          <w:sz w:val="24"/>
          <w:szCs w:val="24"/>
          <w:lang w:val="en-US"/>
        </w:rPr>
        <w:t xml:space="preserve">to </w:t>
      </w:r>
      <w:r w:rsidRPr="009C252B">
        <w:rPr>
          <w:rFonts w:ascii="Times New Roman" w:hAnsi="Times New Roman"/>
          <w:sz w:val="24"/>
          <w:szCs w:val="24"/>
          <w:lang w:val="en-US"/>
        </w:rPr>
        <w:t>the ICRG law and order variable</w:t>
      </w:r>
      <w:r>
        <w:rPr>
          <w:rFonts w:ascii="Times New Roman" w:hAnsi="Times New Roman"/>
          <w:sz w:val="24"/>
          <w:szCs w:val="24"/>
          <w:lang w:val="en-US"/>
        </w:rPr>
        <w:t xml:space="preserve">, and 2% to </w:t>
      </w:r>
      <w:r w:rsidRPr="009C252B">
        <w:rPr>
          <w:rFonts w:ascii="Times New Roman" w:hAnsi="Times New Roman"/>
          <w:sz w:val="24"/>
          <w:szCs w:val="24"/>
          <w:lang w:val="en-US"/>
        </w:rPr>
        <w:t xml:space="preserve">the </w:t>
      </w:r>
      <w:r>
        <w:rPr>
          <w:rFonts w:ascii="Times New Roman" w:hAnsi="Times New Roman"/>
          <w:sz w:val="24"/>
          <w:szCs w:val="24"/>
          <w:lang w:val="en-US"/>
        </w:rPr>
        <w:t>w</w:t>
      </w:r>
      <w:r w:rsidRPr="009C252B">
        <w:rPr>
          <w:rFonts w:ascii="Times New Roman" w:hAnsi="Times New Roman"/>
          <w:sz w:val="24"/>
          <w:szCs w:val="24"/>
          <w:lang w:val="en-US"/>
        </w:rPr>
        <w:t>in rates for patent owners</w:t>
      </w:r>
      <w:r>
        <w:rPr>
          <w:rFonts w:ascii="Times New Roman" w:hAnsi="Times New Roman"/>
          <w:sz w:val="24"/>
          <w:szCs w:val="24"/>
          <w:lang w:val="en-US"/>
        </w:rPr>
        <w:t xml:space="preserve"> variable</w:t>
      </w:r>
      <w:r w:rsidRPr="009C252B">
        <w:rPr>
          <w:rFonts w:ascii="Times New Roman" w:hAnsi="Times New Roman"/>
          <w:sz w:val="24"/>
          <w:szCs w:val="24"/>
          <w:lang w:val="en-US"/>
        </w:rPr>
        <w:t>. Finally, the weights for the servicing costs construct are 5</w:t>
      </w:r>
      <w:r>
        <w:rPr>
          <w:rFonts w:ascii="Times New Roman" w:hAnsi="Times New Roman"/>
          <w:sz w:val="24"/>
          <w:szCs w:val="24"/>
          <w:lang w:val="en-US"/>
        </w:rPr>
        <w:t>5</w:t>
      </w:r>
      <w:r w:rsidRPr="009C252B">
        <w:rPr>
          <w:rFonts w:ascii="Times New Roman" w:hAnsi="Times New Roman"/>
          <w:sz w:val="24"/>
          <w:szCs w:val="24"/>
          <w:lang w:val="en-US"/>
        </w:rPr>
        <w:t>% to the ICRG bureaucracy variable, 34% to the IMD bureaucracy variable, and 1</w:t>
      </w:r>
      <w:r>
        <w:rPr>
          <w:rFonts w:ascii="Times New Roman" w:hAnsi="Times New Roman"/>
          <w:sz w:val="24"/>
          <w:szCs w:val="24"/>
          <w:lang w:val="en-US"/>
        </w:rPr>
        <w:t>1</w:t>
      </w:r>
      <w:r w:rsidRPr="009C252B">
        <w:rPr>
          <w:rFonts w:ascii="Times New Roman" w:hAnsi="Times New Roman"/>
          <w:sz w:val="24"/>
          <w:szCs w:val="24"/>
          <w:lang w:val="en-US"/>
        </w:rPr>
        <w:t>% to the patent litigation activity variable.</w:t>
      </w:r>
      <w:r w:rsidRPr="0024764F">
        <w:rPr>
          <w:rFonts w:ascii="Times New Roman" w:hAnsi="Times New Roman"/>
          <w:sz w:val="24"/>
          <w:szCs w:val="24"/>
          <w:lang w:val="en-US"/>
        </w:rPr>
        <w:t xml:space="preserve"> </w:t>
      </w:r>
      <w:r>
        <w:rPr>
          <w:rFonts w:ascii="Times New Roman" w:hAnsi="Times New Roman"/>
          <w:sz w:val="24"/>
          <w:szCs w:val="24"/>
          <w:lang w:val="en-US"/>
        </w:rPr>
        <w:t xml:space="preserve">Overall, the composite index scores </w:t>
      </w:r>
      <w:r w:rsidRPr="0024764F">
        <w:rPr>
          <w:rFonts w:ascii="Times New Roman" w:hAnsi="Times New Roman"/>
          <w:sz w:val="24"/>
          <w:szCs w:val="24"/>
          <w:lang w:val="en-US"/>
        </w:rPr>
        <w:t xml:space="preserve">of the servicing costs construct </w:t>
      </w:r>
      <w:r>
        <w:rPr>
          <w:rFonts w:ascii="Times New Roman" w:hAnsi="Times New Roman"/>
          <w:sz w:val="24"/>
          <w:szCs w:val="24"/>
          <w:lang w:val="en-US"/>
        </w:rPr>
        <w:t xml:space="preserve">are reported in </w:t>
      </w:r>
      <w:r w:rsidRPr="0024764F">
        <w:rPr>
          <w:rFonts w:ascii="Times New Roman" w:hAnsi="Times New Roman"/>
          <w:sz w:val="24"/>
          <w:szCs w:val="24"/>
          <w:lang w:val="en-US"/>
        </w:rPr>
        <w:t xml:space="preserve">Table </w:t>
      </w:r>
      <w:r>
        <w:rPr>
          <w:rFonts w:ascii="Times New Roman" w:hAnsi="Times New Roman"/>
          <w:sz w:val="24"/>
          <w:szCs w:val="24"/>
          <w:lang w:val="en-US"/>
        </w:rPr>
        <w:t>3</w:t>
      </w:r>
      <w:r w:rsidRPr="0024764F">
        <w:rPr>
          <w:rFonts w:ascii="Times New Roman" w:hAnsi="Times New Roman"/>
          <w:sz w:val="24"/>
          <w:szCs w:val="24"/>
          <w:lang w:val="en-US"/>
        </w:rPr>
        <w:t xml:space="preserve"> </w:t>
      </w:r>
      <w:r>
        <w:rPr>
          <w:rFonts w:ascii="Times New Roman" w:hAnsi="Times New Roman"/>
          <w:sz w:val="24"/>
          <w:szCs w:val="24"/>
          <w:lang w:val="en-US"/>
        </w:rPr>
        <w:t>below</w:t>
      </w:r>
      <w:r w:rsidRPr="0024764F">
        <w:rPr>
          <w:rFonts w:ascii="Times New Roman" w:hAnsi="Times New Roman"/>
          <w:sz w:val="24"/>
          <w:szCs w:val="24"/>
          <w:lang w:val="en-US"/>
        </w:rPr>
        <w:t xml:space="preserve">, </w:t>
      </w:r>
      <w:r>
        <w:rPr>
          <w:rFonts w:ascii="Times New Roman" w:hAnsi="Times New Roman"/>
          <w:sz w:val="24"/>
          <w:szCs w:val="24"/>
          <w:lang w:val="en-US"/>
        </w:rPr>
        <w:t xml:space="preserve">while </w:t>
      </w:r>
      <w:r w:rsidRPr="0024764F">
        <w:rPr>
          <w:rFonts w:ascii="Times New Roman" w:hAnsi="Times New Roman"/>
          <w:sz w:val="24"/>
          <w:szCs w:val="24"/>
          <w:lang w:val="en-US"/>
        </w:rPr>
        <w:t xml:space="preserve">Table </w:t>
      </w:r>
      <w:r>
        <w:rPr>
          <w:rFonts w:ascii="Times New Roman" w:hAnsi="Times New Roman"/>
          <w:sz w:val="24"/>
          <w:szCs w:val="24"/>
          <w:lang w:val="en-US"/>
        </w:rPr>
        <w:t>4</w:t>
      </w:r>
      <w:r w:rsidRPr="0024764F">
        <w:rPr>
          <w:rFonts w:ascii="Times New Roman" w:hAnsi="Times New Roman"/>
          <w:sz w:val="24"/>
          <w:szCs w:val="24"/>
          <w:lang w:val="en-US"/>
        </w:rPr>
        <w:t xml:space="preserve"> reports the scores of the property rights protection costs construct, </w:t>
      </w:r>
      <w:r>
        <w:rPr>
          <w:rFonts w:ascii="Times New Roman" w:hAnsi="Times New Roman"/>
          <w:sz w:val="24"/>
          <w:szCs w:val="24"/>
          <w:lang w:val="en-US"/>
        </w:rPr>
        <w:t xml:space="preserve">and </w:t>
      </w:r>
      <w:r w:rsidRPr="0024764F">
        <w:rPr>
          <w:rFonts w:ascii="Times New Roman" w:hAnsi="Times New Roman"/>
          <w:sz w:val="24"/>
          <w:szCs w:val="24"/>
          <w:lang w:val="en-US"/>
        </w:rPr>
        <w:t>the scores of the monitoring costs construct</w:t>
      </w:r>
      <w:r>
        <w:rPr>
          <w:rFonts w:ascii="Times New Roman" w:hAnsi="Times New Roman"/>
          <w:sz w:val="24"/>
          <w:szCs w:val="24"/>
          <w:lang w:val="en-US"/>
        </w:rPr>
        <w:t xml:space="preserve"> are reported in Table 5. </w:t>
      </w:r>
    </w:p>
    <w:p w14:paraId="7B2B7D71" w14:textId="77777777" w:rsidR="00C61033" w:rsidRPr="00E51019" w:rsidRDefault="00C61033" w:rsidP="00680EAC">
      <w:pPr>
        <w:spacing w:after="0" w:line="480" w:lineRule="auto"/>
        <w:ind w:firstLine="720"/>
        <w:rPr>
          <w:rFonts w:ascii="Times New Roman" w:hAnsi="Times New Roman"/>
          <w:b/>
          <w:sz w:val="24"/>
          <w:szCs w:val="24"/>
          <w:lang w:val="en-US"/>
        </w:rPr>
      </w:pPr>
      <w:r w:rsidRPr="00E51019">
        <w:rPr>
          <w:rFonts w:ascii="Times New Roman" w:hAnsi="Times New Roman"/>
          <w:b/>
          <w:sz w:val="24"/>
          <w:szCs w:val="24"/>
          <w:lang w:val="en-US"/>
        </w:rPr>
        <w:t xml:space="preserve">-----------------------------------Table </w:t>
      </w:r>
      <w:r>
        <w:rPr>
          <w:rFonts w:ascii="Times New Roman" w:hAnsi="Times New Roman"/>
          <w:b/>
          <w:sz w:val="24"/>
          <w:szCs w:val="24"/>
          <w:lang w:val="en-US"/>
        </w:rPr>
        <w:t>3</w:t>
      </w:r>
      <w:r w:rsidRPr="00E51019">
        <w:rPr>
          <w:rFonts w:ascii="Times New Roman" w:hAnsi="Times New Roman"/>
          <w:b/>
          <w:sz w:val="24"/>
          <w:szCs w:val="24"/>
          <w:lang w:val="en-US"/>
        </w:rPr>
        <w:t xml:space="preserve"> goes about here-----------------------------</w:t>
      </w:r>
    </w:p>
    <w:p w14:paraId="4E784EF6" w14:textId="77777777" w:rsidR="00C61033" w:rsidRPr="00E51019" w:rsidRDefault="00C61033" w:rsidP="00680EAC">
      <w:pPr>
        <w:spacing w:after="0" w:line="480" w:lineRule="auto"/>
        <w:ind w:firstLine="720"/>
        <w:rPr>
          <w:rFonts w:ascii="Times New Roman" w:hAnsi="Times New Roman"/>
          <w:b/>
          <w:sz w:val="24"/>
          <w:szCs w:val="24"/>
          <w:lang w:val="en-US"/>
        </w:rPr>
      </w:pPr>
      <w:r w:rsidRPr="00E51019">
        <w:rPr>
          <w:rFonts w:ascii="Times New Roman" w:hAnsi="Times New Roman"/>
          <w:b/>
          <w:sz w:val="24"/>
          <w:szCs w:val="24"/>
          <w:lang w:val="en-US"/>
        </w:rPr>
        <w:t xml:space="preserve">-----------------------------------Table </w:t>
      </w:r>
      <w:r>
        <w:rPr>
          <w:rFonts w:ascii="Times New Roman" w:hAnsi="Times New Roman"/>
          <w:b/>
          <w:sz w:val="24"/>
          <w:szCs w:val="24"/>
          <w:lang w:val="en-US"/>
        </w:rPr>
        <w:t>4</w:t>
      </w:r>
      <w:r w:rsidRPr="00E51019">
        <w:rPr>
          <w:rFonts w:ascii="Times New Roman" w:hAnsi="Times New Roman"/>
          <w:b/>
          <w:sz w:val="24"/>
          <w:szCs w:val="24"/>
          <w:lang w:val="en-US"/>
        </w:rPr>
        <w:t xml:space="preserve"> goes about here-----------------------------</w:t>
      </w:r>
    </w:p>
    <w:p w14:paraId="787A1765" w14:textId="77777777" w:rsidR="00C61033" w:rsidRPr="00E51019" w:rsidRDefault="00C61033" w:rsidP="00680EAC">
      <w:pPr>
        <w:spacing w:after="0" w:line="480" w:lineRule="auto"/>
        <w:ind w:firstLine="720"/>
        <w:rPr>
          <w:rFonts w:ascii="Times New Roman" w:hAnsi="Times New Roman"/>
          <w:b/>
          <w:sz w:val="24"/>
          <w:szCs w:val="24"/>
          <w:lang w:val="en-US"/>
        </w:rPr>
      </w:pPr>
      <w:r w:rsidRPr="00E51019">
        <w:rPr>
          <w:rFonts w:ascii="Times New Roman" w:hAnsi="Times New Roman"/>
          <w:b/>
          <w:sz w:val="24"/>
          <w:szCs w:val="24"/>
          <w:lang w:val="en-US"/>
        </w:rPr>
        <w:t xml:space="preserve">-----------------------------------Table </w:t>
      </w:r>
      <w:r>
        <w:rPr>
          <w:rFonts w:ascii="Times New Roman" w:hAnsi="Times New Roman"/>
          <w:b/>
          <w:sz w:val="24"/>
          <w:szCs w:val="24"/>
          <w:lang w:val="en-US"/>
        </w:rPr>
        <w:t>5</w:t>
      </w:r>
      <w:r w:rsidRPr="00E51019">
        <w:rPr>
          <w:rFonts w:ascii="Times New Roman" w:hAnsi="Times New Roman"/>
          <w:b/>
          <w:sz w:val="24"/>
          <w:szCs w:val="24"/>
          <w:lang w:val="en-US"/>
        </w:rPr>
        <w:t xml:space="preserve"> goes about here-----------------------------</w:t>
      </w:r>
    </w:p>
    <w:p w14:paraId="7EE06A55" w14:textId="18DFA9CE" w:rsidR="00C61033" w:rsidRDefault="00C61033" w:rsidP="00680EAC">
      <w:pPr>
        <w:spacing w:after="0" w:line="480" w:lineRule="auto"/>
        <w:ind w:firstLine="720"/>
        <w:rPr>
          <w:rFonts w:ascii="Times New Roman" w:hAnsi="Times New Roman"/>
          <w:sz w:val="24"/>
          <w:szCs w:val="24"/>
          <w:lang w:val="en-US"/>
        </w:rPr>
      </w:pPr>
      <w:r>
        <w:rPr>
          <w:rFonts w:ascii="Times New Roman" w:hAnsi="Times New Roman"/>
          <w:sz w:val="24"/>
          <w:szCs w:val="24"/>
          <w:lang w:val="en-US"/>
        </w:rPr>
        <w:t>Finally, we calculate the overall composite PEI index by allocating equal weights to the scores of each of the three transaction costs constructs. F</w:t>
      </w:r>
      <w:r w:rsidRPr="00B51035">
        <w:rPr>
          <w:rFonts w:ascii="Times New Roman" w:hAnsi="Times New Roman" w:cs="Times New Roman"/>
          <w:sz w:val="24"/>
          <w:szCs w:val="24"/>
        </w:rPr>
        <w:t xml:space="preserve">or conceptual reasons, </w:t>
      </w:r>
      <w:r>
        <w:rPr>
          <w:rFonts w:ascii="Times New Roman" w:hAnsi="Times New Roman"/>
          <w:sz w:val="24"/>
          <w:szCs w:val="24"/>
          <w:lang w:val="en-US"/>
        </w:rPr>
        <w:t xml:space="preserve">we do not use factor analysis for this formative construct and </w:t>
      </w:r>
      <w:r w:rsidRPr="00B51035">
        <w:rPr>
          <w:rFonts w:ascii="Times New Roman" w:hAnsi="Times New Roman" w:cs="Times New Roman"/>
          <w:sz w:val="24"/>
          <w:szCs w:val="24"/>
        </w:rPr>
        <w:t xml:space="preserve">we do not force the factor analysis to generate orthogonal sub-indices. </w:t>
      </w:r>
      <w:r>
        <w:rPr>
          <w:rFonts w:ascii="Times New Roman" w:hAnsi="Times New Roman" w:cs="Times New Roman"/>
          <w:sz w:val="24"/>
          <w:szCs w:val="24"/>
        </w:rPr>
        <w:t>Indeed, i</w:t>
      </w:r>
      <w:r w:rsidRPr="00B51035">
        <w:rPr>
          <w:rFonts w:ascii="Times New Roman" w:hAnsi="Times New Roman" w:cs="Times New Roman"/>
          <w:sz w:val="24"/>
          <w:szCs w:val="24"/>
        </w:rPr>
        <w:t>t is likely that countries in which patent enforcement is a low priority may for example tolerate both inefficient patent administration (servicing</w:t>
      </w:r>
      <w:r>
        <w:rPr>
          <w:rFonts w:ascii="Times New Roman" w:hAnsi="Times New Roman" w:cs="Times New Roman"/>
          <w:sz w:val="24"/>
          <w:szCs w:val="24"/>
        </w:rPr>
        <w:t xml:space="preserve"> costs</w:t>
      </w:r>
      <w:r w:rsidRPr="00B51035">
        <w:rPr>
          <w:rFonts w:ascii="Times New Roman" w:hAnsi="Times New Roman" w:cs="Times New Roman"/>
          <w:sz w:val="24"/>
          <w:szCs w:val="24"/>
        </w:rPr>
        <w:t>) as well as opaque systems for potential patent infringement (monitoring</w:t>
      </w:r>
      <w:r>
        <w:rPr>
          <w:rFonts w:ascii="Times New Roman" w:hAnsi="Times New Roman" w:cs="Times New Roman"/>
          <w:sz w:val="24"/>
          <w:szCs w:val="24"/>
        </w:rPr>
        <w:t xml:space="preserve"> costs</w:t>
      </w:r>
      <w:r w:rsidRPr="00B51035">
        <w:rPr>
          <w:rFonts w:ascii="Times New Roman" w:hAnsi="Times New Roman" w:cs="Times New Roman"/>
          <w:sz w:val="24"/>
          <w:szCs w:val="24"/>
        </w:rPr>
        <w:t xml:space="preserve">). </w:t>
      </w:r>
      <w:r>
        <w:rPr>
          <w:rFonts w:ascii="Times New Roman" w:hAnsi="Times New Roman"/>
          <w:sz w:val="24"/>
          <w:szCs w:val="24"/>
        </w:rPr>
        <w:t xml:space="preserve">However we follow the theory based conceptual framework </w:t>
      </w:r>
      <w:r w:rsidRPr="00B51035">
        <w:rPr>
          <w:rFonts w:ascii="Times New Roman" w:hAnsi="Times New Roman"/>
          <w:sz w:val="24"/>
          <w:szCs w:val="24"/>
          <w:lang w:val="en-US"/>
        </w:rPr>
        <w:t>(as discussed in section 2)</w:t>
      </w:r>
      <w:r>
        <w:rPr>
          <w:rFonts w:ascii="Times New Roman" w:hAnsi="Times New Roman"/>
          <w:sz w:val="24"/>
          <w:szCs w:val="24"/>
          <w:lang w:val="en-US"/>
        </w:rPr>
        <w:t xml:space="preserve"> </w:t>
      </w:r>
      <w:r>
        <w:rPr>
          <w:rFonts w:ascii="Times New Roman" w:hAnsi="Times New Roman"/>
          <w:sz w:val="24"/>
          <w:szCs w:val="24"/>
        </w:rPr>
        <w:t xml:space="preserve">which shows that </w:t>
      </w:r>
      <w:r w:rsidRPr="00B51035">
        <w:rPr>
          <w:rFonts w:ascii="Times New Roman" w:hAnsi="Times New Roman"/>
          <w:sz w:val="24"/>
          <w:szCs w:val="24"/>
        </w:rPr>
        <w:t xml:space="preserve">the transaction costs </w:t>
      </w:r>
      <w:r w:rsidRPr="00B51035">
        <w:rPr>
          <w:rFonts w:ascii="Times New Roman" w:hAnsi="Times New Roman"/>
          <w:sz w:val="24"/>
          <w:szCs w:val="24"/>
          <w:lang w:val="en-US"/>
        </w:rPr>
        <w:t xml:space="preserve">constructs measure distinctive elements of the enforcement related aspects of patent systems. </w:t>
      </w:r>
      <w:r>
        <w:rPr>
          <w:rFonts w:ascii="Times New Roman" w:hAnsi="Times New Roman"/>
          <w:sz w:val="24"/>
          <w:szCs w:val="24"/>
          <w:lang w:val="en-US"/>
        </w:rPr>
        <w:t xml:space="preserve">Therefore </w:t>
      </w:r>
      <w:r w:rsidRPr="003945EB">
        <w:rPr>
          <w:rFonts w:ascii="Times New Roman" w:hAnsi="Times New Roman"/>
          <w:sz w:val="24"/>
          <w:szCs w:val="24"/>
          <w:lang w:val="en-US"/>
        </w:rPr>
        <w:t>correct</w:t>
      </w:r>
      <w:r>
        <w:rPr>
          <w:rFonts w:ascii="Times New Roman" w:hAnsi="Times New Roman"/>
          <w:sz w:val="24"/>
          <w:szCs w:val="24"/>
          <w:lang w:val="en-US"/>
        </w:rPr>
        <w:t>ing</w:t>
      </w:r>
      <w:r w:rsidRPr="003945EB">
        <w:rPr>
          <w:rFonts w:ascii="Times New Roman" w:hAnsi="Times New Roman"/>
          <w:sz w:val="24"/>
          <w:szCs w:val="24"/>
          <w:lang w:val="en-US"/>
        </w:rPr>
        <w:t xml:space="preserve"> for overlapping information between </w:t>
      </w:r>
      <w:r>
        <w:rPr>
          <w:rFonts w:ascii="Times New Roman" w:hAnsi="Times New Roman"/>
          <w:sz w:val="24"/>
          <w:szCs w:val="24"/>
          <w:lang w:val="en-US"/>
        </w:rPr>
        <w:t>the three constructs</w:t>
      </w:r>
      <w:r>
        <w:rPr>
          <w:rFonts w:ascii="Times New Roman" w:hAnsi="Times New Roman"/>
          <w:sz w:val="24"/>
          <w:szCs w:val="24"/>
        </w:rPr>
        <w:t xml:space="preserve"> is </w:t>
      </w:r>
      <w:r w:rsidRPr="00B51035">
        <w:rPr>
          <w:rFonts w:ascii="Times New Roman" w:hAnsi="Times New Roman"/>
          <w:sz w:val="24"/>
          <w:szCs w:val="24"/>
        </w:rPr>
        <w:t>not required (OECD, 2008, p.</w:t>
      </w:r>
      <w:r>
        <w:rPr>
          <w:rFonts w:ascii="Times New Roman" w:hAnsi="Times New Roman"/>
          <w:sz w:val="24"/>
          <w:szCs w:val="24"/>
        </w:rPr>
        <w:t xml:space="preserve"> </w:t>
      </w:r>
      <w:r w:rsidRPr="00B51035">
        <w:rPr>
          <w:rFonts w:ascii="Times New Roman" w:hAnsi="Times New Roman"/>
          <w:sz w:val="24"/>
          <w:szCs w:val="24"/>
        </w:rPr>
        <w:t xml:space="preserve">89). </w:t>
      </w:r>
      <w:r>
        <w:rPr>
          <w:rFonts w:ascii="Times New Roman" w:hAnsi="Times New Roman"/>
          <w:sz w:val="24"/>
          <w:szCs w:val="24"/>
          <w:lang w:val="en-US"/>
        </w:rPr>
        <w:t>Table 6 repor</w:t>
      </w:r>
      <w:r w:rsidR="00762C33">
        <w:rPr>
          <w:rFonts w:ascii="Times New Roman" w:hAnsi="Times New Roman"/>
          <w:sz w:val="24"/>
          <w:szCs w:val="24"/>
          <w:lang w:val="en-US"/>
        </w:rPr>
        <w:t>ts the scores of the overall PEI</w:t>
      </w:r>
      <w:r>
        <w:rPr>
          <w:rFonts w:ascii="Times New Roman" w:hAnsi="Times New Roman"/>
          <w:sz w:val="24"/>
          <w:szCs w:val="24"/>
          <w:lang w:val="en-US"/>
        </w:rPr>
        <w:t xml:space="preserve"> index, and Figure 1 </w:t>
      </w:r>
      <w:r>
        <w:rPr>
          <w:rFonts w:ascii="Times New Roman" w:hAnsi="Times New Roman"/>
          <w:sz w:val="24"/>
          <w:szCs w:val="24"/>
          <w:lang w:val="en-US"/>
        </w:rPr>
        <w:lastRenderedPageBreak/>
        <w:t>reports the score of PEI for the year 2017, together with each of the component scores for each country.</w:t>
      </w:r>
      <w:r>
        <w:rPr>
          <w:rStyle w:val="FootnoteReference"/>
          <w:rFonts w:ascii="Times New Roman" w:hAnsi="Times New Roman"/>
          <w:sz w:val="24"/>
          <w:szCs w:val="24"/>
          <w:lang w:val="en-US"/>
        </w:rPr>
        <w:footnoteReference w:id="5"/>
      </w:r>
      <w:r>
        <w:rPr>
          <w:rFonts w:ascii="Times New Roman" w:hAnsi="Times New Roman"/>
          <w:sz w:val="24"/>
          <w:szCs w:val="24"/>
          <w:lang w:val="en-US"/>
        </w:rPr>
        <w:t xml:space="preserve"> Each of the tables 3-6 provides the full data for all countries across the entire time period 1998-2017. Higher scores (maximum of 10) indicate strong patent enforcement systems in which patent owners anticipate to experience low levels of transaction costs from enforcement. In contrast, low scores indicate countries where patent owners anticipate high levels of transaction costs when enforcing patent rights. </w:t>
      </w:r>
      <w:r w:rsidRPr="00A77137">
        <w:rPr>
          <w:rFonts w:ascii="Times New Roman" w:hAnsi="Times New Roman"/>
          <w:sz w:val="24"/>
          <w:szCs w:val="24"/>
          <w:lang w:val="en-US"/>
        </w:rPr>
        <w:t>The mean score for all countries in the entire 20-year time period is 5.8 with a standard deviation of 2.3. The lowest score is 0.</w:t>
      </w:r>
      <w:r>
        <w:rPr>
          <w:rFonts w:ascii="Times New Roman" w:hAnsi="Times New Roman"/>
          <w:sz w:val="24"/>
          <w:szCs w:val="24"/>
          <w:lang w:val="en-US"/>
        </w:rPr>
        <w:t>1</w:t>
      </w:r>
      <w:r w:rsidRPr="00A77137">
        <w:rPr>
          <w:rFonts w:ascii="Times New Roman" w:hAnsi="Times New Roman"/>
          <w:sz w:val="24"/>
          <w:szCs w:val="24"/>
          <w:lang w:val="en-US"/>
        </w:rPr>
        <w:t xml:space="preserve"> for Venezuela in the year 2014 and the highest score is 9.</w:t>
      </w:r>
      <w:r>
        <w:rPr>
          <w:rFonts w:ascii="Times New Roman" w:hAnsi="Times New Roman"/>
          <w:sz w:val="24"/>
          <w:szCs w:val="24"/>
          <w:lang w:val="en-US"/>
        </w:rPr>
        <w:t>7</w:t>
      </w:r>
      <w:r w:rsidRPr="00A77137">
        <w:rPr>
          <w:rFonts w:ascii="Times New Roman" w:hAnsi="Times New Roman"/>
          <w:sz w:val="24"/>
          <w:szCs w:val="24"/>
          <w:lang w:val="en-US"/>
        </w:rPr>
        <w:t xml:space="preserve"> for Finland in the year</w:t>
      </w:r>
      <w:r>
        <w:rPr>
          <w:rFonts w:ascii="Times New Roman" w:hAnsi="Times New Roman"/>
          <w:sz w:val="24"/>
          <w:szCs w:val="24"/>
          <w:lang w:val="en-US"/>
        </w:rPr>
        <w:t>s</w:t>
      </w:r>
      <w:r w:rsidRPr="00A77137">
        <w:rPr>
          <w:rFonts w:ascii="Times New Roman" w:hAnsi="Times New Roman"/>
          <w:sz w:val="24"/>
          <w:szCs w:val="24"/>
          <w:lang w:val="en-US"/>
        </w:rPr>
        <w:t xml:space="preserve"> 2000</w:t>
      </w:r>
      <w:r>
        <w:rPr>
          <w:rFonts w:ascii="Times New Roman" w:hAnsi="Times New Roman"/>
          <w:sz w:val="24"/>
          <w:szCs w:val="24"/>
          <w:lang w:val="en-US"/>
        </w:rPr>
        <w:t xml:space="preserve"> and 2001</w:t>
      </w:r>
      <w:r w:rsidRPr="00A77137">
        <w:rPr>
          <w:rFonts w:ascii="Times New Roman" w:hAnsi="Times New Roman"/>
          <w:sz w:val="24"/>
          <w:szCs w:val="24"/>
          <w:lang w:val="en-US"/>
        </w:rPr>
        <w:t>.</w:t>
      </w:r>
    </w:p>
    <w:p w14:paraId="025C4DC5" w14:textId="2861657E" w:rsidR="00C61033" w:rsidRDefault="00762C33" w:rsidP="00762C33">
      <w:pPr>
        <w:spacing w:after="0" w:line="480" w:lineRule="auto"/>
        <w:jc w:val="center"/>
        <w:rPr>
          <w:rFonts w:ascii="Times New Roman" w:hAnsi="Times New Roman" w:cs="Times New Roman"/>
          <w:b/>
          <w:sz w:val="24"/>
          <w:szCs w:val="24"/>
          <w:lang w:val="en-US"/>
        </w:rPr>
      </w:pPr>
      <w:r w:rsidRPr="00CF101C">
        <w:rPr>
          <w:rFonts w:ascii="Times New Roman" w:hAnsi="Times New Roman" w:cs="Times New Roman"/>
          <w:b/>
          <w:sz w:val="24"/>
          <w:szCs w:val="24"/>
          <w:lang w:val="en-US"/>
        </w:rPr>
        <w:t>----------</w:t>
      </w:r>
      <w:r>
        <w:rPr>
          <w:rFonts w:ascii="Times New Roman" w:hAnsi="Times New Roman" w:cs="Times New Roman"/>
          <w:b/>
          <w:sz w:val="24"/>
          <w:szCs w:val="24"/>
          <w:lang w:val="en-US"/>
        </w:rPr>
        <w:t>-------------------------</w:t>
      </w:r>
      <w:r w:rsidR="00C61033">
        <w:rPr>
          <w:rFonts w:ascii="Times New Roman" w:hAnsi="Times New Roman" w:cs="Times New Roman"/>
          <w:b/>
          <w:sz w:val="24"/>
          <w:szCs w:val="24"/>
          <w:lang w:val="en-US"/>
        </w:rPr>
        <w:t>Table 6</w:t>
      </w:r>
      <w:r w:rsidR="00C61033" w:rsidRPr="00CF101C">
        <w:rPr>
          <w:rFonts w:ascii="Times New Roman" w:hAnsi="Times New Roman" w:cs="Times New Roman"/>
          <w:b/>
          <w:sz w:val="24"/>
          <w:szCs w:val="24"/>
          <w:lang w:val="en-US"/>
        </w:rPr>
        <w:t xml:space="preserve"> goes about here-----------------------------</w:t>
      </w:r>
    </w:p>
    <w:p w14:paraId="2A204108" w14:textId="77777777" w:rsidR="00C61033" w:rsidRDefault="00C61033" w:rsidP="00680EAC">
      <w:pPr>
        <w:spacing w:after="0" w:line="480" w:lineRule="auto"/>
        <w:jc w:val="center"/>
        <w:rPr>
          <w:rFonts w:ascii="Times New Roman" w:hAnsi="Times New Roman" w:cs="Times New Roman"/>
          <w:b/>
          <w:sz w:val="24"/>
          <w:szCs w:val="24"/>
          <w:lang w:val="en-US"/>
        </w:rPr>
      </w:pPr>
      <w:r w:rsidRPr="00CF101C">
        <w:rPr>
          <w:rFonts w:ascii="Times New Roman" w:hAnsi="Times New Roman" w:cs="Times New Roman"/>
          <w:b/>
          <w:sz w:val="24"/>
          <w:szCs w:val="24"/>
          <w:lang w:val="en-US"/>
        </w:rPr>
        <w:t>----------</w:t>
      </w:r>
      <w:r>
        <w:rPr>
          <w:rFonts w:ascii="Times New Roman" w:hAnsi="Times New Roman" w:cs="Times New Roman"/>
          <w:b/>
          <w:sz w:val="24"/>
          <w:szCs w:val="24"/>
          <w:lang w:val="en-US"/>
        </w:rPr>
        <w:t>-------------------------Figure 1</w:t>
      </w:r>
      <w:r w:rsidRPr="00CF101C">
        <w:rPr>
          <w:rFonts w:ascii="Times New Roman" w:hAnsi="Times New Roman" w:cs="Times New Roman"/>
          <w:b/>
          <w:sz w:val="24"/>
          <w:szCs w:val="24"/>
          <w:lang w:val="en-US"/>
        </w:rPr>
        <w:t xml:space="preserve"> goes about here-----------------------------</w:t>
      </w:r>
    </w:p>
    <w:p w14:paraId="326B87CE" w14:textId="77777777" w:rsidR="00C61033" w:rsidRPr="008662A6" w:rsidRDefault="00C61033" w:rsidP="00680EAC">
      <w:pPr>
        <w:pStyle w:val="Heading1"/>
        <w:rPr>
          <w:rFonts w:eastAsia="Arial Unicode MS"/>
          <w:bdr w:val="nil"/>
          <w:lang w:val="en-US"/>
        </w:rPr>
      </w:pPr>
      <w:r w:rsidRPr="008662A6">
        <w:rPr>
          <w:rFonts w:eastAsia="Arial Unicode MS"/>
          <w:bdr w:val="nil"/>
          <w:lang w:val="en-US"/>
        </w:rPr>
        <w:t>4</w:t>
      </w:r>
      <w:r>
        <w:rPr>
          <w:rFonts w:eastAsia="Arial Unicode MS"/>
          <w:bdr w:val="nil"/>
          <w:lang w:val="en-US"/>
        </w:rPr>
        <w:t>.</w:t>
      </w:r>
      <w:r>
        <w:rPr>
          <w:rFonts w:eastAsia="Arial Unicode MS"/>
          <w:bdr w:val="nil"/>
          <w:lang w:val="en-US"/>
        </w:rPr>
        <w:tab/>
      </w:r>
      <w:r w:rsidRPr="008662A6">
        <w:rPr>
          <w:rFonts w:eastAsia="Arial Unicode MS"/>
          <w:bdr w:val="nil"/>
          <w:lang w:val="en-US"/>
        </w:rPr>
        <w:t xml:space="preserve">Important </w:t>
      </w:r>
      <w:r>
        <w:rPr>
          <w:rFonts w:eastAsia="Arial Unicode MS"/>
          <w:bdr w:val="nil"/>
          <w:lang w:val="en-US"/>
        </w:rPr>
        <w:t>t</w:t>
      </w:r>
      <w:r w:rsidRPr="008662A6">
        <w:rPr>
          <w:rFonts w:eastAsia="Arial Unicode MS"/>
          <w:bdr w:val="nil"/>
          <w:lang w:val="en-US"/>
        </w:rPr>
        <w:t xml:space="preserve">rends in the </w:t>
      </w:r>
      <w:r>
        <w:rPr>
          <w:rFonts w:eastAsia="Arial Unicode MS"/>
          <w:bdr w:val="nil"/>
          <w:lang w:val="en-US"/>
        </w:rPr>
        <w:t>P</w:t>
      </w:r>
      <w:r w:rsidRPr="008662A6">
        <w:rPr>
          <w:rFonts w:eastAsia="Arial Unicode MS"/>
          <w:bdr w:val="nil"/>
          <w:lang w:val="en-US"/>
        </w:rPr>
        <w:t xml:space="preserve">atent </w:t>
      </w:r>
      <w:r>
        <w:rPr>
          <w:rFonts w:eastAsia="Arial Unicode MS"/>
          <w:bdr w:val="nil"/>
          <w:lang w:val="en-US"/>
        </w:rPr>
        <w:t>Enforcement Index between</w:t>
      </w:r>
      <w:r w:rsidRPr="008662A6">
        <w:rPr>
          <w:rFonts w:eastAsia="Arial Unicode MS"/>
          <w:bdr w:val="nil"/>
          <w:lang w:val="en-US"/>
        </w:rPr>
        <w:t xml:space="preserve"> 1998-2017</w:t>
      </w:r>
    </w:p>
    <w:p w14:paraId="6245C7A5" w14:textId="77777777" w:rsidR="00C61033" w:rsidRDefault="00C61033" w:rsidP="00680EAC">
      <w:pPr>
        <w:spacing w:after="0" w:line="480" w:lineRule="auto"/>
        <w:rPr>
          <w:rFonts w:ascii="Times New Roman" w:hAnsi="Times New Roman"/>
          <w:sz w:val="24"/>
          <w:szCs w:val="24"/>
          <w:lang w:val="en-US"/>
        </w:rPr>
      </w:pPr>
      <w:r>
        <w:rPr>
          <w:rFonts w:ascii="Times New Roman" w:hAnsi="Times New Roman"/>
          <w:sz w:val="24"/>
          <w:szCs w:val="24"/>
          <w:lang w:val="en-US"/>
        </w:rPr>
        <w:t>We use the results from the PEI index for highlighting four important advantages of considering patent enforcement in the assessment of IP systems: (i) divergence between book law and enforcement, (ii) volatility</w:t>
      </w:r>
      <w:r w:rsidRPr="003C091A">
        <w:rPr>
          <w:rFonts w:ascii="Times New Roman" w:hAnsi="Times New Roman"/>
          <w:sz w:val="24"/>
          <w:szCs w:val="24"/>
          <w:lang w:val="en-US"/>
        </w:rPr>
        <w:t xml:space="preserve"> in </w:t>
      </w:r>
      <w:r>
        <w:rPr>
          <w:rFonts w:ascii="Times New Roman" w:hAnsi="Times New Roman"/>
          <w:sz w:val="24"/>
          <w:szCs w:val="24"/>
          <w:lang w:val="en-US"/>
        </w:rPr>
        <w:t>patent enforcement over time including decreases in the enforceability of patents, (iii) the opportunities from disaggregating changes in the overall index using the three transaction cost sub-indices as well as (iv) the benefits of incorporating firm-level patent litigation information into PEI compared with PSS.</w:t>
      </w:r>
    </w:p>
    <w:p w14:paraId="2A08EEAB" w14:textId="77777777" w:rsidR="00C61033" w:rsidRPr="00A367F9" w:rsidRDefault="00C61033" w:rsidP="00680EAC">
      <w:pPr>
        <w:pStyle w:val="Heading2"/>
        <w:rPr>
          <w:lang w:val="en-US"/>
        </w:rPr>
      </w:pPr>
      <w:r w:rsidRPr="00A367F9">
        <w:rPr>
          <w:lang w:val="en-US"/>
        </w:rPr>
        <w:t>4.1</w:t>
      </w:r>
      <w:r>
        <w:rPr>
          <w:lang w:val="en-US"/>
        </w:rPr>
        <w:t>.</w:t>
      </w:r>
      <w:r w:rsidRPr="00A367F9">
        <w:rPr>
          <w:lang w:val="en-US"/>
        </w:rPr>
        <w:t xml:space="preserve"> Divergence </w:t>
      </w:r>
      <w:r>
        <w:rPr>
          <w:lang w:val="en-US"/>
        </w:rPr>
        <w:t>between</w:t>
      </w:r>
      <w:r w:rsidRPr="00A367F9">
        <w:rPr>
          <w:lang w:val="en-US"/>
        </w:rPr>
        <w:t xml:space="preserve"> </w:t>
      </w:r>
      <w:r>
        <w:rPr>
          <w:lang w:val="en-US"/>
        </w:rPr>
        <w:t>b</w:t>
      </w:r>
      <w:r w:rsidRPr="00A367F9">
        <w:rPr>
          <w:lang w:val="en-US"/>
        </w:rPr>
        <w:t xml:space="preserve">ook </w:t>
      </w:r>
      <w:r>
        <w:rPr>
          <w:lang w:val="en-US"/>
        </w:rPr>
        <w:t>l</w:t>
      </w:r>
      <w:r w:rsidRPr="00A367F9">
        <w:rPr>
          <w:lang w:val="en-US"/>
        </w:rPr>
        <w:t xml:space="preserve">aw and </w:t>
      </w:r>
      <w:r>
        <w:rPr>
          <w:lang w:val="en-US"/>
        </w:rPr>
        <w:t>e</w:t>
      </w:r>
      <w:r w:rsidRPr="00A367F9">
        <w:rPr>
          <w:lang w:val="en-US"/>
        </w:rPr>
        <w:t>nforcement</w:t>
      </w:r>
    </w:p>
    <w:p w14:paraId="33B8D4E9" w14:textId="77777777" w:rsidR="00C61033" w:rsidRDefault="00C61033" w:rsidP="00680EAC">
      <w:pPr>
        <w:spacing w:after="0" w:line="480" w:lineRule="auto"/>
        <w:rPr>
          <w:rFonts w:ascii="Times New Roman" w:hAnsi="Times New Roman" w:cs="Times New Roman"/>
          <w:sz w:val="24"/>
          <w:szCs w:val="24"/>
        </w:rPr>
      </w:pPr>
      <w:r>
        <w:rPr>
          <w:rFonts w:ascii="Times New Roman" w:hAnsi="Times New Roman" w:cs="Times New Roman"/>
          <w:sz w:val="24"/>
          <w:szCs w:val="24"/>
        </w:rPr>
        <w:t>Park (2008) provides the most widely used index for the strength of patent protection relying exclusively on patent book laws. We compare index values with PEI for the year 2010.</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Figure 2 </w:t>
      </w:r>
      <w:r>
        <w:rPr>
          <w:rFonts w:ascii="Times New Roman" w:hAnsi="Times New Roman" w:cs="Times New Roman"/>
          <w:sz w:val="24"/>
          <w:szCs w:val="24"/>
        </w:rPr>
        <w:lastRenderedPageBreak/>
        <w:t>shows the results and highlights the divergence between patent book laws and enforcement in virtually all countries covered.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54CCD0BA" w14:textId="77777777" w:rsidR="00C61033" w:rsidRDefault="00C61033" w:rsidP="008502EE">
      <w:pPr>
        <w:spacing w:after="0" w:line="480" w:lineRule="auto"/>
        <w:ind w:firstLine="720"/>
        <w:rPr>
          <w:rFonts w:ascii="Times New Roman" w:hAnsi="Times New Roman" w:cs="Times New Roman"/>
          <w:b/>
          <w:sz w:val="24"/>
          <w:szCs w:val="24"/>
          <w:lang w:val="en-US"/>
        </w:rPr>
      </w:pPr>
      <w:r w:rsidRPr="008502EE">
        <w:rPr>
          <w:rFonts w:ascii="Times New Roman" w:hAnsi="Times New Roman"/>
          <w:b/>
          <w:sz w:val="24"/>
          <w:szCs w:val="24"/>
          <w:lang w:val="en-US"/>
        </w:rPr>
        <w:t>-----------------------------------</w:t>
      </w:r>
      <w:r w:rsidRPr="00200DC5">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200DC5">
        <w:rPr>
          <w:rFonts w:ascii="Times New Roman" w:hAnsi="Times New Roman" w:cs="Times New Roman"/>
          <w:b/>
          <w:sz w:val="24"/>
          <w:szCs w:val="24"/>
          <w:lang w:val="en-US"/>
        </w:rPr>
        <w:t xml:space="preserve"> goes about here-----------------------------</w:t>
      </w:r>
    </w:p>
    <w:p w14:paraId="5070407E" w14:textId="77777777"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large difference in the scores between the two indices showcases PEI’s explanatory value of measuring patent enforcement separately from measuring the availability of patent law in a country. The most striking differences emerge when comparing patent systems of many developing countries. Following the Park (2008) index, developing countries such as </w:t>
      </w:r>
      <w:r w:rsidRPr="006510A3">
        <w:rPr>
          <w:rFonts w:ascii="Times New Roman" w:hAnsi="Times New Roman" w:cs="Times New Roman"/>
          <w:sz w:val="24"/>
          <w:szCs w:val="24"/>
        </w:rPr>
        <w:t>Argentina, Brazil, Mexico, Indonesia and South Africa strengthened their patent law</w:t>
      </w:r>
      <w:r>
        <w:rPr>
          <w:rFonts w:ascii="Times New Roman" w:hAnsi="Times New Roman" w:cs="Times New Roman"/>
          <w:sz w:val="24"/>
          <w:szCs w:val="24"/>
        </w:rPr>
        <w:t>s</w:t>
      </w:r>
      <w:r w:rsidRPr="006510A3">
        <w:rPr>
          <w:rFonts w:ascii="Times New Roman" w:hAnsi="Times New Roman" w:cs="Times New Roman"/>
          <w:sz w:val="24"/>
          <w:szCs w:val="24"/>
        </w:rPr>
        <w:t xml:space="preserve"> on the books after the</w:t>
      </w:r>
      <w:r>
        <w:rPr>
          <w:rFonts w:ascii="Times New Roman" w:hAnsi="Times New Roman" w:cs="Times New Roman"/>
          <w:sz w:val="24"/>
          <w:szCs w:val="24"/>
        </w:rPr>
        <w:t xml:space="preserve"> signing the TRIPS agreement. However, TRIPS does not contain regulations that oblige countries to provide effective enforcement of patents. PEI reveals, accordingly, that the strength of enforcing </w:t>
      </w:r>
      <w:r w:rsidRPr="00EB0400">
        <w:rPr>
          <w:rFonts w:ascii="Times New Roman" w:hAnsi="Times New Roman" w:cs="Times New Roman"/>
          <w:sz w:val="24"/>
          <w:szCs w:val="24"/>
        </w:rPr>
        <w:t>patent law</w:t>
      </w:r>
      <w:r>
        <w:rPr>
          <w:rFonts w:ascii="Times New Roman" w:hAnsi="Times New Roman" w:cs="Times New Roman"/>
          <w:sz w:val="24"/>
          <w:szCs w:val="24"/>
        </w:rPr>
        <w:t>s</w:t>
      </w:r>
      <w:r w:rsidRPr="00EB0400">
        <w:rPr>
          <w:rFonts w:ascii="Times New Roman" w:hAnsi="Times New Roman" w:cs="Times New Roman"/>
          <w:sz w:val="24"/>
          <w:szCs w:val="24"/>
        </w:rPr>
        <w:t xml:space="preserve"> </w:t>
      </w:r>
      <w:r>
        <w:rPr>
          <w:rFonts w:ascii="Times New Roman" w:hAnsi="Times New Roman" w:cs="Times New Roman"/>
          <w:sz w:val="24"/>
          <w:szCs w:val="24"/>
        </w:rPr>
        <w:t>remains weak in</w:t>
      </w:r>
      <w:r w:rsidRPr="00EB0400">
        <w:rPr>
          <w:rFonts w:ascii="Times New Roman" w:hAnsi="Times New Roman" w:cs="Times New Roman"/>
          <w:sz w:val="24"/>
          <w:szCs w:val="24"/>
        </w:rPr>
        <w:t xml:space="preserve"> practice</w:t>
      </w:r>
      <w:r>
        <w:rPr>
          <w:rFonts w:ascii="Times New Roman" w:hAnsi="Times New Roman" w:cs="Times New Roman"/>
          <w:sz w:val="24"/>
          <w:szCs w:val="24"/>
        </w:rPr>
        <w:t xml:space="preserve">. </w:t>
      </w:r>
    </w:p>
    <w:p w14:paraId="7D670234" w14:textId="024D7C7A"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divergence between patent book laws and enforcement is not limited to developing countries. A number of countries appear to provide strong patent systems in terms of the availability of patent law on the books. However, these countries score low in terms of the effectiveness of the enforcement of the law in practice. For example, </w:t>
      </w:r>
      <w:r w:rsidRPr="002B1259">
        <w:rPr>
          <w:rFonts w:ascii="Times New Roman" w:hAnsi="Times New Roman" w:cs="Times New Roman"/>
          <w:sz w:val="24"/>
          <w:szCs w:val="24"/>
        </w:rPr>
        <w:t>developed countries such as Canada, France, Portugal, Italy, Spain, and the USA score divergently in the two indices, having higher scores in relation to the strength of pat</w:t>
      </w:r>
      <w:r>
        <w:rPr>
          <w:rFonts w:ascii="Times New Roman" w:hAnsi="Times New Roman" w:cs="Times New Roman"/>
          <w:sz w:val="24"/>
          <w:szCs w:val="24"/>
        </w:rPr>
        <w:t>ent law on the books but lower s</w:t>
      </w:r>
      <w:r w:rsidRPr="002B1259">
        <w:rPr>
          <w:rFonts w:ascii="Times New Roman" w:hAnsi="Times New Roman" w:cs="Times New Roman"/>
          <w:sz w:val="24"/>
          <w:szCs w:val="24"/>
        </w:rPr>
        <w:t xml:space="preserve">cores for the strength of patent enforcement. In some cases such as Singapore and Switzerland, the strength of patent law on the books is weaker compared to the enforcement of patent law in practice. Such differences are usually evident in countries that strategically opt out </w:t>
      </w:r>
      <w:r>
        <w:rPr>
          <w:rFonts w:ascii="Times New Roman" w:hAnsi="Times New Roman" w:cs="Times New Roman"/>
          <w:sz w:val="24"/>
          <w:szCs w:val="24"/>
        </w:rPr>
        <w:t>of</w:t>
      </w:r>
      <w:r w:rsidRPr="002B1259">
        <w:rPr>
          <w:rFonts w:ascii="Times New Roman" w:hAnsi="Times New Roman" w:cs="Times New Roman"/>
          <w:sz w:val="24"/>
          <w:szCs w:val="24"/>
        </w:rPr>
        <w:t xml:space="preserve"> the membership in </w:t>
      </w:r>
      <w:r>
        <w:rPr>
          <w:rFonts w:ascii="Times New Roman" w:hAnsi="Times New Roman" w:cs="Times New Roman"/>
          <w:sz w:val="24"/>
          <w:szCs w:val="24"/>
        </w:rPr>
        <w:t>some international,</w:t>
      </w:r>
      <w:r w:rsidRPr="002B1259">
        <w:rPr>
          <w:rFonts w:ascii="Times New Roman" w:hAnsi="Times New Roman" w:cs="Times New Roman"/>
          <w:sz w:val="24"/>
          <w:szCs w:val="24"/>
        </w:rPr>
        <w:t xml:space="preserve"> patent</w:t>
      </w:r>
      <w:r>
        <w:rPr>
          <w:rFonts w:ascii="Times New Roman" w:hAnsi="Times New Roman" w:cs="Times New Roman"/>
          <w:sz w:val="24"/>
          <w:szCs w:val="24"/>
        </w:rPr>
        <w:t>-</w:t>
      </w:r>
      <w:r w:rsidRPr="002B1259">
        <w:rPr>
          <w:rFonts w:ascii="Times New Roman" w:hAnsi="Times New Roman" w:cs="Times New Roman"/>
          <w:sz w:val="24"/>
          <w:szCs w:val="24"/>
        </w:rPr>
        <w:t xml:space="preserve">related treaties or </w:t>
      </w:r>
      <w:r>
        <w:rPr>
          <w:rFonts w:ascii="Times New Roman" w:hAnsi="Times New Roman" w:cs="Times New Roman"/>
          <w:sz w:val="24"/>
          <w:szCs w:val="24"/>
        </w:rPr>
        <w:t>decide</w:t>
      </w:r>
      <w:r w:rsidRPr="002B1259">
        <w:rPr>
          <w:rFonts w:ascii="Times New Roman" w:hAnsi="Times New Roman" w:cs="Times New Roman"/>
          <w:sz w:val="24"/>
          <w:szCs w:val="24"/>
        </w:rPr>
        <w:t xml:space="preserve"> not to grant patent rights for specific types of </w:t>
      </w:r>
      <w:r>
        <w:rPr>
          <w:rFonts w:ascii="Times New Roman" w:hAnsi="Times New Roman" w:cs="Times New Roman"/>
          <w:sz w:val="24"/>
          <w:szCs w:val="24"/>
        </w:rPr>
        <w:lastRenderedPageBreak/>
        <w:t>technological inventions, usually to protect domestic business interests</w:t>
      </w:r>
      <w:r w:rsidRPr="002B1259">
        <w:rPr>
          <w:rFonts w:ascii="Times New Roman" w:hAnsi="Times New Roman" w:cs="Times New Roman"/>
          <w:sz w:val="24"/>
          <w:szCs w:val="24"/>
        </w:rPr>
        <w:t xml:space="preserve"> (P</w:t>
      </w:r>
      <w:r>
        <w:rPr>
          <w:rFonts w:ascii="Times New Roman" w:hAnsi="Times New Roman" w:cs="Times New Roman"/>
          <w:sz w:val="24"/>
          <w:szCs w:val="24"/>
        </w:rPr>
        <w:t>apageorgiadis &amp; McDonald, 2019</w:t>
      </w:r>
      <w:r w:rsidRPr="002B1259">
        <w:rPr>
          <w:rFonts w:ascii="Times New Roman" w:hAnsi="Times New Roman" w:cs="Times New Roman"/>
          <w:sz w:val="24"/>
          <w:szCs w:val="24"/>
        </w:rPr>
        <w:t>).</w:t>
      </w:r>
      <w:r>
        <w:rPr>
          <w:rFonts w:ascii="Times New Roman" w:hAnsi="Times New Roman" w:cs="Times New Roman"/>
          <w:sz w:val="24"/>
          <w:szCs w:val="24"/>
        </w:rPr>
        <w:t xml:space="preserve"> </w:t>
      </w:r>
    </w:p>
    <w:p w14:paraId="73CC7C53" w14:textId="3F2E4D2E" w:rsidR="00C61033" w:rsidRDefault="00C61033" w:rsidP="00680EAC">
      <w:pPr>
        <w:spacing w:after="0" w:line="480" w:lineRule="auto"/>
        <w:ind w:firstLine="720"/>
        <w:rPr>
          <w:rFonts w:ascii="Times New Roman" w:hAnsi="Times New Roman" w:cs="Times New Roman"/>
          <w:sz w:val="24"/>
          <w:szCs w:val="24"/>
        </w:rPr>
      </w:pPr>
      <w:r w:rsidRPr="00657DB6">
        <w:rPr>
          <w:rFonts w:ascii="Times New Roman" w:hAnsi="Times New Roman" w:cs="Times New Roman"/>
          <w:sz w:val="24"/>
          <w:szCs w:val="24"/>
        </w:rPr>
        <w:t xml:space="preserve">The divergence in the scores of the Park (2008) index compared to </w:t>
      </w:r>
      <w:r>
        <w:rPr>
          <w:rFonts w:ascii="Times New Roman" w:hAnsi="Times New Roman" w:cs="Times New Roman"/>
          <w:sz w:val="24"/>
          <w:szCs w:val="24"/>
        </w:rPr>
        <w:t>PEI</w:t>
      </w:r>
      <w:r w:rsidRPr="00657DB6">
        <w:rPr>
          <w:rFonts w:ascii="Times New Roman" w:hAnsi="Times New Roman" w:cs="Times New Roman"/>
          <w:sz w:val="24"/>
          <w:szCs w:val="24"/>
        </w:rPr>
        <w:t xml:space="preserve"> is due to the different focus of the two indices and the emergence of a two speed national patent systems in the years after the implementation of the TRIPS agreement. First, introducing patent laws in a patent system is the first action that policy makers take to reform the patent system of their country. Once a country incorporates a patent law in its patent system, it is unlikely that it will withdraw it. Many countries drastically adopted a number of new patent related legislations to comply with TRIPS, however they were not ready to enforce them (Papageorgiadis </w:t>
      </w:r>
      <w:r>
        <w:rPr>
          <w:rFonts w:ascii="Times New Roman" w:hAnsi="Times New Roman" w:cs="Times New Roman"/>
          <w:sz w:val="24"/>
          <w:szCs w:val="24"/>
        </w:rPr>
        <w:t>&amp;</w:t>
      </w:r>
      <w:r w:rsidRPr="00657DB6">
        <w:rPr>
          <w:rFonts w:ascii="Times New Roman" w:hAnsi="Times New Roman" w:cs="Times New Roman"/>
          <w:sz w:val="24"/>
          <w:szCs w:val="24"/>
        </w:rPr>
        <w:t xml:space="preserve"> McDonald, 2019). This created two speed patent systems where most WTO counties provide comprehensive coverage in terms of patent law however, some effectively enforce patent law whereas others offer ineffective and restricted enforcement of patent law in practice. For example, Brander et al. (2017, p. 915-916) highlight that: “…a widely used index of patent protection developed by Ginarte and Park (1997) suggests that “China had a dramatic improvement in patent protection between 1990 and 2005. However, the actual implementation of those laws and standards has been lacking…China continues to exhibit a high and growing level of IPR infringement activity”. Using both the Park (2008) and new PSS index can enable researchers to identify the divergence between the availability of patent law and the enforcement of patent law in practice, and capture the overall strength of a patent system in a more precise and accurate way.</w:t>
      </w:r>
    </w:p>
    <w:p w14:paraId="06CA6AAD" w14:textId="77777777" w:rsidR="00C61033" w:rsidRPr="00657DB6" w:rsidRDefault="00C61033"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the divergence in strengths of patent book laws and patent enforcement for many countries suggests that research intended to capture the strengths of patent systems in a comprehensive, unbiased way should complement indices relying on book laws (such as Park, </w:t>
      </w:r>
      <w:r>
        <w:rPr>
          <w:rFonts w:ascii="Times New Roman" w:hAnsi="Times New Roman" w:cs="Times New Roman"/>
          <w:sz w:val="24"/>
          <w:szCs w:val="24"/>
        </w:rPr>
        <w:lastRenderedPageBreak/>
        <w:t>2008) with PEI for measuring otherwise unobserved, non-random differences in patent enforcement.</w:t>
      </w:r>
    </w:p>
    <w:p w14:paraId="1E6B1F54" w14:textId="77777777" w:rsidR="00C61033" w:rsidRPr="00A456EB" w:rsidRDefault="00C61033" w:rsidP="00680EAC">
      <w:pPr>
        <w:pStyle w:val="Heading2"/>
        <w:rPr>
          <w:lang w:val="en-US"/>
        </w:rPr>
      </w:pPr>
      <w:r w:rsidRPr="00A456EB">
        <w:rPr>
          <w:lang w:val="en-US"/>
        </w:rPr>
        <w:t>4</w:t>
      </w:r>
      <w:r>
        <w:rPr>
          <w:lang w:val="en-US"/>
        </w:rPr>
        <w:t>.2.</w:t>
      </w:r>
      <w:r w:rsidRPr="00A456EB">
        <w:rPr>
          <w:lang w:val="en-US"/>
        </w:rPr>
        <w:t xml:space="preserve"> </w:t>
      </w:r>
      <w:r>
        <w:rPr>
          <w:lang w:val="en-US"/>
        </w:rPr>
        <w:t>Volatility and decline in patent enforcement over time</w:t>
      </w:r>
    </w:p>
    <w:p w14:paraId="0E9DA100" w14:textId="617D6A68" w:rsidR="00C61033" w:rsidRDefault="00C61033" w:rsidP="00680EAC">
      <w:pPr>
        <w:spacing w:after="0" w:line="480" w:lineRule="auto"/>
        <w:rPr>
          <w:rFonts w:ascii="Times New Roman" w:hAnsi="Times New Roman"/>
          <w:sz w:val="24"/>
          <w:szCs w:val="24"/>
          <w:lang w:val="en-US"/>
        </w:rPr>
      </w:pPr>
      <w:r>
        <w:rPr>
          <w:rFonts w:ascii="Times New Roman" w:hAnsi="Times New Roman"/>
          <w:sz w:val="24"/>
          <w:szCs w:val="24"/>
          <w:lang w:val="en-US"/>
        </w:rPr>
        <w:t xml:space="preserve">PEI scores reveal that many of the 51 countries considered in the study have experienced dynamic changes over the twenty-year time period. However, such changes are not captured in other patent and IP indices to date. For example, the latest update of the Park (2008) index for the year 2010 suggests that the UK patent system is consistently stable with a score of 4.54 out of 5 over the last 15 years. In contrast, the UK Intellectual Property Office’s (IPO) has drastically increased its focus on reforming and improving its patent system since 2006. Reforms of the UK’s patent system were initiated with the first holistic review of the overall IP system in 2006, known as Gowers Review, and the gradual implementation of the UK IP strategy over the years 2010-2017 (Gowers, 2006; IPO, 2015). Important aspects of the enforcement related reforms in the UK patent system between 2010-2013 include changes in the </w:t>
      </w:r>
      <w:r w:rsidRPr="00745139">
        <w:rPr>
          <w:rFonts w:ascii="Times New Roman" w:hAnsi="Times New Roman"/>
          <w:sz w:val="24"/>
          <w:szCs w:val="24"/>
          <w:lang w:val="en-US"/>
        </w:rPr>
        <w:t xml:space="preserve">Intellectual Property Enterprise Court </w:t>
      </w:r>
      <w:r>
        <w:rPr>
          <w:rFonts w:ascii="Times New Roman" w:hAnsi="Times New Roman"/>
          <w:sz w:val="24"/>
          <w:szCs w:val="24"/>
          <w:lang w:val="en-US"/>
        </w:rPr>
        <w:t>(IPEC) that introduces “</w:t>
      </w:r>
      <w:r w:rsidRPr="00E66F42">
        <w:rPr>
          <w:rFonts w:ascii="Times New Roman" w:hAnsi="Times New Roman"/>
          <w:sz w:val="24"/>
          <w:szCs w:val="24"/>
        </w:rPr>
        <w:t>a cap on recoverable costs and damages and reduced the length as well as complexity of court actions</w:t>
      </w:r>
      <w:r>
        <w:rPr>
          <w:rFonts w:ascii="Times New Roman" w:hAnsi="Times New Roman"/>
          <w:sz w:val="24"/>
          <w:szCs w:val="24"/>
        </w:rPr>
        <w:t>” (IPO, 2017, p.</w:t>
      </w:r>
      <w:r w:rsidR="00F23AC0">
        <w:rPr>
          <w:rFonts w:ascii="Times New Roman" w:hAnsi="Times New Roman"/>
          <w:sz w:val="24"/>
          <w:szCs w:val="24"/>
        </w:rPr>
        <w:t xml:space="preserve"> </w:t>
      </w:r>
      <w:r>
        <w:rPr>
          <w:rFonts w:ascii="Times New Roman" w:hAnsi="Times New Roman"/>
          <w:sz w:val="24"/>
          <w:szCs w:val="24"/>
        </w:rPr>
        <w:t xml:space="preserve">30). The aim of this reform was to </w:t>
      </w:r>
      <w:r>
        <w:rPr>
          <w:rFonts w:ascii="Times New Roman" w:hAnsi="Times New Roman"/>
          <w:sz w:val="24"/>
          <w:szCs w:val="24"/>
          <w:lang w:val="en-US"/>
        </w:rPr>
        <w:t>reduce the transaction costs that firms face when interacting with the judicial enforcement component of the pa</w:t>
      </w:r>
      <w:r w:rsidR="00680EAC">
        <w:rPr>
          <w:rFonts w:ascii="Times New Roman" w:hAnsi="Times New Roman"/>
          <w:sz w:val="24"/>
          <w:szCs w:val="24"/>
          <w:lang w:val="en-US"/>
        </w:rPr>
        <w:t>tent system. Consistent with PEI</w:t>
      </w:r>
      <w:r>
        <w:rPr>
          <w:rFonts w:ascii="Times New Roman" w:hAnsi="Times New Roman"/>
          <w:sz w:val="24"/>
          <w:szCs w:val="24"/>
          <w:lang w:val="en-US"/>
        </w:rPr>
        <w:t xml:space="preserve">, a subsequent review of the reform revealed that this reform was successful and responsible for a large increase in the number of patent litigation cases at IPEC, particularly from small and medium sized enterprises (Helmers et al., 2015; IPO, 2017). Such changes in the strengthening of the UK patent system are </w:t>
      </w:r>
      <w:r w:rsidR="00364C55">
        <w:rPr>
          <w:rFonts w:ascii="Times New Roman" w:hAnsi="Times New Roman"/>
          <w:sz w:val="24"/>
          <w:szCs w:val="24"/>
          <w:lang w:val="en-US"/>
        </w:rPr>
        <w:t>effectively captured by PEI</w:t>
      </w:r>
      <w:r>
        <w:rPr>
          <w:rFonts w:ascii="Times New Roman" w:hAnsi="Times New Roman"/>
          <w:sz w:val="24"/>
          <w:szCs w:val="24"/>
          <w:lang w:val="en-US"/>
        </w:rPr>
        <w:t xml:space="preserve">, which shows a notable strengthening trajectory for the UK patent system from the high score of 7.6 in the year 2010 to an even higher 8.7 in the year 2017. These notable changes in the UK’s </w:t>
      </w:r>
      <w:r>
        <w:rPr>
          <w:rFonts w:ascii="Times New Roman" w:hAnsi="Times New Roman"/>
          <w:sz w:val="24"/>
          <w:szCs w:val="24"/>
          <w:lang w:val="en-US"/>
        </w:rPr>
        <w:lastRenderedPageBreak/>
        <w:t xml:space="preserve">patent system have not been noticed in extant other patent and IP indices available in the literature. </w:t>
      </w:r>
    </w:p>
    <w:p w14:paraId="50363B6A" w14:textId="361A8A6A" w:rsidR="00C61033" w:rsidRPr="00E31213" w:rsidRDefault="00C61033" w:rsidP="00680EAC">
      <w:pPr>
        <w:spacing w:after="0" w:line="480" w:lineRule="auto"/>
        <w:ind w:firstLine="720"/>
        <w:rPr>
          <w:rFonts w:ascii="Times New Roman" w:hAnsi="Times New Roman"/>
          <w:sz w:val="24"/>
          <w:szCs w:val="24"/>
        </w:rPr>
      </w:pPr>
      <w:r>
        <w:rPr>
          <w:rFonts w:ascii="Times New Roman" w:hAnsi="Times New Roman"/>
          <w:sz w:val="24"/>
          <w:szCs w:val="24"/>
          <w:lang w:val="en-US"/>
        </w:rPr>
        <w:t xml:space="preserve">Similarly, countries that offer relatively weak levels of patent strength also experienced notable score increases during this time period, such as Romania from a score of 1.7 in 2003 to 3.5 in 2017. </w:t>
      </w:r>
      <w:r>
        <w:rPr>
          <w:rFonts w:ascii="Times New Roman" w:hAnsi="Times New Roman"/>
          <w:sz w:val="24"/>
          <w:szCs w:val="24"/>
        </w:rPr>
        <w:t>Other</w:t>
      </w:r>
      <w:r w:rsidRPr="0084005A">
        <w:rPr>
          <w:rFonts w:ascii="Times New Roman" w:hAnsi="Times New Roman"/>
          <w:sz w:val="24"/>
          <w:szCs w:val="24"/>
          <w:lang w:val="en-US"/>
        </w:rPr>
        <w:t xml:space="preserve"> IP indices </w:t>
      </w:r>
      <w:r>
        <w:rPr>
          <w:rFonts w:ascii="Times New Roman" w:hAnsi="Times New Roman"/>
          <w:sz w:val="24"/>
          <w:szCs w:val="24"/>
          <w:lang w:val="en-US"/>
        </w:rPr>
        <w:t>fail to capture such volatility. Romania has, for example, the exact same high score of 4 out of 5 for the years 2005 and 2010 in the updated index by Park (2008).</w:t>
      </w:r>
      <w:r>
        <w:rPr>
          <w:rFonts w:ascii="Times New Roman" w:hAnsi="Times New Roman"/>
          <w:sz w:val="24"/>
          <w:szCs w:val="24"/>
        </w:rPr>
        <w:t xml:space="preserve"> However, Romania’s upward trajectory captured by PEI is confirmed by other sources. As </w:t>
      </w:r>
      <w:r w:rsidRPr="00900018">
        <w:rPr>
          <w:rFonts w:ascii="Times New Roman" w:hAnsi="Times New Roman"/>
          <w:sz w:val="24"/>
          <w:szCs w:val="24"/>
        </w:rPr>
        <w:t>the US Trade Representative (USTR, 2015, p.</w:t>
      </w:r>
      <w:r w:rsidR="00F23AC0">
        <w:rPr>
          <w:rFonts w:ascii="Times New Roman" w:hAnsi="Times New Roman"/>
          <w:sz w:val="24"/>
          <w:szCs w:val="24"/>
        </w:rPr>
        <w:t xml:space="preserve"> </w:t>
      </w:r>
      <w:r w:rsidRPr="00900018">
        <w:rPr>
          <w:rFonts w:ascii="Times New Roman" w:hAnsi="Times New Roman"/>
          <w:sz w:val="24"/>
          <w:szCs w:val="24"/>
        </w:rPr>
        <w:t>64)</w:t>
      </w:r>
      <w:r>
        <w:rPr>
          <w:rFonts w:ascii="Times New Roman" w:hAnsi="Times New Roman"/>
          <w:sz w:val="24"/>
          <w:szCs w:val="24"/>
        </w:rPr>
        <w:t xml:space="preserve"> suggests,</w:t>
      </w:r>
      <w:r w:rsidRPr="00900018">
        <w:rPr>
          <w:rFonts w:ascii="Times New Roman" w:hAnsi="Times New Roman"/>
          <w:sz w:val="24"/>
          <w:szCs w:val="24"/>
        </w:rPr>
        <w:t xml:space="preserve"> “The Romanian National Customs Authority also has done impressive work, more than doubling the number of counterfeit goods it seized in 2014 from the previous year”. </w:t>
      </w:r>
    </w:p>
    <w:p w14:paraId="4B92371C" w14:textId="2627E417" w:rsidR="00C61033" w:rsidRPr="009A144E" w:rsidRDefault="00C61033" w:rsidP="00680EAC">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PEI also reveals that many countries experienced negative dynamics in the strength of their patent </w:t>
      </w:r>
      <w:r w:rsidR="005C3E33">
        <w:rPr>
          <w:rFonts w:ascii="Times New Roman" w:hAnsi="Times New Roman"/>
          <w:sz w:val="24"/>
          <w:szCs w:val="24"/>
          <w:lang w:val="en-US"/>
        </w:rPr>
        <w:t>enforcement</w:t>
      </w:r>
      <w:r>
        <w:rPr>
          <w:rFonts w:ascii="Times New Roman" w:hAnsi="Times New Roman"/>
          <w:sz w:val="24"/>
          <w:szCs w:val="24"/>
          <w:lang w:val="en-US"/>
        </w:rPr>
        <w:t xml:space="preserve">. The identification of negative dynamics by PEI contrasts with the index scores of other patent and IP indices. For example, the index </w:t>
      </w:r>
      <w:r w:rsidRPr="009A144E">
        <w:rPr>
          <w:rFonts w:ascii="Times New Roman" w:hAnsi="Times New Roman"/>
          <w:sz w:val="24"/>
          <w:szCs w:val="24"/>
          <w:lang w:val="en-US"/>
        </w:rPr>
        <w:t xml:space="preserve">by Park (2008) reported that only one country out of 110 experienced a decline in its </w:t>
      </w:r>
      <w:r>
        <w:rPr>
          <w:rFonts w:ascii="Times New Roman" w:hAnsi="Times New Roman"/>
          <w:sz w:val="24"/>
          <w:szCs w:val="24"/>
          <w:lang w:val="en-US"/>
        </w:rPr>
        <w:t xml:space="preserve">index </w:t>
      </w:r>
      <w:r w:rsidRPr="009A144E">
        <w:rPr>
          <w:rFonts w:ascii="Times New Roman" w:hAnsi="Times New Roman"/>
          <w:sz w:val="24"/>
          <w:szCs w:val="24"/>
          <w:lang w:val="en-US"/>
        </w:rPr>
        <w:t>scores</w:t>
      </w:r>
      <w:r>
        <w:rPr>
          <w:rFonts w:ascii="Times New Roman" w:hAnsi="Times New Roman"/>
          <w:sz w:val="24"/>
          <w:szCs w:val="24"/>
          <w:lang w:val="en-US"/>
        </w:rPr>
        <w:t xml:space="preserve"> (Slovak Republic, 1995: 2.96, 2000: 2.76)</w:t>
      </w:r>
      <w:r w:rsidRPr="009A144E">
        <w:rPr>
          <w:rFonts w:ascii="Times New Roman" w:hAnsi="Times New Roman"/>
          <w:sz w:val="24"/>
          <w:szCs w:val="24"/>
          <w:lang w:val="en-US"/>
        </w:rPr>
        <w:t xml:space="preserve">. The latest update of the Park (2008) index continues to mainly report stable or strengthening patent systems. Out of 122 countries, only four countries experienced a small decline in their scores between 2005-2010 (Bangladesh from 1.70 to 1.58; Bolivia from 2.98 to 2.85; Cyprus from 3.48 to 3.14; Turkey from 4.01 to 3.88).  </w:t>
      </w:r>
    </w:p>
    <w:p w14:paraId="435912B3" w14:textId="111EA65A" w:rsidR="00C61033" w:rsidRDefault="00C61033" w:rsidP="00680EAC">
      <w:pPr>
        <w:spacing w:after="0" w:line="480" w:lineRule="auto"/>
        <w:ind w:firstLine="720"/>
        <w:rPr>
          <w:rFonts w:ascii="Times New Roman" w:hAnsi="Times New Roman"/>
          <w:sz w:val="24"/>
          <w:szCs w:val="24"/>
          <w:lang w:val="en-US"/>
        </w:rPr>
      </w:pPr>
      <w:r>
        <w:rPr>
          <w:rFonts w:ascii="Times New Roman" w:hAnsi="Times New Roman"/>
          <w:sz w:val="24"/>
          <w:szCs w:val="24"/>
          <w:lang w:val="en-US"/>
        </w:rPr>
        <w:t>In contrast, t</w:t>
      </w:r>
      <w:r w:rsidR="005C3E33">
        <w:rPr>
          <w:rFonts w:ascii="Times New Roman" w:hAnsi="Times New Roman"/>
          <w:sz w:val="24"/>
          <w:szCs w:val="24"/>
          <w:lang w:val="en-US"/>
        </w:rPr>
        <w:t xml:space="preserve">he strength of patent enforcement </w:t>
      </w:r>
      <w:r w:rsidRPr="00A77137">
        <w:rPr>
          <w:rFonts w:ascii="Times New Roman" w:hAnsi="Times New Roman"/>
          <w:sz w:val="24"/>
          <w:szCs w:val="24"/>
          <w:lang w:val="en-US"/>
        </w:rPr>
        <w:t xml:space="preserve">of many of the countries included in </w:t>
      </w:r>
      <w:r>
        <w:rPr>
          <w:rFonts w:ascii="Times New Roman" w:hAnsi="Times New Roman"/>
          <w:sz w:val="24"/>
          <w:szCs w:val="24"/>
          <w:lang w:val="en-US"/>
        </w:rPr>
        <w:t xml:space="preserve">PEI </w:t>
      </w:r>
      <w:r w:rsidRPr="00A77137">
        <w:rPr>
          <w:rFonts w:ascii="Times New Roman" w:hAnsi="Times New Roman"/>
          <w:sz w:val="24"/>
          <w:szCs w:val="24"/>
          <w:lang w:val="en-US"/>
        </w:rPr>
        <w:t xml:space="preserve">weakened during the time period after TRIPS. In particular, </w:t>
      </w:r>
      <w:r>
        <w:rPr>
          <w:rFonts w:ascii="Times New Roman" w:hAnsi="Times New Roman"/>
          <w:sz w:val="24"/>
          <w:szCs w:val="24"/>
          <w:lang w:val="en-US"/>
        </w:rPr>
        <w:t>PEI</w:t>
      </w:r>
      <w:r w:rsidRPr="00A77137">
        <w:rPr>
          <w:rFonts w:ascii="Times New Roman" w:hAnsi="Times New Roman"/>
          <w:sz w:val="24"/>
          <w:szCs w:val="24"/>
          <w:lang w:val="en-US"/>
        </w:rPr>
        <w:t xml:space="preserve"> reveal</w:t>
      </w:r>
      <w:r>
        <w:rPr>
          <w:rFonts w:ascii="Times New Roman" w:hAnsi="Times New Roman"/>
          <w:sz w:val="24"/>
          <w:szCs w:val="24"/>
          <w:lang w:val="en-US"/>
        </w:rPr>
        <w:t>s</w:t>
      </w:r>
      <w:r w:rsidRPr="00A77137">
        <w:rPr>
          <w:rFonts w:ascii="Times New Roman" w:hAnsi="Times New Roman"/>
          <w:sz w:val="24"/>
          <w:szCs w:val="24"/>
          <w:lang w:val="en-US"/>
        </w:rPr>
        <w:t xml:space="preserve"> that</w:t>
      </w:r>
      <w:r>
        <w:rPr>
          <w:rFonts w:ascii="Times New Roman" w:hAnsi="Times New Roman"/>
          <w:sz w:val="24"/>
          <w:szCs w:val="24"/>
          <w:lang w:val="en-US"/>
        </w:rPr>
        <w:t xml:space="preserve">, for example, </w:t>
      </w:r>
      <w:r w:rsidRPr="00A77137">
        <w:rPr>
          <w:rFonts w:ascii="Times New Roman" w:hAnsi="Times New Roman"/>
          <w:sz w:val="24"/>
          <w:szCs w:val="24"/>
        </w:rPr>
        <w:t xml:space="preserve">Mexico and </w:t>
      </w:r>
      <w:r w:rsidRPr="00A77137">
        <w:rPr>
          <w:rFonts w:ascii="Times New Roman" w:hAnsi="Times New Roman"/>
          <w:sz w:val="24"/>
          <w:szCs w:val="24"/>
          <w:lang w:val="en-US"/>
        </w:rPr>
        <w:t xml:space="preserve">Venezuela experienced notable declines in in the strength of their patent </w:t>
      </w:r>
      <w:r w:rsidR="005C3E33">
        <w:rPr>
          <w:rFonts w:ascii="Times New Roman" w:hAnsi="Times New Roman"/>
          <w:sz w:val="24"/>
          <w:szCs w:val="24"/>
          <w:lang w:val="en-US"/>
        </w:rPr>
        <w:t>enforcement</w:t>
      </w:r>
      <w:r w:rsidRPr="00A77137">
        <w:rPr>
          <w:rFonts w:ascii="Times New Roman" w:hAnsi="Times New Roman"/>
          <w:sz w:val="24"/>
          <w:szCs w:val="24"/>
          <w:lang w:val="en-US"/>
        </w:rPr>
        <w:t>, with Mexico’s scores falling from 4.4 in 2000 to 3.</w:t>
      </w:r>
      <w:r>
        <w:rPr>
          <w:rFonts w:ascii="Times New Roman" w:hAnsi="Times New Roman"/>
          <w:sz w:val="24"/>
          <w:szCs w:val="24"/>
          <w:lang w:val="en-US"/>
        </w:rPr>
        <w:t>6</w:t>
      </w:r>
      <w:r w:rsidRPr="00A77137">
        <w:rPr>
          <w:rFonts w:ascii="Times New Roman" w:hAnsi="Times New Roman"/>
          <w:sz w:val="24"/>
          <w:szCs w:val="24"/>
          <w:lang w:val="en-US"/>
        </w:rPr>
        <w:t xml:space="preserve"> in 2017 and Venezuela</w:t>
      </w:r>
      <w:r>
        <w:rPr>
          <w:rFonts w:ascii="Times New Roman" w:hAnsi="Times New Roman"/>
          <w:sz w:val="24"/>
          <w:szCs w:val="24"/>
          <w:lang w:val="en-US"/>
        </w:rPr>
        <w:t>’s</w:t>
      </w:r>
      <w:r w:rsidRPr="00A77137">
        <w:rPr>
          <w:rFonts w:ascii="Times New Roman" w:hAnsi="Times New Roman"/>
          <w:sz w:val="24"/>
          <w:szCs w:val="24"/>
          <w:lang w:val="en-US"/>
        </w:rPr>
        <w:t xml:space="preserve"> declining from the already low score of 1.6 in the year 2000 to a score of 0.2 in the year 2017. </w:t>
      </w:r>
      <w:r w:rsidRPr="00A77137">
        <w:rPr>
          <w:rFonts w:ascii="Times New Roman" w:hAnsi="Times New Roman"/>
          <w:sz w:val="24"/>
          <w:szCs w:val="24"/>
          <w:lang w:val="en-US"/>
        </w:rPr>
        <w:lastRenderedPageBreak/>
        <w:t>Hungary experienced a reduction of 1.</w:t>
      </w:r>
      <w:r>
        <w:rPr>
          <w:rFonts w:ascii="Times New Roman" w:hAnsi="Times New Roman"/>
          <w:sz w:val="24"/>
          <w:szCs w:val="24"/>
          <w:lang w:val="en-US"/>
        </w:rPr>
        <w:t>7</w:t>
      </w:r>
      <w:r w:rsidRPr="00A77137">
        <w:rPr>
          <w:rFonts w:ascii="Times New Roman" w:hAnsi="Times New Roman"/>
          <w:sz w:val="24"/>
          <w:szCs w:val="24"/>
          <w:lang w:val="en-US"/>
        </w:rPr>
        <w:t xml:space="preserve"> points </w:t>
      </w:r>
      <w:r>
        <w:rPr>
          <w:rFonts w:ascii="Times New Roman" w:hAnsi="Times New Roman"/>
          <w:sz w:val="24"/>
          <w:szCs w:val="24"/>
          <w:lang w:val="en-US"/>
        </w:rPr>
        <w:t>for the same time period</w:t>
      </w:r>
      <w:r w:rsidRPr="00A77137">
        <w:rPr>
          <w:rFonts w:ascii="Times New Roman" w:hAnsi="Times New Roman"/>
          <w:sz w:val="24"/>
          <w:szCs w:val="24"/>
          <w:lang w:val="en-US"/>
        </w:rPr>
        <w:t>.</w:t>
      </w:r>
      <w:r>
        <w:rPr>
          <w:rFonts w:ascii="Times New Roman" w:hAnsi="Times New Roman"/>
          <w:sz w:val="24"/>
          <w:szCs w:val="24"/>
          <w:lang w:val="en-US"/>
        </w:rPr>
        <w:t xml:space="preserve"> The</w:t>
      </w:r>
      <w:r w:rsidRPr="00A77137">
        <w:rPr>
          <w:rFonts w:ascii="Times New Roman" w:hAnsi="Times New Roman"/>
          <w:sz w:val="24"/>
          <w:szCs w:val="24"/>
          <w:lang w:val="en-US"/>
        </w:rPr>
        <w:t xml:space="preserve"> Spanish patent system experienced </w:t>
      </w:r>
      <w:r>
        <w:rPr>
          <w:rFonts w:ascii="Times New Roman" w:hAnsi="Times New Roman"/>
          <w:sz w:val="24"/>
          <w:szCs w:val="24"/>
          <w:lang w:val="en-US"/>
        </w:rPr>
        <w:t xml:space="preserve">the largest </w:t>
      </w:r>
      <w:r w:rsidRPr="00A77137">
        <w:rPr>
          <w:rFonts w:ascii="Times New Roman" w:hAnsi="Times New Roman"/>
          <w:sz w:val="24"/>
          <w:szCs w:val="24"/>
          <w:lang w:val="en-US"/>
        </w:rPr>
        <w:t>decline</w:t>
      </w:r>
      <w:r>
        <w:rPr>
          <w:rFonts w:ascii="Times New Roman" w:hAnsi="Times New Roman"/>
          <w:sz w:val="24"/>
          <w:szCs w:val="24"/>
          <w:lang w:val="en-US"/>
        </w:rPr>
        <w:t xml:space="preserve"> of an advanced economy</w:t>
      </w:r>
      <w:r w:rsidRPr="00A77137">
        <w:rPr>
          <w:rFonts w:ascii="Times New Roman" w:hAnsi="Times New Roman"/>
          <w:sz w:val="24"/>
          <w:szCs w:val="24"/>
          <w:lang w:val="en-US"/>
        </w:rPr>
        <w:t xml:space="preserve"> in </w:t>
      </w:r>
      <w:r>
        <w:rPr>
          <w:rFonts w:ascii="Times New Roman" w:hAnsi="Times New Roman"/>
          <w:sz w:val="24"/>
          <w:szCs w:val="24"/>
          <w:lang w:val="en-US"/>
        </w:rPr>
        <w:t>PEI</w:t>
      </w:r>
      <w:r w:rsidRPr="00A77137">
        <w:rPr>
          <w:rFonts w:ascii="Times New Roman" w:hAnsi="Times New Roman"/>
          <w:sz w:val="24"/>
          <w:szCs w:val="24"/>
          <w:lang w:val="en-US"/>
        </w:rPr>
        <w:t xml:space="preserve"> over this time period</w:t>
      </w:r>
      <w:r>
        <w:rPr>
          <w:rFonts w:ascii="Times New Roman" w:hAnsi="Times New Roman"/>
          <w:sz w:val="24"/>
          <w:szCs w:val="24"/>
          <w:lang w:val="en-US"/>
        </w:rPr>
        <w:t>, a reduction of 1.7.</w:t>
      </w:r>
      <w:r w:rsidRPr="00A77137">
        <w:rPr>
          <w:rFonts w:ascii="Times New Roman" w:hAnsi="Times New Roman"/>
          <w:sz w:val="24"/>
          <w:szCs w:val="24"/>
          <w:lang w:val="en-US"/>
        </w:rPr>
        <w:t xml:space="preserve"> </w:t>
      </w:r>
      <w:r>
        <w:rPr>
          <w:rFonts w:ascii="Times New Roman" w:hAnsi="Times New Roman"/>
          <w:sz w:val="24"/>
          <w:szCs w:val="24"/>
          <w:lang w:val="en-US"/>
        </w:rPr>
        <w:t>W</w:t>
      </w:r>
      <w:r w:rsidRPr="00A77137">
        <w:rPr>
          <w:rFonts w:ascii="Times New Roman" w:hAnsi="Times New Roman"/>
          <w:sz w:val="24"/>
          <w:szCs w:val="24"/>
          <w:lang w:val="en-US"/>
        </w:rPr>
        <w:t xml:space="preserve">hile the scores </w:t>
      </w:r>
      <w:r>
        <w:rPr>
          <w:rFonts w:ascii="Times New Roman" w:hAnsi="Times New Roman"/>
          <w:sz w:val="24"/>
          <w:szCs w:val="24"/>
          <w:lang w:val="en-US"/>
        </w:rPr>
        <w:t xml:space="preserve">for Spain </w:t>
      </w:r>
      <w:r w:rsidRPr="00A77137">
        <w:rPr>
          <w:rFonts w:ascii="Times New Roman" w:hAnsi="Times New Roman"/>
          <w:sz w:val="24"/>
          <w:szCs w:val="24"/>
          <w:lang w:val="en-US"/>
        </w:rPr>
        <w:t>could be partly attributed to recession</w:t>
      </w:r>
      <w:r>
        <w:rPr>
          <w:rFonts w:ascii="Times New Roman" w:hAnsi="Times New Roman"/>
          <w:sz w:val="24"/>
          <w:szCs w:val="24"/>
          <w:lang w:val="en-US"/>
        </w:rPr>
        <w:t>-</w:t>
      </w:r>
      <w:r w:rsidRPr="00A77137">
        <w:rPr>
          <w:rFonts w:ascii="Times New Roman" w:hAnsi="Times New Roman"/>
          <w:sz w:val="24"/>
          <w:szCs w:val="24"/>
          <w:lang w:val="en-US"/>
        </w:rPr>
        <w:t>related economic difficulties that can lead to fewer police and customs enforcement actions as well as delays in in the administration of patent rights</w:t>
      </w:r>
      <w:r>
        <w:rPr>
          <w:rFonts w:ascii="Times New Roman" w:hAnsi="Times New Roman"/>
          <w:sz w:val="24"/>
          <w:szCs w:val="24"/>
          <w:lang w:val="en-US"/>
        </w:rPr>
        <w:t>,</w:t>
      </w:r>
      <w:r w:rsidRPr="00A77137">
        <w:rPr>
          <w:rFonts w:ascii="Times New Roman" w:hAnsi="Times New Roman"/>
          <w:sz w:val="24"/>
          <w:szCs w:val="24"/>
          <w:lang w:val="en-US"/>
        </w:rPr>
        <w:t xml:space="preserve"> problems leading to the weakening of patent </w:t>
      </w:r>
      <w:r w:rsidR="005C3E33">
        <w:rPr>
          <w:rFonts w:ascii="Times New Roman" w:hAnsi="Times New Roman"/>
          <w:sz w:val="24"/>
          <w:szCs w:val="24"/>
          <w:lang w:val="en-US"/>
        </w:rPr>
        <w:t xml:space="preserve">enforcement </w:t>
      </w:r>
      <w:r w:rsidRPr="00A77137">
        <w:rPr>
          <w:rFonts w:ascii="Times New Roman" w:hAnsi="Times New Roman"/>
          <w:sz w:val="24"/>
          <w:szCs w:val="24"/>
          <w:lang w:val="en-US"/>
        </w:rPr>
        <w:t xml:space="preserve">can be deeper. For example, there are questions regarding judicial enforcement in Spain and its equivalence to other countries. </w:t>
      </w:r>
    </w:p>
    <w:p w14:paraId="02A7F0F9" w14:textId="7B557ABC" w:rsidR="00680EAC" w:rsidRDefault="00D313C1" w:rsidP="00E63AFE">
      <w:pPr>
        <w:spacing w:after="0" w:line="480" w:lineRule="auto"/>
        <w:ind w:firstLine="720"/>
        <w:rPr>
          <w:rFonts w:ascii="Times New Roman" w:hAnsi="Times New Roman"/>
          <w:sz w:val="24"/>
          <w:szCs w:val="24"/>
          <w:lang w:val="en-US"/>
        </w:rPr>
      </w:pPr>
      <w:r w:rsidRPr="00D313C1">
        <w:rPr>
          <w:rFonts w:ascii="Times New Roman" w:hAnsi="Times New Roman"/>
          <w:sz w:val="24"/>
          <w:szCs w:val="24"/>
          <w:lang w:val="en-US"/>
        </w:rPr>
        <w:t>Comparing the volatility of PEI’s three transaction costs sub-indices can also reveal cases of sudden dynamic increases or drops in the scores in only one of the three sub-indices of a country. For example, the monitoring costs sub-index score of the US increased from 6.3 in 2012 to 8.0 in 2013, while the other two sub-indices remained relatively stable. The establishment of the Patent Trial and Appeal Board (PTAB) in 2012 allowed patent owners to reduce their monitoring costs by contesting the validity of a troll’s patent at PTAB, instead of engaging in patent litigation at court (Intellectual Asset Magazine, 2018</w:t>
      </w:r>
      <w:r w:rsidR="00016558">
        <w:rPr>
          <w:rFonts w:ascii="Times New Roman" w:hAnsi="Times New Roman"/>
          <w:sz w:val="24"/>
          <w:szCs w:val="24"/>
          <w:lang w:val="en-US"/>
        </w:rPr>
        <w:t>a</w:t>
      </w:r>
      <w:r w:rsidRPr="00D313C1">
        <w:rPr>
          <w:rFonts w:ascii="Times New Roman" w:hAnsi="Times New Roman"/>
          <w:sz w:val="24"/>
          <w:szCs w:val="24"/>
          <w:lang w:val="en-US"/>
        </w:rPr>
        <w:t>; MIP, 2015). Patent owners used the PTAB enforcement option extensively and drastically reduced the number of patent troll litigations in the country (Intellectual Asset Magazine, 2018b; MIP, 2018).</w:t>
      </w:r>
      <w:r w:rsidR="00383A47" w:rsidRPr="00383A47">
        <w:rPr>
          <w:rFonts w:ascii="Times New Roman" w:hAnsi="Times New Roman"/>
          <w:sz w:val="24"/>
          <w:szCs w:val="24"/>
          <w:lang w:val="en-US"/>
        </w:rPr>
        <w:t xml:space="preserve"> </w:t>
      </w:r>
      <w:r w:rsidRPr="00D313C1">
        <w:rPr>
          <w:rFonts w:ascii="Times New Roman" w:hAnsi="Times New Roman"/>
          <w:sz w:val="24"/>
          <w:szCs w:val="24"/>
          <w:lang w:val="en-US"/>
        </w:rPr>
        <w:t xml:space="preserve">Similarly, sudden drops are often times related to government budgets for IP related law enforcement such as courts, police or customs. If these agencies are underfunded, it becomes harder for patent owners to identify and enforce their rights against infringements. During the economic crisis in Argentina in the time period 2001-2002, </w:t>
      </w:r>
      <w:r w:rsidR="003F3792">
        <w:rPr>
          <w:rFonts w:ascii="Times New Roman" w:hAnsi="Times New Roman"/>
          <w:sz w:val="24"/>
          <w:szCs w:val="24"/>
          <w:lang w:val="en-US"/>
        </w:rPr>
        <w:t xml:space="preserve">the </w:t>
      </w:r>
      <w:r w:rsidRPr="00D313C1">
        <w:rPr>
          <w:rFonts w:ascii="Times New Roman" w:hAnsi="Times New Roman"/>
          <w:sz w:val="24"/>
          <w:szCs w:val="24"/>
          <w:lang w:val="en-US"/>
        </w:rPr>
        <w:t xml:space="preserve">property rights protection and monitoring sub-indices </w:t>
      </w:r>
      <w:r w:rsidR="003F3792">
        <w:rPr>
          <w:rFonts w:ascii="Times New Roman" w:hAnsi="Times New Roman"/>
          <w:sz w:val="24"/>
          <w:szCs w:val="24"/>
          <w:lang w:val="en-US"/>
        </w:rPr>
        <w:t xml:space="preserve">suddenly dropped </w:t>
      </w:r>
      <w:r w:rsidRPr="00D313C1">
        <w:rPr>
          <w:rFonts w:ascii="Times New Roman" w:hAnsi="Times New Roman"/>
          <w:sz w:val="24"/>
          <w:szCs w:val="24"/>
          <w:lang w:val="en-US"/>
        </w:rPr>
        <w:t>from 2.4 to 1.2 for the former and from 3.3 to 2.2 for the latter. Servicing costs did not</w:t>
      </w:r>
      <w:r w:rsidR="003F3792">
        <w:rPr>
          <w:rFonts w:ascii="Times New Roman" w:hAnsi="Times New Roman"/>
          <w:sz w:val="24"/>
          <w:szCs w:val="24"/>
          <w:lang w:val="en-US"/>
        </w:rPr>
        <w:t xml:space="preserve"> </w:t>
      </w:r>
      <w:r w:rsidRPr="00D313C1">
        <w:rPr>
          <w:rFonts w:ascii="Times New Roman" w:hAnsi="Times New Roman"/>
          <w:sz w:val="24"/>
          <w:szCs w:val="24"/>
          <w:lang w:val="en-US"/>
        </w:rPr>
        <w:t>experience an equally drastic fall</w:t>
      </w:r>
      <w:r w:rsidR="003F3792">
        <w:rPr>
          <w:rFonts w:ascii="Times New Roman" w:hAnsi="Times New Roman"/>
          <w:sz w:val="24"/>
          <w:szCs w:val="24"/>
          <w:lang w:val="en-US"/>
        </w:rPr>
        <w:t xml:space="preserve"> (</w:t>
      </w:r>
      <w:r w:rsidR="003F3792" w:rsidRPr="00D313C1">
        <w:rPr>
          <w:rFonts w:ascii="Times New Roman" w:hAnsi="Times New Roman"/>
          <w:sz w:val="24"/>
          <w:szCs w:val="24"/>
          <w:lang w:val="en-US"/>
        </w:rPr>
        <w:t>from 5.2 to 4.5</w:t>
      </w:r>
      <w:r w:rsidR="003F3792">
        <w:rPr>
          <w:rFonts w:ascii="Times New Roman" w:hAnsi="Times New Roman"/>
          <w:sz w:val="24"/>
          <w:szCs w:val="24"/>
          <w:lang w:val="en-US"/>
        </w:rPr>
        <w:t>) in the same time period</w:t>
      </w:r>
      <w:r w:rsidRPr="00D313C1">
        <w:rPr>
          <w:rFonts w:ascii="Times New Roman" w:hAnsi="Times New Roman"/>
          <w:sz w:val="24"/>
          <w:szCs w:val="24"/>
          <w:lang w:val="en-US"/>
        </w:rPr>
        <w:t xml:space="preserve">. </w:t>
      </w:r>
    </w:p>
    <w:p w14:paraId="4B2F3B96" w14:textId="77777777" w:rsidR="00C61033" w:rsidRPr="00B83808" w:rsidRDefault="00C61033" w:rsidP="00680EAC">
      <w:pPr>
        <w:pStyle w:val="Heading2"/>
        <w:rPr>
          <w:lang w:val="en-US"/>
        </w:rPr>
      </w:pPr>
      <w:r>
        <w:rPr>
          <w:lang w:val="en-US"/>
        </w:rPr>
        <w:lastRenderedPageBreak/>
        <w:t>4.3.</w:t>
      </w:r>
      <w:r w:rsidRPr="00B83808">
        <w:rPr>
          <w:lang w:val="en-US"/>
        </w:rPr>
        <w:t xml:space="preserve"> Disaggregation of the </w:t>
      </w:r>
      <w:r>
        <w:rPr>
          <w:lang w:val="en-US"/>
        </w:rPr>
        <w:t>o</w:t>
      </w:r>
      <w:r w:rsidRPr="00B83808">
        <w:rPr>
          <w:lang w:val="en-US"/>
        </w:rPr>
        <w:t xml:space="preserve">rigin of </w:t>
      </w:r>
      <w:r>
        <w:rPr>
          <w:lang w:val="en-US"/>
        </w:rPr>
        <w:t>c</w:t>
      </w:r>
      <w:r w:rsidRPr="00B83808">
        <w:rPr>
          <w:lang w:val="en-US"/>
        </w:rPr>
        <w:t>hanges</w:t>
      </w:r>
      <w:r>
        <w:rPr>
          <w:lang w:val="en-US"/>
        </w:rPr>
        <w:t xml:space="preserve"> in PEI</w:t>
      </w:r>
    </w:p>
    <w:p w14:paraId="6E0DCC2C" w14:textId="6756D0C0" w:rsidR="00C61033" w:rsidRDefault="00C61033" w:rsidP="00680EAC">
      <w:pPr>
        <w:spacing w:after="0" w:line="480" w:lineRule="auto"/>
        <w:rPr>
          <w:rFonts w:ascii="Times New Roman" w:hAnsi="Times New Roman"/>
          <w:sz w:val="24"/>
          <w:szCs w:val="24"/>
          <w:lang w:val="en-US"/>
        </w:rPr>
      </w:pPr>
      <w:r>
        <w:rPr>
          <w:rFonts w:ascii="Times New Roman" w:hAnsi="Times New Roman"/>
          <w:sz w:val="24"/>
          <w:szCs w:val="24"/>
          <w:lang w:val="en-US"/>
        </w:rPr>
        <w:t xml:space="preserve">The reporting of the disaggregated annual scores of each of the three transaction cost sub-indices (Tables 3-5) in addition to the overall PEI index (Table 6), enables us to pinpoint areas in patent enforcement in each country facing high transaction costs. Following the example of the Spanish patent system, the disaggregated data allow us to identify that the servicing costs index score of Spain fell from 8.0 in 2001 to 4.8 in the year 2017. In contrast, the servicing cost scores of the UK patent system are relatively low over the twenty-year time period. However, the strengthening of </w:t>
      </w:r>
      <w:r w:rsidR="00860876">
        <w:rPr>
          <w:rFonts w:ascii="Times New Roman" w:hAnsi="Times New Roman"/>
          <w:sz w:val="24"/>
          <w:szCs w:val="24"/>
          <w:lang w:val="en-US"/>
        </w:rPr>
        <w:t>patent enforcement in the</w:t>
      </w:r>
      <w:r>
        <w:rPr>
          <w:rFonts w:ascii="Times New Roman" w:hAnsi="Times New Roman"/>
          <w:sz w:val="24"/>
          <w:szCs w:val="24"/>
          <w:lang w:val="en-US"/>
        </w:rPr>
        <w:t xml:space="preserve"> UK over the last years is mainly driven by improvements in monitoring costs (from 7.7 in 2008 to 9.2 in 2017).</w:t>
      </w:r>
      <w:r w:rsidRPr="00822B73">
        <w:rPr>
          <w:rFonts w:ascii="Times New Roman" w:hAnsi="Times New Roman"/>
          <w:sz w:val="24"/>
          <w:szCs w:val="24"/>
          <w:lang w:val="en-US"/>
        </w:rPr>
        <w:t xml:space="preserve"> </w:t>
      </w:r>
      <w:r>
        <w:rPr>
          <w:rFonts w:ascii="Times New Roman" w:hAnsi="Times New Roman"/>
          <w:sz w:val="24"/>
          <w:szCs w:val="24"/>
          <w:lang w:val="en-US"/>
        </w:rPr>
        <w:t>Other countries score very low in one index and higher in the others. For example, Romania scores very low in the servicing costs index (from 0.5 in 2003 to 0.8 in 2017) whereas its scores in the property rights protection costs (from 1.7 in 2003 to 4.1 in 2017) and monitoring costs (from 2.7 in 2003 to 5.6 in 2017) indices are much stronger.</w:t>
      </w:r>
    </w:p>
    <w:p w14:paraId="225E964B" w14:textId="643DB99A" w:rsidR="00C61033" w:rsidRPr="00F71C8A" w:rsidRDefault="00C61033" w:rsidP="00680EAC">
      <w:pPr>
        <w:spacing w:after="0" w:line="480" w:lineRule="auto"/>
        <w:ind w:firstLine="720"/>
        <w:rPr>
          <w:rFonts w:ascii="Times New Roman" w:hAnsi="Times New Roman"/>
          <w:sz w:val="24"/>
          <w:szCs w:val="24"/>
          <w:lang w:val="en-US"/>
        </w:rPr>
      </w:pPr>
      <w:r w:rsidRPr="00F71C8A">
        <w:rPr>
          <w:rFonts w:ascii="Times New Roman" w:hAnsi="Times New Roman"/>
          <w:sz w:val="24"/>
          <w:szCs w:val="24"/>
          <w:lang w:val="en-US"/>
        </w:rPr>
        <w:t xml:space="preserve">The scores of the three disaggregated indices reveal important differences about </w:t>
      </w:r>
      <w:r>
        <w:rPr>
          <w:rFonts w:ascii="Times New Roman" w:hAnsi="Times New Roman"/>
          <w:sz w:val="24"/>
          <w:szCs w:val="24"/>
          <w:lang w:val="en-US"/>
        </w:rPr>
        <w:t>specific</w:t>
      </w:r>
      <w:r w:rsidRPr="00F71C8A">
        <w:rPr>
          <w:rFonts w:ascii="Times New Roman" w:hAnsi="Times New Roman"/>
          <w:sz w:val="24"/>
          <w:szCs w:val="24"/>
          <w:lang w:val="en-US"/>
        </w:rPr>
        <w:t xml:space="preserve"> aspects of </w:t>
      </w:r>
      <w:r>
        <w:rPr>
          <w:rFonts w:ascii="Times New Roman" w:hAnsi="Times New Roman"/>
          <w:sz w:val="24"/>
          <w:szCs w:val="24"/>
          <w:lang w:val="en-US"/>
        </w:rPr>
        <w:t>patent</w:t>
      </w:r>
      <w:r w:rsidRPr="00F71C8A">
        <w:rPr>
          <w:rFonts w:ascii="Times New Roman" w:hAnsi="Times New Roman"/>
          <w:sz w:val="24"/>
          <w:szCs w:val="24"/>
          <w:lang w:val="en-US"/>
        </w:rPr>
        <w:t xml:space="preserve"> enforcement. </w:t>
      </w:r>
      <w:r>
        <w:rPr>
          <w:rFonts w:ascii="Times New Roman" w:hAnsi="Times New Roman"/>
          <w:sz w:val="24"/>
          <w:szCs w:val="24"/>
          <w:lang w:val="en-US"/>
        </w:rPr>
        <w:t>W</w:t>
      </w:r>
      <w:r w:rsidRPr="00F71C8A">
        <w:rPr>
          <w:rFonts w:ascii="Times New Roman" w:hAnsi="Times New Roman"/>
          <w:sz w:val="24"/>
          <w:szCs w:val="24"/>
          <w:lang w:val="en-US"/>
        </w:rPr>
        <w:t xml:space="preserve">e zoom in and evaluate the similarities </w:t>
      </w:r>
      <w:r>
        <w:rPr>
          <w:rFonts w:ascii="Times New Roman" w:hAnsi="Times New Roman"/>
          <w:sz w:val="24"/>
          <w:szCs w:val="24"/>
          <w:lang w:val="en-US"/>
        </w:rPr>
        <w:t>in</w:t>
      </w:r>
      <w:r w:rsidRPr="00F71C8A">
        <w:rPr>
          <w:rFonts w:ascii="Times New Roman" w:hAnsi="Times New Roman"/>
          <w:sz w:val="24"/>
          <w:szCs w:val="24"/>
          <w:lang w:val="en-US"/>
        </w:rPr>
        <w:t xml:space="preserve"> the scores of the three disaggregate indices further, by carrying out a </w:t>
      </w:r>
      <w:r w:rsidRPr="00186BF5">
        <w:rPr>
          <w:rFonts w:ascii="Times New Roman" w:hAnsi="Times New Roman"/>
          <w:sz w:val="24"/>
          <w:szCs w:val="24"/>
          <w:lang w:val="en-US"/>
        </w:rPr>
        <w:t xml:space="preserve">Cronbach’s a analysis of the disaggregate index scores by country. We report the results in Table </w:t>
      </w:r>
      <w:r w:rsidRPr="005826CA">
        <w:rPr>
          <w:rFonts w:ascii="Times New Roman" w:hAnsi="Times New Roman"/>
          <w:sz w:val="24"/>
          <w:szCs w:val="24"/>
          <w:lang w:val="en-US"/>
        </w:rPr>
        <w:t>7</w:t>
      </w:r>
      <w:r w:rsidRPr="00186BF5">
        <w:rPr>
          <w:rFonts w:ascii="Times New Roman" w:hAnsi="Times New Roman"/>
          <w:sz w:val="24"/>
          <w:szCs w:val="24"/>
          <w:lang w:val="en-US"/>
        </w:rPr>
        <w:t xml:space="preserve"> and plot the Cronbach’s a scores with the average overall index scores of </w:t>
      </w:r>
      <w:r w:rsidR="00364C55">
        <w:rPr>
          <w:rFonts w:ascii="Times New Roman" w:hAnsi="Times New Roman"/>
          <w:sz w:val="24"/>
          <w:szCs w:val="24"/>
          <w:lang w:val="en-US"/>
        </w:rPr>
        <w:t>PEI</w:t>
      </w:r>
      <w:r w:rsidRPr="00186BF5">
        <w:rPr>
          <w:rFonts w:ascii="Times New Roman" w:hAnsi="Times New Roman"/>
          <w:sz w:val="24"/>
          <w:szCs w:val="24"/>
          <w:lang w:val="en-US"/>
        </w:rPr>
        <w:t xml:space="preserve"> by country over the 20 year period in Figure </w:t>
      </w:r>
      <w:r w:rsidRPr="005826CA">
        <w:rPr>
          <w:rFonts w:ascii="Times New Roman" w:hAnsi="Times New Roman"/>
          <w:sz w:val="24"/>
          <w:szCs w:val="24"/>
          <w:lang w:val="en-US"/>
        </w:rPr>
        <w:t>3</w:t>
      </w:r>
      <w:r w:rsidRPr="00186BF5">
        <w:rPr>
          <w:rFonts w:ascii="Times New Roman" w:hAnsi="Times New Roman"/>
          <w:sz w:val="24"/>
          <w:szCs w:val="24"/>
          <w:lang w:val="en-US"/>
        </w:rPr>
        <w:t>.</w:t>
      </w:r>
      <w:r>
        <w:rPr>
          <w:rFonts w:ascii="Times New Roman" w:hAnsi="Times New Roman"/>
          <w:sz w:val="24"/>
          <w:szCs w:val="24"/>
          <w:lang w:val="en-US"/>
        </w:rPr>
        <w:t xml:space="preserve"> The results and a scatterplot </w:t>
      </w:r>
      <w:r w:rsidRPr="00F71C8A">
        <w:rPr>
          <w:rFonts w:ascii="Times New Roman" w:hAnsi="Times New Roman"/>
          <w:sz w:val="24"/>
          <w:szCs w:val="24"/>
          <w:lang w:val="en-US"/>
        </w:rPr>
        <w:t xml:space="preserve">confirm important differences in the scores of the three indices by country, demonstrating the significance of making available the disaggregate indices. </w:t>
      </w:r>
      <w:r>
        <w:rPr>
          <w:rFonts w:ascii="Times New Roman" w:hAnsi="Times New Roman"/>
          <w:sz w:val="24"/>
          <w:szCs w:val="24"/>
          <w:lang w:val="en-US"/>
        </w:rPr>
        <w:t xml:space="preserve">We find </w:t>
      </w:r>
      <w:r w:rsidRPr="00F71C8A">
        <w:rPr>
          <w:rFonts w:ascii="Times New Roman" w:hAnsi="Times New Roman"/>
          <w:sz w:val="24"/>
          <w:szCs w:val="24"/>
          <w:lang w:val="en-US"/>
        </w:rPr>
        <w:t>that, in the majority of the cases</w:t>
      </w:r>
      <w:r>
        <w:rPr>
          <w:rFonts w:ascii="Times New Roman" w:hAnsi="Times New Roman"/>
          <w:sz w:val="24"/>
          <w:szCs w:val="24"/>
          <w:lang w:val="en-US"/>
        </w:rPr>
        <w:t xml:space="preserve"> most of the countries that achieve high Cronbach’s alpha values (above 0.70) have either a very low or low average score of below 5 in PEI. Importantly, many of the countries that have </w:t>
      </w:r>
      <w:r w:rsidRPr="00F71C8A">
        <w:rPr>
          <w:rFonts w:ascii="Times New Roman" w:hAnsi="Times New Roman"/>
          <w:sz w:val="24"/>
          <w:szCs w:val="24"/>
          <w:lang w:val="en-US"/>
        </w:rPr>
        <w:t>higher th</w:t>
      </w:r>
      <w:r>
        <w:rPr>
          <w:rFonts w:ascii="Times New Roman" w:hAnsi="Times New Roman"/>
          <w:sz w:val="24"/>
          <w:szCs w:val="24"/>
          <w:lang w:val="en-US"/>
        </w:rPr>
        <w:t>an</w:t>
      </w:r>
      <w:r w:rsidRPr="00F71C8A">
        <w:rPr>
          <w:rFonts w:ascii="Times New Roman" w:hAnsi="Times New Roman"/>
          <w:sz w:val="24"/>
          <w:szCs w:val="24"/>
          <w:lang w:val="en-US"/>
        </w:rPr>
        <w:t xml:space="preserve"> average score</w:t>
      </w:r>
      <w:r>
        <w:rPr>
          <w:rFonts w:ascii="Times New Roman" w:hAnsi="Times New Roman"/>
          <w:sz w:val="24"/>
          <w:szCs w:val="24"/>
          <w:lang w:val="en-US"/>
        </w:rPr>
        <w:t>s</w:t>
      </w:r>
      <w:r w:rsidRPr="00F71C8A">
        <w:rPr>
          <w:rFonts w:ascii="Times New Roman" w:hAnsi="Times New Roman"/>
          <w:sz w:val="24"/>
          <w:szCs w:val="24"/>
          <w:lang w:val="en-US"/>
        </w:rPr>
        <w:t xml:space="preserve"> in the overall </w:t>
      </w:r>
      <w:r>
        <w:rPr>
          <w:rFonts w:ascii="Times New Roman" w:hAnsi="Times New Roman"/>
          <w:sz w:val="24"/>
          <w:szCs w:val="24"/>
          <w:lang w:val="en-US"/>
        </w:rPr>
        <w:t>PEI</w:t>
      </w:r>
      <w:r w:rsidRPr="00F71C8A">
        <w:rPr>
          <w:rFonts w:ascii="Times New Roman" w:hAnsi="Times New Roman"/>
          <w:sz w:val="24"/>
          <w:szCs w:val="24"/>
          <w:lang w:val="en-US"/>
        </w:rPr>
        <w:t xml:space="preserve"> index, </w:t>
      </w:r>
      <w:r>
        <w:rPr>
          <w:rFonts w:ascii="Times New Roman" w:hAnsi="Times New Roman"/>
          <w:sz w:val="24"/>
          <w:szCs w:val="24"/>
          <w:lang w:val="en-US"/>
        </w:rPr>
        <w:t xml:space="preserve">achieve </w:t>
      </w:r>
      <w:r w:rsidRPr="00F71C8A">
        <w:rPr>
          <w:rFonts w:ascii="Times New Roman" w:hAnsi="Times New Roman"/>
          <w:sz w:val="24"/>
          <w:szCs w:val="24"/>
          <w:lang w:val="en-US"/>
        </w:rPr>
        <w:t xml:space="preserve">lower </w:t>
      </w:r>
      <w:r w:rsidRPr="00F71C8A">
        <w:rPr>
          <w:rFonts w:ascii="Times New Roman" w:hAnsi="Times New Roman"/>
          <w:sz w:val="24"/>
          <w:szCs w:val="24"/>
          <w:lang w:val="en-US"/>
        </w:rPr>
        <w:lastRenderedPageBreak/>
        <w:t>Cronbach’s a score</w:t>
      </w:r>
      <w:r>
        <w:rPr>
          <w:rFonts w:ascii="Times New Roman" w:hAnsi="Times New Roman"/>
          <w:sz w:val="24"/>
          <w:szCs w:val="24"/>
          <w:lang w:val="en-US"/>
        </w:rPr>
        <w:t>s</w:t>
      </w:r>
      <w:r w:rsidRPr="00F71C8A">
        <w:rPr>
          <w:rFonts w:ascii="Times New Roman" w:hAnsi="Times New Roman"/>
          <w:sz w:val="24"/>
          <w:szCs w:val="24"/>
          <w:lang w:val="en-US"/>
        </w:rPr>
        <w:t xml:space="preserve"> of the three disaggregate indices. </w:t>
      </w:r>
      <w:r>
        <w:rPr>
          <w:rFonts w:ascii="Times New Roman" w:hAnsi="Times New Roman"/>
          <w:sz w:val="24"/>
          <w:szCs w:val="24"/>
          <w:lang w:val="en-US"/>
        </w:rPr>
        <w:t xml:space="preserve">Therefore, there is </w:t>
      </w:r>
      <w:r w:rsidRPr="00F71C8A">
        <w:rPr>
          <w:rFonts w:ascii="Times New Roman" w:hAnsi="Times New Roman"/>
          <w:sz w:val="24"/>
          <w:szCs w:val="24"/>
          <w:lang w:val="en-US"/>
        </w:rPr>
        <w:t xml:space="preserve">a divergence </w:t>
      </w:r>
      <w:r>
        <w:rPr>
          <w:rFonts w:ascii="Times New Roman" w:hAnsi="Times New Roman"/>
          <w:sz w:val="24"/>
          <w:szCs w:val="24"/>
          <w:lang w:val="en-US"/>
        </w:rPr>
        <w:t>in servicing, protection and monitoring enforcement aspects</w:t>
      </w:r>
      <w:r w:rsidRPr="00F71C8A">
        <w:rPr>
          <w:rFonts w:ascii="Times New Roman" w:hAnsi="Times New Roman"/>
          <w:sz w:val="24"/>
          <w:szCs w:val="24"/>
          <w:lang w:val="en-US"/>
        </w:rPr>
        <w:t xml:space="preserve"> </w:t>
      </w:r>
      <w:r>
        <w:rPr>
          <w:rFonts w:ascii="Times New Roman" w:hAnsi="Times New Roman"/>
          <w:sz w:val="24"/>
          <w:szCs w:val="24"/>
          <w:lang w:val="en-US"/>
        </w:rPr>
        <w:t>for many</w:t>
      </w:r>
      <w:r w:rsidRPr="00F71C8A">
        <w:rPr>
          <w:rFonts w:ascii="Times New Roman" w:hAnsi="Times New Roman"/>
          <w:sz w:val="24"/>
          <w:szCs w:val="24"/>
          <w:lang w:val="en-US"/>
        </w:rPr>
        <w:t xml:space="preserve"> of the countries that score high in </w:t>
      </w:r>
      <w:r>
        <w:rPr>
          <w:rFonts w:ascii="Times New Roman" w:hAnsi="Times New Roman"/>
          <w:sz w:val="24"/>
          <w:szCs w:val="24"/>
          <w:lang w:val="en-US"/>
        </w:rPr>
        <w:t>PEI</w:t>
      </w:r>
      <w:r w:rsidRPr="00F71C8A">
        <w:rPr>
          <w:rFonts w:ascii="Times New Roman" w:hAnsi="Times New Roman"/>
          <w:sz w:val="24"/>
          <w:szCs w:val="24"/>
          <w:lang w:val="en-US"/>
        </w:rPr>
        <w:t xml:space="preserve">. This suggests that </w:t>
      </w:r>
      <w:r>
        <w:rPr>
          <w:rFonts w:ascii="Times New Roman" w:hAnsi="Times New Roman"/>
          <w:sz w:val="24"/>
          <w:szCs w:val="24"/>
          <w:lang w:val="en-US"/>
        </w:rPr>
        <w:t xml:space="preserve">the </w:t>
      </w:r>
      <w:r w:rsidR="00860876">
        <w:rPr>
          <w:rFonts w:ascii="Times New Roman" w:hAnsi="Times New Roman"/>
          <w:sz w:val="24"/>
          <w:szCs w:val="24"/>
          <w:lang w:val="en-US"/>
        </w:rPr>
        <w:t xml:space="preserve">strength of </w:t>
      </w:r>
      <w:r>
        <w:rPr>
          <w:rFonts w:ascii="Times New Roman" w:hAnsi="Times New Roman"/>
          <w:sz w:val="24"/>
          <w:szCs w:val="24"/>
          <w:lang w:val="en-US"/>
        </w:rPr>
        <w:t>patent enforcement of countries develops unevenly with some aspects evolving more rapidly than others.</w:t>
      </w:r>
      <w:r w:rsidRPr="00F71C8A">
        <w:rPr>
          <w:rFonts w:ascii="Times New Roman" w:hAnsi="Times New Roman"/>
          <w:sz w:val="24"/>
          <w:szCs w:val="24"/>
          <w:lang w:val="en-US"/>
        </w:rPr>
        <w:t xml:space="preserve"> </w:t>
      </w:r>
      <w:r>
        <w:rPr>
          <w:rFonts w:ascii="Times New Roman" w:hAnsi="Times New Roman"/>
          <w:sz w:val="24"/>
          <w:szCs w:val="24"/>
          <w:lang w:val="en-US"/>
        </w:rPr>
        <w:t>In this sense, the sub-indices of PEI provide new opportunities to study the emergence of strong patent enforcement systems by pinpointing which aspects lead changes and which ones lag behind.</w:t>
      </w:r>
    </w:p>
    <w:p w14:paraId="21B87AB6" w14:textId="77777777" w:rsidR="00C61033" w:rsidRDefault="00C61033" w:rsidP="00680EAC">
      <w:pPr>
        <w:spacing w:after="0" w:line="480" w:lineRule="auto"/>
        <w:ind w:firstLine="720"/>
        <w:rPr>
          <w:rFonts w:ascii="Times New Roman" w:hAnsi="Times New Roman"/>
          <w:sz w:val="24"/>
          <w:szCs w:val="24"/>
          <w:lang w:val="en-US"/>
        </w:rPr>
      </w:pPr>
      <w:r>
        <w:rPr>
          <w:rFonts w:ascii="Times New Roman" w:hAnsi="Times New Roman"/>
          <w:sz w:val="24"/>
          <w:szCs w:val="24"/>
          <w:lang w:val="en-US"/>
        </w:rPr>
        <w:t>Overall, the availability of such disaggregated data is unique in the patent and IP index literature and can enable future researchers to use the aggregate or disaggregated data of PEI, depending on the specific theoretical focus of their research. For example, researchers aiming to measure specific enforcement related aspects of patent systems, such as monitoring costs, may use a more refined proxy compared to an aggregate index. Similarly, policy makers can target reforms to improve the performance of specific aspects of their country’s patent system, and patent and IP practitioners can use the disaggregated data to inform their decision making for the expected transaction costs from specific elements of a patent system.</w:t>
      </w:r>
    </w:p>
    <w:p w14:paraId="3D486C30" w14:textId="77777777" w:rsidR="00C61033" w:rsidRPr="008502EE" w:rsidRDefault="00C61033" w:rsidP="00680EAC">
      <w:pPr>
        <w:spacing w:after="0" w:line="480" w:lineRule="auto"/>
        <w:ind w:firstLine="720"/>
        <w:rPr>
          <w:rFonts w:ascii="Times New Roman" w:hAnsi="Times New Roman" w:cs="Times New Roman"/>
          <w:b/>
          <w:sz w:val="24"/>
          <w:szCs w:val="24"/>
          <w:lang w:val="en-US"/>
        </w:rPr>
      </w:pPr>
      <w:r w:rsidRPr="008502EE">
        <w:rPr>
          <w:rFonts w:ascii="Times New Roman" w:hAnsi="Times New Roman" w:cs="Times New Roman"/>
          <w:b/>
          <w:sz w:val="24"/>
          <w:szCs w:val="24"/>
          <w:lang w:val="en-US"/>
        </w:rPr>
        <w:t>-----------------------------------Table 7 goes about here-----------------------------</w:t>
      </w:r>
    </w:p>
    <w:p w14:paraId="1E6B3FA3" w14:textId="5BC3DBA8" w:rsidR="00C61033" w:rsidRPr="008502EE" w:rsidRDefault="00C61033" w:rsidP="00680EAC">
      <w:pPr>
        <w:spacing w:after="0" w:line="480" w:lineRule="auto"/>
        <w:ind w:firstLine="720"/>
        <w:rPr>
          <w:rFonts w:ascii="Times New Roman" w:hAnsi="Times New Roman" w:cs="Times New Roman"/>
          <w:b/>
          <w:sz w:val="24"/>
          <w:szCs w:val="24"/>
          <w:lang w:val="en-US"/>
        </w:rPr>
      </w:pPr>
      <w:r w:rsidRPr="008502EE">
        <w:rPr>
          <w:rFonts w:ascii="Times New Roman" w:hAnsi="Times New Roman" w:cs="Times New Roman"/>
          <w:b/>
          <w:sz w:val="24"/>
          <w:szCs w:val="24"/>
          <w:lang w:val="en-US"/>
        </w:rPr>
        <w:t>-----------------------------------Figure 3 goes about h</w:t>
      </w:r>
      <w:r w:rsidR="008502EE">
        <w:rPr>
          <w:rFonts w:ascii="Times New Roman" w:hAnsi="Times New Roman" w:cs="Times New Roman"/>
          <w:b/>
          <w:sz w:val="24"/>
          <w:szCs w:val="24"/>
          <w:lang w:val="en-US"/>
        </w:rPr>
        <w:t>ere----------------------------</w:t>
      </w:r>
    </w:p>
    <w:p w14:paraId="13750DA9" w14:textId="77777777" w:rsidR="00C61033" w:rsidRPr="00B83808" w:rsidRDefault="00C61033" w:rsidP="00680EAC">
      <w:pPr>
        <w:pStyle w:val="Heading2"/>
        <w:rPr>
          <w:lang w:val="en-US"/>
        </w:rPr>
      </w:pPr>
      <w:r w:rsidRPr="00DD1902">
        <w:rPr>
          <w:lang w:val="en-US"/>
        </w:rPr>
        <w:t xml:space="preserve">4.4. </w:t>
      </w:r>
      <w:r>
        <w:rPr>
          <w:lang w:val="en-US"/>
        </w:rPr>
        <w:t>PEI compared to PSS</w:t>
      </w:r>
    </w:p>
    <w:p w14:paraId="0C99BDC7" w14:textId="77777777" w:rsidR="00C61033" w:rsidRDefault="00C61033" w:rsidP="00680EAC">
      <w:pPr>
        <w:spacing w:after="0" w:line="480" w:lineRule="auto"/>
        <w:rPr>
          <w:rFonts w:ascii="Times New Roman" w:hAnsi="Times New Roman"/>
          <w:sz w:val="24"/>
          <w:szCs w:val="24"/>
          <w:lang w:val="en-US"/>
        </w:rPr>
      </w:pPr>
      <w:r>
        <w:rPr>
          <w:rFonts w:ascii="Times New Roman" w:hAnsi="Times New Roman"/>
          <w:sz w:val="24"/>
          <w:szCs w:val="24"/>
          <w:lang w:val="en-US"/>
        </w:rPr>
        <w:t>C</w:t>
      </w:r>
      <w:r w:rsidRPr="000334DD">
        <w:rPr>
          <w:rFonts w:ascii="Times New Roman" w:hAnsi="Times New Roman"/>
          <w:sz w:val="24"/>
          <w:szCs w:val="24"/>
          <w:lang w:val="en-US"/>
        </w:rPr>
        <w:t>omparing PEI and PSS index scores</w:t>
      </w:r>
      <w:r>
        <w:rPr>
          <w:rFonts w:ascii="Times New Roman" w:hAnsi="Times New Roman"/>
          <w:sz w:val="24"/>
          <w:szCs w:val="24"/>
          <w:lang w:val="en-US"/>
        </w:rPr>
        <w:t xml:space="preserve"> reveals the advantages of relying on firm-level patent litigation data as part of PEI. One would generally expect that an increase in the information content of an index makes it increasingly sensitive and timely for capturing changes based on private information emerging from condensing individual experiences and knowledge of a multitude of patent lawyers and managers through their litigation decisions compared with country-level data entering PSS. The data bears this out.</w:t>
      </w:r>
    </w:p>
    <w:p w14:paraId="0112234F" w14:textId="77777777" w:rsidR="00C61033" w:rsidRPr="00EB20F6" w:rsidRDefault="00C61033" w:rsidP="00680EAC">
      <w:pPr>
        <w:spacing w:after="0" w:line="480" w:lineRule="auto"/>
        <w:ind w:firstLine="720"/>
        <w:rPr>
          <w:rFonts w:ascii="Times New Roman" w:hAnsi="Times New Roman"/>
          <w:sz w:val="24"/>
          <w:szCs w:val="24"/>
          <w:lang w:val="en-US"/>
        </w:rPr>
      </w:pPr>
      <w:r w:rsidRPr="00EB20F6">
        <w:rPr>
          <w:rFonts w:ascii="Times New Roman" w:hAnsi="Times New Roman"/>
          <w:sz w:val="24"/>
          <w:szCs w:val="24"/>
          <w:lang w:val="en-US"/>
        </w:rPr>
        <w:lastRenderedPageBreak/>
        <w:t xml:space="preserve">Overall, we observe that while the PEI and PSS scores are consistent with correlation coefficients ranging between </w:t>
      </w:r>
      <w:r w:rsidRPr="00961E46">
        <w:rPr>
          <w:rFonts w:ascii="Times New Roman" w:hAnsi="Times New Roman"/>
          <w:sz w:val="24"/>
          <w:szCs w:val="24"/>
          <w:lang w:val="en-US"/>
        </w:rPr>
        <w:t xml:space="preserve">0.1 and 0.9 across countries </w:t>
      </w:r>
      <w:r>
        <w:rPr>
          <w:rFonts w:ascii="Times New Roman" w:hAnsi="Times New Roman"/>
          <w:sz w:val="24"/>
          <w:szCs w:val="24"/>
          <w:lang w:val="en-US"/>
        </w:rPr>
        <w:t>with an average correlation of 0.63</w:t>
      </w:r>
      <w:r w:rsidRPr="00EB20F6">
        <w:rPr>
          <w:rFonts w:ascii="Times New Roman" w:hAnsi="Times New Roman"/>
          <w:sz w:val="24"/>
          <w:szCs w:val="24"/>
          <w:lang w:val="en-US"/>
        </w:rPr>
        <w:t xml:space="preserve">, the index scores of PEI are more sensitive, capturing the dynamics and trends of patent enforcement earlier compared to PSS. India provides a fitting example. </w:t>
      </w:r>
      <w:r w:rsidRPr="00961E46">
        <w:rPr>
          <w:rFonts w:ascii="Times New Roman" w:hAnsi="Times New Roman"/>
          <w:sz w:val="24"/>
          <w:szCs w:val="24"/>
          <w:lang w:val="en-US"/>
        </w:rPr>
        <w:t xml:space="preserve">Figure </w:t>
      </w:r>
      <w:r>
        <w:rPr>
          <w:rFonts w:ascii="Times New Roman" w:hAnsi="Times New Roman"/>
          <w:sz w:val="24"/>
          <w:szCs w:val="24"/>
          <w:lang w:val="en-US"/>
        </w:rPr>
        <w:t>4</w:t>
      </w:r>
      <w:r w:rsidRPr="00EB20F6">
        <w:rPr>
          <w:rFonts w:ascii="Times New Roman" w:hAnsi="Times New Roman"/>
          <w:sz w:val="24"/>
          <w:szCs w:val="24"/>
          <w:lang w:val="en-US"/>
        </w:rPr>
        <w:t xml:space="preserve"> depicts the PEI and PSS index scores of India for the years 1998-2011 rescaled to 100 with 1998 as base year for comparability. PSS would suggest that the patent system in India has hardly changed in the period 2001 to 2004. In comparison, PEI is able to pick up an increasing strengthening of patent enforcement during that period. In fact, 2001-2005 is the period in which India started implementing TRIPS requirements related to patents. As part of India’s aim to comply with the requirements of TRIPS, the country introduced the “Patents Amendment Act, 2002” and “Patent Rules, 2003”. The 2002 act </w:t>
      </w:r>
      <w:r>
        <w:rPr>
          <w:rFonts w:ascii="Times New Roman" w:hAnsi="Times New Roman"/>
          <w:sz w:val="24"/>
          <w:szCs w:val="24"/>
          <w:lang w:val="en-US"/>
        </w:rPr>
        <w:t xml:space="preserve">aimed to </w:t>
      </w:r>
      <w:r w:rsidRPr="00961E46">
        <w:rPr>
          <w:rFonts w:ascii="Times New Roman" w:hAnsi="Times New Roman"/>
          <w:sz w:val="24"/>
          <w:szCs w:val="24"/>
          <w:lang w:val="en-US"/>
        </w:rPr>
        <w:t>introduce</w:t>
      </w:r>
      <w:r w:rsidRPr="00EB20F6">
        <w:rPr>
          <w:rFonts w:ascii="Times New Roman" w:hAnsi="Times New Roman"/>
          <w:sz w:val="24"/>
          <w:szCs w:val="24"/>
          <w:lang w:val="en-US"/>
        </w:rPr>
        <w:t xml:space="preserve"> “flexibility and reduce processing time for patent applications and to simplify and rationalize the procedures for granting of patents” (Intellectual Property Owners Association, 2007</w:t>
      </w:r>
      <w:r>
        <w:rPr>
          <w:rFonts w:ascii="Times New Roman" w:hAnsi="Times New Roman"/>
          <w:sz w:val="24"/>
          <w:szCs w:val="24"/>
          <w:lang w:val="en-US"/>
        </w:rPr>
        <w:t>, p. 5</w:t>
      </w:r>
      <w:r w:rsidRPr="00EB20F6">
        <w:rPr>
          <w:rFonts w:ascii="Times New Roman" w:hAnsi="Times New Roman"/>
          <w:sz w:val="24"/>
          <w:szCs w:val="24"/>
          <w:lang w:val="en-US"/>
        </w:rPr>
        <w:t>). Such changes can clarify and improve the ability of patent owners to litigate and enforce their patents in practice (MIP, 2014). This created an anticipatory effect for patent owning firms that started engaging with the patent enforcement system of the country and prepared for the ability to use the new rules to im</w:t>
      </w:r>
      <w:r w:rsidRPr="00961E46">
        <w:rPr>
          <w:rFonts w:ascii="Times New Roman" w:hAnsi="Times New Roman"/>
          <w:sz w:val="24"/>
          <w:szCs w:val="24"/>
          <w:lang w:val="en-US"/>
        </w:rPr>
        <w:t>prove their potential to succeed</w:t>
      </w:r>
      <w:r w:rsidRPr="00EB20F6">
        <w:rPr>
          <w:rFonts w:ascii="Times New Roman" w:hAnsi="Times New Roman"/>
          <w:sz w:val="24"/>
          <w:szCs w:val="24"/>
          <w:lang w:val="en-US"/>
        </w:rPr>
        <w:t xml:space="preserve"> in enforcing their rights. While the PEI index is sensitive and captures this increasing trend of utilizing the TRIPS changes for the enforcement of patents, PSS reacts only with significant delay in 2005. Both indices move consistently after 2005, the year in which India passed the “Patents (Amendment) Act, 2005” (Indian Ministry of Law and Justice, 2005).</w:t>
      </w:r>
    </w:p>
    <w:p w14:paraId="2FE14107" w14:textId="77777777" w:rsidR="00C61033" w:rsidRPr="00EB20F6" w:rsidRDefault="00C61033" w:rsidP="00680EAC">
      <w:pPr>
        <w:spacing w:after="0" w:line="480" w:lineRule="auto"/>
        <w:ind w:firstLine="720"/>
        <w:rPr>
          <w:rFonts w:ascii="Times New Roman" w:hAnsi="Times New Roman"/>
          <w:sz w:val="24"/>
          <w:szCs w:val="24"/>
          <w:lang w:val="en-US"/>
        </w:rPr>
      </w:pPr>
      <w:r w:rsidRPr="00EB20F6">
        <w:rPr>
          <w:rFonts w:ascii="Times New Roman" w:hAnsi="Times New Roman"/>
          <w:sz w:val="24"/>
          <w:szCs w:val="24"/>
          <w:lang w:val="en-US"/>
        </w:rPr>
        <w:t xml:space="preserve">Similar to the case of India, we find that the scores in PEI capture key trends much earlier compared to the PSS index for a number of other countries. For example, the UK Intellectual Property Office identified a number of underperforming areas in its patent system when </w:t>
      </w:r>
      <w:r w:rsidRPr="00EB20F6">
        <w:rPr>
          <w:rFonts w:ascii="Times New Roman" w:hAnsi="Times New Roman"/>
          <w:sz w:val="24"/>
          <w:szCs w:val="24"/>
          <w:lang w:val="en-US"/>
        </w:rPr>
        <w:lastRenderedPageBreak/>
        <w:t xml:space="preserve">undertaking its first holistic assessment in 2006 and gradually started implementing changes over the years 2010-2017. Figure </w:t>
      </w:r>
      <w:r>
        <w:rPr>
          <w:rFonts w:ascii="Times New Roman" w:hAnsi="Times New Roman"/>
          <w:sz w:val="24"/>
          <w:szCs w:val="24"/>
          <w:lang w:val="en-US"/>
        </w:rPr>
        <w:t>5</w:t>
      </w:r>
      <w:r w:rsidRPr="00EB20F6">
        <w:rPr>
          <w:rFonts w:ascii="Times New Roman" w:hAnsi="Times New Roman"/>
          <w:sz w:val="24"/>
          <w:szCs w:val="24"/>
          <w:lang w:val="en-US"/>
        </w:rPr>
        <w:t xml:space="preserve"> depicts that the PEI scores start capturing the decline identified in the Gowers (2006) review during the years 2002-2005 already, a period during which the PSS scores are largely stable and converge afterwards. Other examples of the PEI scores capturing eventual PSS trends much earlier include Brazil (</w:t>
      </w:r>
      <w:r w:rsidRPr="00961E46">
        <w:rPr>
          <w:rFonts w:ascii="Times New Roman" w:hAnsi="Times New Roman"/>
          <w:sz w:val="24"/>
          <w:szCs w:val="24"/>
          <w:lang w:val="en-US"/>
        </w:rPr>
        <w:t>Figure 6</w:t>
      </w:r>
      <w:r w:rsidRPr="00EB20F6">
        <w:rPr>
          <w:rFonts w:ascii="Times New Roman" w:hAnsi="Times New Roman"/>
          <w:sz w:val="24"/>
          <w:szCs w:val="24"/>
          <w:lang w:val="en-US"/>
        </w:rPr>
        <w:t xml:space="preserve"> depicts a PEI decline starting in 2001 that PSS only picks up in 2005), Spain (</w:t>
      </w:r>
      <w:r w:rsidRPr="00961E46">
        <w:rPr>
          <w:rFonts w:ascii="Times New Roman" w:hAnsi="Times New Roman"/>
          <w:sz w:val="24"/>
          <w:szCs w:val="24"/>
          <w:lang w:val="en-US"/>
        </w:rPr>
        <w:t>Figure 7</w:t>
      </w:r>
      <w:r w:rsidRPr="00EB20F6">
        <w:rPr>
          <w:rFonts w:ascii="Times New Roman" w:hAnsi="Times New Roman"/>
          <w:sz w:val="24"/>
          <w:szCs w:val="24"/>
          <w:lang w:val="en-US"/>
        </w:rPr>
        <w:t xml:space="preserve"> shows PEI capturing </w:t>
      </w:r>
      <w:r>
        <w:rPr>
          <w:rFonts w:ascii="Times New Roman" w:hAnsi="Times New Roman"/>
          <w:sz w:val="24"/>
          <w:szCs w:val="24"/>
          <w:lang w:val="en-US"/>
        </w:rPr>
        <w:t xml:space="preserve">the </w:t>
      </w:r>
      <w:r w:rsidRPr="00EB20F6">
        <w:rPr>
          <w:rFonts w:ascii="Times New Roman" w:hAnsi="Times New Roman"/>
          <w:sz w:val="24"/>
          <w:szCs w:val="24"/>
          <w:lang w:val="en-US"/>
        </w:rPr>
        <w:t xml:space="preserve">beginning </w:t>
      </w:r>
      <w:r>
        <w:rPr>
          <w:rFonts w:ascii="Times New Roman" w:hAnsi="Times New Roman"/>
          <w:sz w:val="24"/>
          <w:szCs w:val="24"/>
          <w:lang w:val="en-US"/>
        </w:rPr>
        <w:t xml:space="preserve">of </w:t>
      </w:r>
      <w:r w:rsidRPr="00EB20F6">
        <w:rPr>
          <w:rFonts w:ascii="Times New Roman" w:hAnsi="Times New Roman"/>
          <w:sz w:val="24"/>
          <w:szCs w:val="24"/>
          <w:lang w:val="en-US"/>
        </w:rPr>
        <w:t>declines already in 2002 while PSS suggests stability until 2005), the Netherlands (</w:t>
      </w:r>
      <w:r w:rsidRPr="00961E46">
        <w:rPr>
          <w:rFonts w:ascii="Times New Roman" w:hAnsi="Times New Roman"/>
          <w:sz w:val="24"/>
          <w:szCs w:val="24"/>
          <w:lang w:val="en-US"/>
        </w:rPr>
        <w:t>Figure 8 illustrates how PEI</w:t>
      </w:r>
      <w:r w:rsidRPr="00EB20F6">
        <w:rPr>
          <w:rFonts w:ascii="Times New Roman" w:hAnsi="Times New Roman"/>
          <w:sz w:val="24"/>
          <w:szCs w:val="24"/>
          <w:lang w:val="en-US"/>
        </w:rPr>
        <w:t xml:space="preserve"> identifies declines starting in </w:t>
      </w:r>
      <w:r>
        <w:rPr>
          <w:rFonts w:ascii="Times New Roman" w:hAnsi="Times New Roman"/>
          <w:sz w:val="24"/>
          <w:szCs w:val="24"/>
          <w:lang w:val="en-US"/>
        </w:rPr>
        <w:t xml:space="preserve">the </w:t>
      </w:r>
      <w:r w:rsidRPr="00EB20F6">
        <w:rPr>
          <w:rFonts w:ascii="Times New Roman" w:hAnsi="Times New Roman"/>
          <w:sz w:val="24"/>
          <w:szCs w:val="24"/>
          <w:lang w:val="en-US"/>
        </w:rPr>
        <w:t>years 2001</w:t>
      </w:r>
      <w:r>
        <w:rPr>
          <w:rFonts w:ascii="Times New Roman" w:hAnsi="Times New Roman"/>
          <w:sz w:val="24"/>
          <w:szCs w:val="24"/>
          <w:lang w:val="en-US"/>
        </w:rPr>
        <w:t xml:space="preserve"> and</w:t>
      </w:r>
      <w:r w:rsidRPr="00EB20F6">
        <w:rPr>
          <w:rFonts w:ascii="Times New Roman" w:hAnsi="Times New Roman"/>
          <w:sz w:val="24"/>
          <w:szCs w:val="24"/>
          <w:lang w:val="en-US"/>
        </w:rPr>
        <w:t xml:space="preserve"> 2008 to which PSS converges only with </w:t>
      </w:r>
      <w:r w:rsidRPr="00961E46">
        <w:rPr>
          <w:rFonts w:ascii="Times New Roman" w:hAnsi="Times New Roman"/>
          <w:sz w:val="24"/>
          <w:szCs w:val="24"/>
          <w:lang w:val="en-US"/>
        </w:rPr>
        <w:t>multiyear</w:t>
      </w:r>
      <w:r w:rsidRPr="00EB20F6">
        <w:rPr>
          <w:rFonts w:ascii="Times New Roman" w:hAnsi="Times New Roman"/>
          <w:sz w:val="24"/>
          <w:szCs w:val="24"/>
          <w:lang w:val="en-US"/>
        </w:rPr>
        <w:t xml:space="preserve"> delays)</w:t>
      </w:r>
      <w:r w:rsidRPr="00961E46">
        <w:rPr>
          <w:rFonts w:ascii="Times New Roman" w:hAnsi="Times New Roman"/>
          <w:sz w:val="24"/>
          <w:szCs w:val="24"/>
          <w:lang w:val="en-US"/>
        </w:rPr>
        <w:t xml:space="preserve"> or Chile (see Figure 9</w:t>
      </w:r>
      <w:r w:rsidRPr="00EB20F6">
        <w:rPr>
          <w:rFonts w:ascii="Times New Roman" w:hAnsi="Times New Roman"/>
          <w:sz w:val="24"/>
          <w:szCs w:val="24"/>
          <w:lang w:val="en-US"/>
        </w:rPr>
        <w:t xml:space="preserve"> for the drop in PEI starting in 2001 that PSS starts converging to in 2005). It is noteworthy that the advantages of PEI for covering changes in patent enforcement in a timely fashion compared with PSS are not limited to a particular group of countries or region. Overall, the firm-level litigation data included in PEI identifies emerging trends significantly earlier than PSS for many countries. Accordingly, PEI delivers a much more timely assessment of patent enforcement in a country than PSS could. Besides, it makes the analysis of trends and trajectories more meaningful.</w:t>
      </w:r>
    </w:p>
    <w:p w14:paraId="6F886D47" w14:textId="77777777" w:rsidR="00C61033" w:rsidRPr="00EB20F6" w:rsidRDefault="00C61033" w:rsidP="00680EAC">
      <w:pPr>
        <w:spacing w:after="0" w:line="480" w:lineRule="auto"/>
        <w:ind w:firstLine="720"/>
        <w:rPr>
          <w:rFonts w:ascii="Times New Roman" w:hAnsi="Times New Roman"/>
          <w:sz w:val="24"/>
          <w:szCs w:val="24"/>
          <w:lang w:val="en-US"/>
        </w:rPr>
      </w:pPr>
      <w:r w:rsidRPr="00EB20F6">
        <w:rPr>
          <w:rFonts w:ascii="Times New Roman" w:hAnsi="Times New Roman"/>
          <w:sz w:val="24"/>
          <w:szCs w:val="24"/>
          <w:lang w:val="en-US"/>
        </w:rPr>
        <w:t xml:space="preserve">Finally, PEI provides </w:t>
      </w:r>
      <w:r>
        <w:rPr>
          <w:rFonts w:ascii="Times New Roman" w:hAnsi="Times New Roman"/>
          <w:sz w:val="24"/>
          <w:szCs w:val="24"/>
          <w:lang w:val="en-US"/>
        </w:rPr>
        <w:t>additional</w:t>
      </w:r>
      <w:r w:rsidRPr="00EB20F6">
        <w:rPr>
          <w:rFonts w:ascii="Times New Roman" w:hAnsi="Times New Roman"/>
          <w:sz w:val="24"/>
          <w:szCs w:val="24"/>
          <w:lang w:val="en-US"/>
        </w:rPr>
        <w:t xml:space="preserve"> insights into patent enforcement compared with PSS even for countries with highly developed patent systems</w:t>
      </w:r>
      <w:r w:rsidRPr="00915C39">
        <w:rPr>
          <w:rFonts w:ascii="Times New Roman" w:hAnsi="Times New Roman"/>
          <w:sz w:val="24"/>
          <w:szCs w:val="24"/>
          <w:lang w:val="en-US"/>
        </w:rPr>
        <w:t xml:space="preserve"> like Switzerland (see Figure </w:t>
      </w:r>
      <w:r>
        <w:rPr>
          <w:rFonts w:ascii="Times New Roman" w:hAnsi="Times New Roman"/>
          <w:sz w:val="24"/>
          <w:szCs w:val="24"/>
          <w:lang w:val="en-US"/>
        </w:rPr>
        <w:t>10</w:t>
      </w:r>
      <w:r w:rsidRPr="00915C39">
        <w:rPr>
          <w:rFonts w:ascii="Times New Roman" w:hAnsi="Times New Roman"/>
          <w:sz w:val="24"/>
          <w:szCs w:val="24"/>
          <w:lang w:val="en-US"/>
        </w:rPr>
        <w:t xml:space="preserve">) or Singapore (see Figure </w:t>
      </w:r>
      <w:r>
        <w:rPr>
          <w:rFonts w:ascii="Times New Roman" w:hAnsi="Times New Roman"/>
          <w:sz w:val="24"/>
          <w:szCs w:val="24"/>
          <w:lang w:val="en-US"/>
        </w:rPr>
        <w:t>11</w:t>
      </w:r>
      <w:r w:rsidRPr="00EB20F6">
        <w:rPr>
          <w:rFonts w:ascii="Times New Roman" w:hAnsi="Times New Roman"/>
          <w:sz w:val="24"/>
          <w:szCs w:val="24"/>
          <w:lang w:val="en-US"/>
        </w:rPr>
        <w:t>). While PSS would suggest that patent enforcement in Switzerland is virtually unchanged between 2004 and 2009, PEI reveals dynamic changes around the PSS multi-year average. Similarly, PSS is largely stable for Singapore while P</w:t>
      </w:r>
      <w:r>
        <w:rPr>
          <w:rFonts w:ascii="Times New Roman" w:hAnsi="Times New Roman"/>
          <w:sz w:val="24"/>
          <w:szCs w:val="24"/>
          <w:lang w:val="en-US"/>
        </w:rPr>
        <w:t>EI</w:t>
      </w:r>
      <w:r w:rsidRPr="00EB20F6">
        <w:rPr>
          <w:rFonts w:ascii="Times New Roman" w:hAnsi="Times New Roman"/>
          <w:sz w:val="24"/>
          <w:szCs w:val="24"/>
          <w:lang w:val="en-US"/>
        </w:rPr>
        <w:t xml:space="preserve"> reveals a much wider variability in patent enforcement.</w:t>
      </w:r>
    </w:p>
    <w:p w14:paraId="5FD529ED" w14:textId="77777777" w:rsidR="00C61033" w:rsidRDefault="00C61033" w:rsidP="00680EAC">
      <w:pPr>
        <w:spacing w:after="0" w:line="480" w:lineRule="auto"/>
        <w:ind w:firstLine="720"/>
        <w:rPr>
          <w:rFonts w:ascii="Times New Roman" w:hAnsi="Times New Roman"/>
          <w:sz w:val="24"/>
          <w:szCs w:val="24"/>
          <w:lang w:val="en-US"/>
        </w:rPr>
      </w:pPr>
      <w:r w:rsidRPr="00EB20F6">
        <w:rPr>
          <w:rFonts w:ascii="Times New Roman" w:hAnsi="Times New Roman"/>
          <w:sz w:val="24"/>
          <w:szCs w:val="24"/>
          <w:lang w:val="en-US"/>
        </w:rPr>
        <w:t xml:space="preserve">Taken together, the shared transaction cost framework for both PEI and PSS becomes apparent in the consistency between both indices. Then again, PEI benefits substantially from the </w:t>
      </w:r>
      <w:r w:rsidRPr="00EB20F6">
        <w:rPr>
          <w:rFonts w:ascii="Times New Roman" w:hAnsi="Times New Roman"/>
          <w:sz w:val="24"/>
          <w:szCs w:val="24"/>
          <w:lang w:val="en-US"/>
        </w:rPr>
        <w:lastRenderedPageBreak/>
        <w:t xml:space="preserve">additional information content that </w:t>
      </w:r>
      <w:r>
        <w:rPr>
          <w:rFonts w:ascii="Times New Roman" w:hAnsi="Times New Roman"/>
          <w:sz w:val="24"/>
          <w:szCs w:val="24"/>
          <w:lang w:val="en-US"/>
        </w:rPr>
        <w:t xml:space="preserve">firm-level </w:t>
      </w:r>
      <w:r w:rsidRPr="00EB20F6">
        <w:rPr>
          <w:rFonts w:ascii="Times New Roman" w:hAnsi="Times New Roman"/>
          <w:sz w:val="24"/>
          <w:szCs w:val="24"/>
          <w:lang w:val="en-US"/>
        </w:rPr>
        <w:t>patent litigation data can provide. Apparently, this data contains important information based on the decisions of patent lawyers and managers that increases the sensitivity of PEI to country conditions. As a result, PEI captures changes to patent enforcement in a country much more comprehensively and in a much more timely fashion.</w:t>
      </w:r>
    </w:p>
    <w:p w14:paraId="0FB64556" w14:textId="2580BF70" w:rsidR="00C61033" w:rsidRPr="00961E46" w:rsidRDefault="00C61033" w:rsidP="00680EAC">
      <w:pPr>
        <w:spacing w:after="0" w:line="480" w:lineRule="auto"/>
        <w:ind w:firstLine="720"/>
        <w:rPr>
          <w:rFonts w:ascii="Times New Roman" w:hAnsi="Times New Roman"/>
          <w:sz w:val="24"/>
          <w:szCs w:val="24"/>
          <w:lang w:val="en-US"/>
        </w:rPr>
      </w:pPr>
      <w:r w:rsidRPr="008502EE">
        <w:rPr>
          <w:rFonts w:ascii="Times New Roman" w:hAnsi="Times New Roman" w:cs="Times New Roman"/>
          <w:b/>
          <w:sz w:val="24"/>
          <w:szCs w:val="24"/>
          <w:lang w:val="en-US"/>
        </w:rPr>
        <w:t>-----------------------Figures 4, 5, 6, 7, 8, 9, 10, and 11 go about here</w:t>
      </w:r>
      <w:r w:rsidR="008502EE" w:rsidRPr="008502EE">
        <w:rPr>
          <w:rFonts w:ascii="Times New Roman" w:hAnsi="Times New Roman" w:cs="Times New Roman"/>
          <w:b/>
          <w:sz w:val="24"/>
          <w:szCs w:val="24"/>
          <w:lang w:val="en-US"/>
        </w:rPr>
        <w:t>-----------------------</w:t>
      </w:r>
    </w:p>
    <w:p w14:paraId="5E8EBEB8" w14:textId="77777777" w:rsidR="00C61033" w:rsidRPr="00702EFA" w:rsidRDefault="00C61033" w:rsidP="00680EAC">
      <w:pPr>
        <w:pStyle w:val="Heading1"/>
        <w:rPr>
          <w:rFonts w:eastAsia="Arial Unicode MS"/>
          <w:bdr w:val="nil"/>
          <w:lang w:val="en-US"/>
        </w:rPr>
      </w:pPr>
      <w:r>
        <w:rPr>
          <w:rFonts w:eastAsia="Arial Unicode MS"/>
          <w:bdr w:val="nil"/>
          <w:lang w:val="en-US"/>
        </w:rPr>
        <w:t>5</w:t>
      </w:r>
      <w:r w:rsidRPr="004323C0">
        <w:rPr>
          <w:rFonts w:eastAsia="Arial Unicode MS"/>
          <w:bdr w:val="nil"/>
          <w:lang w:val="en-US"/>
        </w:rPr>
        <w:t>.</w:t>
      </w:r>
      <w:r w:rsidRPr="004323C0">
        <w:rPr>
          <w:rFonts w:eastAsia="Arial Unicode MS"/>
          <w:bdr w:val="nil"/>
          <w:lang w:val="en-US"/>
        </w:rPr>
        <w:tab/>
      </w:r>
      <w:r w:rsidRPr="004323C0">
        <w:rPr>
          <w:rFonts w:eastAsia="Arial Unicode MS"/>
          <w:i/>
          <w:bdr w:val="nil"/>
          <w:lang w:val="en-US"/>
        </w:rPr>
        <w:t xml:space="preserve"> </w:t>
      </w:r>
      <w:r>
        <w:rPr>
          <w:rFonts w:eastAsia="Arial Unicode MS"/>
          <w:bdr w:val="nil"/>
          <w:lang w:val="en-US"/>
        </w:rPr>
        <w:t>Conclusions</w:t>
      </w:r>
    </w:p>
    <w:p w14:paraId="253787D1" w14:textId="77777777" w:rsidR="00C61033" w:rsidRPr="004541FF" w:rsidRDefault="00C61033" w:rsidP="00680EAC">
      <w:pPr>
        <w:pStyle w:val="Heading2"/>
        <w:rPr>
          <w:lang w:val="en-US"/>
        </w:rPr>
      </w:pPr>
      <w:r w:rsidRPr="004541FF">
        <w:rPr>
          <w:lang w:val="en-US"/>
        </w:rPr>
        <w:t>5.1 Implications for research</w:t>
      </w:r>
    </w:p>
    <w:p w14:paraId="5E6210C6" w14:textId="77777777" w:rsidR="00C61033" w:rsidRDefault="00C61033" w:rsidP="00680EAC">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We conduct this study to provide researchers with a comprehensive, longitudinal index capturing differences in patent enforcement across countries that does not rely on the simplifying assumption that all IP laws on the books are seamlessly enforceable. For this purpose, we rely on the transaction cost framework of Papageorgiadis et al.</w:t>
      </w:r>
      <w:r w:rsidRPr="0063341A">
        <w:rPr>
          <w:rFonts w:ascii="Times New Roman" w:hAnsi="Times New Roman" w:cs="Times New Roman"/>
          <w:sz w:val="24"/>
          <w:szCs w:val="24"/>
        </w:rPr>
        <w:t xml:space="preserve"> </w:t>
      </w:r>
      <w:r>
        <w:rPr>
          <w:rFonts w:ascii="Times New Roman" w:hAnsi="Times New Roman" w:cs="Times New Roman"/>
          <w:sz w:val="24"/>
          <w:szCs w:val="24"/>
        </w:rPr>
        <w:t xml:space="preserve">(2014) and partly reconceptualise their PSS index to arrive at a new Patent Enforcement Index. PEI has two major advantages. First, we incorporate newly available firm-level patent litigation data across countries which allows us to capture three additional enforcement related aspects of national patent systems that capture the effect of patent litigation activities in a country. We conduct an extensive validation exercise involving 52 IP experts for reliably linking firm decisions on litigation across countries to differences in patent enforcement across countries. Following this validation process, we calculate the PEI index and provide </w:t>
      </w:r>
      <w:r w:rsidRPr="0063341A">
        <w:rPr>
          <w:rFonts w:ascii="Times New Roman" w:hAnsi="Times New Roman" w:cs="Times New Roman"/>
          <w:sz w:val="24"/>
          <w:szCs w:val="24"/>
        </w:rPr>
        <w:t xml:space="preserve">annual </w:t>
      </w:r>
      <w:r>
        <w:rPr>
          <w:rFonts w:ascii="Times New Roman" w:hAnsi="Times New Roman" w:cs="Times New Roman"/>
          <w:sz w:val="24"/>
          <w:szCs w:val="24"/>
        </w:rPr>
        <w:t xml:space="preserve">index </w:t>
      </w:r>
      <w:r w:rsidRPr="0063341A">
        <w:rPr>
          <w:rFonts w:ascii="Times New Roman" w:hAnsi="Times New Roman" w:cs="Times New Roman"/>
          <w:sz w:val="24"/>
          <w:szCs w:val="24"/>
        </w:rPr>
        <w:t xml:space="preserve">scores </w:t>
      </w:r>
      <w:r>
        <w:rPr>
          <w:rFonts w:ascii="Times New Roman" w:hAnsi="Times New Roman" w:cs="Times New Roman"/>
          <w:sz w:val="24"/>
          <w:szCs w:val="24"/>
        </w:rPr>
        <w:t xml:space="preserve">for the years 1998-2017 and 51 countries. Second, we provide the annual index scores for </w:t>
      </w:r>
      <w:r w:rsidRPr="005C2619">
        <w:rPr>
          <w:rFonts w:ascii="Times New Roman" w:hAnsi="Times New Roman" w:cs="Times New Roman"/>
          <w:sz w:val="24"/>
          <w:szCs w:val="24"/>
          <w:lang w:val="en-US"/>
        </w:rPr>
        <w:t>each of the three transaction costs constructs</w:t>
      </w:r>
      <w:r>
        <w:rPr>
          <w:rFonts w:ascii="Times New Roman" w:hAnsi="Times New Roman" w:cs="Times New Roman"/>
          <w:sz w:val="24"/>
          <w:szCs w:val="24"/>
          <w:lang w:val="en-US"/>
        </w:rPr>
        <w:t xml:space="preserve"> (servicing, property rights protection, monitoring)</w:t>
      </w:r>
      <w:r w:rsidRPr="005C2619">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comprise </w:t>
      </w:r>
      <w:r w:rsidRPr="005C2619">
        <w:rPr>
          <w:rFonts w:ascii="Times New Roman" w:hAnsi="Times New Roman" w:cs="Times New Roman"/>
          <w:sz w:val="24"/>
          <w:szCs w:val="24"/>
          <w:lang w:val="en-US"/>
        </w:rPr>
        <w:t xml:space="preserve">the overall </w:t>
      </w:r>
      <w:r>
        <w:rPr>
          <w:rFonts w:ascii="Times New Roman" w:hAnsi="Times New Roman" w:cs="Times New Roman"/>
          <w:sz w:val="24"/>
          <w:szCs w:val="24"/>
          <w:lang w:val="en-US"/>
        </w:rPr>
        <w:t xml:space="preserve">PEI </w:t>
      </w:r>
      <w:r w:rsidRPr="005C2619">
        <w:rPr>
          <w:rFonts w:ascii="Times New Roman" w:hAnsi="Times New Roman" w:cs="Times New Roman"/>
          <w:sz w:val="24"/>
          <w:szCs w:val="24"/>
          <w:lang w:val="en-US"/>
        </w:rPr>
        <w:t>index</w:t>
      </w:r>
      <w:r>
        <w:rPr>
          <w:rFonts w:ascii="Times New Roman" w:hAnsi="Times New Roman" w:cs="Times New Roman"/>
          <w:sz w:val="24"/>
          <w:szCs w:val="24"/>
          <w:lang w:val="en-US"/>
        </w:rPr>
        <w:t xml:space="preserve">. </w:t>
      </w:r>
    </w:p>
    <w:p w14:paraId="732A7071" w14:textId="14751C28" w:rsidR="00C61033" w:rsidRDefault="00C61033" w:rsidP="00680EAC">
      <w:pPr>
        <w:spacing w:after="0" w:line="480" w:lineRule="auto"/>
        <w:ind w:firstLine="720"/>
        <w:rPr>
          <w:rFonts w:ascii="Times New Roman" w:hAnsi="Times New Roman" w:cs="Times New Roman"/>
          <w:sz w:val="24"/>
          <w:szCs w:val="24"/>
        </w:rPr>
      </w:pPr>
      <w:r>
        <w:rPr>
          <w:rFonts w:ascii="Times New Roman" w:hAnsi="Times New Roman"/>
          <w:sz w:val="24"/>
          <w:szCs w:val="24"/>
          <w:lang w:val="en-US"/>
        </w:rPr>
        <w:t xml:space="preserve">PEI has two important implications for future research in international business in the area of international patent systems. First, we highlight a potential source of bias in international business research originating from overly strong assumptions on the overlap between IP book </w:t>
      </w:r>
      <w:r>
        <w:rPr>
          <w:rFonts w:ascii="Times New Roman" w:hAnsi="Times New Roman"/>
          <w:sz w:val="24"/>
          <w:szCs w:val="24"/>
          <w:lang w:val="en-US"/>
        </w:rPr>
        <w:lastRenderedPageBreak/>
        <w:t xml:space="preserve">laws and enforcement. Instead, </w:t>
      </w:r>
      <w:r>
        <w:rPr>
          <w:rFonts w:ascii="Times New Roman" w:hAnsi="Times New Roman" w:cs="Times New Roman"/>
          <w:sz w:val="24"/>
          <w:szCs w:val="24"/>
        </w:rPr>
        <w:t>w</w:t>
      </w:r>
      <w:r w:rsidRPr="007E4028">
        <w:rPr>
          <w:rFonts w:ascii="Times New Roman" w:hAnsi="Times New Roman" w:cs="Times New Roman"/>
          <w:sz w:val="24"/>
          <w:szCs w:val="24"/>
        </w:rPr>
        <w:t xml:space="preserve">e find that </w:t>
      </w:r>
      <w:r>
        <w:rPr>
          <w:rFonts w:ascii="Times New Roman" w:hAnsi="Times New Roman" w:cs="Times New Roman"/>
          <w:sz w:val="24"/>
          <w:szCs w:val="24"/>
        </w:rPr>
        <w:t xml:space="preserve">the strength of patent enforcement is dynamic in national </w:t>
      </w:r>
      <w:r w:rsidRPr="007E4028">
        <w:rPr>
          <w:rFonts w:ascii="Times New Roman" w:hAnsi="Times New Roman" w:cs="Times New Roman"/>
          <w:sz w:val="24"/>
          <w:szCs w:val="24"/>
        </w:rPr>
        <w:t>patent system</w:t>
      </w:r>
      <w:r>
        <w:rPr>
          <w:rFonts w:ascii="Times New Roman" w:hAnsi="Times New Roman" w:cs="Times New Roman"/>
          <w:sz w:val="24"/>
          <w:szCs w:val="24"/>
        </w:rPr>
        <w:t>s</w:t>
      </w:r>
      <w:r w:rsidRPr="007E4028">
        <w:rPr>
          <w:rFonts w:ascii="Times New Roman" w:hAnsi="Times New Roman" w:cs="Times New Roman"/>
          <w:sz w:val="24"/>
          <w:szCs w:val="24"/>
        </w:rPr>
        <w:t xml:space="preserve"> over </w:t>
      </w:r>
      <w:r>
        <w:rPr>
          <w:rFonts w:ascii="Times New Roman" w:hAnsi="Times New Roman" w:cs="Times New Roman"/>
          <w:sz w:val="24"/>
          <w:szCs w:val="24"/>
        </w:rPr>
        <w:t>time and PEI is particularly well positioned to capture changes in patent enforcement early by incorporating patent litigation decisions of patent lawyers and managers. We</w:t>
      </w:r>
      <w:r>
        <w:rPr>
          <w:rFonts w:ascii="Times New Roman" w:hAnsi="Times New Roman" w:cs="Times New Roman"/>
          <w:sz w:val="24"/>
          <w:szCs w:val="24"/>
          <w:lang w:val="en-US"/>
        </w:rPr>
        <w:t xml:space="preserve"> find that patent enforcement in many national patent systems has weakened over time, increasing the transaction costs for patent owning firms. </w:t>
      </w:r>
      <w:r>
        <w:rPr>
          <w:rFonts w:ascii="Times New Roman" w:hAnsi="Times New Roman" w:cs="Times New Roman"/>
          <w:sz w:val="24"/>
          <w:szCs w:val="24"/>
        </w:rPr>
        <w:t>While existing indices (such as Park, 2008) at least implicitly assume that the strength of patent systems is increasing linearly or remains constant over time, the weakening of patent systems is not conceptually and empirically considered</w:t>
      </w:r>
      <w:r w:rsidRPr="0063341A">
        <w:rPr>
          <w:rFonts w:ascii="Times New Roman" w:hAnsi="Times New Roman" w:cs="Times New Roman"/>
          <w:sz w:val="24"/>
          <w:szCs w:val="24"/>
        </w:rPr>
        <w:t>.</w:t>
      </w:r>
      <w:r>
        <w:rPr>
          <w:rFonts w:ascii="Times New Roman" w:hAnsi="Times New Roman" w:cs="Times New Roman"/>
          <w:sz w:val="24"/>
          <w:szCs w:val="24"/>
        </w:rPr>
        <w:t xml:space="preserve"> Hence, PEI can provide researchers in international business with a measurement of patent enforceability that can complement book law measures and avoid biases.</w:t>
      </w:r>
    </w:p>
    <w:p w14:paraId="3138DECF" w14:textId="1C99AAAD" w:rsidR="00EE18A6" w:rsidRDefault="00B10A41" w:rsidP="0068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opportunity to measure patent enforcement across 51 countries is salient for several core research topics in international business. Uncertainty emerging from </w:t>
      </w:r>
      <w:r w:rsidR="00EE18A6">
        <w:rPr>
          <w:rFonts w:ascii="Times New Roman" w:hAnsi="Times New Roman" w:cs="Times New Roman"/>
          <w:sz w:val="24"/>
          <w:szCs w:val="24"/>
        </w:rPr>
        <w:t xml:space="preserve">a lack of </w:t>
      </w:r>
      <w:r>
        <w:rPr>
          <w:rFonts w:ascii="Times New Roman" w:hAnsi="Times New Roman" w:cs="Times New Roman"/>
          <w:sz w:val="24"/>
          <w:szCs w:val="24"/>
        </w:rPr>
        <w:t xml:space="preserve">patent enforcement is central to internationalization strategy and the management of MNCs. For example, such uncertainties affect the location choices </w:t>
      </w:r>
      <w:r w:rsidR="00011845">
        <w:rPr>
          <w:rFonts w:ascii="Times New Roman" w:hAnsi="Times New Roman" w:cs="Times New Roman"/>
          <w:sz w:val="24"/>
          <w:szCs w:val="24"/>
        </w:rPr>
        <w:t>of</w:t>
      </w:r>
      <w:r>
        <w:rPr>
          <w:rFonts w:ascii="Times New Roman" w:hAnsi="Times New Roman" w:cs="Times New Roman"/>
          <w:sz w:val="24"/>
          <w:szCs w:val="24"/>
        </w:rPr>
        <w:t xml:space="preserve"> FDI and particularly </w:t>
      </w:r>
      <w:r w:rsidR="00EE18A6">
        <w:rPr>
          <w:rFonts w:ascii="Times New Roman" w:hAnsi="Times New Roman" w:cs="Times New Roman"/>
          <w:sz w:val="24"/>
          <w:szCs w:val="24"/>
        </w:rPr>
        <w:t xml:space="preserve">of </w:t>
      </w:r>
      <w:r>
        <w:rPr>
          <w:rFonts w:ascii="Times New Roman" w:hAnsi="Times New Roman" w:cs="Times New Roman"/>
          <w:sz w:val="24"/>
          <w:szCs w:val="24"/>
        </w:rPr>
        <w:t xml:space="preserve">R&amp;D </w:t>
      </w:r>
      <w:r w:rsidR="00EE18A6">
        <w:rPr>
          <w:rFonts w:ascii="Times New Roman" w:hAnsi="Times New Roman" w:cs="Times New Roman"/>
          <w:sz w:val="24"/>
          <w:szCs w:val="24"/>
        </w:rPr>
        <w:t>activities across countries</w:t>
      </w:r>
      <w:r w:rsidR="00011845">
        <w:rPr>
          <w:rFonts w:ascii="Times New Roman" w:hAnsi="Times New Roman" w:cs="Times New Roman"/>
          <w:sz w:val="24"/>
          <w:szCs w:val="24"/>
        </w:rPr>
        <w:t xml:space="preserve">. </w:t>
      </w:r>
      <w:r w:rsidR="00EE18A6">
        <w:rPr>
          <w:rFonts w:ascii="Times New Roman" w:hAnsi="Times New Roman" w:cs="Times New Roman"/>
          <w:sz w:val="24"/>
          <w:szCs w:val="24"/>
        </w:rPr>
        <w:t>Within this line of research</w:t>
      </w:r>
      <w:r w:rsidR="00011845">
        <w:rPr>
          <w:rFonts w:ascii="Times New Roman" w:hAnsi="Times New Roman" w:cs="Times New Roman"/>
          <w:sz w:val="24"/>
          <w:szCs w:val="24"/>
        </w:rPr>
        <w:t xml:space="preserve">, </w:t>
      </w:r>
      <w:r w:rsidR="00EE18A6">
        <w:rPr>
          <w:rFonts w:ascii="Times New Roman" w:hAnsi="Times New Roman" w:cs="Times New Roman"/>
          <w:sz w:val="24"/>
          <w:szCs w:val="24"/>
        </w:rPr>
        <w:t xml:space="preserve">especially </w:t>
      </w:r>
      <w:r w:rsidR="00011845">
        <w:rPr>
          <w:rFonts w:ascii="Times New Roman" w:hAnsi="Times New Roman" w:cs="Times New Roman"/>
          <w:sz w:val="24"/>
          <w:szCs w:val="24"/>
        </w:rPr>
        <w:t>transaction costs economics models of internationalization rely explicitly on various types of uncertainty for explaining firm decisions</w:t>
      </w:r>
      <w:r w:rsidR="00EE18A6">
        <w:rPr>
          <w:rFonts w:ascii="Times New Roman" w:hAnsi="Times New Roman" w:cs="Times New Roman"/>
          <w:sz w:val="24"/>
          <w:szCs w:val="24"/>
        </w:rPr>
        <w:t xml:space="preserve"> and can benefit from precise measurements of the patent enforcement uncertainties</w:t>
      </w:r>
      <w:r w:rsidR="00011845">
        <w:rPr>
          <w:rFonts w:ascii="Times New Roman" w:hAnsi="Times New Roman" w:cs="Times New Roman"/>
          <w:sz w:val="24"/>
          <w:szCs w:val="24"/>
        </w:rPr>
        <w:t>. Similarly</w:t>
      </w:r>
      <w:r w:rsidR="00EE18A6">
        <w:rPr>
          <w:rFonts w:ascii="Times New Roman" w:hAnsi="Times New Roman" w:cs="Times New Roman"/>
          <w:sz w:val="24"/>
          <w:szCs w:val="24"/>
        </w:rPr>
        <w:t>,</w:t>
      </w:r>
      <w:r w:rsidR="00011845">
        <w:rPr>
          <w:rFonts w:ascii="Times New Roman" w:hAnsi="Times New Roman" w:cs="Times New Roman"/>
          <w:sz w:val="24"/>
          <w:szCs w:val="24"/>
        </w:rPr>
        <w:t xml:space="preserve"> the absence of appropriate measurements for informal institutions including patent enforcement limits theory on their origins and effects (Peng et al., 2017a)</w:t>
      </w:r>
      <w:r w:rsidR="00A6153F">
        <w:rPr>
          <w:rFonts w:ascii="Times New Roman" w:hAnsi="Times New Roman" w:cs="Times New Roman"/>
          <w:sz w:val="24"/>
          <w:szCs w:val="24"/>
        </w:rPr>
        <w:t>.</w:t>
      </w:r>
    </w:p>
    <w:p w14:paraId="3E288A33" w14:textId="78B0C9C1" w:rsidR="00C61033" w:rsidRPr="001E3DBA" w:rsidRDefault="00C61033" w:rsidP="00680EA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Second</w:t>
      </w:r>
      <w:r w:rsidRPr="00BE6DB9">
        <w:rPr>
          <w:rFonts w:ascii="Times New Roman" w:hAnsi="Times New Roman"/>
          <w:sz w:val="24"/>
          <w:szCs w:val="24"/>
          <w:lang w:val="en-US"/>
        </w:rPr>
        <w:t xml:space="preserve">, </w:t>
      </w:r>
      <w:r>
        <w:rPr>
          <w:rFonts w:ascii="Times New Roman" w:hAnsi="Times New Roman"/>
          <w:sz w:val="24"/>
          <w:szCs w:val="24"/>
          <w:lang w:val="en-US"/>
        </w:rPr>
        <w:t xml:space="preserve">we decompose PEI into </w:t>
      </w:r>
      <w:r w:rsidRPr="00BE6DB9">
        <w:rPr>
          <w:rFonts w:ascii="Times New Roman" w:hAnsi="Times New Roman"/>
          <w:sz w:val="24"/>
          <w:szCs w:val="24"/>
          <w:lang w:val="en-US"/>
        </w:rPr>
        <w:t xml:space="preserve">individual scores of each of the </w:t>
      </w:r>
      <w:r>
        <w:rPr>
          <w:rFonts w:ascii="Times New Roman" w:hAnsi="Times New Roman"/>
          <w:sz w:val="24"/>
          <w:szCs w:val="24"/>
          <w:lang w:val="en-US"/>
        </w:rPr>
        <w:t>sub-indices. These sub-indices capture individual IP aspects, e.g. monitoring costs, which enables dedicated theory testing on individual aspects of IP systems across countries</w:t>
      </w:r>
      <w:r w:rsidRPr="00BE6DB9">
        <w:rPr>
          <w:rFonts w:ascii="Times New Roman" w:hAnsi="Times New Roman"/>
          <w:sz w:val="24"/>
          <w:szCs w:val="24"/>
          <w:lang w:val="en-US"/>
        </w:rPr>
        <w:t xml:space="preserve">. The availability of </w:t>
      </w:r>
      <w:r>
        <w:rPr>
          <w:rFonts w:ascii="Times New Roman" w:hAnsi="Times New Roman"/>
          <w:sz w:val="24"/>
          <w:szCs w:val="24"/>
          <w:lang w:val="en-US"/>
        </w:rPr>
        <w:t>PEI</w:t>
      </w:r>
      <w:r w:rsidRPr="00BE6DB9">
        <w:rPr>
          <w:rFonts w:ascii="Times New Roman" w:hAnsi="Times New Roman"/>
          <w:sz w:val="24"/>
          <w:szCs w:val="24"/>
          <w:lang w:val="en-US"/>
        </w:rPr>
        <w:t xml:space="preserve"> therefore enable</w:t>
      </w:r>
      <w:r>
        <w:rPr>
          <w:rFonts w:ascii="Times New Roman" w:hAnsi="Times New Roman"/>
          <w:sz w:val="24"/>
          <w:szCs w:val="24"/>
          <w:lang w:val="en-US"/>
        </w:rPr>
        <w:t>s</w:t>
      </w:r>
      <w:r w:rsidRPr="00BE6DB9">
        <w:rPr>
          <w:rFonts w:ascii="Times New Roman" w:hAnsi="Times New Roman"/>
          <w:sz w:val="24"/>
          <w:szCs w:val="24"/>
          <w:lang w:val="en-US"/>
        </w:rPr>
        <w:t xml:space="preserve"> </w:t>
      </w:r>
      <w:r>
        <w:rPr>
          <w:rFonts w:ascii="Times New Roman" w:hAnsi="Times New Roman"/>
          <w:sz w:val="24"/>
          <w:szCs w:val="24"/>
          <w:lang w:val="en-US"/>
        </w:rPr>
        <w:t>research to go beyond the simplistic distinction between strong/weak patent systems.</w:t>
      </w:r>
    </w:p>
    <w:p w14:paraId="344A96C7" w14:textId="77777777" w:rsidR="00C61033" w:rsidRPr="00B83808" w:rsidRDefault="00C61033" w:rsidP="00680EAC">
      <w:pPr>
        <w:pStyle w:val="Heading2"/>
        <w:rPr>
          <w:lang w:val="en-US"/>
        </w:rPr>
      </w:pPr>
      <w:r w:rsidRPr="00316ADB">
        <w:rPr>
          <w:lang w:val="en-US"/>
        </w:rPr>
        <w:lastRenderedPageBreak/>
        <w:t>5</w:t>
      </w:r>
      <w:r w:rsidRPr="00DD1902">
        <w:rPr>
          <w:lang w:val="en-US"/>
        </w:rPr>
        <w:t>.</w:t>
      </w:r>
      <w:r>
        <w:rPr>
          <w:lang w:val="en-US"/>
        </w:rPr>
        <w:t>2</w:t>
      </w:r>
      <w:r w:rsidRPr="00DD1902">
        <w:rPr>
          <w:lang w:val="en-US"/>
        </w:rPr>
        <w:t xml:space="preserve"> Implications</w:t>
      </w:r>
      <w:r>
        <w:rPr>
          <w:lang w:val="en-US"/>
        </w:rPr>
        <w:t xml:space="preserve"> for managers and policymakers</w:t>
      </w:r>
    </w:p>
    <w:p w14:paraId="2C871860" w14:textId="4B535714" w:rsidR="00C61033" w:rsidRPr="00031983" w:rsidRDefault="00C61033" w:rsidP="00680EAC">
      <w:pPr>
        <w:spacing w:after="0" w:line="480" w:lineRule="auto"/>
        <w:rPr>
          <w:rFonts w:ascii="Times New Roman" w:hAnsi="Times New Roman"/>
          <w:sz w:val="24"/>
          <w:szCs w:val="24"/>
          <w:lang w:val="en-US"/>
        </w:rPr>
      </w:pPr>
      <w:r w:rsidRPr="00316ADB">
        <w:rPr>
          <w:rFonts w:ascii="Times New Roman" w:hAnsi="Times New Roman" w:cs="Times New Roman"/>
          <w:sz w:val="24"/>
          <w:szCs w:val="24"/>
        </w:rPr>
        <w:t>Apart</w:t>
      </w:r>
      <w:r w:rsidRPr="00DD6228">
        <w:rPr>
          <w:rFonts w:ascii="Times New Roman" w:hAnsi="Times New Roman"/>
          <w:sz w:val="24"/>
          <w:szCs w:val="24"/>
          <w:lang w:val="en-US"/>
        </w:rPr>
        <w:t xml:space="preserve"> from its relevance for scientific research, the </w:t>
      </w:r>
      <w:r>
        <w:rPr>
          <w:rFonts w:ascii="Times New Roman" w:hAnsi="Times New Roman"/>
          <w:sz w:val="24"/>
          <w:szCs w:val="24"/>
          <w:lang w:val="en-US"/>
        </w:rPr>
        <w:t>PEI</w:t>
      </w:r>
      <w:r w:rsidRPr="00DD6228">
        <w:rPr>
          <w:rFonts w:ascii="Times New Roman" w:hAnsi="Times New Roman"/>
          <w:sz w:val="24"/>
          <w:szCs w:val="24"/>
          <w:lang w:val="en-US"/>
        </w:rPr>
        <w:t xml:space="preserve"> index holds </w:t>
      </w:r>
      <w:r>
        <w:rPr>
          <w:rFonts w:ascii="Times New Roman" w:hAnsi="Times New Roman"/>
          <w:sz w:val="24"/>
          <w:szCs w:val="24"/>
          <w:lang w:val="en-US"/>
        </w:rPr>
        <w:t xml:space="preserve">significant </w:t>
      </w:r>
      <w:r w:rsidRPr="00DD6228">
        <w:rPr>
          <w:rFonts w:ascii="Times New Roman" w:hAnsi="Times New Roman"/>
          <w:sz w:val="24"/>
          <w:szCs w:val="24"/>
          <w:lang w:val="en-US"/>
        </w:rPr>
        <w:t>potential for the practice of IP management</w:t>
      </w:r>
      <w:r>
        <w:rPr>
          <w:rFonts w:ascii="Times New Roman" w:hAnsi="Times New Roman"/>
          <w:sz w:val="24"/>
          <w:szCs w:val="24"/>
          <w:lang w:val="en-US"/>
        </w:rPr>
        <w:t xml:space="preserve"> and policymaking</w:t>
      </w:r>
      <w:r w:rsidRPr="00DD6228">
        <w:rPr>
          <w:rFonts w:ascii="Times New Roman" w:hAnsi="Times New Roman"/>
          <w:sz w:val="24"/>
          <w:szCs w:val="24"/>
          <w:lang w:val="en-US"/>
        </w:rPr>
        <w:t>.</w:t>
      </w:r>
      <w:r>
        <w:rPr>
          <w:rFonts w:ascii="Times New Roman" w:hAnsi="Times New Roman"/>
          <w:sz w:val="24"/>
          <w:szCs w:val="24"/>
          <w:lang w:val="en-US"/>
        </w:rPr>
        <w:t xml:space="preserve"> </w:t>
      </w:r>
      <w:r w:rsidRPr="00DD6228">
        <w:rPr>
          <w:rFonts w:ascii="Times New Roman" w:hAnsi="Times New Roman"/>
          <w:sz w:val="24"/>
          <w:szCs w:val="24"/>
          <w:lang w:val="en-US"/>
        </w:rPr>
        <w:t xml:space="preserve">The </w:t>
      </w:r>
      <w:r>
        <w:rPr>
          <w:rFonts w:ascii="Times New Roman" w:hAnsi="Times New Roman"/>
          <w:sz w:val="24"/>
          <w:szCs w:val="24"/>
          <w:lang w:val="en-US"/>
        </w:rPr>
        <w:t>potential for</w:t>
      </w:r>
      <w:r w:rsidRPr="004D7790">
        <w:rPr>
          <w:rFonts w:ascii="Times New Roman" w:hAnsi="Times New Roman"/>
          <w:sz w:val="24"/>
          <w:szCs w:val="24"/>
          <w:lang w:val="en-US"/>
        </w:rPr>
        <w:t xml:space="preserve"> patent enforcement is </w:t>
      </w:r>
      <w:r w:rsidRPr="00DD6228">
        <w:rPr>
          <w:rFonts w:ascii="Times New Roman" w:hAnsi="Times New Roman"/>
          <w:sz w:val="24"/>
          <w:szCs w:val="24"/>
          <w:lang w:val="en-US"/>
        </w:rPr>
        <w:t xml:space="preserve">one of the key strategic country-level factors that patent practitioners consider when deciding on the </w:t>
      </w:r>
      <w:r w:rsidR="003F3792">
        <w:rPr>
          <w:rFonts w:ascii="Times New Roman" w:hAnsi="Times New Roman"/>
          <w:sz w:val="24"/>
          <w:szCs w:val="24"/>
          <w:lang w:val="en-US"/>
        </w:rPr>
        <w:t>appropriate</w:t>
      </w:r>
      <w:r w:rsidR="003F3792" w:rsidRPr="00DD6228">
        <w:rPr>
          <w:rFonts w:ascii="Times New Roman" w:hAnsi="Times New Roman"/>
          <w:sz w:val="24"/>
          <w:szCs w:val="24"/>
          <w:lang w:val="en-US"/>
        </w:rPr>
        <w:t xml:space="preserve"> countries</w:t>
      </w:r>
      <w:r w:rsidRPr="00DD6228">
        <w:rPr>
          <w:rFonts w:ascii="Times New Roman" w:hAnsi="Times New Roman"/>
          <w:sz w:val="24"/>
          <w:szCs w:val="24"/>
          <w:lang w:val="en-US"/>
        </w:rPr>
        <w:t xml:space="preserve"> </w:t>
      </w:r>
      <w:r>
        <w:rPr>
          <w:rFonts w:ascii="Times New Roman" w:hAnsi="Times New Roman"/>
          <w:sz w:val="24"/>
          <w:szCs w:val="24"/>
          <w:lang w:val="en-US"/>
        </w:rPr>
        <w:t>in which</w:t>
      </w:r>
      <w:r w:rsidRPr="00DD6228">
        <w:rPr>
          <w:rFonts w:ascii="Times New Roman" w:hAnsi="Times New Roman"/>
          <w:sz w:val="24"/>
          <w:szCs w:val="24"/>
          <w:lang w:val="en-US"/>
        </w:rPr>
        <w:t xml:space="preserve"> they will register and maintain their patent portfolios. </w:t>
      </w:r>
      <w:r w:rsidR="008A23F0" w:rsidRPr="002159C0">
        <w:rPr>
          <w:rFonts w:ascii="Times New Roman" w:hAnsi="Times New Roman"/>
          <w:sz w:val="24"/>
          <w:szCs w:val="24"/>
          <w:lang w:val="en-US"/>
        </w:rPr>
        <w:t>Patent practitioners</w:t>
      </w:r>
      <w:r w:rsidR="008A23F0">
        <w:rPr>
          <w:rFonts w:ascii="Times New Roman" w:hAnsi="Times New Roman"/>
          <w:sz w:val="24"/>
          <w:szCs w:val="24"/>
          <w:lang w:val="en-US"/>
        </w:rPr>
        <w:t>’</w:t>
      </w:r>
      <w:r w:rsidR="008A23F0" w:rsidRPr="002159C0">
        <w:rPr>
          <w:rFonts w:ascii="Times New Roman" w:hAnsi="Times New Roman"/>
          <w:sz w:val="24"/>
          <w:szCs w:val="24"/>
          <w:lang w:val="en-US"/>
        </w:rPr>
        <w:t xml:space="preserve"> decision making requires planning for the long-term given that patents can last up to 20 years and patent activities and enforcement take into account the length of the rights as well as supply chains and activities of competitor firms.</w:t>
      </w:r>
      <w:r w:rsidR="008A23F0">
        <w:rPr>
          <w:rFonts w:ascii="Times New Roman" w:hAnsi="Times New Roman"/>
          <w:sz w:val="24"/>
          <w:szCs w:val="24"/>
          <w:lang w:val="en-US"/>
        </w:rPr>
        <w:t xml:space="preserve"> Therefore they </w:t>
      </w:r>
      <w:r w:rsidR="008A23F0" w:rsidRPr="002159C0">
        <w:rPr>
          <w:rFonts w:ascii="Times New Roman" w:hAnsi="Times New Roman"/>
          <w:sz w:val="24"/>
          <w:szCs w:val="24"/>
          <w:lang w:val="en-US"/>
        </w:rPr>
        <w:t xml:space="preserve">consider </w:t>
      </w:r>
      <w:r w:rsidR="008A23F0">
        <w:rPr>
          <w:rFonts w:ascii="Times New Roman" w:hAnsi="Times New Roman"/>
          <w:sz w:val="24"/>
          <w:szCs w:val="24"/>
          <w:lang w:val="en-US"/>
        </w:rPr>
        <w:t>volatility</w:t>
      </w:r>
      <w:r w:rsidR="008A23F0" w:rsidRPr="002159C0">
        <w:rPr>
          <w:rFonts w:ascii="Times New Roman" w:hAnsi="Times New Roman"/>
          <w:sz w:val="24"/>
          <w:szCs w:val="24"/>
          <w:lang w:val="en-US"/>
        </w:rPr>
        <w:t xml:space="preserve"> in the strength of patent enforcement </w:t>
      </w:r>
      <w:r w:rsidR="008A23F0">
        <w:rPr>
          <w:rFonts w:ascii="Times New Roman" w:hAnsi="Times New Roman"/>
          <w:sz w:val="24"/>
          <w:szCs w:val="24"/>
          <w:lang w:val="en-US"/>
        </w:rPr>
        <w:t xml:space="preserve">as an indicator of </w:t>
      </w:r>
      <w:r w:rsidR="008A23F0" w:rsidRPr="002159C0">
        <w:rPr>
          <w:rFonts w:ascii="Times New Roman" w:hAnsi="Times New Roman"/>
          <w:sz w:val="24"/>
          <w:szCs w:val="24"/>
          <w:lang w:val="en-US"/>
        </w:rPr>
        <w:t xml:space="preserve">the longer term trajectory of patent enforcement </w:t>
      </w:r>
      <w:r w:rsidR="008A23F0">
        <w:rPr>
          <w:rFonts w:ascii="Times New Roman" w:hAnsi="Times New Roman"/>
          <w:sz w:val="24"/>
          <w:szCs w:val="24"/>
          <w:lang w:val="en-US"/>
        </w:rPr>
        <w:t xml:space="preserve">strength. </w:t>
      </w:r>
      <w:r w:rsidRPr="00DD6228">
        <w:rPr>
          <w:rFonts w:ascii="Times New Roman" w:hAnsi="Times New Roman"/>
          <w:sz w:val="24"/>
          <w:szCs w:val="24"/>
          <w:lang w:val="en-US"/>
        </w:rPr>
        <w:t xml:space="preserve">Patent practitioners can use the data of the </w:t>
      </w:r>
      <w:r>
        <w:rPr>
          <w:rFonts w:ascii="Times New Roman" w:hAnsi="Times New Roman"/>
          <w:sz w:val="24"/>
          <w:szCs w:val="24"/>
          <w:lang w:val="en-US"/>
        </w:rPr>
        <w:t>PEI</w:t>
      </w:r>
      <w:r w:rsidRPr="00DD6228">
        <w:rPr>
          <w:rFonts w:ascii="Times New Roman" w:hAnsi="Times New Roman"/>
          <w:sz w:val="24"/>
          <w:szCs w:val="24"/>
          <w:lang w:val="en-US"/>
        </w:rPr>
        <w:t xml:space="preserve"> index to </w:t>
      </w:r>
      <w:r w:rsidRPr="004D7790">
        <w:rPr>
          <w:rFonts w:ascii="Times New Roman" w:hAnsi="Times New Roman"/>
          <w:sz w:val="24"/>
          <w:szCs w:val="24"/>
          <w:lang w:val="en-US"/>
        </w:rPr>
        <w:t xml:space="preserve">anticipate or confirm their expectations regarding the extent of transaction costs that they will experience when attempting to enforce their rights in a country. A firm may decide to discontinue its patenting activities of e.g. non-core patents in countries with weak </w:t>
      </w:r>
      <w:r>
        <w:rPr>
          <w:rFonts w:ascii="Times New Roman" w:hAnsi="Times New Roman"/>
          <w:sz w:val="24"/>
          <w:szCs w:val="24"/>
          <w:lang w:val="en-US"/>
        </w:rPr>
        <w:t>or</w:t>
      </w:r>
      <w:r w:rsidRPr="004D7790">
        <w:rPr>
          <w:rFonts w:ascii="Times New Roman" w:hAnsi="Times New Roman"/>
          <w:sz w:val="24"/>
          <w:szCs w:val="24"/>
          <w:lang w:val="en-US"/>
        </w:rPr>
        <w:t xml:space="preserve"> declining patent systems saving on the lifetime cost of each patent registration. </w:t>
      </w:r>
    </w:p>
    <w:p w14:paraId="55BEEAAC" w14:textId="22960628" w:rsidR="00C61033" w:rsidRDefault="00C61033" w:rsidP="00680EAC">
      <w:pPr>
        <w:spacing w:after="0" w:line="480" w:lineRule="auto"/>
        <w:ind w:firstLine="720"/>
        <w:rPr>
          <w:rFonts w:ascii="Times New Roman" w:hAnsi="Times New Roman"/>
          <w:sz w:val="24"/>
          <w:szCs w:val="24"/>
          <w:lang w:val="en-US"/>
        </w:rPr>
      </w:pPr>
      <w:r w:rsidRPr="004D7790">
        <w:rPr>
          <w:rFonts w:ascii="Times New Roman" w:hAnsi="Times New Roman"/>
          <w:sz w:val="24"/>
          <w:szCs w:val="24"/>
          <w:lang w:val="en-US"/>
        </w:rPr>
        <w:t xml:space="preserve">Policy makers can use </w:t>
      </w:r>
      <w:r>
        <w:rPr>
          <w:rFonts w:ascii="Times New Roman" w:hAnsi="Times New Roman"/>
          <w:sz w:val="24"/>
          <w:szCs w:val="24"/>
          <w:lang w:val="en-US"/>
        </w:rPr>
        <w:t>PEI</w:t>
      </w:r>
      <w:r w:rsidRPr="004D7790">
        <w:rPr>
          <w:rFonts w:ascii="Times New Roman" w:hAnsi="Times New Roman"/>
          <w:sz w:val="24"/>
          <w:szCs w:val="24"/>
          <w:lang w:val="en-US"/>
        </w:rPr>
        <w:t xml:space="preserve"> to</w:t>
      </w:r>
      <w:r w:rsidRPr="00DD6228">
        <w:rPr>
          <w:rFonts w:ascii="Times New Roman" w:hAnsi="Times New Roman"/>
          <w:sz w:val="24"/>
          <w:szCs w:val="24"/>
          <w:lang w:val="en-US"/>
        </w:rPr>
        <w:t xml:space="preserve"> benchmark the performance and trajectory of their country’s patent system compared to the strength of the patent systems of other countries. They can then identify specific actions on how to strengthen components of their patent system and decrease the associated transactions costs that firms face when enforcing their rights in the country. For example, the Australian Government’s productivity commission (2016) undertook a review of the effectiveness of their </w:t>
      </w:r>
      <w:r w:rsidR="00A6153F">
        <w:rPr>
          <w:rFonts w:ascii="Times New Roman" w:hAnsi="Times New Roman"/>
          <w:sz w:val="24"/>
          <w:szCs w:val="24"/>
          <w:lang w:val="en-US"/>
        </w:rPr>
        <w:t>IP</w:t>
      </w:r>
      <w:r w:rsidRPr="00DD6228">
        <w:rPr>
          <w:rFonts w:ascii="Times New Roman" w:hAnsi="Times New Roman"/>
          <w:sz w:val="24"/>
          <w:szCs w:val="24"/>
          <w:lang w:val="en-US"/>
        </w:rPr>
        <w:t xml:space="preserve"> system in 2016 to examine Australia's balance between promoting innovation and protecting IP. The report includes the benchmarking of Australia’s performance as a country offering a strong IP system using patent indices such as the index by Park (2008). The productivity commission went on to identify and recommend targeted changes </w:t>
      </w:r>
      <w:r w:rsidRPr="00DD6228">
        <w:rPr>
          <w:rFonts w:ascii="Times New Roman" w:hAnsi="Times New Roman"/>
          <w:sz w:val="24"/>
          <w:szCs w:val="24"/>
          <w:lang w:val="en-US"/>
        </w:rPr>
        <w:lastRenderedPageBreak/>
        <w:t xml:space="preserve">that can further strengthen their patent system and bring them </w:t>
      </w:r>
      <w:r>
        <w:rPr>
          <w:rFonts w:ascii="Times New Roman" w:hAnsi="Times New Roman"/>
          <w:sz w:val="24"/>
          <w:szCs w:val="24"/>
          <w:lang w:val="en-US"/>
        </w:rPr>
        <w:t>up to</w:t>
      </w:r>
      <w:r w:rsidRPr="00DD6228">
        <w:rPr>
          <w:rFonts w:ascii="Times New Roman" w:hAnsi="Times New Roman"/>
          <w:sz w:val="24"/>
          <w:szCs w:val="24"/>
          <w:lang w:val="en-US"/>
        </w:rPr>
        <w:t xml:space="preserve"> par</w:t>
      </w:r>
      <w:r>
        <w:rPr>
          <w:rFonts w:ascii="Times New Roman" w:hAnsi="Times New Roman"/>
          <w:sz w:val="24"/>
          <w:szCs w:val="24"/>
          <w:lang w:val="en-US"/>
        </w:rPr>
        <w:t xml:space="preserve"> with</w:t>
      </w:r>
      <w:r w:rsidRPr="00DD6228">
        <w:rPr>
          <w:rFonts w:ascii="Times New Roman" w:hAnsi="Times New Roman"/>
          <w:sz w:val="24"/>
          <w:szCs w:val="24"/>
          <w:lang w:val="en-US"/>
        </w:rPr>
        <w:t xml:space="preserve"> and differentiate their patent system </w:t>
      </w:r>
      <w:r>
        <w:rPr>
          <w:rFonts w:ascii="Times New Roman" w:hAnsi="Times New Roman"/>
          <w:sz w:val="24"/>
          <w:szCs w:val="24"/>
          <w:lang w:val="en-US"/>
        </w:rPr>
        <w:t>from</w:t>
      </w:r>
      <w:r w:rsidRPr="00DD6228">
        <w:rPr>
          <w:rFonts w:ascii="Times New Roman" w:hAnsi="Times New Roman"/>
          <w:sz w:val="24"/>
          <w:szCs w:val="24"/>
          <w:lang w:val="en-US"/>
        </w:rPr>
        <w:t xml:space="preserve"> countries that offer similar levels of strength.</w:t>
      </w:r>
    </w:p>
    <w:p w14:paraId="3C84096C" w14:textId="77777777" w:rsidR="00C61033" w:rsidRDefault="00C61033">
      <w:pPr>
        <w:rPr>
          <w:rFonts w:ascii="Times New Roman" w:eastAsia="Arial Unicode MS" w:hAnsi="Times New Roman" w:cs="Times New Roman"/>
          <w:b/>
          <w:sz w:val="24"/>
          <w:szCs w:val="24"/>
          <w:bdr w:val="nil"/>
          <w:lang w:val="en-US"/>
        </w:rPr>
      </w:pPr>
      <w:r>
        <w:rPr>
          <w:rFonts w:ascii="Times New Roman" w:eastAsia="Arial Unicode MS" w:hAnsi="Times New Roman" w:cs="Times New Roman"/>
          <w:b/>
          <w:sz w:val="24"/>
          <w:szCs w:val="24"/>
          <w:bdr w:val="nil"/>
          <w:lang w:val="en-US"/>
        </w:rPr>
        <w:br w:type="page"/>
      </w:r>
    </w:p>
    <w:p w14:paraId="306A35B9" w14:textId="77777777" w:rsidR="00C61033" w:rsidRPr="008720D2" w:rsidRDefault="00C61033" w:rsidP="00680EAC">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8720D2">
        <w:rPr>
          <w:rFonts w:ascii="Times New Roman" w:eastAsia="Arial Unicode MS" w:hAnsi="Times New Roman" w:cs="Times New Roman"/>
          <w:b/>
          <w:sz w:val="24"/>
          <w:szCs w:val="24"/>
          <w:bdr w:val="nil"/>
          <w:lang w:val="en-US"/>
        </w:rPr>
        <w:lastRenderedPageBreak/>
        <w:t>References</w:t>
      </w:r>
    </w:p>
    <w:p w14:paraId="759BCA9A" w14:textId="77777777" w:rsidR="00C61033" w:rsidRPr="00B4679E"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bdr w:val="nil"/>
          <w:lang w:val="en-US" w:eastAsia="en-GB"/>
        </w:rPr>
      </w:pPr>
      <w:r>
        <w:rPr>
          <w:rFonts w:ascii="Times New Roman" w:eastAsia="Calibri" w:hAnsi="Times New Roman" w:cs="Times New Roman"/>
          <w:color w:val="000000"/>
          <w:sz w:val="24"/>
          <w:szCs w:val="24"/>
          <w:u w:color="000000"/>
          <w:bdr w:val="nil"/>
          <w:lang w:val="en-US" w:eastAsia="en-GB"/>
        </w:rPr>
        <w:t xml:space="preserve">Australian </w:t>
      </w:r>
      <w:r w:rsidRPr="007F4F32">
        <w:rPr>
          <w:rFonts w:ascii="Times New Roman" w:eastAsia="Calibri" w:hAnsi="Times New Roman" w:cs="Times New Roman"/>
          <w:color w:val="000000" w:themeColor="text1"/>
          <w:sz w:val="24"/>
          <w:szCs w:val="24"/>
          <w:u w:color="000000"/>
          <w:bdr w:val="nil"/>
          <w:lang w:val="en-US" w:eastAsia="en-GB"/>
        </w:rPr>
        <w:t>productivity</w:t>
      </w:r>
      <w:r>
        <w:rPr>
          <w:rFonts w:ascii="Times New Roman" w:eastAsia="Calibri" w:hAnsi="Times New Roman" w:cs="Times New Roman"/>
          <w:color w:val="000000"/>
          <w:sz w:val="24"/>
          <w:szCs w:val="24"/>
          <w:u w:color="000000"/>
          <w:bdr w:val="nil"/>
          <w:lang w:val="en-US" w:eastAsia="en-GB"/>
        </w:rPr>
        <w:t xml:space="preserve"> commission (2016). </w:t>
      </w:r>
      <w:r>
        <w:rPr>
          <w:rFonts w:ascii="Times New Roman" w:eastAsia="Calibri" w:hAnsi="Times New Roman" w:cs="Times New Roman"/>
          <w:i/>
          <w:color w:val="000000"/>
          <w:sz w:val="24"/>
          <w:szCs w:val="24"/>
          <w:u w:color="000000"/>
          <w:bdr w:val="nil"/>
          <w:lang w:val="en-US" w:eastAsia="en-GB"/>
        </w:rPr>
        <w:t>Intellectual property arrangements: productivity commission enquiry report</w:t>
      </w:r>
      <w:r>
        <w:rPr>
          <w:rFonts w:ascii="Times New Roman" w:eastAsia="Calibri" w:hAnsi="Times New Roman" w:cs="Times New Roman"/>
          <w:color w:val="000000"/>
          <w:sz w:val="24"/>
          <w:szCs w:val="24"/>
          <w:u w:color="000000"/>
          <w:bdr w:val="nil"/>
          <w:lang w:val="en-US" w:eastAsia="en-GB"/>
        </w:rPr>
        <w:t xml:space="preserve">. No. 78 23 September 2016. Retrieved from: </w:t>
      </w:r>
      <w:r w:rsidRPr="00B4679E">
        <w:rPr>
          <w:rStyle w:val="Hyperlink"/>
          <w:rFonts w:ascii="Times New Roman" w:eastAsia="Calibri" w:hAnsi="Times New Roman" w:cs="Times New Roman"/>
          <w:color w:val="000000" w:themeColor="text1"/>
          <w:sz w:val="24"/>
          <w:szCs w:val="24"/>
          <w:u w:val="none"/>
          <w:bdr w:val="nil"/>
          <w:lang w:val="en-US" w:eastAsia="en-GB"/>
        </w:rPr>
        <w:t>https://www.pc.gov.au/inquiries/completed/intellectual-property/report/intellectual-property.pdf</w:t>
      </w:r>
      <w:r w:rsidRPr="00B4679E">
        <w:rPr>
          <w:rFonts w:ascii="Times New Roman" w:eastAsia="Calibri" w:hAnsi="Times New Roman" w:cs="Times New Roman"/>
          <w:color w:val="000000" w:themeColor="text1"/>
          <w:sz w:val="24"/>
          <w:szCs w:val="24"/>
          <w:bdr w:val="nil"/>
          <w:lang w:val="en-US" w:eastAsia="en-GB"/>
        </w:rPr>
        <w:t xml:space="preserve"> </w:t>
      </w:r>
    </w:p>
    <w:p w14:paraId="74B87253" w14:textId="77777777" w:rsidR="00C61033" w:rsidRPr="00E02018" w:rsidRDefault="00C61033" w:rsidP="00680EAC">
      <w:pPr>
        <w:pBdr>
          <w:top w:val="nil"/>
          <w:left w:val="nil"/>
          <w:bottom w:val="nil"/>
          <w:right w:val="nil"/>
          <w:between w:val="nil"/>
          <w:bar w:val="nil"/>
        </w:pBdr>
        <w:spacing w:after="0" w:line="480" w:lineRule="auto"/>
        <w:ind w:left="284" w:hanging="284"/>
        <w:rPr>
          <w:rFonts w:ascii="Times New Roman" w:hAnsi="Times New Roman" w:cs="Times New Roman"/>
          <w:sz w:val="24"/>
          <w:lang w:val="en-US"/>
        </w:rPr>
      </w:pPr>
      <w:r w:rsidRPr="00E02018">
        <w:rPr>
          <w:rFonts w:ascii="Times New Roman" w:eastAsia="Calibri" w:hAnsi="Times New Roman" w:cs="Times New Roman"/>
          <w:color w:val="000000"/>
          <w:sz w:val="24"/>
          <w:szCs w:val="24"/>
          <w:u w:color="000000"/>
          <w:bdr w:val="nil"/>
          <w:lang w:val="en-US" w:eastAsia="en-GB"/>
        </w:rPr>
        <w:t>Beukel</w:t>
      </w:r>
      <w:r w:rsidRPr="00E02018">
        <w:rPr>
          <w:rFonts w:ascii="Times New Roman" w:hAnsi="Times New Roman" w:cs="Times New Roman"/>
          <w:sz w:val="24"/>
        </w:rPr>
        <w:t xml:space="preserve">, K., &amp; Zhao, M. </w:t>
      </w:r>
      <w:r>
        <w:rPr>
          <w:rFonts w:ascii="Times New Roman" w:hAnsi="Times New Roman" w:cs="Times New Roman"/>
          <w:sz w:val="24"/>
        </w:rPr>
        <w:t>(</w:t>
      </w:r>
      <w:r w:rsidRPr="00E02018">
        <w:rPr>
          <w:rFonts w:ascii="Times New Roman" w:hAnsi="Times New Roman" w:cs="Times New Roman"/>
          <w:sz w:val="24"/>
        </w:rPr>
        <w:t>2018</w:t>
      </w:r>
      <w:r>
        <w:rPr>
          <w:rFonts w:ascii="Times New Roman" w:hAnsi="Times New Roman" w:cs="Times New Roman"/>
          <w:sz w:val="24"/>
        </w:rPr>
        <w:t>)</w:t>
      </w:r>
      <w:r w:rsidRPr="00E02018">
        <w:rPr>
          <w:rFonts w:ascii="Times New Roman" w:hAnsi="Times New Roman" w:cs="Times New Roman"/>
          <w:sz w:val="24"/>
        </w:rPr>
        <w:t>. I</w:t>
      </w:r>
      <w:r>
        <w:rPr>
          <w:rFonts w:ascii="Times New Roman" w:hAnsi="Times New Roman" w:cs="Times New Roman"/>
          <w:sz w:val="24"/>
        </w:rPr>
        <w:t>P litigation i</w:t>
      </w:r>
      <w:r w:rsidRPr="00E02018">
        <w:rPr>
          <w:rFonts w:ascii="Times New Roman" w:hAnsi="Times New Roman" w:cs="Times New Roman"/>
          <w:sz w:val="24"/>
        </w:rPr>
        <w:t xml:space="preserve">s </w:t>
      </w:r>
      <w:r>
        <w:rPr>
          <w:rFonts w:ascii="Times New Roman" w:hAnsi="Times New Roman" w:cs="Times New Roman"/>
          <w:sz w:val="24"/>
        </w:rPr>
        <w:t>l</w:t>
      </w:r>
      <w:r w:rsidRPr="00E02018">
        <w:rPr>
          <w:rFonts w:ascii="Times New Roman" w:hAnsi="Times New Roman" w:cs="Times New Roman"/>
          <w:sz w:val="24"/>
        </w:rPr>
        <w:t xml:space="preserve">ocal, but </w:t>
      </w:r>
      <w:r>
        <w:rPr>
          <w:rFonts w:ascii="Times New Roman" w:hAnsi="Times New Roman" w:cs="Times New Roman"/>
          <w:sz w:val="24"/>
        </w:rPr>
        <w:t>t</w:t>
      </w:r>
      <w:r w:rsidRPr="00E02018">
        <w:rPr>
          <w:rFonts w:ascii="Times New Roman" w:hAnsi="Times New Roman" w:cs="Times New Roman"/>
          <w:sz w:val="24"/>
        </w:rPr>
        <w:t xml:space="preserve">hose </w:t>
      </w:r>
      <w:r>
        <w:rPr>
          <w:rFonts w:ascii="Times New Roman" w:hAnsi="Times New Roman" w:cs="Times New Roman"/>
          <w:sz w:val="24"/>
        </w:rPr>
        <w:t>w</w:t>
      </w:r>
      <w:r w:rsidRPr="00E02018">
        <w:rPr>
          <w:rFonts w:ascii="Times New Roman" w:hAnsi="Times New Roman" w:cs="Times New Roman"/>
          <w:sz w:val="24"/>
        </w:rPr>
        <w:t xml:space="preserve">ho </w:t>
      </w:r>
      <w:r>
        <w:rPr>
          <w:rFonts w:ascii="Times New Roman" w:hAnsi="Times New Roman" w:cs="Times New Roman"/>
          <w:sz w:val="24"/>
        </w:rPr>
        <w:t>l</w:t>
      </w:r>
      <w:r w:rsidRPr="00E02018">
        <w:rPr>
          <w:rFonts w:ascii="Times New Roman" w:hAnsi="Times New Roman" w:cs="Times New Roman"/>
          <w:sz w:val="24"/>
        </w:rPr>
        <w:t xml:space="preserve">itigate </w:t>
      </w:r>
      <w:r>
        <w:rPr>
          <w:rFonts w:ascii="Times New Roman" w:hAnsi="Times New Roman" w:cs="Times New Roman"/>
          <w:sz w:val="24"/>
        </w:rPr>
        <w:t>a</w:t>
      </w:r>
      <w:r w:rsidRPr="00E02018">
        <w:rPr>
          <w:rFonts w:ascii="Times New Roman" w:hAnsi="Times New Roman" w:cs="Times New Roman"/>
          <w:sz w:val="24"/>
        </w:rPr>
        <w:t xml:space="preserve">re </w:t>
      </w:r>
      <w:r>
        <w:rPr>
          <w:rFonts w:ascii="Times New Roman" w:hAnsi="Times New Roman" w:cs="Times New Roman"/>
          <w:sz w:val="24"/>
        </w:rPr>
        <w:t>g</w:t>
      </w:r>
      <w:r w:rsidRPr="00E02018">
        <w:rPr>
          <w:rFonts w:ascii="Times New Roman" w:hAnsi="Times New Roman" w:cs="Times New Roman"/>
          <w:sz w:val="24"/>
        </w:rPr>
        <w:t xml:space="preserve">lobal. </w:t>
      </w:r>
      <w:r w:rsidRPr="00E02018">
        <w:rPr>
          <w:rFonts w:ascii="Times New Roman" w:hAnsi="Times New Roman" w:cs="Times New Roman"/>
          <w:i/>
          <w:sz w:val="24"/>
        </w:rPr>
        <w:t>Journal of International Business Policy</w:t>
      </w:r>
      <w:r w:rsidRPr="00E02018">
        <w:rPr>
          <w:rFonts w:ascii="Times New Roman" w:hAnsi="Times New Roman" w:cs="Times New Roman"/>
          <w:sz w:val="24"/>
        </w:rPr>
        <w:t>, 1(1-2)</w:t>
      </w:r>
      <w:r>
        <w:rPr>
          <w:rFonts w:ascii="Times New Roman" w:hAnsi="Times New Roman" w:cs="Times New Roman"/>
          <w:sz w:val="24"/>
        </w:rPr>
        <w:t>,</w:t>
      </w:r>
      <w:r w:rsidRPr="00E02018">
        <w:rPr>
          <w:rFonts w:ascii="Times New Roman" w:hAnsi="Times New Roman" w:cs="Times New Roman"/>
          <w:sz w:val="24"/>
        </w:rPr>
        <w:t xml:space="preserve"> 53</w:t>
      </w:r>
      <w:r>
        <w:rPr>
          <w:rFonts w:ascii="Times New Roman" w:hAnsi="Times New Roman" w:cs="Times New Roman"/>
          <w:sz w:val="24"/>
        </w:rPr>
        <w:t>-</w:t>
      </w:r>
      <w:r w:rsidRPr="00E02018">
        <w:rPr>
          <w:rFonts w:ascii="Times New Roman" w:hAnsi="Times New Roman" w:cs="Times New Roman"/>
          <w:sz w:val="24"/>
        </w:rPr>
        <w:t>70.</w:t>
      </w:r>
    </w:p>
    <w:p w14:paraId="6306C812" w14:textId="77777777" w:rsidR="00C61033" w:rsidRPr="008720D2"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8720D2">
        <w:rPr>
          <w:rFonts w:ascii="Times New Roman" w:eastAsia="Calibri" w:hAnsi="Times New Roman" w:cs="Times New Roman"/>
          <w:color w:val="000000"/>
          <w:sz w:val="24"/>
          <w:szCs w:val="24"/>
          <w:u w:color="000000"/>
          <w:bdr w:val="nil"/>
          <w:lang w:val="en-US" w:eastAsia="en-GB"/>
        </w:rPr>
        <w:t>Brander, J. A., Cui, V., &amp; Vertinsky, I. (2017). China and intellectual property rights: A challenge to the rule of law. </w:t>
      </w:r>
      <w:r w:rsidRPr="008720D2">
        <w:rPr>
          <w:rFonts w:ascii="Times New Roman" w:eastAsia="Calibri" w:hAnsi="Times New Roman" w:cs="Times New Roman"/>
          <w:i/>
          <w:iCs/>
          <w:color w:val="000000"/>
          <w:sz w:val="24"/>
          <w:szCs w:val="24"/>
          <w:u w:color="000000"/>
          <w:bdr w:val="nil"/>
          <w:lang w:val="en-US" w:eastAsia="en-GB"/>
        </w:rPr>
        <w:t>Journal of International Business Studies</w:t>
      </w:r>
      <w:r w:rsidRPr="008720D2">
        <w:rPr>
          <w:rFonts w:ascii="Times New Roman" w:eastAsia="Calibri" w:hAnsi="Times New Roman" w:cs="Times New Roman"/>
          <w:color w:val="000000"/>
          <w:sz w:val="24"/>
          <w:szCs w:val="24"/>
          <w:u w:color="000000"/>
          <w:bdr w:val="nil"/>
          <w:lang w:val="en-US" w:eastAsia="en-GB"/>
        </w:rPr>
        <w:t>, </w:t>
      </w:r>
      <w:r w:rsidRPr="008720D2">
        <w:rPr>
          <w:rFonts w:ascii="Times New Roman" w:eastAsia="Calibri" w:hAnsi="Times New Roman" w:cs="Times New Roman"/>
          <w:iCs/>
          <w:color w:val="000000"/>
          <w:sz w:val="24"/>
          <w:szCs w:val="24"/>
          <w:u w:color="000000"/>
          <w:bdr w:val="nil"/>
          <w:lang w:val="en-US" w:eastAsia="en-GB"/>
        </w:rPr>
        <w:t>48</w:t>
      </w:r>
      <w:r w:rsidRPr="008720D2">
        <w:rPr>
          <w:rFonts w:ascii="Times New Roman" w:eastAsia="Calibri" w:hAnsi="Times New Roman" w:cs="Times New Roman"/>
          <w:color w:val="000000"/>
          <w:sz w:val="24"/>
          <w:szCs w:val="24"/>
          <w:u w:color="000000"/>
          <w:bdr w:val="nil"/>
          <w:lang w:val="en-US" w:eastAsia="en-GB"/>
        </w:rPr>
        <w:t>(7)</w:t>
      </w:r>
      <w:r>
        <w:rPr>
          <w:rFonts w:ascii="Times New Roman" w:eastAsia="Calibri" w:hAnsi="Times New Roman" w:cs="Times New Roman"/>
          <w:color w:val="000000"/>
          <w:sz w:val="24"/>
          <w:szCs w:val="24"/>
          <w:u w:color="000000"/>
          <w:bdr w:val="nil"/>
          <w:lang w:val="en-US" w:eastAsia="en-GB"/>
        </w:rPr>
        <w:t>,</w:t>
      </w:r>
      <w:r w:rsidRPr="008720D2">
        <w:rPr>
          <w:rFonts w:ascii="Times New Roman" w:eastAsia="Calibri" w:hAnsi="Times New Roman" w:cs="Times New Roman"/>
          <w:color w:val="000000"/>
          <w:sz w:val="24"/>
          <w:szCs w:val="24"/>
          <w:u w:color="000000"/>
          <w:bdr w:val="nil"/>
          <w:lang w:val="en-US" w:eastAsia="en-GB"/>
        </w:rPr>
        <w:t xml:space="preserve"> 908-921.</w:t>
      </w:r>
    </w:p>
    <w:p w14:paraId="1636465D" w14:textId="77777777" w:rsidR="00C61033" w:rsidRPr="006D41E0"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bCs/>
          <w:color w:val="000000"/>
          <w:sz w:val="24"/>
          <w:szCs w:val="24"/>
          <w:u w:color="000000"/>
          <w:bdr w:val="nil"/>
          <w:lang w:eastAsia="en-GB"/>
        </w:rPr>
      </w:pPr>
      <w:r w:rsidRPr="002B71EA">
        <w:rPr>
          <w:rFonts w:ascii="Times New Roman" w:eastAsia="Calibri" w:hAnsi="Times New Roman" w:cs="Times New Roman"/>
          <w:bCs/>
          <w:color w:val="000000"/>
          <w:sz w:val="24"/>
          <w:szCs w:val="24"/>
          <w:u w:color="000000"/>
          <w:bdr w:val="nil"/>
          <w:lang w:eastAsia="en-GB"/>
        </w:rPr>
        <w:t xml:space="preserve">Brandl, K., Darendeli, I., &amp; Mudambi, R. (2019). </w:t>
      </w:r>
      <w:r>
        <w:rPr>
          <w:rFonts w:ascii="Times New Roman" w:eastAsia="Calibri" w:hAnsi="Times New Roman" w:cs="Times New Roman"/>
          <w:bCs/>
          <w:color w:val="000000"/>
          <w:sz w:val="24"/>
          <w:szCs w:val="24"/>
          <w:u w:color="000000"/>
          <w:bdr w:val="nil"/>
          <w:lang w:val="en-US" w:eastAsia="en-GB"/>
        </w:rPr>
        <w:t>Foreign a</w:t>
      </w:r>
      <w:r w:rsidRPr="00E02018">
        <w:rPr>
          <w:rFonts w:ascii="Times New Roman" w:eastAsia="Calibri" w:hAnsi="Times New Roman" w:cs="Times New Roman"/>
          <w:bCs/>
          <w:color w:val="000000"/>
          <w:sz w:val="24"/>
          <w:szCs w:val="24"/>
          <w:u w:color="000000"/>
          <w:bdr w:val="nil"/>
          <w:lang w:val="en-US" w:eastAsia="en-GB"/>
        </w:rPr>
        <w:t xml:space="preserve">ctors and </w:t>
      </w:r>
      <w:r>
        <w:rPr>
          <w:rFonts w:ascii="Times New Roman" w:eastAsia="Calibri" w:hAnsi="Times New Roman" w:cs="Times New Roman"/>
          <w:bCs/>
          <w:color w:val="000000"/>
          <w:sz w:val="24"/>
          <w:szCs w:val="24"/>
          <w:u w:color="000000"/>
          <w:bdr w:val="nil"/>
          <w:lang w:val="en-US" w:eastAsia="en-GB"/>
        </w:rPr>
        <w:t>i</w:t>
      </w:r>
      <w:r w:rsidRPr="00E02018">
        <w:rPr>
          <w:rFonts w:ascii="Times New Roman" w:eastAsia="Calibri" w:hAnsi="Times New Roman" w:cs="Times New Roman"/>
          <w:bCs/>
          <w:color w:val="000000"/>
          <w:sz w:val="24"/>
          <w:szCs w:val="24"/>
          <w:u w:color="000000"/>
          <w:bdr w:val="nil"/>
          <w:lang w:val="en-US" w:eastAsia="en-GB"/>
        </w:rPr>
        <w:t xml:space="preserve">ntellectual </w:t>
      </w:r>
      <w:r>
        <w:rPr>
          <w:rFonts w:ascii="Times New Roman" w:eastAsia="Calibri" w:hAnsi="Times New Roman" w:cs="Times New Roman"/>
          <w:bCs/>
          <w:color w:val="000000"/>
          <w:sz w:val="24"/>
          <w:szCs w:val="24"/>
          <w:u w:color="000000"/>
          <w:bdr w:val="nil"/>
          <w:lang w:val="en-US" w:eastAsia="en-GB"/>
        </w:rPr>
        <w:t>p</w:t>
      </w:r>
      <w:r w:rsidRPr="00E02018">
        <w:rPr>
          <w:rFonts w:ascii="Times New Roman" w:eastAsia="Calibri" w:hAnsi="Times New Roman" w:cs="Times New Roman"/>
          <w:bCs/>
          <w:color w:val="000000"/>
          <w:sz w:val="24"/>
          <w:szCs w:val="24"/>
          <w:u w:color="000000"/>
          <w:bdr w:val="nil"/>
          <w:lang w:val="en-US" w:eastAsia="en-GB"/>
        </w:rPr>
        <w:t xml:space="preserve">roperty </w:t>
      </w:r>
      <w:r>
        <w:rPr>
          <w:rFonts w:ascii="Times New Roman" w:eastAsia="Calibri" w:hAnsi="Times New Roman" w:cs="Times New Roman"/>
          <w:bCs/>
          <w:color w:val="000000"/>
          <w:sz w:val="24"/>
          <w:szCs w:val="24"/>
          <w:u w:color="000000"/>
          <w:bdr w:val="nil"/>
          <w:lang w:val="en-US" w:eastAsia="en-GB"/>
        </w:rPr>
        <w:t>p</w:t>
      </w:r>
      <w:r w:rsidRPr="00E02018">
        <w:rPr>
          <w:rFonts w:ascii="Times New Roman" w:eastAsia="Calibri" w:hAnsi="Times New Roman" w:cs="Times New Roman"/>
          <w:bCs/>
          <w:color w:val="000000"/>
          <w:sz w:val="24"/>
          <w:szCs w:val="24"/>
          <w:u w:color="000000"/>
          <w:bdr w:val="nil"/>
          <w:lang w:val="en-US" w:eastAsia="en-GB"/>
        </w:rPr>
        <w:t xml:space="preserve">rotection </w:t>
      </w:r>
      <w:r>
        <w:rPr>
          <w:rFonts w:ascii="Times New Roman" w:eastAsia="Calibri" w:hAnsi="Times New Roman" w:cs="Times New Roman"/>
          <w:bCs/>
          <w:color w:val="000000"/>
          <w:sz w:val="24"/>
          <w:szCs w:val="24"/>
          <w:u w:color="000000"/>
          <w:bdr w:val="nil"/>
          <w:lang w:val="en-US" w:eastAsia="en-GB"/>
        </w:rPr>
        <w:t>r</w:t>
      </w:r>
      <w:r w:rsidRPr="00E02018">
        <w:rPr>
          <w:rFonts w:ascii="Times New Roman" w:eastAsia="Calibri" w:hAnsi="Times New Roman" w:cs="Times New Roman"/>
          <w:bCs/>
          <w:color w:val="000000"/>
          <w:sz w:val="24"/>
          <w:szCs w:val="24"/>
          <w:u w:color="000000"/>
          <w:bdr w:val="nil"/>
          <w:lang w:val="en-US" w:eastAsia="en-GB"/>
        </w:rPr>
        <w:t xml:space="preserve">egulations in </w:t>
      </w:r>
      <w:r>
        <w:rPr>
          <w:rFonts w:ascii="Times New Roman" w:eastAsia="Calibri" w:hAnsi="Times New Roman" w:cs="Times New Roman"/>
          <w:bCs/>
          <w:color w:val="000000"/>
          <w:sz w:val="24"/>
          <w:szCs w:val="24"/>
          <w:u w:color="000000"/>
          <w:bdr w:val="nil"/>
          <w:lang w:val="en-US" w:eastAsia="en-GB"/>
        </w:rPr>
        <w:t>d</w:t>
      </w:r>
      <w:r w:rsidRPr="00E02018">
        <w:rPr>
          <w:rFonts w:ascii="Times New Roman" w:eastAsia="Calibri" w:hAnsi="Times New Roman" w:cs="Times New Roman"/>
          <w:bCs/>
          <w:color w:val="000000"/>
          <w:sz w:val="24"/>
          <w:szCs w:val="24"/>
          <w:u w:color="000000"/>
          <w:bdr w:val="nil"/>
          <w:lang w:val="en-US" w:eastAsia="en-GB"/>
        </w:rPr>
        <w:t xml:space="preserve">eveloping </w:t>
      </w:r>
      <w:r>
        <w:rPr>
          <w:rFonts w:ascii="Times New Roman" w:eastAsia="Calibri" w:hAnsi="Times New Roman" w:cs="Times New Roman"/>
          <w:bCs/>
          <w:color w:val="000000"/>
          <w:sz w:val="24"/>
          <w:szCs w:val="24"/>
          <w:u w:color="000000"/>
          <w:bdr w:val="nil"/>
          <w:lang w:val="en-US" w:eastAsia="en-GB"/>
        </w:rPr>
        <w:t>c</w:t>
      </w:r>
      <w:r w:rsidRPr="00E02018">
        <w:rPr>
          <w:rFonts w:ascii="Times New Roman" w:eastAsia="Calibri" w:hAnsi="Times New Roman" w:cs="Times New Roman"/>
          <w:bCs/>
          <w:color w:val="000000"/>
          <w:sz w:val="24"/>
          <w:szCs w:val="24"/>
          <w:u w:color="000000"/>
          <w:bdr w:val="nil"/>
          <w:lang w:val="en-US" w:eastAsia="en-GB"/>
        </w:rPr>
        <w:t xml:space="preserve">ountries. </w:t>
      </w:r>
      <w:r w:rsidRPr="00E02018">
        <w:rPr>
          <w:rFonts w:ascii="Times New Roman" w:eastAsia="Calibri" w:hAnsi="Times New Roman" w:cs="Times New Roman"/>
          <w:bCs/>
          <w:i/>
          <w:color w:val="000000"/>
          <w:sz w:val="24"/>
          <w:szCs w:val="24"/>
          <w:u w:color="000000"/>
          <w:bdr w:val="nil"/>
          <w:lang w:val="en-US" w:eastAsia="en-GB"/>
        </w:rPr>
        <w:t>Journal of International Business Studies</w:t>
      </w:r>
      <w:r w:rsidRPr="00E02018">
        <w:rPr>
          <w:rFonts w:ascii="Times New Roman" w:eastAsia="Calibri" w:hAnsi="Times New Roman" w:cs="Times New Roman"/>
          <w:bCs/>
          <w:color w:val="000000"/>
          <w:sz w:val="24"/>
          <w:szCs w:val="24"/>
          <w:u w:color="000000"/>
          <w:bdr w:val="nil"/>
          <w:lang w:val="en-US" w:eastAsia="en-GB"/>
        </w:rPr>
        <w:t>, forthcoming.</w:t>
      </w:r>
    </w:p>
    <w:p w14:paraId="2B1A7B77" w14:textId="1E2880CE" w:rsidR="00702DB1" w:rsidRDefault="00702DB1" w:rsidP="00702DB1">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702DB1">
        <w:rPr>
          <w:rFonts w:ascii="Times New Roman" w:eastAsia="Calibri" w:hAnsi="Times New Roman" w:cs="Times New Roman"/>
          <w:color w:val="000000"/>
          <w:sz w:val="24"/>
          <w:szCs w:val="24"/>
          <w:u w:color="000000"/>
          <w:bdr w:val="nil"/>
          <w:lang w:eastAsia="en-GB"/>
        </w:rPr>
        <w:t xml:space="preserve">Cremers, K., Ernicke, M., Gaessler, F., Harhoff, D., Helmers, C., McDonagh, L., &amp; Van Zeebroeck, N. (2017). </w:t>
      </w:r>
      <w:r w:rsidRPr="00B4679E">
        <w:rPr>
          <w:rFonts w:ascii="Times New Roman" w:eastAsia="Calibri" w:hAnsi="Times New Roman" w:cs="Times New Roman"/>
          <w:color w:val="000000"/>
          <w:sz w:val="24"/>
          <w:szCs w:val="24"/>
          <w:u w:color="000000"/>
          <w:bdr w:val="nil"/>
          <w:lang w:eastAsia="en-GB"/>
        </w:rPr>
        <w:t>Patent litigation in Europe</w:t>
      </w:r>
      <w:r w:rsidRPr="00702DB1">
        <w:rPr>
          <w:rFonts w:ascii="Times New Roman" w:eastAsia="Calibri" w:hAnsi="Times New Roman" w:cs="Times New Roman"/>
          <w:i/>
          <w:color w:val="000000"/>
          <w:sz w:val="24"/>
          <w:szCs w:val="24"/>
          <w:u w:color="000000"/>
          <w:bdr w:val="nil"/>
          <w:lang w:eastAsia="en-GB"/>
        </w:rPr>
        <w:t xml:space="preserve">. </w:t>
      </w:r>
      <w:r w:rsidR="00B4679E">
        <w:rPr>
          <w:rFonts w:ascii="Times New Roman" w:eastAsia="Calibri" w:hAnsi="Times New Roman" w:cs="Times New Roman"/>
          <w:i/>
          <w:color w:val="000000"/>
          <w:sz w:val="24"/>
          <w:szCs w:val="24"/>
          <w:u w:color="000000"/>
          <w:bdr w:val="nil"/>
          <w:lang w:eastAsia="en-GB"/>
        </w:rPr>
        <w:t xml:space="preserve">European </w:t>
      </w:r>
      <w:r w:rsidR="00A6153F">
        <w:rPr>
          <w:rFonts w:ascii="Times New Roman" w:eastAsia="Calibri" w:hAnsi="Times New Roman" w:cs="Times New Roman"/>
          <w:i/>
          <w:color w:val="000000"/>
          <w:sz w:val="24"/>
          <w:szCs w:val="24"/>
          <w:u w:color="000000"/>
          <w:bdr w:val="nil"/>
          <w:lang w:eastAsia="en-GB"/>
        </w:rPr>
        <w:t>J</w:t>
      </w:r>
      <w:r w:rsidR="00B4679E">
        <w:rPr>
          <w:rFonts w:ascii="Times New Roman" w:eastAsia="Calibri" w:hAnsi="Times New Roman" w:cs="Times New Roman"/>
          <w:i/>
          <w:color w:val="000000"/>
          <w:sz w:val="24"/>
          <w:szCs w:val="24"/>
          <w:u w:color="000000"/>
          <w:bdr w:val="nil"/>
          <w:lang w:eastAsia="en-GB"/>
        </w:rPr>
        <w:t xml:space="preserve">ournal of </w:t>
      </w:r>
      <w:r w:rsidR="00A6153F">
        <w:rPr>
          <w:rFonts w:ascii="Times New Roman" w:eastAsia="Calibri" w:hAnsi="Times New Roman" w:cs="Times New Roman"/>
          <w:i/>
          <w:color w:val="000000"/>
          <w:sz w:val="24"/>
          <w:szCs w:val="24"/>
          <w:u w:color="000000"/>
          <w:bdr w:val="nil"/>
          <w:lang w:eastAsia="en-GB"/>
        </w:rPr>
        <w:t>L</w:t>
      </w:r>
      <w:r w:rsidR="00B4679E">
        <w:rPr>
          <w:rFonts w:ascii="Times New Roman" w:eastAsia="Calibri" w:hAnsi="Times New Roman" w:cs="Times New Roman"/>
          <w:i/>
          <w:color w:val="000000"/>
          <w:sz w:val="24"/>
          <w:szCs w:val="24"/>
          <w:u w:color="000000"/>
          <w:bdr w:val="nil"/>
          <w:lang w:eastAsia="en-GB"/>
        </w:rPr>
        <w:t>aw and E</w:t>
      </w:r>
      <w:r w:rsidRPr="00702DB1">
        <w:rPr>
          <w:rFonts w:ascii="Times New Roman" w:eastAsia="Calibri" w:hAnsi="Times New Roman" w:cs="Times New Roman"/>
          <w:i/>
          <w:color w:val="000000"/>
          <w:sz w:val="24"/>
          <w:szCs w:val="24"/>
          <w:u w:color="000000"/>
          <w:bdr w:val="nil"/>
          <w:lang w:eastAsia="en-GB"/>
        </w:rPr>
        <w:t>conomics</w:t>
      </w:r>
      <w:r w:rsidRPr="00702DB1">
        <w:rPr>
          <w:rFonts w:ascii="Times New Roman" w:eastAsia="Calibri" w:hAnsi="Times New Roman" w:cs="Times New Roman"/>
          <w:color w:val="000000"/>
          <w:sz w:val="24"/>
          <w:szCs w:val="24"/>
          <w:u w:color="000000"/>
          <w:bdr w:val="nil"/>
          <w:lang w:eastAsia="en-GB"/>
        </w:rPr>
        <w:t>, 44(1), 1-44.</w:t>
      </w:r>
    </w:p>
    <w:p w14:paraId="5FD8E262" w14:textId="6E236530" w:rsidR="001A0172" w:rsidRPr="001A0172" w:rsidRDefault="001A0172" w:rsidP="001A0172">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sidRPr="001A0172">
        <w:rPr>
          <w:rFonts w:ascii="Times New Roman" w:eastAsia="Calibri" w:hAnsi="Times New Roman" w:cs="Times New Roman"/>
          <w:color w:val="000000"/>
          <w:sz w:val="24"/>
          <w:szCs w:val="24"/>
          <w:u w:color="000000"/>
          <w:bdr w:val="nil"/>
          <w:lang w:val="en-US" w:eastAsia="en-GB"/>
        </w:rPr>
        <w:t xml:space="preserve">Darts-IP (2018). </w:t>
      </w:r>
      <w:r w:rsidRPr="001A0172">
        <w:rPr>
          <w:rFonts w:ascii="Times New Roman" w:eastAsia="Calibri" w:hAnsi="Times New Roman" w:cs="Times New Roman"/>
          <w:i/>
          <w:color w:val="000000"/>
          <w:sz w:val="24"/>
          <w:szCs w:val="24"/>
          <w:u w:color="000000"/>
          <w:bdr w:val="nil"/>
          <w:lang w:val="en-US" w:eastAsia="en-GB"/>
        </w:rPr>
        <w:t>NPE litigation in the European Union: facts and figures</w:t>
      </w:r>
      <w:r>
        <w:rPr>
          <w:rFonts w:ascii="Times New Roman" w:eastAsia="Calibri" w:hAnsi="Times New Roman" w:cs="Times New Roman"/>
          <w:color w:val="000000"/>
          <w:sz w:val="24"/>
          <w:szCs w:val="24"/>
          <w:u w:color="000000"/>
          <w:bdr w:val="nil"/>
          <w:lang w:val="en-US" w:eastAsia="en-GB"/>
        </w:rPr>
        <w:t>. Retrieved from</w:t>
      </w:r>
      <w:r w:rsidRPr="001A0172">
        <w:rPr>
          <w:rFonts w:ascii="Times New Roman" w:eastAsia="Calibri" w:hAnsi="Times New Roman" w:cs="Times New Roman"/>
          <w:color w:val="000000"/>
          <w:sz w:val="24"/>
          <w:szCs w:val="24"/>
          <w:u w:color="000000"/>
          <w:bdr w:val="nil"/>
          <w:lang w:val="en-US" w:eastAsia="en-GB"/>
        </w:rPr>
        <w:t xml:space="preserve">  https://www.darts-ip.com/npe-litigation-in-the-european-union-facts-and-figures-2/</w:t>
      </w:r>
    </w:p>
    <w:p w14:paraId="1E71B3ED" w14:textId="00327561" w:rsidR="001A0172" w:rsidRPr="001A0172" w:rsidRDefault="001A0172" w:rsidP="001A0172">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Pr>
          <w:rFonts w:ascii="Times New Roman" w:eastAsia="Calibri" w:hAnsi="Times New Roman" w:cs="Times New Roman"/>
          <w:color w:val="000000"/>
          <w:sz w:val="24"/>
          <w:szCs w:val="24"/>
          <w:u w:color="000000"/>
          <w:bdr w:val="nil"/>
          <w:lang w:eastAsia="en-GB"/>
        </w:rPr>
        <w:t xml:space="preserve">Darts-IP </w:t>
      </w:r>
      <w:r w:rsidRPr="001A0172">
        <w:rPr>
          <w:rFonts w:ascii="Times New Roman" w:eastAsia="Calibri" w:hAnsi="Times New Roman" w:cs="Times New Roman"/>
          <w:color w:val="000000"/>
          <w:sz w:val="24"/>
          <w:szCs w:val="24"/>
          <w:u w:color="000000"/>
          <w:bdr w:val="nil"/>
          <w:lang w:eastAsia="en-GB"/>
        </w:rPr>
        <w:t xml:space="preserve">(2019a). </w:t>
      </w:r>
      <w:r w:rsidRPr="001A0172">
        <w:rPr>
          <w:rFonts w:ascii="Times New Roman" w:eastAsia="Calibri" w:hAnsi="Times New Roman" w:cs="Times New Roman"/>
          <w:i/>
          <w:color w:val="000000"/>
          <w:sz w:val="24"/>
          <w:szCs w:val="24"/>
          <w:u w:color="000000"/>
          <w:bdr w:val="nil"/>
          <w:lang w:eastAsia="en-GB"/>
        </w:rPr>
        <w:t>Global patent cases database</w:t>
      </w:r>
      <w:r>
        <w:rPr>
          <w:rFonts w:ascii="Times New Roman" w:eastAsia="Calibri" w:hAnsi="Times New Roman" w:cs="Times New Roman"/>
          <w:color w:val="000000"/>
          <w:sz w:val="24"/>
          <w:szCs w:val="24"/>
          <w:u w:color="000000"/>
          <w:bdr w:val="nil"/>
          <w:lang w:eastAsia="en-GB"/>
        </w:rPr>
        <w:t>. Retrieved from</w:t>
      </w:r>
      <w:r w:rsidRPr="001A0172">
        <w:rPr>
          <w:rFonts w:ascii="Times New Roman" w:eastAsia="Calibri" w:hAnsi="Times New Roman" w:cs="Times New Roman"/>
          <w:color w:val="000000"/>
          <w:sz w:val="24"/>
          <w:szCs w:val="24"/>
          <w:u w:color="000000"/>
          <w:bdr w:val="nil"/>
          <w:lang w:eastAsia="en-GB"/>
        </w:rPr>
        <w:t xml:space="preserve"> https://www.darts-ip.com/ip-cases-database/case-law-database-patent/</w:t>
      </w:r>
    </w:p>
    <w:p w14:paraId="0B105B46" w14:textId="063DA6FE" w:rsidR="001A0172" w:rsidRPr="001A0172" w:rsidRDefault="001A0172" w:rsidP="001A0172">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Pr>
          <w:rFonts w:ascii="Times New Roman" w:eastAsia="Calibri" w:hAnsi="Times New Roman" w:cs="Times New Roman"/>
          <w:color w:val="000000"/>
          <w:sz w:val="24"/>
          <w:szCs w:val="24"/>
          <w:u w:color="000000"/>
          <w:bdr w:val="nil"/>
          <w:lang w:eastAsia="en-GB"/>
        </w:rPr>
        <w:t>Darts-IP (</w:t>
      </w:r>
      <w:r w:rsidRPr="001A0172">
        <w:rPr>
          <w:rFonts w:ascii="Times New Roman" w:eastAsia="Calibri" w:hAnsi="Times New Roman" w:cs="Times New Roman"/>
          <w:color w:val="000000"/>
          <w:sz w:val="24"/>
          <w:szCs w:val="24"/>
          <w:u w:color="000000"/>
          <w:bdr w:val="nil"/>
          <w:lang w:eastAsia="en-GB"/>
        </w:rPr>
        <w:t>2019b</w:t>
      </w:r>
      <w:r>
        <w:rPr>
          <w:rFonts w:ascii="Times New Roman" w:eastAsia="Calibri" w:hAnsi="Times New Roman" w:cs="Times New Roman"/>
          <w:color w:val="000000"/>
          <w:sz w:val="24"/>
          <w:szCs w:val="24"/>
          <w:u w:color="000000"/>
          <w:bdr w:val="nil"/>
          <w:lang w:eastAsia="en-GB"/>
        </w:rPr>
        <w:t>)</w:t>
      </w:r>
      <w:r w:rsidRPr="001A0172">
        <w:rPr>
          <w:rFonts w:ascii="Times New Roman" w:eastAsia="Calibri" w:hAnsi="Times New Roman" w:cs="Times New Roman"/>
          <w:i/>
          <w:color w:val="000000"/>
          <w:sz w:val="24"/>
          <w:szCs w:val="24"/>
          <w:u w:color="000000"/>
          <w:bdr w:val="nil"/>
          <w:lang w:eastAsia="en-GB"/>
        </w:rPr>
        <w:t>. Our customers</w:t>
      </w:r>
      <w:r w:rsidRPr="001A0172">
        <w:rPr>
          <w:rFonts w:ascii="Times New Roman" w:eastAsia="Calibri" w:hAnsi="Times New Roman" w:cs="Times New Roman"/>
          <w:color w:val="000000"/>
          <w:sz w:val="24"/>
          <w:szCs w:val="24"/>
          <w:u w:color="000000"/>
          <w:bdr w:val="nil"/>
          <w:lang w:eastAsia="en-GB"/>
        </w:rPr>
        <w:t>. Retrieved from https://www.darts-ip.com/our-customers/</w:t>
      </w:r>
    </w:p>
    <w:p w14:paraId="3B361FDF" w14:textId="660E72C1" w:rsidR="00C61033" w:rsidRPr="00857015"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857015">
        <w:rPr>
          <w:rFonts w:ascii="Times New Roman" w:eastAsia="Calibri" w:hAnsi="Times New Roman" w:cs="Times New Roman"/>
          <w:color w:val="000000"/>
          <w:sz w:val="24"/>
          <w:szCs w:val="24"/>
          <w:u w:color="000000"/>
          <w:bdr w:val="nil"/>
          <w:lang w:eastAsia="en-GB"/>
        </w:rPr>
        <w:t>Elmer, M,. C.</w:t>
      </w:r>
      <w:r>
        <w:rPr>
          <w:rFonts w:ascii="Times New Roman" w:eastAsia="Calibri" w:hAnsi="Times New Roman" w:cs="Times New Roman"/>
          <w:color w:val="000000"/>
          <w:sz w:val="24"/>
          <w:szCs w:val="24"/>
          <w:u w:color="000000"/>
          <w:bdr w:val="nil"/>
          <w:lang w:eastAsia="en-GB"/>
        </w:rPr>
        <w:t>,</w:t>
      </w:r>
      <w:r w:rsidRPr="00857015">
        <w:rPr>
          <w:rFonts w:ascii="Times New Roman" w:eastAsia="Calibri" w:hAnsi="Times New Roman" w:cs="Times New Roman"/>
          <w:color w:val="000000"/>
          <w:sz w:val="24"/>
          <w:szCs w:val="24"/>
          <w:u w:color="000000"/>
          <w:bdr w:val="nil"/>
          <w:lang w:eastAsia="en-GB"/>
        </w:rPr>
        <w:t xml:space="preserve"> &amp; Gramenopoulos, C. G. </w:t>
      </w:r>
      <w:r>
        <w:rPr>
          <w:rFonts w:ascii="Times New Roman" w:eastAsia="Calibri" w:hAnsi="Times New Roman" w:cs="Times New Roman"/>
          <w:color w:val="000000"/>
          <w:sz w:val="24"/>
          <w:szCs w:val="24"/>
          <w:u w:color="000000"/>
          <w:bdr w:val="nil"/>
          <w:lang w:eastAsia="en-GB"/>
        </w:rPr>
        <w:t>(</w:t>
      </w:r>
      <w:r w:rsidRPr="00857015">
        <w:rPr>
          <w:rFonts w:ascii="Times New Roman" w:eastAsia="Calibri" w:hAnsi="Times New Roman" w:cs="Times New Roman"/>
          <w:color w:val="000000"/>
          <w:sz w:val="24"/>
          <w:szCs w:val="24"/>
          <w:u w:color="000000"/>
          <w:bdr w:val="nil"/>
          <w:lang w:eastAsia="en-GB"/>
        </w:rPr>
        <w:t>2018</w:t>
      </w:r>
      <w:r>
        <w:rPr>
          <w:rFonts w:ascii="Times New Roman" w:eastAsia="Calibri" w:hAnsi="Times New Roman" w:cs="Times New Roman"/>
          <w:color w:val="000000"/>
          <w:sz w:val="24"/>
          <w:szCs w:val="24"/>
          <w:u w:color="000000"/>
          <w:bdr w:val="nil"/>
          <w:lang w:eastAsia="en-GB"/>
        </w:rPr>
        <w:t>)</w:t>
      </w:r>
      <w:r w:rsidRPr="00857015">
        <w:rPr>
          <w:rFonts w:ascii="Times New Roman" w:eastAsia="Calibri" w:hAnsi="Times New Roman" w:cs="Times New Roman"/>
          <w:color w:val="000000"/>
          <w:sz w:val="24"/>
          <w:szCs w:val="24"/>
          <w:u w:color="000000"/>
          <w:bdr w:val="nil"/>
          <w:lang w:eastAsia="en-GB"/>
        </w:rPr>
        <w:t xml:space="preserve">. </w:t>
      </w:r>
      <w:r w:rsidRPr="002A68BA">
        <w:rPr>
          <w:rFonts w:ascii="Times New Roman" w:eastAsia="Calibri" w:hAnsi="Times New Roman" w:cs="Times New Roman"/>
          <w:i/>
          <w:color w:val="000000"/>
          <w:sz w:val="24"/>
          <w:szCs w:val="24"/>
          <w:u w:color="000000"/>
          <w:bdr w:val="nil"/>
          <w:lang w:eastAsia="en-GB"/>
        </w:rPr>
        <w:t>Global patent litigation: how and where to win</w:t>
      </w:r>
      <w:r w:rsidRPr="00857015">
        <w:rPr>
          <w:rFonts w:ascii="Times New Roman" w:eastAsia="Calibri" w:hAnsi="Times New Roman" w:cs="Times New Roman"/>
          <w:color w:val="000000"/>
          <w:sz w:val="24"/>
          <w:szCs w:val="24"/>
          <w:u w:color="000000"/>
          <w:bdr w:val="nil"/>
          <w:lang w:eastAsia="en-GB"/>
        </w:rPr>
        <w:t xml:space="preserve">, Third Edition, </w:t>
      </w:r>
      <w:r>
        <w:rPr>
          <w:rFonts w:ascii="Times New Roman" w:eastAsia="Calibri" w:hAnsi="Times New Roman" w:cs="Times New Roman"/>
          <w:color w:val="000000"/>
          <w:sz w:val="24"/>
          <w:szCs w:val="24"/>
          <w:u w:color="000000"/>
          <w:bdr w:val="nil"/>
          <w:lang w:eastAsia="en-GB"/>
        </w:rPr>
        <w:t xml:space="preserve">Arlington VA: </w:t>
      </w:r>
      <w:r w:rsidRPr="00857015">
        <w:rPr>
          <w:rFonts w:ascii="Times New Roman" w:eastAsia="Calibri" w:hAnsi="Times New Roman" w:cs="Times New Roman"/>
          <w:color w:val="000000"/>
          <w:sz w:val="24"/>
          <w:szCs w:val="24"/>
          <w:u w:color="000000"/>
          <w:bdr w:val="nil"/>
          <w:lang w:eastAsia="en-GB"/>
        </w:rPr>
        <w:t>Bloomberg BNA.</w:t>
      </w:r>
    </w:p>
    <w:p w14:paraId="26718FCC" w14:textId="7BF1918F" w:rsidR="00C61033" w:rsidRPr="002B71EA"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sidRPr="002B71EA">
        <w:rPr>
          <w:rFonts w:ascii="Times New Roman" w:eastAsia="Calibri" w:hAnsi="Times New Roman" w:cs="Times New Roman"/>
          <w:color w:val="000000"/>
          <w:sz w:val="24"/>
          <w:szCs w:val="24"/>
          <w:u w:color="000000"/>
          <w:bdr w:val="nil"/>
          <w:lang w:val="en-US" w:eastAsia="en-GB"/>
        </w:rPr>
        <w:lastRenderedPageBreak/>
        <w:t xml:space="preserve">EUIPO (European Union Intellectual Property Office) (2018). IP litigation insurance landscape. </w:t>
      </w:r>
      <w:r w:rsidRPr="00446BDA">
        <w:rPr>
          <w:rFonts w:ascii="Times New Roman" w:hAnsi="Times New Roman"/>
          <w:sz w:val="24"/>
          <w:szCs w:val="24"/>
          <w:lang w:val="en-US"/>
        </w:rPr>
        <w:t>Retrieved from</w:t>
      </w:r>
      <w:r>
        <w:rPr>
          <w:rFonts w:ascii="Times New Roman" w:hAnsi="Times New Roman"/>
          <w:sz w:val="24"/>
          <w:szCs w:val="24"/>
          <w:lang w:val="en-US"/>
        </w:rPr>
        <w:t xml:space="preserve"> </w:t>
      </w:r>
      <w:r w:rsidRPr="0090251A">
        <w:rPr>
          <w:rFonts w:ascii="Times New Roman" w:hAnsi="Times New Roman"/>
          <w:sz w:val="24"/>
          <w:szCs w:val="24"/>
        </w:rPr>
        <w:t>https://euipo.europa.eu/tunnel-web/secure/webdav/guest/document_library/observatory/documents/reports/IP_Litigation_Insurance_Landscape_EN/Report_IP_Litigation_Insurance_Landscape_EN.pdf</w:t>
      </w:r>
    </w:p>
    <w:p w14:paraId="6DA63A28" w14:textId="77777777" w:rsidR="00C61033" w:rsidRDefault="00C61033" w:rsidP="00680EAC">
      <w:pPr>
        <w:pBdr>
          <w:top w:val="nil"/>
          <w:left w:val="nil"/>
          <w:bottom w:val="nil"/>
          <w:right w:val="nil"/>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BE6DB9">
        <w:rPr>
          <w:rFonts w:ascii="Times New Roman" w:eastAsia="Calibri" w:hAnsi="Times New Roman" w:cs="Times New Roman"/>
          <w:color w:val="000000"/>
          <w:sz w:val="24"/>
          <w:szCs w:val="24"/>
          <w:u w:color="000000"/>
          <w:bdr w:val="nil"/>
          <w:lang w:val="da-DK" w:eastAsia="en-GB"/>
        </w:rPr>
        <w:t xml:space="preserve">Ginarte, J. C., &amp; Park, W. G. </w:t>
      </w:r>
      <w:r>
        <w:rPr>
          <w:rFonts w:ascii="Times New Roman" w:eastAsia="Calibri" w:hAnsi="Times New Roman" w:cs="Times New Roman"/>
          <w:color w:val="000000"/>
          <w:sz w:val="24"/>
          <w:szCs w:val="24"/>
          <w:u w:color="000000"/>
          <w:bdr w:val="nil"/>
          <w:lang w:val="da-DK" w:eastAsia="en-GB"/>
        </w:rPr>
        <w:t>(</w:t>
      </w:r>
      <w:r w:rsidRPr="00BE6DB9">
        <w:rPr>
          <w:rFonts w:ascii="Times New Roman" w:eastAsia="Calibri" w:hAnsi="Times New Roman" w:cs="Times New Roman"/>
          <w:color w:val="000000"/>
          <w:sz w:val="24"/>
          <w:szCs w:val="24"/>
          <w:u w:color="000000"/>
          <w:bdr w:val="nil"/>
          <w:lang w:val="da-DK" w:eastAsia="en-GB"/>
        </w:rPr>
        <w:t>1997</w:t>
      </w:r>
      <w:r>
        <w:rPr>
          <w:rFonts w:ascii="Times New Roman" w:eastAsia="Calibri" w:hAnsi="Times New Roman" w:cs="Times New Roman"/>
          <w:color w:val="000000"/>
          <w:sz w:val="24"/>
          <w:szCs w:val="24"/>
          <w:u w:color="000000"/>
          <w:bdr w:val="nil"/>
          <w:lang w:val="da-DK" w:eastAsia="en-GB"/>
        </w:rPr>
        <w:t>)</w:t>
      </w:r>
      <w:r w:rsidRPr="00BE6DB9">
        <w:rPr>
          <w:rFonts w:ascii="Times New Roman" w:eastAsia="Calibri" w:hAnsi="Times New Roman" w:cs="Times New Roman"/>
          <w:color w:val="000000"/>
          <w:sz w:val="24"/>
          <w:szCs w:val="24"/>
          <w:u w:color="000000"/>
          <w:bdr w:val="nil"/>
          <w:lang w:val="da-DK" w:eastAsia="en-GB"/>
        </w:rPr>
        <w:t xml:space="preserve">. </w:t>
      </w:r>
      <w:r>
        <w:rPr>
          <w:rFonts w:ascii="Times New Roman" w:eastAsia="Calibri" w:hAnsi="Times New Roman" w:cs="Times New Roman"/>
          <w:color w:val="000000"/>
          <w:sz w:val="24"/>
          <w:szCs w:val="24"/>
          <w:u w:color="000000"/>
          <w:bdr w:val="nil"/>
          <w:lang w:val="en-US" w:eastAsia="en-GB"/>
        </w:rPr>
        <w:t>Determinants of patent rights: A cross-national s</w:t>
      </w:r>
      <w:r w:rsidRPr="00BE6DB9">
        <w:rPr>
          <w:rFonts w:ascii="Times New Roman" w:eastAsia="Calibri" w:hAnsi="Times New Roman" w:cs="Times New Roman"/>
          <w:color w:val="000000"/>
          <w:sz w:val="24"/>
          <w:szCs w:val="24"/>
          <w:u w:color="000000"/>
          <w:bdr w:val="nil"/>
          <w:lang w:val="en-US" w:eastAsia="en-GB"/>
        </w:rPr>
        <w:t xml:space="preserve">tudy. </w:t>
      </w:r>
      <w:r w:rsidRPr="00BE6DB9">
        <w:rPr>
          <w:rFonts w:ascii="Times New Roman" w:eastAsia="Calibri" w:hAnsi="Times New Roman" w:cs="Times New Roman"/>
          <w:i/>
          <w:color w:val="000000"/>
          <w:sz w:val="24"/>
          <w:szCs w:val="24"/>
          <w:u w:color="000000"/>
          <w:bdr w:val="nil"/>
          <w:lang w:val="en-US" w:eastAsia="en-GB"/>
        </w:rPr>
        <w:t>Research Policy</w:t>
      </w:r>
      <w:r>
        <w:rPr>
          <w:rFonts w:ascii="Times New Roman" w:eastAsia="Calibri" w:hAnsi="Times New Roman" w:cs="Times New Roman"/>
          <w:color w:val="000000"/>
          <w:sz w:val="24"/>
          <w:szCs w:val="24"/>
          <w:u w:color="000000"/>
          <w:bdr w:val="nil"/>
          <w:lang w:val="en-US" w:eastAsia="en-GB"/>
        </w:rPr>
        <w:t>, 26(3),</w:t>
      </w:r>
      <w:r w:rsidRPr="00BE6DB9">
        <w:rPr>
          <w:rFonts w:ascii="Times New Roman" w:eastAsia="Calibri" w:hAnsi="Times New Roman" w:cs="Times New Roman"/>
          <w:color w:val="000000"/>
          <w:sz w:val="24"/>
          <w:szCs w:val="24"/>
          <w:u w:color="000000"/>
          <w:bdr w:val="nil"/>
          <w:lang w:val="en-US" w:eastAsia="en-GB"/>
        </w:rPr>
        <w:t xml:space="preserve"> 283-301.</w:t>
      </w:r>
    </w:p>
    <w:p w14:paraId="1D120173" w14:textId="709FC123" w:rsidR="00C61033" w:rsidRDefault="00C61033" w:rsidP="00680EAC">
      <w:pPr>
        <w:spacing w:after="0" w:line="480" w:lineRule="auto"/>
        <w:ind w:left="284" w:hanging="284"/>
        <w:rPr>
          <w:rFonts w:ascii="Times New Roman" w:hAnsi="Times New Roman"/>
          <w:sz w:val="24"/>
          <w:szCs w:val="24"/>
          <w:lang w:val="en-US"/>
        </w:rPr>
      </w:pPr>
      <w:r w:rsidRPr="00446BDA">
        <w:rPr>
          <w:rFonts w:ascii="Times New Roman" w:hAnsi="Times New Roman"/>
          <w:sz w:val="24"/>
          <w:szCs w:val="24"/>
          <w:lang w:val="en-US"/>
        </w:rPr>
        <w:t xml:space="preserve">Gowers, A. (2006). </w:t>
      </w:r>
      <w:r w:rsidRPr="00446BDA">
        <w:rPr>
          <w:rFonts w:ascii="Times New Roman" w:hAnsi="Times New Roman"/>
          <w:i/>
          <w:sz w:val="24"/>
          <w:szCs w:val="24"/>
          <w:lang w:val="en-US"/>
        </w:rPr>
        <w:t>Gowers review of intellectual property</w:t>
      </w:r>
      <w:r w:rsidRPr="00446BDA">
        <w:rPr>
          <w:rFonts w:ascii="Times New Roman" w:hAnsi="Times New Roman"/>
          <w:sz w:val="24"/>
          <w:szCs w:val="24"/>
          <w:lang w:val="en-US"/>
        </w:rPr>
        <w:t xml:space="preserve">.  Retrieved from http://www.official-documents.gov.uk/document/other/0118404830/0118404830.pdf. </w:t>
      </w:r>
    </w:p>
    <w:p w14:paraId="15BD0581" w14:textId="170928B4" w:rsidR="00E20674" w:rsidRPr="00E20674" w:rsidRDefault="00E20674" w:rsidP="00E20674">
      <w:pPr>
        <w:spacing w:line="480" w:lineRule="auto"/>
        <w:ind w:left="284" w:hanging="284"/>
        <w:rPr>
          <w:rFonts w:ascii="Times New Roman" w:eastAsia="Calibri" w:hAnsi="Times New Roman" w:cs="Times New Roman"/>
          <w:color w:val="000000"/>
          <w:sz w:val="24"/>
          <w:szCs w:val="24"/>
          <w:u w:color="000000"/>
          <w:bdr w:val="nil"/>
          <w:lang w:val="en-US" w:eastAsia="en-GB"/>
        </w:rPr>
      </w:pPr>
      <w:r w:rsidRPr="00E20674">
        <w:rPr>
          <w:rFonts w:ascii="Times New Roman" w:eastAsia="Calibri" w:hAnsi="Times New Roman" w:cs="Times New Roman"/>
          <w:color w:val="000000"/>
          <w:sz w:val="24"/>
          <w:szCs w:val="24"/>
          <w:u w:color="000000"/>
          <w:bdr w:val="nil"/>
          <w:lang w:val="en-US" w:eastAsia="en-GB"/>
        </w:rPr>
        <w:t xml:space="preserve">Hair, J. F., Anderson, R. E., Tatham, R. L., &amp; Black, W. C. (2009). </w:t>
      </w:r>
      <w:r w:rsidRPr="00E20674">
        <w:rPr>
          <w:rFonts w:ascii="Times New Roman" w:eastAsia="Calibri" w:hAnsi="Times New Roman" w:cs="Times New Roman"/>
          <w:i/>
          <w:iCs/>
          <w:color w:val="000000"/>
          <w:sz w:val="24"/>
          <w:szCs w:val="24"/>
          <w:u w:color="000000"/>
          <w:bdr w:val="nil"/>
          <w:lang w:val="en-US" w:eastAsia="en-GB"/>
        </w:rPr>
        <w:t>Multivariate Data Analysis</w:t>
      </w:r>
      <w:r w:rsidRPr="00E20674">
        <w:rPr>
          <w:rFonts w:ascii="Times New Roman" w:eastAsia="Calibri" w:hAnsi="Times New Roman" w:cs="Times New Roman"/>
          <w:iCs/>
          <w:color w:val="000000"/>
          <w:sz w:val="24"/>
          <w:szCs w:val="24"/>
          <w:u w:color="000000"/>
          <w:bdr w:val="nil"/>
          <w:lang w:val="en-US" w:eastAsia="en-GB"/>
        </w:rPr>
        <w:t xml:space="preserve">. </w:t>
      </w:r>
      <w:r w:rsidRPr="00E20674">
        <w:rPr>
          <w:rFonts w:ascii="Times New Roman" w:eastAsia="Calibri" w:hAnsi="Times New Roman" w:cs="Times New Roman"/>
          <w:color w:val="000000"/>
          <w:sz w:val="24"/>
          <w:szCs w:val="24"/>
          <w:u w:color="000000"/>
          <w:bdr w:val="nil"/>
          <w:lang w:val="en-US" w:eastAsia="en-GB"/>
        </w:rPr>
        <w:t xml:space="preserve">Englewood Cliffs NJ: Prentice Hall. </w:t>
      </w:r>
    </w:p>
    <w:p w14:paraId="56CE686D" w14:textId="223CE8D5" w:rsidR="00C61033" w:rsidRDefault="00C61033" w:rsidP="00680EAC">
      <w:pPr>
        <w:spacing w:line="480" w:lineRule="auto"/>
        <w:ind w:left="284" w:hanging="284"/>
        <w:rPr>
          <w:rFonts w:ascii="Times New Roman" w:eastAsia="Calibri" w:hAnsi="Times New Roman" w:cs="Times New Roman"/>
          <w:color w:val="000000"/>
          <w:sz w:val="24"/>
          <w:szCs w:val="24"/>
          <w:u w:color="000000"/>
          <w:bdr w:val="nil"/>
          <w:lang w:eastAsia="en-GB"/>
        </w:rPr>
      </w:pPr>
      <w:r w:rsidRPr="00CF3438">
        <w:rPr>
          <w:rFonts w:ascii="Times New Roman" w:eastAsia="Calibri" w:hAnsi="Times New Roman" w:cs="Times New Roman"/>
          <w:color w:val="000000"/>
          <w:sz w:val="24"/>
          <w:szCs w:val="24"/>
          <w:u w:color="000000"/>
          <w:bdr w:val="nil"/>
          <w:lang w:eastAsia="en-GB"/>
        </w:rPr>
        <w:t xml:space="preserve">Hinton, P. R., McMurray, I., &amp; Brownlow, C. (2004). </w:t>
      </w:r>
      <w:r w:rsidRPr="00CF3438">
        <w:rPr>
          <w:rFonts w:ascii="Times New Roman" w:eastAsia="Calibri" w:hAnsi="Times New Roman" w:cs="Times New Roman"/>
          <w:i/>
          <w:color w:val="000000"/>
          <w:sz w:val="24"/>
          <w:szCs w:val="24"/>
          <w:u w:color="000000"/>
          <w:bdr w:val="nil"/>
          <w:lang w:eastAsia="en-GB"/>
        </w:rPr>
        <w:t>SPSS explained</w:t>
      </w:r>
      <w:r w:rsidRPr="00CF3438">
        <w:rPr>
          <w:rFonts w:ascii="Times New Roman" w:eastAsia="Calibri" w:hAnsi="Times New Roman" w:cs="Times New Roman"/>
          <w:color w:val="000000"/>
          <w:sz w:val="24"/>
          <w:szCs w:val="24"/>
          <w:u w:color="000000"/>
          <w:bdr w:val="nil"/>
          <w:lang w:eastAsia="en-GB"/>
        </w:rPr>
        <w:t>. Routledge.</w:t>
      </w:r>
    </w:p>
    <w:p w14:paraId="4788FAA9" w14:textId="205C7A95" w:rsidR="00C61033" w:rsidRPr="008932AA" w:rsidRDefault="00C61033" w:rsidP="00680EAC">
      <w:pPr>
        <w:spacing w:line="480" w:lineRule="auto"/>
        <w:ind w:left="284" w:hanging="284"/>
        <w:rPr>
          <w:rFonts w:ascii="Times New Roman" w:eastAsia="Calibri" w:hAnsi="Times New Roman" w:cs="Times New Roman"/>
          <w:color w:val="000000"/>
          <w:sz w:val="24"/>
          <w:u w:color="000000"/>
          <w:lang w:eastAsia="en-GB"/>
        </w:rPr>
      </w:pPr>
      <w:r w:rsidRPr="008932AA">
        <w:rPr>
          <w:rFonts w:ascii="Times New Roman" w:eastAsia="Calibri" w:hAnsi="Times New Roman" w:cs="Times New Roman"/>
          <w:color w:val="000000"/>
          <w:sz w:val="24"/>
          <w:u w:color="000000"/>
          <w:lang w:eastAsia="en-GB"/>
        </w:rPr>
        <w:t>Helmers, C</w:t>
      </w:r>
      <w:r w:rsidR="00B4679E">
        <w:rPr>
          <w:rFonts w:ascii="Times New Roman" w:eastAsia="Calibri" w:hAnsi="Times New Roman" w:cs="Times New Roman"/>
          <w:color w:val="000000"/>
          <w:sz w:val="24"/>
          <w:u w:color="000000"/>
          <w:lang w:eastAsia="en-GB"/>
        </w:rPr>
        <w:t>.</w:t>
      </w:r>
      <w:r w:rsidRPr="008932AA">
        <w:rPr>
          <w:rFonts w:ascii="Times New Roman" w:eastAsia="Calibri" w:hAnsi="Times New Roman" w:cs="Times New Roman"/>
          <w:color w:val="000000"/>
          <w:sz w:val="24"/>
          <w:u w:color="000000"/>
          <w:lang w:eastAsia="en-GB"/>
        </w:rPr>
        <w:t>, Lefouili, Y</w:t>
      </w:r>
      <w:r w:rsidR="00B4679E">
        <w:rPr>
          <w:rFonts w:ascii="Times New Roman" w:eastAsia="Calibri" w:hAnsi="Times New Roman" w:cs="Times New Roman"/>
          <w:color w:val="000000"/>
          <w:sz w:val="24"/>
          <w:u w:color="000000"/>
          <w:lang w:eastAsia="en-GB"/>
        </w:rPr>
        <w:t>.</w:t>
      </w:r>
      <w:r w:rsidRPr="008932AA">
        <w:rPr>
          <w:rFonts w:ascii="Times New Roman" w:eastAsia="Calibri" w:hAnsi="Times New Roman" w:cs="Times New Roman"/>
          <w:color w:val="000000"/>
          <w:sz w:val="24"/>
          <w:u w:color="000000"/>
          <w:lang w:eastAsia="en-GB"/>
        </w:rPr>
        <w:t xml:space="preserve"> &amp; McDonagh, L. (2015). </w:t>
      </w:r>
      <w:r w:rsidRPr="008932AA">
        <w:rPr>
          <w:rFonts w:ascii="Times New Roman" w:eastAsia="Calibri" w:hAnsi="Times New Roman" w:cs="Times New Roman"/>
          <w:i/>
          <w:color w:val="000000"/>
          <w:sz w:val="24"/>
          <w:u w:color="000000"/>
          <w:lang w:eastAsia="en-GB"/>
        </w:rPr>
        <w:t>Evaluation of the Reforms of the Intellectual Property Enterprise Court 2010-2013</w:t>
      </w:r>
      <w:r w:rsidRPr="008932AA">
        <w:rPr>
          <w:rFonts w:ascii="Times New Roman" w:eastAsia="Calibri" w:hAnsi="Times New Roman" w:cs="Times New Roman"/>
          <w:color w:val="000000"/>
          <w:sz w:val="24"/>
          <w:u w:color="000000"/>
          <w:lang w:eastAsia="en-GB"/>
        </w:rPr>
        <w:t xml:space="preserve">. Report for the Intellectual Property Office. </w:t>
      </w:r>
      <w:r>
        <w:rPr>
          <w:rFonts w:ascii="Times New Roman" w:eastAsia="Calibri" w:hAnsi="Times New Roman" w:cs="Times New Roman"/>
          <w:color w:val="000000"/>
          <w:sz w:val="24"/>
          <w:u w:color="000000"/>
          <w:lang w:eastAsia="en-GB"/>
        </w:rPr>
        <w:t>Retrieved from</w:t>
      </w:r>
      <w:r w:rsidRPr="008932AA">
        <w:rPr>
          <w:rFonts w:ascii="Times New Roman" w:eastAsia="Calibri" w:hAnsi="Times New Roman" w:cs="Times New Roman"/>
          <w:color w:val="000000"/>
          <w:sz w:val="24"/>
          <w:u w:color="000000"/>
          <w:lang w:eastAsia="en-GB"/>
        </w:rPr>
        <w:t xml:space="preserve"> http://openaccess.city.ac.uk/12600/ </w:t>
      </w:r>
    </w:p>
    <w:p w14:paraId="1B9ED200" w14:textId="1222A3C5" w:rsidR="00E20674" w:rsidRPr="00E20674" w:rsidRDefault="00E20674" w:rsidP="00E20674">
      <w:pPr>
        <w:spacing w:line="480" w:lineRule="auto"/>
        <w:ind w:left="284" w:hanging="284"/>
        <w:rPr>
          <w:rFonts w:ascii="Times New Roman" w:eastAsia="Calibri" w:hAnsi="Times New Roman" w:cs="Times New Roman"/>
          <w:color w:val="000000"/>
          <w:sz w:val="24"/>
          <w:u w:color="000000"/>
          <w:lang w:eastAsia="en-GB"/>
        </w:rPr>
      </w:pPr>
      <w:r w:rsidRPr="00E20674">
        <w:rPr>
          <w:rFonts w:ascii="Times New Roman" w:eastAsia="Calibri" w:hAnsi="Times New Roman" w:cs="Times New Roman"/>
          <w:color w:val="000000"/>
          <w:sz w:val="24"/>
          <w:u w:color="000000"/>
          <w:lang w:eastAsia="en-GB"/>
        </w:rPr>
        <w:t>Indi</w:t>
      </w:r>
      <w:r>
        <w:rPr>
          <w:rFonts w:ascii="Times New Roman" w:eastAsia="Calibri" w:hAnsi="Times New Roman" w:cs="Times New Roman"/>
          <w:color w:val="000000"/>
          <w:sz w:val="24"/>
          <w:u w:color="000000"/>
          <w:lang w:eastAsia="en-GB"/>
        </w:rPr>
        <w:t>an Ministry of Law and Justice (</w:t>
      </w:r>
      <w:r w:rsidRPr="00E20674">
        <w:rPr>
          <w:rFonts w:ascii="Times New Roman" w:eastAsia="Calibri" w:hAnsi="Times New Roman" w:cs="Times New Roman"/>
          <w:color w:val="000000"/>
          <w:sz w:val="24"/>
          <w:u w:color="000000"/>
          <w:lang w:eastAsia="en-GB"/>
        </w:rPr>
        <w:t>2005</w:t>
      </w:r>
      <w:r>
        <w:rPr>
          <w:rFonts w:ascii="Times New Roman" w:eastAsia="Calibri" w:hAnsi="Times New Roman" w:cs="Times New Roman"/>
          <w:color w:val="000000"/>
          <w:sz w:val="24"/>
          <w:u w:color="000000"/>
          <w:lang w:eastAsia="en-GB"/>
        </w:rPr>
        <w:t>)</w:t>
      </w:r>
      <w:r w:rsidRPr="00E20674">
        <w:rPr>
          <w:rFonts w:ascii="Times New Roman" w:eastAsia="Calibri" w:hAnsi="Times New Roman" w:cs="Times New Roman"/>
          <w:color w:val="000000"/>
          <w:sz w:val="24"/>
          <w:u w:color="000000"/>
          <w:lang w:eastAsia="en-GB"/>
        </w:rPr>
        <w:t xml:space="preserve">. </w:t>
      </w:r>
      <w:r w:rsidRPr="00E20674">
        <w:rPr>
          <w:rFonts w:ascii="Times New Roman" w:eastAsia="Calibri" w:hAnsi="Times New Roman" w:cs="Times New Roman"/>
          <w:i/>
          <w:color w:val="000000"/>
          <w:sz w:val="24"/>
          <w:u w:color="000000"/>
          <w:lang w:eastAsia="en-GB"/>
        </w:rPr>
        <w:t>The Patents (Amendment) Act, 2005</w:t>
      </w:r>
      <w:r w:rsidRPr="00E20674">
        <w:rPr>
          <w:rFonts w:ascii="Times New Roman" w:eastAsia="Calibri" w:hAnsi="Times New Roman" w:cs="Times New Roman"/>
          <w:color w:val="000000"/>
          <w:sz w:val="24"/>
          <w:u w:color="000000"/>
          <w:lang w:eastAsia="en-GB"/>
        </w:rPr>
        <w:t xml:space="preserve">. </w:t>
      </w:r>
      <w:r>
        <w:rPr>
          <w:rFonts w:ascii="Times New Roman" w:eastAsia="Calibri" w:hAnsi="Times New Roman" w:cs="Times New Roman"/>
          <w:color w:val="000000"/>
          <w:sz w:val="24"/>
          <w:u w:color="000000"/>
          <w:lang w:eastAsia="en-GB"/>
        </w:rPr>
        <w:t>Retrieved</w:t>
      </w:r>
      <w:r w:rsidRPr="00E20674">
        <w:rPr>
          <w:rFonts w:ascii="Times New Roman" w:eastAsia="Calibri" w:hAnsi="Times New Roman" w:cs="Times New Roman"/>
          <w:color w:val="000000"/>
          <w:sz w:val="24"/>
          <w:u w:color="000000"/>
          <w:lang w:eastAsia="en-GB"/>
        </w:rPr>
        <w:t xml:space="preserve"> from https://www.wipo.int/edocs/lexdocs/laws/en/in/in018en.pdf</w:t>
      </w:r>
    </w:p>
    <w:p w14:paraId="3BD65E27" w14:textId="15850BB0" w:rsidR="0090251A" w:rsidRPr="0090251A" w:rsidRDefault="0090251A" w:rsidP="0090251A">
      <w:pPr>
        <w:spacing w:line="480" w:lineRule="auto"/>
        <w:ind w:left="284" w:hanging="284"/>
        <w:rPr>
          <w:rFonts w:ascii="Times New Roman" w:eastAsia="Calibri" w:hAnsi="Times New Roman" w:cs="Times New Roman"/>
          <w:color w:val="000000"/>
          <w:sz w:val="24"/>
          <w:u w:color="000000"/>
          <w:lang w:eastAsia="en-GB"/>
        </w:rPr>
      </w:pPr>
      <w:r w:rsidRPr="0090251A">
        <w:rPr>
          <w:rFonts w:ascii="Times New Roman" w:eastAsia="Calibri" w:hAnsi="Times New Roman" w:cs="Times New Roman"/>
          <w:color w:val="000000"/>
          <w:sz w:val="24"/>
          <w:u w:color="000000"/>
          <w:lang w:eastAsia="en-GB"/>
        </w:rPr>
        <w:t xml:space="preserve">Intellectual Asset Magazine (IAM) (2018a). </w:t>
      </w:r>
      <w:r w:rsidRPr="0090251A">
        <w:rPr>
          <w:rFonts w:ascii="Times New Roman" w:eastAsia="Calibri" w:hAnsi="Times New Roman" w:cs="Times New Roman"/>
          <w:i/>
          <w:color w:val="000000"/>
          <w:sz w:val="24"/>
          <w:u w:color="000000"/>
          <w:lang w:eastAsia="en-GB"/>
        </w:rPr>
        <w:t>America Invents Act trials and the challenges at the PTAB - where do we go from here?</w:t>
      </w:r>
      <w:r w:rsidR="00B4679E">
        <w:rPr>
          <w:rFonts w:ascii="Times New Roman" w:eastAsia="Calibri" w:hAnsi="Times New Roman" w:cs="Times New Roman"/>
          <w:color w:val="000000"/>
          <w:sz w:val="24"/>
          <w:u w:color="000000"/>
          <w:lang w:eastAsia="en-GB"/>
        </w:rPr>
        <w:t>. Retrieved from</w:t>
      </w:r>
      <w:r w:rsidRPr="0090251A">
        <w:rPr>
          <w:rFonts w:ascii="Times New Roman" w:eastAsia="Calibri" w:hAnsi="Times New Roman" w:cs="Times New Roman"/>
          <w:color w:val="000000"/>
          <w:sz w:val="24"/>
          <w:u w:color="000000"/>
          <w:lang w:eastAsia="en-GB"/>
        </w:rPr>
        <w:t xml:space="preserve"> https://www.iam-media.com/law-policy/america-invents-act-trials-and-challenges-ptab-where-do-we-go-here</w:t>
      </w:r>
    </w:p>
    <w:p w14:paraId="5A2626D8" w14:textId="31F6A69B" w:rsidR="0090251A" w:rsidRDefault="0090251A" w:rsidP="0090251A">
      <w:pPr>
        <w:spacing w:line="480" w:lineRule="auto"/>
        <w:ind w:left="284" w:hanging="284"/>
        <w:rPr>
          <w:rFonts w:ascii="Times New Roman" w:eastAsia="Calibri" w:hAnsi="Times New Roman" w:cs="Times New Roman"/>
          <w:color w:val="000000"/>
          <w:sz w:val="24"/>
          <w:u w:color="000000"/>
          <w:lang w:eastAsia="en-GB"/>
        </w:rPr>
      </w:pPr>
      <w:r w:rsidRPr="0090251A">
        <w:rPr>
          <w:rFonts w:ascii="Times New Roman" w:eastAsia="Calibri" w:hAnsi="Times New Roman" w:cs="Times New Roman"/>
          <w:color w:val="000000"/>
          <w:sz w:val="24"/>
          <w:u w:color="000000"/>
          <w:lang w:eastAsia="en-GB"/>
        </w:rPr>
        <w:t xml:space="preserve">Intellectual Asset Magazine (IAM) (2018b). </w:t>
      </w:r>
      <w:r w:rsidRPr="0090251A">
        <w:rPr>
          <w:rFonts w:ascii="Times New Roman" w:eastAsia="Calibri" w:hAnsi="Times New Roman" w:cs="Times New Roman"/>
          <w:i/>
          <w:color w:val="000000"/>
          <w:sz w:val="24"/>
          <w:u w:color="000000"/>
          <w:lang w:eastAsia="en-GB"/>
        </w:rPr>
        <w:t>New US litigation stats analysis suggests much greater role for lone inventors</w:t>
      </w:r>
      <w:r>
        <w:rPr>
          <w:rFonts w:ascii="Times New Roman" w:eastAsia="Calibri" w:hAnsi="Times New Roman" w:cs="Times New Roman"/>
          <w:color w:val="000000"/>
          <w:sz w:val="24"/>
          <w:u w:color="000000"/>
          <w:lang w:eastAsia="en-GB"/>
        </w:rPr>
        <w:t>. Retrieved from</w:t>
      </w:r>
      <w:r w:rsidRPr="0090251A">
        <w:rPr>
          <w:rFonts w:ascii="Times New Roman" w:eastAsia="Calibri" w:hAnsi="Times New Roman" w:cs="Times New Roman"/>
          <w:color w:val="000000"/>
          <w:sz w:val="24"/>
          <w:u w:color="000000"/>
          <w:lang w:eastAsia="en-GB"/>
        </w:rPr>
        <w:t xml:space="preserve"> https://www.iam-media.com/defensive-aggregation/breaking-down-la</w:t>
      </w:r>
      <w:r>
        <w:rPr>
          <w:rFonts w:ascii="Times New Roman" w:eastAsia="Calibri" w:hAnsi="Times New Roman" w:cs="Times New Roman"/>
          <w:color w:val="000000"/>
          <w:sz w:val="24"/>
          <w:u w:color="000000"/>
          <w:lang w:eastAsia="en-GB"/>
        </w:rPr>
        <w:t>test-us-patent-litigation-stats</w:t>
      </w:r>
    </w:p>
    <w:p w14:paraId="6D04EFCC" w14:textId="6D8CE6C5" w:rsidR="00C61033" w:rsidRPr="00A94F50" w:rsidRDefault="00C61033" w:rsidP="00680EAC">
      <w:pPr>
        <w:spacing w:line="480" w:lineRule="auto"/>
        <w:ind w:left="284" w:hanging="284"/>
        <w:rPr>
          <w:rFonts w:ascii="Times New Roman" w:eastAsia="Calibri" w:hAnsi="Times New Roman" w:cs="Times New Roman"/>
          <w:color w:val="000000"/>
          <w:sz w:val="24"/>
          <w:u w:color="000000"/>
          <w:lang w:eastAsia="en-GB"/>
        </w:rPr>
      </w:pPr>
      <w:r w:rsidRPr="00A94F50">
        <w:rPr>
          <w:rFonts w:ascii="Times New Roman" w:eastAsia="Calibri" w:hAnsi="Times New Roman" w:cs="Times New Roman"/>
          <w:color w:val="000000"/>
          <w:sz w:val="24"/>
          <w:u w:color="000000"/>
          <w:lang w:eastAsia="en-GB"/>
        </w:rPr>
        <w:lastRenderedPageBreak/>
        <w:t xml:space="preserve">Intellectual Property Owners Association </w:t>
      </w:r>
      <w:r>
        <w:rPr>
          <w:rFonts w:ascii="Times New Roman" w:eastAsia="Calibri" w:hAnsi="Times New Roman" w:cs="Times New Roman"/>
          <w:color w:val="000000"/>
          <w:sz w:val="24"/>
          <w:u w:color="000000"/>
          <w:lang w:eastAsia="en-GB"/>
        </w:rPr>
        <w:t>(</w:t>
      </w:r>
      <w:r w:rsidRPr="00A94F50">
        <w:rPr>
          <w:rFonts w:ascii="Times New Roman" w:eastAsia="Calibri" w:hAnsi="Times New Roman" w:cs="Times New Roman"/>
          <w:color w:val="000000"/>
          <w:sz w:val="24"/>
          <w:u w:color="000000"/>
          <w:lang w:eastAsia="en-GB"/>
        </w:rPr>
        <w:t>2007</w:t>
      </w:r>
      <w:r>
        <w:rPr>
          <w:rFonts w:ascii="Times New Roman" w:eastAsia="Calibri" w:hAnsi="Times New Roman" w:cs="Times New Roman"/>
          <w:color w:val="000000"/>
          <w:sz w:val="24"/>
          <w:u w:color="000000"/>
          <w:lang w:eastAsia="en-GB"/>
        </w:rPr>
        <w:t>)</w:t>
      </w:r>
      <w:r w:rsidRPr="00A94F50">
        <w:rPr>
          <w:rFonts w:ascii="Times New Roman" w:eastAsia="Calibri" w:hAnsi="Times New Roman" w:cs="Times New Roman"/>
          <w:color w:val="000000"/>
          <w:sz w:val="24"/>
          <w:u w:color="000000"/>
          <w:lang w:eastAsia="en-GB"/>
        </w:rPr>
        <w:t xml:space="preserve">. </w:t>
      </w:r>
      <w:r w:rsidRPr="002B71EA">
        <w:rPr>
          <w:rFonts w:ascii="Times New Roman" w:eastAsia="Calibri" w:hAnsi="Times New Roman" w:cs="Times New Roman"/>
          <w:i/>
          <w:color w:val="000000"/>
          <w:sz w:val="24"/>
          <w:u w:color="000000"/>
          <w:lang w:eastAsia="en-GB"/>
        </w:rPr>
        <w:t>Patent procurement in India</w:t>
      </w:r>
      <w:r w:rsidRPr="00A94F50">
        <w:rPr>
          <w:rFonts w:ascii="Times New Roman" w:eastAsia="Calibri" w:hAnsi="Times New Roman" w:cs="Times New Roman"/>
          <w:color w:val="000000"/>
          <w:sz w:val="24"/>
          <w:u w:color="000000"/>
          <w:lang w:eastAsia="en-GB"/>
        </w:rPr>
        <w:t xml:space="preserve">. </w:t>
      </w:r>
      <w:r>
        <w:rPr>
          <w:rFonts w:ascii="Times New Roman" w:eastAsia="Calibri" w:hAnsi="Times New Roman" w:cs="Times New Roman"/>
          <w:color w:val="000000"/>
          <w:sz w:val="24"/>
          <w:u w:color="000000"/>
          <w:lang w:eastAsia="en-GB"/>
        </w:rPr>
        <w:t>Retrieved from</w:t>
      </w:r>
      <w:r w:rsidRPr="00A94F50">
        <w:rPr>
          <w:rFonts w:ascii="Times New Roman" w:eastAsia="Calibri" w:hAnsi="Times New Roman" w:cs="Times New Roman"/>
          <w:color w:val="000000"/>
          <w:sz w:val="24"/>
          <w:u w:color="000000"/>
          <w:lang w:eastAsia="en-GB"/>
        </w:rPr>
        <w:t xml:space="preserve"> </w:t>
      </w:r>
      <w:r w:rsidRPr="0090251A">
        <w:rPr>
          <w:rFonts w:ascii="Times New Roman" w:eastAsia="Calibri" w:hAnsi="Times New Roman" w:cs="Times New Roman"/>
          <w:sz w:val="24"/>
          <w:u w:color="000000"/>
          <w:lang w:eastAsia="en-GB"/>
        </w:rPr>
        <w:t>https://www.ipo.org/wp-content/uploads/2013/03/Whitepaper-PatentprocurementinIndia.pdf</w:t>
      </w:r>
      <w:r w:rsidRPr="00A94F50">
        <w:rPr>
          <w:rFonts w:ascii="Times New Roman" w:eastAsia="Calibri" w:hAnsi="Times New Roman" w:cs="Times New Roman"/>
          <w:color w:val="000000"/>
          <w:sz w:val="24"/>
          <w:u w:color="000000"/>
          <w:lang w:eastAsia="en-GB"/>
        </w:rPr>
        <w:t xml:space="preserve"> </w:t>
      </w:r>
    </w:p>
    <w:p w14:paraId="71704D1B" w14:textId="77777777" w:rsidR="00C61033" w:rsidRDefault="00C61033" w:rsidP="00680EAC">
      <w:pPr>
        <w:spacing w:line="480" w:lineRule="auto"/>
        <w:ind w:left="284" w:hanging="284"/>
        <w:rPr>
          <w:rFonts w:ascii="Times New Roman" w:eastAsia="Calibri" w:hAnsi="Times New Roman" w:cs="Times New Roman"/>
          <w:color w:val="000000"/>
          <w:sz w:val="24"/>
          <w:u w:color="000000"/>
          <w:lang w:eastAsia="en-GB"/>
        </w:rPr>
      </w:pPr>
      <w:r w:rsidRPr="008932AA">
        <w:rPr>
          <w:rFonts w:ascii="Times New Roman" w:eastAsia="Calibri" w:hAnsi="Times New Roman" w:cs="Times New Roman"/>
          <w:color w:val="000000"/>
          <w:sz w:val="24"/>
          <w:u w:color="000000"/>
          <w:lang w:eastAsia="en-GB"/>
        </w:rPr>
        <w:t>IPO (Intellectual Property Office) (201</w:t>
      </w:r>
      <w:r>
        <w:rPr>
          <w:rFonts w:ascii="Times New Roman" w:eastAsia="Calibri" w:hAnsi="Times New Roman" w:cs="Times New Roman"/>
          <w:color w:val="000000"/>
          <w:sz w:val="24"/>
          <w:u w:color="000000"/>
          <w:lang w:eastAsia="en-GB"/>
        </w:rPr>
        <w:t>5</w:t>
      </w:r>
      <w:r w:rsidRPr="008932AA">
        <w:rPr>
          <w:rFonts w:ascii="Times New Roman" w:eastAsia="Calibri" w:hAnsi="Times New Roman" w:cs="Times New Roman"/>
          <w:color w:val="000000"/>
          <w:sz w:val="24"/>
          <w:u w:color="000000"/>
          <w:lang w:eastAsia="en-GB"/>
        </w:rPr>
        <w:t>).</w:t>
      </w:r>
      <w:r>
        <w:rPr>
          <w:rFonts w:ascii="Times New Roman" w:eastAsia="Calibri" w:hAnsi="Times New Roman" w:cs="Times New Roman"/>
          <w:color w:val="000000"/>
          <w:sz w:val="24"/>
          <w:u w:color="000000"/>
          <w:lang w:eastAsia="en-GB"/>
        </w:rPr>
        <w:t xml:space="preserve"> </w:t>
      </w:r>
      <w:r>
        <w:rPr>
          <w:rFonts w:ascii="Times New Roman" w:eastAsia="Calibri" w:hAnsi="Times New Roman" w:cs="Times New Roman"/>
          <w:i/>
          <w:color w:val="000000"/>
          <w:sz w:val="24"/>
          <w:u w:color="000000"/>
          <w:lang w:eastAsia="en-GB"/>
        </w:rPr>
        <w:t>The IPO 5 y</w:t>
      </w:r>
      <w:r w:rsidRPr="00276459">
        <w:rPr>
          <w:rFonts w:ascii="Times New Roman" w:eastAsia="Calibri" w:hAnsi="Times New Roman" w:cs="Times New Roman"/>
          <w:i/>
          <w:color w:val="000000"/>
          <w:sz w:val="24"/>
          <w:u w:color="000000"/>
          <w:lang w:eastAsia="en-GB"/>
        </w:rPr>
        <w:t xml:space="preserve">ear </w:t>
      </w:r>
      <w:r>
        <w:rPr>
          <w:rFonts w:ascii="Times New Roman" w:eastAsia="Calibri" w:hAnsi="Times New Roman" w:cs="Times New Roman"/>
          <w:i/>
          <w:color w:val="000000"/>
          <w:sz w:val="24"/>
          <w:u w:color="000000"/>
          <w:lang w:eastAsia="en-GB"/>
        </w:rPr>
        <w:t>s</w:t>
      </w:r>
      <w:r w:rsidRPr="00276459">
        <w:rPr>
          <w:rFonts w:ascii="Times New Roman" w:eastAsia="Calibri" w:hAnsi="Times New Roman" w:cs="Times New Roman"/>
          <w:i/>
          <w:color w:val="000000"/>
          <w:sz w:val="24"/>
          <w:u w:color="000000"/>
          <w:lang w:eastAsia="en-GB"/>
        </w:rPr>
        <w:t>trategy 2015-2020: Making life better by supporting UK creativity and innovation</w:t>
      </w:r>
      <w:r>
        <w:rPr>
          <w:rFonts w:ascii="Times New Roman" w:eastAsia="Calibri" w:hAnsi="Times New Roman" w:cs="Times New Roman"/>
          <w:color w:val="000000"/>
          <w:sz w:val="24"/>
          <w:u w:color="000000"/>
          <w:lang w:eastAsia="en-GB"/>
        </w:rPr>
        <w:t xml:space="preserve">. Retrieved from </w:t>
      </w:r>
      <w:r w:rsidRPr="00276459">
        <w:rPr>
          <w:rFonts w:ascii="Times New Roman" w:eastAsia="Calibri" w:hAnsi="Times New Roman" w:cs="Times New Roman"/>
          <w:color w:val="000000"/>
          <w:sz w:val="24"/>
          <w:u w:color="000000"/>
          <w:lang w:eastAsia="en-GB"/>
        </w:rPr>
        <w:t>https://assets.publishing.service.gov.uk/government/uploads/system/uploads/attachment_data/file/528791/Corporate_5_Year_Strategy.pdf</w:t>
      </w:r>
    </w:p>
    <w:p w14:paraId="7C4B0981" w14:textId="77777777" w:rsidR="00C61033" w:rsidRDefault="00C61033" w:rsidP="00680EAC">
      <w:pPr>
        <w:spacing w:line="480" w:lineRule="auto"/>
        <w:ind w:left="284" w:hanging="284"/>
        <w:rPr>
          <w:rFonts w:ascii="Times New Roman" w:eastAsia="Calibri" w:hAnsi="Times New Roman" w:cs="Times New Roman"/>
          <w:color w:val="000000"/>
          <w:sz w:val="24"/>
          <w:u w:color="000000"/>
          <w:lang w:eastAsia="en-GB"/>
        </w:rPr>
      </w:pPr>
      <w:r>
        <w:rPr>
          <w:rFonts w:ascii="Times New Roman" w:eastAsia="Calibri" w:hAnsi="Times New Roman" w:cs="Times New Roman"/>
          <w:color w:val="000000"/>
          <w:sz w:val="24"/>
          <w:u w:color="000000"/>
          <w:lang w:eastAsia="en-GB"/>
        </w:rPr>
        <w:t>IPO (</w:t>
      </w:r>
      <w:r w:rsidRPr="008932AA">
        <w:rPr>
          <w:rFonts w:ascii="Times New Roman" w:eastAsia="Calibri" w:hAnsi="Times New Roman" w:cs="Times New Roman"/>
          <w:color w:val="000000"/>
          <w:sz w:val="24"/>
          <w:u w:color="000000"/>
          <w:lang w:eastAsia="en-GB"/>
        </w:rPr>
        <w:t>Intellectual Property Office</w:t>
      </w:r>
      <w:r>
        <w:rPr>
          <w:rFonts w:ascii="Times New Roman" w:eastAsia="Calibri" w:hAnsi="Times New Roman" w:cs="Times New Roman"/>
          <w:color w:val="000000"/>
          <w:sz w:val="24"/>
          <w:u w:color="000000"/>
          <w:lang w:eastAsia="en-GB"/>
        </w:rPr>
        <w:t>)</w:t>
      </w:r>
      <w:r w:rsidRPr="008932AA">
        <w:rPr>
          <w:rFonts w:ascii="Times New Roman" w:eastAsia="Calibri" w:hAnsi="Times New Roman" w:cs="Times New Roman"/>
          <w:color w:val="000000"/>
          <w:sz w:val="24"/>
          <w:u w:color="000000"/>
          <w:lang w:eastAsia="en-GB"/>
        </w:rPr>
        <w:t xml:space="preserve"> (2017). </w:t>
      </w:r>
      <w:r w:rsidRPr="008932AA">
        <w:rPr>
          <w:rFonts w:ascii="Times New Roman" w:eastAsia="Calibri" w:hAnsi="Times New Roman" w:cs="Times New Roman"/>
          <w:i/>
          <w:color w:val="000000"/>
          <w:sz w:val="24"/>
          <w:u w:color="000000"/>
          <w:lang w:eastAsia="en-GB"/>
        </w:rPr>
        <w:t>Building the evidence base on the performance of the UK patent system</w:t>
      </w:r>
      <w:r w:rsidRPr="008932AA">
        <w:rPr>
          <w:rFonts w:ascii="Times New Roman" w:eastAsia="Calibri" w:hAnsi="Times New Roman" w:cs="Times New Roman"/>
          <w:color w:val="000000"/>
          <w:sz w:val="24"/>
          <w:u w:color="000000"/>
          <w:lang w:eastAsia="en-GB"/>
        </w:rPr>
        <w:t xml:space="preserve">. UK Intellectual Property Office 04/2017. </w:t>
      </w:r>
      <w:r>
        <w:rPr>
          <w:rFonts w:ascii="Times New Roman" w:eastAsia="Calibri" w:hAnsi="Times New Roman" w:cs="Times New Roman"/>
          <w:color w:val="000000"/>
          <w:sz w:val="24"/>
          <w:u w:color="000000"/>
          <w:lang w:eastAsia="en-GB"/>
        </w:rPr>
        <w:t>Retrieved</w:t>
      </w:r>
      <w:r w:rsidRPr="008932AA">
        <w:rPr>
          <w:rFonts w:ascii="Times New Roman" w:eastAsia="Calibri" w:hAnsi="Times New Roman" w:cs="Times New Roman"/>
          <w:color w:val="000000"/>
          <w:sz w:val="24"/>
          <w:u w:color="000000"/>
          <w:lang w:eastAsia="en-GB"/>
        </w:rPr>
        <w:t xml:space="preserve"> from </w:t>
      </w:r>
      <w:r w:rsidRPr="00276459">
        <w:rPr>
          <w:rFonts w:ascii="Times New Roman" w:eastAsia="Calibri" w:hAnsi="Times New Roman" w:cs="Times New Roman"/>
          <w:color w:val="000000"/>
          <w:sz w:val="24"/>
          <w:u w:color="000000"/>
          <w:lang w:eastAsia="en-GB"/>
        </w:rPr>
        <w:t>https://assets.publishing.service.gov.uk/government/uploads/system/uploads/attachment_data/file/639203/building-evidence-performance-patent-system.pdf</w:t>
      </w:r>
    </w:p>
    <w:p w14:paraId="5386D484" w14:textId="0532D707" w:rsidR="00DF53BC" w:rsidRPr="00DF53BC" w:rsidRDefault="00DF53BC" w:rsidP="00DF53BC">
      <w:pPr>
        <w:spacing w:line="480" w:lineRule="auto"/>
        <w:ind w:left="284" w:hanging="284"/>
        <w:rPr>
          <w:rFonts w:ascii="Times New Roman" w:hAnsi="Times New Roman" w:cs="Times New Roman"/>
          <w:sz w:val="24"/>
          <w:szCs w:val="24"/>
          <w:lang w:val="en-US"/>
        </w:rPr>
      </w:pPr>
      <w:r w:rsidRPr="00DF53BC">
        <w:rPr>
          <w:rFonts w:ascii="Times New Roman" w:hAnsi="Times New Roman" w:cs="Times New Roman"/>
          <w:sz w:val="24"/>
          <w:szCs w:val="24"/>
          <w:lang w:val="de-DE"/>
        </w:rPr>
        <w:t xml:space="preserve">Keupp, M. M., Beckenbauer, A., &amp; Gassmann, O. </w:t>
      </w:r>
      <w:r>
        <w:rPr>
          <w:rFonts w:ascii="Times New Roman" w:hAnsi="Times New Roman" w:cs="Times New Roman"/>
          <w:sz w:val="24"/>
          <w:szCs w:val="24"/>
          <w:lang w:val="de-DE"/>
        </w:rPr>
        <w:t>(</w:t>
      </w:r>
      <w:r w:rsidRPr="00DF53BC">
        <w:rPr>
          <w:rFonts w:ascii="Times New Roman" w:hAnsi="Times New Roman" w:cs="Times New Roman"/>
          <w:sz w:val="24"/>
          <w:szCs w:val="24"/>
          <w:lang w:val="de-DE"/>
        </w:rPr>
        <w:t>2009</w:t>
      </w:r>
      <w:r>
        <w:rPr>
          <w:rFonts w:ascii="Times New Roman" w:hAnsi="Times New Roman" w:cs="Times New Roman"/>
          <w:sz w:val="24"/>
          <w:szCs w:val="24"/>
          <w:lang w:val="de-DE"/>
        </w:rPr>
        <w:t>)</w:t>
      </w:r>
      <w:r w:rsidRPr="00DF53BC">
        <w:rPr>
          <w:rFonts w:ascii="Times New Roman" w:hAnsi="Times New Roman" w:cs="Times New Roman"/>
          <w:sz w:val="24"/>
          <w:szCs w:val="24"/>
          <w:lang w:val="de-DE"/>
        </w:rPr>
        <w:t xml:space="preserve">. </w:t>
      </w:r>
      <w:r w:rsidRPr="00DF53BC">
        <w:rPr>
          <w:rFonts w:ascii="Times New Roman" w:hAnsi="Times New Roman" w:cs="Times New Roman"/>
          <w:sz w:val="24"/>
          <w:szCs w:val="24"/>
          <w:lang w:val="en-US"/>
        </w:rPr>
        <w:t xml:space="preserve">How managers protect intellectual property rights in China using de facto strategies. </w:t>
      </w:r>
      <w:r w:rsidRPr="00DF53BC">
        <w:rPr>
          <w:rFonts w:ascii="Times New Roman" w:hAnsi="Times New Roman" w:cs="Times New Roman"/>
          <w:i/>
          <w:sz w:val="24"/>
          <w:szCs w:val="24"/>
          <w:lang w:val="en-US"/>
        </w:rPr>
        <w:t>R&amp;D Management</w:t>
      </w:r>
      <w:r>
        <w:rPr>
          <w:rFonts w:ascii="Times New Roman" w:hAnsi="Times New Roman" w:cs="Times New Roman"/>
          <w:sz w:val="24"/>
          <w:szCs w:val="24"/>
          <w:lang w:val="en-US"/>
        </w:rPr>
        <w:t>, 39(2),</w:t>
      </w:r>
      <w:r w:rsidRPr="00DF53BC">
        <w:rPr>
          <w:rFonts w:ascii="Times New Roman" w:hAnsi="Times New Roman" w:cs="Times New Roman"/>
          <w:sz w:val="24"/>
          <w:szCs w:val="24"/>
          <w:lang w:val="en-US"/>
        </w:rPr>
        <w:t xml:space="preserve"> 211-24.</w:t>
      </w:r>
    </w:p>
    <w:p w14:paraId="65B88E13" w14:textId="4BA7C591" w:rsidR="00C61033" w:rsidRPr="008932AA" w:rsidRDefault="00C61033" w:rsidP="00680EAC">
      <w:pPr>
        <w:spacing w:line="480" w:lineRule="auto"/>
        <w:ind w:left="284" w:hanging="284"/>
        <w:rPr>
          <w:rFonts w:ascii="Times New Roman" w:hAnsi="Times New Roman" w:cs="Times New Roman"/>
          <w:sz w:val="24"/>
          <w:szCs w:val="24"/>
        </w:rPr>
      </w:pPr>
      <w:r w:rsidRPr="008932AA">
        <w:rPr>
          <w:rFonts w:ascii="Times New Roman" w:hAnsi="Times New Roman" w:cs="Times New Roman"/>
          <w:sz w:val="24"/>
          <w:szCs w:val="24"/>
        </w:rPr>
        <w:t xml:space="preserve">Khoury, T. A., Cuervo-Cazurra, A., &amp; Dau, L. A. (2014). Institutional outsiders and insiders: The response of foreign and domestic inventors to the quality of intellectual property rights protection. </w:t>
      </w:r>
      <w:r w:rsidRPr="008932AA">
        <w:rPr>
          <w:rFonts w:ascii="Times New Roman" w:hAnsi="Times New Roman" w:cs="Times New Roman"/>
          <w:i/>
          <w:sz w:val="24"/>
          <w:szCs w:val="24"/>
        </w:rPr>
        <w:t>Global Strategy Journal</w:t>
      </w:r>
      <w:r w:rsidRPr="008932AA">
        <w:rPr>
          <w:rFonts w:ascii="Times New Roman" w:hAnsi="Times New Roman" w:cs="Times New Roman"/>
          <w:sz w:val="24"/>
          <w:szCs w:val="24"/>
        </w:rPr>
        <w:t>, 4, 200-220.</w:t>
      </w:r>
    </w:p>
    <w:p w14:paraId="742F649D" w14:textId="77777777" w:rsidR="00C61033" w:rsidRPr="00BE6DB9" w:rsidRDefault="00C61033" w:rsidP="00680EAC">
      <w:pPr>
        <w:spacing w:line="480" w:lineRule="auto"/>
        <w:ind w:left="284" w:hanging="284"/>
        <w:rPr>
          <w:rFonts w:ascii="Times New Roman" w:hAnsi="Times New Roman" w:cs="Times New Roman"/>
          <w:sz w:val="24"/>
          <w:szCs w:val="24"/>
          <w:lang w:val="en-US"/>
        </w:rPr>
      </w:pPr>
      <w:r w:rsidRPr="00BE6DB9">
        <w:rPr>
          <w:rFonts w:ascii="Times New Roman" w:hAnsi="Times New Roman" w:cs="Times New Roman"/>
          <w:sz w:val="24"/>
          <w:szCs w:val="24"/>
          <w:lang w:val="en-US"/>
        </w:rPr>
        <w:t xml:space="preserve">Kyle, M. K., &amp; McGahan, A. M. </w:t>
      </w:r>
      <w:r>
        <w:rPr>
          <w:rFonts w:ascii="Times New Roman" w:hAnsi="Times New Roman" w:cs="Times New Roman"/>
          <w:sz w:val="24"/>
          <w:szCs w:val="24"/>
          <w:lang w:val="en-US"/>
        </w:rPr>
        <w:t>(</w:t>
      </w:r>
      <w:r w:rsidRPr="00BE6DB9">
        <w:rPr>
          <w:rFonts w:ascii="Times New Roman" w:hAnsi="Times New Roman" w:cs="Times New Roman"/>
          <w:sz w:val="24"/>
          <w:szCs w:val="24"/>
          <w:lang w:val="en-US"/>
        </w:rPr>
        <w:t>2012</w:t>
      </w:r>
      <w:r>
        <w:rPr>
          <w:rFonts w:ascii="Times New Roman" w:hAnsi="Times New Roman" w:cs="Times New Roman"/>
          <w:sz w:val="24"/>
          <w:szCs w:val="24"/>
          <w:lang w:val="en-US"/>
        </w:rPr>
        <w:t>). Investments in p</w:t>
      </w:r>
      <w:r w:rsidRPr="00BE6DB9">
        <w:rPr>
          <w:rFonts w:ascii="Times New Roman" w:hAnsi="Times New Roman" w:cs="Times New Roman"/>
          <w:sz w:val="24"/>
          <w:szCs w:val="24"/>
          <w:lang w:val="en-US"/>
        </w:rPr>
        <w:t xml:space="preserve">harmaceuticals before and after Trips. </w:t>
      </w:r>
      <w:r w:rsidRPr="00BE6DB9">
        <w:rPr>
          <w:rFonts w:ascii="Times New Roman" w:hAnsi="Times New Roman" w:cs="Times New Roman"/>
          <w:i/>
          <w:sz w:val="24"/>
          <w:szCs w:val="24"/>
          <w:lang w:val="en-US"/>
        </w:rPr>
        <w:t>The Review of Economics and Statistics</w:t>
      </w:r>
      <w:r>
        <w:rPr>
          <w:rFonts w:ascii="Times New Roman" w:hAnsi="Times New Roman" w:cs="Times New Roman"/>
          <w:sz w:val="24"/>
          <w:szCs w:val="24"/>
          <w:lang w:val="en-US"/>
        </w:rPr>
        <w:t>, 94(4),</w:t>
      </w:r>
      <w:r w:rsidRPr="00BE6DB9">
        <w:rPr>
          <w:rFonts w:ascii="Times New Roman" w:hAnsi="Times New Roman" w:cs="Times New Roman"/>
          <w:sz w:val="24"/>
          <w:szCs w:val="24"/>
          <w:lang w:val="en-US"/>
        </w:rPr>
        <w:t xml:space="preserve"> 1157-1172.</w:t>
      </w:r>
    </w:p>
    <w:p w14:paraId="5933C296" w14:textId="77777777" w:rsidR="00C61033" w:rsidRPr="00BE6DB9" w:rsidRDefault="00C61033" w:rsidP="00680EAC">
      <w:pPr>
        <w:spacing w:line="480" w:lineRule="auto"/>
        <w:ind w:left="284" w:hanging="284"/>
        <w:rPr>
          <w:rFonts w:ascii="Times New Roman" w:hAnsi="Times New Roman" w:cs="Times New Roman"/>
          <w:sz w:val="24"/>
          <w:szCs w:val="24"/>
          <w:lang w:val="en-US"/>
        </w:rPr>
      </w:pPr>
      <w:r w:rsidRPr="00BE6DB9">
        <w:rPr>
          <w:rFonts w:ascii="Times New Roman" w:hAnsi="Times New Roman" w:cs="Times New Roman"/>
          <w:sz w:val="24"/>
          <w:szCs w:val="24"/>
          <w:lang w:val="en-US"/>
        </w:rPr>
        <w:t xml:space="preserve">Lamin, A., &amp; Ramos, M. A. </w:t>
      </w:r>
      <w:r>
        <w:rPr>
          <w:rFonts w:ascii="Times New Roman" w:hAnsi="Times New Roman" w:cs="Times New Roman"/>
          <w:sz w:val="24"/>
          <w:szCs w:val="24"/>
          <w:lang w:val="en-US"/>
        </w:rPr>
        <w:t>(</w:t>
      </w:r>
      <w:r w:rsidRPr="00BE6DB9">
        <w:rPr>
          <w:rFonts w:ascii="Times New Roman" w:hAnsi="Times New Roman" w:cs="Times New Roman"/>
          <w:sz w:val="24"/>
          <w:szCs w:val="24"/>
          <w:lang w:val="en-US"/>
        </w:rPr>
        <w:t>2016</w:t>
      </w:r>
      <w:r>
        <w:rPr>
          <w:rFonts w:ascii="Times New Roman" w:hAnsi="Times New Roman" w:cs="Times New Roman"/>
          <w:sz w:val="24"/>
          <w:szCs w:val="24"/>
          <w:lang w:val="en-US"/>
        </w:rPr>
        <w:t>). R&amp;D Investment dynamics in a</w:t>
      </w:r>
      <w:r w:rsidRPr="00BE6DB9">
        <w:rPr>
          <w:rFonts w:ascii="Times New Roman" w:hAnsi="Times New Roman" w:cs="Times New Roman"/>
          <w:sz w:val="24"/>
          <w:szCs w:val="24"/>
          <w:lang w:val="en-US"/>
        </w:rPr>
        <w:t xml:space="preserve">gglomerations under </w:t>
      </w:r>
      <w:r>
        <w:rPr>
          <w:rFonts w:ascii="Times New Roman" w:hAnsi="Times New Roman" w:cs="Times New Roman"/>
          <w:sz w:val="24"/>
          <w:szCs w:val="24"/>
          <w:lang w:val="en-US"/>
        </w:rPr>
        <w:t>weak appropriability r</w:t>
      </w:r>
      <w:r w:rsidRPr="00BE6DB9">
        <w:rPr>
          <w:rFonts w:ascii="Times New Roman" w:hAnsi="Times New Roman" w:cs="Times New Roman"/>
          <w:sz w:val="24"/>
          <w:szCs w:val="24"/>
          <w:lang w:val="en-US"/>
        </w:rPr>
        <w:t xml:space="preserve">egimes: Evidence from Indian R&amp;D Labs. </w:t>
      </w:r>
      <w:r w:rsidRPr="00BE6DB9">
        <w:rPr>
          <w:rFonts w:ascii="Times New Roman" w:hAnsi="Times New Roman" w:cs="Times New Roman"/>
          <w:i/>
          <w:sz w:val="24"/>
          <w:szCs w:val="24"/>
          <w:lang w:val="en-US"/>
        </w:rPr>
        <w:t>Strategic Management Journal</w:t>
      </w:r>
      <w:r>
        <w:rPr>
          <w:rFonts w:ascii="Times New Roman" w:hAnsi="Times New Roman" w:cs="Times New Roman"/>
          <w:sz w:val="24"/>
          <w:szCs w:val="24"/>
          <w:lang w:val="en-US"/>
        </w:rPr>
        <w:t>, 37(3),</w:t>
      </w:r>
      <w:r w:rsidRPr="00BE6DB9">
        <w:rPr>
          <w:rFonts w:ascii="Times New Roman" w:hAnsi="Times New Roman" w:cs="Times New Roman"/>
          <w:sz w:val="24"/>
          <w:szCs w:val="24"/>
          <w:lang w:val="en-US"/>
        </w:rPr>
        <w:t xml:space="preserve"> 604-621.</w:t>
      </w:r>
    </w:p>
    <w:p w14:paraId="31BCCF88" w14:textId="77777777" w:rsidR="00C61033" w:rsidRDefault="00C61033" w:rsidP="00680EAC">
      <w:pPr>
        <w:spacing w:line="480" w:lineRule="auto"/>
        <w:ind w:left="284" w:hanging="284"/>
        <w:rPr>
          <w:rFonts w:ascii="Times New Roman" w:hAnsi="Times New Roman" w:cs="Times New Roman"/>
          <w:sz w:val="24"/>
          <w:szCs w:val="24"/>
        </w:rPr>
      </w:pPr>
      <w:r w:rsidRPr="008932AA">
        <w:rPr>
          <w:rFonts w:ascii="Times New Roman" w:hAnsi="Times New Roman" w:cs="Times New Roman"/>
          <w:sz w:val="24"/>
          <w:szCs w:val="24"/>
        </w:rPr>
        <w:lastRenderedPageBreak/>
        <w:t xml:space="preserve">Miller, M. B. </w:t>
      </w:r>
      <w:r>
        <w:rPr>
          <w:rFonts w:ascii="Times New Roman" w:hAnsi="Times New Roman" w:cs="Times New Roman"/>
          <w:sz w:val="24"/>
          <w:szCs w:val="24"/>
        </w:rPr>
        <w:t>(</w:t>
      </w:r>
      <w:r w:rsidRPr="008932AA">
        <w:rPr>
          <w:rFonts w:ascii="Times New Roman" w:hAnsi="Times New Roman" w:cs="Times New Roman"/>
          <w:sz w:val="24"/>
          <w:szCs w:val="24"/>
        </w:rPr>
        <w:t>1995</w:t>
      </w:r>
      <w:r>
        <w:rPr>
          <w:rFonts w:ascii="Times New Roman" w:hAnsi="Times New Roman" w:cs="Times New Roman"/>
          <w:sz w:val="24"/>
          <w:szCs w:val="24"/>
        </w:rPr>
        <w:t>)</w:t>
      </w:r>
      <w:r w:rsidRPr="008932AA">
        <w:rPr>
          <w:rFonts w:ascii="Times New Roman" w:hAnsi="Times New Roman" w:cs="Times New Roman"/>
          <w:sz w:val="24"/>
          <w:szCs w:val="24"/>
        </w:rPr>
        <w:t xml:space="preserve">. Coefficient Alpha: A basic introduction from the perspectives of classical test theory and structural equation modelling. </w:t>
      </w:r>
      <w:r w:rsidRPr="008932AA">
        <w:rPr>
          <w:rFonts w:ascii="Times New Roman" w:hAnsi="Times New Roman" w:cs="Times New Roman"/>
          <w:i/>
          <w:iCs/>
          <w:sz w:val="24"/>
          <w:szCs w:val="24"/>
        </w:rPr>
        <w:t>Structural Equation Modelling: a Multidisciplinary Journal</w:t>
      </w:r>
      <w:r>
        <w:rPr>
          <w:rFonts w:ascii="Times New Roman" w:hAnsi="Times New Roman" w:cs="Times New Roman"/>
          <w:sz w:val="24"/>
          <w:szCs w:val="24"/>
        </w:rPr>
        <w:t xml:space="preserve">, 2(3), 255–273. </w:t>
      </w:r>
    </w:p>
    <w:p w14:paraId="3372627C" w14:textId="1FE295BB" w:rsidR="00C61033" w:rsidRPr="00A94F50" w:rsidRDefault="00C61033" w:rsidP="00680EAC">
      <w:pPr>
        <w:tabs>
          <w:tab w:val="left" w:pos="360"/>
        </w:tabs>
        <w:spacing w:after="0" w:line="480" w:lineRule="auto"/>
        <w:ind w:left="284" w:hanging="284"/>
        <w:rPr>
          <w:rFonts w:ascii="Times New Roman" w:hAnsi="Times New Roman"/>
          <w:sz w:val="24"/>
          <w:szCs w:val="24"/>
        </w:rPr>
      </w:pPr>
      <w:r w:rsidRPr="00A94F50">
        <w:rPr>
          <w:rFonts w:ascii="Times New Roman" w:hAnsi="Times New Roman"/>
          <w:sz w:val="24"/>
          <w:szCs w:val="24"/>
        </w:rPr>
        <w:t xml:space="preserve">MIP (Managing Intellectual Property) </w:t>
      </w:r>
      <w:r>
        <w:rPr>
          <w:rFonts w:ascii="Times New Roman" w:hAnsi="Times New Roman"/>
          <w:sz w:val="24"/>
          <w:szCs w:val="24"/>
        </w:rPr>
        <w:t>(</w:t>
      </w:r>
      <w:r w:rsidRPr="00A94F50">
        <w:rPr>
          <w:rFonts w:ascii="Times New Roman" w:hAnsi="Times New Roman"/>
          <w:sz w:val="24"/>
          <w:szCs w:val="24"/>
        </w:rPr>
        <w:t>2014</w:t>
      </w:r>
      <w:r>
        <w:rPr>
          <w:rFonts w:ascii="Times New Roman" w:hAnsi="Times New Roman"/>
          <w:sz w:val="24"/>
          <w:szCs w:val="24"/>
        </w:rPr>
        <w:t>)</w:t>
      </w:r>
      <w:r w:rsidRPr="00A94F50">
        <w:rPr>
          <w:rFonts w:ascii="Times New Roman" w:hAnsi="Times New Roman"/>
          <w:sz w:val="24"/>
          <w:szCs w:val="24"/>
        </w:rPr>
        <w:t xml:space="preserve">. </w:t>
      </w:r>
      <w:r w:rsidRPr="007C092F">
        <w:rPr>
          <w:rFonts w:ascii="Times New Roman" w:hAnsi="Times New Roman"/>
          <w:i/>
          <w:sz w:val="24"/>
          <w:szCs w:val="24"/>
        </w:rPr>
        <w:t>How to make permissible amendments to patents</w:t>
      </w:r>
      <w:r w:rsidRPr="00A94F50">
        <w:rPr>
          <w:rFonts w:ascii="Times New Roman" w:hAnsi="Times New Roman"/>
          <w:sz w:val="24"/>
          <w:szCs w:val="24"/>
        </w:rPr>
        <w:t xml:space="preserve">. </w:t>
      </w:r>
      <w:r>
        <w:rPr>
          <w:rFonts w:ascii="Times New Roman" w:hAnsi="Times New Roman"/>
          <w:sz w:val="24"/>
          <w:szCs w:val="24"/>
        </w:rPr>
        <w:t>Retrieved from</w:t>
      </w:r>
      <w:r w:rsidRPr="00A94F50">
        <w:rPr>
          <w:rFonts w:ascii="Times New Roman" w:hAnsi="Times New Roman"/>
          <w:sz w:val="24"/>
          <w:szCs w:val="24"/>
        </w:rPr>
        <w:t xml:space="preserve"> </w:t>
      </w:r>
      <w:r w:rsidRPr="0090251A">
        <w:rPr>
          <w:rFonts w:ascii="Times New Roman" w:hAnsi="Times New Roman"/>
          <w:sz w:val="24"/>
          <w:szCs w:val="24"/>
        </w:rPr>
        <w:t>https://www.managingip.com/Article/3382442/How-to-make-permissible-amendments-to-patents.html?ArticleId=3382442</w:t>
      </w:r>
    </w:p>
    <w:p w14:paraId="524FF0F8" w14:textId="7669F43C" w:rsidR="0090251A" w:rsidRPr="0090251A" w:rsidRDefault="0090251A" w:rsidP="0090251A">
      <w:pPr>
        <w:tabs>
          <w:tab w:val="left" w:pos="360"/>
        </w:tabs>
        <w:spacing w:after="0" w:line="480" w:lineRule="auto"/>
        <w:ind w:left="284" w:hanging="284"/>
        <w:rPr>
          <w:rFonts w:ascii="Times New Roman" w:hAnsi="Times New Roman"/>
          <w:sz w:val="24"/>
          <w:szCs w:val="24"/>
        </w:rPr>
      </w:pPr>
      <w:r w:rsidRPr="0090251A">
        <w:rPr>
          <w:rFonts w:ascii="Times New Roman" w:hAnsi="Times New Roman"/>
          <w:sz w:val="24"/>
          <w:szCs w:val="24"/>
        </w:rPr>
        <w:t xml:space="preserve">MIP (Managing Intellectual Property) (2015). </w:t>
      </w:r>
      <w:r w:rsidRPr="0090251A">
        <w:rPr>
          <w:rFonts w:ascii="Times New Roman" w:hAnsi="Times New Roman"/>
          <w:i/>
          <w:sz w:val="24"/>
          <w:szCs w:val="24"/>
        </w:rPr>
        <w:t>55% of PTAB petitions in 2014 filed against NPEs -- report</w:t>
      </w:r>
      <w:r w:rsidRPr="0090251A">
        <w:rPr>
          <w:rFonts w:ascii="Times New Roman" w:hAnsi="Times New Roman"/>
          <w:sz w:val="24"/>
          <w:szCs w:val="24"/>
        </w:rPr>
        <w:t>. Retrieve</w:t>
      </w:r>
      <w:r>
        <w:rPr>
          <w:rFonts w:ascii="Times New Roman" w:hAnsi="Times New Roman"/>
          <w:sz w:val="24"/>
          <w:szCs w:val="24"/>
        </w:rPr>
        <w:t xml:space="preserve">d from </w:t>
      </w:r>
      <w:r w:rsidRPr="0090251A">
        <w:rPr>
          <w:rFonts w:ascii="Times New Roman" w:hAnsi="Times New Roman"/>
          <w:sz w:val="24"/>
          <w:szCs w:val="24"/>
        </w:rPr>
        <w:t>https://www.managingip.com/Article/3419665/55-of-PTAB-petitions-in-2014-filed-against-NPEsreport.html?ArticleId=3419665</w:t>
      </w:r>
    </w:p>
    <w:p w14:paraId="268DFDDA" w14:textId="48563A66" w:rsidR="0090251A" w:rsidRPr="0090251A" w:rsidRDefault="0090251A" w:rsidP="0090251A">
      <w:pPr>
        <w:tabs>
          <w:tab w:val="left" w:pos="360"/>
        </w:tabs>
        <w:spacing w:after="0" w:line="480" w:lineRule="auto"/>
        <w:ind w:left="284" w:hanging="284"/>
        <w:rPr>
          <w:rFonts w:ascii="Times New Roman" w:hAnsi="Times New Roman"/>
          <w:sz w:val="24"/>
          <w:szCs w:val="24"/>
        </w:rPr>
      </w:pPr>
      <w:r w:rsidRPr="0090251A">
        <w:rPr>
          <w:rFonts w:ascii="Times New Roman" w:hAnsi="Times New Roman"/>
          <w:sz w:val="24"/>
          <w:szCs w:val="24"/>
        </w:rPr>
        <w:t xml:space="preserve">MIP (Managing Intellectual Property) (2018). </w:t>
      </w:r>
      <w:r w:rsidRPr="0090251A">
        <w:rPr>
          <w:rFonts w:ascii="Times New Roman" w:hAnsi="Times New Roman"/>
          <w:i/>
          <w:sz w:val="24"/>
          <w:szCs w:val="24"/>
        </w:rPr>
        <w:t>2017 sets new PTAB petition filing record -- just!</w:t>
      </w:r>
      <w:r>
        <w:rPr>
          <w:rFonts w:ascii="Times New Roman" w:hAnsi="Times New Roman"/>
          <w:sz w:val="24"/>
          <w:szCs w:val="24"/>
        </w:rPr>
        <w:t>. Retrieved from</w:t>
      </w:r>
      <w:r w:rsidRPr="0090251A">
        <w:rPr>
          <w:rFonts w:ascii="Times New Roman" w:hAnsi="Times New Roman"/>
          <w:sz w:val="24"/>
          <w:szCs w:val="24"/>
        </w:rPr>
        <w:t xml:space="preserve"> https://www.managingip.com/Article/3778296/2017-sets-new-PTAB-petition-filing-reco</w:t>
      </w:r>
      <w:r>
        <w:rPr>
          <w:rFonts w:ascii="Times New Roman" w:hAnsi="Times New Roman"/>
          <w:sz w:val="24"/>
          <w:szCs w:val="24"/>
        </w:rPr>
        <w:t xml:space="preserve">rdjust.html?ArticleId=3778296  </w:t>
      </w:r>
    </w:p>
    <w:p w14:paraId="4638ECDD" w14:textId="57E5D0F4" w:rsidR="00C61033" w:rsidRPr="005F5E86" w:rsidRDefault="00C61033" w:rsidP="00680EAC">
      <w:pPr>
        <w:tabs>
          <w:tab w:val="left" w:pos="360"/>
        </w:tabs>
        <w:spacing w:after="0" w:line="480" w:lineRule="auto"/>
        <w:ind w:left="284" w:hanging="284"/>
        <w:rPr>
          <w:rFonts w:ascii="Times New Roman" w:hAnsi="Times New Roman"/>
          <w:sz w:val="24"/>
          <w:szCs w:val="24"/>
          <w:lang w:val="en-US"/>
        </w:rPr>
      </w:pPr>
      <w:r w:rsidRPr="005F5E86">
        <w:rPr>
          <w:rFonts w:ascii="Times New Roman" w:hAnsi="Times New Roman"/>
          <w:sz w:val="24"/>
          <w:szCs w:val="24"/>
          <w:lang w:val="en-US"/>
        </w:rPr>
        <w:t xml:space="preserve">Nunnally, J. C. (1978). </w:t>
      </w:r>
      <w:r w:rsidRPr="005F5E86">
        <w:rPr>
          <w:rFonts w:ascii="Times New Roman" w:hAnsi="Times New Roman"/>
          <w:i/>
          <w:sz w:val="24"/>
          <w:szCs w:val="24"/>
          <w:lang w:val="en-US"/>
        </w:rPr>
        <w:t>Psychometric theory</w:t>
      </w:r>
      <w:r w:rsidRPr="005F5E86">
        <w:rPr>
          <w:rFonts w:ascii="Times New Roman" w:hAnsi="Times New Roman"/>
          <w:sz w:val="24"/>
          <w:szCs w:val="24"/>
          <w:lang w:val="en-US"/>
        </w:rPr>
        <w:t xml:space="preserve">. New York: McGraw-Hill. </w:t>
      </w:r>
    </w:p>
    <w:p w14:paraId="10E3AE82" w14:textId="77777777" w:rsidR="00C61033" w:rsidRPr="008C5926" w:rsidRDefault="00C61033" w:rsidP="00680EAC">
      <w:pPr>
        <w:spacing w:after="0" w:line="480" w:lineRule="auto"/>
        <w:ind w:left="284" w:hanging="284"/>
        <w:rPr>
          <w:rFonts w:ascii="Times New Roman" w:hAnsi="Times New Roman"/>
          <w:sz w:val="24"/>
          <w:szCs w:val="24"/>
          <w:lang w:val="en-US"/>
        </w:rPr>
      </w:pPr>
      <w:r>
        <w:rPr>
          <w:rFonts w:ascii="Times New Roman" w:hAnsi="Times New Roman"/>
          <w:sz w:val="24"/>
          <w:szCs w:val="24"/>
          <w:lang w:val="en-US"/>
        </w:rPr>
        <w:t>OECD (</w:t>
      </w:r>
      <w:r w:rsidRPr="005F5E86">
        <w:rPr>
          <w:rFonts w:ascii="Times New Roman" w:hAnsi="Times New Roman"/>
          <w:sz w:val="24"/>
          <w:szCs w:val="24"/>
          <w:lang w:val="en-US"/>
        </w:rPr>
        <w:t>Organisation for Economic C</w:t>
      </w:r>
      <w:r>
        <w:rPr>
          <w:rFonts w:ascii="Times New Roman" w:hAnsi="Times New Roman"/>
          <w:sz w:val="24"/>
          <w:szCs w:val="24"/>
          <w:lang w:val="en-US"/>
        </w:rPr>
        <w:t>ooperation and Development</w:t>
      </w:r>
      <w:r w:rsidRPr="005F5E86">
        <w:rPr>
          <w:rFonts w:ascii="Times New Roman" w:hAnsi="Times New Roman"/>
          <w:sz w:val="24"/>
          <w:szCs w:val="24"/>
          <w:lang w:val="en-US"/>
        </w:rPr>
        <w:t xml:space="preserve">) (2008). </w:t>
      </w:r>
      <w:r w:rsidRPr="005F5E86">
        <w:rPr>
          <w:rFonts w:ascii="Times New Roman" w:hAnsi="Times New Roman"/>
          <w:i/>
          <w:sz w:val="24"/>
          <w:szCs w:val="24"/>
          <w:lang w:val="en-US"/>
        </w:rPr>
        <w:t>Handbook on constructing composite indicators: methodology and user guide</w:t>
      </w:r>
      <w:r w:rsidRPr="005F5E86">
        <w:rPr>
          <w:rFonts w:ascii="Times New Roman" w:hAnsi="Times New Roman"/>
          <w:sz w:val="24"/>
          <w:szCs w:val="24"/>
          <w:lang w:val="en-US"/>
        </w:rPr>
        <w:t xml:space="preserve">. Paris: OECD Publishing. </w:t>
      </w:r>
    </w:p>
    <w:p w14:paraId="09AA6B00" w14:textId="77777777" w:rsidR="00C61033"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sidRPr="00BE6DB9">
        <w:rPr>
          <w:rFonts w:ascii="Times New Roman" w:eastAsia="Calibri" w:hAnsi="Times New Roman" w:cs="Times New Roman"/>
          <w:color w:val="000000"/>
          <w:sz w:val="24"/>
          <w:szCs w:val="24"/>
          <w:u w:color="000000"/>
          <w:bdr w:val="nil"/>
          <w:lang w:val="en-US" w:eastAsia="en-GB"/>
        </w:rPr>
        <w:t xml:space="preserve">Papageorgiadis, N., Cross, A. R., &amp; Alexiou, C. </w:t>
      </w:r>
      <w:r>
        <w:rPr>
          <w:rFonts w:ascii="Times New Roman" w:eastAsia="Calibri" w:hAnsi="Times New Roman" w:cs="Times New Roman"/>
          <w:color w:val="000000"/>
          <w:sz w:val="24"/>
          <w:szCs w:val="24"/>
          <w:u w:color="000000"/>
          <w:bdr w:val="nil"/>
          <w:lang w:val="en-US" w:eastAsia="en-GB"/>
        </w:rPr>
        <w:t>(</w:t>
      </w:r>
      <w:r w:rsidRPr="00BE6DB9">
        <w:rPr>
          <w:rFonts w:ascii="Times New Roman" w:eastAsia="Calibri" w:hAnsi="Times New Roman" w:cs="Times New Roman"/>
          <w:color w:val="000000"/>
          <w:sz w:val="24"/>
          <w:szCs w:val="24"/>
          <w:u w:color="000000"/>
          <w:bdr w:val="nil"/>
          <w:lang w:val="en-US" w:eastAsia="en-GB"/>
        </w:rPr>
        <w:t>2014</w:t>
      </w:r>
      <w:r>
        <w:rPr>
          <w:rFonts w:ascii="Times New Roman" w:eastAsia="Calibri" w:hAnsi="Times New Roman" w:cs="Times New Roman"/>
          <w:color w:val="000000"/>
          <w:sz w:val="24"/>
          <w:szCs w:val="24"/>
          <w:u w:color="000000"/>
          <w:bdr w:val="nil"/>
          <w:lang w:val="en-US" w:eastAsia="en-GB"/>
        </w:rPr>
        <w:t>)</w:t>
      </w:r>
      <w:r w:rsidRPr="00BE6DB9">
        <w:rPr>
          <w:rFonts w:ascii="Times New Roman" w:eastAsia="Calibri" w:hAnsi="Times New Roman" w:cs="Times New Roman"/>
          <w:color w:val="000000"/>
          <w:sz w:val="24"/>
          <w:szCs w:val="24"/>
          <w:u w:color="000000"/>
          <w:bdr w:val="nil"/>
          <w:lang w:val="en-US" w:eastAsia="en-GB"/>
        </w:rPr>
        <w:t>. Internati</w:t>
      </w:r>
      <w:r>
        <w:rPr>
          <w:rFonts w:ascii="Times New Roman" w:eastAsia="Calibri" w:hAnsi="Times New Roman" w:cs="Times New Roman"/>
          <w:color w:val="000000"/>
          <w:sz w:val="24"/>
          <w:szCs w:val="24"/>
          <w:u w:color="000000"/>
          <w:bdr w:val="nil"/>
          <w:lang w:val="en-US" w:eastAsia="en-GB"/>
        </w:rPr>
        <w:t>onal patent systems s</w:t>
      </w:r>
      <w:r w:rsidRPr="00BE6DB9">
        <w:rPr>
          <w:rFonts w:ascii="Times New Roman" w:eastAsia="Calibri" w:hAnsi="Times New Roman" w:cs="Times New Roman"/>
          <w:color w:val="000000"/>
          <w:sz w:val="24"/>
          <w:szCs w:val="24"/>
          <w:u w:color="000000"/>
          <w:bdr w:val="nil"/>
          <w:lang w:val="en-US" w:eastAsia="en-GB"/>
        </w:rPr>
        <w:t xml:space="preserve">trength 1998–2011. </w:t>
      </w:r>
      <w:r w:rsidRPr="00BE6DB9">
        <w:rPr>
          <w:rFonts w:ascii="Times New Roman" w:eastAsia="Calibri" w:hAnsi="Times New Roman" w:cs="Times New Roman"/>
          <w:i/>
          <w:color w:val="000000"/>
          <w:sz w:val="24"/>
          <w:szCs w:val="24"/>
          <w:u w:color="000000"/>
          <w:bdr w:val="nil"/>
          <w:lang w:val="en-US" w:eastAsia="en-GB"/>
        </w:rPr>
        <w:t>Journal of World Business</w:t>
      </w:r>
      <w:r>
        <w:rPr>
          <w:rFonts w:ascii="Times New Roman" w:eastAsia="Calibri" w:hAnsi="Times New Roman" w:cs="Times New Roman"/>
          <w:color w:val="000000"/>
          <w:sz w:val="24"/>
          <w:szCs w:val="24"/>
          <w:u w:color="000000"/>
          <w:bdr w:val="nil"/>
          <w:lang w:val="en-US" w:eastAsia="en-GB"/>
        </w:rPr>
        <w:t>, 49(4),</w:t>
      </w:r>
      <w:r w:rsidRPr="00BE6DB9">
        <w:rPr>
          <w:rFonts w:ascii="Times New Roman" w:eastAsia="Calibri" w:hAnsi="Times New Roman" w:cs="Times New Roman"/>
          <w:color w:val="000000"/>
          <w:sz w:val="24"/>
          <w:szCs w:val="24"/>
          <w:u w:color="000000"/>
          <w:bdr w:val="nil"/>
          <w:lang w:val="en-US" w:eastAsia="en-GB"/>
        </w:rPr>
        <w:t xml:space="preserve"> 586-597.</w:t>
      </w:r>
    </w:p>
    <w:p w14:paraId="69D79432" w14:textId="77777777" w:rsidR="00C61033" w:rsidRPr="0027323F"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sidRPr="0027323F">
        <w:rPr>
          <w:rFonts w:ascii="Times New Roman" w:eastAsia="Calibri" w:hAnsi="Times New Roman" w:cs="Times New Roman"/>
          <w:color w:val="000000"/>
          <w:sz w:val="24"/>
          <w:szCs w:val="24"/>
          <w:u w:color="000000"/>
          <w:bdr w:val="nil"/>
          <w:lang w:eastAsia="en-GB"/>
        </w:rPr>
        <w:t>Papageorgiadis, N., &amp; McDonald, F. (2019). Defining and measuring the institutional context of national intellectual property systems in a post-TRIPS world. </w:t>
      </w:r>
      <w:r w:rsidRPr="0027323F">
        <w:rPr>
          <w:rFonts w:ascii="Times New Roman" w:eastAsia="Calibri" w:hAnsi="Times New Roman" w:cs="Times New Roman"/>
          <w:i/>
          <w:iCs/>
          <w:color w:val="000000"/>
          <w:sz w:val="24"/>
          <w:szCs w:val="24"/>
          <w:u w:color="000000"/>
          <w:bdr w:val="nil"/>
          <w:lang w:eastAsia="en-GB"/>
        </w:rPr>
        <w:t>Journal of International Management</w:t>
      </w:r>
      <w:r w:rsidRPr="0027323F">
        <w:rPr>
          <w:rFonts w:ascii="Times New Roman" w:eastAsia="Calibri" w:hAnsi="Times New Roman" w:cs="Times New Roman"/>
          <w:color w:val="000000"/>
          <w:sz w:val="24"/>
          <w:szCs w:val="24"/>
          <w:u w:color="000000"/>
          <w:bdr w:val="nil"/>
          <w:lang w:eastAsia="en-GB"/>
        </w:rPr>
        <w:t>, </w:t>
      </w:r>
      <w:r w:rsidRPr="0027323F">
        <w:rPr>
          <w:rFonts w:ascii="Times New Roman" w:eastAsia="Calibri" w:hAnsi="Times New Roman" w:cs="Times New Roman"/>
          <w:iCs/>
          <w:color w:val="000000"/>
          <w:sz w:val="24"/>
          <w:szCs w:val="24"/>
          <w:u w:color="000000"/>
          <w:bdr w:val="nil"/>
          <w:lang w:eastAsia="en-GB"/>
        </w:rPr>
        <w:t>25</w:t>
      </w:r>
      <w:r w:rsidRPr="0027323F">
        <w:rPr>
          <w:rFonts w:ascii="Times New Roman" w:eastAsia="Calibri" w:hAnsi="Times New Roman" w:cs="Times New Roman"/>
          <w:color w:val="000000"/>
          <w:sz w:val="24"/>
          <w:szCs w:val="24"/>
          <w:u w:color="000000"/>
          <w:bdr w:val="nil"/>
          <w:lang w:eastAsia="en-GB"/>
        </w:rPr>
        <w:t>(1), 3-18.</w:t>
      </w:r>
    </w:p>
    <w:p w14:paraId="0E5D4105" w14:textId="77777777" w:rsidR="00C61033" w:rsidRPr="00BE6DB9"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val="en-US" w:eastAsia="en-GB"/>
        </w:rPr>
      </w:pPr>
      <w:r w:rsidRPr="00BE6DB9">
        <w:rPr>
          <w:rFonts w:ascii="Times New Roman" w:eastAsia="Calibri" w:hAnsi="Times New Roman" w:cs="Times New Roman"/>
          <w:color w:val="000000"/>
          <w:sz w:val="24"/>
          <w:szCs w:val="24"/>
          <w:u w:color="000000"/>
          <w:bdr w:val="nil"/>
          <w:lang w:val="en-US" w:eastAsia="en-GB"/>
        </w:rPr>
        <w:t xml:space="preserve">Park, W. G. (2008). International patent protection: 1960-2005. </w:t>
      </w:r>
      <w:r w:rsidRPr="00BE6DB9">
        <w:rPr>
          <w:rFonts w:ascii="Times New Roman" w:eastAsia="Calibri" w:hAnsi="Times New Roman" w:cs="Times New Roman"/>
          <w:i/>
          <w:color w:val="000000"/>
          <w:sz w:val="24"/>
          <w:szCs w:val="24"/>
          <w:u w:color="000000"/>
          <w:bdr w:val="nil"/>
          <w:lang w:val="en-US" w:eastAsia="en-GB"/>
        </w:rPr>
        <w:t>Research Policy</w:t>
      </w:r>
      <w:r>
        <w:rPr>
          <w:rFonts w:ascii="Times New Roman" w:eastAsia="Calibri" w:hAnsi="Times New Roman" w:cs="Times New Roman"/>
          <w:color w:val="000000"/>
          <w:sz w:val="24"/>
          <w:szCs w:val="24"/>
          <w:u w:color="000000"/>
          <w:bdr w:val="nil"/>
          <w:lang w:val="en-US" w:eastAsia="en-GB"/>
        </w:rPr>
        <w:t>, 37(4),</w:t>
      </w:r>
      <w:r w:rsidRPr="00BE6DB9">
        <w:rPr>
          <w:rFonts w:ascii="Times New Roman" w:eastAsia="Calibri" w:hAnsi="Times New Roman" w:cs="Times New Roman"/>
          <w:color w:val="000000"/>
          <w:sz w:val="24"/>
          <w:szCs w:val="24"/>
          <w:u w:color="000000"/>
          <w:bdr w:val="nil"/>
          <w:lang w:val="en-US" w:eastAsia="en-GB"/>
        </w:rPr>
        <w:t xml:space="preserve"> 761-766.</w:t>
      </w:r>
    </w:p>
    <w:p w14:paraId="2A942426" w14:textId="1186BE22" w:rsidR="00C61033" w:rsidRPr="008720D2"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Pr>
          <w:rFonts w:ascii="Times New Roman" w:eastAsia="Calibri" w:hAnsi="Times New Roman" w:cs="Times New Roman"/>
          <w:color w:val="000000"/>
          <w:sz w:val="24"/>
          <w:szCs w:val="24"/>
          <w:u w:color="000000"/>
          <w:bdr w:val="nil"/>
          <w:lang w:eastAsia="en-GB"/>
        </w:rPr>
        <w:lastRenderedPageBreak/>
        <w:t>Park, W. G. (2019</w:t>
      </w:r>
      <w:r w:rsidRPr="008720D2">
        <w:rPr>
          <w:rFonts w:ascii="Times New Roman" w:eastAsia="Calibri" w:hAnsi="Times New Roman" w:cs="Times New Roman"/>
          <w:color w:val="000000"/>
          <w:sz w:val="24"/>
          <w:szCs w:val="24"/>
          <w:u w:color="000000"/>
          <w:bdr w:val="nil"/>
          <w:lang w:eastAsia="en-GB"/>
        </w:rPr>
        <w:t xml:space="preserve">). </w:t>
      </w:r>
      <w:r w:rsidRPr="008720D2">
        <w:rPr>
          <w:rFonts w:ascii="Times New Roman" w:eastAsia="Calibri" w:hAnsi="Times New Roman" w:cs="Times New Roman"/>
          <w:i/>
          <w:color w:val="000000"/>
          <w:sz w:val="24"/>
          <w:szCs w:val="24"/>
          <w:u w:color="000000"/>
          <w:bdr w:val="nil"/>
          <w:lang w:eastAsia="en-GB"/>
        </w:rPr>
        <w:t>International patent protection: 1960–2005: data</w:t>
      </w:r>
      <w:r w:rsidR="00B4679E">
        <w:rPr>
          <w:rFonts w:ascii="Times New Roman" w:eastAsia="Calibri" w:hAnsi="Times New Roman" w:cs="Times New Roman"/>
          <w:color w:val="000000"/>
          <w:sz w:val="24"/>
          <w:szCs w:val="24"/>
          <w:u w:color="000000"/>
          <w:bdr w:val="nil"/>
          <w:lang w:eastAsia="en-GB"/>
        </w:rPr>
        <w:t>. Retrieved from</w:t>
      </w:r>
      <w:r w:rsidRPr="008720D2">
        <w:rPr>
          <w:rFonts w:ascii="Times New Roman" w:eastAsia="Calibri" w:hAnsi="Times New Roman" w:cs="Times New Roman"/>
          <w:color w:val="000000"/>
          <w:sz w:val="24"/>
          <w:szCs w:val="24"/>
          <w:u w:color="000000"/>
          <w:bdr w:val="nil"/>
          <w:lang w:eastAsia="en-GB"/>
        </w:rPr>
        <w:t xml:space="preserve"> http://fs2.american.edu/wgp/www/?_ga=2.117091522.578539624.1517914426-592794422.1517914426.</w:t>
      </w:r>
    </w:p>
    <w:p w14:paraId="103B9CA6" w14:textId="77777777" w:rsidR="00C61033" w:rsidRPr="008720D2"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8720D2">
        <w:rPr>
          <w:rFonts w:ascii="Times New Roman" w:eastAsia="Calibri" w:hAnsi="Times New Roman" w:cs="Times New Roman"/>
          <w:color w:val="000000"/>
          <w:sz w:val="24"/>
          <w:szCs w:val="24"/>
          <w:u w:color="000000"/>
          <w:bdr w:val="nil"/>
          <w:lang w:val="en-US" w:eastAsia="en-GB"/>
        </w:rPr>
        <w:t>Peng, M. W., Ahlstrom, D., Carraher, S. M., &amp; Shi, W. S. (2017a). An institution-based view of global IPR History. </w:t>
      </w:r>
      <w:r w:rsidRPr="008720D2">
        <w:rPr>
          <w:rFonts w:ascii="Times New Roman" w:eastAsia="Calibri" w:hAnsi="Times New Roman" w:cs="Times New Roman"/>
          <w:i/>
          <w:iCs/>
          <w:color w:val="000000"/>
          <w:sz w:val="24"/>
          <w:szCs w:val="24"/>
          <w:u w:color="000000"/>
          <w:bdr w:val="nil"/>
          <w:lang w:val="en-US" w:eastAsia="en-GB"/>
        </w:rPr>
        <w:t>Journal of International Business Studies</w:t>
      </w:r>
      <w:r w:rsidRPr="008720D2">
        <w:rPr>
          <w:rFonts w:ascii="Times New Roman" w:eastAsia="Calibri" w:hAnsi="Times New Roman" w:cs="Times New Roman"/>
          <w:color w:val="000000"/>
          <w:sz w:val="24"/>
          <w:szCs w:val="24"/>
          <w:u w:color="000000"/>
          <w:bdr w:val="nil"/>
          <w:lang w:val="en-US" w:eastAsia="en-GB"/>
        </w:rPr>
        <w:t>, </w:t>
      </w:r>
      <w:r w:rsidRPr="008720D2">
        <w:rPr>
          <w:rFonts w:ascii="Times New Roman" w:eastAsia="Calibri" w:hAnsi="Times New Roman" w:cs="Times New Roman"/>
          <w:iCs/>
          <w:color w:val="000000"/>
          <w:sz w:val="24"/>
          <w:szCs w:val="24"/>
          <w:u w:color="000000"/>
          <w:bdr w:val="nil"/>
          <w:lang w:val="en-US" w:eastAsia="en-GB"/>
        </w:rPr>
        <w:t>48</w:t>
      </w:r>
      <w:r w:rsidRPr="008720D2">
        <w:rPr>
          <w:rFonts w:ascii="Times New Roman" w:eastAsia="Calibri" w:hAnsi="Times New Roman" w:cs="Times New Roman"/>
          <w:color w:val="000000"/>
          <w:sz w:val="24"/>
          <w:szCs w:val="24"/>
          <w:u w:color="000000"/>
          <w:bdr w:val="nil"/>
          <w:lang w:val="en-US" w:eastAsia="en-GB"/>
        </w:rPr>
        <w:t>(7), 893-907.</w:t>
      </w:r>
    </w:p>
    <w:p w14:paraId="59F553C9" w14:textId="77777777" w:rsidR="00C61033" w:rsidRPr="008720D2" w:rsidRDefault="00C61033" w:rsidP="00680EAC">
      <w:pPr>
        <w:pBdr>
          <w:between w:val="nil"/>
          <w:bar w:val="nil"/>
        </w:pBdr>
        <w:spacing w:after="0" w:line="480" w:lineRule="auto"/>
        <w:ind w:left="284" w:hanging="284"/>
        <w:rPr>
          <w:rFonts w:ascii="Times New Roman" w:eastAsia="Calibri" w:hAnsi="Times New Roman" w:cs="Times New Roman"/>
          <w:color w:val="000000"/>
          <w:sz w:val="24"/>
          <w:szCs w:val="24"/>
          <w:u w:color="000000"/>
          <w:bdr w:val="nil"/>
          <w:lang w:eastAsia="en-GB"/>
        </w:rPr>
      </w:pPr>
      <w:r w:rsidRPr="008720D2">
        <w:rPr>
          <w:rFonts w:ascii="Times New Roman" w:eastAsia="Calibri" w:hAnsi="Times New Roman" w:cs="Times New Roman"/>
          <w:color w:val="000000"/>
          <w:sz w:val="24"/>
          <w:szCs w:val="24"/>
          <w:u w:color="000000"/>
          <w:bdr w:val="nil"/>
          <w:lang w:val="en-US" w:eastAsia="en-GB"/>
        </w:rPr>
        <w:t>Peng, M. W., Ahlstrom, D., Carraher, S. M., &amp; Shi, W. S. (2017b). History and the debate over intellectual property. </w:t>
      </w:r>
      <w:r w:rsidRPr="008720D2">
        <w:rPr>
          <w:rFonts w:ascii="Times New Roman" w:eastAsia="Calibri" w:hAnsi="Times New Roman" w:cs="Times New Roman"/>
          <w:i/>
          <w:iCs/>
          <w:color w:val="000000"/>
          <w:sz w:val="24"/>
          <w:szCs w:val="24"/>
          <w:u w:color="000000"/>
          <w:bdr w:val="nil"/>
          <w:lang w:val="en-US" w:eastAsia="en-GB"/>
        </w:rPr>
        <w:t>Management and Organization Review</w:t>
      </w:r>
      <w:r w:rsidRPr="008720D2">
        <w:rPr>
          <w:rFonts w:ascii="Times New Roman" w:eastAsia="Calibri" w:hAnsi="Times New Roman" w:cs="Times New Roman"/>
          <w:color w:val="000000"/>
          <w:sz w:val="24"/>
          <w:szCs w:val="24"/>
          <w:u w:color="000000"/>
          <w:bdr w:val="nil"/>
          <w:lang w:val="en-US" w:eastAsia="en-GB"/>
        </w:rPr>
        <w:t>, </w:t>
      </w:r>
      <w:r w:rsidRPr="008720D2">
        <w:rPr>
          <w:rFonts w:ascii="Times New Roman" w:eastAsia="Calibri" w:hAnsi="Times New Roman" w:cs="Times New Roman"/>
          <w:iCs/>
          <w:color w:val="000000"/>
          <w:sz w:val="24"/>
          <w:szCs w:val="24"/>
          <w:u w:color="000000"/>
          <w:bdr w:val="nil"/>
          <w:lang w:val="en-US" w:eastAsia="en-GB"/>
        </w:rPr>
        <w:t>13</w:t>
      </w:r>
      <w:r w:rsidRPr="008720D2">
        <w:rPr>
          <w:rFonts w:ascii="Times New Roman" w:eastAsia="Calibri" w:hAnsi="Times New Roman" w:cs="Times New Roman"/>
          <w:color w:val="000000"/>
          <w:sz w:val="24"/>
          <w:szCs w:val="24"/>
          <w:u w:color="000000"/>
          <w:bdr w:val="nil"/>
          <w:lang w:val="en-US" w:eastAsia="en-GB"/>
        </w:rPr>
        <w:t>(1), 15-38.</w:t>
      </w:r>
    </w:p>
    <w:p w14:paraId="339C2ACD" w14:textId="364484CD" w:rsidR="00C61033"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rPr>
      </w:pPr>
      <w:r w:rsidRPr="005F5E86">
        <w:rPr>
          <w:rFonts w:ascii="Times New Roman" w:hAnsi="Times New Roman"/>
          <w:sz w:val="24"/>
          <w:szCs w:val="24"/>
          <w:lang w:val="en-US"/>
        </w:rPr>
        <w:t>USTR (United St</w:t>
      </w:r>
      <w:r>
        <w:rPr>
          <w:rFonts w:ascii="Times New Roman" w:hAnsi="Times New Roman"/>
          <w:sz w:val="24"/>
          <w:szCs w:val="24"/>
          <w:lang w:val="en-US"/>
        </w:rPr>
        <w:t>ates Trade Representative) (2015</w:t>
      </w:r>
      <w:r w:rsidRPr="005F5E86">
        <w:rPr>
          <w:rFonts w:ascii="Times New Roman" w:hAnsi="Times New Roman"/>
          <w:sz w:val="24"/>
          <w:szCs w:val="24"/>
          <w:lang w:val="en-US"/>
        </w:rPr>
        <w:t xml:space="preserve">). </w:t>
      </w:r>
      <w:r w:rsidRPr="005F5E86">
        <w:rPr>
          <w:rFonts w:ascii="Times New Roman" w:hAnsi="Times New Roman"/>
          <w:i/>
          <w:sz w:val="24"/>
          <w:szCs w:val="24"/>
          <w:lang w:val="en-US"/>
        </w:rPr>
        <w:t>Special</w:t>
      </w:r>
      <w:r>
        <w:rPr>
          <w:rFonts w:ascii="Times New Roman" w:hAnsi="Times New Roman"/>
          <w:i/>
          <w:sz w:val="24"/>
          <w:szCs w:val="24"/>
          <w:lang w:val="en-US"/>
        </w:rPr>
        <w:t xml:space="preserve"> </w:t>
      </w:r>
      <w:r w:rsidRPr="005F5E86">
        <w:rPr>
          <w:rFonts w:ascii="Times New Roman" w:hAnsi="Times New Roman"/>
          <w:i/>
          <w:sz w:val="24"/>
          <w:szCs w:val="24"/>
          <w:lang w:val="en-US"/>
        </w:rPr>
        <w:t>301</w:t>
      </w:r>
      <w:r>
        <w:rPr>
          <w:rFonts w:ascii="Times New Roman" w:hAnsi="Times New Roman"/>
          <w:i/>
          <w:sz w:val="24"/>
          <w:szCs w:val="24"/>
          <w:lang w:val="en-US"/>
        </w:rPr>
        <w:t xml:space="preserve"> R</w:t>
      </w:r>
      <w:r w:rsidRPr="005F5E86">
        <w:rPr>
          <w:rFonts w:ascii="Times New Roman" w:hAnsi="Times New Roman"/>
          <w:i/>
          <w:sz w:val="24"/>
          <w:szCs w:val="24"/>
          <w:lang w:val="en-US"/>
        </w:rPr>
        <w:t>eport</w:t>
      </w:r>
      <w:r w:rsidRPr="005F5E86">
        <w:rPr>
          <w:rFonts w:ascii="Times New Roman" w:hAnsi="Times New Roman"/>
          <w:sz w:val="24"/>
          <w:szCs w:val="24"/>
          <w:lang w:val="en-US"/>
        </w:rPr>
        <w:t>.  Retrieved from</w:t>
      </w:r>
      <w:r>
        <w:rPr>
          <w:rFonts w:ascii="Times New Roman" w:hAnsi="Times New Roman"/>
          <w:sz w:val="24"/>
          <w:szCs w:val="24"/>
          <w:lang w:val="en-US"/>
        </w:rPr>
        <w:t xml:space="preserve"> </w:t>
      </w:r>
      <w:r w:rsidRPr="00457C5E">
        <w:rPr>
          <w:rFonts w:ascii="Times New Roman" w:hAnsi="Times New Roman"/>
          <w:sz w:val="24"/>
          <w:szCs w:val="24"/>
          <w:lang w:val="en-US"/>
        </w:rPr>
        <w:t>https://ustr.gov/sites/default/files/2015-Special-301-Report-FINAL.pdf</w:t>
      </w:r>
    </w:p>
    <w:p w14:paraId="0922B9B7" w14:textId="77777777" w:rsidR="00C61033"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rPr>
      </w:pPr>
      <w:r w:rsidRPr="007A3137">
        <w:rPr>
          <w:rFonts w:ascii="Times New Roman" w:eastAsia="Arial Unicode MS" w:hAnsi="Times New Roman" w:cs="Times New Roman"/>
          <w:sz w:val="24"/>
          <w:szCs w:val="24"/>
          <w:bdr w:val="nil"/>
        </w:rPr>
        <w:t xml:space="preserve">Somaya, D. </w:t>
      </w:r>
      <w:r>
        <w:rPr>
          <w:rFonts w:ascii="Times New Roman" w:eastAsia="Arial Unicode MS" w:hAnsi="Times New Roman" w:cs="Times New Roman"/>
          <w:sz w:val="24"/>
          <w:szCs w:val="24"/>
          <w:bdr w:val="nil"/>
        </w:rPr>
        <w:t>(</w:t>
      </w:r>
      <w:r w:rsidRPr="007A3137">
        <w:rPr>
          <w:rFonts w:ascii="Times New Roman" w:eastAsia="Arial Unicode MS" w:hAnsi="Times New Roman" w:cs="Times New Roman"/>
          <w:sz w:val="24"/>
          <w:szCs w:val="24"/>
          <w:bdr w:val="nil"/>
        </w:rPr>
        <w:t>2012</w:t>
      </w:r>
      <w:r>
        <w:rPr>
          <w:rFonts w:ascii="Times New Roman" w:eastAsia="Arial Unicode MS" w:hAnsi="Times New Roman" w:cs="Times New Roman"/>
          <w:sz w:val="24"/>
          <w:szCs w:val="24"/>
          <w:bdr w:val="nil"/>
        </w:rPr>
        <w:t>)</w:t>
      </w:r>
      <w:r w:rsidRPr="007A3137">
        <w:rPr>
          <w:rFonts w:ascii="Times New Roman" w:eastAsia="Arial Unicode MS" w:hAnsi="Times New Roman" w:cs="Times New Roman"/>
          <w:sz w:val="24"/>
          <w:szCs w:val="24"/>
          <w:bdr w:val="nil"/>
        </w:rPr>
        <w:t xml:space="preserve">. Patent strategy and management: An integrative review and research agenda. </w:t>
      </w:r>
      <w:r w:rsidRPr="002B71EA">
        <w:rPr>
          <w:rFonts w:ascii="Times New Roman" w:eastAsia="Arial Unicode MS" w:hAnsi="Times New Roman" w:cs="Times New Roman"/>
          <w:i/>
          <w:sz w:val="24"/>
          <w:szCs w:val="24"/>
          <w:bdr w:val="nil"/>
        </w:rPr>
        <w:t>Journal of Management</w:t>
      </w:r>
      <w:r>
        <w:rPr>
          <w:rFonts w:ascii="Times New Roman" w:eastAsia="Arial Unicode MS" w:hAnsi="Times New Roman" w:cs="Times New Roman"/>
          <w:sz w:val="24"/>
          <w:szCs w:val="24"/>
          <w:bdr w:val="nil"/>
        </w:rPr>
        <w:t xml:space="preserve">, 38(4), </w:t>
      </w:r>
      <w:r w:rsidRPr="007A3137">
        <w:rPr>
          <w:rFonts w:ascii="Times New Roman" w:eastAsia="Arial Unicode MS" w:hAnsi="Times New Roman" w:cs="Times New Roman"/>
          <w:sz w:val="24"/>
          <w:szCs w:val="24"/>
          <w:bdr w:val="nil"/>
        </w:rPr>
        <w:t>1084-1114.</w:t>
      </w:r>
    </w:p>
    <w:p w14:paraId="143B60A6" w14:textId="77777777" w:rsidR="00C61033"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rPr>
      </w:pPr>
      <w:r w:rsidRPr="009A5A9F">
        <w:rPr>
          <w:rFonts w:ascii="Times New Roman" w:eastAsia="Arial Unicode MS" w:hAnsi="Times New Roman" w:cs="Times New Roman"/>
          <w:sz w:val="24"/>
          <w:szCs w:val="24"/>
          <w:bdr w:val="nil"/>
        </w:rPr>
        <w:t xml:space="preserve">Stoll, R. L. (2014). </w:t>
      </w:r>
      <w:r w:rsidRPr="002A68BA">
        <w:rPr>
          <w:rFonts w:ascii="Times New Roman" w:eastAsia="Arial Unicode MS" w:hAnsi="Times New Roman" w:cs="Times New Roman"/>
          <w:i/>
          <w:sz w:val="24"/>
          <w:szCs w:val="24"/>
          <w:bdr w:val="nil"/>
        </w:rPr>
        <w:t>Patent trolls: Friend of Foe?</w:t>
      </w:r>
      <w:r w:rsidRPr="009A5A9F">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WIPO (</w:t>
      </w:r>
      <w:r w:rsidRPr="009A5A9F">
        <w:rPr>
          <w:rFonts w:ascii="Times New Roman" w:eastAsia="Arial Unicode MS" w:hAnsi="Times New Roman" w:cs="Times New Roman"/>
          <w:sz w:val="24"/>
          <w:szCs w:val="24"/>
          <w:bdr w:val="nil"/>
        </w:rPr>
        <w:t>World Intellectual Property Organization</w:t>
      </w:r>
      <w:r>
        <w:rPr>
          <w:rFonts w:ascii="Times New Roman" w:eastAsia="Arial Unicode MS" w:hAnsi="Times New Roman" w:cs="Times New Roman"/>
          <w:sz w:val="24"/>
          <w:szCs w:val="24"/>
          <w:bdr w:val="nil"/>
        </w:rPr>
        <w:t>)</w:t>
      </w:r>
      <w:r w:rsidRPr="009A5A9F">
        <w:rPr>
          <w:rFonts w:ascii="Times New Roman" w:eastAsia="Arial Unicode MS" w:hAnsi="Times New Roman" w:cs="Times New Roman"/>
          <w:sz w:val="24"/>
          <w:szCs w:val="24"/>
          <w:bdr w:val="nil"/>
        </w:rPr>
        <w:t xml:space="preserve"> Magazine, April 2014. </w:t>
      </w:r>
      <w:r w:rsidRPr="003B57AD">
        <w:rPr>
          <w:rFonts w:ascii="Times New Roman" w:eastAsia="Calibri" w:hAnsi="Times New Roman" w:cs="Times New Roman"/>
          <w:color w:val="252525"/>
          <w:sz w:val="24"/>
          <w:szCs w:val="24"/>
          <w:u w:color="000000"/>
          <w:bdr w:val="nil"/>
          <w:shd w:val="clear" w:color="auto" w:fill="FFFFFF"/>
          <w:lang w:eastAsia="en-GB"/>
        </w:rPr>
        <w:t xml:space="preserve">Retrieved from </w:t>
      </w:r>
      <w:r w:rsidRPr="009A5A9F">
        <w:rPr>
          <w:rFonts w:ascii="Times New Roman" w:eastAsia="Arial Unicode MS" w:hAnsi="Times New Roman" w:cs="Times New Roman"/>
          <w:sz w:val="24"/>
          <w:szCs w:val="24"/>
          <w:bdr w:val="nil"/>
        </w:rPr>
        <w:t>https://www.wipo.int/wipo_magazine/en/2014/02/article_0007.html</w:t>
      </w:r>
    </w:p>
    <w:p w14:paraId="44F77880" w14:textId="47B19693" w:rsidR="00C61033" w:rsidRPr="008C5926"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lang w:val="en-US"/>
        </w:rPr>
      </w:pPr>
      <w:r w:rsidRPr="00BE6DB9">
        <w:rPr>
          <w:rFonts w:ascii="Times New Roman" w:eastAsia="Arial Unicode MS" w:hAnsi="Times New Roman" w:cs="Times New Roman"/>
          <w:sz w:val="24"/>
          <w:szCs w:val="24"/>
          <w:bdr w:val="nil"/>
          <w:lang w:val="en-US"/>
        </w:rPr>
        <w:t>Teece, D. J. (1998). Capturing value from knowledge assets: The new economy, markets for know-how, and inta</w:t>
      </w:r>
      <w:r w:rsidR="0090251A">
        <w:rPr>
          <w:rFonts w:ascii="Times New Roman" w:eastAsia="Arial Unicode MS" w:hAnsi="Times New Roman" w:cs="Times New Roman"/>
          <w:sz w:val="24"/>
          <w:szCs w:val="24"/>
          <w:bdr w:val="nil"/>
          <w:lang w:val="en-US"/>
        </w:rPr>
        <w:t>n</w:t>
      </w:r>
      <w:r w:rsidRPr="00BE6DB9">
        <w:rPr>
          <w:rFonts w:ascii="Times New Roman" w:eastAsia="Arial Unicode MS" w:hAnsi="Times New Roman" w:cs="Times New Roman"/>
          <w:sz w:val="24"/>
          <w:szCs w:val="24"/>
          <w:bdr w:val="nil"/>
          <w:lang w:val="en-US"/>
        </w:rPr>
        <w:t xml:space="preserve">gible assets. </w:t>
      </w:r>
      <w:r w:rsidRPr="00BE6DB9">
        <w:rPr>
          <w:rFonts w:ascii="Times New Roman" w:eastAsia="Arial Unicode MS" w:hAnsi="Times New Roman" w:cs="Times New Roman"/>
          <w:i/>
          <w:sz w:val="24"/>
          <w:szCs w:val="24"/>
          <w:bdr w:val="nil"/>
          <w:lang w:val="en-US"/>
        </w:rPr>
        <w:t>California Management Review</w:t>
      </w:r>
      <w:r>
        <w:rPr>
          <w:rFonts w:ascii="Times New Roman" w:eastAsia="Arial Unicode MS" w:hAnsi="Times New Roman" w:cs="Times New Roman"/>
          <w:sz w:val="24"/>
          <w:szCs w:val="24"/>
          <w:bdr w:val="nil"/>
          <w:lang w:val="en-US"/>
        </w:rPr>
        <w:t>, 40(3),</w:t>
      </w:r>
      <w:r w:rsidRPr="00BE6DB9">
        <w:rPr>
          <w:rFonts w:ascii="Times New Roman" w:eastAsia="Arial Unicode MS" w:hAnsi="Times New Roman" w:cs="Times New Roman"/>
          <w:sz w:val="24"/>
          <w:szCs w:val="24"/>
          <w:bdr w:val="nil"/>
          <w:lang w:val="en-US"/>
        </w:rPr>
        <w:t xml:space="preserve"> 55-79.</w:t>
      </w:r>
      <w:r w:rsidRPr="008D6B24">
        <w:rPr>
          <w:rFonts w:ascii="Times New Roman" w:eastAsia="Arial Unicode MS" w:hAnsi="Times New Roman" w:cs="Times New Roman"/>
          <w:sz w:val="24"/>
          <w:szCs w:val="24"/>
          <w:bdr w:val="nil"/>
        </w:rPr>
        <w:t xml:space="preserve"> </w:t>
      </w:r>
    </w:p>
    <w:p w14:paraId="64D6A92E" w14:textId="77777777" w:rsidR="00C61033" w:rsidRPr="00BE6DB9"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lang w:val="en-US"/>
        </w:rPr>
      </w:pPr>
      <w:r w:rsidRPr="00BE6DB9">
        <w:rPr>
          <w:rFonts w:ascii="Times New Roman" w:eastAsia="Arial Unicode MS" w:hAnsi="Times New Roman" w:cs="Times New Roman"/>
          <w:sz w:val="24"/>
          <w:szCs w:val="24"/>
          <w:bdr w:val="nil"/>
          <w:lang w:val="en-US"/>
        </w:rPr>
        <w:t xml:space="preserve">Zhao, M. (2006). Conducting R&amp;D in countries with weak intellectual property rights protection. </w:t>
      </w:r>
      <w:r w:rsidRPr="00BE6DB9">
        <w:rPr>
          <w:rFonts w:ascii="Times New Roman" w:eastAsia="Arial Unicode MS" w:hAnsi="Times New Roman" w:cs="Times New Roman"/>
          <w:i/>
          <w:sz w:val="24"/>
          <w:szCs w:val="24"/>
          <w:bdr w:val="nil"/>
          <w:lang w:val="en-US"/>
        </w:rPr>
        <w:t>Management Science</w:t>
      </w:r>
      <w:r>
        <w:rPr>
          <w:rFonts w:ascii="Times New Roman" w:eastAsia="Arial Unicode MS" w:hAnsi="Times New Roman" w:cs="Times New Roman"/>
          <w:sz w:val="24"/>
          <w:szCs w:val="24"/>
          <w:bdr w:val="nil"/>
          <w:lang w:val="en-US"/>
        </w:rPr>
        <w:t>, 52(8),</w:t>
      </w:r>
      <w:r w:rsidRPr="00BE6DB9">
        <w:rPr>
          <w:rFonts w:ascii="Times New Roman" w:eastAsia="Arial Unicode MS" w:hAnsi="Times New Roman" w:cs="Times New Roman"/>
          <w:sz w:val="24"/>
          <w:szCs w:val="24"/>
          <w:bdr w:val="nil"/>
          <w:lang w:val="en-US"/>
        </w:rPr>
        <w:t xml:space="preserve"> 1185-1199.</w:t>
      </w:r>
    </w:p>
    <w:p w14:paraId="1A252C05" w14:textId="77777777" w:rsidR="00C61033" w:rsidRPr="008D6B24" w:rsidRDefault="00C61033" w:rsidP="00680EAC">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rPr>
      </w:pPr>
    </w:p>
    <w:p w14:paraId="1F167B48" w14:textId="77777777" w:rsidR="00C61033" w:rsidRDefault="00C61033" w:rsidP="00680EAC">
      <w:pPr>
        <w:spacing w:after="0" w:line="480" w:lineRule="auto"/>
        <w:rPr>
          <w:rFonts w:ascii="Times New Roman" w:hAnsi="Times New Roman" w:cs="Times New Roman"/>
          <w:sz w:val="24"/>
          <w:szCs w:val="24"/>
        </w:rPr>
        <w:sectPr w:rsidR="00C61033" w:rsidSect="00680E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3C844D3A" w14:textId="696794C2" w:rsidR="00C61033" w:rsidRPr="0072686A" w:rsidRDefault="00C61033" w:rsidP="00680EAC">
      <w:pPr>
        <w:pBdr>
          <w:top w:val="nil"/>
          <w:left w:val="nil"/>
          <w:bottom w:val="nil"/>
          <w:right w:val="nil"/>
          <w:between w:val="nil"/>
          <w:bar w:val="nil"/>
        </w:pBdr>
        <w:tabs>
          <w:tab w:val="left" w:pos="3224"/>
        </w:tabs>
        <w:spacing w:after="0" w:line="240" w:lineRule="auto"/>
        <w:rPr>
          <w:rFonts w:ascii="Times New Roman" w:eastAsia="Arial Unicode MS" w:hAnsi="Times New Roman" w:cs="Times New Roman"/>
          <w:sz w:val="24"/>
          <w:szCs w:val="24"/>
          <w:bdr w:val="nil"/>
          <w:lang w:val="en-US"/>
        </w:rPr>
      </w:pPr>
      <w:r w:rsidRPr="007659E5">
        <w:rPr>
          <w:rFonts w:ascii="Times New Roman" w:eastAsia="Times New Roman" w:hAnsi="Times New Roman" w:cs="Times New Roman"/>
          <w:b/>
          <w:sz w:val="24"/>
          <w:lang w:eastAsia="en-GB"/>
        </w:rPr>
        <w:lastRenderedPageBreak/>
        <w:t xml:space="preserve">Figure 1. </w:t>
      </w:r>
      <w:r w:rsidR="001666AA">
        <w:rPr>
          <w:rFonts w:ascii="Times New Roman" w:eastAsia="Times New Roman" w:hAnsi="Times New Roman" w:cs="Times New Roman"/>
          <w:sz w:val="24"/>
          <w:lang w:eastAsia="en-GB"/>
        </w:rPr>
        <w:t>PEI</w:t>
      </w:r>
      <w:r>
        <w:rPr>
          <w:rFonts w:ascii="Times New Roman" w:eastAsia="Times New Roman" w:hAnsi="Times New Roman" w:cs="Times New Roman"/>
          <w:sz w:val="24"/>
          <w:lang w:eastAsia="en-GB"/>
        </w:rPr>
        <w:t xml:space="preserve"> </w:t>
      </w:r>
      <w:r w:rsidR="001666AA">
        <w:rPr>
          <w:rFonts w:ascii="Times New Roman" w:eastAsia="Times New Roman" w:hAnsi="Times New Roman" w:cs="Times New Roman"/>
          <w:sz w:val="24"/>
          <w:lang w:eastAsia="en-GB"/>
        </w:rPr>
        <w:t xml:space="preserve">scores </w:t>
      </w:r>
      <w:r>
        <w:rPr>
          <w:rFonts w:ascii="Times New Roman" w:eastAsia="Times New Roman" w:hAnsi="Times New Roman" w:cs="Times New Roman"/>
          <w:sz w:val="24"/>
          <w:lang w:eastAsia="en-GB"/>
        </w:rPr>
        <w:t>by component for the year 2017</w:t>
      </w:r>
    </w:p>
    <w:p w14:paraId="3A937C44" w14:textId="77777777" w:rsidR="00C61033" w:rsidRDefault="00C61033" w:rsidP="00680EAC">
      <w:pPr>
        <w:pBdr>
          <w:top w:val="nil"/>
          <w:left w:val="nil"/>
          <w:bottom w:val="nil"/>
          <w:right w:val="nil"/>
          <w:between w:val="nil"/>
          <w:bar w:val="nil"/>
        </w:pBdr>
        <w:tabs>
          <w:tab w:val="left" w:pos="3224"/>
        </w:tabs>
        <w:spacing w:after="0" w:line="240" w:lineRule="auto"/>
        <w:rPr>
          <w:rFonts w:ascii="Times New Roman" w:eastAsia="Arial Unicode MS" w:hAnsi="Times New Roman" w:cs="Times New Roman"/>
          <w:sz w:val="24"/>
          <w:szCs w:val="24"/>
          <w:bdr w:val="nil"/>
          <w:lang w:val="en-US"/>
        </w:rPr>
      </w:pPr>
    </w:p>
    <w:p w14:paraId="47132082" w14:textId="77777777" w:rsidR="00C61033" w:rsidRDefault="00C61033" w:rsidP="00680EAC">
      <w:pPr>
        <w:pBdr>
          <w:top w:val="nil"/>
          <w:left w:val="nil"/>
          <w:bottom w:val="nil"/>
          <w:right w:val="nil"/>
          <w:between w:val="nil"/>
          <w:bar w:val="nil"/>
        </w:pBdr>
        <w:tabs>
          <w:tab w:val="left" w:pos="3224"/>
        </w:tabs>
        <w:spacing w:after="0" w:line="240" w:lineRule="auto"/>
        <w:rPr>
          <w:rFonts w:ascii="Times New Roman" w:eastAsia="Arial Unicode MS" w:hAnsi="Times New Roman" w:cs="Times New Roman"/>
          <w:sz w:val="24"/>
          <w:szCs w:val="24"/>
          <w:bdr w:val="nil"/>
          <w:lang w:val="en-US"/>
        </w:rPr>
      </w:pPr>
      <w:r w:rsidRPr="00282139">
        <w:rPr>
          <w:rFonts w:ascii="Times New Roman" w:eastAsia="Arial Unicode MS" w:hAnsi="Times New Roman" w:cs="Times New Roman"/>
          <w:noProof/>
          <w:sz w:val="24"/>
          <w:szCs w:val="24"/>
          <w:bdr w:val="nil"/>
          <w:lang w:eastAsia="en-GB"/>
        </w:rPr>
        <w:drawing>
          <wp:inline distT="0" distB="0" distL="0" distR="0" wp14:anchorId="41DBF7A8" wp14:editId="2EB8CD00">
            <wp:extent cx="5116195" cy="37420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6195" cy="3742055"/>
                    </a:xfrm>
                    <a:prstGeom prst="rect">
                      <a:avLst/>
                    </a:prstGeom>
                    <a:noFill/>
                    <a:ln>
                      <a:noFill/>
                    </a:ln>
                  </pic:spPr>
                </pic:pic>
              </a:graphicData>
            </a:graphic>
          </wp:inline>
        </w:drawing>
      </w:r>
    </w:p>
    <w:p w14:paraId="43D2F2F8" w14:textId="24EEE11C" w:rsidR="00C61033" w:rsidRDefault="00C61033">
      <w:pPr>
        <w:rPr>
          <w:rFonts w:ascii="Times New Roman" w:eastAsia="Arial Unicode MS" w:hAnsi="Times New Roman" w:cs="Times New Roman"/>
          <w:sz w:val="24"/>
          <w:szCs w:val="24"/>
          <w:bdr w:val="nil"/>
          <w:lang w:val="en-US"/>
        </w:rPr>
      </w:pPr>
      <w:r w:rsidRPr="0037285F">
        <w:rPr>
          <w:rFonts w:ascii="Times New Roman" w:eastAsia="Arial Unicode MS" w:hAnsi="Times New Roman" w:cs="Times New Roman"/>
          <w:sz w:val="24"/>
          <w:szCs w:val="24"/>
          <w:bdr w:val="nil"/>
          <w:lang w:val="en-US"/>
        </w:rPr>
        <w:t xml:space="preserve"> </w:t>
      </w:r>
    </w:p>
    <w:p w14:paraId="0EBFE279" w14:textId="77777777" w:rsidR="00C61033" w:rsidRDefault="00C61033">
      <w:pPr>
        <w:rPr>
          <w:rFonts w:ascii="Times New Roman" w:eastAsia="Arial Unicode MS" w:hAnsi="Times New Roman" w:cs="Times New Roman"/>
          <w:sz w:val="24"/>
          <w:szCs w:val="24"/>
          <w:bdr w:val="nil"/>
          <w:lang w:val="en-US"/>
        </w:rPr>
        <w:sectPr w:rsidR="00C61033" w:rsidSect="003531BE">
          <w:pgSz w:w="11906" w:h="16838" w:code="9"/>
          <w:pgMar w:top="1418" w:right="1418" w:bottom="1418" w:left="1418" w:header="709" w:footer="709" w:gutter="0"/>
          <w:cols w:space="708"/>
          <w:docGrid w:linePitch="360"/>
        </w:sectPr>
      </w:pPr>
    </w:p>
    <w:p w14:paraId="725FEF48" w14:textId="249F51FB"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2</w:t>
      </w:r>
      <w:r w:rsidRPr="00491A7E">
        <w:rPr>
          <w:rFonts w:ascii="Times New Roman" w:hAnsi="Times New Roman" w:cs="Times New Roman"/>
          <w:b/>
          <w:sz w:val="24"/>
          <w:szCs w:val="24"/>
        </w:rPr>
        <w:t xml:space="preserve">. </w:t>
      </w:r>
      <w:r w:rsidR="001666AA" w:rsidRPr="001666AA">
        <w:rPr>
          <w:rFonts w:ascii="Times New Roman" w:hAnsi="Times New Roman" w:cs="Times New Roman"/>
          <w:sz w:val="24"/>
          <w:szCs w:val="24"/>
        </w:rPr>
        <w:t>PEI</w:t>
      </w:r>
      <w:r w:rsidR="001666AA">
        <w:rPr>
          <w:rFonts w:ascii="Times New Roman" w:hAnsi="Times New Roman" w:cs="Times New Roman"/>
          <w:b/>
          <w:sz w:val="24"/>
          <w:szCs w:val="24"/>
        </w:rPr>
        <w:t xml:space="preserve"> </w:t>
      </w:r>
      <w:r>
        <w:rPr>
          <w:rFonts w:ascii="Times New Roman" w:hAnsi="Times New Roman" w:cs="Times New Roman"/>
          <w:sz w:val="24"/>
          <w:szCs w:val="24"/>
        </w:rPr>
        <w:t>scores compared with Park (2008) for the year 2010</w:t>
      </w:r>
    </w:p>
    <w:p w14:paraId="656B8741" w14:textId="77777777" w:rsidR="00C61033" w:rsidRDefault="00C61033" w:rsidP="00680EAC">
      <w:pPr>
        <w:rPr>
          <w:rFonts w:ascii="Times New Roman" w:hAnsi="Times New Roman" w:cs="Times New Roman"/>
          <w:sz w:val="24"/>
          <w:szCs w:val="24"/>
        </w:rPr>
      </w:pPr>
      <w:r w:rsidRPr="00946400">
        <w:rPr>
          <w:rFonts w:ascii="Times New Roman" w:hAnsi="Times New Roman" w:cs="Times New Roman"/>
          <w:noProof/>
          <w:sz w:val="24"/>
          <w:szCs w:val="24"/>
          <w:lang w:eastAsia="en-GB"/>
        </w:rPr>
        <w:drawing>
          <wp:inline distT="0" distB="0" distL="0" distR="0" wp14:anchorId="48AD8E20" wp14:editId="45322BF4">
            <wp:extent cx="5114925" cy="3738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38880"/>
                    </a:xfrm>
                    <a:prstGeom prst="rect">
                      <a:avLst/>
                    </a:prstGeom>
                    <a:noFill/>
                    <a:ln>
                      <a:noFill/>
                    </a:ln>
                  </pic:spPr>
                </pic:pic>
              </a:graphicData>
            </a:graphic>
          </wp:inline>
        </w:drawing>
      </w:r>
    </w:p>
    <w:p w14:paraId="0B00005E"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1A1AC295" w14:textId="6C9EDF3D" w:rsidR="00C61033" w:rsidRDefault="00C61033">
      <w:pPr>
        <w:rPr>
          <w:rFonts w:ascii="Times New Roman" w:hAnsi="Times New Roman" w:cs="Times New Roman"/>
          <w:sz w:val="24"/>
          <w:szCs w:val="24"/>
        </w:rPr>
      </w:pPr>
      <w:r>
        <w:rPr>
          <w:rFonts w:ascii="Times New Roman" w:hAnsi="Times New Roman" w:cs="Times New Roman"/>
          <w:b/>
          <w:sz w:val="24"/>
          <w:szCs w:val="24"/>
        </w:rPr>
        <w:lastRenderedPageBreak/>
        <w:t xml:space="preserve">Figure 3. </w:t>
      </w:r>
      <w:r w:rsidRPr="007730EE">
        <w:rPr>
          <w:rFonts w:ascii="Times New Roman" w:hAnsi="Times New Roman" w:cs="Times New Roman"/>
          <w:sz w:val="24"/>
          <w:szCs w:val="24"/>
        </w:rPr>
        <w:t xml:space="preserve">Comparison of PEI </w:t>
      </w:r>
      <w:r>
        <w:rPr>
          <w:rFonts w:ascii="Times New Roman" w:hAnsi="Times New Roman" w:cs="Times New Roman"/>
          <w:sz w:val="24"/>
          <w:szCs w:val="24"/>
        </w:rPr>
        <w:t xml:space="preserve">average scores </w:t>
      </w:r>
      <w:r w:rsidRPr="007730EE">
        <w:rPr>
          <w:rFonts w:ascii="Times New Roman" w:hAnsi="Times New Roman" w:cs="Times New Roman"/>
          <w:sz w:val="24"/>
          <w:szCs w:val="24"/>
        </w:rPr>
        <w:t xml:space="preserve">and </w:t>
      </w:r>
      <w:r>
        <w:rPr>
          <w:rFonts w:ascii="Times New Roman" w:hAnsi="Times New Roman" w:cs="Times New Roman"/>
          <w:sz w:val="24"/>
          <w:szCs w:val="24"/>
        </w:rPr>
        <w:t>Cronbach’s alpha scores</w:t>
      </w:r>
      <w:r w:rsidR="001666AA">
        <w:rPr>
          <w:rFonts w:ascii="Times New Roman" w:hAnsi="Times New Roman" w:cs="Times New Roman"/>
          <w:sz w:val="24"/>
          <w:szCs w:val="24"/>
        </w:rPr>
        <w:t xml:space="preserve"> of</w:t>
      </w:r>
      <w:r w:rsidR="001666AA" w:rsidRPr="001666AA">
        <w:rPr>
          <w:rFonts w:ascii="Times New Roman" w:hAnsi="Times New Roman" w:cs="Times New Roman"/>
          <w:sz w:val="24"/>
          <w:szCs w:val="24"/>
        </w:rPr>
        <w:t xml:space="preserve"> the </w:t>
      </w:r>
      <w:r w:rsidR="001666AA">
        <w:rPr>
          <w:rFonts w:ascii="Times New Roman" w:hAnsi="Times New Roman" w:cs="Times New Roman"/>
          <w:sz w:val="24"/>
          <w:szCs w:val="24"/>
        </w:rPr>
        <w:t xml:space="preserve">three </w:t>
      </w:r>
      <w:r w:rsidR="001666AA" w:rsidRPr="001666AA">
        <w:rPr>
          <w:rFonts w:ascii="Times New Roman" w:hAnsi="Times New Roman" w:cs="Times New Roman"/>
          <w:sz w:val="24"/>
          <w:szCs w:val="24"/>
        </w:rPr>
        <w:t>transaction cost constructs</w:t>
      </w:r>
    </w:p>
    <w:p w14:paraId="0FA79CF5" w14:textId="383EDECF" w:rsidR="00C61033" w:rsidRDefault="00C61033">
      <w:pPr>
        <w:rPr>
          <w:rFonts w:ascii="Times New Roman" w:hAnsi="Times New Roman" w:cs="Times New Roman"/>
          <w:b/>
          <w:sz w:val="24"/>
          <w:szCs w:val="24"/>
        </w:rPr>
      </w:pPr>
      <w:r>
        <w:rPr>
          <w:noProof/>
          <w:lang w:eastAsia="en-GB"/>
        </w:rPr>
        <w:drawing>
          <wp:anchor distT="0" distB="0" distL="114300" distR="114300" simplePos="0" relativeHeight="251658240" behindDoc="0" locked="0" layoutInCell="1" allowOverlap="1" wp14:anchorId="78B883E3" wp14:editId="1ECCF77B">
            <wp:simplePos x="903767" y="1190847"/>
            <wp:positionH relativeFrom="column">
              <wp:align>left</wp:align>
            </wp:positionH>
            <wp:positionV relativeFrom="paragraph">
              <wp:align>top</wp:align>
            </wp:positionV>
            <wp:extent cx="4572000" cy="2743200"/>
            <wp:effectExtent l="0" t="0" r="0" b="0"/>
            <wp:wrapSquare wrapText="bothSides"/>
            <wp:docPr id="14" name="Chart 14">
              <a:extLst xmlns:a="http://schemas.openxmlformats.org/drawingml/2006/main">
                <a:ext uri="{FF2B5EF4-FFF2-40B4-BE49-F238E27FC236}">
                  <a16:creationId xmlns:a16="http://schemas.microsoft.com/office/drawing/2014/main" id="{4B8C3893-E73D-40AD-BEE2-28BE2FA1A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666AA">
        <w:rPr>
          <w:rFonts w:ascii="Times New Roman" w:hAnsi="Times New Roman" w:cs="Times New Roman"/>
          <w:b/>
          <w:sz w:val="24"/>
          <w:szCs w:val="24"/>
        </w:rPr>
        <w:br w:type="textWrapping" w:clear="all"/>
      </w:r>
    </w:p>
    <w:p w14:paraId="2C3D19C7" w14:textId="64677571" w:rsidR="00C61033" w:rsidRDefault="00C61033">
      <w:pPr>
        <w:rPr>
          <w:rFonts w:ascii="Times New Roman" w:hAnsi="Times New Roman" w:cs="Times New Roman"/>
          <w:b/>
          <w:sz w:val="24"/>
          <w:szCs w:val="24"/>
        </w:rPr>
      </w:pPr>
    </w:p>
    <w:p w14:paraId="3F12B8AA" w14:textId="77777777" w:rsidR="00C61033" w:rsidRDefault="00C61033">
      <w:pPr>
        <w:rPr>
          <w:rFonts w:ascii="Times New Roman" w:hAnsi="Times New Roman" w:cs="Times New Roman"/>
          <w:b/>
          <w:sz w:val="24"/>
          <w:szCs w:val="24"/>
        </w:rPr>
      </w:pPr>
      <w:r>
        <w:rPr>
          <w:rFonts w:ascii="Times New Roman" w:hAnsi="Times New Roman" w:cs="Times New Roman"/>
          <w:b/>
          <w:sz w:val="24"/>
          <w:szCs w:val="24"/>
        </w:rPr>
        <w:br w:type="page"/>
      </w:r>
    </w:p>
    <w:p w14:paraId="4C4335A3"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4</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India</w:t>
      </w:r>
      <w:r w:rsidRPr="007730EE">
        <w:rPr>
          <w:rFonts w:ascii="Times New Roman" w:hAnsi="Times New Roman" w:cs="Times New Roman"/>
          <w:sz w:val="24"/>
          <w:szCs w:val="24"/>
        </w:rPr>
        <w:t xml:space="preserve"> for the years 1998-2011</w:t>
      </w:r>
    </w:p>
    <w:p w14:paraId="496D8CED" w14:textId="081FA7CF" w:rsidR="00C61033" w:rsidRDefault="00C61033" w:rsidP="00680EAC">
      <w:pPr>
        <w:rPr>
          <w:rFonts w:ascii="Times New Roman" w:hAnsi="Times New Roman" w:cs="Times New Roman"/>
          <w:sz w:val="24"/>
          <w:szCs w:val="24"/>
        </w:rPr>
      </w:pPr>
      <w:r w:rsidRPr="002B6B44">
        <w:t xml:space="preserve"> </w:t>
      </w:r>
      <w:r>
        <w:rPr>
          <w:noProof/>
          <w:lang w:eastAsia="en-GB"/>
        </w:rPr>
        <w:drawing>
          <wp:inline distT="0" distB="0" distL="0" distR="0" wp14:anchorId="72998F3D" wp14:editId="08191545">
            <wp:extent cx="4517390" cy="3286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p>
    <w:p w14:paraId="0AC42A5B"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229998C3"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5</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the United Kingdom</w:t>
      </w:r>
      <w:r w:rsidRPr="007730EE">
        <w:rPr>
          <w:rFonts w:ascii="Times New Roman" w:hAnsi="Times New Roman" w:cs="Times New Roman"/>
          <w:sz w:val="24"/>
          <w:szCs w:val="24"/>
        </w:rPr>
        <w:t xml:space="preserve"> for the years 1998-2011</w:t>
      </w:r>
    </w:p>
    <w:p w14:paraId="7986310D" w14:textId="77777777" w:rsidR="00C61033" w:rsidRDefault="00C61033">
      <w:pPr>
        <w:rPr>
          <w:rFonts w:ascii="Times New Roman" w:hAnsi="Times New Roman" w:cs="Times New Roman"/>
          <w:sz w:val="24"/>
          <w:szCs w:val="24"/>
        </w:rPr>
      </w:pPr>
    </w:p>
    <w:p w14:paraId="2C14B31D" w14:textId="77777777" w:rsidR="00C61033" w:rsidRDefault="00C61033">
      <w:pPr>
        <w:rPr>
          <w:rFonts w:ascii="Times New Roman" w:hAnsi="Times New Roman" w:cs="Times New Roman"/>
          <w:sz w:val="24"/>
          <w:szCs w:val="24"/>
        </w:rPr>
      </w:pPr>
      <w:r>
        <w:rPr>
          <w:noProof/>
          <w:lang w:eastAsia="en-GB"/>
        </w:rPr>
        <w:drawing>
          <wp:inline distT="0" distB="0" distL="0" distR="0" wp14:anchorId="4551A027" wp14:editId="6779D8D3">
            <wp:extent cx="4516120" cy="328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6120" cy="3283585"/>
                    </a:xfrm>
                    <a:prstGeom prst="rect">
                      <a:avLst/>
                    </a:prstGeom>
                    <a:noFill/>
                    <a:ln>
                      <a:noFill/>
                    </a:ln>
                  </pic:spPr>
                </pic:pic>
              </a:graphicData>
            </a:graphic>
          </wp:inline>
        </w:drawing>
      </w:r>
      <w:r>
        <w:rPr>
          <w:rFonts w:ascii="Times New Roman" w:hAnsi="Times New Roman" w:cs="Times New Roman"/>
          <w:sz w:val="24"/>
          <w:szCs w:val="24"/>
        </w:rPr>
        <w:br w:type="page"/>
      </w:r>
    </w:p>
    <w:p w14:paraId="31282EE3"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6</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Brazil</w:t>
      </w:r>
      <w:r w:rsidRPr="007730EE">
        <w:rPr>
          <w:rFonts w:ascii="Times New Roman" w:hAnsi="Times New Roman" w:cs="Times New Roman"/>
          <w:sz w:val="24"/>
          <w:szCs w:val="24"/>
        </w:rPr>
        <w:t xml:space="preserve"> for the years 1998-2011</w:t>
      </w:r>
    </w:p>
    <w:p w14:paraId="6D9B7BA6" w14:textId="77777777" w:rsidR="00C61033" w:rsidRDefault="00C61033">
      <w:pPr>
        <w:rPr>
          <w:rFonts w:ascii="Times New Roman" w:hAnsi="Times New Roman" w:cs="Times New Roman"/>
          <w:sz w:val="24"/>
          <w:szCs w:val="24"/>
        </w:rPr>
      </w:pPr>
      <w:r>
        <w:rPr>
          <w:noProof/>
          <w:lang w:eastAsia="en-GB"/>
        </w:rPr>
        <w:drawing>
          <wp:inline distT="0" distB="0" distL="0" distR="0" wp14:anchorId="487FFCA1" wp14:editId="710B8E7E">
            <wp:extent cx="451739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p>
    <w:p w14:paraId="00E3908F"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352D7E2A"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7</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Spain</w:t>
      </w:r>
      <w:r w:rsidRPr="007730EE">
        <w:rPr>
          <w:rFonts w:ascii="Times New Roman" w:hAnsi="Times New Roman" w:cs="Times New Roman"/>
          <w:sz w:val="24"/>
          <w:szCs w:val="24"/>
        </w:rPr>
        <w:t xml:space="preserve"> for the years 1998-2011</w:t>
      </w:r>
    </w:p>
    <w:p w14:paraId="2D4DDE49" w14:textId="77777777" w:rsidR="00C61033" w:rsidRDefault="00C61033" w:rsidP="00680EAC">
      <w:pPr>
        <w:rPr>
          <w:rFonts w:ascii="Times New Roman" w:hAnsi="Times New Roman" w:cs="Times New Roman"/>
          <w:sz w:val="24"/>
          <w:szCs w:val="24"/>
        </w:rPr>
      </w:pPr>
      <w:r>
        <w:rPr>
          <w:noProof/>
          <w:lang w:eastAsia="en-GB"/>
        </w:rPr>
        <w:drawing>
          <wp:inline distT="0" distB="0" distL="0" distR="0" wp14:anchorId="63666817" wp14:editId="6AB41EFB">
            <wp:extent cx="451739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r>
        <w:rPr>
          <w:rFonts w:ascii="Times New Roman" w:hAnsi="Times New Roman" w:cs="Times New Roman"/>
          <w:sz w:val="24"/>
          <w:szCs w:val="24"/>
        </w:rPr>
        <w:br w:type="page"/>
      </w: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8</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the Netherlands</w:t>
      </w:r>
      <w:r w:rsidRPr="007730EE">
        <w:rPr>
          <w:rFonts w:ascii="Times New Roman" w:hAnsi="Times New Roman" w:cs="Times New Roman"/>
          <w:sz w:val="24"/>
          <w:szCs w:val="24"/>
        </w:rPr>
        <w:t xml:space="preserve"> for the years 1998-2011</w:t>
      </w:r>
    </w:p>
    <w:p w14:paraId="1F55715F" w14:textId="77777777" w:rsidR="00C61033" w:rsidRDefault="00C61033" w:rsidP="00680EAC">
      <w:pPr>
        <w:rPr>
          <w:rFonts w:ascii="Times New Roman" w:hAnsi="Times New Roman" w:cs="Times New Roman"/>
          <w:sz w:val="24"/>
          <w:szCs w:val="24"/>
        </w:rPr>
      </w:pPr>
      <w:r>
        <w:rPr>
          <w:noProof/>
          <w:lang w:eastAsia="en-GB"/>
        </w:rPr>
        <w:drawing>
          <wp:inline distT="0" distB="0" distL="0" distR="0" wp14:anchorId="1B158137" wp14:editId="38A16E5B">
            <wp:extent cx="4517390" cy="3286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p>
    <w:p w14:paraId="2BEB1959"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753846A1"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9</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 xml:space="preserve">Chile </w:t>
      </w:r>
      <w:r w:rsidRPr="007730EE">
        <w:rPr>
          <w:rFonts w:ascii="Times New Roman" w:hAnsi="Times New Roman" w:cs="Times New Roman"/>
          <w:sz w:val="24"/>
          <w:szCs w:val="24"/>
        </w:rPr>
        <w:t>for the years 1998-2011</w:t>
      </w:r>
    </w:p>
    <w:p w14:paraId="0AFA8823" w14:textId="77777777" w:rsidR="00C61033" w:rsidRDefault="00C61033">
      <w:pPr>
        <w:rPr>
          <w:rFonts w:ascii="Times New Roman" w:hAnsi="Times New Roman" w:cs="Times New Roman"/>
          <w:sz w:val="24"/>
          <w:szCs w:val="24"/>
        </w:rPr>
      </w:pPr>
      <w:r>
        <w:rPr>
          <w:noProof/>
          <w:lang w:eastAsia="en-GB"/>
        </w:rPr>
        <w:drawing>
          <wp:inline distT="0" distB="0" distL="0" distR="0" wp14:anchorId="739BCDC6" wp14:editId="3B320EA7">
            <wp:extent cx="4517390" cy="328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r>
        <w:rPr>
          <w:rFonts w:ascii="Times New Roman" w:hAnsi="Times New Roman" w:cs="Times New Roman"/>
          <w:sz w:val="24"/>
          <w:szCs w:val="24"/>
        </w:rPr>
        <w:br w:type="page"/>
      </w:r>
    </w:p>
    <w:p w14:paraId="29E6815A" w14:textId="77777777" w:rsidR="00C61033" w:rsidRDefault="00C61033" w:rsidP="00680EAC">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10</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Switzerland</w:t>
      </w:r>
      <w:r w:rsidRPr="007730EE">
        <w:rPr>
          <w:rFonts w:ascii="Times New Roman" w:hAnsi="Times New Roman" w:cs="Times New Roman"/>
          <w:sz w:val="24"/>
          <w:szCs w:val="24"/>
        </w:rPr>
        <w:t xml:space="preserve"> for the years 1998-2011</w:t>
      </w:r>
    </w:p>
    <w:p w14:paraId="0AFD1844" w14:textId="49700297" w:rsidR="00C61033" w:rsidRDefault="00C61033" w:rsidP="00680EAC">
      <w:pPr>
        <w:rPr>
          <w:rFonts w:ascii="Times New Roman" w:hAnsi="Times New Roman" w:cs="Times New Roman"/>
          <w:sz w:val="24"/>
          <w:szCs w:val="24"/>
        </w:rPr>
      </w:pPr>
      <w:r w:rsidRPr="009B58FA">
        <w:t xml:space="preserve"> </w:t>
      </w:r>
      <w:r>
        <w:rPr>
          <w:noProof/>
          <w:lang w:eastAsia="en-GB"/>
        </w:rPr>
        <w:drawing>
          <wp:inline distT="0" distB="0" distL="0" distR="0" wp14:anchorId="6F08F253" wp14:editId="284FE0AC">
            <wp:extent cx="4517390" cy="3286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7390" cy="3286125"/>
                    </a:xfrm>
                    <a:prstGeom prst="rect">
                      <a:avLst/>
                    </a:prstGeom>
                    <a:noFill/>
                    <a:ln>
                      <a:noFill/>
                    </a:ln>
                  </pic:spPr>
                </pic:pic>
              </a:graphicData>
            </a:graphic>
          </wp:inline>
        </w:drawing>
      </w:r>
    </w:p>
    <w:p w14:paraId="2A988F85" w14:textId="77777777" w:rsidR="00C61033" w:rsidRDefault="00C61033" w:rsidP="00680EAC">
      <w:pPr>
        <w:rPr>
          <w:rFonts w:ascii="Times New Roman" w:hAnsi="Times New Roman" w:cs="Times New Roman"/>
          <w:sz w:val="24"/>
          <w:szCs w:val="24"/>
        </w:rPr>
      </w:pPr>
    </w:p>
    <w:p w14:paraId="39C6983D" w14:textId="7856F768" w:rsidR="001666AA" w:rsidRDefault="001666AA">
      <w:pPr>
        <w:rPr>
          <w:rFonts w:ascii="Times New Roman" w:hAnsi="Times New Roman" w:cs="Times New Roman"/>
          <w:sz w:val="24"/>
          <w:szCs w:val="24"/>
        </w:rPr>
      </w:pPr>
      <w:r>
        <w:rPr>
          <w:rFonts w:ascii="Times New Roman" w:hAnsi="Times New Roman" w:cs="Times New Roman"/>
          <w:sz w:val="24"/>
          <w:szCs w:val="24"/>
        </w:rPr>
        <w:br w:type="page"/>
      </w:r>
    </w:p>
    <w:p w14:paraId="0226660C" w14:textId="5D5BF356" w:rsidR="001666AA" w:rsidRDefault="001666AA" w:rsidP="001666AA">
      <w:pPr>
        <w:rPr>
          <w:rFonts w:ascii="Times New Roman" w:hAnsi="Times New Roman" w:cs="Times New Roman"/>
          <w:sz w:val="24"/>
          <w:szCs w:val="24"/>
        </w:rPr>
      </w:pPr>
      <w:r w:rsidRPr="00491A7E">
        <w:rPr>
          <w:rFonts w:ascii="Times New Roman" w:hAnsi="Times New Roman" w:cs="Times New Roman"/>
          <w:b/>
          <w:sz w:val="24"/>
          <w:szCs w:val="24"/>
        </w:rPr>
        <w:lastRenderedPageBreak/>
        <w:t xml:space="preserve">Figure </w:t>
      </w:r>
      <w:r>
        <w:rPr>
          <w:rFonts w:ascii="Times New Roman" w:hAnsi="Times New Roman" w:cs="Times New Roman"/>
          <w:b/>
          <w:sz w:val="24"/>
          <w:szCs w:val="24"/>
        </w:rPr>
        <w:t>11</w:t>
      </w:r>
      <w:r w:rsidRPr="00491A7E">
        <w:rPr>
          <w:rFonts w:ascii="Times New Roman" w:hAnsi="Times New Roman" w:cs="Times New Roman"/>
          <w:b/>
          <w:sz w:val="24"/>
          <w:szCs w:val="24"/>
        </w:rPr>
        <w:t xml:space="preserve">. </w:t>
      </w:r>
      <w:r w:rsidRPr="007730EE">
        <w:rPr>
          <w:rFonts w:ascii="Times New Roman" w:hAnsi="Times New Roman" w:cs="Times New Roman"/>
          <w:sz w:val="24"/>
          <w:szCs w:val="24"/>
        </w:rPr>
        <w:t xml:space="preserve">Comparison of the PEI and PSS index scores of </w:t>
      </w:r>
      <w:r>
        <w:rPr>
          <w:rFonts w:ascii="Times New Roman" w:hAnsi="Times New Roman" w:cs="Times New Roman"/>
          <w:sz w:val="24"/>
          <w:szCs w:val="24"/>
        </w:rPr>
        <w:t>Singapore</w:t>
      </w:r>
      <w:r w:rsidRPr="007730EE">
        <w:rPr>
          <w:rFonts w:ascii="Times New Roman" w:hAnsi="Times New Roman" w:cs="Times New Roman"/>
          <w:sz w:val="24"/>
          <w:szCs w:val="24"/>
        </w:rPr>
        <w:t xml:space="preserve"> for the years 1998-2011</w:t>
      </w:r>
    </w:p>
    <w:p w14:paraId="3B5E5422" w14:textId="7C3099D7" w:rsidR="001666AA" w:rsidRDefault="001666AA">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F8ABB79" wp14:editId="652EFEFA">
            <wp:extent cx="4514850" cy="3286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Singapore.png"/>
                    <pic:cNvPicPr/>
                  </pic:nvPicPr>
                  <pic:blipFill>
                    <a:blip r:embed="rId24">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14:paraId="310FC541" w14:textId="77777777" w:rsidR="001666AA" w:rsidRDefault="001666AA">
      <w:pPr>
        <w:rPr>
          <w:rFonts w:ascii="Times New Roman" w:hAnsi="Times New Roman" w:cs="Times New Roman"/>
          <w:sz w:val="24"/>
          <w:szCs w:val="24"/>
        </w:rPr>
      </w:pPr>
    </w:p>
    <w:p w14:paraId="52095E75" w14:textId="19B8FC3F" w:rsidR="00C61033" w:rsidRDefault="00C61033" w:rsidP="00680EAC">
      <w:pPr>
        <w:rPr>
          <w:rFonts w:ascii="Times New Roman" w:hAnsi="Times New Roman" w:cs="Times New Roman"/>
          <w:sz w:val="24"/>
          <w:szCs w:val="24"/>
        </w:rPr>
      </w:pPr>
    </w:p>
    <w:p w14:paraId="68B1C0D8" w14:textId="77777777" w:rsidR="001666AA" w:rsidRDefault="001666AA" w:rsidP="00680EAC">
      <w:pPr>
        <w:rPr>
          <w:rFonts w:ascii="Times New Roman" w:hAnsi="Times New Roman" w:cs="Times New Roman"/>
          <w:sz w:val="24"/>
          <w:szCs w:val="24"/>
        </w:rPr>
        <w:sectPr w:rsidR="001666AA" w:rsidSect="003531BE">
          <w:pgSz w:w="11906" w:h="16838" w:code="9"/>
          <w:pgMar w:top="1418" w:right="1418" w:bottom="1418" w:left="1418" w:header="709" w:footer="709" w:gutter="0"/>
          <w:cols w:space="708"/>
          <w:docGrid w:linePitch="360"/>
        </w:sectPr>
      </w:pPr>
    </w:p>
    <w:p w14:paraId="12CB3B79" w14:textId="0ABBB8F6" w:rsidR="00C61033" w:rsidRPr="008714DB" w:rsidRDefault="00C61033" w:rsidP="00680EAC">
      <w:pPr>
        <w:spacing w:after="200" w:line="240" w:lineRule="auto"/>
        <w:ind w:right="-62"/>
        <w:rPr>
          <w:rFonts w:ascii="Times New Roman" w:eastAsia="Calibri" w:hAnsi="Times New Roman" w:cs="Times New Roman"/>
          <w:sz w:val="24"/>
          <w:szCs w:val="24"/>
          <w:lang w:val="en-US"/>
        </w:rPr>
      </w:pPr>
      <w:r w:rsidRPr="008714DB">
        <w:rPr>
          <w:rFonts w:ascii="Times New Roman" w:eastAsia="Calibri" w:hAnsi="Times New Roman" w:cs="Times New Roman"/>
          <w:b/>
          <w:sz w:val="24"/>
          <w:szCs w:val="24"/>
          <w:lang w:val="en-US"/>
        </w:rPr>
        <w:lastRenderedPageBreak/>
        <w:t xml:space="preserve">Table </w:t>
      </w:r>
      <w:r>
        <w:rPr>
          <w:rFonts w:ascii="Times New Roman" w:eastAsia="Calibri" w:hAnsi="Times New Roman" w:cs="Times New Roman"/>
          <w:b/>
          <w:sz w:val="24"/>
          <w:szCs w:val="24"/>
          <w:lang w:val="en-US"/>
        </w:rPr>
        <w:t>1</w:t>
      </w:r>
      <w:r w:rsidRPr="008714DB">
        <w:rPr>
          <w:rFonts w:ascii="Times New Roman" w:eastAsia="Calibri" w:hAnsi="Times New Roman" w:cs="Times New Roman"/>
          <w:b/>
          <w:sz w:val="24"/>
          <w:szCs w:val="24"/>
          <w:lang w:val="en-US"/>
        </w:rPr>
        <w:t xml:space="preserve">. </w:t>
      </w:r>
      <w:r w:rsidRPr="008714DB">
        <w:rPr>
          <w:rFonts w:ascii="Times New Roman" w:eastAsia="Calibri" w:hAnsi="Times New Roman" w:cs="Times New Roman"/>
          <w:sz w:val="24"/>
          <w:szCs w:val="24"/>
          <w:lang w:val="en-US"/>
        </w:rPr>
        <w:t xml:space="preserve">Transaction costs originating from the patent system and proxies used to calculate the new </w:t>
      </w:r>
      <w:r>
        <w:rPr>
          <w:rFonts w:ascii="Times New Roman" w:eastAsia="Calibri" w:hAnsi="Times New Roman" w:cs="Times New Roman"/>
          <w:sz w:val="24"/>
          <w:szCs w:val="24"/>
          <w:lang w:val="en-US"/>
        </w:rPr>
        <w:t>PEI</w:t>
      </w:r>
      <w:r w:rsidRPr="008714DB">
        <w:rPr>
          <w:rFonts w:ascii="Times New Roman" w:eastAsia="Calibri" w:hAnsi="Times New Roman" w:cs="Times New Roman"/>
          <w:sz w:val="24"/>
          <w:szCs w:val="24"/>
          <w:lang w:val="en-US"/>
        </w:rPr>
        <w:t xml:space="preserve"> index</w:t>
      </w:r>
    </w:p>
    <w:tbl>
      <w:tblPr>
        <w:tblW w:w="13921" w:type="dxa"/>
        <w:tblInd w:w="108" w:type="dxa"/>
        <w:tblLook w:val="01E0" w:firstRow="1" w:lastRow="1" w:firstColumn="1" w:lastColumn="1" w:noHBand="0" w:noVBand="0"/>
      </w:tblPr>
      <w:tblGrid>
        <w:gridCol w:w="2510"/>
        <w:gridCol w:w="6071"/>
        <w:gridCol w:w="5340"/>
      </w:tblGrid>
      <w:tr w:rsidR="00C61033" w:rsidRPr="00A40090" w14:paraId="5ED2CEA2" w14:textId="77777777" w:rsidTr="00680EAC">
        <w:trPr>
          <w:trHeight w:val="372"/>
          <w:tblHeader/>
        </w:trPr>
        <w:tc>
          <w:tcPr>
            <w:tcW w:w="2510" w:type="dxa"/>
            <w:tcBorders>
              <w:top w:val="single" w:sz="4" w:space="0" w:color="auto"/>
              <w:bottom w:val="single" w:sz="4" w:space="0" w:color="auto"/>
            </w:tcBorders>
            <w:shd w:val="clear" w:color="auto" w:fill="FFFFFF"/>
            <w:vAlign w:val="center"/>
          </w:tcPr>
          <w:p w14:paraId="19B5463C" w14:textId="77777777" w:rsidR="00C61033" w:rsidRPr="00D130C3" w:rsidRDefault="00C61033" w:rsidP="00680EAC">
            <w:pPr>
              <w:spacing w:after="200" w:line="240" w:lineRule="auto"/>
              <w:ind w:right="-62"/>
              <w:jc w:val="center"/>
              <w:rPr>
                <w:rFonts w:ascii="Times New Roman" w:eastAsia="Calibri" w:hAnsi="Times New Roman" w:cs="Times New Roman"/>
                <w:b/>
                <w:color w:val="000000"/>
                <w:sz w:val="24"/>
                <w:szCs w:val="24"/>
                <w:lang w:val="en-US"/>
              </w:rPr>
            </w:pPr>
            <w:r w:rsidRPr="00D130C3">
              <w:rPr>
                <w:rFonts w:ascii="Times New Roman" w:eastAsia="Calibri" w:hAnsi="Times New Roman" w:cs="Times New Roman"/>
                <w:b/>
                <w:color w:val="000000"/>
                <w:sz w:val="24"/>
                <w:szCs w:val="24"/>
                <w:lang w:val="en-US"/>
              </w:rPr>
              <w:t>Cost Type</w:t>
            </w:r>
          </w:p>
        </w:tc>
        <w:tc>
          <w:tcPr>
            <w:tcW w:w="6071" w:type="dxa"/>
            <w:tcBorders>
              <w:top w:val="single" w:sz="4" w:space="0" w:color="auto"/>
              <w:bottom w:val="single" w:sz="4" w:space="0" w:color="auto"/>
            </w:tcBorders>
            <w:shd w:val="clear" w:color="auto" w:fill="FFFFFF"/>
            <w:vAlign w:val="center"/>
          </w:tcPr>
          <w:p w14:paraId="5A5424E4" w14:textId="77777777" w:rsidR="00C61033" w:rsidRPr="00A40090" w:rsidRDefault="00C61033" w:rsidP="00680EAC">
            <w:pPr>
              <w:spacing w:after="200" w:line="240" w:lineRule="auto"/>
              <w:ind w:right="-62"/>
              <w:jc w:val="center"/>
              <w:rPr>
                <w:rFonts w:ascii="Times New Roman" w:eastAsia="Calibri" w:hAnsi="Times New Roman" w:cs="Times New Roman"/>
                <w:b/>
                <w:color w:val="000000"/>
                <w:sz w:val="24"/>
                <w:szCs w:val="24"/>
                <w:lang w:val="en-US"/>
              </w:rPr>
            </w:pPr>
            <w:r w:rsidRPr="00A40090">
              <w:rPr>
                <w:rFonts w:ascii="Times New Roman" w:eastAsia="Calibri" w:hAnsi="Times New Roman" w:cs="Times New Roman"/>
                <w:b/>
                <w:color w:val="000000"/>
                <w:sz w:val="24"/>
                <w:szCs w:val="24"/>
                <w:lang w:val="en-US"/>
              </w:rPr>
              <w:t>Component of the Patent System</w:t>
            </w:r>
          </w:p>
        </w:tc>
        <w:tc>
          <w:tcPr>
            <w:tcW w:w="5340" w:type="dxa"/>
            <w:tcBorders>
              <w:top w:val="single" w:sz="4" w:space="0" w:color="auto"/>
              <w:bottom w:val="single" w:sz="4" w:space="0" w:color="auto"/>
            </w:tcBorders>
            <w:shd w:val="clear" w:color="auto" w:fill="FFFFFF"/>
            <w:vAlign w:val="center"/>
          </w:tcPr>
          <w:p w14:paraId="69182866" w14:textId="77777777" w:rsidR="00C61033" w:rsidRPr="00A40090" w:rsidRDefault="00C61033" w:rsidP="00680EAC">
            <w:pPr>
              <w:spacing w:after="200" w:line="240" w:lineRule="auto"/>
              <w:ind w:right="-62"/>
              <w:jc w:val="center"/>
              <w:rPr>
                <w:rFonts w:ascii="Times New Roman" w:eastAsia="Calibri" w:hAnsi="Times New Roman" w:cs="Times New Roman"/>
                <w:b/>
                <w:color w:val="000000"/>
                <w:sz w:val="24"/>
                <w:szCs w:val="24"/>
                <w:lang w:val="en-US"/>
              </w:rPr>
            </w:pPr>
            <w:r w:rsidRPr="00A40090">
              <w:rPr>
                <w:rFonts w:ascii="Times New Roman" w:eastAsia="Calibri" w:hAnsi="Times New Roman" w:cs="Times New Roman"/>
                <w:b/>
                <w:color w:val="000000"/>
                <w:sz w:val="24"/>
                <w:szCs w:val="24"/>
                <w:lang w:val="en-US"/>
              </w:rPr>
              <w:t xml:space="preserve">Data and </w:t>
            </w:r>
            <w:r w:rsidRPr="00A40090">
              <w:rPr>
                <w:rFonts w:ascii="Times New Roman" w:eastAsia="Calibri" w:hAnsi="Times New Roman" w:cs="Times New Roman"/>
                <w:b/>
                <w:sz w:val="24"/>
                <w:szCs w:val="24"/>
                <w:lang w:val="en-US"/>
              </w:rPr>
              <w:t>Sources</w:t>
            </w:r>
          </w:p>
        </w:tc>
      </w:tr>
      <w:tr w:rsidR="00C61033" w:rsidRPr="00A40090" w14:paraId="6DE541AA" w14:textId="77777777" w:rsidTr="00680EAC">
        <w:trPr>
          <w:trHeight w:val="274"/>
          <w:tblHeader/>
        </w:trPr>
        <w:tc>
          <w:tcPr>
            <w:tcW w:w="2510" w:type="dxa"/>
            <w:vMerge w:val="restart"/>
            <w:tcBorders>
              <w:top w:val="single" w:sz="4" w:space="0" w:color="auto"/>
            </w:tcBorders>
            <w:shd w:val="clear" w:color="auto" w:fill="FFFFFF"/>
            <w:vAlign w:val="center"/>
          </w:tcPr>
          <w:p w14:paraId="584E072C" w14:textId="77777777" w:rsidR="00C61033" w:rsidRPr="00D130C3"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D130C3">
              <w:rPr>
                <w:rFonts w:ascii="Times New Roman" w:eastAsia="Calibri" w:hAnsi="Times New Roman" w:cs="Times New Roman"/>
                <w:color w:val="000000"/>
                <w:sz w:val="24"/>
                <w:szCs w:val="24"/>
                <w:lang w:val="en-US"/>
              </w:rPr>
              <w:t>Servicing Costs</w:t>
            </w:r>
          </w:p>
        </w:tc>
        <w:tc>
          <w:tcPr>
            <w:tcW w:w="6071" w:type="dxa"/>
            <w:vMerge w:val="restart"/>
            <w:tcBorders>
              <w:top w:val="single" w:sz="4" w:space="0" w:color="auto"/>
            </w:tcBorders>
            <w:shd w:val="clear" w:color="auto" w:fill="FFFFFF"/>
            <w:vAlign w:val="center"/>
          </w:tcPr>
          <w:p w14:paraId="44761985"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Quality of patent administration</w:t>
            </w:r>
          </w:p>
        </w:tc>
        <w:tc>
          <w:tcPr>
            <w:tcW w:w="5340" w:type="dxa"/>
            <w:tcBorders>
              <w:top w:val="single" w:sz="4" w:space="0" w:color="auto"/>
            </w:tcBorders>
            <w:shd w:val="clear" w:color="auto" w:fill="FFFFFF"/>
            <w:vAlign w:val="center"/>
          </w:tcPr>
          <w:p w14:paraId="01BDEACC"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Bureaucracy quality index </w:t>
            </w:r>
            <w:r w:rsidRPr="00A40090">
              <w:rPr>
                <w:rFonts w:ascii="Times New Roman" w:eastAsia="Calibri" w:hAnsi="Times New Roman" w:cs="Times New Roman"/>
                <w:sz w:val="24"/>
                <w:szCs w:val="24"/>
                <w:lang w:val="en-US"/>
              </w:rPr>
              <w:t>(ICRG)</w:t>
            </w:r>
          </w:p>
        </w:tc>
      </w:tr>
      <w:tr w:rsidR="00C61033" w:rsidRPr="00A40090" w14:paraId="18DFA072" w14:textId="77777777" w:rsidTr="00680EAC">
        <w:trPr>
          <w:trHeight w:val="95"/>
          <w:tblHeader/>
        </w:trPr>
        <w:tc>
          <w:tcPr>
            <w:tcW w:w="2510" w:type="dxa"/>
            <w:vMerge/>
            <w:shd w:val="clear" w:color="auto" w:fill="FFFFFF"/>
            <w:vAlign w:val="center"/>
          </w:tcPr>
          <w:p w14:paraId="0F150163"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vMerge/>
            <w:shd w:val="clear" w:color="auto" w:fill="FFFFFF"/>
            <w:vAlign w:val="center"/>
          </w:tcPr>
          <w:p w14:paraId="33E2E94A"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5340" w:type="dxa"/>
            <w:shd w:val="clear" w:color="auto" w:fill="FFFFFF"/>
            <w:vAlign w:val="center"/>
          </w:tcPr>
          <w:p w14:paraId="231C89CF"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“Bureaucracy does not hinder business activity” </w:t>
            </w:r>
            <w:r w:rsidRPr="00A40090">
              <w:rPr>
                <w:rFonts w:ascii="Times New Roman" w:eastAsia="Calibri" w:hAnsi="Times New Roman" w:cs="Times New Roman"/>
                <w:sz w:val="24"/>
                <w:szCs w:val="24"/>
                <w:lang w:val="en-US"/>
              </w:rPr>
              <w:t>(WCY)</w:t>
            </w:r>
          </w:p>
        </w:tc>
      </w:tr>
      <w:tr w:rsidR="00C61033" w:rsidRPr="00A40090" w14:paraId="2200DF27" w14:textId="77777777" w:rsidTr="00680EAC">
        <w:trPr>
          <w:trHeight w:val="343"/>
          <w:tblHeader/>
        </w:trPr>
        <w:tc>
          <w:tcPr>
            <w:tcW w:w="2510" w:type="dxa"/>
            <w:vMerge/>
            <w:tcBorders>
              <w:bottom w:val="single" w:sz="4" w:space="0" w:color="auto"/>
            </w:tcBorders>
            <w:shd w:val="clear" w:color="auto" w:fill="FFFFFF"/>
            <w:vAlign w:val="center"/>
          </w:tcPr>
          <w:p w14:paraId="561AEB83"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tcBorders>
              <w:bottom w:val="single" w:sz="4" w:space="0" w:color="auto"/>
            </w:tcBorders>
            <w:shd w:val="clear" w:color="auto" w:fill="FFFFFF"/>
            <w:vAlign w:val="center"/>
          </w:tcPr>
          <w:p w14:paraId="61C9DFF9"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w:t>
            </w:r>
            <w:r w:rsidRPr="00A40090">
              <w:rPr>
                <w:rFonts w:ascii="Times New Roman" w:eastAsia="Calibri" w:hAnsi="Times New Roman" w:cs="Times New Roman"/>
                <w:color w:val="000000"/>
                <w:sz w:val="24"/>
                <w:szCs w:val="24"/>
              </w:rPr>
              <w:t>Complexity, clarity &amp; communication of patent related regulations &amp; procedures</w:t>
            </w:r>
          </w:p>
        </w:tc>
        <w:tc>
          <w:tcPr>
            <w:tcW w:w="5340" w:type="dxa"/>
            <w:tcBorders>
              <w:bottom w:val="single" w:sz="4" w:space="0" w:color="auto"/>
            </w:tcBorders>
            <w:shd w:val="clear" w:color="auto" w:fill="FFFFFF"/>
            <w:vAlign w:val="center"/>
          </w:tcPr>
          <w:p w14:paraId="18A23611"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rPr>
            </w:pPr>
            <w:r w:rsidRPr="00A40090">
              <w:rPr>
                <w:rFonts w:ascii="Times New Roman" w:eastAsia="Calibri" w:hAnsi="Times New Roman" w:cs="Times New Roman"/>
                <w:color w:val="000000"/>
                <w:sz w:val="24"/>
                <w:szCs w:val="24"/>
              </w:rPr>
              <w:t>Darts-IP</w:t>
            </w:r>
          </w:p>
        </w:tc>
      </w:tr>
      <w:tr w:rsidR="00C61033" w:rsidRPr="00A40090" w14:paraId="7128486A" w14:textId="77777777" w:rsidTr="00680EAC">
        <w:trPr>
          <w:trHeight w:val="330"/>
          <w:tblHeader/>
        </w:trPr>
        <w:tc>
          <w:tcPr>
            <w:tcW w:w="2510" w:type="dxa"/>
            <w:vMerge w:val="restart"/>
            <w:tcBorders>
              <w:top w:val="single" w:sz="4" w:space="0" w:color="auto"/>
              <w:bottom w:val="single" w:sz="4" w:space="0" w:color="auto"/>
            </w:tcBorders>
            <w:shd w:val="clear" w:color="auto" w:fill="FFFFFF"/>
            <w:vAlign w:val="center"/>
          </w:tcPr>
          <w:p w14:paraId="167D9EC2" w14:textId="77777777" w:rsidR="00C61033" w:rsidRPr="00D130C3"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D130C3">
              <w:rPr>
                <w:rFonts w:ascii="Times New Roman" w:eastAsia="Calibri" w:hAnsi="Times New Roman" w:cs="Times New Roman"/>
                <w:color w:val="000000"/>
                <w:sz w:val="24"/>
                <w:szCs w:val="24"/>
                <w:lang w:val="en-US"/>
              </w:rPr>
              <w:t>Property Rights Protection Costs</w:t>
            </w:r>
          </w:p>
        </w:tc>
        <w:tc>
          <w:tcPr>
            <w:tcW w:w="6071" w:type="dxa"/>
            <w:vMerge w:val="restart"/>
            <w:tcBorders>
              <w:top w:val="single" w:sz="4" w:space="0" w:color="auto"/>
            </w:tcBorders>
            <w:shd w:val="clear" w:color="auto" w:fill="FFFFFF"/>
            <w:vAlign w:val="center"/>
          </w:tcPr>
          <w:p w14:paraId="6C4025CE"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Judicial enforcement</w:t>
            </w:r>
          </w:p>
        </w:tc>
        <w:tc>
          <w:tcPr>
            <w:tcW w:w="5340" w:type="dxa"/>
            <w:tcBorders>
              <w:top w:val="single" w:sz="4" w:space="0" w:color="auto"/>
            </w:tcBorders>
            <w:shd w:val="clear" w:color="auto" w:fill="FFFFFF"/>
            <w:vAlign w:val="center"/>
          </w:tcPr>
          <w:p w14:paraId="73F74BEA"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“Judicial independence” </w:t>
            </w:r>
            <w:r w:rsidRPr="00A40090">
              <w:rPr>
                <w:rFonts w:ascii="Times New Roman" w:eastAsia="Calibri" w:hAnsi="Times New Roman" w:cs="Times New Roman"/>
                <w:sz w:val="24"/>
                <w:szCs w:val="24"/>
                <w:lang w:val="en-US"/>
              </w:rPr>
              <w:t>(GCR)</w:t>
            </w:r>
          </w:p>
        </w:tc>
      </w:tr>
      <w:tr w:rsidR="00C61033" w:rsidRPr="00A40090" w14:paraId="2C7EC081" w14:textId="77777777" w:rsidTr="00680EAC">
        <w:trPr>
          <w:trHeight w:val="218"/>
          <w:tblHeader/>
        </w:trPr>
        <w:tc>
          <w:tcPr>
            <w:tcW w:w="2510" w:type="dxa"/>
            <w:vMerge/>
            <w:tcBorders>
              <w:bottom w:val="single" w:sz="4" w:space="0" w:color="auto"/>
            </w:tcBorders>
            <w:shd w:val="clear" w:color="auto" w:fill="FFFFFF"/>
            <w:vAlign w:val="center"/>
          </w:tcPr>
          <w:p w14:paraId="316F06D1"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vMerge/>
            <w:shd w:val="clear" w:color="auto" w:fill="FFFFFF"/>
            <w:vAlign w:val="center"/>
          </w:tcPr>
          <w:p w14:paraId="0B654098"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5340" w:type="dxa"/>
            <w:shd w:val="clear" w:color="auto" w:fill="FFFFFF"/>
            <w:vAlign w:val="center"/>
          </w:tcPr>
          <w:p w14:paraId="466BB154" w14:textId="77777777" w:rsidR="00C61033" w:rsidRPr="00A40090" w:rsidRDefault="00C61033" w:rsidP="00680EAC">
            <w:pPr>
              <w:spacing w:after="0" w:line="240" w:lineRule="auto"/>
              <w:ind w:right="34"/>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“Law and order” (</w:t>
            </w:r>
            <w:r w:rsidRPr="00A40090">
              <w:rPr>
                <w:rFonts w:ascii="Times New Roman" w:eastAsia="Calibri" w:hAnsi="Times New Roman" w:cs="Times New Roman"/>
                <w:sz w:val="24"/>
                <w:szCs w:val="24"/>
                <w:lang w:val="en-US"/>
              </w:rPr>
              <w:t>ICRG)</w:t>
            </w:r>
          </w:p>
        </w:tc>
      </w:tr>
      <w:tr w:rsidR="00C61033" w:rsidRPr="00A40090" w14:paraId="693FD8A3" w14:textId="77777777" w:rsidTr="00680EAC">
        <w:trPr>
          <w:trHeight w:val="275"/>
          <w:tblHeader/>
        </w:trPr>
        <w:tc>
          <w:tcPr>
            <w:tcW w:w="2510" w:type="dxa"/>
            <w:vMerge/>
            <w:tcBorders>
              <w:bottom w:val="single" w:sz="4" w:space="0" w:color="auto"/>
            </w:tcBorders>
            <w:shd w:val="clear" w:color="auto" w:fill="FFFFFF"/>
            <w:vAlign w:val="center"/>
          </w:tcPr>
          <w:p w14:paraId="15ABD84D"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vMerge/>
            <w:shd w:val="clear" w:color="auto" w:fill="FFFFFF"/>
            <w:vAlign w:val="center"/>
          </w:tcPr>
          <w:p w14:paraId="7C95C7BA"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5340" w:type="dxa"/>
            <w:shd w:val="clear" w:color="auto" w:fill="FFFFFF"/>
            <w:vAlign w:val="center"/>
          </w:tcPr>
          <w:p w14:paraId="191C2EE5"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“Justice is fairly administered” </w:t>
            </w:r>
            <w:r w:rsidRPr="00A40090">
              <w:rPr>
                <w:rFonts w:ascii="Times New Roman" w:eastAsia="Calibri" w:hAnsi="Times New Roman" w:cs="Times New Roman"/>
                <w:sz w:val="24"/>
                <w:szCs w:val="24"/>
                <w:lang w:val="en-US"/>
              </w:rPr>
              <w:t>(WCY)</w:t>
            </w:r>
          </w:p>
        </w:tc>
      </w:tr>
      <w:tr w:rsidR="00C61033" w:rsidRPr="00A40090" w14:paraId="3FA704E7" w14:textId="77777777" w:rsidTr="00680EAC">
        <w:trPr>
          <w:trHeight w:val="381"/>
          <w:tblHeader/>
        </w:trPr>
        <w:tc>
          <w:tcPr>
            <w:tcW w:w="2510" w:type="dxa"/>
            <w:vMerge/>
            <w:tcBorders>
              <w:bottom w:val="single" w:sz="4" w:space="0" w:color="auto"/>
            </w:tcBorders>
            <w:shd w:val="clear" w:color="auto" w:fill="FFFFFF"/>
            <w:vAlign w:val="center"/>
          </w:tcPr>
          <w:p w14:paraId="5166D010"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shd w:val="clear" w:color="auto" w:fill="FFFFFF"/>
            <w:vAlign w:val="center"/>
          </w:tcPr>
          <w:p w14:paraId="7048D066"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w:t>
            </w:r>
            <w:r w:rsidRPr="00A40090">
              <w:rPr>
                <w:rFonts w:ascii="Times New Roman" w:eastAsia="Calibri" w:hAnsi="Times New Roman" w:cs="Times New Roman"/>
                <w:color w:val="000000"/>
                <w:sz w:val="24"/>
                <w:szCs w:val="24"/>
              </w:rPr>
              <w:t>Upholding of patent rights in courts</w:t>
            </w:r>
          </w:p>
        </w:tc>
        <w:tc>
          <w:tcPr>
            <w:tcW w:w="5340" w:type="dxa"/>
            <w:shd w:val="clear" w:color="auto" w:fill="FFFFFF"/>
            <w:vAlign w:val="center"/>
          </w:tcPr>
          <w:p w14:paraId="346FCA0C"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rPr>
            </w:pPr>
            <w:r w:rsidRPr="00A40090">
              <w:rPr>
                <w:rFonts w:ascii="Times New Roman" w:eastAsia="Calibri" w:hAnsi="Times New Roman" w:cs="Times New Roman"/>
                <w:color w:val="000000"/>
                <w:sz w:val="24"/>
                <w:szCs w:val="24"/>
              </w:rPr>
              <w:t>Darts-IP</w:t>
            </w:r>
          </w:p>
        </w:tc>
      </w:tr>
      <w:tr w:rsidR="00C61033" w:rsidRPr="00A40090" w14:paraId="1039811A" w14:textId="77777777" w:rsidTr="00680EAC">
        <w:trPr>
          <w:trHeight w:val="381"/>
          <w:tblHeader/>
        </w:trPr>
        <w:tc>
          <w:tcPr>
            <w:tcW w:w="2510" w:type="dxa"/>
            <w:vMerge/>
            <w:tcBorders>
              <w:bottom w:val="single" w:sz="4" w:space="0" w:color="auto"/>
            </w:tcBorders>
            <w:shd w:val="clear" w:color="auto" w:fill="FFFFFF"/>
            <w:vAlign w:val="center"/>
          </w:tcPr>
          <w:p w14:paraId="0573E3E5"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p>
        </w:tc>
        <w:tc>
          <w:tcPr>
            <w:tcW w:w="6071" w:type="dxa"/>
            <w:tcBorders>
              <w:bottom w:val="single" w:sz="4" w:space="0" w:color="auto"/>
            </w:tcBorders>
            <w:shd w:val="clear" w:color="auto" w:fill="FFFFFF"/>
            <w:vAlign w:val="center"/>
          </w:tcPr>
          <w:p w14:paraId="49FA70BA"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Level of corruption in judiciary</w:t>
            </w:r>
          </w:p>
        </w:tc>
        <w:tc>
          <w:tcPr>
            <w:tcW w:w="5340" w:type="dxa"/>
            <w:tcBorders>
              <w:bottom w:val="single" w:sz="4" w:space="0" w:color="auto"/>
            </w:tcBorders>
            <w:shd w:val="clear" w:color="auto" w:fill="FFFFFF"/>
            <w:vAlign w:val="center"/>
          </w:tcPr>
          <w:p w14:paraId="27C373AD"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Corruption perceptions index (</w:t>
            </w:r>
            <w:r w:rsidRPr="00A40090">
              <w:rPr>
                <w:rFonts w:ascii="Times New Roman" w:eastAsia="Calibri" w:hAnsi="Times New Roman" w:cs="Times New Roman"/>
                <w:sz w:val="24"/>
                <w:szCs w:val="24"/>
                <w:lang w:val="en-US"/>
              </w:rPr>
              <w:t>Transparency International)</w:t>
            </w:r>
          </w:p>
        </w:tc>
      </w:tr>
      <w:tr w:rsidR="00C61033" w:rsidRPr="00A40090" w14:paraId="3BC57565" w14:textId="77777777" w:rsidTr="00680EAC">
        <w:trPr>
          <w:trHeight w:val="407"/>
          <w:tblHeader/>
        </w:trPr>
        <w:tc>
          <w:tcPr>
            <w:tcW w:w="2510" w:type="dxa"/>
            <w:vMerge w:val="restart"/>
            <w:tcBorders>
              <w:top w:val="single" w:sz="4" w:space="0" w:color="auto"/>
              <w:bottom w:val="single" w:sz="4" w:space="0" w:color="auto"/>
            </w:tcBorders>
            <w:vAlign w:val="center"/>
          </w:tcPr>
          <w:p w14:paraId="091A8057" w14:textId="77777777" w:rsidR="00C61033" w:rsidRPr="00D130C3"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D130C3">
              <w:rPr>
                <w:rFonts w:ascii="Times New Roman" w:eastAsia="Calibri" w:hAnsi="Times New Roman" w:cs="Times New Roman"/>
                <w:color w:val="000000"/>
                <w:sz w:val="24"/>
                <w:szCs w:val="24"/>
                <w:lang w:val="en-US"/>
              </w:rPr>
              <w:t>Monitoring Costs</w:t>
            </w:r>
          </w:p>
        </w:tc>
        <w:tc>
          <w:tcPr>
            <w:tcW w:w="6071" w:type="dxa"/>
            <w:tcBorders>
              <w:top w:val="single" w:sz="4" w:space="0" w:color="auto"/>
            </w:tcBorders>
            <w:vAlign w:val="center"/>
          </w:tcPr>
          <w:p w14:paraId="58BA3E6E"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Effectiveness of police enforcement</w:t>
            </w:r>
          </w:p>
        </w:tc>
        <w:tc>
          <w:tcPr>
            <w:tcW w:w="5340" w:type="dxa"/>
            <w:vMerge w:val="restart"/>
            <w:tcBorders>
              <w:top w:val="single" w:sz="4" w:space="0" w:color="auto"/>
            </w:tcBorders>
            <w:vAlign w:val="center"/>
          </w:tcPr>
          <w:p w14:paraId="7BF9DDF8"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Country listings from the Special 301 Report (United States Trade Representative) (USTR)</w:t>
            </w:r>
          </w:p>
        </w:tc>
      </w:tr>
      <w:tr w:rsidR="00C61033" w:rsidRPr="00A40090" w14:paraId="4A4EE247" w14:textId="77777777" w:rsidTr="00680EAC">
        <w:trPr>
          <w:trHeight w:val="343"/>
          <w:tblHeader/>
        </w:trPr>
        <w:tc>
          <w:tcPr>
            <w:tcW w:w="2510" w:type="dxa"/>
            <w:vMerge/>
            <w:tcBorders>
              <w:bottom w:val="single" w:sz="4" w:space="0" w:color="auto"/>
            </w:tcBorders>
            <w:vAlign w:val="center"/>
          </w:tcPr>
          <w:p w14:paraId="213578BD"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6071" w:type="dxa"/>
            <w:vAlign w:val="center"/>
          </w:tcPr>
          <w:p w14:paraId="1B65A45C"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Strength of border controls</w:t>
            </w:r>
          </w:p>
        </w:tc>
        <w:tc>
          <w:tcPr>
            <w:tcW w:w="5340" w:type="dxa"/>
            <w:vMerge/>
            <w:vAlign w:val="center"/>
          </w:tcPr>
          <w:p w14:paraId="255F0BA8"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r>
      <w:tr w:rsidR="00C61033" w:rsidRPr="00A40090" w14:paraId="5D25367B" w14:textId="77777777" w:rsidTr="00680EAC">
        <w:trPr>
          <w:trHeight w:val="314"/>
          <w:tblHeader/>
        </w:trPr>
        <w:tc>
          <w:tcPr>
            <w:tcW w:w="2510" w:type="dxa"/>
            <w:vMerge/>
            <w:tcBorders>
              <w:bottom w:val="single" w:sz="4" w:space="0" w:color="auto"/>
            </w:tcBorders>
            <w:vAlign w:val="center"/>
          </w:tcPr>
          <w:p w14:paraId="4F4BAB1D"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6071" w:type="dxa"/>
            <w:vAlign w:val="center"/>
          </w:tcPr>
          <w:p w14:paraId="24F051E7"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40090">
              <w:rPr>
                <w:rFonts w:ascii="Times New Roman" w:eastAsia="Calibri" w:hAnsi="Times New Roman" w:cs="Times New Roman"/>
                <w:color w:val="000000"/>
                <w:sz w:val="24"/>
                <w:szCs w:val="24"/>
              </w:rPr>
              <w:t>Opportunistic activities of Non Practicing Entities</w:t>
            </w:r>
          </w:p>
        </w:tc>
        <w:tc>
          <w:tcPr>
            <w:tcW w:w="5340" w:type="dxa"/>
            <w:vAlign w:val="center"/>
          </w:tcPr>
          <w:p w14:paraId="3282C0A5" w14:textId="4DCD2D7B"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rPr>
            </w:pPr>
            <w:r w:rsidRPr="00A40090">
              <w:rPr>
                <w:rFonts w:ascii="Times New Roman" w:eastAsia="Calibri" w:hAnsi="Times New Roman" w:cs="Times New Roman"/>
                <w:color w:val="000000"/>
                <w:sz w:val="24"/>
                <w:szCs w:val="24"/>
              </w:rPr>
              <w:t>Darts-IP</w:t>
            </w:r>
          </w:p>
        </w:tc>
      </w:tr>
      <w:tr w:rsidR="00C61033" w:rsidRPr="00A40090" w14:paraId="2DDFFB72" w14:textId="77777777" w:rsidTr="00680EAC">
        <w:trPr>
          <w:trHeight w:val="179"/>
          <w:tblHeader/>
        </w:trPr>
        <w:tc>
          <w:tcPr>
            <w:tcW w:w="2510" w:type="dxa"/>
            <w:vMerge/>
            <w:tcBorders>
              <w:bottom w:val="single" w:sz="4" w:space="0" w:color="auto"/>
            </w:tcBorders>
            <w:vAlign w:val="center"/>
          </w:tcPr>
          <w:p w14:paraId="77A803E4"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6071" w:type="dxa"/>
            <w:vMerge w:val="restart"/>
            <w:vAlign w:val="center"/>
          </w:tcPr>
          <w:p w14:paraId="03AA41A9" w14:textId="77777777" w:rsidR="00C61033" w:rsidRPr="00A40090" w:rsidRDefault="00C61033" w:rsidP="00680EAC">
            <w:pPr>
              <w:spacing w:after="0" w:line="240" w:lineRule="auto"/>
              <w:ind w:right="-62"/>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Positive/negative perceptions of patent owners about national patent protection and enforcement levels</w:t>
            </w:r>
          </w:p>
        </w:tc>
        <w:tc>
          <w:tcPr>
            <w:tcW w:w="5340" w:type="dxa"/>
            <w:vAlign w:val="center"/>
          </w:tcPr>
          <w:p w14:paraId="35A59F60"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Intellectual property rights </w:t>
            </w:r>
            <w:r w:rsidRPr="00A40090">
              <w:rPr>
                <w:rFonts w:ascii="Times New Roman" w:eastAsia="Calibri" w:hAnsi="Times New Roman" w:cs="Times New Roman"/>
                <w:sz w:val="24"/>
                <w:szCs w:val="24"/>
                <w:lang w:val="en-US"/>
              </w:rPr>
              <w:t>(WCY)</w:t>
            </w:r>
          </w:p>
        </w:tc>
      </w:tr>
      <w:tr w:rsidR="00C61033" w:rsidRPr="00A40090" w14:paraId="34A6C012" w14:textId="77777777" w:rsidTr="00680EAC">
        <w:trPr>
          <w:trHeight w:val="204"/>
          <w:tblHeader/>
        </w:trPr>
        <w:tc>
          <w:tcPr>
            <w:tcW w:w="2510" w:type="dxa"/>
            <w:vMerge/>
            <w:tcBorders>
              <w:bottom w:val="single" w:sz="4" w:space="0" w:color="auto"/>
            </w:tcBorders>
            <w:vAlign w:val="center"/>
          </w:tcPr>
          <w:p w14:paraId="04BE0887"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6071" w:type="dxa"/>
            <w:vMerge/>
            <w:vAlign w:val="center"/>
          </w:tcPr>
          <w:p w14:paraId="0959DACB"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5340" w:type="dxa"/>
            <w:vAlign w:val="center"/>
          </w:tcPr>
          <w:p w14:paraId="572B569E"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 xml:space="preserve">Intellectual property protection </w:t>
            </w:r>
            <w:r w:rsidRPr="00A40090">
              <w:rPr>
                <w:rFonts w:ascii="Times New Roman" w:eastAsia="Calibri" w:hAnsi="Times New Roman" w:cs="Times New Roman"/>
                <w:sz w:val="24"/>
                <w:szCs w:val="24"/>
                <w:lang w:val="en-US"/>
              </w:rPr>
              <w:t>(GCR)</w:t>
            </w:r>
          </w:p>
        </w:tc>
      </w:tr>
      <w:tr w:rsidR="00C61033" w:rsidRPr="00A40090" w14:paraId="6A9CD41C" w14:textId="77777777" w:rsidTr="00680EAC">
        <w:trPr>
          <w:trHeight w:val="519"/>
          <w:tblHeader/>
        </w:trPr>
        <w:tc>
          <w:tcPr>
            <w:tcW w:w="2510" w:type="dxa"/>
            <w:vMerge/>
            <w:tcBorders>
              <w:bottom w:val="single" w:sz="4" w:space="0" w:color="auto"/>
            </w:tcBorders>
            <w:vAlign w:val="center"/>
          </w:tcPr>
          <w:p w14:paraId="7C232FC1"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p>
        </w:tc>
        <w:tc>
          <w:tcPr>
            <w:tcW w:w="6071" w:type="dxa"/>
            <w:vAlign w:val="center"/>
          </w:tcPr>
          <w:p w14:paraId="6CEBE84F" w14:textId="77777777" w:rsidR="00C61033" w:rsidRPr="00A40090" w:rsidRDefault="00C61033" w:rsidP="00680EAC">
            <w:pPr>
              <w:spacing w:after="0" w:line="240" w:lineRule="auto"/>
              <w:ind w:right="-63"/>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Cultural and societal attitudes towards the purchase of infringing goods</w:t>
            </w:r>
          </w:p>
        </w:tc>
        <w:tc>
          <w:tcPr>
            <w:tcW w:w="5340" w:type="dxa"/>
            <w:vMerge w:val="restart"/>
            <w:tcBorders>
              <w:bottom w:val="single" w:sz="4" w:space="0" w:color="auto"/>
            </w:tcBorders>
            <w:vAlign w:val="center"/>
          </w:tcPr>
          <w:p w14:paraId="313C1FCD" w14:textId="77777777" w:rsidR="00C61033" w:rsidRPr="00A40090" w:rsidRDefault="00C61033" w:rsidP="00680EAC">
            <w:pPr>
              <w:spacing w:after="0" w:line="240" w:lineRule="auto"/>
              <w:ind w:right="-63"/>
              <w:jc w:val="center"/>
              <w:rPr>
                <w:rFonts w:ascii="Times New Roman" w:eastAsia="Calibri" w:hAnsi="Times New Roman" w:cs="Times New Roman"/>
                <w:sz w:val="24"/>
                <w:szCs w:val="24"/>
                <w:lang w:val="en-US"/>
              </w:rPr>
            </w:pPr>
            <w:r w:rsidRPr="00A40090">
              <w:rPr>
                <w:rFonts w:ascii="Times New Roman" w:eastAsia="Calibri" w:hAnsi="Times New Roman" w:cs="Times New Roman"/>
                <w:color w:val="000000"/>
                <w:sz w:val="24"/>
                <w:szCs w:val="24"/>
                <w:lang w:val="en-US"/>
              </w:rPr>
              <w:t>Global PC software piracy (</w:t>
            </w:r>
            <w:r w:rsidRPr="00A40090">
              <w:rPr>
                <w:rFonts w:ascii="Times New Roman" w:eastAsia="Calibri" w:hAnsi="Times New Roman" w:cs="Times New Roman"/>
                <w:sz w:val="24"/>
                <w:szCs w:val="24"/>
                <w:lang w:val="en-US"/>
              </w:rPr>
              <w:t>BSA)</w:t>
            </w:r>
          </w:p>
        </w:tc>
      </w:tr>
      <w:tr w:rsidR="00C61033" w:rsidRPr="00A40090" w14:paraId="2C242F1C" w14:textId="77777777" w:rsidTr="00680EAC">
        <w:trPr>
          <w:trHeight w:val="89"/>
          <w:tblHeader/>
        </w:trPr>
        <w:tc>
          <w:tcPr>
            <w:tcW w:w="2510" w:type="dxa"/>
            <w:vMerge/>
            <w:tcBorders>
              <w:bottom w:val="single" w:sz="4" w:space="0" w:color="auto"/>
            </w:tcBorders>
            <w:vAlign w:val="center"/>
          </w:tcPr>
          <w:p w14:paraId="1D8231CE" w14:textId="77777777" w:rsidR="00C61033" w:rsidRPr="00A40090" w:rsidRDefault="00C61033" w:rsidP="00680EAC">
            <w:pPr>
              <w:spacing w:after="200" w:line="240" w:lineRule="auto"/>
              <w:ind w:right="-63"/>
              <w:jc w:val="center"/>
              <w:rPr>
                <w:rFonts w:ascii="Times New Roman" w:eastAsia="Calibri" w:hAnsi="Times New Roman" w:cs="Times New Roman"/>
                <w:color w:val="000000"/>
                <w:sz w:val="24"/>
                <w:szCs w:val="24"/>
                <w:lang w:val="en-US"/>
              </w:rPr>
            </w:pPr>
          </w:p>
        </w:tc>
        <w:tc>
          <w:tcPr>
            <w:tcW w:w="6071" w:type="dxa"/>
            <w:tcBorders>
              <w:bottom w:val="single" w:sz="4" w:space="0" w:color="auto"/>
            </w:tcBorders>
            <w:vAlign w:val="center"/>
          </w:tcPr>
          <w:p w14:paraId="26BD7A70" w14:textId="77777777" w:rsidR="00C61033" w:rsidRPr="00A40090" w:rsidRDefault="00C61033" w:rsidP="00680EAC">
            <w:pPr>
              <w:spacing w:after="200" w:line="240" w:lineRule="auto"/>
              <w:ind w:right="-63"/>
              <w:jc w:val="center"/>
              <w:rPr>
                <w:rFonts w:ascii="Times New Roman" w:eastAsia="Calibri" w:hAnsi="Times New Roman" w:cs="Times New Roman"/>
                <w:color w:val="000000"/>
                <w:sz w:val="24"/>
                <w:szCs w:val="24"/>
                <w:lang w:val="en-US"/>
              </w:rPr>
            </w:pPr>
            <w:r w:rsidRPr="00A40090">
              <w:rPr>
                <w:rFonts w:ascii="Times New Roman" w:eastAsia="Calibri" w:hAnsi="Times New Roman" w:cs="Times New Roman"/>
                <w:color w:val="000000"/>
                <w:sz w:val="24"/>
                <w:szCs w:val="24"/>
                <w:lang w:val="en-US"/>
              </w:rPr>
              <w:t>Level of public commitment to patent protection</w:t>
            </w:r>
          </w:p>
        </w:tc>
        <w:tc>
          <w:tcPr>
            <w:tcW w:w="5340" w:type="dxa"/>
            <w:vMerge/>
            <w:tcBorders>
              <w:bottom w:val="single" w:sz="4" w:space="0" w:color="auto"/>
            </w:tcBorders>
            <w:vAlign w:val="center"/>
          </w:tcPr>
          <w:p w14:paraId="4E0EE2EB" w14:textId="77777777" w:rsidR="00C61033" w:rsidRPr="00A40090" w:rsidRDefault="00C61033" w:rsidP="00680EAC">
            <w:pPr>
              <w:spacing w:after="200" w:line="240" w:lineRule="auto"/>
              <w:ind w:right="-63"/>
              <w:jc w:val="center"/>
              <w:rPr>
                <w:rFonts w:ascii="Times New Roman" w:eastAsia="Calibri" w:hAnsi="Times New Roman" w:cs="Times New Roman"/>
                <w:sz w:val="24"/>
                <w:szCs w:val="24"/>
                <w:lang w:val="en-US"/>
              </w:rPr>
            </w:pPr>
          </w:p>
        </w:tc>
      </w:tr>
    </w:tbl>
    <w:p w14:paraId="03300191" w14:textId="77777777" w:rsidR="00C61033" w:rsidRPr="00DF53BC" w:rsidRDefault="00C61033" w:rsidP="00680EAC">
      <w:pPr>
        <w:rPr>
          <w:rFonts w:ascii="Times New Roman" w:eastAsia="Calibri" w:hAnsi="Times New Roman" w:cs="Times New Roman"/>
          <w:bCs/>
          <w:sz w:val="24"/>
          <w:szCs w:val="24"/>
          <w:lang w:val="en-US"/>
        </w:rPr>
      </w:pPr>
      <w:r w:rsidRPr="00DF53BC">
        <w:rPr>
          <w:rFonts w:ascii="Times New Roman" w:eastAsia="Calibri" w:hAnsi="Times New Roman" w:cs="Times New Roman"/>
          <w:bCs/>
          <w:sz w:val="24"/>
          <w:szCs w:val="24"/>
          <w:lang w:val="en-US"/>
        </w:rPr>
        <w:t xml:space="preserve">* indicates </w:t>
      </w:r>
      <w:r>
        <w:rPr>
          <w:rFonts w:ascii="Times New Roman" w:eastAsia="Calibri" w:hAnsi="Times New Roman" w:cs="Times New Roman"/>
          <w:bCs/>
          <w:sz w:val="24"/>
          <w:szCs w:val="24"/>
          <w:lang w:val="en-US"/>
        </w:rPr>
        <w:t>a new enforcement component of patent systems that is included in the PEI index but was not included in the Papageorgiadis et al. (2014) index.</w:t>
      </w:r>
    </w:p>
    <w:p w14:paraId="63B8DA96" w14:textId="77777777" w:rsidR="00C61033" w:rsidRPr="006F4CCA" w:rsidRDefault="00C61033" w:rsidP="00680EAC">
      <w:pPr>
        <w:rPr>
          <w:rFonts w:ascii="Times New Roman" w:hAnsi="Times New Roman" w:cs="Times New Roman"/>
          <w:sz w:val="24"/>
          <w:szCs w:val="24"/>
          <w:lang w:val="en-US"/>
        </w:rPr>
      </w:pPr>
      <w:r>
        <w:rPr>
          <w:rFonts w:ascii="Times New Roman" w:eastAsia="Calibri" w:hAnsi="Times New Roman" w:cs="Times New Roman"/>
          <w:b/>
          <w:sz w:val="24"/>
          <w:szCs w:val="24"/>
          <w:lang w:val="en-US"/>
        </w:rPr>
        <w:br w:type="page"/>
      </w:r>
    </w:p>
    <w:p w14:paraId="45A68E33" w14:textId="77777777" w:rsidR="00C61033" w:rsidRDefault="00C61033" w:rsidP="00680EAC">
      <w:pPr>
        <w:spacing w:after="200" w:line="240" w:lineRule="auto"/>
        <w:ind w:right="174"/>
        <w:rPr>
          <w:rFonts w:ascii="Times New Roman" w:eastAsia="Calibri" w:hAnsi="Times New Roman" w:cs="Times New Roman"/>
          <w:b/>
          <w:sz w:val="24"/>
          <w:szCs w:val="24"/>
          <w:lang w:val="en-US"/>
        </w:rPr>
        <w:sectPr w:rsidR="00C61033" w:rsidSect="00680EAC">
          <w:pgSz w:w="16838" w:h="11906" w:orient="landscape" w:code="9"/>
          <w:pgMar w:top="1418" w:right="1418" w:bottom="1418" w:left="1418" w:header="709" w:footer="709" w:gutter="0"/>
          <w:cols w:space="708"/>
          <w:docGrid w:linePitch="360"/>
        </w:sectPr>
      </w:pPr>
    </w:p>
    <w:p w14:paraId="21AA25FA" w14:textId="022B6359" w:rsidR="00C61033" w:rsidRDefault="00C61033" w:rsidP="00680EAC">
      <w:pPr>
        <w:rPr>
          <w:rFonts w:ascii="Times New Roman" w:hAnsi="Times New Roman" w:cs="Times New Roman"/>
          <w:sz w:val="24"/>
          <w:szCs w:val="24"/>
        </w:rPr>
      </w:pPr>
      <w:r w:rsidRPr="00FF7C04">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2. </w:t>
      </w:r>
      <w:r>
        <w:rPr>
          <w:rFonts w:ascii="Times New Roman" w:hAnsi="Times New Roman" w:cs="Times New Roman"/>
          <w:sz w:val="24"/>
          <w:szCs w:val="24"/>
        </w:rPr>
        <w:t>Presentations of the PSS and extended PEI index at policy making and practitioner conferences during 2015-2018</w:t>
      </w:r>
    </w:p>
    <w:tbl>
      <w:tblPr>
        <w:tblStyle w:val="TableGrid"/>
        <w:tblW w:w="8784" w:type="dxa"/>
        <w:tblLook w:val="04A0" w:firstRow="1" w:lastRow="0" w:firstColumn="1" w:lastColumn="0" w:noHBand="0" w:noVBand="1"/>
      </w:tblPr>
      <w:tblGrid>
        <w:gridCol w:w="4673"/>
        <w:gridCol w:w="4111"/>
      </w:tblGrid>
      <w:tr w:rsidR="00C61033" w14:paraId="16F0B117" w14:textId="77777777" w:rsidTr="00680EAC">
        <w:tc>
          <w:tcPr>
            <w:tcW w:w="4673" w:type="dxa"/>
            <w:tcBorders>
              <w:top w:val="nil"/>
              <w:left w:val="nil"/>
              <w:bottom w:val="single" w:sz="4" w:space="0" w:color="auto"/>
              <w:right w:val="nil"/>
            </w:tcBorders>
          </w:tcPr>
          <w:p w14:paraId="177FAD6E" w14:textId="77777777" w:rsidR="00C61033" w:rsidRPr="00FF7C04" w:rsidRDefault="00C61033" w:rsidP="00680EAC">
            <w:pPr>
              <w:jc w:val="center"/>
              <w:rPr>
                <w:rFonts w:ascii="Times New Roman" w:hAnsi="Times New Roman" w:cs="Times New Roman"/>
                <w:b/>
                <w:sz w:val="24"/>
                <w:szCs w:val="24"/>
              </w:rPr>
            </w:pPr>
            <w:r w:rsidRPr="00FF7C04">
              <w:rPr>
                <w:rFonts w:ascii="Times New Roman" w:hAnsi="Times New Roman" w:cs="Times New Roman"/>
                <w:b/>
                <w:sz w:val="24"/>
                <w:szCs w:val="24"/>
              </w:rPr>
              <w:t>Stage one of the validation process</w:t>
            </w:r>
          </w:p>
        </w:tc>
        <w:tc>
          <w:tcPr>
            <w:tcW w:w="4111" w:type="dxa"/>
            <w:tcBorders>
              <w:top w:val="nil"/>
              <w:left w:val="nil"/>
              <w:bottom w:val="single" w:sz="4" w:space="0" w:color="auto"/>
              <w:right w:val="nil"/>
            </w:tcBorders>
          </w:tcPr>
          <w:p w14:paraId="182D24FD" w14:textId="77777777" w:rsidR="00C61033" w:rsidRPr="00FF7C04" w:rsidRDefault="00C61033" w:rsidP="00680EAC">
            <w:pPr>
              <w:jc w:val="center"/>
              <w:rPr>
                <w:rFonts w:ascii="Times New Roman" w:hAnsi="Times New Roman" w:cs="Times New Roman"/>
                <w:b/>
                <w:sz w:val="24"/>
                <w:szCs w:val="24"/>
              </w:rPr>
            </w:pPr>
            <w:r w:rsidRPr="00FF7C04">
              <w:rPr>
                <w:rFonts w:ascii="Times New Roman" w:hAnsi="Times New Roman" w:cs="Times New Roman"/>
                <w:b/>
                <w:sz w:val="24"/>
                <w:szCs w:val="24"/>
              </w:rPr>
              <w:t>Stage three of the validation process</w:t>
            </w:r>
          </w:p>
        </w:tc>
      </w:tr>
      <w:tr w:rsidR="00C61033" w14:paraId="1EDDC9BA" w14:textId="77777777" w:rsidTr="00680EAC">
        <w:tc>
          <w:tcPr>
            <w:tcW w:w="4673" w:type="dxa"/>
            <w:tcBorders>
              <w:top w:val="nil"/>
              <w:left w:val="nil"/>
              <w:bottom w:val="single" w:sz="4" w:space="0" w:color="auto"/>
              <w:right w:val="nil"/>
            </w:tcBorders>
          </w:tcPr>
          <w:p w14:paraId="2AC67528" w14:textId="77777777" w:rsidR="00C61033" w:rsidRPr="00000919" w:rsidRDefault="00C61033" w:rsidP="00680EAC">
            <w:pPr>
              <w:jc w:val="center"/>
              <w:rPr>
                <w:rFonts w:ascii="Times New Roman" w:hAnsi="Times New Roman" w:cs="Times New Roman"/>
                <w:sz w:val="24"/>
                <w:szCs w:val="24"/>
              </w:rPr>
            </w:pPr>
            <w:r w:rsidRPr="00000919">
              <w:rPr>
                <w:rFonts w:ascii="Times New Roman" w:hAnsi="Times New Roman" w:cs="Times New Roman"/>
                <w:sz w:val="24"/>
                <w:szCs w:val="24"/>
              </w:rPr>
              <w:t xml:space="preserve">Presentations </w:t>
            </w:r>
            <w:r>
              <w:rPr>
                <w:rFonts w:ascii="Times New Roman" w:hAnsi="Times New Roman" w:cs="Times New Roman"/>
                <w:sz w:val="24"/>
                <w:szCs w:val="24"/>
              </w:rPr>
              <w:t xml:space="preserve">and individual discussions at practitioner conferences </w:t>
            </w:r>
            <w:r w:rsidRPr="00000919">
              <w:rPr>
                <w:rFonts w:ascii="Times New Roman" w:hAnsi="Times New Roman" w:cs="Times New Roman"/>
                <w:sz w:val="24"/>
                <w:szCs w:val="24"/>
              </w:rPr>
              <w:t xml:space="preserve">enabling </w:t>
            </w:r>
            <w:r>
              <w:rPr>
                <w:rFonts w:ascii="Times New Roman" w:hAnsi="Times New Roman" w:cs="Times New Roman"/>
                <w:sz w:val="24"/>
                <w:szCs w:val="24"/>
              </w:rPr>
              <w:t xml:space="preserve">the </w:t>
            </w:r>
            <w:r w:rsidRPr="00000919">
              <w:rPr>
                <w:rFonts w:ascii="Times New Roman" w:hAnsi="Times New Roman" w:cs="Times New Roman"/>
                <w:sz w:val="24"/>
                <w:szCs w:val="24"/>
              </w:rPr>
              <w:t xml:space="preserve">creation of a prototype for the </w:t>
            </w:r>
            <w:r>
              <w:rPr>
                <w:rFonts w:ascii="Times New Roman" w:hAnsi="Times New Roman" w:cs="Times New Roman"/>
                <w:sz w:val="24"/>
                <w:szCs w:val="24"/>
              </w:rPr>
              <w:t>extension</w:t>
            </w:r>
            <w:r w:rsidRPr="00000919">
              <w:rPr>
                <w:rFonts w:ascii="Times New Roman" w:hAnsi="Times New Roman" w:cs="Times New Roman"/>
                <w:sz w:val="24"/>
                <w:szCs w:val="24"/>
              </w:rPr>
              <w:t xml:space="preserve"> of the PSS index</w:t>
            </w:r>
          </w:p>
        </w:tc>
        <w:tc>
          <w:tcPr>
            <w:tcW w:w="4111" w:type="dxa"/>
            <w:tcBorders>
              <w:top w:val="nil"/>
              <w:left w:val="nil"/>
              <w:bottom w:val="single" w:sz="4" w:space="0" w:color="auto"/>
              <w:right w:val="nil"/>
            </w:tcBorders>
          </w:tcPr>
          <w:p w14:paraId="1A89430B" w14:textId="028556DB" w:rsidR="00C61033" w:rsidRPr="00000919" w:rsidRDefault="00C61033" w:rsidP="00680EAC">
            <w:pPr>
              <w:jc w:val="center"/>
              <w:rPr>
                <w:rFonts w:ascii="Times New Roman" w:hAnsi="Times New Roman" w:cs="Times New Roman"/>
                <w:sz w:val="24"/>
                <w:szCs w:val="24"/>
              </w:rPr>
            </w:pPr>
            <w:r>
              <w:rPr>
                <w:rFonts w:ascii="Times New Roman" w:hAnsi="Times New Roman" w:cs="Times New Roman"/>
                <w:sz w:val="24"/>
                <w:szCs w:val="24"/>
              </w:rPr>
              <w:t>Expert discussion</w:t>
            </w:r>
            <w:r w:rsidRPr="00000919">
              <w:rPr>
                <w:rFonts w:ascii="Times New Roman" w:hAnsi="Times New Roman" w:cs="Times New Roman"/>
                <w:sz w:val="24"/>
                <w:szCs w:val="24"/>
              </w:rPr>
              <w:t xml:space="preserve"> </w:t>
            </w:r>
            <w:r>
              <w:rPr>
                <w:rFonts w:ascii="Times New Roman" w:hAnsi="Times New Roman" w:cs="Times New Roman"/>
                <w:sz w:val="24"/>
                <w:szCs w:val="24"/>
              </w:rPr>
              <w:t xml:space="preserve">as part of practitioner conferences </w:t>
            </w:r>
            <w:r w:rsidRPr="00000919">
              <w:rPr>
                <w:rFonts w:ascii="Times New Roman" w:hAnsi="Times New Roman" w:cs="Times New Roman"/>
                <w:sz w:val="24"/>
                <w:szCs w:val="24"/>
              </w:rPr>
              <w:t xml:space="preserve">enabling the validation of the prototype of the </w:t>
            </w:r>
            <w:r>
              <w:rPr>
                <w:rFonts w:ascii="Times New Roman" w:hAnsi="Times New Roman" w:cs="Times New Roman"/>
                <w:sz w:val="24"/>
                <w:szCs w:val="24"/>
              </w:rPr>
              <w:t>extended</w:t>
            </w:r>
            <w:r w:rsidRPr="00000919">
              <w:rPr>
                <w:rFonts w:ascii="Times New Roman" w:hAnsi="Times New Roman" w:cs="Times New Roman"/>
                <w:sz w:val="24"/>
                <w:szCs w:val="24"/>
              </w:rPr>
              <w:t xml:space="preserve"> </w:t>
            </w:r>
            <w:r>
              <w:rPr>
                <w:rFonts w:ascii="Times New Roman" w:hAnsi="Times New Roman" w:cs="Times New Roman"/>
                <w:sz w:val="24"/>
                <w:szCs w:val="24"/>
              </w:rPr>
              <w:t>PEI</w:t>
            </w:r>
            <w:r w:rsidRPr="00000919">
              <w:rPr>
                <w:rFonts w:ascii="Times New Roman" w:hAnsi="Times New Roman" w:cs="Times New Roman"/>
                <w:sz w:val="24"/>
                <w:szCs w:val="24"/>
              </w:rPr>
              <w:t xml:space="preserve"> index</w:t>
            </w:r>
          </w:p>
        </w:tc>
      </w:tr>
      <w:tr w:rsidR="00C61033" w14:paraId="1990CA4C" w14:textId="77777777" w:rsidTr="00680EAC">
        <w:tc>
          <w:tcPr>
            <w:tcW w:w="4673" w:type="dxa"/>
            <w:tcBorders>
              <w:left w:val="nil"/>
              <w:bottom w:val="nil"/>
              <w:right w:val="nil"/>
            </w:tcBorders>
          </w:tcPr>
          <w:p w14:paraId="3D90980C"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sidRPr="00415889">
              <w:rPr>
                <w:rFonts w:ascii="Times New Roman" w:eastAsia="Times New Roman" w:hAnsi="Times New Roman" w:cs="Times New Roman"/>
                <w:sz w:val="24"/>
                <w:szCs w:val="24"/>
                <w:lang w:eastAsia="de-DE"/>
              </w:rPr>
              <w:t xml:space="preserve">European Patent Office’s (EPO) annual </w:t>
            </w:r>
            <w:r>
              <w:rPr>
                <w:rFonts w:ascii="Times New Roman" w:eastAsia="Times New Roman" w:hAnsi="Times New Roman" w:cs="Times New Roman"/>
                <w:sz w:val="24"/>
                <w:szCs w:val="24"/>
                <w:lang w:eastAsia="de-DE"/>
              </w:rPr>
              <w:t>“</w:t>
            </w:r>
            <w:r w:rsidRPr="00415889">
              <w:rPr>
                <w:rFonts w:ascii="Times New Roman" w:eastAsia="Times New Roman" w:hAnsi="Times New Roman" w:cs="Times New Roman"/>
                <w:sz w:val="24"/>
                <w:szCs w:val="24"/>
                <w:lang w:eastAsia="de-DE"/>
              </w:rPr>
              <w:t>PATLIB17</w:t>
            </w:r>
            <w:r>
              <w:rPr>
                <w:rFonts w:ascii="Times New Roman" w:eastAsia="Times New Roman" w:hAnsi="Times New Roman" w:cs="Times New Roman"/>
                <w:sz w:val="24"/>
                <w:szCs w:val="24"/>
                <w:lang w:eastAsia="de-DE"/>
              </w:rPr>
              <w:t>”</w:t>
            </w:r>
            <w:r w:rsidRPr="00415889">
              <w:rPr>
                <w:rFonts w:ascii="Times New Roman" w:eastAsia="Times New Roman" w:hAnsi="Times New Roman" w:cs="Times New Roman"/>
                <w:sz w:val="24"/>
                <w:szCs w:val="24"/>
                <w:lang w:eastAsia="de-DE"/>
              </w:rPr>
              <w:t xml:space="preserve"> conference</w:t>
            </w:r>
            <w:r>
              <w:rPr>
                <w:rFonts w:ascii="Times New Roman" w:eastAsia="Times New Roman" w:hAnsi="Times New Roman" w:cs="Times New Roman"/>
                <w:sz w:val="24"/>
                <w:szCs w:val="24"/>
                <w:lang w:eastAsia="de-DE"/>
              </w:rPr>
              <w:t xml:space="preserve"> (keynote)</w:t>
            </w:r>
            <w:r w:rsidRPr="00415889">
              <w:rPr>
                <w:rFonts w:ascii="Times New Roman" w:eastAsia="Times New Roman" w:hAnsi="Times New Roman" w:cs="Times New Roman"/>
                <w:sz w:val="24"/>
                <w:szCs w:val="24"/>
                <w:lang w:eastAsia="de-DE"/>
              </w:rPr>
              <w:t>, Munich, 3-4 May 2017.</w:t>
            </w:r>
          </w:p>
        </w:tc>
        <w:tc>
          <w:tcPr>
            <w:tcW w:w="4111" w:type="dxa"/>
            <w:tcBorders>
              <w:left w:val="nil"/>
              <w:bottom w:val="nil"/>
              <w:right w:val="nil"/>
            </w:tcBorders>
          </w:tcPr>
          <w:p w14:paraId="6F25D607" w14:textId="4567BA0C" w:rsidR="00C61033" w:rsidRPr="00415889" w:rsidRDefault="00DE3A9F" w:rsidP="00C61033">
            <w:pPr>
              <w:pStyle w:val="ListParagraph"/>
              <w:numPr>
                <w:ilvl w:val="0"/>
                <w:numId w:val="1"/>
              </w:numPr>
              <w:ind w:left="465" w:hanging="425"/>
              <w:rPr>
                <w:rFonts w:ascii="Times New Roman" w:hAnsi="Times New Roman" w:cs="Times New Roman"/>
                <w:sz w:val="24"/>
                <w:szCs w:val="24"/>
              </w:rPr>
            </w:pPr>
            <w:r>
              <w:rPr>
                <w:rFonts w:ascii="Times New Roman" w:hAnsi="Times New Roman" w:cs="Times New Roman"/>
                <w:sz w:val="24"/>
                <w:szCs w:val="24"/>
              </w:rPr>
              <w:t>“</w:t>
            </w:r>
            <w:r w:rsidR="00C61033">
              <w:rPr>
                <w:rFonts w:ascii="Times New Roman" w:hAnsi="Times New Roman" w:cs="Times New Roman"/>
                <w:sz w:val="24"/>
                <w:szCs w:val="24"/>
              </w:rPr>
              <w:t>IP Law Europe Summit 2018</w:t>
            </w:r>
            <w:r>
              <w:rPr>
                <w:rFonts w:ascii="Times New Roman" w:hAnsi="Times New Roman" w:cs="Times New Roman"/>
                <w:sz w:val="24"/>
                <w:szCs w:val="24"/>
              </w:rPr>
              <w:t>”</w:t>
            </w:r>
            <w:r w:rsidR="00C61033">
              <w:rPr>
                <w:rFonts w:ascii="Times New Roman" w:hAnsi="Times New Roman" w:cs="Times New Roman"/>
                <w:sz w:val="24"/>
                <w:szCs w:val="24"/>
              </w:rPr>
              <w:t>, Montreux, 21-22</w:t>
            </w:r>
            <w:r w:rsidR="00C61033" w:rsidRPr="00415889">
              <w:rPr>
                <w:rFonts w:ascii="Times New Roman" w:hAnsi="Times New Roman" w:cs="Times New Roman"/>
                <w:sz w:val="24"/>
                <w:szCs w:val="24"/>
              </w:rPr>
              <w:t xml:space="preserve"> June</w:t>
            </w:r>
            <w:r w:rsidR="00C61033">
              <w:rPr>
                <w:rFonts w:ascii="Times New Roman" w:hAnsi="Times New Roman" w:cs="Times New Roman"/>
                <w:sz w:val="24"/>
                <w:szCs w:val="24"/>
              </w:rPr>
              <w:t xml:space="preserve"> 2018</w:t>
            </w:r>
            <w:r w:rsidR="00C61033" w:rsidRPr="00415889">
              <w:rPr>
                <w:rFonts w:ascii="Times New Roman" w:hAnsi="Times New Roman" w:cs="Times New Roman"/>
                <w:sz w:val="24"/>
                <w:szCs w:val="24"/>
              </w:rPr>
              <w:t>.</w:t>
            </w:r>
          </w:p>
        </w:tc>
      </w:tr>
      <w:tr w:rsidR="00C61033" w14:paraId="5E4FF201" w14:textId="77777777" w:rsidTr="00680EAC">
        <w:tc>
          <w:tcPr>
            <w:tcW w:w="4673" w:type="dxa"/>
            <w:tcBorders>
              <w:top w:val="nil"/>
              <w:left w:val="nil"/>
              <w:bottom w:val="nil"/>
              <w:right w:val="nil"/>
            </w:tcBorders>
          </w:tcPr>
          <w:p w14:paraId="62AD93E8"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Pr>
                <w:rFonts w:ascii="Times New Roman" w:hAnsi="Times New Roman" w:cs="Times New Roman"/>
                <w:sz w:val="24"/>
                <w:szCs w:val="24"/>
              </w:rPr>
              <w:t xml:space="preserve"> </w:t>
            </w:r>
            <w:r w:rsidRPr="00415889">
              <w:rPr>
                <w:rFonts w:ascii="Times New Roman" w:hAnsi="Times New Roman" w:cs="Times New Roman"/>
                <w:sz w:val="24"/>
                <w:szCs w:val="24"/>
              </w:rPr>
              <w:t>“IP World Summit 2017”</w:t>
            </w:r>
            <w:r>
              <w:rPr>
                <w:rFonts w:ascii="Times New Roman" w:hAnsi="Times New Roman" w:cs="Times New Roman"/>
                <w:sz w:val="24"/>
                <w:szCs w:val="24"/>
              </w:rPr>
              <w:t xml:space="preserve">, </w:t>
            </w:r>
            <w:r w:rsidRPr="00415889">
              <w:rPr>
                <w:rFonts w:ascii="Times New Roman" w:hAnsi="Times New Roman" w:cs="Times New Roman"/>
                <w:sz w:val="24"/>
                <w:szCs w:val="24"/>
              </w:rPr>
              <w:t>A</w:t>
            </w:r>
            <w:r>
              <w:rPr>
                <w:rFonts w:ascii="Times New Roman" w:hAnsi="Times New Roman" w:cs="Times New Roman"/>
                <w:sz w:val="24"/>
                <w:szCs w:val="24"/>
              </w:rPr>
              <w:t>msterdam, 25-27 September 2017.</w:t>
            </w:r>
          </w:p>
        </w:tc>
        <w:tc>
          <w:tcPr>
            <w:tcW w:w="4111" w:type="dxa"/>
            <w:tcBorders>
              <w:top w:val="nil"/>
              <w:left w:val="nil"/>
              <w:bottom w:val="nil"/>
              <w:right w:val="nil"/>
            </w:tcBorders>
          </w:tcPr>
          <w:p w14:paraId="3810245E" w14:textId="7C9DEB63" w:rsidR="00C61033" w:rsidRPr="008115E8" w:rsidRDefault="00DE3A9F" w:rsidP="00C61033">
            <w:pPr>
              <w:pStyle w:val="ListParagraph"/>
              <w:numPr>
                <w:ilvl w:val="0"/>
                <w:numId w:val="1"/>
              </w:numPr>
              <w:ind w:left="465" w:hanging="425"/>
              <w:rPr>
                <w:rFonts w:ascii="Times New Roman" w:hAnsi="Times New Roman" w:cs="Times New Roman"/>
                <w:sz w:val="24"/>
                <w:szCs w:val="24"/>
              </w:rPr>
            </w:pPr>
            <w:r>
              <w:rPr>
                <w:rFonts w:ascii="Times New Roman" w:hAnsi="Times New Roman" w:cs="Times New Roman"/>
                <w:sz w:val="24"/>
                <w:szCs w:val="24"/>
              </w:rPr>
              <w:t>“</w:t>
            </w:r>
            <w:r w:rsidR="00C61033" w:rsidRPr="008115E8">
              <w:rPr>
                <w:rFonts w:ascii="Times New Roman" w:hAnsi="Times New Roman" w:cs="Times New Roman"/>
                <w:sz w:val="24"/>
                <w:szCs w:val="24"/>
              </w:rPr>
              <w:t>IP world Summit 2018</w:t>
            </w:r>
            <w:r>
              <w:rPr>
                <w:rFonts w:ascii="Times New Roman" w:hAnsi="Times New Roman" w:cs="Times New Roman"/>
                <w:sz w:val="24"/>
                <w:szCs w:val="24"/>
              </w:rPr>
              <w:t>”</w:t>
            </w:r>
            <w:r w:rsidR="00C61033" w:rsidRPr="008115E8">
              <w:rPr>
                <w:rFonts w:ascii="Times New Roman" w:hAnsi="Times New Roman" w:cs="Times New Roman"/>
                <w:sz w:val="24"/>
                <w:szCs w:val="24"/>
              </w:rPr>
              <w:t xml:space="preserve">, Amsterdam, </w:t>
            </w:r>
            <w:r w:rsidR="00C61033">
              <w:rPr>
                <w:rFonts w:ascii="Times New Roman" w:hAnsi="Times New Roman" w:cs="Times New Roman"/>
                <w:sz w:val="24"/>
                <w:szCs w:val="24"/>
              </w:rPr>
              <w:t>9-10</w:t>
            </w:r>
            <w:r w:rsidR="00C61033" w:rsidRPr="008115E8">
              <w:rPr>
                <w:rFonts w:ascii="Times New Roman" w:hAnsi="Times New Roman" w:cs="Times New Roman"/>
                <w:sz w:val="24"/>
                <w:szCs w:val="24"/>
              </w:rPr>
              <w:t xml:space="preserve"> October 2018. </w:t>
            </w:r>
          </w:p>
        </w:tc>
      </w:tr>
      <w:tr w:rsidR="00C61033" w14:paraId="3ED6C6E1" w14:textId="77777777" w:rsidTr="00680EAC">
        <w:tc>
          <w:tcPr>
            <w:tcW w:w="4673" w:type="dxa"/>
            <w:tcBorders>
              <w:top w:val="nil"/>
              <w:left w:val="nil"/>
              <w:bottom w:val="nil"/>
              <w:right w:val="nil"/>
            </w:tcBorders>
          </w:tcPr>
          <w:p w14:paraId="3C03F19F"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sidRPr="008115E8">
              <w:rPr>
                <w:rFonts w:ascii="Times New Roman" w:hAnsi="Times New Roman" w:cs="Times New Roman"/>
                <w:sz w:val="24"/>
                <w:szCs w:val="24"/>
              </w:rPr>
              <w:t xml:space="preserve"> “Global Patent Congress”, Brussels, 26-28 </w:t>
            </w:r>
            <w:r w:rsidRPr="00415889">
              <w:rPr>
                <w:rFonts w:ascii="Times New Roman" w:hAnsi="Times New Roman" w:cs="Times New Roman"/>
                <w:sz w:val="24"/>
                <w:szCs w:val="24"/>
              </w:rPr>
              <w:t>September</w:t>
            </w:r>
            <w:r w:rsidRPr="008115E8">
              <w:rPr>
                <w:rFonts w:ascii="Times New Roman" w:hAnsi="Times New Roman" w:cs="Times New Roman"/>
                <w:sz w:val="24"/>
                <w:szCs w:val="24"/>
              </w:rPr>
              <w:t xml:space="preserve"> 2016.</w:t>
            </w:r>
          </w:p>
        </w:tc>
        <w:tc>
          <w:tcPr>
            <w:tcW w:w="4111" w:type="dxa"/>
            <w:tcBorders>
              <w:top w:val="nil"/>
              <w:left w:val="nil"/>
              <w:bottom w:val="nil"/>
              <w:right w:val="nil"/>
            </w:tcBorders>
          </w:tcPr>
          <w:p w14:paraId="7E5931C1" w14:textId="7C881291" w:rsidR="00C61033" w:rsidRPr="008115E8" w:rsidRDefault="00DE3A9F" w:rsidP="00C61033">
            <w:pPr>
              <w:pStyle w:val="ListParagraph"/>
              <w:numPr>
                <w:ilvl w:val="0"/>
                <w:numId w:val="1"/>
              </w:numPr>
              <w:ind w:left="465" w:hanging="425"/>
              <w:rPr>
                <w:rFonts w:ascii="Times New Roman" w:hAnsi="Times New Roman" w:cs="Times New Roman"/>
                <w:sz w:val="24"/>
                <w:szCs w:val="24"/>
              </w:rPr>
            </w:pPr>
            <w:r>
              <w:rPr>
                <w:rFonts w:ascii="Times New Roman" w:hAnsi="Times New Roman" w:cs="Times New Roman"/>
                <w:sz w:val="24"/>
                <w:szCs w:val="24"/>
              </w:rPr>
              <w:t>“</w:t>
            </w:r>
            <w:r w:rsidR="00C61033" w:rsidRPr="008115E8">
              <w:rPr>
                <w:rFonts w:ascii="Times New Roman" w:hAnsi="Times New Roman" w:cs="Times New Roman"/>
                <w:sz w:val="24"/>
                <w:szCs w:val="24"/>
              </w:rPr>
              <w:t>Brand Protection Excellence Forum</w:t>
            </w:r>
            <w:r>
              <w:rPr>
                <w:rFonts w:ascii="Times New Roman" w:hAnsi="Times New Roman" w:cs="Times New Roman"/>
                <w:sz w:val="24"/>
                <w:szCs w:val="24"/>
              </w:rPr>
              <w:t>”</w:t>
            </w:r>
            <w:r w:rsidR="00C61033" w:rsidRPr="008115E8">
              <w:rPr>
                <w:rFonts w:ascii="Times New Roman" w:hAnsi="Times New Roman" w:cs="Times New Roman"/>
                <w:sz w:val="24"/>
                <w:szCs w:val="24"/>
              </w:rPr>
              <w:t>, Munich, 7</w:t>
            </w:r>
            <w:r w:rsidR="00C61033">
              <w:rPr>
                <w:rFonts w:ascii="Times New Roman" w:hAnsi="Times New Roman" w:cs="Times New Roman"/>
                <w:sz w:val="24"/>
                <w:szCs w:val="24"/>
              </w:rPr>
              <w:t>-</w:t>
            </w:r>
            <w:r w:rsidR="00C61033" w:rsidRPr="008115E8">
              <w:rPr>
                <w:rFonts w:ascii="Times New Roman" w:hAnsi="Times New Roman" w:cs="Times New Roman"/>
                <w:sz w:val="24"/>
                <w:szCs w:val="24"/>
              </w:rPr>
              <w:t>8 June 2018.</w:t>
            </w:r>
          </w:p>
        </w:tc>
      </w:tr>
      <w:tr w:rsidR="00C61033" w14:paraId="2FDDD6E2" w14:textId="77777777" w:rsidTr="00680EAC">
        <w:tc>
          <w:tcPr>
            <w:tcW w:w="4673" w:type="dxa"/>
            <w:tcBorders>
              <w:top w:val="nil"/>
              <w:left w:val="nil"/>
              <w:bottom w:val="nil"/>
              <w:right w:val="nil"/>
            </w:tcBorders>
          </w:tcPr>
          <w:p w14:paraId="509872B0"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sidRPr="00415889">
              <w:rPr>
                <w:rFonts w:ascii="Times New Roman" w:hAnsi="Times New Roman" w:cs="Times New Roman"/>
                <w:sz w:val="24"/>
                <w:szCs w:val="24"/>
              </w:rPr>
              <w:t xml:space="preserve">“Pat-Tech Strategy Exchange” </w:t>
            </w:r>
            <w:r w:rsidRPr="00415889">
              <w:rPr>
                <w:rFonts w:ascii="Times New Roman" w:eastAsia="Times New Roman" w:hAnsi="Times New Roman" w:cs="Times New Roman"/>
                <w:sz w:val="24"/>
                <w:szCs w:val="24"/>
                <w:lang w:eastAsia="de-DE"/>
              </w:rPr>
              <w:t>conference</w:t>
            </w:r>
            <w:r>
              <w:rPr>
                <w:rFonts w:ascii="Times New Roman" w:hAnsi="Times New Roman" w:cs="Times New Roman"/>
                <w:sz w:val="24"/>
                <w:szCs w:val="24"/>
              </w:rPr>
              <w:t>, Dublin</w:t>
            </w:r>
            <w:r w:rsidRPr="00415889">
              <w:rPr>
                <w:rFonts w:ascii="Times New Roman" w:hAnsi="Times New Roman" w:cs="Times New Roman"/>
                <w:sz w:val="24"/>
                <w:szCs w:val="24"/>
              </w:rPr>
              <w:t>, 14-15 June 2016.</w:t>
            </w:r>
          </w:p>
        </w:tc>
        <w:tc>
          <w:tcPr>
            <w:tcW w:w="4111" w:type="dxa"/>
            <w:tcBorders>
              <w:top w:val="nil"/>
              <w:left w:val="nil"/>
              <w:bottom w:val="nil"/>
              <w:right w:val="nil"/>
            </w:tcBorders>
          </w:tcPr>
          <w:p w14:paraId="0374B8AF" w14:textId="3293834D" w:rsidR="00C61033" w:rsidRDefault="00DE3A9F" w:rsidP="00C61033">
            <w:pPr>
              <w:pStyle w:val="ListParagraph"/>
              <w:numPr>
                <w:ilvl w:val="0"/>
                <w:numId w:val="1"/>
              </w:numPr>
              <w:ind w:left="465" w:hanging="425"/>
              <w:rPr>
                <w:rFonts w:ascii="Times New Roman" w:hAnsi="Times New Roman" w:cs="Times New Roman"/>
                <w:sz w:val="24"/>
                <w:szCs w:val="24"/>
              </w:rPr>
            </w:pPr>
            <w:r>
              <w:rPr>
                <w:rFonts w:ascii="Times New Roman" w:hAnsi="Times New Roman" w:cs="Times New Roman"/>
                <w:sz w:val="24"/>
                <w:szCs w:val="24"/>
              </w:rPr>
              <w:t>“</w:t>
            </w:r>
            <w:r w:rsidR="00C61033" w:rsidRPr="008115E8">
              <w:rPr>
                <w:rFonts w:ascii="Times New Roman" w:hAnsi="Times New Roman" w:cs="Times New Roman"/>
                <w:sz w:val="24"/>
                <w:szCs w:val="24"/>
              </w:rPr>
              <w:t>Nordic IPR conference</w:t>
            </w:r>
            <w:r>
              <w:rPr>
                <w:rFonts w:ascii="Times New Roman" w:hAnsi="Times New Roman" w:cs="Times New Roman"/>
                <w:sz w:val="24"/>
                <w:szCs w:val="24"/>
              </w:rPr>
              <w:t>”</w:t>
            </w:r>
            <w:r w:rsidR="00C61033" w:rsidRPr="008115E8">
              <w:rPr>
                <w:rFonts w:ascii="Times New Roman" w:hAnsi="Times New Roman" w:cs="Times New Roman"/>
                <w:sz w:val="24"/>
                <w:szCs w:val="24"/>
              </w:rPr>
              <w:t>, Copenhagen, 10-11 April, 2018.</w:t>
            </w:r>
          </w:p>
        </w:tc>
      </w:tr>
      <w:tr w:rsidR="00C61033" w14:paraId="1E1DCD31" w14:textId="77777777" w:rsidTr="00680EAC">
        <w:tc>
          <w:tcPr>
            <w:tcW w:w="4673" w:type="dxa"/>
            <w:tcBorders>
              <w:top w:val="nil"/>
              <w:left w:val="nil"/>
              <w:bottom w:val="nil"/>
              <w:right w:val="nil"/>
            </w:tcBorders>
          </w:tcPr>
          <w:p w14:paraId="6C89769D"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sidRPr="00415889">
              <w:rPr>
                <w:rFonts w:ascii="Times New Roman" w:eastAsia="Times New Roman" w:hAnsi="Times New Roman" w:cs="Times New Roman"/>
                <w:sz w:val="24"/>
                <w:szCs w:val="24"/>
                <w:lang w:eastAsia="de-DE"/>
              </w:rPr>
              <w:t xml:space="preserve">“Nordic IPR” conference, Copenhagen, 14-16 March 2016. </w:t>
            </w:r>
          </w:p>
        </w:tc>
        <w:tc>
          <w:tcPr>
            <w:tcW w:w="4111" w:type="dxa"/>
            <w:tcBorders>
              <w:top w:val="nil"/>
              <w:left w:val="nil"/>
              <w:bottom w:val="nil"/>
              <w:right w:val="nil"/>
            </w:tcBorders>
          </w:tcPr>
          <w:p w14:paraId="70984F0E" w14:textId="77777777" w:rsidR="00C61033" w:rsidRPr="008115E8" w:rsidRDefault="00C61033" w:rsidP="00680EAC">
            <w:pPr>
              <w:rPr>
                <w:rFonts w:ascii="Times New Roman" w:hAnsi="Times New Roman" w:cs="Times New Roman"/>
                <w:sz w:val="24"/>
                <w:szCs w:val="24"/>
              </w:rPr>
            </w:pPr>
          </w:p>
        </w:tc>
      </w:tr>
      <w:tr w:rsidR="00C61033" w14:paraId="23343585" w14:textId="77777777" w:rsidTr="00680EAC">
        <w:tc>
          <w:tcPr>
            <w:tcW w:w="4673" w:type="dxa"/>
            <w:tcBorders>
              <w:top w:val="nil"/>
              <w:left w:val="nil"/>
              <w:right w:val="nil"/>
            </w:tcBorders>
          </w:tcPr>
          <w:p w14:paraId="78558313" w14:textId="77777777" w:rsidR="00C61033" w:rsidRPr="00415889" w:rsidRDefault="00C61033" w:rsidP="00C61033">
            <w:pPr>
              <w:pStyle w:val="ListParagraph"/>
              <w:numPr>
                <w:ilvl w:val="0"/>
                <w:numId w:val="2"/>
              </w:numPr>
              <w:ind w:left="599" w:right="34" w:hanging="425"/>
              <w:rPr>
                <w:rFonts w:ascii="Times New Roman" w:hAnsi="Times New Roman" w:cs="Times New Roman"/>
                <w:sz w:val="24"/>
                <w:szCs w:val="24"/>
              </w:rPr>
            </w:pPr>
            <w:r>
              <w:rPr>
                <w:rFonts w:ascii="Times New Roman" w:hAnsi="Times New Roman" w:cs="Times New Roman"/>
                <w:sz w:val="24"/>
                <w:szCs w:val="24"/>
              </w:rPr>
              <w:t>“</w:t>
            </w:r>
            <w:r w:rsidRPr="00415889">
              <w:rPr>
                <w:rFonts w:ascii="Times New Roman" w:hAnsi="Times New Roman" w:cs="Times New Roman"/>
                <w:sz w:val="24"/>
                <w:szCs w:val="24"/>
              </w:rPr>
              <w:t>Global Patent Strategy Exchange</w:t>
            </w:r>
            <w:r>
              <w:rPr>
                <w:rFonts w:ascii="Times New Roman" w:hAnsi="Times New Roman" w:cs="Times New Roman"/>
                <w:sz w:val="24"/>
                <w:szCs w:val="24"/>
              </w:rPr>
              <w:t xml:space="preserve">” conference, </w:t>
            </w:r>
            <w:r w:rsidRPr="00415889">
              <w:rPr>
                <w:rFonts w:ascii="Times New Roman" w:hAnsi="Times New Roman" w:cs="Times New Roman"/>
                <w:sz w:val="24"/>
                <w:szCs w:val="24"/>
              </w:rPr>
              <w:t>Dublin, 09-10 June 2015</w:t>
            </w:r>
            <w:r>
              <w:rPr>
                <w:rFonts w:ascii="Times New Roman" w:hAnsi="Times New Roman" w:cs="Times New Roman"/>
                <w:sz w:val="24"/>
                <w:szCs w:val="24"/>
              </w:rPr>
              <w:t>.</w:t>
            </w:r>
          </w:p>
        </w:tc>
        <w:tc>
          <w:tcPr>
            <w:tcW w:w="4111" w:type="dxa"/>
            <w:tcBorders>
              <w:top w:val="nil"/>
              <w:left w:val="nil"/>
              <w:right w:val="nil"/>
            </w:tcBorders>
          </w:tcPr>
          <w:p w14:paraId="03926B8A" w14:textId="77777777" w:rsidR="00C61033" w:rsidRDefault="00C61033" w:rsidP="00680EAC">
            <w:pPr>
              <w:rPr>
                <w:rFonts w:ascii="Times New Roman" w:hAnsi="Times New Roman" w:cs="Times New Roman"/>
                <w:sz w:val="24"/>
                <w:szCs w:val="24"/>
              </w:rPr>
            </w:pPr>
          </w:p>
        </w:tc>
      </w:tr>
    </w:tbl>
    <w:p w14:paraId="24F6057C" w14:textId="77777777" w:rsidR="00C61033" w:rsidRDefault="00C61033" w:rsidP="00680EAC">
      <w:pPr>
        <w:rPr>
          <w:rFonts w:ascii="Times New Roman" w:eastAsia="Calibri" w:hAnsi="Times New Roman" w:cs="Times New Roman"/>
          <w:b/>
          <w:sz w:val="24"/>
          <w:szCs w:val="24"/>
          <w:lang w:val="en-US"/>
        </w:rPr>
        <w:sectPr w:rsidR="00C61033" w:rsidSect="00680EAC">
          <w:pgSz w:w="11906" w:h="16838" w:code="9"/>
          <w:pgMar w:top="1418" w:right="1418" w:bottom="1418" w:left="1418" w:header="709" w:footer="709" w:gutter="0"/>
          <w:cols w:space="708"/>
          <w:docGrid w:linePitch="360"/>
        </w:sectPr>
      </w:pPr>
    </w:p>
    <w:p w14:paraId="0D3D3B8B" w14:textId="53328FF9" w:rsidR="00C61033" w:rsidRPr="000974F4" w:rsidRDefault="00C61033" w:rsidP="00680EAC">
      <w:pPr>
        <w:spacing w:after="0" w:line="480" w:lineRule="auto"/>
        <w:rPr>
          <w:rFonts w:ascii="Times New Roman" w:hAnsi="Times New Roman" w:cs="Times New Roman"/>
          <w:b/>
          <w:sz w:val="24"/>
          <w:szCs w:val="24"/>
          <w:lang w:val="en-US"/>
        </w:rPr>
      </w:pPr>
      <w:r w:rsidRPr="000974F4">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3</w:t>
      </w:r>
      <w:r w:rsidR="004D7A32">
        <w:rPr>
          <w:rFonts w:ascii="Times New Roman" w:hAnsi="Times New Roman" w:cs="Times New Roman"/>
          <w:b/>
          <w:sz w:val="24"/>
          <w:szCs w:val="24"/>
          <w:lang w:val="en-US"/>
        </w:rPr>
        <w:t>.</w:t>
      </w:r>
      <w:r w:rsidRPr="000974F4">
        <w:rPr>
          <w:rFonts w:ascii="Times New Roman" w:hAnsi="Times New Roman" w:cs="Times New Roman"/>
          <w:b/>
          <w:sz w:val="24"/>
          <w:szCs w:val="24"/>
          <w:lang w:val="en-US"/>
        </w:rPr>
        <w:t xml:space="preserve"> </w:t>
      </w:r>
      <w:r>
        <w:rPr>
          <w:rFonts w:ascii="Times New Roman" w:hAnsi="Times New Roman" w:cs="Times New Roman"/>
          <w:sz w:val="24"/>
          <w:szCs w:val="24"/>
          <w:lang w:val="en-US"/>
        </w:rPr>
        <w:t>Index scores of servicing costs construct</w:t>
      </w:r>
      <w:r w:rsidRPr="000974F4">
        <w:rPr>
          <w:rFonts w:ascii="Times New Roman" w:hAnsi="Times New Roman" w:cs="Times New Roman"/>
          <w:sz w:val="24"/>
          <w:szCs w:val="24"/>
          <w:lang w:val="en-US"/>
        </w:rPr>
        <w:t xml:space="preserve"> </w:t>
      </w:r>
    </w:p>
    <w:tbl>
      <w:tblPr>
        <w:tblStyle w:val="TableGrid"/>
        <w:tblW w:w="5000" w:type="pct"/>
        <w:tblLook w:val="04A0" w:firstRow="1" w:lastRow="0" w:firstColumn="1" w:lastColumn="0" w:noHBand="0" w:noVBand="1"/>
      </w:tblPr>
      <w:tblGrid>
        <w:gridCol w:w="1845"/>
        <w:gridCol w:w="605"/>
        <w:gridCol w:w="605"/>
        <w:gridCol w:w="689"/>
        <w:gridCol w:w="605"/>
        <w:gridCol w:w="605"/>
        <w:gridCol w:w="605"/>
        <w:gridCol w:w="605"/>
        <w:gridCol w:w="605"/>
        <w:gridCol w:w="604"/>
        <w:gridCol w:w="604"/>
        <w:gridCol w:w="604"/>
        <w:gridCol w:w="604"/>
        <w:gridCol w:w="604"/>
        <w:gridCol w:w="604"/>
        <w:gridCol w:w="604"/>
        <w:gridCol w:w="604"/>
        <w:gridCol w:w="604"/>
        <w:gridCol w:w="604"/>
        <w:gridCol w:w="604"/>
        <w:gridCol w:w="579"/>
      </w:tblGrid>
      <w:tr w:rsidR="00C61033" w:rsidRPr="00FF7C04" w14:paraId="7908C0CF" w14:textId="77777777" w:rsidTr="00680EAC">
        <w:trPr>
          <w:tblHeader/>
        </w:trPr>
        <w:tc>
          <w:tcPr>
            <w:tcW w:w="659" w:type="pct"/>
          </w:tcPr>
          <w:p w14:paraId="012200A4" w14:textId="77777777" w:rsidR="00C61033" w:rsidRPr="002A68BA" w:rsidRDefault="00C61033" w:rsidP="00680EAC">
            <w:pPr>
              <w:rPr>
                <w:rFonts w:ascii="Times New Roman" w:hAnsi="Times New Roman" w:cs="Times New Roman"/>
                <w:b/>
              </w:rPr>
            </w:pPr>
            <w:r w:rsidRPr="002A68BA">
              <w:rPr>
                <w:rFonts w:ascii="Times New Roman" w:hAnsi="Times New Roman" w:cs="Times New Roman"/>
                <w:b/>
              </w:rPr>
              <w:t>Country</w:t>
            </w:r>
          </w:p>
        </w:tc>
        <w:tc>
          <w:tcPr>
            <w:tcW w:w="216" w:type="pct"/>
          </w:tcPr>
          <w:p w14:paraId="107F4F73"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98</w:t>
            </w:r>
          </w:p>
        </w:tc>
        <w:tc>
          <w:tcPr>
            <w:tcW w:w="216" w:type="pct"/>
          </w:tcPr>
          <w:p w14:paraId="7F17A745"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99</w:t>
            </w:r>
          </w:p>
        </w:tc>
        <w:tc>
          <w:tcPr>
            <w:tcW w:w="246" w:type="pct"/>
          </w:tcPr>
          <w:p w14:paraId="49790C1F"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00</w:t>
            </w:r>
          </w:p>
        </w:tc>
        <w:tc>
          <w:tcPr>
            <w:tcW w:w="216" w:type="pct"/>
          </w:tcPr>
          <w:p w14:paraId="43D2E1D8"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01</w:t>
            </w:r>
          </w:p>
        </w:tc>
        <w:tc>
          <w:tcPr>
            <w:tcW w:w="216" w:type="pct"/>
          </w:tcPr>
          <w:p w14:paraId="0C2EFA7B"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02</w:t>
            </w:r>
          </w:p>
        </w:tc>
        <w:tc>
          <w:tcPr>
            <w:tcW w:w="216" w:type="pct"/>
          </w:tcPr>
          <w:p w14:paraId="014C0074"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03</w:t>
            </w:r>
          </w:p>
        </w:tc>
        <w:tc>
          <w:tcPr>
            <w:tcW w:w="216" w:type="pct"/>
          </w:tcPr>
          <w:p w14:paraId="5BBA055B"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04</w:t>
            </w:r>
          </w:p>
        </w:tc>
        <w:tc>
          <w:tcPr>
            <w:tcW w:w="216" w:type="pct"/>
          </w:tcPr>
          <w:p w14:paraId="0A6C5C24"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05</w:t>
            </w:r>
          </w:p>
        </w:tc>
        <w:tc>
          <w:tcPr>
            <w:tcW w:w="216" w:type="pct"/>
          </w:tcPr>
          <w:p w14:paraId="7A17751E"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06</w:t>
            </w:r>
          </w:p>
        </w:tc>
        <w:tc>
          <w:tcPr>
            <w:tcW w:w="216" w:type="pct"/>
          </w:tcPr>
          <w:p w14:paraId="70F4E7E5"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07</w:t>
            </w:r>
          </w:p>
        </w:tc>
        <w:tc>
          <w:tcPr>
            <w:tcW w:w="216" w:type="pct"/>
          </w:tcPr>
          <w:p w14:paraId="7E7140E3"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08</w:t>
            </w:r>
          </w:p>
        </w:tc>
        <w:tc>
          <w:tcPr>
            <w:tcW w:w="216" w:type="pct"/>
          </w:tcPr>
          <w:p w14:paraId="59D338AD"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09</w:t>
            </w:r>
          </w:p>
        </w:tc>
        <w:tc>
          <w:tcPr>
            <w:tcW w:w="216" w:type="pct"/>
          </w:tcPr>
          <w:p w14:paraId="17323A90"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10</w:t>
            </w:r>
          </w:p>
        </w:tc>
        <w:tc>
          <w:tcPr>
            <w:tcW w:w="216" w:type="pct"/>
          </w:tcPr>
          <w:p w14:paraId="7CFD677F"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11</w:t>
            </w:r>
          </w:p>
        </w:tc>
        <w:tc>
          <w:tcPr>
            <w:tcW w:w="216" w:type="pct"/>
          </w:tcPr>
          <w:p w14:paraId="20787464"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12</w:t>
            </w:r>
          </w:p>
        </w:tc>
        <w:tc>
          <w:tcPr>
            <w:tcW w:w="216" w:type="pct"/>
          </w:tcPr>
          <w:p w14:paraId="4815E08B"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13</w:t>
            </w:r>
          </w:p>
        </w:tc>
        <w:tc>
          <w:tcPr>
            <w:tcW w:w="216" w:type="pct"/>
          </w:tcPr>
          <w:p w14:paraId="0A540187"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14</w:t>
            </w:r>
          </w:p>
        </w:tc>
        <w:tc>
          <w:tcPr>
            <w:tcW w:w="216" w:type="pct"/>
          </w:tcPr>
          <w:p w14:paraId="53CB4107"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15</w:t>
            </w:r>
          </w:p>
        </w:tc>
        <w:tc>
          <w:tcPr>
            <w:tcW w:w="216" w:type="pct"/>
          </w:tcPr>
          <w:p w14:paraId="378A9118"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16</w:t>
            </w:r>
          </w:p>
        </w:tc>
        <w:tc>
          <w:tcPr>
            <w:tcW w:w="216" w:type="pct"/>
          </w:tcPr>
          <w:p w14:paraId="59ED209B" w14:textId="77777777" w:rsidR="00C61033" w:rsidRPr="002A68BA" w:rsidRDefault="00C61033" w:rsidP="00680EAC">
            <w:pPr>
              <w:jc w:val="center"/>
              <w:rPr>
                <w:rFonts w:ascii="Times New Roman" w:hAnsi="Times New Roman" w:cs="Times New Roman"/>
                <w:b/>
              </w:rPr>
            </w:pPr>
            <w:r w:rsidRPr="002A68BA">
              <w:rPr>
                <w:rFonts w:ascii="Times New Roman" w:hAnsi="Times New Roman" w:cs="Times New Roman"/>
                <w:b/>
              </w:rPr>
              <w:t>17</w:t>
            </w:r>
          </w:p>
        </w:tc>
      </w:tr>
      <w:tr w:rsidR="00C61033" w:rsidRPr="00FF7C04" w14:paraId="14DC784D" w14:textId="77777777" w:rsidTr="00680EAC">
        <w:tc>
          <w:tcPr>
            <w:tcW w:w="659" w:type="pct"/>
            <w:vAlign w:val="bottom"/>
          </w:tcPr>
          <w:p w14:paraId="5FD9B19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Argentina</w:t>
            </w:r>
          </w:p>
        </w:tc>
        <w:tc>
          <w:tcPr>
            <w:tcW w:w="216" w:type="pct"/>
            <w:shd w:val="clear" w:color="auto" w:fill="auto"/>
            <w:vAlign w:val="bottom"/>
          </w:tcPr>
          <w:p w14:paraId="3D7FF44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70CC427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46" w:type="pct"/>
            <w:shd w:val="clear" w:color="auto" w:fill="auto"/>
            <w:vAlign w:val="bottom"/>
          </w:tcPr>
          <w:p w14:paraId="671F42F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35591FA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372011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44483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336EE48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0415B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266E2B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6B7ACA1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60A7BA6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1DA710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2D40680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1AE4976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E9165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3ADF39C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20B88A1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6297804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9212CC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38BF102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r>
      <w:tr w:rsidR="00C61033" w:rsidRPr="00FF7C04" w14:paraId="08839F48" w14:textId="77777777" w:rsidTr="00680EAC">
        <w:tc>
          <w:tcPr>
            <w:tcW w:w="659" w:type="pct"/>
            <w:vAlign w:val="bottom"/>
          </w:tcPr>
          <w:p w14:paraId="68FFCF4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Australia</w:t>
            </w:r>
          </w:p>
        </w:tc>
        <w:tc>
          <w:tcPr>
            <w:tcW w:w="216" w:type="pct"/>
            <w:shd w:val="clear" w:color="auto" w:fill="auto"/>
            <w:vAlign w:val="bottom"/>
          </w:tcPr>
          <w:p w14:paraId="38C0B90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548820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46" w:type="pct"/>
            <w:shd w:val="clear" w:color="auto" w:fill="auto"/>
            <w:vAlign w:val="bottom"/>
          </w:tcPr>
          <w:p w14:paraId="05458E3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586DDA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095D96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6655C3C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0345C92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27426E5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3A8F56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2803948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2C64F24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37AE75D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3AEB84D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7854B7E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651FD36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10FF44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2BEB5AC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7F05FE8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2402350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03B9C33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r>
      <w:tr w:rsidR="00C61033" w:rsidRPr="00FF7C04" w14:paraId="310AF642" w14:textId="77777777" w:rsidTr="00680EAC">
        <w:tc>
          <w:tcPr>
            <w:tcW w:w="659" w:type="pct"/>
            <w:vAlign w:val="bottom"/>
          </w:tcPr>
          <w:p w14:paraId="3C822F6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Austria</w:t>
            </w:r>
          </w:p>
        </w:tc>
        <w:tc>
          <w:tcPr>
            <w:tcW w:w="216" w:type="pct"/>
            <w:shd w:val="clear" w:color="auto" w:fill="auto"/>
            <w:vAlign w:val="bottom"/>
          </w:tcPr>
          <w:p w14:paraId="696136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516BC33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46" w:type="pct"/>
            <w:shd w:val="clear" w:color="auto" w:fill="auto"/>
            <w:vAlign w:val="bottom"/>
          </w:tcPr>
          <w:p w14:paraId="2E2D002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0F6AC21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0DA4A68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009454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557C1C6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1559A4D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2B1469E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492F681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3AB8CB1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5E53120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33E89CD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7DD5EA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1298D1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0BA54AB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6" w:type="pct"/>
            <w:shd w:val="clear" w:color="auto" w:fill="auto"/>
            <w:vAlign w:val="bottom"/>
          </w:tcPr>
          <w:p w14:paraId="5F2EEA3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25DD68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39FCDD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34C628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r>
      <w:tr w:rsidR="00C61033" w:rsidRPr="00FF7C04" w14:paraId="0D4F5DC7" w14:textId="77777777" w:rsidTr="00680EAC">
        <w:tc>
          <w:tcPr>
            <w:tcW w:w="659" w:type="pct"/>
            <w:vAlign w:val="bottom"/>
          </w:tcPr>
          <w:p w14:paraId="0C960F1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Belgium</w:t>
            </w:r>
          </w:p>
        </w:tc>
        <w:tc>
          <w:tcPr>
            <w:tcW w:w="216" w:type="pct"/>
            <w:shd w:val="clear" w:color="auto" w:fill="auto"/>
            <w:vAlign w:val="bottom"/>
          </w:tcPr>
          <w:p w14:paraId="73CD48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6" w:type="pct"/>
            <w:shd w:val="clear" w:color="auto" w:fill="auto"/>
            <w:vAlign w:val="bottom"/>
          </w:tcPr>
          <w:p w14:paraId="25665F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46" w:type="pct"/>
            <w:shd w:val="clear" w:color="auto" w:fill="auto"/>
            <w:vAlign w:val="bottom"/>
          </w:tcPr>
          <w:p w14:paraId="636CCC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5FE5F6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6" w:type="pct"/>
            <w:shd w:val="clear" w:color="auto" w:fill="auto"/>
            <w:vAlign w:val="bottom"/>
          </w:tcPr>
          <w:p w14:paraId="142D2D4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242F45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448DF6F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154944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6" w:type="pct"/>
            <w:shd w:val="clear" w:color="auto" w:fill="auto"/>
            <w:vAlign w:val="bottom"/>
          </w:tcPr>
          <w:p w14:paraId="36C7F91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30AAA87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6" w:type="pct"/>
            <w:shd w:val="clear" w:color="auto" w:fill="auto"/>
            <w:vAlign w:val="bottom"/>
          </w:tcPr>
          <w:p w14:paraId="1E0CB1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67FF42D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6" w:type="pct"/>
            <w:shd w:val="clear" w:color="auto" w:fill="auto"/>
            <w:vAlign w:val="bottom"/>
          </w:tcPr>
          <w:p w14:paraId="46B329D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6257DAE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5F753DD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2FD3036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4D356DA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15BBF86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673580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0A983C5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r>
      <w:tr w:rsidR="00C61033" w:rsidRPr="00FF7C04" w14:paraId="48D45ACD" w14:textId="77777777" w:rsidTr="00680EAC">
        <w:tc>
          <w:tcPr>
            <w:tcW w:w="659" w:type="pct"/>
            <w:vAlign w:val="bottom"/>
          </w:tcPr>
          <w:p w14:paraId="38CD470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Brazil</w:t>
            </w:r>
          </w:p>
        </w:tc>
        <w:tc>
          <w:tcPr>
            <w:tcW w:w="216" w:type="pct"/>
            <w:shd w:val="clear" w:color="auto" w:fill="auto"/>
            <w:vAlign w:val="bottom"/>
          </w:tcPr>
          <w:p w14:paraId="362B9A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41D53BD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46" w:type="pct"/>
            <w:shd w:val="clear" w:color="auto" w:fill="auto"/>
            <w:vAlign w:val="bottom"/>
          </w:tcPr>
          <w:p w14:paraId="2C6468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230C39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2707A20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6ADF799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1A47DB7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51BC113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6" w:type="pct"/>
            <w:shd w:val="clear" w:color="auto" w:fill="auto"/>
            <w:vAlign w:val="bottom"/>
          </w:tcPr>
          <w:p w14:paraId="36ED5DC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6" w:type="pct"/>
            <w:shd w:val="clear" w:color="auto" w:fill="auto"/>
            <w:vAlign w:val="bottom"/>
          </w:tcPr>
          <w:p w14:paraId="4B3332E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06345D5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21EDF7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4132220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3B4FEB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0401543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6" w:type="pct"/>
            <w:shd w:val="clear" w:color="auto" w:fill="auto"/>
            <w:vAlign w:val="bottom"/>
          </w:tcPr>
          <w:p w14:paraId="4207900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372D272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6" w:type="pct"/>
            <w:shd w:val="clear" w:color="auto" w:fill="auto"/>
            <w:vAlign w:val="bottom"/>
          </w:tcPr>
          <w:p w14:paraId="5A4499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6" w:type="pct"/>
            <w:shd w:val="clear" w:color="auto" w:fill="auto"/>
            <w:vAlign w:val="bottom"/>
          </w:tcPr>
          <w:p w14:paraId="14C2A20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6" w:type="pct"/>
            <w:shd w:val="clear" w:color="auto" w:fill="auto"/>
            <w:vAlign w:val="bottom"/>
          </w:tcPr>
          <w:p w14:paraId="09CE425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r>
      <w:tr w:rsidR="00C61033" w:rsidRPr="00FF7C04" w14:paraId="1838C011" w14:textId="77777777" w:rsidTr="00680EAC">
        <w:tc>
          <w:tcPr>
            <w:tcW w:w="659" w:type="pct"/>
            <w:vAlign w:val="bottom"/>
          </w:tcPr>
          <w:p w14:paraId="15AC37B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Canada</w:t>
            </w:r>
          </w:p>
        </w:tc>
        <w:tc>
          <w:tcPr>
            <w:tcW w:w="216" w:type="pct"/>
            <w:shd w:val="clear" w:color="auto" w:fill="auto"/>
            <w:vAlign w:val="bottom"/>
          </w:tcPr>
          <w:p w14:paraId="0AE298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31FFC20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46" w:type="pct"/>
            <w:shd w:val="clear" w:color="auto" w:fill="auto"/>
            <w:vAlign w:val="bottom"/>
          </w:tcPr>
          <w:p w14:paraId="3BC46F1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79E6EE0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2B460AC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39189A4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FE2BC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386B407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0595A05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583565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137935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2BFF36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78E2356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1928DD4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4FBEEE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6ACE87F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1042246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547B8D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22EAEB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295E0D8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FF7C04" w14:paraId="06C53E14" w14:textId="77777777" w:rsidTr="00680EAC">
        <w:tc>
          <w:tcPr>
            <w:tcW w:w="659" w:type="pct"/>
            <w:vAlign w:val="bottom"/>
          </w:tcPr>
          <w:p w14:paraId="542D1A7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Chile</w:t>
            </w:r>
          </w:p>
        </w:tc>
        <w:tc>
          <w:tcPr>
            <w:tcW w:w="216" w:type="pct"/>
            <w:shd w:val="clear" w:color="auto" w:fill="auto"/>
            <w:vAlign w:val="bottom"/>
          </w:tcPr>
          <w:p w14:paraId="615D8D0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5CF8A6D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46" w:type="pct"/>
            <w:shd w:val="clear" w:color="auto" w:fill="auto"/>
            <w:vAlign w:val="bottom"/>
          </w:tcPr>
          <w:p w14:paraId="4A25DA7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293A652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4046D71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78B766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2EF1819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0204D0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0DB5032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7446F7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618AAA7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1FBAF24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61EC324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3D50B98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5CE99E8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09733C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24E66D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36FEBD4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65B089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40909C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r>
      <w:tr w:rsidR="00C61033" w:rsidRPr="00FF7C04" w14:paraId="67AA9E9B" w14:textId="77777777" w:rsidTr="00680EAC">
        <w:tc>
          <w:tcPr>
            <w:tcW w:w="659" w:type="pct"/>
            <w:vAlign w:val="bottom"/>
          </w:tcPr>
          <w:p w14:paraId="57EB27C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China</w:t>
            </w:r>
          </w:p>
        </w:tc>
        <w:tc>
          <w:tcPr>
            <w:tcW w:w="216" w:type="pct"/>
            <w:shd w:val="clear" w:color="auto" w:fill="auto"/>
            <w:vAlign w:val="bottom"/>
          </w:tcPr>
          <w:p w14:paraId="7362FFE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3800E4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46" w:type="pct"/>
            <w:shd w:val="clear" w:color="auto" w:fill="auto"/>
            <w:vAlign w:val="bottom"/>
          </w:tcPr>
          <w:p w14:paraId="1554F9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77F6D24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52EE5D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1D96A02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368B859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2191926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68AA665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6C25DBA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03691FD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72F64F9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6E585C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4EE8266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3B15F0E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53C752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20C2C1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6A8CD8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384A1C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0E3A25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r>
      <w:tr w:rsidR="00C61033" w:rsidRPr="00FF7C04" w14:paraId="7DB41154" w14:textId="77777777" w:rsidTr="00680EAC">
        <w:tc>
          <w:tcPr>
            <w:tcW w:w="659" w:type="pct"/>
            <w:vAlign w:val="bottom"/>
          </w:tcPr>
          <w:p w14:paraId="17939B3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Colombia</w:t>
            </w:r>
          </w:p>
        </w:tc>
        <w:tc>
          <w:tcPr>
            <w:tcW w:w="216" w:type="pct"/>
            <w:shd w:val="clear" w:color="auto" w:fill="auto"/>
            <w:vAlign w:val="bottom"/>
          </w:tcPr>
          <w:p w14:paraId="14B57C7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1173EC7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46" w:type="pct"/>
            <w:shd w:val="clear" w:color="auto" w:fill="auto"/>
            <w:vAlign w:val="bottom"/>
          </w:tcPr>
          <w:p w14:paraId="274477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08B3537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629533E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10F5DA1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42BBCF9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3A1883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596CC6E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3D16CA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2E5541C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17C88D4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03E1133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6CAC16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20EECCE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043897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0A174A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3AA1733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5ECE8D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350AE30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r>
      <w:tr w:rsidR="00C61033" w:rsidRPr="00FF7C04" w14:paraId="44361165" w14:textId="77777777" w:rsidTr="00680EAC">
        <w:tc>
          <w:tcPr>
            <w:tcW w:w="659" w:type="pct"/>
            <w:vAlign w:val="bottom"/>
          </w:tcPr>
          <w:p w14:paraId="0009AD8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Czech Republic</w:t>
            </w:r>
          </w:p>
        </w:tc>
        <w:tc>
          <w:tcPr>
            <w:tcW w:w="216" w:type="pct"/>
            <w:shd w:val="clear" w:color="auto" w:fill="auto"/>
            <w:vAlign w:val="bottom"/>
          </w:tcPr>
          <w:p w14:paraId="0E5361E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2FDE809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46" w:type="pct"/>
            <w:shd w:val="clear" w:color="auto" w:fill="auto"/>
            <w:vAlign w:val="bottom"/>
          </w:tcPr>
          <w:p w14:paraId="05F789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046B4B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2334EC0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404F38E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3A46115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2D14FF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19A4DA0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644CC72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708145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2A52AA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405DA9C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644790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28829B0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3582B29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720A0A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0635001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3A52595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043A1B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r>
      <w:tr w:rsidR="00C61033" w:rsidRPr="00FF7C04" w14:paraId="602F3694" w14:textId="77777777" w:rsidTr="00680EAC">
        <w:tc>
          <w:tcPr>
            <w:tcW w:w="659" w:type="pct"/>
            <w:vAlign w:val="bottom"/>
          </w:tcPr>
          <w:p w14:paraId="694620E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Denmark</w:t>
            </w:r>
          </w:p>
        </w:tc>
        <w:tc>
          <w:tcPr>
            <w:tcW w:w="216" w:type="pct"/>
            <w:shd w:val="clear" w:color="auto" w:fill="auto"/>
            <w:vAlign w:val="bottom"/>
          </w:tcPr>
          <w:p w14:paraId="426986F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656AFF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46" w:type="pct"/>
            <w:shd w:val="clear" w:color="auto" w:fill="auto"/>
            <w:vAlign w:val="bottom"/>
          </w:tcPr>
          <w:p w14:paraId="54CE43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08112F4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165039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1EC144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7777DF6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4CC268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5924816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68856F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6223248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793CEB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311882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144814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2C42A10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1327A66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7327FE6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6058BE9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47939D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050306F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FF7C04" w14:paraId="41190F78" w14:textId="77777777" w:rsidTr="00680EAC">
        <w:tc>
          <w:tcPr>
            <w:tcW w:w="659" w:type="pct"/>
            <w:vAlign w:val="bottom"/>
          </w:tcPr>
          <w:p w14:paraId="0E4DA77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Estonia</w:t>
            </w:r>
          </w:p>
        </w:tc>
        <w:tc>
          <w:tcPr>
            <w:tcW w:w="216" w:type="pct"/>
            <w:shd w:val="clear" w:color="auto" w:fill="auto"/>
            <w:vAlign w:val="bottom"/>
          </w:tcPr>
          <w:p w14:paraId="541ED9BF"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3E9459D7"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46" w:type="pct"/>
            <w:shd w:val="clear" w:color="auto" w:fill="auto"/>
            <w:vAlign w:val="bottom"/>
          </w:tcPr>
          <w:p w14:paraId="5C4764B2"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39EEE7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1D32A2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3A83E83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71717B3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299023D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19BC313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63BA09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730DC4A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723F529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024FCB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4A4E82E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40FFFEC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37DD1D1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38B2A3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383ECC6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5C34D5C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71FAE46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r>
      <w:tr w:rsidR="00C61033" w:rsidRPr="00FF7C04" w14:paraId="2567B1D0" w14:textId="77777777" w:rsidTr="00680EAC">
        <w:tc>
          <w:tcPr>
            <w:tcW w:w="659" w:type="pct"/>
            <w:vAlign w:val="bottom"/>
          </w:tcPr>
          <w:p w14:paraId="7973568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Finland</w:t>
            </w:r>
          </w:p>
        </w:tc>
        <w:tc>
          <w:tcPr>
            <w:tcW w:w="216" w:type="pct"/>
            <w:shd w:val="clear" w:color="auto" w:fill="auto"/>
            <w:vAlign w:val="bottom"/>
          </w:tcPr>
          <w:p w14:paraId="58CB03A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7F59229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c>
          <w:tcPr>
            <w:tcW w:w="246" w:type="pct"/>
            <w:shd w:val="clear" w:color="auto" w:fill="auto"/>
            <w:vAlign w:val="bottom"/>
          </w:tcPr>
          <w:p w14:paraId="199203A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6" w:type="pct"/>
            <w:shd w:val="clear" w:color="auto" w:fill="auto"/>
            <w:vAlign w:val="bottom"/>
          </w:tcPr>
          <w:p w14:paraId="11A217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12710A5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16" w:type="pct"/>
            <w:shd w:val="clear" w:color="auto" w:fill="auto"/>
            <w:vAlign w:val="bottom"/>
          </w:tcPr>
          <w:p w14:paraId="15A5EAA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16" w:type="pct"/>
            <w:shd w:val="clear" w:color="auto" w:fill="auto"/>
            <w:vAlign w:val="bottom"/>
          </w:tcPr>
          <w:p w14:paraId="1927834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1BE3EB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11C5A3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6" w:type="pct"/>
            <w:shd w:val="clear" w:color="auto" w:fill="auto"/>
            <w:vAlign w:val="bottom"/>
          </w:tcPr>
          <w:p w14:paraId="662E06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0EB942D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7445F1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3A45C2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214856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6F3CBEE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0873C1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5BDA51D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61822A8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59A54D5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3594B81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FF7C04" w14:paraId="7B1C5EC7" w14:textId="77777777" w:rsidTr="00680EAC">
        <w:tc>
          <w:tcPr>
            <w:tcW w:w="659" w:type="pct"/>
            <w:vAlign w:val="bottom"/>
          </w:tcPr>
          <w:p w14:paraId="161D2F6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France</w:t>
            </w:r>
          </w:p>
        </w:tc>
        <w:tc>
          <w:tcPr>
            <w:tcW w:w="216" w:type="pct"/>
            <w:shd w:val="clear" w:color="auto" w:fill="auto"/>
            <w:vAlign w:val="bottom"/>
          </w:tcPr>
          <w:p w14:paraId="78B0A77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2C161FC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46" w:type="pct"/>
            <w:shd w:val="clear" w:color="auto" w:fill="auto"/>
            <w:vAlign w:val="bottom"/>
          </w:tcPr>
          <w:p w14:paraId="67CF011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0B68E4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5207A8D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0AE4DC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08EEF48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5226D16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363D374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657DD80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27D6A5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709E72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0996C43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77F3194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441D665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36EC4E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229DD2B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1BA880E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2A66FFE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4C7337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r>
      <w:tr w:rsidR="00C61033" w:rsidRPr="00FF7C04" w14:paraId="47F550FC" w14:textId="77777777" w:rsidTr="00680EAC">
        <w:tc>
          <w:tcPr>
            <w:tcW w:w="659" w:type="pct"/>
            <w:vAlign w:val="bottom"/>
          </w:tcPr>
          <w:p w14:paraId="0A6CFD2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Germany</w:t>
            </w:r>
          </w:p>
        </w:tc>
        <w:tc>
          <w:tcPr>
            <w:tcW w:w="216" w:type="pct"/>
            <w:shd w:val="clear" w:color="auto" w:fill="auto"/>
            <w:vAlign w:val="bottom"/>
          </w:tcPr>
          <w:p w14:paraId="123829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0FAAF0A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46" w:type="pct"/>
            <w:shd w:val="clear" w:color="auto" w:fill="auto"/>
            <w:vAlign w:val="bottom"/>
          </w:tcPr>
          <w:p w14:paraId="2BE0248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50E6C0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3F72522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1FC649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6" w:type="pct"/>
            <w:shd w:val="clear" w:color="auto" w:fill="auto"/>
            <w:vAlign w:val="bottom"/>
          </w:tcPr>
          <w:p w14:paraId="14F0623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64F488A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142C7DF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09E91EC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4F4EC5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1BF71B9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71E950C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1ECCF0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3744BA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62C0FA7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2056573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2B5CAF9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1DC959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507C34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FF7C04" w14:paraId="7CF5E6FE" w14:textId="77777777" w:rsidTr="00680EAC">
        <w:tc>
          <w:tcPr>
            <w:tcW w:w="659" w:type="pct"/>
            <w:vAlign w:val="bottom"/>
          </w:tcPr>
          <w:p w14:paraId="29309D4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Greece</w:t>
            </w:r>
          </w:p>
        </w:tc>
        <w:tc>
          <w:tcPr>
            <w:tcW w:w="216" w:type="pct"/>
            <w:shd w:val="clear" w:color="auto" w:fill="auto"/>
            <w:vAlign w:val="bottom"/>
          </w:tcPr>
          <w:p w14:paraId="490E7C7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BC8D8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46" w:type="pct"/>
            <w:shd w:val="clear" w:color="auto" w:fill="auto"/>
            <w:vAlign w:val="bottom"/>
          </w:tcPr>
          <w:p w14:paraId="73179A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6B9FD13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6D28FCC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587605C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42C899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24A2A2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0E50C5E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4BC4C8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57541AB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5091FE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0BE41A0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48C7369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1D8613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3BAABF2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20733A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7F8779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0B44E0E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6C75C4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r>
      <w:tr w:rsidR="00C61033" w:rsidRPr="00FF7C04" w14:paraId="685CE262" w14:textId="77777777" w:rsidTr="00680EAC">
        <w:tc>
          <w:tcPr>
            <w:tcW w:w="659" w:type="pct"/>
            <w:vAlign w:val="bottom"/>
          </w:tcPr>
          <w:p w14:paraId="00AB9D4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Hong Kong</w:t>
            </w:r>
          </w:p>
        </w:tc>
        <w:tc>
          <w:tcPr>
            <w:tcW w:w="216" w:type="pct"/>
            <w:shd w:val="clear" w:color="auto" w:fill="auto"/>
            <w:vAlign w:val="bottom"/>
          </w:tcPr>
          <w:p w14:paraId="52BD822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4B364E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46" w:type="pct"/>
            <w:shd w:val="clear" w:color="auto" w:fill="auto"/>
            <w:vAlign w:val="bottom"/>
          </w:tcPr>
          <w:p w14:paraId="7D66161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6" w:type="pct"/>
            <w:shd w:val="clear" w:color="auto" w:fill="auto"/>
            <w:vAlign w:val="bottom"/>
          </w:tcPr>
          <w:p w14:paraId="506A6CD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1DDD36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4A73B17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536CE6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13C5FC3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6" w:type="pct"/>
            <w:shd w:val="clear" w:color="auto" w:fill="auto"/>
            <w:vAlign w:val="bottom"/>
          </w:tcPr>
          <w:p w14:paraId="2D68F37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2E4FF1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6" w:type="pct"/>
            <w:shd w:val="clear" w:color="auto" w:fill="auto"/>
            <w:vAlign w:val="bottom"/>
          </w:tcPr>
          <w:p w14:paraId="4BEC842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6" w:type="pct"/>
            <w:shd w:val="clear" w:color="auto" w:fill="auto"/>
            <w:vAlign w:val="bottom"/>
          </w:tcPr>
          <w:p w14:paraId="4B9601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6" w:type="pct"/>
            <w:shd w:val="clear" w:color="auto" w:fill="auto"/>
            <w:vAlign w:val="bottom"/>
          </w:tcPr>
          <w:p w14:paraId="54C0288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6ADF9C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1F89BC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020456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7B7FCB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6" w:type="pct"/>
            <w:shd w:val="clear" w:color="auto" w:fill="auto"/>
            <w:vAlign w:val="bottom"/>
          </w:tcPr>
          <w:p w14:paraId="70A634F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334BC8B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7D60099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r>
      <w:tr w:rsidR="00C61033" w:rsidRPr="00FF7C04" w14:paraId="169B98BE" w14:textId="77777777" w:rsidTr="00680EAC">
        <w:tc>
          <w:tcPr>
            <w:tcW w:w="659" w:type="pct"/>
            <w:vAlign w:val="bottom"/>
          </w:tcPr>
          <w:p w14:paraId="4E65C59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Hungary</w:t>
            </w:r>
          </w:p>
        </w:tc>
        <w:tc>
          <w:tcPr>
            <w:tcW w:w="216" w:type="pct"/>
            <w:shd w:val="clear" w:color="auto" w:fill="auto"/>
            <w:vAlign w:val="bottom"/>
          </w:tcPr>
          <w:p w14:paraId="315ABCC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0107EBB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46" w:type="pct"/>
            <w:shd w:val="clear" w:color="auto" w:fill="auto"/>
            <w:vAlign w:val="bottom"/>
          </w:tcPr>
          <w:p w14:paraId="27EB914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1330D5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537079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1CF050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4A5AF7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1EE3C15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227DCB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4EFD683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6A9441C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54AB43E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4959F1D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1AA023B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0C87166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3573F92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3D298DA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7E2B322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5A2EF14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55EA3F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r>
      <w:tr w:rsidR="00C61033" w:rsidRPr="00FF7C04" w14:paraId="1BB8EF2C" w14:textId="77777777" w:rsidTr="00680EAC">
        <w:tc>
          <w:tcPr>
            <w:tcW w:w="659" w:type="pct"/>
            <w:vAlign w:val="bottom"/>
          </w:tcPr>
          <w:p w14:paraId="6A3F602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Iceland</w:t>
            </w:r>
          </w:p>
        </w:tc>
        <w:tc>
          <w:tcPr>
            <w:tcW w:w="216" w:type="pct"/>
            <w:shd w:val="clear" w:color="auto" w:fill="auto"/>
            <w:vAlign w:val="bottom"/>
          </w:tcPr>
          <w:p w14:paraId="1C589B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0E58F7B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46" w:type="pct"/>
            <w:shd w:val="clear" w:color="auto" w:fill="auto"/>
            <w:vAlign w:val="bottom"/>
          </w:tcPr>
          <w:p w14:paraId="062406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2F140FC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2FAED6E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61784FC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5F99BE5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2828E8A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447213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6766D8F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6F9EED7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3F082D9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37C8F6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33B6E25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0A159BB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7A0478B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189853F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26D9B67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093AED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34B4EB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r>
      <w:tr w:rsidR="00C61033" w:rsidRPr="00FF7C04" w14:paraId="158DE44E" w14:textId="77777777" w:rsidTr="00680EAC">
        <w:tc>
          <w:tcPr>
            <w:tcW w:w="659" w:type="pct"/>
            <w:vAlign w:val="bottom"/>
          </w:tcPr>
          <w:p w14:paraId="20BC296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India</w:t>
            </w:r>
          </w:p>
        </w:tc>
        <w:tc>
          <w:tcPr>
            <w:tcW w:w="216" w:type="pct"/>
            <w:shd w:val="clear" w:color="auto" w:fill="auto"/>
            <w:vAlign w:val="bottom"/>
          </w:tcPr>
          <w:p w14:paraId="6D8D13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5837F9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46" w:type="pct"/>
            <w:shd w:val="clear" w:color="auto" w:fill="auto"/>
            <w:vAlign w:val="bottom"/>
          </w:tcPr>
          <w:p w14:paraId="766DC1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6BA85AC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34AF62A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4767885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69E640E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4153D8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489EA0C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088B983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6E5C25B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6020ABB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606930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3E7D2D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63463F8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18FF8C8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1EBE441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04474A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3DEEB0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08F40C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r>
      <w:tr w:rsidR="00C61033" w:rsidRPr="00FF7C04" w14:paraId="21C30DF5" w14:textId="77777777" w:rsidTr="00680EAC">
        <w:tc>
          <w:tcPr>
            <w:tcW w:w="659" w:type="pct"/>
            <w:vAlign w:val="bottom"/>
          </w:tcPr>
          <w:p w14:paraId="7F7C3FF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Indonesia</w:t>
            </w:r>
          </w:p>
        </w:tc>
        <w:tc>
          <w:tcPr>
            <w:tcW w:w="216" w:type="pct"/>
            <w:shd w:val="clear" w:color="auto" w:fill="auto"/>
            <w:vAlign w:val="bottom"/>
          </w:tcPr>
          <w:p w14:paraId="5CAF4A2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4BBC05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46" w:type="pct"/>
            <w:shd w:val="clear" w:color="auto" w:fill="auto"/>
            <w:vAlign w:val="bottom"/>
          </w:tcPr>
          <w:p w14:paraId="0725D8A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51F4AC9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328F2D9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39D423C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1A6CD4F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6" w:type="pct"/>
            <w:shd w:val="clear" w:color="auto" w:fill="auto"/>
            <w:vAlign w:val="bottom"/>
          </w:tcPr>
          <w:p w14:paraId="5C33F65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507ED1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2C4A6A9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3DE900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2EC3E9F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2CF371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12586A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64E9F6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7E9BBA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374BAD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6D3DBA6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742505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4B4E9BF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r>
      <w:tr w:rsidR="00C61033" w:rsidRPr="00FF7C04" w14:paraId="447F3A14" w14:textId="77777777" w:rsidTr="00680EAC">
        <w:tc>
          <w:tcPr>
            <w:tcW w:w="659" w:type="pct"/>
            <w:vAlign w:val="bottom"/>
          </w:tcPr>
          <w:p w14:paraId="52FB29B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Ireland</w:t>
            </w:r>
          </w:p>
        </w:tc>
        <w:tc>
          <w:tcPr>
            <w:tcW w:w="216" w:type="pct"/>
            <w:shd w:val="clear" w:color="auto" w:fill="auto"/>
            <w:vAlign w:val="bottom"/>
          </w:tcPr>
          <w:p w14:paraId="087B8C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06CE8C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46" w:type="pct"/>
            <w:shd w:val="clear" w:color="auto" w:fill="auto"/>
            <w:vAlign w:val="bottom"/>
          </w:tcPr>
          <w:p w14:paraId="3CEC05D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45A896B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6FABD3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2DCEBC1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6F121C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24CD5E0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759BFB5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7C06348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151A56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2E7126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45DCE7B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46B30E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5E51A9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7DF058D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088CF9F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235F16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11E6AA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593795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FF7C04" w14:paraId="1606CDF6" w14:textId="77777777" w:rsidTr="00680EAC">
        <w:tc>
          <w:tcPr>
            <w:tcW w:w="659" w:type="pct"/>
            <w:vAlign w:val="bottom"/>
          </w:tcPr>
          <w:p w14:paraId="5FE3E5B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Israel</w:t>
            </w:r>
          </w:p>
        </w:tc>
        <w:tc>
          <w:tcPr>
            <w:tcW w:w="216" w:type="pct"/>
            <w:shd w:val="clear" w:color="auto" w:fill="auto"/>
            <w:vAlign w:val="bottom"/>
          </w:tcPr>
          <w:p w14:paraId="44F045C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50B24BF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46" w:type="pct"/>
            <w:shd w:val="clear" w:color="auto" w:fill="auto"/>
            <w:vAlign w:val="bottom"/>
          </w:tcPr>
          <w:p w14:paraId="63185C8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38A28A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4E9B9FB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434BE2C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6" w:type="pct"/>
            <w:shd w:val="clear" w:color="auto" w:fill="auto"/>
            <w:vAlign w:val="bottom"/>
          </w:tcPr>
          <w:p w14:paraId="5147292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3202C6F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2F97A6A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67E051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23A2406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228DD17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35AA7D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68AFCA4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3AF07D5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3705EB4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792070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6C98A49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36EEF7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08A3FBF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r>
      <w:tr w:rsidR="00C61033" w:rsidRPr="00FF7C04" w14:paraId="08DA286E" w14:textId="77777777" w:rsidTr="00680EAC">
        <w:tc>
          <w:tcPr>
            <w:tcW w:w="659" w:type="pct"/>
            <w:vAlign w:val="bottom"/>
          </w:tcPr>
          <w:p w14:paraId="1E1820E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Italy</w:t>
            </w:r>
          </w:p>
        </w:tc>
        <w:tc>
          <w:tcPr>
            <w:tcW w:w="216" w:type="pct"/>
            <w:shd w:val="clear" w:color="auto" w:fill="auto"/>
            <w:vAlign w:val="bottom"/>
          </w:tcPr>
          <w:p w14:paraId="1EB3CD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72D825C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46" w:type="pct"/>
            <w:shd w:val="clear" w:color="auto" w:fill="auto"/>
            <w:vAlign w:val="bottom"/>
          </w:tcPr>
          <w:p w14:paraId="692EAB4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3E6D5D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04B0312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765AAD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0FCEB07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0753AF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306D659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6FDE72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43D49D4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4EA2F02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5BE3106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30FA422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0BC78A4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010FEE8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5B3D8D4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6360A78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0E0855E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70D3CFD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r>
      <w:tr w:rsidR="00C61033" w:rsidRPr="00FF7C04" w14:paraId="24D2A085" w14:textId="77777777" w:rsidTr="00680EAC">
        <w:tc>
          <w:tcPr>
            <w:tcW w:w="659" w:type="pct"/>
            <w:vAlign w:val="bottom"/>
          </w:tcPr>
          <w:p w14:paraId="344DC10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Japan</w:t>
            </w:r>
          </w:p>
        </w:tc>
        <w:tc>
          <w:tcPr>
            <w:tcW w:w="216" w:type="pct"/>
            <w:shd w:val="clear" w:color="auto" w:fill="auto"/>
            <w:vAlign w:val="bottom"/>
          </w:tcPr>
          <w:p w14:paraId="25F304C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770C35D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46" w:type="pct"/>
            <w:shd w:val="clear" w:color="auto" w:fill="auto"/>
            <w:vAlign w:val="bottom"/>
          </w:tcPr>
          <w:p w14:paraId="2A796AB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0F00D05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2D467BB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040505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4FC23FC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6A1487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30B1A3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29CF58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12854F2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1F3A3F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18A4901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7C3784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78D41F4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7CBFEED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6A3A42B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581E182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1591A0C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0ED1E1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FF7C04" w14:paraId="04A917CD" w14:textId="77777777" w:rsidTr="00680EAC">
        <w:tc>
          <w:tcPr>
            <w:tcW w:w="659" w:type="pct"/>
            <w:vAlign w:val="bottom"/>
          </w:tcPr>
          <w:p w14:paraId="3F64E1D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Jordan</w:t>
            </w:r>
          </w:p>
        </w:tc>
        <w:tc>
          <w:tcPr>
            <w:tcW w:w="216" w:type="pct"/>
            <w:shd w:val="clear" w:color="auto" w:fill="auto"/>
            <w:vAlign w:val="bottom"/>
          </w:tcPr>
          <w:p w14:paraId="1C39A312"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6A319D76"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46" w:type="pct"/>
            <w:shd w:val="clear" w:color="auto" w:fill="auto"/>
            <w:vAlign w:val="bottom"/>
          </w:tcPr>
          <w:p w14:paraId="0C72B35A"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2757445C"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59E64DE5"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734727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0BB6D32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7FCF1E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47D458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384B46E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3AEAEA3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6128674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660F993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7F768F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0273BE5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2D5AC4D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0E3E116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7E2F383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748DA4D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78F907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r>
      <w:tr w:rsidR="00C61033" w:rsidRPr="00FF7C04" w14:paraId="5A513556" w14:textId="77777777" w:rsidTr="00680EAC">
        <w:tc>
          <w:tcPr>
            <w:tcW w:w="659" w:type="pct"/>
            <w:vAlign w:val="bottom"/>
          </w:tcPr>
          <w:p w14:paraId="6602C8B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Korea (South)</w:t>
            </w:r>
          </w:p>
        </w:tc>
        <w:tc>
          <w:tcPr>
            <w:tcW w:w="216" w:type="pct"/>
            <w:shd w:val="clear" w:color="auto" w:fill="auto"/>
            <w:vAlign w:val="bottom"/>
          </w:tcPr>
          <w:p w14:paraId="13DC26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7FCB160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46" w:type="pct"/>
            <w:shd w:val="clear" w:color="auto" w:fill="auto"/>
            <w:vAlign w:val="bottom"/>
          </w:tcPr>
          <w:p w14:paraId="2D197B3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4598B0F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0DC8DD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6DEEE9A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0187B27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4DD776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5DE5ECB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58B7F11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23A9D9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46022AC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5C30CD6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57455EA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1B4C41B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57830E8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59D06E1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2C1B37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2B33B5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79D4230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r>
      <w:tr w:rsidR="00C61033" w:rsidRPr="00FF7C04" w14:paraId="432D3BBE" w14:textId="77777777" w:rsidTr="00680EAC">
        <w:tc>
          <w:tcPr>
            <w:tcW w:w="659" w:type="pct"/>
            <w:vAlign w:val="bottom"/>
          </w:tcPr>
          <w:p w14:paraId="7878041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Malaysia</w:t>
            </w:r>
          </w:p>
        </w:tc>
        <w:tc>
          <w:tcPr>
            <w:tcW w:w="216" w:type="pct"/>
            <w:shd w:val="clear" w:color="auto" w:fill="auto"/>
            <w:vAlign w:val="bottom"/>
          </w:tcPr>
          <w:p w14:paraId="2F4132F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734CA3C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46" w:type="pct"/>
            <w:shd w:val="clear" w:color="auto" w:fill="auto"/>
            <w:vAlign w:val="bottom"/>
          </w:tcPr>
          <w:p w14:paraId="5E3369F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7575524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30E2E3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0B2F77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37016F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4D301A4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496D430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6" w:type="pct"/>
            <w:shd w:val="clear" w:color="auto" w:fill="auto"/>
            <w:vAlign w:val="bottom"/>
          </w:tcPr>
          <w:p w14:paraId="7FB13B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4D47AD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6" w:type="pct"/>
            <w:shd w:val="clear" w:color="auto" w:fill="auto"/>
            <w:vAlign w:val="bottom"/>
          </w:tcPr>
          <w:p w14:paraId="51D32B9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2D3C39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7A727CA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6" w:type="pct"/>
            <w:shd w:val="clear" w:color="auto" w:fill="auto"/>
            <w:vAlign w:val="bottom"/>
          </w:tcPr>
          <w:p w14:paraId="15241B6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253B51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6FBFC41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2AD304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6" w:type="pct"/>
            <w:shd w:val="clear" w:color="auto" w:fill="auto"/>
            <w:vAlign w:val="bottom"/>
          </w:tcPr>
          <w:p w14:paraId="7C55AC0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7DB5D15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r>
      <w:tr w:rsidR="00C61033" w:rsidRPr="00FF7C04" w14:paraId="60D269A0" w14:textId="77777777" w:rsidTr="00680EAC">
        <w:tc>
          <w:tcPr>
            <w:tcW w:w="659" w:type="pct"/>
            <w:vAlign w:val="bottom"/>
          </w:tcPr>
          <w:p w14:paraId="3959BDF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Mexico</w:t>
            </w:r>
          </w:p>
        </w:tc>
        <w:tc>
          <w:tcPr>
            <w:tcW w:w="216" w:type="pct"/>
            <w:shd w:val="clear" w:color="auto" w:fill="auto"/>
            <w:vAlign w:val="bottom"/>
          </w:tcPr>
          <w:p w14:paraId="42D993A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30036A1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46" w:type="pct"/>
            <w:shd w:val="clear" w:color="auto" w:fill="auto"/>
            <w:vAlign w:val="bottom"/>
          </w:tcPr>
          <w:p w14:paraId="0E0962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190FBF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0C4323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06B47EC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5571278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71067AE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20A6AC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354281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5367AA8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4B0626C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4609A3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7AE20DC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4D36F6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508E7AB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0506363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5A5B9CB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07993C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1CAE2BC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r>
      <w:tr w:rsidR="00C61033" w:rsidRPr="00FF7C04" w14:paraId="039EF028" w14:textId="77777777" w:rsidTr="00680EAC">
        <w:tc>
          <w:tcPr>
            <w:tcW w:w="659" w:type="pct"/>
            <w:vAlign w:val="bottom"/>
          </w:tcPr>
          <w:p w14:paraId="032B146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Netherlands</w:t>
            </w:r>
          </w:p>
        </w:tc>
        <w:tc>
          <w:tcPr>
            <w:tcW w:w="216" w:type="pct"/>
            <w:shd w:val="clear" w:color="auto" w:fill="auto"/>
            <w:vAlign w:val="bottom"/>
          </w:tcPr>
          <w:p w14:paraId="26B9FE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4854C5C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46" w:type="pct"/>
            <w:shd w:val="clear" w:color="auto" w:fill="auto"/>
            <w:vAlign w:val="bottom"/>
          </w:tcPr>
          <w:p w14:paraId="7734D1A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405B52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0A8079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7DCFEF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2D1652C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4C73861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06ED329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54B9E6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AD35A4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193C4B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393900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5AE5C21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3B54C4F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3E14862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346A706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72665B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5BE39A1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459BC3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r>
      <w:tr w:rsidR="00C61033" w:rsidRPr="00FF7C04" w14:paraId="5D9235A9" w14:textId="77777777" w:rsidTr="00680EAC">
        <w:tc>
          <w:tcPr>
            <w:tcW w:w="659" w:type="pct"/>
            <w:vAlign w:val="bottom"/>
          </w:tcPr>
          <w:p w14:paraId="036FE9F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New Zealand</w:t>
            </w:r>
          </w:p>
        </w:tc>
        <w:tc>
          <w:tcPr>
            <w:tcW w:w="216" w:type="pct"/>
            <w:shd w:val="clear" w:color="auto" w:fill="auto"/>
            <w:vAlign w:val="bottom"/>
          </w:tcPr>
          <w:p w14:paraId="776EEAB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752E52D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46" w:type="pct"/>
            <w:shd w:val="clear" w:color="auto" w:fill="auto"/>
            <w:vAlign w:val="bottom"/>
          </w:tcPr>
          <w:p w14:paraId="0D2D6B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2276AD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3DE6A6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549604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1A4716F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3449D88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10048D1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19A62B6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16DB41F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747F7C9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59DCC7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05D7231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296A6A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285547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000760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3608633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7AD22A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6BB017E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r>
      <w:tr w:rsidR="00C61033" w:rsidRPr="00FF7C04" w14:paraId="2B93CEDE" w14:textId="77777777" w:rsidTr="00680EAC">
        <w:tc>
          <w:tcPr>
            <w:tcW w:w="659" w:type="pct"/>
            <w:vAlign w:val="bottom"/>
          </w:tcPr>
          <w:p w14:paraId="4D21838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lastRenderedPageBreak/>
              <w:t>Norway</w:t>
            </w:r>
          </w:p>
        </w:tc>
        <w:tc>
          <w:tcPr>
            <w:tcW w:w="216" w:type="pct"/>
            <w:shd w:val="clear" w:color="auto" w:fill="auto"/>
            <w:vAlign w:val="bottom"/>
          </w:tcPr>
          <w:p w14:paraId="19BF20B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5457DEE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46" w:type="pct"/>
            <w:shd w:val="clear" w:color="auto" w:fill="auto"/>
            <w:vAlign w:val="bottom"/>
          </w:tcPr>
          <w:p w14:paraId="4A103C5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6BE85E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4C7D4B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7DD8B81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E1C523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1F8B7AA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44EDFF3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7964959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22CB3C3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69D2B2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530A1CC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45FF9DA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A4F8D1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58E5B15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7ED1DAD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53C4F0F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455E5BC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4FF2AA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FF7C04" w14:paraId="2958A93C" w14:textId="77777777" w:rsidTr="00680EAC">
        <w:tc>
          <w:tcPr>
            <w:tcW w:w="659" w:type="pct"/>
            <w:vAlign w:val="bottom"/>
          </w:tcPr>
          <w:p w14:paraId="6073D7C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Philippines</w:t>
            </w:r>
          </w:p>
        </w:tc>
        <w:tc>
          <w:tcPr>
            <w:tcW w:w="216" w:type="pct"/>
            <w:shd w:val="clear" w:color="auto" w:fill="auto"/>
            <w:vAlign w:val="bottom"/>
          </w:tcPr>
          <w:p w14:paraId="572A429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0B4A5FE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46" w:type="pct"/>
            <w:shd w:val="clear" w:color="auto" w:fill="auto"/>
            <w:vAlign w:val="bottom"/>
          </w:tcPr>
          <w:p w14:paraId="3F4DAC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21DAFD6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938FF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4AB0FD4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02F2191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1CBA32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2E2F03A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5CAB26C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2CFAB0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284678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328BCC3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3826DBC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5CB6F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286EA5A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37D4B54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763C446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011A1AA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617D920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r>
      <w:tr w:rsidR="00C61033" w:rsidRPr="00FF7C04" w14:paraId="2BA14DC3" w14:textId="77777777" w:rsidTr="00680EAC">
        <w:tc>
          <w:tcPr>
            <w:tcW w:w="659" w:type="pct"/>
            <w:vAlign w:val="bottom"/>
          </w:tcPr>
          <w:p w14:paraId="49611DB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Poland</w:t>
            </w:r>
          </w:p>
        </w:tc>
        <w:tc>
          <w:tcPr>
            <w:tcW w:w="216" w:type="pct"/>
            <w:shd w:val="clear" w:color="auto" w:fill="auto"/>
            <w:vAlign w:val="bottom"/>
          </w:tcPr>
          <w:p w14:paraId="2DBCE0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41F5AB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46" w:type="pct"/>
            <w:shd w:val="clear" w:color="auto" w:fill="auto"/>
            <w:vAlign w:val="bottom"/>
          </w:tcPr>
          <w:p w14:paraId="08AE5F0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2480F16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01B8DB8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2BCB646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34D67A8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2327CB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48B450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4876479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7CA53E2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6A4D3C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3012E8C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6077E3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725E44A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257C1D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25827E8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1A3D9C6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48A6B3B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3E49ADE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r>
      <w:tr w:rsidR="00C61033" w:rsidRPr="00FF7C04" w14:paraId="61241C80" w14:textId="77777777" w:rsidTr="00680EAC">
        <w:tc>
          <w:tcPr>
            <w:tcW w:w="659" w:type="pct"/>
            <w:vAlign w:val="bottom"/>
          </w:tcPr>
          <w:p w14:paraId="6630F95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Portugal</w:t>
            </w:r>
          </w:p>
        </w:tc>
        <w:tc>
          <w:tcPr>
            <w:tcW w:w="216" w:type="pct"/>
            <w:shd w:val="clear" w:color="auto" w:fill="auto"/>
            <w:vAlign w:val="bottom"/>
          </w:tcPr>
          <w:p w14:paraId="7FD9A3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5B64D74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46" w:type="pct"/>
            <w:shd w:val="clear" w:color="auto" w:fill="auto"/>
            <w:vAlign w:val="bottom"/>
          </w:tcPr>
          <w:p w14:paraId="46A3A4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0EE3BC5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51BD85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6EA4A6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3D90568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55400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2A2880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10497A9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6DF0CAF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49A77D4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6" w:type="pct"/>
            <w:shd w:val="clear" w:color="auto" w:fill="auto"/>
            <w:vAlign w:val="bottom"/>
          </w:tcPr>
          <w:p w14:paraId="397F2B3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5EA9F64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6" w:type="pct"/>
            <w:shd w:val="clear" w:color="auto" w:fill="auto"/>
            <w:vAlign w:val="bottom"/>
          </w:tcPr>
          <w:p w14:paraId="395A1A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50B47B2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36E5397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12D99FA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6" w:type="pct"/>
            <w:shd w:val="clear" w:color="auto" w:fill="auto"/>
            <w:vAlign w:val="bottom"/>
          </w:tcPr>
          <w:p w14:paraId="41CFCB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5BB2459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r>
      <w:tr w:rsidR="00C61033" w:rsidRPr="00FF7C04" w14:paraId="0BF3760F" w14:textId="77777777" w:rsidTr="00680EAC">
        <w:tc>
          <w:tcPr>
            <w:tcW w:w="659" w:type="pct"/>
            <w:vAlign w:val="bottom"/>
          </w:tcPr>
          <w:p w14:paraId="41663D4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Romania</w:t>
            </w:r>
          </w:p>
        </w:tc>
        <w:tc>
          <w:tcPr>
            <w:tcW w:w="216" w:type="pct"/>
            <w:shd w:val="clear" w:color="auto" w:fill="auto"/>
            <w:vAlign w:val="bottom"/>
          </w:tcPr>
          <w:p w14:paraId="0A48CFE4"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265C192C"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46" w:type="pct"/>
            <w:shd w:val="clear" w:color="auto" w:fill="auto"/>
            <w:vAlign w:val="bottom"/>
          </w:tcPr>
          <w:p w14:paraId="363E816E"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16F827A3"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4915676A"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552D271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6" w:type="pct"/>
            <w:shd w:val="clear" w:color="auto" w:fill="auto"/>
            <w:vAlign w:val="bottom"/>
          </w:tcPr>
          <w:p w14:paraId="4042B3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6" w:type="pct"/>
            <w:shd w:val="clear" w:color="auto" w:fill="auto"/>
            <w:vAlign w:val="bottom"/>
          </w:tcPr>
          <w:p w14:paraId="59E8E91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574297B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30C3B74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6" w:type="pct"/>
            <w:shd w:val="clear" w:color="auto" w:fill="auto"/>
            <w:vAlign w:val="bottom"/>
          </w:tcPr>
          <w:p w14:paraId="5F59F5A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1932EF7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5219D7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6" w:type="pct"/>
            <w:shd w:val="clear" w:color="auto" w:fill="auto"/>
            <w:vAlign w:val="bottom"/>
          </w:tcPr>
          <w:p w14:paraId="447DEA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6" w:type="pct"/>
            <w:shd w:val="clear" w:color="auto" w:fill="auto"/>
            <w:vAlign w:val="bottom"/>
          </w:tcPr>
          <w:p w14:paraId="2D86FDB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2EBFDE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6" w:type="pct"/>
            <w:shd w:val="clear" w:color="auto" w:fill="auto"/>
            <w:vAlign w:val="bottom"/>
          </w:tcPr>
          <w:p w14:paraId="11C0DA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2E821A7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6" w:type="pct"/>
            <w:shd w:val="clear" w:color="auto" w:fill="auto"/>
            <w:vAlign w:val="bottom"/>
          </w:tcPr>
          <w:p w14:paraId="503D8D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16" w:type="pct"/>
            <w:shd w:val="clear" w:color="auto" w:fill="auto"/>
            <w:vAlign w:val="bottom"/>
          </w:tcPr>
          <w:p w14:paraId="645780C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r>
      <w:tr w:rsidR="00C61033" w:rsidRPr="00FF7C04" w14:paraId="447728F2" w14:textId="77777777" w:rsidTr="00680EAC">
        <w:tc>
          <w:tcPr>
            <w:tcW w:w="659" w:type="pct"/>
            <w:vAlign w:val="bottom"/>
          </w:tcPr>
          <w:p w14:paraId="1604E04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Russia</w:t>
            </w:r>
          </w:p>
        </w:tc>
        <w:tc>
          <w:tcPr>
            <w:tcW w:w="216" w:type="pct"/>
            <w:shd w:val="clear" w:color="auto" w:fill="auto"/>
            <w:vAlign w:val="bottom"/>
          </w:tcPr>
          <w:p w14:paraId="541D2B4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6" w:type="pct"/>
            <w:shd w:val="clear" w:color="auto" w:fill="auto"/>
            <w:vAlign w:val="bottom"/>
          </w:tcPr>
          <w:p w14:paraId="7E115B8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46" w:type="pct"/>
            <w:shd w:val="clear" w:color="auto" w:fill="auto"/>
            <w:vAlign w:val="bottom"/>
          </w:tcPr>
          <w:p w14:paraId="7AF1B1C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c>
          <w:tcPr>
            <w:tcW w:w="216" w:type="pct"/>
            <w:shd w:val="clear" w:color="auto" w:fill="auto"/>
            <w:vAlign w:val="bottom"/>
          </w:tcPr>
          <w:p w14:paraId="253EB1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6" w:type="pct"/>
            <w:shd w:val="clear" w:color="auto" w:fill="auto"/>
            <w:vAlign w:val="bottom"/>
          </w:tcPr>
          <w:p w14:paraId="713BE02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211428D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c>
          <w:tcPr>
            <w:tcW w:w="216" w:type="pct"/>
            <w:shd w:val="clear" w:color="auto" w:fill="auto"/>
            <w:vAlign w:val="bottom"/>
          </w:tcPr>
          <w:p w14:paraId="1D6EA72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6" w:type="pct"/>
            <w:shd w:val="clear" w:color="auto" w:fill="auto"/>
            <w:vAlign w:val="bottom"/>
          </w:tcPr>
          <w:p w14:paraId="39104D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6" w:type="pct"/>
            <w:shd w:val="clear" w:color="auto" w:fill="auto"/>
            <w:vAlign w:val="bottom"/>
          </w:tcPr>
          <w:p w14:paraId="417DE8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6" w:type="pct"/>
            <w:shd w:val="clear" w:color="auto" w:fill="auto"/>
            <w:vAlign w:val="bottom"/>
          </w:tcPr>
          <w:p w14:paraId="163F3C5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6" w:type="pct"/>
            <w:shd w:val="clear" w:color="auto" w:fill="auto"/>
            <w:vAlign w:val="bottom"/>
          </w:tcPr>
          <w:p w14:paraId="12FB97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58F869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4CE7BC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7134ED6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16" w:type="pct"/>
            <w:shd w:val="clear" w:color="auto" w:fill="auto"/>
            <w:vAlign w:val="bottom"/>
          </w:tcPr>
          <w:p w14:paraId="168464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70164B9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16" w:type="pct"/>
            <w:shd w:val="clear" w:color="auto" w:fill="auto"/>
            <w:vAlign w:val="bottom"/>
          </w:tcPr>
          <w:p w14:paraId="225E891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6" w:type="pct"/>
            <w:shd w:val="clear" w:color="auto" w:fill="auto"/>
            <w:vAlign w:val="bottom"/>
          </w:tcPr>
          <w:p w14:paraId="1FBD27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6" w:type="pct"/>
            <w:shd w:val="clear" w:color="auto" w:fill="auto"/>
            <w:vAlign w:val="bottom"/>
          </w:tcPr>
          <w:p w14:paraId="369E105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6" w:type="pct"/>
            <w:shd w:val="clear" w:color="auto" w:fill="auto"/>
            <w:vAlign w:val="bottom"/>
          </w:tcPr>
          <w:p w14:paraId="68E56C4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r>
      <w:tr w:rsidR="00C61033" w:rsidRPr="00FF7C04" w14:paraId="02F7F0C1" w14:textId="77777777" w:rsidTr="00680EAC">
        <w:tc>
          <w:tcPr>
            <w:tcW w:w="659" w:type="pct"/>
            <w:vAlign w:val="bottom"/>
          </w:tcPr>
          <w:p w14:paraId="2A6AA74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Singapore</w:t>
            </w:r>
          </w:p>
        </w:tc>
        <w:tc>
          <w:tcPr>
            <w:tcW w:w="216" w:type="pct"/>
            <w:shd w:val="clear" w:color="auto" w:fill="auto"/>
            <w:vAlign w:val="bottom"/>
          </w:tcPr>
          <w:p w14:paraId="589F2C3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6D6F74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46" w:type="pct"/>
            <w:shd w:val="clear" w:color="auto" w:fill="auto"/>
            <w:vAlign w:val="bottom"/>
          </w:tcPr>
          <w:p w14:paraId="67CA846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10.0</w:t>
            </w:r>
          </w:p>
        </w:tc>
        <w:tc>
          <w:tcPr>
            <w:tcW w:w="216" w:type="pct"/>
            <w:shd w:val="clear" w:color="auto" w:fill="auto"/>
            <w:vAlign w:val="bottom"/>
          </w:tcPr>
          <w:p w14:paraId="5F471BA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45FC5EC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16" w:type="pct"/>
            <w:shd w:val="clear" w:color="auto" w:fill="auto"/>
            <w:vAlign w:val="bottom"/>
          </w:tcPr>
          <w:p w14:paraId="7DCE0B2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648FD7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7D52CEC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6CD2D56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6" w:type="pct"/>
            <w:shd w:val="clear" w:color="auto" w:fill="auto"/>
            <w:vAlign w:val="bottom"/>
          </w:tcPr>
          <w:p w14:paraId="6F526E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6" w:type="pct"/>
            <w:shd w:val="clear" w:color="auto" w:fill="auto"/>
            <w:vAlign w:val="bottom"/>
          </w:tcPr>
          <w:p w14:paraId="485D256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3870E69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5E4BFB1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23EC63F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3EC3E6E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7C7EF70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2DD794B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4271344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0BEF750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6" w:type="pct"/>
            <w:shd w:val="clear" w:color="auto" w:fill="auto"/>
            <w:vAlign w:val="bottom"/>
          </w:tcPr>
          <w:p w14:paraId="7C69D40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r>
      <w:tr w:rsidR="00C61033" w:rsidRPr="00FF7C04" w14:paraId="110A5964" w14:textId="77777777" w:rsidTr="00680EAC">
        <w:tc>
          <w:tcPr>
            <w:tcW w:w="659" w:type="pct"/>
            <w:vAlign w:val="bottom"/>
          </w:tcPr>
          <w:p w14:paraId="7CDBD84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Slovakia</w:t>
            </w:r>
          </w:p>
        </w:tc>
        <w:tc>
          <w:tcPr>
            <w:tcW w:w="216" w:type="pct"/>
            <w:shd w:val="clear" w:color="auto" w:fill="auto"/>
            <w:vAlign w:val="bottom"/>
          </w:tcPr>
          <w:p w14:paraId="19051688"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733E17D3"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46" w:type="pct"/>
            <w:shd w:val="clear" w:color="auto" w:fill="auto"/>
            <w:vAlign w:val="bottom"/>
          </w:tcPr>
          <w:p w14:paraId="3024F13D"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1447871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1716D76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62522D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05AAA80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7EFE0A8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72E60C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7E8893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588A343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490235A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74D1951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2752A25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282B13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1790BBE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26847C1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399073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60B5F3A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3F5092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r>
      <w:tr w:rsidR="00C61033" w:rsidRPr="00FF7C04" w14:paraId="395ABEFF" w14:textId="77777777" w:rsidTr="00680EAC">
        <w:tc>
          <w:tcPr>
            <w:tcW w:w="659" w:type="pct"/>
            <w:vAlign w:val="bottom"/>
          </w:tcPr>
          <w:p w14:paraId="5513FFA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Slovenia</w:t>
            </w:r>
          </w:p>
        </w:tc>
        <w:tc>
          <w:tcPr>
            <w:tcW w:w="216" w:type="pct"/>
            <w:shd w:val="clear" w:color="auto" w:fill="auto"/>
            <w:vAlign w:val="bottom"/>
          </w:tcPr>
          <w:p w14:paraId="7B42CD6E" w14:textId="77777777" w:rsidR="00C61033" w:rsidRPr="00715820" w:rsidRDefault="00C61033" w:rsidP="00680EAC">
            <w:pPr>
              <w:jc w:val="center"/>
              <w:rPr>
                <w:rFonts w:ascii="Times New Roman" w:hAnsi="Times New Roman" w:cs="Times New Roman"/>
              </w:rPr>
            </w:pPr>
            <w:r>
              <w:rPr>
                <w:rFonts w:ascii="Times New Roman" w:hAnsi="Times New Roman" w:cs="Times New Roman"/>
              </w:rPr>
              <w:t>-</w:t>
            </w:r>
          </w:p>
        </w:tc>
        <w:tc>
          <w:tcPr>
            <w:tcW w:w="216" w:type="pct"/>
            <w:shd w:val="clear" w:color="auto" w:fill="auto"/>
            <w:vAlign w:val="bottom"/>
          </w:tcPr>
          <w:p w14:paraId="4CCFDE2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46" w:type="pct"/>
            <w:shd w:val="clear" w:color="auto" w:fill="auto"/>
            <w:vAlign w:val="bottom"/>
          </w:tcPr>
          <w:p w14:paraId="5D8AA5A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2B01106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62DFA7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391D15B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2BD6889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6043A9E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1EDAE0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4DE1CF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6" w:type="pct"/>
            <w:shd w:val="clear" w:color="auto" w:fill="auto"/>
            <w:vAlign w:val="bottom"/>
          </w:tcPr>
          <w:p w14:paraId="6AF1C43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6" w:type="pct"/>
            <w:shd w:val="clear" w:color="auto" w:fill="auto"/>
            <w:vAlign w:val="bottom"/>
          </w:tcPr>
          <w:p w14:paraId="5801FA2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5EE77C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7193661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3EBFA2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58C2FF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6" w:type="pct"/>
            <w:shd w:val="clear" w:color="auto" w:fill="auto"/>
            <w:vAlign w:val="bottom"/>
          </w:tcPr>
          <w:p w14:paraId="4BC8185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5659A6E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4863DC3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6" w:type="pct"/>
            <w:shd w:val="clear" w:color="auto" w:fill="auto"/>
            <w:vAlign w:val="bottom"/>
          </w:tcPr>
          <w:p w14:paraId="3A03A84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r>
      <w:tr w:rsidR="00C61033" w:rsidRPr="00FF7C04" w14:paraId="7F1A2768" w14:textId="77777777" w:rsidTr="00680EAC">
        <w:tc>
          <w:tcPr>
            <w:tcW w:w="659" w:type="pct"/>
            <w:vAlign w:val="bottom"/>
          </w:tcPr>
          <w:p w14:paraId="695E205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South Africa</w:t>
            </w:r>
          </w:p>
        </w:tc>
        <w:tc>
          <w:tcPr>
            <w:tcW w:w="216" w:type="pct"/>
            <w:shd w:val="clear" w:color="auto" w:fill="auto"/>
            <w:vAlign w:val="bottom"/>
          </w:tcPr>
          <w:p w14:paraId="5B0C86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0AA0DE3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46" w:type="pct"/>
            <w:shd w:val="clear" w:color="auto" w:fill="auto"/>
            <w:vAlign w:val="bottom"/>
          </w:tcPr>
          <w:p w14:paraId="587A56B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685ECB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179EDB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445B6E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02ACD54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3B7E54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787B2D0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287A4C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76DCE72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139CE6F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6" w:type="pct"/>
            <w:shd w:val="clear" w:color="auto" w:fill="auto"/>
            <w:vAlign w:val="bottom"/>
          </w:tcPr>
          <w:p w14:paraId="055547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33B44F4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2751E88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0C5344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71886B4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19875BB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6" w:type="pct"/>
            <w:shd w:val="clear" w:color="auto" w:fill="auto"/>
            <w:vAlign w:val="bottom"/>
          </w:tcPr>
          <w:p w14:paraId="78D5E02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6" w:type="pct"/>
            <w:shd w:val="clear" w:color="auto" w:fill="auto"/>
            <w:vAlign w:val="bottom"/>
          </w:tcPr>
          <w:p w14:paraId="400446B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r>
      <w:tr w:rsidR="00C61033" w:rsidRPr="00FF7C04" w14:paraId="5AC7EE7F" w14:textId="77777777" w:rsidTr="00680EAC">
        <w:tc>
          <w:tcPr>
            <w:tcW w:w="659" w:type="pct"/>
            <w:vAlign w:val="bottom"/>
          </w:tcPr>
          <w:p w14:paraId="2966B8D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Spain</w:t>
            </w:r>
          </w:p>
        </w:tc>
        <w:tc>
          <w:tcPr>
            <w:tcW w:w="216" w:type="pct"/>
            <w:shd w:val="clear" w:color="auto" w:fill="auto"/>
            <w:vAlign w:val="bottom"/>
          </w:tcPr>
          <w:p w14:paraId="64CD03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280AC8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46" w:type="pct"/>
            <w:shd w:val="clear" w:color="auto" w:fill="auto"/>
            <w:vAlign w:val="bottom"/>
          </w:tcPr>
          <w:p w14:paraId="40B68E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367A2D9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0834E03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6F8B55D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6" w:type="pct"/>
            <w:shd w:val="clear" w:color="auto" w:fill="auto"/>
            <w:vAlign w:val="bottom"/>
          </w:tcPr>
          <w:p w14:paraId="4F68A5C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7CAC44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6" w:type="pct"/>
            <w:shd w:val="clear" w:color="auto" w:fill="auto"/>
            <w:vAlign w:val="bottom"/>
          </w:tcPr>
          <w:p w14:paraId="77DACB5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1FB8C35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0E2BCE7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6" w:type="pct"/>
            <w:shd w:val="clear" w:color="auto" w:fill="auto"/>
            <w:vAlign w:val="bottom"/>
          </w:tcPr>
          <w:p w14:paraId="419D1CA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360EF9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78D41AD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6" w:type="pct"/>
            <w:shd w:val="clear" w:color="auto" w:fill="auto"/>
            <w:vAlign w:val="bottom"/>
          </w:tcPr>
          <w:p w14:paraId="7C15AF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6" w:type="pct"/>
            <w:shd w:val="clear" w:color="auto" w:fill="auto"/>
            <w:vAlign w:val="bottom"/>
          </w:tcPr>
          <w:p w14:paraId="66ED1BF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3155F6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6" w:type="pct"/>
            <w:shd w:val="clear" w:color="auto" w:fill="auto"/>
            <w:vAlign w:val="bottom"/>
          </w:tcPr>
          <w:p w14:paraId="49D8693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6" w:type="pct"/>
            <w:shd w:val="clear" w:color="auto" w:fill="auto"/>
            <w:vAlign w:val="bottom"/>
          </w:tcPr>
          <w:p w14:paraId="0E49DF6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6" w:type="pct"/>
            <w:shd w:val="clear" w:color="auto" w:fill="auto"/>
            <w:vAlign w:val="bottom"/>
          </w:tcPr>
          <w:p w14:paraId="430CBD5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r>
      <w:tr w:rsidR="00C61033" w:rsidRPr="00FF7C04" w14:paraId="41D87C20" w14:textId="77777777" w:rsidTr="00680EAC">
        <w:tc>
          <w:tcPr>
            <w:tcW w:w="659" w:type="pct"/>
            <w:vAlign w:val="bottom"/>
          </w:tcPr>
          <w:p w14:paraId="431553B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Sweden</w:t>
            </w:r>
          </w:p>
        </w:tc>
        <w:tc>
          <w:tcPr>
            <w:tcW w:w="216" w:type="pct"/>
            <w:shd w:val="clear" w:color="auto" w:fill="auto"/>
            <w:vAlign w:val="bottom"/>
          </w:tcPr>
          <w:p w14:paraId="24390A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3B629E6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46" w:type="pct"/>
            <w:shd w:val="clear" w:color="auto" w:fill="auto"/>
            <w:vAlign w:val="bottom"/>
          </w:tcPr>
          <w:p w14:paraId="516367E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6D96C3C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4BE119C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15A6F6E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415BEA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7E33481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106082D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6188B48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6" w:type="pct"/>
            <w:shd w:val="clear" w:color="auto" w:fill="auto"/>
            <w:vAlign w:val="bottom"/>
          </w:tcPr>
          <w:p w14:paraId="5483200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4571473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25C722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6" w:type="pct"/>
            <w:shd w:val="clear" w:color="auto" w:fill="auto"/>
            <w:vAlign w:val="bottom"/>
          </w:tcPr>
          <w:p w14:paraId="637F1C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1E70D57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69B8EA8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76090EE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548DD56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6040219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1755638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r>
      <w:tr w:rsidR="00C61033" w:rsidRPr="00FF7C04" w14:paraId="21AB82A8" w14:textId="77777777" w:rsidTr="00680EAC">
        <w:tc>
          <w:tcPr>
            <w:tcW w:w="659" w:type="pct"/>
            <w:vAlign w:val="bottom"/>
          </w:tcPr>
          <w:p w14:paraId="291EAD0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Switzerland</w:t>
            </w:r>
          </w:p>
        </w:tc>
        <w:tc>
          <w:tcPr>
            <w:tcW w:w="216" w:type="pct"/>
            <w:shd w:val="clear" w:color="auto" w:fill="auto"/>
            <w:vAlign w:val="bottom"/>
          </w:tcPr>
          <w:p w14:paraId="18E15B8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188156C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46" w:type="pct"/>
            <w:shd w:val="clear" w:color="auto" w:fill="auto"/>
            <w:vAlign w:val="bottom"/>
          </w:tcPr>
          <w:p w14:paraId="34EA2EF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17186F1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1F6A38B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490DC3C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301B9AB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2E0AD23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702E83B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4380864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34AC60F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54115B7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38EDEB3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6" w:type="pct"/>
            <w:shd w:val="clear" w:color="auto" w:fill="auto"/>
            <w:vAlign w:val="bottom"/>
          </w:tcPr>
          <w:p w14:paraId="1A65B62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4B091AA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3751675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6" w:type="pct"/>
            <w:shd w:val="clear" w:color="auto" w:fill="auto"/>
            <w:vAlign w:val="bottom"/>
          </w:tcPr>
          <w:p w14:paraId="48F7590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6" w:type="pct"/>
            <w:shd w:val="clear" w:color="auto" w:fill="auto"/>
            <w:vAlign w:val="bottom"/>
          </w:tcPr>
          <w:p w14:paraId="541FB0F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6" w:type="pct"/>
            <w:shd w:val="clear" w:color="auto" w:fill="auto"/>
            <w:vAlign w:val="bottom"/>
          </w:tcPr>
          <w:p w14:paraId="5ED405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6" w:type="pct"/>
            <w:shd w:val="clear" w:color="auto" w:fill="auto"/>
            <w:vAlign w:val="bottom"/>
          </w:tcPr>
          <w:p w14:paraId="06DE85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r>
      <w:tr w:rsidR="00C61033" w:rsidRPr="00FF7C04" w14:paraId="767EFE95" w14:textId="77777777" w:rsidTr="00680EAC">
        <w:tc>
          <w:tcPr>
            <w:tcW w:w="659" w:type="pct"/>
            <w:vAlign w:val="bottom"/>
          </w:tcPr>
          <w:p w14:paraId="4BC031A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Taiwan</w:t>
            </w:r>
          </w:p>
        </w:tc>
        <w:tc>
          <w:tcPr>
            <w:tcW w:w="216" w:type="pct"/>
            <w:shd w:val="clear" w:color="auto" w:fill="auto"/>
            <w:vAlign w:val="bottom"/>
          </w:tcPr>
          <w:p w14:paraId="273DF6F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0F3727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46" w:type="pct"/>
            <w:shd w:val="clear" w:color="auto" w:fill="auto"/>
            <w:vAlign w:val="bottom"/>
          </w:tcPr>
          <w:p w14:paraId="51E61EC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6" w:type="pct"/>
            <w:shd w:val="clear" w:color="auto" w:fill="auto"/>
            <w:vAlign w:val="bottom"/>
          </w:tcPr>
          <w:p w14:paraId="043835D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7B76B97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6" w:type="pct"/>
            <w:shd w:val="clear" w:color="auto" w:fill="auto"/>
            <w:vAlign w:val="bottom"/>
          </w:tcPr>
          <w:p w14:paraId="14B52EA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6" w:type="pct"/>
            <w:shd w:val="clear" w:color="auto" w:fill="auto"/>
            <w:vAlign w:val="bottom"/>
          </w:tcPr>
          <w:p w14:paraId="05CC31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6" w:type="pct"/>
            <w:shd w:val="clear" w:color="auto" w:fill="auto"/>
            <w:vAlign w:val="bottom"/>
          </w:tcPr>
          <w:p w14:paraId="05923F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569918D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4A5A9F7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6" w:type="pct"/>
            <w:shd w:val="clear" w:color="auto" w:fill="auto"/>
            <w:vAlign w:val="bottom"/>
          </w:tcPr>
          <w:p w14:paraId="11A443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6" w:type="pct"/>
            <w:shd w:val="clear" w:color="auto" w:fill="auto"/>
            <w:vAlign w:val="bottom"/>
          </w:tcPr>
          <w:p w14:paraId="65CE3DE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6" w:type="pct"/>
            <w:shd w:val="clear" w:color="auto" w:fill="auto"/>
            <w:vAlign w:val="bottom"/>
          </w:tcPr>
          <w:p w14:paraId="34289A5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14B6890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39B4721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6" w:type="pct"/>
            <w:shd w:val="clear" w:color="auto" w:fill="auto"/>
            <w:vAlign w:val="bottom"/>
          </w:tcPr>
          <w:p w14:paraId="5A89C9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72FC6CD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6" w:type="pct"/>
            <w:shd w:val="clear" w:color="auto" w:fill="auto"/>
            <w:vAlign w:val="bottom"/>
          </w:tcPr>
          <w:p w14:paraId="58E8FE4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6" w:type="pct"/>
            <w:shd w:val="clear" w:color="auto" w:fill="auto"/>
            <w:vAlign w:val="bottom"/>
          </w:tcPr>
          <w:p w14:paraId="7D6EBE4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6" w:type="pct"/>
            <w:shd w:val="clear" w:color="auto" w:fill="auto"/>
            <w:vAlign w:val="bottom"/>
          </w:tcPr>
          <w:p w14:paraId="1C86B29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r>
      <w:tr w:rsidR="00C61033" w:rsidRPr="00FF7C04" w14:paraId="1D381EEB" w14:textId="77777777" w:rsidTr="00680EAC">
        <w:tc>
          <w:tcPr>
            <w:tcW w:w="659" w:type="pct"/>
            <w:vAlign w:val="bottom"/>
          </w:tcPr>
          <w:p w14:paraId="00F99A4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Thailand</w:t>
            </w:r>
          </w:p>
        </w:tc>
        <w:tc>
          <w:tcPr>
            <w:tcW w:w="216" w:type="pct"/>
            <w:shd w:val="clear" w:color="auto" w:fill="auto"/>
            <w:vAlign w:val="bottom"/>
          </w:tcPr>
          <w:p w14:paraId="029FA0D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40E9D07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46" w:type="pct"/>
            <w:shd w:val="clear" w:color="auto" w:fill="auto"/>
            <w:vAlign w:val="bottom"/>
          </w:tcPr>
          <w:p w14:paraId="64EF365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48046F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6D2F236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6" w:type="pct"/>
            <w:shd w:val="clear" w:color="auto" w:fill="auto"/>
            <w:vAlign w:val="bottom"/>
          </w:tcPr>
          <w:p w14:paraId="446D3FD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6" w:type="pct"/>
            <w:shd w:val="clear" w:color="auto" w:fill="auto"/>
            <w:vAlign w:val="bottom"/>
          </w:tcPr>
          <w:p w14:paraId="2E3701D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0F4E23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43AEAE1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1F58F7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331059B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154F64F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21E0AE7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4391220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31D365D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15F7009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3FDF452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736CB2E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2C17F13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6" w:type="pct"/>
            <w:shd w:val="clear" w:color="auto" w:fill="auto"/>
            <w:vAlign w:val="bottom"/>
          </w:tcPr>
          <w:p w14:paraId="2D8D350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r>
      <w:tr w:rsidR="00C61033" w:rsidRPr="00FF7C04" w14:paraId="48268472" w14:textId="77777777" w:rsidTr="00680EAC">
        <w:tc>
          <w:tcPr>
            <w:tcW w:w="659" w:type="pct"/>
            <w:vAlign w:val="bottom"/>
          </w:tcPr>
          <w:p w14:paraId="0D06DAE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Turkey</w:t>
            </w:r>
          </w:p>
        </w:tc>
        <w:tc>
          <w:tcPr>
            <w:tcW w:w="216" w:type="pct"/>
            <w:shd w:val="clear" w:color="auto" w:fill="auto"/>
            <w:vAlign w:val="bottom"/>
          </w:tcPr>
          <w:p w14:paraId="5B08152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6021299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46" w:type="pct"/>
            <w:shd w:val="clear" w:color="auto" w:fill="auto"/>
            <w:vAlign w:val="bottom"/>
          </w:tcPr>
          <w:p w14:paraId="7345D30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58BCDA4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600FAF6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6" w:type="pct"/>
            <w:shd w:val="clear" w:color="auto" w:fill="auto"/>
            <w:vAlign w:val="bottom"/>
          </w:tcPr>
          <w:p w14:paraId="54CA320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6" w:type="pct"/>
            <w:shd w:val="clear" w:color="auto" w:fill="auto"/>
            <w:vAlign w:val="bottom"/>
          </w:tcPr>
          <w:p w14:paraId="6BED33C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6" w:type="pct"/>
            <w:shd w:val="clear" w:color="auto" w:fill="auto"/>
            <w:vAlign w:val="bottom"/>
          </w:tcPr>
          <w:p w14:paraId="05E8CE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4F3405D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6" w:type="pct"/>
            <w:shd w:val="clear" w:color="auto" w:fill="auto"/>
            <w:vAlign w:val="bottom"/>
          </w:tcPr>
          <w:p w14:paraId="19D1885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1667322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6" w:type="pct"/>
            <w:shd w:val="clear" w:color="auto" w:fill="auto"/>
            <w:vAlign w:val="bottom"/>
          </w:tcPr>
          <w:p w14:paraId="0FFC4B9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6" w:type="pct"/>
            <w:shd w:val="clear" w:color="auto" w:fill="auto"/>
            <w:vAlign w:val="bottom"/>
          </w:tcPr>
          <w:p w14:paraId="5CEC29D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6" w:type="pct"/>
            <w:shd w:val="clear" w:color="auto" w:fill="auto"/>
            <w:vAlign w:val="bottom"/>
          </w:tcPr>
          <w:p w14:paraId="6B0DABA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6" w:type="pct"/>
            <w:shd w:val="clear" w:color="auto" w:fill="auto"/>
            <w:vAlign w:val="bottom"/>
          </w:tcPr>
          <w:p w14:paraId="067E959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413C66D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6" w:type="pct"/>
            <w:shd w:val="clear" w:color="auto" w:fill="auto"/>
            <w:vAlign w:val="bottom"/>
          </w:tcPr>
          <w:p w14:paraId="4542226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6" w:type="pct"/>
            <w:shd w:val="clear" w:color="auto" w:fill="auto"/>
            <w:vAlign w:val="bottom"/>
          </w:tcPr>
          <w:p w14:paraId="152F345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6" w:type="pct"/>
            <w:shd w:val="clear" w:color="auto" w:fill="auto"/>
            <w:vAlign w:val="bottom"/>
          </w:tcPr>
          <w:p w14:paraId="4EF6F24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6" w:type="pct"/>
            <w:shd w:val="clear" w:color="auto" w:fill="auto"/>
            <w:vAlign w:val="bottom"/>
          </w:tcPr>
          <w:p w14:paraId="72B9420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r>
      <w:tr w:rsidR="00C61033" w:rsidRPr="00FF7C04" w14:paraId="0218AF3E" w14:textId="77777777" w:rsidTr="00680EAC">
        <w:tc>
          <w:tcPr>
            <w:tcW w:w="659" w:type="pct"/>
            <w:vAlign w:val="bottom"/>
          </w:tcPr>
          <w:p w14:paraId="08B3DFF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USA</w:t>
            </w:r>
          </w:p>
        </w:tc>
        <w:tc>
          <w:tcPr>
            <w:tcW w:w="216" w:type="pct"/>
            <w:shd w:val="clear" w:color="auto" w:fill="auto"/>
            <w:vAlign w:val="bottom"/>
          </w:tcPr>
          <w:p w14:paraId="77A38BF9"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8.6</w:t>
            </w:r>
          </w:p>
        </w:tc>
        <w:tc>
          <w:tcPr>
            <w:tcW w:w="216" w:type="pct"/>
            <w:shd w:val="clear" w:color="auto" w:fill="auto"/>
            <w:vAlign w:val="bottom"/>
          </w:tcPr>
          <w:p w14:paraId="583DC4B8"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8.5</w:t>
            </w:r>
          </w:p>
        </w:tc>
        <w:tc>
          <w:tcPr>
            <w:tcW w:w="246" w:type="pct"/>
            <w:shd w:val="clear" w:color="auto" w:fill="auto"/>
            <w:vAlign w:val="bottom"/>
          </w:tcPr>
          <w:p w14:paraId="54B0AB06"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9.0</w:t>
            </w:r>
          </w:p>
        </w:tc>
        <w:tc>
          <w:tcPr>
            <w:tcW w:w="216" w:type="pct"/>
            <w:shd w:val="clear" w:color="auto" w:fill="auto"/>
            <w:vAlign w:val="bottom"/>
          </w:tcPr>
          <w:p w14:paraId="189DD967"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8.4</w:t>
            </w:r>
          </w:p>
        </w:tc>
        <w:tc>
          <w:tcPr>
            <w:tcW w:w="216" w:type="pct"/>
            <w:shd w:val="clear" w:color="auto" w:fill="auto"/>
            <w:vAlign w:val="bottom"/>
          </w:tcPr>
          <w:p w14:paraId="7AA9FE2F"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9.0</w:t>
            </w:r>
          </w:p>
        </w:tc>
        <w:tc>
          <w:tcPr>
            <w:tcW w:w="216" w:type="pct"/>
            <w:shd w:val="clear" w:color="auto" w:fill="auto"/>
            <w:vAlign w:val="bottom"/>
          </w:tcPr>
          <w:p w14:paraId="668952FF"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8.8</w:t>
            </w:r>
          </w:p>
        </w:tc>
        <w:tc>
          <w:tcPr>
            <w:tcW w:w="216" w:type="pct"/>
            <w:shd w:val="clear" w:color="auto" w:fill="auto"/>
            <w:vAlign w:val="bottom"/>
          </w:tcPr>
          <w:p w14:paraId="3D41FFA4"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9.0</w:t>
            </w:r>
          </w:p>
        </w:tc>
        <w:tc>
          <w:tcPr>
            <w:tcW w:w="216" w:type="pct"/>
            <w:shd w:val="clear" w:color="auto" w:fill="auto"/>
            <w:vAlign w:val="bottom"/>
          </w:tcPr>
          <w:p w14:paraId="27F90BD9"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8.2</w:t>
            </w:r>
          </w:p>
        </w:tc>
        <w:tc>
          <w:tcPr>
            <w:tcW w:w="216" w:type="pct"/>
            <w:shd w:val="clear" w:color="auto" w:fill="auto"/>
            <w:vAlign w:val="bottom"/>
          </w:tcPr>
          <w:p w14:paraId="1848526F" w14:textId="77777777" w:rsidR="00C61033" w:rsidRPr="00715820" w:rsidRDefault="00C61033" w:rsidP="00680EAC">
            <w:pPr>
              <w:jc w:val="center"/>
              <w:rPr>
                <w:rFonts w:ascii="Times New Roman" w:hAnsi="Times New Roman" w:cs="Times New Roman"/>
              </w:rPr>
            </w:pPr>
            <w:r w:rsidRPr="00946541">
              <w:rPr>
                <w:rFonts w:ascii="Times New Roman" w:hAnsi="Times New Roman" w:cs="Times New Roman"/>
              </w:rPr>
              <w:t>8.9</w:t>
            </w:r>
          </w:p>
        </w:tc>
        <w:tc>
          <w:tcPr>
            <w:tcW w:w="216" w:type="pct"/>
            <w:shd w:val="clear" w:color="auto" w:fill="auto"/>
            <w:vAlign w:val="bottom"/>
          </w:tcPr>
          <w:p w14:paraId="298F348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6" w:type="pct"/>
            <w:shd w:val="clear" w:color="auto" w:fill="auto"/>
            <w:vAlign w:val="bottom"/>
          </w:tcPr>
          <w:p w14:paraId="75E0095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2ED271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6" w:type="pct"/>
            <w:shd w:val="clear" w:color="auto" w:fill="auto"/>
            <w:vAlign w:val="bottom"/>
          </w:tcPr>
          <w:p w14:paraId="5A5ACAE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6" w:type="pct"/>
            <w:shd w:val="clear" w:color="auto" w:fill="auto"/>
            <w:vAlign w:val="bottom"/>
          </w:tcPr>
          <w:p w14:paraId="6827890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4FC02A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1A313E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6E35D6A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6" w:type="pct"/>
            <w:shd w:val="clear" w:color="auto" w:fill="auto"/>
            <w:vAlign w:val="bottom"/>
          </w:tcPr>
          <w:p w14:paraId="2278E82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136F53E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6" w:type="pct"/>
            <w:shd w:val="clear" w:color="auto" w:fill="auto"/>
            <w:vAlign w:val="bottom"/>
          </w:tcPr>
          <w:p w14:paraId="30F3553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FF7C04" w14:paraId="13CFFB0E" w14:textId="77777777" w:rsidTr="00680EAC">
        <w:tc>
          <w:tcPr>
            <w:tcW w:w="659" w:type="pct"/>
            <w:vAlign w:val="bottom"/>
          </w:tcPr>
          <w:p w14:paraId="0807A0F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Ukraine</w:t>
            </w:r>
          </w:p>
        </w:tc>
        <w:tc>
          <w:tcPr>
            <w:tcW w:w="216" w:type="pct"/>
            <w:shd w:val="clear" w:color="auto" w:fill="auto"/>
            <w:vAlign w:val="bottom"/>
          </w:tcPr>
          <w:p w14:paraId="27B6C321"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29689795"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46" w:type="pct"/>
            <w:shd w:val="clear" w:color="auto" w:fill="auto"/>
            <w:vAlign w:val="bottom"/>
          </w:tcPr>
          <w:p w14:paraId="2C8BE81D"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0E546C7A"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57D24E89"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3A1BC788"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56C281D3"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7EFB582F"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0B730FCB" w14:textId="77777777" w:rsidR="00C61033" w:rsidRPr="00715820"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6" w:type="pct"/>
            <w:shd w:val="clear" w:color="auto" w:fill="auto"/>
            <w:vAlign w:val="bottom"/>
          </w:tcPr>
          <w:p w14:paraId="5831970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c>
          <w:tcPr>
            <w:tcW w:w="216" w:type="pct"/>
            <w:shd w:val="clear" w:color="auto" w:fill="auto"/>
            <w:vAlign w:val="bottom"/>
          </w:tcPr>
          <w:p w14:paraId="017B5E1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74D5E9A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6" w:type="pct"/>
            <w:shd w:val="clear" w:color="auto" w:fill="auto"/>
            <w:vAlign w:val="bottom"/>
          </w:tcPr>
          <w:p w14:paraId="4D70AB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767781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61AB95D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0EA15CDD"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5F743D6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0963D42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55CEF0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7EEE376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r>
      <w:tr w:rsidR="00C61033" w:rsidRPr="00FF7C04" w14:paraId="03411B17" w14:textId="77777777" w:rsidTr="00680EAC">
        <w:tc>
          <w:tcPr>
            <w:tcW w:w="659" w:type="pct"/>
            <w:vAlign w:val="bottom"/>
          </w:tcPr>
          <w:p w14:paraId="2CDF082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United Kingdom</w:t>
            </w:r>
          </w:p>
        </w:tc>
        <w:tc>
          <w:tcPr>
            <w:tcW w:w="216" w:type="pct"/>
            <w:shd w:val="clear" w:color="auto" w:fill="auto"/>
            <w:vAlign w:val="bottom"/>
          </w:tcPr>
          <w:p w14:paraId="03487F4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0F46DE9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46" w:type="pct"/>
            <w:shd w:val="clear" w:color="auto" w:fill="auto"/>
            <w:vAlign w:val="bottom"/>
          </w:tcPr>
          <w:p w14:paraId="2CD5477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6" w:type="pct"/>
            <w:shd w:val="clear" w:color="auto" w:fill="auto"/>
            <w:vAlign w:val="bottom"/>
          </w:tcPr>
          <w:p w14:paraId="0D240C4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3AF6F9E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6" w:type="pct"/>
            <w:shd w:val="clear" w:color="auto" w:fill="auto"/>
            <w:vAlign w:val="bottom"/>
          </w:tcPr>
          <w:p w14:paraId="2FDDAFB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6" w:type="pct"/>
            <w:shd w:val="clear" w:color="auto" w:fill="auto"/>
            <w:vAlign w:val="bottom"/>
          </w:tcPr>
          <w:p w14:paraId="66A9E9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1F718E4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626D162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0DF7015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6" w:type="pct"/>
            <w:shd w:val="clear" w:color="auto" w:fill="auto"/>
            <w:vAlign w:val="bottom"/>
          </w:tcPr>
          <w:p w14:paraId="57FB9BD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6A97094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6" w:type="pct"/>
            <w:shd w:val="clear" w:color="auto" w:fill="auto"/>
            <w:vAlign w:val="bottom"/>
          </w:tcPr>
          <w:p w14:paraId="3F4CF2F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6" w:type="pct"/>
            <w:shd w:val="clear" w:color="auto" w:fill="auto"/>
            <w:vAlign w:val="bottom"/>
          </w:tcPr>
          <w:p w14:paraId="0612C53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6" w:type="pct"/>
            <w:shd w:val="clear" w:color="auto" w:fill="auto"/>
            <w:vAlign w:val="bottom"/>
          </w:tcPr>
          <w:p w14:paraId="192427F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1B1D306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6" w:type="pct"/>
            <w:shd w:val="clear" w:color="auto" w:fill="auto"/>
            <w:vAlign w:val="bottom"/>
          </w:tcPr>
          <w:p w14:paraId="49D6AFD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6" w:type="pct"/>
            <w:shd w:val="clear" w:color="auto" w:fill="auto"/>
            <w:vAlign w:val="bottom"/>
          </w:tcPr>
          <w:p w14:paraId="4C23BAF1"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11C79D7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6" w:type="pct"/>
            <w:shd w:val="clear" w:color="auto" w:fill="auto"/>
            <w:vAlign w:val="bottom"/>
          </w:tcPr>
          <w:p w14:paraId="31F0F058"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FF7C04" w14:paraId="578F5B66" w14:textId="77777777" w:rsidTr="00680EAC">
        <w:tc>
          <w:tcPr>
            <w:tcW w:w="659" w:type="pct"/>
            <w:vAlign w:val="bottom"/>
          </w:tcPr>
          <w:p w14:paraId="73B900E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Venezuela</w:t>
            </w:r>
          </w:p>
        </w:tc>
        <w:tc>
          <w:tcPr>
            <w:tcW w:w="216" w:type="pct"/>
            <w:shd w:val="clear" w:color="auto" w:fill="auto"/>
            <w:vAlign w:val="bottom"/>
          </w:tcPr>
          <w:p w14:paraId="1B642C3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6D01B882"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46" w:type="pct"/>
            <w:shd w:val="clear" w:color="auto" w:fill="auto"/>
            <w:vAlign w:val="bottom"/>
          </w:tcPr>
          <w:p w14:paraId="761054B3"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6" w:type="pct"/>
            <w:shd w:val="clear" w:color="auto" w:fill="auto"/>
            <w:vAlign w:val="bottom"/>
          </w:tcPr>
          <w:p w14:paraId="6B8E526F"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6" w:type="pct"/>
            <w:shd w:val="clear" w:color="auto" w:fill="auto"/>
            <w:vAlign w:val="bottom"/>
          </w:tcPr>
          <w:p w14:paraId="4DFD4C7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6" w:type="pct"/>
            <w:shd w:val="clear" w:color="auto" w:fill="auto"/>
            <w:vAlign w:val="bottom"/>
          </w:tcPr>
          <w:p w14:paraId="096B002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68F1448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0ADF2559"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2DA8783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6" w:type="pct"/>
            <w:shd w:val="clear" w:color="auto" w:fill="auto"/>
            <w:vAlign w:val="bottom"/>
          </w:tcPr>
          <w:p w14:paraId="33178D6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0.0</w:t>
            </w:r>
          </w:p>
        </w:tc>
        <w:tc>
          <w:tcPr>
            <w:tcW w:w="216" w:type="pct"/>
            <w:shd w:val="clear" w:color="auto" w:fill="auto"/>
            <w:vAlign w:val="bottom"/>
          </w:tcPr>
          <w:p w14:paraId="2998523B"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5397628C"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6" w:type="pct"/>
            <w:shd w:val="clear" w:color="auto" w:fill="auto"/>
            <w:vAlign w:val="bottom"/>
          </w:tcPr>
          <w:p w14:paraId="71AC68C7"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7E3C84EA"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72C3F120"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62065D0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292B8786"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05FAD914"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6" w:type="pct"/>
            <w:shd w:val="clear" w:color="auto" w:fill="auto"/>
            <w:vAlign w:val="bottom"/>
          </w:tcPr>
          <w:p w14:paraId="03668CFE"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6" w:type="pct"/>
            <w:shd w:val="clear" w:color="auto" w:fill="auto"/>
            <w:vAlign w:val="bottom"/>
          </w:tcPr>
          <w:p w14:paraId="103B8CA5" w14:textId="77777777" w:rsidR="00C61033" w:rsidRPr="00715820" w:rsidRDefault="00C61033" w:rsidP="00680EAC">
            <w:pPr>
              <w:jc w:val="center"/>
              <w:rPr>
                <w:rFonts w:ascii="Times New Roman" w:hAnsi="Times New Roman" w:cs="Times New Roman"/>
                <w:color w:val="000000"/>
              </w:rPr>
            </w:pPr>
            <w:r w:rsidRPr="00946541">
              <w:rPr>
                <w:rFonts w:ascii="Times New Roman" w:hAnsi="Times New Roman" w:cs="Times New Roman"/>
              </w:rPr>
              <w:t>0.0</w:t>
            </w:r>
          </w:p>
        </w:tc>
      </w:tr>
    </w:tbl>
    <w:p w14:paraId="31B24082" w14:textId="77777777" w:rsidR="00C61033" w:rsidRDefault="00C61033" w:rsidP="00680EAC">
      <w:pPr>
        <w:spacing w:after="0" w:line="480" w:lineRule="auto"/>
        <w:rPr>
          <w:rFonts w:ascii="Times New Roman" w:hAnsi="Times New Roman" w:cs="Times New Roman"/>
          <w:sz w:val="24"/>
          <w:szCs w:val="24"/>
        </w:rPr>
      </w:pPr>
    </w:p>
    <w:p w14:paraId="1E6176A6" w14:textId="77777777" w:rsidR="00C61033" w:rsidRDefault="00C61033" w:rsidP="00680EAC">
      <w:pPr>
        <w:spacing w:after="0" w:line="480" w:lineRule="auto"/>
        <w:rPr>
          <w:rFonts w:ascii="Times New Roman" w:hAnsi="Times New Roman" w:cs="Times New Roman"/>
          <w:sz w:val="24"/>
          <w:szCs w:val="24"/>
        </w:rPr>
      </w:pPr>
    </w:p>
    <w:p w14:paraId="1C11735B" w14:textId="77777777" w:rsidR="00C61033" w:rsidRDefault="00C61033" w:rsidP="00680EAC">
      <w:pPr>
        <w:spacing w:after="0" w:line="480" w:lineRule="auto"/>
        <w:rPr>
          <w:rFonts w:ascii="Times New Roman" w:hAnsi="Times New Roman" w:cs="Times New Roman"/>
          <w:sz w:val="24"/>
          <w:szCs w:val="24"/>
        </w:rPr>
        <w:sectPr w:rsidR="00C61033" w:rsidSect="00680EAC">
          <w:pgSz w:w="16838" w:h="11906" w:orient="landscape" w:code="9"/>
          <w:pgMar w:top="1418" w:right="1418" w:bottom="1418" w:left="1418" w:header="709" w:footer="709" w:gutter="0"/>
          <w:cols w:space="708"/>
          <w:docGrid w:linePitch="360"/>
        </w:sectPr>
      </w:pPr>
    </w:p>
    <w:p w14:paraId="6483349C" w14:textId="47D61E03" w:rsidR="00C61033" w:rsidRPr="000974F4" w:rsidRDefault="00C61033" w:rsidP="00680EAC">
      <w:pPr>
        <w:spacing w:after="0" w:line="480" w:lineRule="auto"/>
        <w:rPr>
          <w:rFonts w:ascii="Times New Roman" w:hAnsi="Times New Roman" w:cs="Times New Roman"/>
          <w:b/>
          <w:sz w:val="24"/>
          <w:szCs w:val="24"/>
          <w:lang w:val="en-US"/>
        </w:rPr>
      </w:pPr>
      <w:r w:rsidRPr="000974F4">
        <w:rPr>
          <w:rFonts w:ascii="Times New Roman" w:hAnsi="Times New Roman" w:cs="Times New Roman"/>
          <w:b/>
          <w:sz w:val="24"/>
          <w:szCs w:val="24"/>
          <w:lang w:val="en-US"/>
        </w:rPr>
        <w:lastRenderedPageBreak/>
        <w:t>Table</w:t>
      </w:r>
      <w:r>
        <w:rPr>
          <w:rFonts w:ascii="Times New Roman" w:hAnsi="Times New Roman" w:cs="Times New Roman"/>
          <w:b/>
          <w:sz w:val="24"/>
          <w:szCs w:val="24"/>
          <w:lang w:val="en-US"/>
        </w:rPr>
        <w:t xml:space="preserve"> 4</w:t>
      </w:r>
      <w:r w:rsidR="004D7A32">
        <w:rPr>
          <w:rFonts w:ascii="Times New Roman" w:hAnsi="Times New Roman" w:cs="Times New Roman"/>
          <w:b/>
          <w:sz w:val="24"/>
          <w:szCs w:val="24"/>
          <w:lang w:val="en-US"/>
        </w:rPr>
        <w:t>.</w:t>
      </w:r>
      <w:r w:rsidRPr="000974F4">
        <w:rPr>
          <w:rFonts w:ascii="Times New Roman" w:hAnsi="Times New Roman" w:cs="Times New Roman"/>
          <w:b/>
          <w:sz w:val="24"/>
          <w:szCs w:val="24"/>
          <w:lang w:val="en-US"/>
        </w:rPr>
        <w:t xml:space="preserve"> </w:t>
      </w:r>
      <w:r w:rsidRPr="000974F4">
        <w:rPr>
          <w:rFonts w:ascii="Times New Roman" w:hAnsi="Times New Roman" w:cs="Times New Roman"/>
          <w:sz w:val="24"/>
          <w:szCs w:val="24"/>
          <w:lang w:val="en-US"/>
        </w:rPr>
        <w:t xml:space="preserve">Index scores of </w:t>
      </w:r>
      <w:r>
        <w:rPr>
          <w:rFonts w:ascii="Times New Roman" w:hAnsi="Times New Roman" w:cs="Times New Roman"/>
          <w:sz w:val="24"/>
          <w:szCs w:val="24"/>
          <w:lang w:val="en-US"/>
        </w:rPr>
        <w:t>property rights protection costs</w:t>
      </w:r>
      <w:r w:rsidRPr="000974F4">
        <w:rPr>
          <w:rFonts w:ascii="Times New Roman" w:hAnsi="Times New Roman" w:cs="Times New Roman"/>
          <w:sz w:val="24"/>
          <w:szCs w:val="24"/>
          <w:lang w:val="en-US"/>
        </w:rPr>
        <w:t xml:space="preserve"> construct </w:t>
      </w:r>
    </w:p>
    <w:tbl>
      <w:tblPr>
        <w:tblStyle w:val="TableGrid"/>
        <w:tblW w:w="5000" w:type="pct"/>
        <w:tblLook w:val="04A0" w:firstRow="1" w:lastRow="0" w:firstColumn="1" w:lastColumn="0" w:noHBand="0" w:noVBand="1"/>
      </w:tblPr>
      <w:tblGrid>
        <w:gridCol w:w="1823"/>
        <w:gridCol w:w="596"/>
        <w:gridCol w:w="767"/>
        <w:gridCol w:w="680"/>
        <w:gridCol w:w="596"/>
        <w:gridCol w:w="596"/>
        <w:gridCol w:w="596"/>
        <w:gridCol w:w="596"/>
        <w:gridCol w:w="596"/>
        <w:gridCol w:w="596"/>
        <w:gridCol w:w="596"/>
        <w:gridCol w:w="596"/>
        <w:gridCol w:w="596"/>
        <w:gridCol w:w="596"/>
        <w:gridCol w:w="596"/>
        <w:gridCol w:w="596"/>
        <w:gridCol w:w="596"/>
        <w:gridCol w:w="596"/>
        <w:gridCol w:w="596"/>
        <w:gridCol w:w="596"/>
        <w:gridCol w:w="590"/>
      </w:tblGrid>
      <w:tr w:rsidR="00C61033" w:rsidRPr="004D3786" w14:paraId="3357590A" w14:textId="77777777" w:rsidTr="00680EAC">
        <w:trPr>
          <w:tblHeader/>
        </w:trPr>
        <w:tc>
          <w:tcPr>
            <w:tcW w:w="651" w:type="pct"/>
          </w:tcPr>
          <w:p w14:paraId="18863A9D" w14:textId="77777777" w:rsidR="00C61033" w:rsidRPr="004D3786" w:rsidRDefault="00C61033" w:rsidP="00680EAC">
            <w:pPr>
              <w:rPr>
                <w:rFonts w:ascii="Times New Roman" w:hAnsi="Times New Roman" w:cs="Times New Roman"/>
                <w:b/>
              </w:rPr>
            </w:pPr>
            <w:r w:rsidRPr="004D3786">
              <w:rPr>
                <w:rFonts w:ascii="Times New Roman" w:hAnsi="Times New Roman" w:cs="Times New Roman"/>
                <w:b/>
              </w:rPr>
              <w:t>Country</w:t>
            </w:r>
          </w:p>
        </w:tc>
        <w:tc>
          <w:tcPr>
            <w:tcW w:w="213" w:type="pct"/>
          </w:tcPr>
          <w:p w14:paraId="708348C3"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98</w:t>
            </w:r>
          </w:p>
        </w:tc>
        <w:tc>
          <w:tcPr>
            <w:tcW w:w="274" w:type="pct"/>
          </w:tcPr>
          <w:p w14:paraId="778B55BA"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99</w:t>
            </w:r>
          </w:p>
        </w:tc>
        <w:tc>
          <w:tcPr>
            <w:tcW w:w="243" w:type="pct"/>
          </w:tcPr>
          <w:p w14:paraId="3764A832"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00</w:t>
            </w:r>
          </w:p>
        </w:tc>
        <w:tc>
          <w:tcPr>
            <w:tcW w:w="213" w:type="pct"/>
          </w:tcPr>
          <w:p w14:paraId="2B956819"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01</w:t>
            </w:r>
          </w:p>
        </w:tc>
        <w:tc>
          <w:tcPr>
            <w:tcW w:w="213" w:type="pct"/>
          </w:tcPr>
          <w:p w14:paraId="1DC74A12"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02</w:t>
            </w:r>
          </w:p>
        </w:tc>
        <w:tc>
          <w:tcPr>
            <w:tcW w:w="213" w:type="pct"/>
          </w:tcPr>
          <w:p w14:paraId="017156DB"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03</w:t>
            </w:r>
          </w:p>
        </w:tc>
        <w:tc>
          <w:tcPr>
            <w:tcW w:w="213" w:type="pct"/>
          </w:tcPr>
          <w:p w14:paraId="741DB984"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04</w:t>
            </w:r>
          </w:p>
        </w:tc>
        <w:tc>
          <w:tcPr>
            <w:tcW w:w="213" w:type="pct"/>
          </w:tcPr>
          <w:p w14:paraId="3362F25E"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05</w:t>
            </w:r>
          </w:p>
        </w:tc>
        <w:tc>
          <w:tcPr>
            <w:tcW w:w="213" w:type="pct"/>
          </w:tcPr>
          <w:p w14:paraId="75F8D770"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06</w:t>
            </w:r>
          </w:p>
        </w:tc>
        <w:tc>
          <w:tcPr>
            <w:tcW w:w="213" w:type="pct"/>
          </w:tcPr>
          <w:p w14:paraId="666DD4FA"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07</w:t>
            </w:r>
          </w:p>
        </w:tc>
        <w:tc>
          <w:tcPr>
            <w:tcW w:w="213" w:type="pct"/>
          </w:tcPr>
          <w:p w14:paraId="1E906D3D"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08</w:t>
            </w:r>
          </w:p>
        </w:tc>
        <w:tc>
          <w:tcPr>
            <w:tcW w:w="213" w:type="pct"/>
          </w:tcPr>
          <w:p w14:paraId="25BB7EA6"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09</w:t>
            </w:r>
          </w:p>
        </w:tc>
        <w:tc>
          <w:tcPr>
            <w:tcW w:w="213" w:type="pct"/>
          </w:tcPr>
          <w:p w14:paraId="24F676B4"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10</w:t>
            </w:r>
          </w:p>
        </w:tc>
        <w:tc>
          <w:tcPr>
            <w:tcW w:w="213" w:type="pct"/>
          </w:tcPr>
          <w:p w14:paraId="1E34AD69"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11</w:t>
            </w:r>
          </w:p>
        </w:tc>
        <w:tc>
          <w:tcPr>
            <w:tcW w:w="213" w:type="pct"/>
          </w:tcPr>
          <w:p w14:paraId="65ED5CB3"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12</w:t>
            </w:r>
          </w:p>
        </w:tc>
        <w:tc>
          <w:tcPr>
            <w:tcW w:w="213" w:type="pct"/>
          </w:tcPr>
          <w:p w14:paraId="5E0A2AC6"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13</w:t>
            </w:r>
          </w:p>
        </w:tc>
        <w:tc>
          <w:tcPr>
            <w:tcW w:w="213" w:type="pct"/>
          </w:tcPr>
          <w:p w14:paraId="4717CF69"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14</w:t>
            </w:r>
          </w:p>
        </w:tc>
        <w:tc>
          <w:tcPr>
            <w:tcW w:w="213" w:type="pct"/>
          </w:tcPr>
          <w:p w14:paraId="777CD50B"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15</w:t>
            </w:r>
          </w:p>
        </w:tc>
        <w:tc>
          <w:tcPr>
            <w:tcW w:w="213" w:type="pct"/>
          </w:tcPr>
          <w:p w14:paraId="0B060867"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16</w:t>
            </w:r>
          </w:p>
        </w:tc>
        <w:tc>
          <w:tcPr>
            <w:tcW w:w="213" w:type="pct"/>
          </w:tcPr>
          <w:p w14:paraId="017CFF36" w14:textId="77777777" w:rsidR="00C61033" w:rsidRPr="004D3786" w:rsidRDefault="00C61033" w:rsidP="00680EAC">
            <w:pPr>
              <w:jc w:val="center"/>
              <w:rPr>
                <w:rFonts w:ascii="Times New Roman" w:hAnsi="Times New Roman" w:cs="Times New Roman"/>
                <w:b/>
              </w:rPr>
            </w:pPr>
            <w:r w:rsidRPr="004D3786">
              <w:rPr>
                <w:rFonts w:ascii="Times New Roman" w:hAnsi="Times New Roman" w:cs="Times New Roman"/>
                <w:b/>
              </w:rPr>
              <w:t>17</w:t>
            </w:r>
          </w:p>
        </w:tc>
      </w:tr>
      <w:tr w:rsidR="00C61033" w:rsidRPr="004D3786" w14:paraId="0582ECA7" w14:textId="77777777" w:rsidTr="00680EAC">
        <w:tc>
          <w:tcPr>
            <w:tcW w:w="651" w:type="pct"/>
            <w:vAlign w:val="bottom"/>
          </w:tcPr>
          <w:p w14:paraId="38FFA4B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Argentina</w:t>
            </w:r>
          </w:p>
        </w:tc>
        <w:tc>
          <w:tcPr>
            <w:tcW w:w="213" w:type="pct"/>
            <w:shd w:val="clear" w:color="auto" w:fill="auto"/>
            <w:vAlign w:val="bottom"/>
          </w:tcPr>
          <w:p w14:paraId="425F85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74" w:type="pct"/>
            <w:shd w:val="clear" w:color="auto" w:fill="auto"/>
            <w:vAlign w:val="bottom"/>
          </w:tcPr>
          <w:p w14:paraId="65A2553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43" w:type="pct"/>
            <w:shd w:val="clear" w:color="auto" w:fill="auto"/>
            <w:vAlign w:val="bottom"/>
          </w:tcPr>
          <w:p w14:paraId="1FAB7FE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1155F2B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294C583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3" w:type="pct"/>
            <w:shd w:val="clear" w:color="auto" w:fill="auto"/>
            <w:vAlign w:val="bottom"/>
          </w:tcPr>
          <w:p w14:paraId="70E180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13" w:type="pct"/>
            <w:shd w:val="clear" w:color="auto" w:fill="auto"/>
            <w:vAlign w:val="bottom"/>
          </w:tcPr>
          <w:p w14:paraId="16091A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3" w:type="pct"/>
            <w:shd w:val="clear" w:color="auto" w:fill="auto"/>
            <w:vAlign w:val="bottom"/>
          </w:tcPr>
          <w:p w14:paraId="764DB47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1E125B5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414694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4BC0F30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4437334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14B6C9F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436ED1C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0D72E9A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0C7B940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7BE98B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4987933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7128633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357285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r>
      <w:tr w:rsidR="00C61033" w:rsidRPr="004D3786" w14:paraId="0A2AB11D" w14:textId="77777777" w:rsidTr="00680EAC">
        <w:tc>
          <w:tcPr>
            <w:tcW w:w="651" w:type="pct"/>
            <w:vAlign w:val="bottom"/>
          </w:tcPr>
          <w:p w14:paraId="0ABD6F7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Australia</w:t>
            </w:r>
          </w:p>
        </w:tc>
        <w:tc>
          <w:tcPr>
            <w:tcW w:w="213" w:type="pct"/>
            <w:shd w:val="clear" w:color="auto" w:fill="auto"/>
            <w:vAlign w:val="bottom"/>
          </w:tcPr>
          <w:p w14:paraId="206A66A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74" w:type="pct"/>
            <w:shd w:val="clear" w:color="auto" w:fill="auto"/>
            <w:vAlign w:val="bottom"/>
          </w:tcPr>
          <w:p w14:paraId="2CEFD0A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43" w:type="pct"/>
            <w:shd w:val="clear" w:color="auto" w:fill="auto"/>
            <w:vAlign w:val="bottom"/>
          </w:tcPr>
          <w:p w14:paraId="0724904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20BFC61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781E3E9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B53D4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9FD2B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07265B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FB3E66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39BED7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5FF1D07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AD71DB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099C40C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4A6D4A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DD61C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7A18AB3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F6C434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75ECC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2AD230F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CAD94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r>
      <w:tr w:rsidR="00C61033" w:rsidRPr="004D3786" w14:paraId="610BE40E" w14:textId="77777777" w:rsidTr="00680EAC">
        <w:tc>
          <w:tcPr>
            <w:tcW w:w="651" w:type="pct"/>
            <w:vAlign w:val="bottom"/>
          </w:tcPr>
          <w:p w14:paraId="22D95ED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Austria</w:t>
            </w:r>
          </w:p>
        </w:tc>
        <w:tc>
          <w:tcPr>
            <w:tcW w:w="213" w:type="pct"/>
            <w:shd w:val="clear" w:color="auto" w:fill="auto"/>
            <w:vAlign w:val="bottom"/>
          </w:tcPr>
          <w:p w14:paraId="0818CF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74" w:type="pct"/>
            <w:shd w:val="clear" w:color="auto" w:fill="auto"/>
            <w:vAlign w:val="bottom"/>
          </w:tcPr>
          <w:p w14:paraId="3AE3EA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43" w:type="pct"/>
            <w:shd w:val="clear" w:color="auto" w:fill="auto"/>
            <w:vAlign w:val="bottom"/>
          </w:tcPr>
          <w:p w14:paraId="54AFC07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7577CDE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023F3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4E40B5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238317A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72F4B8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C71E03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7B3C4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768800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A8C1AA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4BE7DC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18FE28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697565C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57CDDD3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0FACEFC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7877B3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2322D32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0A0AF2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r>
      <w:tr w:rsidR="00C61033" w:rsidRPr="004D3786" w14:paraId="21470EFE" w14:textId="77777777" w:rsidTr="00680EAC">
        <w:tc>
          <w:tcPr>
            <w:tcW w:w="651" w:type="pct"/>
            <w:vAlign w:val="bottom"/>
          </w:tcPr>
          <w:p w14:paraId="2038E2C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Belgium</w:t>
            </w:r>
          </w:p>
        </w:tc>
        <w:tc>
          <w:tcPr>
            <w:tcW w:w="213" w:type="pct"/>
            <w:shd w:val="clear" w:color="auto" w:fill="auto"/>
            <w:vAlign w:val="bottom"/>
          </w:tcPr>
          <w:p w14:paraId="416193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74" w:type="pct"/>
            <w:shd w:val="clear" w:color="auto" w:fill="auto"/>
            <w:vAlign w:val="bottom"/>
          </w:tcPr>
          <w:p w14:paraId="576A954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43" w:type="pct"/>
            <w:shd w:val="clear" w:color="auto" w:fill="auto"/>
            <w:vAlign w:val="bottom"/>
          </w:tcPr>
          <w:p w14:paraId="2EEDD1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7491067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7AB1639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02473F0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0248A91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388A77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332770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0B15789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51BEEDA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24AFE22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0A82EA4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5B6160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41AEEB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6E9BD4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6B3BDF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72FBD5E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4249C2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22C601F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r>
      <w:tr w:rsidR="00C61033" w:rsidRPr="004D3786" w14:paraId="78044678" w14:textId="77777777" w:rsidTr="00680EAC">
        <w:tc>
          <w:tcPr>
            <w:tcW w:w="651" w:type="pct"/>
            <w:vAlign w:val="bottom"/>
          </w:tcPr>
          <w:p w14:paraId="3E16F61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Brazil</w:t>
            </w:r>
          </w:p>
        </w:tc>
        <w:tc>
          <w:tcPr>
            <w:tcW w:w="213" w:type="pct"/>
            <w:shd w:val="clear" w:color="auto" w:fill="auto"/>
            <w:vAlign w:val="bottom"/>
          </w:tcPr>
          <w:p w14:paraId="11EAFB8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74" w:type="pct"/>
            <w:shd w:val="clear" w:color="auto" w:fill="auto"/>
            <w:vAlign w:val="bottom"/>
          </w:tcPr>
          <w:p w14:paraId="7EC09F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43" w:type="pct"/>
            <w:shd w:val="clear" w:color="auto" w:fill="auto"/>
            <w:vAlign w:val="bottom"/>
          </w:tcPr>
          <w:p w14:paraId="3EABE8F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6416561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47F1162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06EADA2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7AC03F7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C50B47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7F2919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66B1A71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4863E1E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3ADEAF9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0C02143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46CD25F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7374FB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2FFA4CD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3063A04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79080C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4CE7C4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4082E12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r>
      <w:tr w:rsidR="00C61033" w:rsidRPr="004D3786" w14:paraId="73B347D8" w14:textId="77777777" w:rsidTr="00680EAC">
        <w:tc>
          <w:tcPr>
            <w:tcW w:w="651" w:type="pct"/>
            <w:vAlign w:val="bottom"/>
          </w:tcPr>
          <w:p w14:paraId="5710575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Canada</w:t>
            </w:r>
          </w:p>
        </w:tc>
        <w:tc>
          <w:tcPr>
            <w:tcW w:w="213" w:type="pct"/>
            <w:shd w:val="clear" w:color="auto" w:fill="auto"/>
            <w:vAlign w:val="bottom"/>
          </w:tcPr>
          <w:p w14:paraId="28F468A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74" w:type="pct"/>
            <w:shd w:val="clear" w:color="auto" w:fill="auto"/>
            <w:vAlign w:val="bottom"/>
          </w:tcPr>
          <w:p w14:paraId="436058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43" w:type="pct"/>
            <w:shd w:val="clear" w:color="auto" w:fill="auto"/>
            <w:vAlign w:val="bottom"/>
          </w:tcPr>
          <w:p w14:paraId="623C049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33891D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E44434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0BD4BA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AF364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65848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63DD864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4475583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4C60A9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C9086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6F720E6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59FAC8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9A9D37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32246B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34FF7CB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8609F6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3DD0C06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0C715AC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4D3786" w14:paraId="4F77A279" w14:textId="77777777" w:rsidTr="00680EAC">
        <w:tc>
          <w:tcPr>
            <w:tcW w:w="651" w:type="pct"/>
            <w:vAlign w:val="bottom"/>
          </w:tcPr>
          <w:p w14:paraId="3FD8305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Chile</w:t>
            </w:r>
          </w:p>
        </w:tc>
        <w:tc>
          <w:tcPr>
            <w:tcW w:w="213" w:type="pct"/>
            <w:shd w:val="clear" w:color="auto" w:fill="auto"/>
            <w:vAlign w:val="bottom"/>
          </w:tcPr>
          <w:p w14:paraId="63C351A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74" w:type="pct"/>
            <w:shd w:val="clear" w:color="auto" w:fill="auto"/>
            <w:vAlign w:val="bottom"/>
          </w:tcPr>
          <w:p w14:paraId="5720113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43" w:type="pct"/>
            <w:shd w:val="clear" w:color="auto" w:fill="auto"/>
            <w:vAlign w:val="bottom"/>
          </w:tcPr>
          <w:p w14:paraId="04404E0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31FD67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618A1BE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0A5DA7C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45FACAA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413DFD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0236E3F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0ED497E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0CD5627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712EB03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272B110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3A3965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46EC5B0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746DCF6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33BB49F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33103EA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1140449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699335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r>
      <w:tr w:rsidR="00C61033" w:rsidRPr="004D3786" w14:paraId="26CBE8A9" w14:textId="77777777" w:rsidTr="00680EAC">
        <w:tc>
          <w:tcPr>
            <w:tcW w:w="651" w:type="pct"/>
            <w:vAlign w:val="bottom"/>
          </w:tcPr>
          <w:p w14:paraId="3BA0E04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China</w:t>
            </w:r>
          </w:p>
        </w:tc>
        <w:tc>
          <w:tcPr>
            <w:tcW w:w="213" w:type="pct"/>
            <w:shd w:val="clear" w:color="auto" w:fill="auto"/>
            <w:vAlign w:val="bottom"/>
          </w:tcPr>
          <w:p w14:paraId="25C932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74" w:type="pct"/>
            <w:shd w:val="clear" w:color="auto" w:fill="auto"/>
            <w:vAlign w:val="bottom"/>
          </w:tcPr>
          <w:p w14:paraId="32A9EEB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43" w:type="pct"/>
            <w:shd w:val="clear" w:color="auto" w:fill="auto"/>
            <w:vAlign w:val="bottom"/>
          </w:tcPr>
          <w:p w14:paraId="3C38A4F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641DB5E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62D849C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1E92BEC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7EAE3C5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7D4F056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5B8FABE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31C32C5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2787E0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22A9C2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65A9121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2228A59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0C65A7D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2E595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2CA4AB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460F8E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5739665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50173EA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r>
      <w:tr w:rsidR="00C61033" w:rsidRPr="004D3786" w14:paraId="2707646C" w14:textId="77777777" w:rsidTr="00680EAC">
        <w:tc>
          <w:tcPr>
            <w:tcW w:w="651" w:type="pct"/>
            <w:vAlign w:val="bottom"/>
          </w:tcPr>
          <w:p w14:paraId="77A95A4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Colombia</w:t>
            </w:r>
          </w:p>
        </w:tc>
        <w:tc>
          <w:tcPr>
            <w:tcW w:w="213" w:type="pct"/>
            <w:shd w:val="clear" w:color="auto" w:fill="auto"/>
            <w:vAlign w:val="bottom"/>
          </w:tcPr>
          <w:p w14:paraId="36F87F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74" w:type="pct"/>
            <w:shd w:val="clear" w:color="auto" w:fill="auto"/>
            <w:vAlign w:val="bottom"/>
          </w:tcPr>
          <w:p w14:paraId="762DFC7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43" w:type="pct"/>
            <w:shd w:val="clear" w:color="auto" w:fill="auto"/>
            <w:vAlign w:val="bottom"/>
          </w:tcPr>
          <w:p w14:paraId="5D3C5C8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6FB61FC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38EDD76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176C862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396408F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4DB8FAC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4C7927E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5EFC24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A1F976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7900A8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295BA4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3BCBE12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178A07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255989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770496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060EC4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7F851EC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30FAF7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r>
      <w:tr w:rsidR="00C61033" w:rsidRPr="004D3786" w14:paraId="381CD7C0" w14:textId="77777777" w:rsidTr="00680EAC">
        <w:tc>
          <w:tcPr>
            <w:tcW w:w="651" w:type="pct"/>
            <w:vAlign w:val="bottom"/>
          </w:tcPr>
          <w:p w14:paraId="61A444B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Czech Republic</w:t>
            </w:r>
          </w:p>
        </w:tc>
        <w:tc>
          <w:tcPr>
            <w:tcW w:w="213" w:type="pct"/>
            <w:shd w:val="clear" w:color="auto" w:fill="auto"/>
            <w:vAlign w:val="bottom"/>
          </w:tcPr>
          <w:p w14:paraId="75ED3D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74" w:type="pct"/>
            <w:shd w:val="clear" w:color="auto" w:fill="auto"/>
            <w:vAlign w:val="bottom"/>
          </w:tcPr>
          <w:p w14:paraId="2961395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43" w:type="pct"/>
            <w:shd w:val="clear" w:color="auto" w:fill="auto"/>
            <w:vAlign w:val="bottom"/>
          </w:tcPr>
          <w:p w14:paraId="11E1131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02A585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22F7230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7E069CE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5EBE3BF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430F118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3420349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528F83A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66BAEAA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2BC9A12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71371DE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6A82A8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31923C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5216A36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49886B3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1186A01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74B823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5742C8C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r>
      <w:tr w:rsidR="00C61033" w:rsidRPr="004D3786" w14:paraId="33951E48" w14:textId="77777777" w:rsidTr="00680EAC">
        <w:tc>
          <w:tcPr>
            <w:tcW w:w="651" w:type="pct"/>
            <w:vAlign w:val="bottom"/>
          </w:tcPr>
          <w:p w14:paraId="458DC4B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Denmark</w:t>
            </w:r>
          </w:p>
        </w:tc>
        <w:tc>
          <w:tcPr>
            <w:tcW w:w="213" w:type="pct"/>
            <w:shd w:val="clear" w:color="auto" w:fill="auto"/>
            <w:vAlign w:val="bottom"/>
          </w:tcPr>
          <w:p w14:paraId="6AC0131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c>
          <w:tcPr>
            <w:tcW w:w="274" w:type="pct"/>
            <w:shd w:val="clear" w:color="auto" w:fill="auto"/>
            <w:vAlign w:val="bottom"/>
          </w:tcPr>
          <w:p w14:paraId="65A85FA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10.0</w:t>
            </w:r>
          </w:p>
        </w:tc>
        <w:tc>
          <w:tcPr>
            <w:tcW w:w="243" w:type="pct"/>
            <w:shd w:val="clear" w:color="auto" w:fill="auto"/>
            <w:vAlign w:val="bottom"/>
          </w:tcPr>
          <w:p w14:paraId="076B23E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c>
          <w:tcPr>
            <w:tcW w:w="213" w:type="pct"/>
            <w:shd w:val="clear" w:color="auto" w:fill="auto"/>
            <w:vAlign w:val="bottom"/>
          </w:tcPr>
          <w:p w14:paraId="344DF7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2E27DF2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4AA945D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5AE9456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4218B41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48C1EC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529E179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15FC320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0717400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21FF58E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5C0371E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0B34D9A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58D7F8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06244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74FAD44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5AE404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8E566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D3786" w14:paraId="35B7A418" w14:textId="77777777" w:rsidTr="00680EAC">
        <w:tc>
          <w:tcPr>
            <w:tcW w:w="651" w:type="pct"/>
            <w:vAlign w:val="bottom"/>
          </w:tcPr>
          <w:p w14:paraId="7AB78CD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Estonia</w:t>
            </w:r>
          </w:p>
        </w:tc>
        <w:tc>
          <w:tcPr>
            <w:tcW w:w="213" w:type="pct"/>
            <w:shd w:val="clear" w:color="auto" w:fill="auto"/>
            <w:vAlign w:val="bottom"/>
          </w:tcPr>
          <w:p w14:paraId="6EA30864" w14:textId="77777777" w:rsidR="00C61033" w:rsidRPr="004D3786" w:rsidRDefault="00C61033" w:rsidP="00680EAC">
            <w:pPr>
              <w:jc w:val="center"/>
              <w:rPr>
                <w:rFonts w:ascii="Times New Roman" w:hAnsi="Times New Roman" w:cs="Times New Roman"/>
              </w:rPr>
            </w:pPr>
            <w:r>
              <w:rPr>
                <w:rFonts w:ascii="Times New Roman" w:hAnsi="Times New Roman" w:cs="Times New Roman"/>
              </w:rPr>
              <w:t>-</w:t>
            </w:r>
          </w:p>
        </w:tc>
        <w:tc>
          <w:tcPr>
            <w:tcW w:w="274" w:type="pct"/>
            <w:shd w:val="clear" w:color="auto" w:fill="auto"/>
            <w:vAlign w:val="bottom"/>
          </w:tcPr>
          <w:p w14:paraId="7F85E0EE"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4E130D5C"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4BF468D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7A67324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6400F21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1355030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3F62CC4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4C42E5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3D5FE4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22DEBE5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5639638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72AB196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28FAD14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393B354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2F77F69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283C5DE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2EEBD0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27A68C3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3B5E8F9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r>
      <w:tr w:rsidR="00C61033" w:rsidRPr="004D3786" w14:paraId="1C03908D" w14:textId="77777777" w:rsidTr="00680EAC">
        <w:tc>
          <w:tcPr>
            <w:tcW w:w="651" w:type="pct"/>
            <w:vAlign w:val="bottom"/>
          </w:tcPr>
          <w:p w14:paraId="611EF97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Finland</w:t>
            </w:r>
          </w:p>
        </w:tc>
        <w:tc>
          <w:tcPr>
            <w:tcW w:w="213" w:type="pct"/>
            <w:shd w:val="clear" w:color="auto" w:fill="auto"/>
            <w:vAlign w:val="bottom"/>
          </w:tcPr>
          <w:p w14:paraId="7C54644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74" w:type="pct"/>
            <w:shd w:val="clear" w:color="auto" w:fill="auto"/>
            <w:vAlign w:val="bottom"/>
          </w:tcPr>
          <w:p w14:paraId="4C96E34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43" w:type="pct"/>
            <w:shd w:val="clear" w:color="auto" w:fill="auto"/>
            <w:vAlign w:val="bottom"/>
          </w:tcPr>
          <w:p w14:paraId="539A410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10.0</w:t>
            </w:r>
          </w:p>
        </w:tc>
        <w:tc>
          <w:tcPr>
            <w:tcW w:w="213" w:type="pct"/>
            <w:shd w:val="clear" w:color="auto" w:fill="auto"/>
            <w:vAlign w:val="bottom"/>
          </w:tcPr>
          <w:p w14:paraId="5FBEB89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13" w:type="pct"/>
            <w:shd w:val="clear" w:color="auto" w:fill="auto"/>
            <w:vAlign w:val="bottom"/>
          </w:tcPr>
          <w:p w14:paraId="32BD22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1CE3219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3" w:type="pct"/>
            <w:shd w:val="clear" w:color="auto" w:fill="auto"/>
            <w:vAlign w:val="bottom"/>
          </w:tcPr>
          <w:p w14:paraId="508C515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3218FB8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0377299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0D843A4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24BBE81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7C3ACB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08C5098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0A0C146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0C76A2E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3E5383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4DC55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33D093A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3BCA55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720AFC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D3786" w14:paraId="73D3127E" w14:textId="77777777" w:rsidTr="00680EAC">
        <w:tc>
          <w:tcPr>
            <w:tcW w:w="651" w:type="pct"/>
            <w:vAlign w:val="bottom"/>
          </w:tcPr>
          <w:p w14:paraId="4FCD3A5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France</w:t>
            </w:r>
          </w:p>
        </w:tc>
        <w:tc>
          <w:tcPr>
            <w:tcW w:w="213" w:type="pct"/>
            <w:shd w:val="clear" w:color="auto" w:fill="auto"/>
            <w:vAlign w:val="bottom"/>
          </w:tcPr>
          <w:p w14:paraId="0F44735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74" w:type="pct"/>
            <w:shd w:val="clear" w:color="auto" w:fill="auto"/>
            <w:vAlign w:val="bottom"/>
          </w:tcPr>
          <w:p w14:paraId="50090ED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43" w:type="pct"/>
            <w:shd w:val="clear" w:color="auto" w:fill="auto"/>
            <w:vAlign w:val="bottom"/>
          </w:tcPr>
          <w:p w14:paraId="068A55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04066B7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0555EAA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4C18FA5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7549A3D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25204C9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63265D7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51DCBC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1C2646E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037B47D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2B7FCBD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60BC9F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3F2F61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17C82E1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759D3E2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2C65A2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521318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41ABB88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r>
      <w:tr w:rsidR="00C61033" w:rsidRPr="004D3786" w14:paraId="2878F3CE" w14:textId="77777777" w:rsidTr="00680EAC">
        <w:tc>
          <w:tcPr>
            <w:tcW w:w="651" w:type="pct"/>
            <w:vAlign w:val="bottom"/>
          </w:tcPr>
          <w:p w14:paraId="03796AD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Germany</w:t>
            </w:r>
          </w:p>
        </w:tc>
        <w:tc>
          <w:tcPr>
            <w:tcW w:w="213" w:type="pct"/>
            <w:shd w:val="clear" w:color="auto" w:fill="auto"/>
            <w:vAlign w:val="bottom"/>
          </w:tcPr>
          <w:p w14:paraId="6405096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74" w:type="pct"/>
            <w:shd w:val="clear" w:color="auto" w:fill="auto"/>
            <w:vAlign w:val="bottom"/>
          </w:tcPr>
          <w:p w14:paraId="3047B1C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43" w:type="pct"/>
            <w:shd w:val="clear" w:color="auto" w:fill="auto"/>
            <w:vAlign w:val="bottom"/>
          </w:tcPr>
          <w:p w14:paraId="497CF47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59BA6D4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5FFE97D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451471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3C4D0D1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2FB25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27E1829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115CAB5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2B26B89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078486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02302E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0D77F4C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DF555C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57E9611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2F3F152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221BA34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952DA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AA434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r>
      <w:tr w:rsidR="00C61033" w:rsidRPr="004D3786" w14:paraId="6AA7B610" w14:textId="77777777" w:rsidTr="00680EAC">
        <w:tc>
          <w:tcPr>
            <w:tcW w:w="651" w:type="pct"/>
            <w:vAlign w:val="bottom"/>
          </w:tcPr>
          <w:p w14:paraId="432DE58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Greece</w:t>
            </w:r>
          </w:p>
        </w:tc>
        <w:tc>
          <w:tcPr>
            <w:tcW w:w="213" w:type="pct"/>
            <w:shd w:val="clear" w:color="auto" w:fill="auto"/>
            <w:vAlign w:val="bottom"/>
          </w:tcPr>
          <w:p w14:paraId="52CB2EA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74" w:type="pct"/>
            <w:shd w:val="clear" w:color="auto" w:fill="auto"/>
            <w:vAlign w:val="bottom"/>
          </w:tcPr>
          <w:p w14:paraId="57C9A8D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43" w:type="pct"/>
            <w:shd w:val="clear" w:color="auto" w:fill="auto"/>
            <w:vAlign w:val="bottom"/>
          </w:tcPr>
          <w:p w14:paraId="6E600B3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759B0A2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57E17DF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00AA5A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224D7F1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2114B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3C7A2CA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3610A1F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3722F41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52FB3BB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0B2EFD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24BEFF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4E6CC8F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3E66897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7EB47CF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6D2BB8D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415E32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55B3B8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r>
      <w:tr w:rsidR="00C61033" w:rsidRPr="004D3786" w14:paraId="3ECC88E6" w14:textId="77777777" w:rsidTr="00680EAC">
        <w:tc>
          <w:tcPr>
            <w:tcW w:w="651" w:type="pct"/>
            <w:vAlign w:val="bottom"/>
          </w:tcPr>
          <w:p w14:paraId="3F0075A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Hong Kong</w:t>
            </w:r>
          </w:p>
        </w:tc>
        <w:tc>
          <w:tcPr>
            <w:tcW w:w="213" w:type="pct"/>
            <w:shd w:val="clear" w:color="auto" w:fill="auto"/>
            <w:vAlign w:val="bottom"/>
          </w:tcPr>
          <w:p w14:paraId="0FAD77F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74" w:type="pct"/>
            <w:shd w:val="clear" w:color="auto" w:fill="auto"/>
            <w:vAlign w:val="bottom"/>
          </w:tcPr>
          <w:p w14:paraId="0CDFBD0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43" w:type="pct"/>
            <w:shd w:val="clear" w:color="auto" w:fill="auto"/>
            <w:vAlign w:val="bottom"/>
          </w:tcPr>
          <w:p w14:paraId="7E62C8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2EBC2B1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03CEEEC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34A9EED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763CF66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1BC521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74B4A6B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516CBE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3C9B75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7C8A83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68F2265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2CB54B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421A243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7FECAA4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354E0E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0E9536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0D52BCB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3A1E7D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r>
      <w:tr w:rsidR="00C61033" w:rsidRPr="004D3786" w14:paraId="3D3D34C3" w14:textId="77777777" w:rsidTr="00680EAC">
        <w:tc>
          <w:tcPr>
            <w:tcW w:w="651" w:type="pct"/>
            <w:vAlign w:val="bottom"/>
          </w:tcPr>
          <w:p w14:paraId="47ACA33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Hungary</w:t>
            </w:r>
          </w:p>
        </w:tc>
        <w:tc>
          <w:tcPr>
            <w:tcW w:w="213" w:type="pct"/>
            <w:shd w:val="clear" w:color="auto" w:fill="auto"/>
            <w:vAlign w:val="bottom"/>
          </w:tcPr>
          <w:p w14:paraId="44FE4FA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74" w:type="pct"/>
            <w:shd w:val="clear" w:color="auto" w:fill="auto"/>
            <w:vAlign w:val="bottom"/>
          </w:tcPr>
          <w:p w14:paraId="6B423E8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43" w:type="pct"/>
            <w:shd w:val="clear" w:color="auto" w:fill="auto"/>
            <w:vAlign w:val="bottom"/>
          </w:tcPr>
          <w:p w14:paraId="6766068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501647E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01D267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7FCE056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1DB19C7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41CBF7D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48F0BE7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6C6B0C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1F78467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643509D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61C7748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3BCEC0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05BBDD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1334BE6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6979F70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0706671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BADA2E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6F4ECD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r>
      <w:tr w:rsidR="00C61033" w:rsidRPr="004D3786" w14:paraId="4357E854" w14:textId="77777777" w:rsidTr="00680EAC">
        <w:tc>
          <w:tcPr>
            <w:tcW w:w="651" w:type="pct"/>
            <w:vAlign w:val="bottom"/>
          </w:tcPr>
          <w:p w14:paraId="701DF8C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Iceland</w:t>
            </w:r>
          </w:p>
        </w:tc>
        <w:tc>
          <w:tcPr>
            <w:tcW w:w="213" w:type="pct"/>
            <w:shd w:val="clear" w:color="auto" w:fill="auto"/>
            <w:vAlign w:val="bottom"/>
          </w:tcPr>
          <w:p w14:paraId="48DDBF4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74" w:type="pct"/>
            <w:shd w:val="clear" w:color="auto" w:fill="auto"/>
            <w:vAlign w:val="bottom"/>
          </w:tcPr>
          <w:p w14:paraId="7DFF469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43" w:type="pct"/>
            <w:shd w:val="clear" w:color="auto" w:fill="auto"/>
            <w:vAlign w:val="bottom"/>
          </w:tcPr>
          <w:p w14:paraId="4543826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9EF17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7452CD9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27A706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4DA12BD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3B1AE9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126DBE8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1731FA7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736333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FBD6D2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111759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75D813F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7D81DD5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7A1535E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1AC112D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7BFD9A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4B1EED2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7C7C305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r>
      <w:tr w:rsidR="00C61033" w:rsidRPr="004D3786" w14:paraId="18478008" w14:textId="77777777" w:rsidTr="00680EAC">
        <w:tc>
          <w:tcPr>
            <w:tcW w:w="651" w:type="pct"/>
            <w:vAlign w:val="bottom"/>
          </w:tcPr>
          <w:p w14:paraId="1E78AD4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India</w:t>
            </w:r>
          </w:p>
        </w:tc>
        <w:tc>
          <w:tcPr>
            <w:tcW w:w="213" w:type="pct"/>
            <w:shd w:val="clear" w:color="auto" w:fill="auto"/>
            <w:vAlign w:val="bottom"/>
          </w:tcPr>
          <w:p w14:paraId="169BDF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74" w:type="pct"/>
            <w:shd w:val="clear" w:color="auto" w:fill="auto"/>
            <w:vAlign w:val="bottom"/>
          </w:tcPr>
          <w:p w14:paraId="74E843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43" w:type="pct"/>
            <w:shd w:val="clear" w:color="auto" w:fill="auto"/>
            <w:vAlign w:val="bottom"/>
          </w:tcPr>
          <w:p w14:paraId="0D728F5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7EF2EB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483CC71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5EAEE26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763128F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56FE775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7B35CB3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59C262D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1157764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6360576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020608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C878AC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36E4858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77E49A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18058C3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27E0BF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740EEC0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7B80D3B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r>
      <w:tr w:rsidR="00C61033" w:rsidRPr="004D3786" w14:paraId="7692FB6A" w14:textId="77777777" w:rsidTr="00680EAC">
        <w:tc>
          <w:tcPr>
            <w:tcW w:w="651" w:type="pct"/>
            <w:vAlign w:val="bottom"/>
          </w:tcPr>
          <w:p w14:paraId="0A07775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Indonesia</w:t>
            </w:r>
          </w:p>
        </w:tc>
        <w:tc>
          <w:tcPr>
            <w:tcW w:w="213" w:type="pct"/>
            <w:shd w:val="clear" w:color="auto" w:fill="auto"/>
            <w:vAlign w:val="bottom"/>
          </w:tcPr>
          <w:p w14:paraId="5B79320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74" w:type="pct"/>
            <w:shd w:val="clear" w:color="auto" w:fill="auto"/>
            <w:vAlign w:val="bottom"/>
          </w:tcPr>
          <w:p w14:paraId="5381C51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43" w:type="pct"/>
            <w:shd w:val="clear" w:color="auto" w:fill="auto"/>
            <w:vAlign w:val="bottom"/>
          </w:tcPr>
          <w:p w14:paraId="3473995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3" w:type="pct"/>
            <w:shd w:val="clear" w:color="auto" w:fill="auto"/>
            <w:vAlign w:val="bottom"/>
          </w:tcPr>
          <w:p w14:paraId="51CE741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3" w:type="pct"/>
            <w:shd w:val="clear" w:color="auto" w:fill="auto"/>
            <w:vAlign w:val="bottom"/>
          </w:tcPr>
          <w:p w14:paraId="7848C69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3" w:type="pct"/>
            <w:shd w:val="clear" w:color="auto" w:fill="auto"/>
            <w:vAlign w:val="bottom"/>
          </w:tcPr>
          <w:p w14:paraId="1AF74AB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3" w:type="pct"/>
            <w:shd w:val="clear" w:color="auto" w:fill="auto"/>
            <w:vAlign w:val="bottom"/>
          </w:tcPr>
          <w:p w14:paraId="1BFA7A2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732C963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108C6FD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76AC32B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4721C67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75C750A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7A6D911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586541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3F958DF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67735FA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502A0C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782A60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CC0FD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62C9E63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r>
      <w:tr w:rsidR="00C61033" w:rsidRPr="004D3786" w14:paraId="7E44DD9D" w14:textId="77777777" w:rsidTr="00680EAC">
        <w:tc>
          <w:tcPr>
            <w:tcW w:w="651" w:type="pct"/>
            <w:vAlign w:val="bottom"/>
          </w:tcPr>
          <w:p w14:paraId="7FC40D5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Ireland</w:t>
            </w:r>
          </w:p>
        </w:tc>
        <w:tc>
          <w:tcPr>
            <w:tcW w:w="213" w:type="pct"/>
            <w:shd w:val="clear" w:color="auto" w:fill="auto"/>
            <w:vAlign w:val="bottom"/>
          </w:tcPr>
          <w:p w14:paraId="1F418C5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74" w:type="pct"/>
            <w:shd w:val="clear" w:color="auto" w:fill="auto"/>
            <w:vAlign w:val="bottom"/>
          </w:tcPr>
          <w:p w14:paraId="30B2B51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43" w:type="pct"/>
            <w:shd w:val="clear" w:color="auto" w:fill="auto"/>
            <w:vAlign w:val="bottom"/>
          </w:tcPr>
          <w:p w14:paraId="52D8E22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6568ECF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0558018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1C3E345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196AA0D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2AA9D4B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505149B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5984D86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586EBDB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2B71B8B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44C892D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5DB5D85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243A193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63E70E8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322440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33C8A6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33A5CE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7AED578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r>
      <w:tr w:rsidR="00C61033" w:rsidRPr="004D3786" w14:paraId="2FBB709E" w14:textId="77777777" w:rsidTr="00680EAC">
        <w:tc>
          <w:tcPr>
            <w:tcW w:w="651" w:type="pct"/>
            <w:vAlign w:val="bottom"/>
          </w:tcPr>
          <w:p w14:paraId="32F6DA2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Israel</w:t>
            </w:r>
          </w:p>
        </w:tc>
        <w:tc>
          <w:tcPr>
            <w:tcW w:w="213" w:type="pct"/>
            <w:shd w:val="clear" w:color="auto" w:fill="auto"/>
            <w:vAlign w:val="bottom"/>
          </w:tcPr>
          <w:p w14:paraId="431AF4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74" w:type="pct"/>
            <w:shd w:val="clear" w:color="auto" w:fill="auto"/>
            <w:vAlign w:val="bottom"/>
          </w:tcPr>
          <w:p w14:paraId="7C2F8F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43" w:type="pct"/>
            <w:shd w:val="clear" w:color="auto" w:fill="auto"/>
            <w:vAlign w:val="bottom"/>
          </w:tcPr>
          <w:p w14:paraId="4795B97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55F8387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2E9BC05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282FAF6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48684F9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64C3346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2FBDD1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202B0C4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2E8396F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0943C6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082B48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7F93BC2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61A6176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3BDCD8B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22726F1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1B1DCA2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60E14ED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3E99DC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r>
      <w:tr w:rsidR="00C61033" w:rsidRPr="004D3786" w14:paraId="0FE6A578" w14:textId="77777777" w:rsidTr="00680EAC">
        <w:tc>
          <w:tcPr>
            <w:tcW w:w="651" w:type="pct"/>
            <w:vAlign w:val="bottom"/>
          </w:tcPr>
          <w:p w14:paraId="44DC1ED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Italy</w:t>
            </w:r>
          </w:p>
        </w:tc>
        <w:tc>
          <w:tcPr>
            <w:tcW w:w="213" w:type="pct"/>
            <w:shd w:val="clear" w:color="auto" w:fill="auto"/>
            <w:vAlign w:val="bottom"/>
          </w:tcPr>
          <w:p w14:paraId="4B96DAF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74" w:type="pct"/>
            <w:shd w:val="clear" w:color="auto" w:fill="auto"/>
            <w:vAlign w:val="bottom"/>
          </w:tcPr>
          <w:p w14:paraId="755C1C6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43" w:type="pct"/>
            <w:shd w:val="clear" w:color="auto" w:fill="auto"/>
            <w:vAlign w:val="bottom"/>
          </w:tcPr>
          <w:p w14:paraId="69BAD5B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3FA4B05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2C0E70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1071E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92EF3E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294F06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57B6A8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563022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1256D2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27D9895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5F7718C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76FDCD3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01B702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64E735C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1506C7E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402F7A4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7873BB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0AE1B4E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r>
      <w:tr w:rsidR="00C61033" w:rsidRPr="004D3786" w14:paraId="4856F573" w14:textId="77777777" w:rsidTr="00680EAC">
        <w:tc>
          <w:tcPr>
            <w:tcW w:w="651" w:type="pct"/>
            <w:vAlign w:val="bottom"/>
          </w:tcPr>
          <w:p w14:paraId="1E66970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Japan</w:t>
            </w:r>
          </w:p>
        </w:tc>
        <w:tc>
          <w:tcPr>
            <w:tcW w:w="213" w:type="pct"/>
            <w:shd w:val="clear" w:color="auto" w:fill="auto"/>
            <w:vAlign w:val="bottom"/>
          </w:tcPr>
          <w:p w14:paraId="60BBD3D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74" w:type="pct"/>
            <w:shd w:val="clear" w:color="auto" w:fill="auto"/>
            <w:vAlign w:val="bottom"/>
          </w:tcPr>
          <w:p w14:paraId="20BB783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43" w:type="pct"/>
            <w:shd w:val="clear" w:color="auto" w:fill="auto"/>
            <w:vAlign w:val="bottom"/>
          </w:tcPr>
          <w:p w14:paraId="5300836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55BE6F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05D1BDF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5A72775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7458212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73FE02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72A7881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201CB64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088A304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386B66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0B59002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7067680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4A0FA80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55AE88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23B4ED6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6F03810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7479946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773F095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r>
      <w:tr w:rsidR="00C61033" w:rsidRPr="004D3786" w14:paraId="0CB63EC6" w14:textId="77777777" w:rsidTr="00680EAC">
        <w:tc>
          <w:tcPr>
            <w:tcW w:w="651" w:type="pct"/>
            <w:vAlign w:val="bottom"/>
          </w:tcPr>
          <w:p w14:paraId="4B130D5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Jordan</w:t>
            </w:r>
          </w:p>
        </w:tc>
        <w:tc>
          <w:tcPr>
            <w:tcW w:w="213" w:type="pct"/>
            <w:shd w:val="clear" w:color="auto" w:fill="auto"/>
            <w:vAlign w:val="bottom"/>
          </w:tcPr>
          <w:p w14:paraId="34F30D1C" w14:textId="77777777" w:rsidR="00C61033" w:rsidRPr="004D3786" w:rsidRDefault="00C61033" w:rsidP="00680EAC">
            <w:pPr>
              <w:jc w:val="center"/>
              <w:rPr>
                <w:rFonts w:ascii="Times New Roman" w:hAnsi="Times New Roman" w:cs="Times New Roman"/>
              </w:rPr>
            </w:pPr>
            <w:r>
              <w:rPr>
                <w:rFonts w:ascii="Times New Roman" w:hAnsi="Times New Roman" w:cs="Times New Roman"/>
              </w:rPr>
              <w:t>-</w:t>
            </w:r>
          </w:p>
        </w:tc>
        <w:tc>
          <w:tcPr>
            <w:tcW w:w="274" w:type="pct"/>
            <w:shd w:val="clear" w:color="auto" w:fill="auto"/>
            <w:vAlign w:val="bottom"/>
          </w:tcPr>
          <w:p w14:paraId="6B4AAA7C"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2A7B438B"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55DB05EF"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4E7F84E1"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0D198A8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27E407E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720FFED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6AB124D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28E06F0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45104E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1DA3B1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2BE403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657593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6AB7AB2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232D034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0E2AE8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634E49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4D6D93D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7FCD941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r>
      <w:tr w:rsidR="00C61033" w:rsidRPr="004D3786" w14:paraId="0C9C95CC" w14:textId="77777777" w:rsidTr="00680EAC">
        <w:tc>
          <w:tcPr>
            <w:tcW w:w="651" w:type="pct"/>
            <w:vAlign w:val="bottom"/>
          </w:tcPr>
          <w:p w14:paraId="4692E94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Korea (South)</w:t>
            </w:r>
          </w:p>
        </w:tc>
        <w:tc>
          <w:tcPr>
            <w:tcW w:w="213" w:type="pct"/>
            <w:shd w:val="clear" w:color="auto" w:fill="auto"/>
            <w:vAlign w:val="bottom"/>
          </w:tcPr>
          <w:p w14:paraId="0D0D11B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74" w:type="pct"/>
            <w:shd w:val="clear" w:color="auto" w:fill="auto"/>
            <w:vAlign w:val="bottom"/>
          </w:tcPr>
          <w:p w14:paraId="496DF5D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43" w:type="pct"/>
            <w:shd w:val="clear" w:color="auto" w:fill="auto"/>
            <w:vAlign w:val="bottom"/>
          </w:tcPr>
          <w:p w14:paraId="1A7D41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523A2FC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1D484D6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9CEF76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13F736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0E03785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362BA1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42D32E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3AB7B7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3516162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2B5D4AE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50EA3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0D93347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634FCEC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07BBBE0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4876967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087757B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656C739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r>
      <w:tr w:rsidR="00C61033" w:rsidRPr="004D3786" w14:paraId="7DDA2DE1" w14:textId="77777777" w:rsidTr="00680EAC">
        <w:tc>
          <w:tcPr>
            <w:tcW w:w="651" w:type="pct"/>
            <w:vAlign w:val="bottom"/>
          </w:tcPr>
          <w:p w14:paraId="6E2B705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Malaysia</w:t>
            </w:r>
          </w:p>
        </w:tc>
        <w:tc>
          <w:tcPr>
            <w:tcW w:w="213" w:type="pct"/>
            <w:shd w:val="clear" w:color="auto" w:fill="auto"/>
            <w:vAlign w:val="bottom"/>
          </w:tcPr>
          <w:p w14:paraId="1381095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74" w:type="pct"/>
            <w:shd w:val="clear" w:color="auto" w:fill="auto"/>
            <w:vAlign w:val="bottom"/>
          </w:tcPr>
          <w:p w14:paraId="58509C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43" w:type="pct"/>
            <w:shd w:val="clear" w:color="auto" w:fill="auto"/>
            <w:vAlign w:val="bottom"/>
          </w:tcPr>
          <w:p w14:paraId="278E26E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1376C72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4EC20FB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05E180F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71DB1B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09378A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32C851B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49F3F32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2EC4344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8164D1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4A98B8F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5FFC79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3BBDC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08FBAE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3A6FB3B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6A4D669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366682A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15AF36E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r>
      <w:tr w:rsidR="00C61033" w:rsidRPr="004D3786" w14:paraId="1FCD9C60" w14:textId="77777777" w:rsidTr="00680EAC">
        <w:tc>
          <w:tcPr>
            <w:tcW w:w="651" w:type="pct"/>
            <w:vAlign w:val="bottom"/>
          </w:tcPr>
          <w:p w14:paraId="361F1B8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Mexico</w:t>
            </w:r>
          </w:p>
        </w:tc>
        <w:tc>
          <w:tcPr>
            <w:tcW w:w="213" w:type="pct"/>
            <w:shd w:val="clear" w:color="auto" w:fill="auto"/>
            <w:vAlign w:val="bottom"/>
          </w:tcPr>
          <w:p w14:paraId="626F0CF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74" w:type="pct"/>
            <w:shd w:val="clear" w:color="auto" w:fill="auto"/>
            <w:vAlign w:val="bottom"/>
          </w:tcPr>
          <w:p w14:paraId="595219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43" w:type="pct"/>
            <w:shd w:val="clear" w:color="auto" w:fill="auto"/>
            <w:vAlign w:val="bottom"/>
          </w:tcPr>
          <w:p w14:paraId="3DB004E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24B8B9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5DB079E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5642558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49D92E5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2BD3557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6583516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79D606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22C622E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2636672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10208F4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4C25422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4C6898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63B721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039AC1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62ECD82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332E28F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0CE7484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r>
      <w:tr w:rsidR="00C61033" w:rsidRPr="004D3786" w14:paraId="40076518" w14:textId="77777777" w:rsidTr="00680EAC">
        <w:tc>
          <w:tcPr>
            <w:tcW w:w="651" w:type="pct"/>
            <w:vAlign w:val="bottom"/>
          </w:tcPr>
          <w:p w14:paraId="2DF4BFA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Netherlands</w:t>
            </w:r>
          </w:p>
        </w:tc>
        <w:tc>
          <w:tcPr>
            <w:tcW w:w="213" w:type="pct"/>
            <w:shd w:val="clear" w:color="auto" w:fill="auto"/>
            <w:vAlign w:val="bottom"/>
          </w:tcPr>
          <w:p w14:paraId="21694D0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74" w:type="pct"/>
            <w:shd w:val="clear" w:color="auto" w:fill="auto"/>
            <w:vAlign w:val="bottom"/>
          </w:tcPr>
          <w:p w14:paraId="5FBCB37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43" w:type="pct"/>
            <w:shd w:val="clear" w:color="auto" w:fill="auto"/>
            <w:vAlign w:val="bottom"/>
          </w:tcPr>
          <w:p w14:paraId="653E10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18FAE6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6C7891B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687A1D7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FC993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3317E2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CC253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46063BB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782E607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63735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EFC32A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C31251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467A73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78698A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419A6CC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5C4BAD5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5E44B7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0D42356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r>
      <w:tr w:rsidR="00C61033" w:rsidRPr="004D3786" w14:paraId="0A12EEC0" w14:textId="77777777" w:rsidTr="00680EAC">
        <w:tc>
          <w:tcPr>
            <w:tcW w:w="651" w:type="pct"/>
            <w:vAlign w:val="bottom"/>
          </w:tcPr>
          <w:p w14:paraId="76BE17C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New Zealand</w:t>
            </w:r>
          </w:p>
        </w:tc>
        <w:tc>
          <w:tcPr>
            <w:tcW w:w="213" w:type="pct"/>
            <w:shd w:val="clear" w:color="auto" w:fill="auto"/>
            <w:vAlign w:val="bottom"/>
          </w:tcPr>
          <w:p w14:paraId="75A3AA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74" w:type="pct"/>
            <w:shd w:val="clear" w:color="auto" w:fill="auto"/>
            <w:vAlign w:val="bottom"/>
          </w:tcPr>
          <w:p w14:paraId="22E11A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43" w:type="pct"/>
            <w:shd w:val="clear" w:color="auto" w:fill="auto"/>
            <w:vAlign w:val="bottom"/>
          </w:tcPr>
          <w:p w14:paraId="30BE55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10E3144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728D962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3CC7008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396C46A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09DE9DE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3C5C73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41D03AA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6C66E63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429ACC1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4795190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3DEDE6A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6AB5741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E33B31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306AEC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10F9EE7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5F3F41A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18C64A0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r>
      <w:tr w:rsidR="00C61033" w:rsidRPr="004D3786" w14:paraId="5D6112B3" w14:textId="77777777" w:rsidTr="00680EAC">
        <w:tc>
          <w:tcPr>
            <w:tcW w:w="651" w:type="pct"/>
            <w:vAlign w:val="bottom"/>
          </w:tcPr>
          <w:p w14:paraId="135DE71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lastRenderedPageBreak/>
              <w:t>Norway</w:t>
            </w:r>
          </w:p>
        </w:tc>
        <w:tc>
          <w:tcPr>
            <w:tcW w:w="213" w:type="pct"/>
            <w:shd w:val="clear" w:color="auto" w:fill="auto"/>
            <w:vAlign w:val="bottom"/>
          </w:tcPr>
          <w:p w14:paraId="147603D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74" w:type="pct"/>
            <w:shd w:val="clear" w:color="auto" w:fill="auto"/>
            <w:vAlign w:val="bottom"/>
          </w:tcPr>
          <w:p w14:paraId="0E7E1D5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43" w:type="pct"/>
            <w:shd w:val="clear" w:color="auto" w:fill="auto"/>
            <w:vAlign w:val="bottom"/>
          </w:tcPr>
          <w:p w14:paraId="173811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5D093FD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46E288E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BAAB4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5ECB12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F9350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4171640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617FBD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5125855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2779BF8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04B4DB1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2944997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7BFCA2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3BB6AA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7F64C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EF0E60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AB65A0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0A8F8E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D3786" w14:paraId="1E1673DF" w14:textId="77777777" w:rsidTr="00680EAC">
        <w:tc>
          <w:tcPr>
            <w:tcW w:w="651" w:type="pct"/>
            <w:vAlign w:val="bottom"/>
          </w:tcPr>
          <w:p w14:paraId="70174EF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Philippines</w:t>
            </w:r>
          </w:p>
        </w:tc>
        <w:tc>
          <w:tcPr>
            <w:tcW w:w="213" w:type="pct"/>
            <w:shd w:val="clear" w:color="auto" w:fill="auto"/>
            <w:vAlign w:val="bottom"/>
          </w:tcPr>
          <w:p w14:paraId="493E4A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74" w:type="pct"/>
            <w:shd w:val="clear" w:color="auto" w:fill="auto"/>
            <w:vAlign w:val="bottom"/>
          </w:tcPr>
          <w:p w14:paraId="75C3B7F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43" w:type="pct"/>
            <w:shd w:val="clear" w:color="auto" w:fill="auto"/>
            <w:vAlign w:val="bottom"/>
          </w:tcPr>
          <w:p w14:paraId="70759F3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6B6A50E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68AEB03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10AB296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115F9B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1BCB09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5742CD8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38D4147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3B2180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0F4BB0F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65D03D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00C804E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1471AB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67C198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090CC4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49D5189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0F1C602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4EA153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r>
      <w:tr w:rsidR="00C61033" w:rsidRPr="004D3786" w14:paraId="7E1D65F8" w14:textId="77777777" w:rsidTr="00680EAC">
        <w:tc>
          <w:tcPr>
            <w:tcW w:w="651" w:type="pct"/>
            <w:vAlign w:val="bottom"/>
          </w:tcPr>
          <w:p w14:paraId="5E67EF4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Poland</w:t>
            </w:r>
          </w:p>
        </w:tc>
        <w:tc>
          <w:tcPr>
            <w:tcW w:w="213" w:type="pct"/>
            <w:shd w:val="clear" w:color="auto" w:fill="auto"/>
            <w:vAlign w:val="bottom"/>
          </w:tcPr>
          <w:p w14:paraId="54544D2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74" w:type="pct"/>
            <w:shd w:val="clear" w:color="auto" w:fill="auto"/>
            <w:vAlign w:val="bottom"/>
          </w:tcPr>
          <w:p w14:paraId="412034B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43" w:type="pct"/>
            <w:shd w:val="clear" w:color="auto" w:fill="auto"/>
            <w:vAlign w:val="bottom"/>
          </w:tcPr>
          <w:p w14:paraId="0B92699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0AEA2A1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545D727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1FFD55B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54CD10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5A02278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1FB43CF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60949DE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407AD1F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42D657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33F940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C32EB2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48756F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5C32EF4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2911C27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295F3D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45D4CB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0F8F0E1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r>
      <w:tr w:rsidR="00C61033" w:rsidRPr="004D3786" w14:paraId="3FB1BB61" w14:textId="77777777" w:rsidTr="00680EAC">
        <w:tc>
          <w:tcPr>
            <w:tcW w:w="651" w:type="pct"/>
            <w:vAlign w:val="bottom"/>
          </w:tcPr>
          <w:p w14:paraId="48DDC97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Portugal</w:t>
            </w:r>
          </w:p>
        </w:tc>
        <w:tc>
          <w:tcPr>
            <w:tcW w:w="213" w:type="pct"/>
            <w:shd w:val="clear" w:color="auto" w:fill="auto"/>
            <w:vAlign w:val="bottom"/>
          </w:tcPr>
          <w:p w14:paraId="7F86A32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74" w:type="pct"/>
            <w:shd w:val="clear" w:color="auto" w:fill="auto"/>
            <w:vAlign w:val="bottom"/>
          </w:tcPr>
          <w:p w14:paraId="6B2D457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43" w:type="pct"/>
            <w:shd w:val="clear" w:color="auto" w:fill="auto"/>
            <w:vAlign w:val="bottom"/>
          </w:tcPr>
          <w:p w14:paraId="42CDBD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69F4023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51054DD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53893A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529DEB4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3" w:type="pct"/>
            <w:shd w:val="clear" w:color="auto" w:fill="auto"/>
            <w:vAlign w:val="bottom"/>
          </w:tcPr>
          <w:p w14:paraId="0F58AF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5856985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0D1F2E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003B55C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7F55AC0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14B6278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2B16F56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2AD1535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3B76680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4880A17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09BF276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0558483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26D7CB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r>
      <w:tr w:rsidR="00C61033" w:rsidRPr="004D3786" w14:paraId="4FA41CB1" w14:textId="77777777" w:rsidTr="00680EAC">
        <w:tc>
          <w:tcPr>
            <w:tcW w:w="651" w:type="pct"/>
            <w:vAlign w:val="bottom"/>
          </w:tcPr>
          <w:p w14:paraId="206E5E8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Romania</w:t>
            </w:r>
          </w:p>
        </w:tc>
        <w:tc>
          <w:tcPr>
            <w:tcW w:w="213" w:type="pct"/>
            <w:shd w:val="clear" w:color="auto" w:fill="auto"/>
            <w:vAlign w:val="bottom"/>
          </w:tcPr>
          <w:p w14:paraId="452CC578" w14:textId="77777777" w:rsidR="00C61033" w:rsidRPr="004D3786" w:rsidRDefault="00C61033" w:rsidP="00680EAC">
            <w:pPr>
              <w:jc w:val="center"/>
              <w:rPr>
                <w:rFonts w:ascii="Times New Roman" w:hAnsi="Times New Roman" w:cs="Times New Roman"/>
              </w:rPr>
            </w:pPr>
            <w:r>
              <w:rPr>
                <w:rFonts w:ascii="Times New Roman" w:hAnsi="Times New Roman" w:cs="Times New Roman"/>
              </w:rPr>
              <w:t>-</w:t>
            </w:r>
          </w:p>
        </w:tc>
        <w:tc>
          <w:tcPr>
            <w:tcW w:w="274" w:type="pct"/>
            <w:shd w:val="clear" w:color="auto" w:fill="auto"/>
            <w:vAlign w:val="bottom"/>
          </w:tcPr>
          <w:p w14:paraId="61A06C6D"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626C77A6"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76370447"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37AC03FE"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5D21E5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787B364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29DE457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4F1ADF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54FA87E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2A3D90C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16E8CC1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7BE92F2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3BC2742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2DEF1AF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8E9656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3CE499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28EF343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7BB1CFC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6F7DFE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r>
      <w:tr w:rsidR="00C61033" w:rsidRPr="004D3786" w14:paraId="5D7666EC" w14:textId="77777777" w:rsidTr="00680EAC">
        <w:tc>
          <w:tcPr>
            <w:tcW w:w="651" w:type="pct"/>
            <w:vAlign w:val="bottom"/>
          </w:tcPr>
          <w:p w14:paraId="65ED8AA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Russia</w:t>
            </w:r>
          </w:p>
        </w:tc>
        <w:tc>
          <w:tcPr>
            <w:tcW w:w="213" w:type="pct"/>
            <w:shd w:val="clear" w:color="auto" w:fill="auto"/>
            <w:vAlign w:val="bottom"/>
          </w:tcPr>
          <w:p w14:paraId="64EC955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74" w:type="pct"/>
            <w:shd w:val="clear" w:color="auto" w:fill="auto"/>
            <w:vAlign w:val="bottom"/>
          </w:tcPr>
          <w:p w14:paraId="6329E35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43" w:type="pct"/>
            <w:shd w:val="clear" w:color="auto" w:fill="auto"/>
            <w:vAlign w:val="bottom"/>
          </w:tcPr>
          <w:p w14:paraId="5902D43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3" w:type="pct"/>
            <w:shd w:val="clear" w:color="auto" w:fill="auto"/>
            <w:vAlign w:val="bottom"/>
          </w:tcPr>
          <w:p w14:paraId="5C9560B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69ABE83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02F7F4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7D7245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23F053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3" w:type="pct"/>
            <w:shd w:val="clear" w:color="auto" w:fill="auto"/>
            <w:vAlign w:val="bottom"/>
          </w:tcPr>
          <w:p w14:paraId="55B13FB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0BE775C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499E22A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52A3D52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72342D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3" w:type="pct"/>
            <w:shd w:val="clear" w:color="auto" w:fill="auto"/>
            <w:vAlign w:val="bottom"/>
          </w:tcPr>
          <w:p w14:paraId="56D0D0E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23EA0DC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65201E9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1C41FAF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2A44CD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2C9E2B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4AE8BB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r>
      <w:tr w:rsidR="00C61033" w:rsidRPr="004D3786" w14:paraId="04DBE2A2" w14:textId="77777777" w:rsidTr="00680EAC">
        <w:tc>
          <w:tcPr>
            <w:tcW w:w="651" w:type="pct"/>
            <w:vAlign w:val="bottom"/>
          </w:tcPr>
          <w:p w14:paraId="225746D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Singapore</w:t>
            </w:r>
          </w:p>
        </w:tc>
        <w:tc>
          <w:tcPr>
            <w:tcW w:w="213" w:type="pct"/>
            <w:shd w:val="clear" w:color="auto" w:fill="auto"/>
            <w:vAlign w:val="bottom"/>
          </w:tcPr>
          <w:p w14:paraId="0945C7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74" w:type="pct"/>
            <w:shd w:val="clear" w:color="auto" w:fill="auto"/>
            <w:vAlign w:val="bottom"/>
          </w:tcPr>
          <w:p w14:paraId="5511BC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43" w:type="pct"/>
            <w:shd w:val="clear" w:color="auto" w:fill="auto"/>
            <w:vAlign w:val="bottom"/>
          </w:tcPr>
          <w:p w14:paraId="2476C2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7B208DF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AF3C3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4A0064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6A1E9B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32E3A5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F8079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4ECB1D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13B83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33FD80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0350988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5F9690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0C3E61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502A5CB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0433C5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512124D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7F9055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F34BA4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r>
      <w:tr w:rsidR="00C61033" w:rsidRPr="004D3786" w14:paraId="43BF9841" w14:textId="77777777" w:rsidTr="00680EAC">
        <w:tc>
          <w:tcPr>
            <w:tcW w:w="651" w:type="pct"/>
            <w:vAlign w:val="bottom"/>
          </w:tcPr>
          <w:p w14:paraId="02921F5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Slovakia</w:t>
            </w:r>
          </w:p>
        </w:tc>
        <w:tc>
          <w:tcPr>
            <w:tcW w:w="213" w:type="pct"/>
            <w:shd w:val="clear" w:color="auto" w:fill="auto"/>
            <w:vAlign w:val="bottom"/>
          </w:tcPr>
          <w:p w14:paraId="3AC9392D" w14:textId="77777777" w:rsidR="00C61033" w:rsidRPr="004D3786" w:rsidRDefault="00C61033" w:rsidP="00680EAC">
            <w:pPr>
              <w:jc w:val="center"/>
              <w:rPr>
                <w:rFonts w:ascii="Times New Roman" w:hAnsi="Times New Roman" w:cs="Times New Roman"/>
              </w:rPr>
            </w:pPr>
            <w:r>
              <w:rPr>
                <w:rFonts w:ascii="Times New Roman" w:hAnsi="Times New Roman" w:cs="Times New Roman"/>
              </w:rPr>
              <w:t>-</w:t>
            </w:r>
          </w:p>
        </w:tc>
        <w:tc>
          <w:tcPr>
            <w:tcW w:w="274" w:type="pct"/>
            <w:shd w:val="clear" w:color="auto" w:fill="auto"/>
            <w:vAlign w:val="bottom"/>
          </w:tcPr>
          <w:p w14:paraId="54A354C1"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18F7660E"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6612D6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7BC7DE7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3DADC96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4F1456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5A417D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1D7F64E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3B4E28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407F9C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AA11A0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116F5D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785DEA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45FD7DF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28D6682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465E6C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14530E8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516107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12618F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r>
      <w:tr w:rsidR="00C61033" w:rsidRPr="004D3786" w14:paraId="6CD49002" w14:textId="77777777" w:rsidTr="00680EAC">
        <w:tc>
          <w:tcPr>
            <w:tcW w:w="651" w:type="pct"/>
            <w:vAlign w:val="bottom"/>
          </w:tcPr>
          <w:p w14:paraId="2840D1B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Slovenia</w:t>
            </w:r>
          </w:p>
        </w:tc>
        <w:tc>
          <w:tcPr>
            <w:tcW w:w="213" w:type="pct"/>
            <w:shd w:val="clear" w:color="auto" w:fill="auto"/>
            <w:vAlign w:val="bottom"/>
          </w:tcPr>
          <w:p w14:paraId="59B9A2EE" w14:textId="77777777" w:rsidR="00C61033" w:rsidRPr="004D3786" w:rsidRDefault="00C61033" w:rsidP="00680EAC">
            <w:pPr>
              <w:jc w:val="center"/>
              <w:rPr>
                <w:rFonts w:ascii="Times New Roman" w:hAnsi="Times New Roman" w:cs="Times New Roman"/>
              </w:rPr>
            </w:pPr>
            <w:r>
              <w:rPr>
                <w:rFonts w:ascii="Times New Roman" w:hAnsi="Times New Roman" w:cs="Times New Roman"/>
              </w:rPr>
              <w:t>-</w:t>
            </w:r>
          </w:p>
        </w:tc>
        <w:tc>
          <w:tcPr>
            <w:tcW w:w="274" w:type="pct"/>
            <w:shd w:val="clear" w:color="auto" w:fill="auto"/>
            <w:vAlign w:val="bottom"/>
          </w:tcPr>
          <w:p w14:paraId="41AC7BAC"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11114EF4"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600E957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2A890A9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66680F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411C419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740E0A4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59AE769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507EB9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6BE632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793159D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754FDF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144E4CB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1AE18B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59BF0A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110A73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8FB2D3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370239D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6B7118E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r>
      <w:tr w:rsidR="00C61033" w:rsidRPr="004D3786" w14:paraId="4EB45F12" w14:textId="77777777" w:rsidTr="00680EAC">
        <w:tc>
          <w:tcPr>
            <w:tcW w:w="651" w:type="pct"/>
            <w:vAlign w:val="bottom"/>
          </w:tcPr>
          <w:p w14:paraId="31A58AF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South Africa</w:t>
            </w:r>
          </w:p>
        </w:tc>
        <w:tc>
          <w:tcPr>
            <w:tcW w:w="213" w:type="pct"/>
            <w:shd w:val="clear" w:color="auto" w:fill="auto"/>
            <w:vAlign w:val="bottom"/>
          </w:tcPr>
          <w:p w14:paraId="36D0473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74" w:type="pct"/>
            <w:shd w:val="clear" w:color="auto" w:fill="auto"/>
            <w:vAlign w:val="bottom"/>
          </w:tcPr>
          <w:p w14:paraId="6F4A13D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43" w:type="pct"/>
            <w:shd w:val="clear" w:color="auto" w:fill="auto"/>
            <w:vAlign w:val="bottom"/>
          </w:tcPr>
          <w:p w14:paraId="07E875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7BEF96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3176030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175F433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3CA271B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EF25AE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7296BB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1BA3AD9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7148159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571D6A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2B442AD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12B7AA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2C0D33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118295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599F230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49104E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11B217C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7846C9B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r>
      <w:tr w:rsidR="00C61033" w:rsidRPr="004D3786" w14:paraId="0904596D" w14:textId="77777777" w:rsidTr="00680EAC">
        <w:tc>
          <w:tcPr>
            <w:tcW w:w="651" w:type="pct"/>
            <w:vAlign w:val="bottom"/>
          </w:tcPr>
          <w:p w14:paraId="78B0125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Spain</w:t>
            </w:r>
          </w:p>
        </w:tc>
        <w:tc>
          <w:tcPr>
            <w:tcW w:w="213" w:type="pct"/>
            <w:shd w:val="clear" w:color="auto" w:fill="auto"/>
            <w:vAlign w:val="bottom"/>
          </w:tcPr>
          <w:p w14:paraId="15BDC8B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74" w:type="pct"/>
            <w:shd w:val="clear" w:color="auto" w:fill="auto"/>
            <w:vAlign w:val="bottom"/>
          </w:tcPr>
          <w:p w14:paraId="2CCAC8D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43" w:type="pct"/>
            <w:shd w:val="clear" w:color="auto" w:fill="auto"/>
            <w:vAlign w:val="bottom"/>
          </w:tcPr>
          <w:p w14:paraId="7A8698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188F5E6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4F2682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136AED8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3" w:type="pct"/>
            <w:shd w:val="clear" w:color="auto" w:fill="auto"/>
            <w:vAlign w:val="bottom"/>
          </w:tcPr>
          <w:p w14:paraId="082653F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417100D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273A934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0D30A35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DF83D2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574F634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1BA1622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193F629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2FB4F37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4BED358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662B94A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0F3646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045F75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5D3302E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r>
      <w:tr w:rsidR="00C61033" w:rsidRPr="004D3786" w14:paraId="19E9E56F" w14:textId="77777777" w:rsidTr="00680EAC">
        <w:tc>
          <w:tcPr>
            <w:tcW w:w="651" w:type="pct"/>
            <w:vAlign w:val="bottom"/>
          </w:tcPr>
          <w:p w14:paraId="06E772D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Sweden</w:t>
            </w:r>
          </w:p>
        </w:tc>
        <w:tc>
          <w:tcPr>
            <w:tcW w:w="213" w:type="pct"/>
            <w:shd w:val="clear" w:color="auto" w:fill="auto"/>
            <w:vAlign w:val="bottom"/>
          </w:tcPr>
          <w:p w14:paraId="782D0CB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74" w:type="pct"/>
            <w:shd w:val="clear" w:color="auto" w:fill="auto"/>
            <w:vAlign w:val="bottom"/>
          </w:tcPr>
          <w:p w14:paraId="734F04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43" w:type="pct"/>
            <w:shd w:val="clear" w:color="auto" w:fill="auto"/>
            <w:vAlign w:val="bottom"/>
          </w:tcPr>
          <w:p w14:paraId="396CB2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1A008A3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1C4195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7B0C9D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DF6DC9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7279F98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4C678E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3BE052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7C91A3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690083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53AFA0D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13B98D1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5066FF1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A556E6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A7A073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16749F7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316EF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71FD35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4D3786" w14:paraId="719A7ECB" w14:textId="77777777" w:rsidTr="00680EAC">
        <w:tc>
          <w:tcPr>
            <w:tcW w:w="651" w:type="pct"/>
            <w:vAlign w:val="bottom"/>
          </w:tcPr>
          <w:p w14:paraId="3D138A6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Switzerland</w:t>
            </w:r>
          </w:p>
        </w:tc>
        <w:tc>
          <w:tcPr>
            <w:tcW w:w="213" w:type="pct"/>
            <w:shd w:val="clear" w:color="auto" w:fill="auto"/>
            <w:vAlign w:val="bottom"/>
          </w:tcPr>
          <w:p w14:paraId="31B131F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74" w:type="pct"/>
            <w:shd w:val="clear" w:color="auto" w:fill="auto"/>
            <w:vAlign w:val="bottom"/>
          </w:tcPr>
          <w:p w14:paraId="75D5979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43" w:type="pct"/>
            <w:shd w:val="clear" w:color="auto" w:fill="auto"/>
            <w:vAlign w:val="bottom"/>
          </w:tcPr>
          <w:p w14:paraId="1E250F5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0ECA38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EF0D84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8A6C9A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193EB9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12C2799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9BF7F5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285964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69E41C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F30F47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41EF12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7215B43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5B070E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1CE8721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1C6D8ED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20E51B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6A625B8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5A5E602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D3786" w14:paraId="7069EC91" w14:textId="77777777" w:rsidTr="00680EAC">
        <w:tc>
          <w:tcPr>
            <w:tcW w:w="651" w:type="pct"/>
            <w:vAlign w:val="bottom"/>
          </w:tcPr>
          <w:p w14:paraId="4EFF236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Taiwan</w:t>
            </w:r>
          </w:p>
        </w:tc>
        <w:tc>
          <w:tcPr>
            <w:tcW w:w="213" w:type="pct"/>
            <w:shd w:val="clear" w:color="auto" w:fill="auto"/>
            <w:vAlign w:val="bottom"/>
          </w:tcPr>
          <w:p w14:paraId="2CFE62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74" w:type="pct"/>
            <w:shd w:val="clear" w:color="auto" w:fill="auto"/>
            <w:vAlign w:val="bottom"/>
          </w:tcPr>
          <w:p w14:paraId="3606CCC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43" w:type="pct"/>
            <w:shd w:val="clear" w:color="auto" w:fill="auto"/>
            <w:vAlign w:val="bottom"/>
          </w:tcPr>
          <w:p w14:paraId="3DE9AFE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490DF5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3797CA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553FFDE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12FCF86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0DD2BE6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68DEF1E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4BF2C9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3C341DE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366CFB3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0DEF53D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316F27A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1052253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3A6B65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4526D4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7DBFFF8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49BB3D4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2F29C4A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r>
      <w:tr w:rsidR="00C61033" w:rsidRPr="004D3786" w14:paraId="1B8242BA" w14:textId="77777777" w:rsidTr="00680EAC">
        <w:tc>
          <w:tcPr>
            <w:tcW w:w="651" w:type="pct"/>
            <w:vAlign w:val="bottom"/>
          </w:tcPr>
          <w:p w14:paraId="2AA575D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Thailand</w:t>
            </w:r>
          </w:p>
        </w:tc>
        <w:tc>
          <w:tcPr>
            <w:tcW w:w="213" w:type="pct"/>
            <w:shd w:val="clear" w:color="auto" w:fill="auto"/>
            <w:vAlign w:val="bottom"/>
          </w:tcPr>
          <w:p w14:paraId="28A6294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74" w:type="pct"/>
            <w:shd w:val="clear" w:color="auto" w:fill="auto"/>
            <w:vAlign w:val="bottom"/>
          </w:tcPr>
          <w:p w14:paraId="098B15F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43" w:type="pct"/>
            <w:shd w:val="clear" w:color="auto" w:fill="auto"/>
            <w:vAlign w:val="bottom"/>
          </w:tcPr>
          <w:p w14:paraId="37D55D0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F5F6C6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5ACF6DF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62BB34F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2EBA81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659C7B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3F41AF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55FD8E8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7B510B6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6F3084F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336A5B2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123732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6A9331A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2BE401A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651F0E9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737EE0C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65817DF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33CB5B8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r>
      <w:tr w:rsidR="00C61033" w:rsidRPr="004D3786" w14:paraId="1A054B49" w14:textId="77777777" w:rsidTr="00680EAC">
        <w:tc>
          <w:tcPr>
            <w:tcW w:w="651" w:type="pct"/>
            <w:vAlign w:val="bottom"/>
          </w:tcPr>
          <w:p w14:paraId="6F468B6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Turkey</w:t>
            </w:r>
          </w:p>
        </w:tc>
        <w:tc>
          <w:tcPr>
            <w:tcW w:w="213" w:type="pct"/>
            <w:shd w:val="clear" w:color="auto" w:fill="auto"/>
            <w:vAlign w:val="bottom"/>
          </w:tcPr>
          <w:p w14:paraId="005E99E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74" w:type="pct"/>
            <w:shd w:val="clear" w:color="auto" w:fill="auto"/>
            <w:vAlign w:val="bottom"/>
          </w:tcPr>
          <w:p w14:paraId="48420DB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43" w:type="pct"/>
            <w:shd w:val="clear" w:color="auto" w:fill="auto"/>
            <w:vAlign w:val="bottom"/>
          </w:tcPr>
          <w:p w14:paraId="2914786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115AD5C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64C7805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549376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3823BE0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4E3D604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23A2EF1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CBC004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13638E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6D5884A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77E708A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75451CF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7775A95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77ED640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6924995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C1BB59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E12158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66D1CF2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r>
      <w:tr w:rsidR="00C61033" w:rsidRPr="004D3786" w14:paraId="56A01E05" w14:textId="77777777" w:rsidTr="00680EAC">
        <w:tc>
          <w:tcPr>
            <w:tcW w:w="651" w:type="pct"/>
            <w:vAlign w:val="bottom"/>
          </w:tcPr>
          <w:p w14:paraId="5825FED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USA</w:t>
            </w:r>
          </w:p>
        </w:tc>
        <w:tc>
          <w:tcPr>
            <w:tcW w:w="213" w:type="pct"/>
            <w:shd w:val="clear" w:color="auto" w:fill="auto"/>
            <w:vAlign w:val="bottom"/>
          </w:tcPr>
          <w:p w14:paraId="44AF7233" w14:textId="77777777" w:rsidR="00C61033" w:rsidRPr="004D3786" w:rsidRDefault="00C61033" w:rsidP="00680EAC">
            <w:pPr>
              <w:jc w:val="center"/>
              <w:rPr>
                <w:rFonts w:ascii="Times New Roman" w:hAnsi="Times New Roman" w:cs="Times New Roman"/>
              </w:rPr>
            </w:pPr>
            <w:r w:rsidRPr="00946541">
              <w:rPr>
                <w:rFonts w:ascii="Times New Roman" w:hAnsi="Times New Roman" w:cs="Times New Roman"/>
              </w:rPr>
              <w:t>7.5</w:t>
            </w:r>
          </w:p>
        </w:tc>
        <w:tc>
          <w:tcPr>
            <w:tcW w:w="274" w:type="pct"/>
            <w:shd w:val="clear" w:color="auto" w:fill="auto"/>
            <w:vAlign w:val="bottom"/>
          </w:tcPr>
          <w:p w14:paraId="19BCE96B"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7.5</w:t>
            </w:r>
          </w:p>
        </w:tc>
        <w:tc>
          <w:tcPr>
            <w:tcW w:w="243" w:type="pct"/>
            <w:shd w:val="clear" w:color="auto" w:fill="auto"/>
            <w:vAlign w:val="bottom"/>
          </w:tcPr>
          <w:p w14:paraId="7F536E02"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7.8</w:t>
            </w:r>
          </w:p>
        </w:tc>
        <w:tc>
          <w:tcPr>
            <w:tcW w:w="213" w:type="pct"/>
            <w:shd w:val="clear" w:color="auto" w:fill="auto"/>
            <w:vAlign w:val="bottom"/>
          </w:tcPr>
          <w:p w14:paraId="3EB02F26"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7.7</w:t>
            </w:r>
          </w:p>
        </w:tc>
        <w:tc>
          <w:tcPr>
            <w:tcW w:w="213" w:type="pct"/>
            <w:shd w:val="clear" w:color="auto" w:fill="auto"/>
            <w:vAlign w:val="bottom"/>
          </w:tcPr>
          <w:p w14:paraId="080D985A"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7.7</w:t>
            </w:r>
          </w:p>
        </w:tc>
        <w:tc>
          <w:tcPr>
            <w:tcW w:w="213" w:type="pct"/>
            <w:shd w:val="clear" w:color="auto" w:fill="auto"/>
            <w:vAlign w:val="bottom"/>
          </w:tcPr>
          <w:p w14:paraId="0C9A7C7B"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7.4</w:t>
            </w:r>
          </w:p>
        </w:tc>
        <w:tc>
          <w:tcPr>
            <w:tcW w:w="213" w:type="pct"/>
            <w:shd w:val="clear" w:color="auto" w:fill="auto"/>
            <w:vAlign w:val="bottom"/>
          </w:tcPr>
          <w:p w14:paraId="1DA62E9C"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7.2</w:t>
            </w:r>
          </w:p>
        </w:tc>
        <w:tc>
          <w:tcPr>
            <w:tcW w:w="213" w:type="pct"/>
            <w:shd w:val="clear" w:color="auto" w:fill="auto"/>
            <w:vAlign w:val="bottom"/>
          </w:tcPr>
          <w:p w14:paraId="0B56EBCB"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7.4</w:t>
            </w:r>
          </w:p>
        </w:tc>
        <w:tc>
          <w:tcPr>
            <w:tcW w:w="213" w:type="pct"/>
            <w:shd w:val="clear" w:color="auto" w:fill="auto"/>
            <w:vAlign w:val="bottom"/>
          </w:tcPr>
          <w:p w14:paraId="20A08B69"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7.0</w:t>
            </w:r>
          </w:p>
        </w:tc>
        <w:tc>
          <w:tcPr>
            <w:tcW w:w="213" w:type="pct"/>
            <w:shd w:val="clear" w:color="auto" w:fill="auto"/>
            <w:vAlign w:val="bottom"/>
          </w:tcPr>
          <w:p w14:paraId="4A110B9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0AF7896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555E5E6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20585B2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78AEAB4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5FEEC6F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6655019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662C1A8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4503CC1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3DB8AC8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70BE7BC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r>
      <w:tr w:rsidR="00C61033" w:rsidRPr="004D3786" w14:paraId="05CC8BF4" w14:textId="77777777" w:rsidTr="00680EAC">
        <w:tc>
          <w:tcPr>
            <w:tcW w:w="651" w:type="pct"/>
            <w:vAlign w:val="bottom"/>
          </w:tcPr>
          <w:p w14:paraId="57AC88A5"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Ukraine</w:t>
            </w:r>
          </w:p>
        </w:tc>
        <w:tc>
          <w:tcPr>
            <w:tcW w:w="213" w:type="pct"/>
            <w:shd w:val="clear" w:color="auto" w:fill="auto"/>
            <w:vAlign w:val="bottom"/>
          </w:tcPr>
          <w:p w14:paraId="11031230"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74" w:type="pct"/>
            <w:shd w:val="clear" w:color="auto" w:fill="auto"/>
            <w:vAlign w:val="bottom"/>
          </w:tcPr>
          <w:p w14:paraId="3DDD72A9"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43" w:type="pct"/>
            <w:shd w:val="clear" w:color="auto" w:fill="auto"/>
            <w:vAlign w:val="bottom"/>
          </w:tcPr>
          <w:p w14:paraId="73849236"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3FEA1322"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1ECE063"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4768F20F"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201AF6DA"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457CD506"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61051A20" w14:textId="77777777" w:rsidR="00C61033" w:rsidRPr="004D3786"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BC81A6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66A91C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00C4F60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3" w:type="pct"/>
            <w:shd w:val="clear" w:color="auto" w:fill="auto"/>
            <w:vAlign w:val="bottom"/>
          </w:tcPr>
          <w:p w14:paraId="1F1FE0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3" w:type="pct"/>
            <w:shd w:val="clear" w:color="auto" w:fill="auto"/>
            <w:vAlign w:val="bottom"/>
          </w:tcPr>
          <w:p w14:paraId="2501273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3" w:type="pct"/>
            <w:shd w:val="clear" w:color="auto" w:fill="auto"/>
            <w:vAlign w:val="bottom"/>
          </w:tcPr>
          <w:p w14:paraId="384B4F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3C23850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3" w:type="pct"/>
            <w:shd w:val="clear" w:color="auto" w:fill="auto"/>
            <w:vAlign w:val="bottom"/>
          </w:tcPr>
          <w:p w14:paraId="39B3A95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3C74979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5FE7868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502064E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r>
      <w:tr w:rsidR="00C61033" w:rsidRPr="004D3786" w14:paraId="40173CDB" w14:textId="77777777" w:rsidTr="00680EAC">
        <w:tc>
          <w:tcPr>
            <w:tcW w:w="651" w:type="pct"/>
            <w:vAlign w:val="bottom"/>
          </w:tcPr>
          <w:p w14:paraId="1321B76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United Kingdom</w:t>
            </w:r>
          </w:p>
        </w:tc>
        <w:tc>
          <w:tcPr>
            <w:tcW w:w="213" w:type="pct"/>
            <w:shd w:val="clear" w:color="auto" w:fill="auto"/>
            <w:vAlign w:val="bottom"/>
          </w:tcPr>
          <w:p w14:paraId="0F86BBC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74" w:type="pct"/>
            <w:shd w:val="clear" w:color="auto" w:fill="auto"/>
            <w:vAlign w:val="bottom"/>
          </w:tcPr>
          <w:p w14:paraId="3EDD5E7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43" w:type="pct"/>
            <w:shd w:val="clear" w:color="auto" w:fill="auto"/>
            <w:vAlign w:val="bottom"/>
          </w:tcPr>
          <w:p w14:paraId="4D7E9B8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0D226EA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CFADA5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E985E1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65E10E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11BCA1B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0C943A0E"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D83DF6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371DAA90"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082528B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149886A5"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3A72335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4A27A04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6D3D060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591C4D5F"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2DD11CD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A4C2A1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66F780D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4D3786" w14:paraId="496C5172" w14:textId="77777777" w:rsidTr="00680EAC">
        <w:tc>
          <w:tcPr>
            <w:tcW w:w="651" w:type="pct"/>
            <w:vAlign w:val="bottom"/>
          </w:tcPr>
          <w:p w14:paraId="56867B9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Venezuela</w:t>
            </w:r>
          </w:p>
        </w:tc>
        <w:tc>
          <w:tcPr>
            <w:tcW w:w="213" w:type="pct"/>
            <w:shd w:val="clear" w:color="auto" w:fill="auto"/>
            <w:vAlign w:val="bottom"/>
          </w:tcPr>
          <w:p w14:paraId="00404E7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74" w:type="pct"/>
            <w:shd w:val="clear" w:color="auto" w:fill="auto"/>
            <w:vAlign w:val="bottom"/>
          </w:tcPr>
          <w:p w14:paraId="3E0FC3D6"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43" w:type="pct"/>
            <w:shd w:val="clear" w:color="auto" w:fill="auto"/>
            <w:vAlign w:val="bottom"/>
          </w:tcPr>
          <w:p w14:paraId="7DD8CBF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0114FE0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1D61F07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3" w:type="pct"/>
            <w:shd w:val="clear" w:color="auto" w:fill="auto"/>
            <w:vAlign w:val="bottom"/>
          </w:tcPr>
          <w:p w14:paraId="5151E4B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3" w:type="pct"/>
            <w:shd w:val="clear" w:color="auto" w:fill="auto"/>
            <w:vAlign w:val="bottom"/>
          </w:tcPr>
          <w:p w14:paraId="4DC0E2CA"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3" w:type="pct"/>
            <w:shd w:val="clear" w:color="auto" w:fill="auto"/>
            <w:vAlign w:val="bottom"/>
          </w:tcPr>
          <w:p w14:paraId="7BC9437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3" w:type="pct"/>
            <w:shd w:val="clear" w:color="auto" w:fill="auto"/>
            <w:vAlign w:val="bottom"/>
          </w:tcPr>
          <w:p w14:paraId="732EDFA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c>
          <w:tcPr>
            <w:tcW w:w="213" w:type="pct"/>
            <w:shd w:val="clear" w:color="auto" w:fill="auto"/>
            <w:vAlign w:val="bottom"/>
          </w:tcPr>
          <w:p w14:paraId="68473AB9"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0FA4AD71"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3" w:type="pct"/>
            <w:shd w:val="clear" w:color="auto" w:fill="auto"/>
            <w:vAlign w:val="bottom"/>
          </w:tcPr>
          <w:p w14:paraId="3B9E808C"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4AB6530D"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4F9CEB8B"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52051AD2"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3" w:type="pct"/>
            <w:shd w:val="clear" w:color="auto" w:fill="auto"/>
            <w:vAlign w:val="bottom"/>
          </w:tcPr>
          <w:p w14:paraId="28E2D6A3"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3" w:type="pct"/>
            <w:shd w:val="clear" w:color="auto" w:fill="auto"/>
            <w:vAlign w:val="bottom"/>
          </w:tcPr>
          <w:p w14:paraId="2150F7B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3" w:type="pct"/>
            <w:shd w:val="clear" w:color="auto" w:fill="auto"/>
            <w:vAlign w:val="bottom"/>
          </w:tcPr>
          <w:p w14:paraId="3A3C12C7"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0.0</w:t>
            </w:r>
          </w:p>
        </w:tc>
        <w:tc>
          <w:tcPr>
            <w:tcW w:w="213" w:type="pct"/>
            <w:shd w:val="clear" w:color="auto" w:fill="auto"/>
            <w:vAlign w:val="bottom"/>
          </w:tcPr>
          <w:p w14:paraId="2DA93A54"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0.0</w:t>
            </w:r>
          </w:p>
        </w:tc>
        <w:tc>
          <w:tcPr>
            <w:tcW w:w="213" w:type="pct"/>
            <w:shd w:val="clear" w:color="auto" w:fill="auto"/>
            <w:vAlign w:val="bottom"/>
          </w:tcPr>
          <w:p w14:paraId="502F80C8" w14:textId="77777777" w:rsidR="00C61033" w:rsidRPr="004D3786"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r>
    </w:tbl>
    <w:p w14:paraId="5B7D659E" w14:textId="77777777" w:rsidR="00C61033" w:rsidRDefault="00C61033" w:rsidP="00680EAC">
      <w:pPr>
        <w:spacing w:after="0" w:line="480" w:lineRule="auto"/>
        <w:rPr>
          <w:rFonts w:ascii="Times New Roman" w:hAnsi="Times New Roman" w:cs="Times New Roman"/>
          <w:sz w:val="24"/>
          <w:szCs w:val="24"/>
        </w:rPr>
      </w:pPr>
    </w:p>
    <w:p w14:paraId="74B04B1E" w14:textId="77777777" w:rsidR="00C61033" w:rsidRDefault="00C61033" w:rsidP="00680EAC">
      <w:pPr>
        <w:spacing w:after="0" w:line="480" w:lineRule="auto"/>
        <w:rPr>
          <w:rFonts w:ascii="Times New Roman" w:hAnsi="Times New Roman" w:cs="Times New Roman"/>
          <w:sz w:val="24"/>
          <w:szCs w:val="24"/>
        </w:rPr>
      </w:pPr>
    </w:p>
    <w:p w14:paraId="2A3EAD3E"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4188FA5E" w14:textId="5549305D" w:rsidR="00C61033" w:rsidRPr="005C3081" w:rsidRDefault="00C61033" w:rsidP="00680EAC">
      <w:pPr>
        <w:spacing w:after="0" w:line="480" w:lineRule="auto"/>
        <w:rPr>
          <w:rFonts w:ascii="Times New Roman" w:hAnsi="Times New Roman" w:cs="Times New Roman"/>
          <w:b/>
          <w:sz w:val="24"/>
          <w:szCs w:val="24"/>
          <w:lang w:val="en-US"/>
        </w:rPr>
      </w:pPr>
      <w:r w:rsidRPr="005C3081">
        <w:rPr>
          <w:rFonts w:ascii="Times New Roman" w:hAnsi="Times New Roman" w:cs="Times New Roman"/>
          <w:b/>
          <w:sz w:val="24"/>
          <w:szCs w:val="24"/>
          <w:lang w:val="en-US"/>
        </w:rPr>
        <w:lastRenderedPageBreak/>
        <w:t>Table</w:t>
      </w:r>
      <w:r>
        <w:rPr>
          <w:rFonts w:ascii="Times New Roman" w:hAnsi="Times New Roman" w:cs="Times New Roman"/>
          <w:b/>
          <w:sz w:val="24"/>
          <w:szCs w:val="24"/>
          <w:lang w:val="en-US"/>
        </w:rPr>
        <w:t xml:space="preserve"> 5</w:t>
      </w:r>
      <w:r w:rsidR="004D7A32">
        <w:rPr>
          <w:rFonts w:ascii="Times New Roman" w:hAnsi="Times New Roman" w:cs="Times New Roman"/>
          <w:b/>
          <w:sz w:val="24"/>
          <w:szCs w:val="24"/>
          <w:lang w:val="en-US"/>
        </w:rPr>
        <w:t>.</w:t>
      </w:r>
      <w:r w:rsidRPr="005C3081">
        <w:rPr>
          <w:rFonts w:ascii="Times New Roman" w:hAnsi="Times New Roman" w:cs="Times New Roman"/>
          <w:b/>
          <w:sz w:val="24"/>
          <w:szCs w:val="24"/>
          <w:lang w:val="en-US"/>
        </w:rPr>
        <w:t xml:space="preserve"> </w:t>
      </w:r>
      <w:r w:rsidRPr="005C3081">
        <w:rPr>
          <w:rFonts w:ascii="Times New Roman" w:hAnsi="Times New Roman" w:cs="Times New Roman"/>
          <w:sz w:val="24"/>
          <w:szCs w:val="24"/>
          <w:lang w:val="en-US"/>
        </w:rPr>
        <w:t xml:space="preserve">Index scores of </w:t>
      </w:r>
      <w:r>
        <w:rPr>
          <w:rFonts w:ascii="Times New Roman" w:hAnsi="Times New Roman" w:cs="Times New Roman"/>
          <w:sz w:val="24"/>
          <w:szCs w:val="24"/>
          <w:lang w:val="en-US"/>
        </w:rPr>
        <w:t xml:space="preserve">monitoring </w:t>
      </w:r>
      <w:r w:rsidRPr="005C3081">
        <w:rPr>
          <w:rFonts w:ascii="Times New Roman" w:hAnsi="Times New Roman" w:cs="Times New Roman"/>
          <w:sz w:val="24"/>
          <w:szCs w:val="24"/>
          <w:lang w:val="en-US"/>
        </w:rPr>
        <w:t xml:space="preserve">costs construct </w:t>
      </w:r>
    </w:p>
    <w:tbl>
      <w:tblPr>
        <w:tblStyle w:val="TableGrid1"/>
        <w:tblW w:w="5000" w:type="pct"/>
        <w:tblLook w:val="04A0" w:firstRow="1" w:lastRow="0" w:firstColumn="1" w:lastColumn="0" w:noHBand="0" w:noVBand="1"/>
      </w:tblPr>
      <w:tblGrid>
        <w:gridCol w:w="1823"/>
        <w:gridCol w:w="596"/>
        <w:gridCol w:w="596"/>
        <w:gridCol w:w="596"/>
        <w:gridCol w:w="680"/>
        <w:gridCol w:w="596"/>
        <w:gridCol w:w="596"/>
        <w:gridCol w:w="596"/>
        <w:gridCol w:w="596"/>
        <w:gridCol w:w="596"/>
        <w:gridCol w:w="596"/>
        <w:gridCol w:w="596"/>
        <w:gridCol w:w="596"/>
        <w:gridCol w:w="596"/>
        <w:gridCol w:w="596"/>
        <w:gridCol w:w="596"/>
        <w:gridCol w:w="596"/>
        <w:gridCol w:w="596"/>
        <w:gridCol w:w="596"/>
        <w:gridCol w:w="596"/>
        <w:gridCol w:w="761"/>
      </w:tblGrid>
      <w:tr w:rsidR="00C61033" w:rsidRPr="004847C3" w14:paraId="386742CF" w14:textId="77777777" w:rsidTr="00680EAC">
        <w:trPr>
          <w:tblHeader/>
        </w:trPr>
        <w:tc>
          <w:tcPr>
            <w:tcW w:w="651" w:type="pct"/>
          </w:tcPr>
          <w:p w14:paraId="3EF9AFA1" w14:textId="77777777" w:rsidR="00C61033" w:rsidRPr="004847C3" w:rsidRDefault="00C61033" w:rsidP="00680EAC">
            <w:pPr>
              <w:rPr>
                <w:rFonts w:ascii="Times New Roman" w:hAnsi="Times New Roman" w:cs="Times New Roman"/>
                <w:b/>
              </w:rPr>
            </w:pPr>
            <w:r w:rsidRPr="004847C3">
              <w:rPr>
                <w:rFonts w:ascii="Times New Roman" w:hAnsi="Times New Roman" w:cs="Times New Roman"/>
                <w:b/>
              </w:rPr>
              <w:t>Country</w:t>
            </w:r>
          </w:p>
        </w:tc>
        <w:tc>
          <w:tcPr>
            <w:tcW w:w="213" w:type="pct"/>
          </w:tcPr>
          <w:p w14:paraId="0BD39845"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98</w:t>
            </w:r>
          </w:p>
        </w:tc>
        <w:tc>
          <w:tcPr>
            <w:tcW w:w="213" w:type="pct"/>
          </w:tcPr>
          <w:p w14:paraId="4F854E4E"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99</w:t>
            </w:r>
          </w:p>
        </w:tc>
        <w:tc>
          <w:tcPr>
            <w:tcW w:w="213" w:type="pct"/>
          </w:tcPr>
          <w:p w14:paraId="4819EBDD"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00</w:t>
            </w:r>
          </w:p>
        </w:tc>
        <w:tc>
          <w:tcPr>
            <w:tcW w:w="243" w:type="pct"/>
          </w:tcPr>
          <w:p w14:paraId="257A5BD9"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01</w:t>
            </w:r>
          </w:p>
        </w:tc>
        <w:tc>
          <w:tcPr>
            <w:tcW w:w="213" w:type="pct"/>
          </w:tcPr>
          <w:p w14:paraId="62225026"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02</w:t>
            </w:r>
          </w:p>
        </w:tc>
        <w:tc>
          <w:tcPr>
            <w:tcW w:w="213" w:type="pct"/>
          </w:tcPr>
          <w:p w14:paraId="5969A41C"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03</w:t>
            </w:r>
          </w:p>
        </w:tc>
        <w:tc>
          <w:tcPr>
            <w:tcW w:w="213" w:type="pct"/>
          </w:tcPr>
          <w:p w14:paraId="44C9AC00"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04</w:t>
            </w:r>
          </w:p>
        </w:tc>
        <w:tc>
          <w:tcPr>
            <w:tcW w:w="213" w:type="pct"/>
          </w:tcPr>
          <w:p w14:paraId="07D85013"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05</w:t>
            </w:r>
          </w:p>
        </w:tc>
        <w:tc>
          <w:tcPr>
            <w:tcW w:w="213" w:type="pct"/>
          </w:tcPr>
          <w:p w14:paraId="108494BD"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06</w:t>
            </w:r>
          </w:p>
        </w:tc>
        <w:tc>
          <w:tcPr>
            <w:tcW w:w="213" w:type="pct"/>
          </w:tcPr>
          <w:p w14:paraId="494AD41A"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07</w:t>
            </w:r>
          </w:p>
        </w:tc>
        <w:tc>
          <w:tcPr>
            <w:tcW w:w="213" w:type="pct"/>
          </w:tcPr>
          <w:p w14:paraId="56B7C12F"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08</w:t>
            </w:r>
          </w:p>
        </w:tc>
        <w:tc>
          <w:tcPr>
            <w:tcW w:w="213" w:type="pct"/>
          </w:tcPr>
          <w:p w14:paraId="627B1CD0"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09</w:t>
            </w:r>
          </w:p>
        </w:tc>
        <w:tc>
          <w:tcPr>
            <w:tcW w:w="213" w:type="pct"/>
          </w:tcPr>
          <w:p w14:paraId="280D3141"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10</w:t>
            </w:r>
          </w:p>
        </w:tc>
        <w:tc>
          <w:tcPr>
            <w:tcW w:w="213" w:type="pct"/>
          </w:tcPr>
          <w:p w14:paraId="1D274E5A"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11</w:t>
            </w:r>
          </w:p>
        </w:tc>
        <w:tc>
          <w:tcPr>
            <w:tcW w:w="213" w:type="pct"/>
          </w:tcPr>
          <w:p w14:paraId="07F58DF8"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12</w:t>
            </w:r>
          </w:p>
        </w:tc>
        <w:tc>
          <w:tcPr>
            <w:tcW w:w="213" w:type="pct"/>
          </w:tcPr>
          <w:p w14:paraId="72540A34"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13</w:t>
            </w:r>
          </w:p>
        </w:tc>
        <w:tc>
          <w:tcPr>
            <w:tcW w:w="213" w:type="pct"/>
          </w:tcPr>
          <w:p w14:paraId="1D18660D"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14</w:t>
            </w:r>
          </w:p>
        </w:tc>
        <w:tc>
          <w:tcPr>
            <w:tcW w:w="213" w:type="pct"/>
          </w:tcPr>
          <w:p w14:paraId="4C0FCF9F"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15</w:t>
            </w:r>
          </w:p>
        </w:tc>
        <w:tc>
          <w:tcPr>
            <w:tcW w:w="213" w:type="pct"/>
          </w:tcPr>
          <w:p w14:paraId="159CEADE"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16</w:t>
            </w:r>
          </w:p>
        </w:tc>
        <w:tc>
          <w:tcPr>
            <w:tcW w:w="274" w:type="pct"/>
          </w:tcPr>
          <w:p w14:paraId="3FEB13E6" w14:textId="77777777" w:rsidR="00C61033" w:rsidRPr="004847C3" w:rsidRDefault="00C61033" w:rsidP="00680EAC">
            <w:pPr>
              <w:jc w:val="center"/>
              <w:rPr>
                <w:rFonts w:ascii="Times New Roman" w:hAnsi="Times New Roman" w:cs="Times New Roman"/>
                <w:b/>
              </w:rPr>
            </w:pPr>
            <w:r w:rsidRPr="004847C3">
              <w:rPr>
                <w:rFonts w:ascii="Times New Roman" w:hAnsi="Times New Roman" w:cs="Times New Roman"/>
                <w:b/>
              </w:rPr>
              <w:t>17</w:t>
            </w:r>
          </w:p>
        </w:tc>
      </w:tr>
      <w:tr w:rsidR="00C61033" w:rsidRPr="004847C3" w14:paraId="2E254626" w14:textId="77777777" w:rsidTr="00680EAC">
        <w:tc>
          <w:tcPr>
            <w:tcW w:w="651" w:type="pct"/>
            <w:vAlign w:val="bottom"/>
          </w:tcPr>
          <w:p w14:paraId="6C7ADA6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Argentina</w:t>
            </w:r>
          </w:p>
        </w:tc>
        <w:tc>
          <w:tcPr>
            <w:tcW w:w="213" w:type="pct"/>
            <w:shd w:val="clear" w:color="auto" w:fill="auto"/>
            <w:vAlign w:val="bottom"/>
          </w:tcPr>
          <w:p w14:paraId="4018E3F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15EEC9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04BEEC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43" w:type="pct"/>
            <w:shd w:val="clear" w:color="auto" w:fill="auto"/>
            <w:vAlign w:val="bottom"/>
          </w:tcPr>
          <w:p w14:paraId="2B81AA8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2876EF9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75D1DD0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0F1839D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2F6FDC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71605ED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1923E3D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10E827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3552E4E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48257E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616D91F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4384DAC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5ACA441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1CA3C00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510A04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0865863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74" w:type="pct"/>
            <w:shd w:val="clear" w:color="auto" w:fill="auto"/>
            <w:vAlign w:val="bottom"/>
          </w:tcPr>
          <w:p w14:paraId="39DB53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r>
      <w:tr w:rsidR="00C61033" w:rsidRPr="004847C3" w14:paraId="44461285" w14:textId="77777777" w:rsidTr="00680EAC">
        <w:tc>
          <w:tcPr>
            <w:tcW w:w="651" w:type="pct"/>
            <w:vAlign w:val="bottom"/>
          </w:tcPr>
          <w:p w14:paraId="6700EBC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Australia</w:t>
            </w:r>
          </w:p>
        </w:tc>
        <w:tc>
          <w:tcPr>
            <w:tcW w:w="213" w:type="pct"/>
            <w:shd w:val="clear" w:color="auto" w:fill="auto"/>
            <w:vAlign w:val="bottom"/>
          </w:tcPr>
          <w:p w14:paraId="2962388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381FDA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39140E5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43" w:type="pct"/>
            <w:shd w:val="clear" w:color="auto" w:fill="auto"/>
            <w:vAlign w:val="bottom"/>
          </w:tcPr>
          <w:p w14:paraId="5175DE2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31D7E51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27B9CC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1B3A9C2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3285EC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56D26E4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1DDFC6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1C27D38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EE9D38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2B64CF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55853C5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7369F23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427ECCF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158968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537B221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5D77E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74" w:type="pct"/>
            <w:shd w:val="clear" w:color="auto" w:fill="auto"/>
            <w:vAlign w:val="bottom"/>
          </w:tcPr>
          <w:p w14:paraId="2710A2E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847C3" w14:paraId="71B9E598" w14:textId="77777777" w:rsidTr="00680EAC">
        <w:tc>
          <w:tcPr>
            <w:tcW w:w="651" w:type="pct"/>
            <w:vAlign w:val="bottom"/>
          </w:tcPr>
          <w:p w14:paraId="4F413E4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Austria</w:t>
            </w:r>
          </w:p>
        </w:tc>
        <w:tc>
          <w:tcPr>
            <w:tcW w:w="213" w:type="pct"/>
            <w:shd w:val="clear" w:color="auto" w:fill="auto"/>
            <w:vAlign w:val="bottom"/>
          </w:tcPr>
          <w:p w14:paraId="14FFDC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36B9F94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79C10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43" w:type="pct"/>
            <w:shd w:val="clear" w:color="auto" w:fill="auto"/>
            <w:vAlign w:val="bottom"/>
          </w:tcPr>
          <w:p w14:paraId="5937889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427F21D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2241A53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B6C421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32F4F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18FC88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B02D29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656BE0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8C603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0F91FA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E4DC5E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38AD4E0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6B978E8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3042BF8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0BBAA82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12D117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74" w:type="pct"/>
            <w:shd w:val="clear" w:color="auto" w:fill="auto"/>
            <w:vAlign w:val="bottom"/>
          </w:tcPr>
          <w:p w14:paraId="7A7EE8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272E8B0F" w14:textId="77777777" w:rsidTr="00680EAC">
        <w:tc>
          <w:tcPr>
            <w:tcW w:w="651" w:type="pct"/>
            <w:vAlign w:val="bottom"/>
          </w:tcPr>
          <w:p w14:paraId="03A9E5D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Belgium</w:t>
            </w:r>
          </w:p>
        </w:tc>
        <w:tc>
          <w:tcPr>
            <w:tcW w:w="213" w:type="pct"/>
            <w:shd w:val="clear" w:color="auto" w:fill="auto"/>
            <w:vAlign w:val="bottom"/>
          </w:tcPr>
          <w:p w14:paraId="27E3390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5310A0A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3FF02D5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43" w:type="pct"/>
            <w:shd w:val="clear" w:color="auto" w:fill="auto"/>
            <w:vAlign w:val="bottom"/>
          </w:tcPr>
          <w:p w14:paraId="7C073F8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3D1E47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4DAC27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6072FD5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366E99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4BFBE18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19071D7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4101D43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7E3628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7EC07C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397EC5A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4F71E4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5F5B934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572CFE0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74193A9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06E97E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74" w:type="pct"/>
            <w:shd w:val="clear" w:color="auto" w:fill="auto"/>
            <w:vAlign w:val="bottom"/>
          </w:tcPr>
          <w:p w14:paraId="46AAF2B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558E3987" w14:textId="77777777" w:rsidTr="00680EAC">
        <w:tc>
          <w:tcPr>
            <w:tcW w:w="651" w:type="pct"/>
            <w:vAlign w:val="bottom"/>
          </w:tcPr>
          <w:p w14:paraId="3F998ED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Brazil</w:t>
            </w:r>
          </w:p>
        </w:tc>
        <w:tc>
          <w:tcPr>
            <w:tcW w:w="213" w:type="pct"/>
            <w:shd w:val="clear" w:color="auto" w:fill="auto"/>
            <w:vAlign w:val="bottom"/>
          </w:tcPr>
          <w:p w14:paraId="0109F0D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7569A2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70958B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43" w:type="pct"/>
            <w:shd w:val="clear" w:color="auto" w:fill="auto"/>
            <w:vAlign w:val="bottom"/>
          </w:tcPr>
          <w:p w14:paraId="341574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361607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0629070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6F000E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7030BF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192E13D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17BD0B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4A62D44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4C7594B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55D6CE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2CBB04C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1DB3B2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11D82D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2D4A89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1F95E8A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550BEE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74" w:type="pct"/>
            <w:shd w:val="clear" w:color="auto" w:fill="auto"/>
            <w:vAlign w:val="bottom"/>
          </w:tcPr>
          <w:p w14:paraId="45D69E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r>
      <w:tr w:rsidR="00C61033" w:rsidRPr="004847C3" w14:paraId="7F328AE1" w14:textId="77777777" w:rsidTr="00680EAC">
        <w:tc>
          <w:tcPr>
            <w:tcW w:w="651" w:type="pct"/>
            <w:vAlign w:val="bottom"/>
          </w:tcPr>
          <w:p w14:paraId="4C41DED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Canada</w:t>
            </w:r>
          </w:p>
        </w:tc>
        <w:tc>
          <w:tcPr>
            <w:tcW w:w="213" w:type="pct"/>
            <w:shd w:val="clear" w:color="auto" w:fill="auto"/>
            <w:vAlign w:val="bottom"/>
          </w:tcPr>
          <w:p w14:paraId="160F90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E29BAB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51EC75C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43" w:type="pct"/>
            <w:shd w:val="clear" w:color="auto" w:fill="auto"/>
            <w:vAlign w:val="bottom"/>
          </w:tcPr>
          <w:p w14:paraId="776F9D8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0FFB010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B638AB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24CD5D2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57B96B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21525D8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6FDBA6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58A21D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E58D0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1030C0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3968385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6E47708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45B4A09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3D82A27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579EA91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7CCA6B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74" w:type="pct"/>
            <w:shd w:val="clear" w:color="auto" w:fill="auto"/>
            <w:vAlign w:val="bottom"/>
          </w:tcPr>
          <w:p w14:paraId="7C951AD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4847C3" w14:paraId="653F5928" w14:textId="77777777" w:rsidTr="00680EAC">
        <w:tc>
          <w:tcPr>
            <w:tcW w:w="651" w:type="pct"/>
            <w:vAlign w:val="bottom"/>
          </w:tcPr>
          <w:p w14:paraId="5106DA8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Chile</w:t>
            </w:r>
          </w:p>
        </w:tc>
        <w:tc>
          <w:tcPr>
            <w:tcW w:w="213" w:type="pct"/>
            <w:shd w:val="clear" w:color="auto" w:fill="auto"/>
            <w:vAlign w:val="bottom"/>
          </w:tcPr>
          <w:p w14:paraId="0EFAC34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4521C71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3BDFB0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43" w:type="pct"/>
            <w:shd w:val="clear" w:color="auto" w:fill="auto"/>
            <w:vAlign w:val="bottom"/>
          </w:tcPr>
          <w:p w14:paraId="0F8F3E9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0561A3B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0DD364E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01D394B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2CFD08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023420F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24E11D3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6B2A820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58CB161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021C532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3AE68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24ED558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3FF6A2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3C7409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E057E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3E2379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74" w:type="pct"/>
            <w:shd w:val="clear" w:color="auto" w:fill="auto"/>
            <w:vAlign w:val="bottom"/>
          </w:tcPr>
          <w:p w14:paraId="487C57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r>
      <w:tr w:rsidR="00C61033" w:rsidRPr="004847C3" w14:paraId="66F3FC53" w14:textId="77777777" w:rsidTr="00680EAC">
        <w:tc>
          <w:tcPr>
            <w:tcW w:w="651" w:type="pct"/>
            <w:vAlign w:val="bottom"/>
          </w:tcPr>
          <w:p w14:paraId="4A4C4FC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China</w:t>
            </w:r>
          </w:p>
        </w:tc>
        <w:tc>
          <w:tcPr>
            <w:tcW w:w="213" w:type="pct"/>
            <w:shd w:val="clear" w:color="auto" w:fill="auto"/>
            <w:vAlign w:val="bottom"/>
          </w:tcPr>
          <w:p w14:paraId="6C9CCB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56442B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103D238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43" w:type="pct"/>
            <w:shd w:val="clear" w:color="auto" w:fill="auto"/>
            <w:vAlign w:val="bottom"/>
          </w:tcPr>
          <w:p w14:paraId="1488B8A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5C1FB0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46B02D6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6FCB42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63D27A5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1CAD826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477169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64E3DF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15019BE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79C77A9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74B69B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1C828E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57B253D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6F476A5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21C6B8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5F9B82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74" w:type="pct"/>
            <w:shd w:val="clear" w:color="auto" w:fill="auto"/>
            <w:vAlign w:val="bottom"/>
          </w:tcPr>
          <w:p w14:paraId="6BF9BD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r>
      <w:tr w:rsidR="00C61033" w:rsidRPr="004847C3" w14:paraId="37C1542C" w14:textId="77777777" w:rsidTr="00680EAC">
        <w:tc>
          <w:tcPr>
            <w:tcW w:w="651" w:type="pct"/>
            <w:vAlign w:val="bottom"/>
          </w:tcPr>
          <w:p w14:paraId="3923F0A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Colombia</w:t>
            </w:r>
          </w:p>
        </w:tc>
        <w:tc>
          <w:tcPr>
            <w:tcW w:w="213" w:type="pct"/>
            <w:shd w:val="clear" w:color="auto" w:fill="auto"/>
            <w:vAlign w:val="bottom"/>
          </w:tcPr>
          <w:p w14:paraId="32D494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206158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518861B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43" w:type="pct"/>
            <w:shd w:val="clear" w:color="auto" w:fill="auto"/>
            <w:vAlign w:val="bottom"/>
          </w:tcPr>
          <w:p w14:paraId="781AB4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3388A3D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C02853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27BC559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7F2D0CF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7E579B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01EF9EF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60B155E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0E3923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41246E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2DA952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53D1A4D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2CAEE63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4CC19DD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3AD1629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0DBF8BF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74" w:type="pct"/>
            <w:shd w:val="clear" w:color="auto" w:fill="auto"/>
            <w:vAlign w:val="bottom"/>
          </w:tcPr>
          <w:p w14:paraId="0868CE5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r>
      <w:tr w:rsidR="00C61033" w:rsidRPr="004847C3" w14:paraId="06C0CFD0" w14:textId="77777777" w:rsidTr="00680EAC">
        <w:tc>
          <w:tcPr>
            <w:tcW w:w="651" w:type="pct"/>
            <w:vAlign w:val="bottom"/>
          </w:tcPr>
          <w:p w14:paraId="0EC6F10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Czech Republic</w:t>
            </w:r>
          </w:p>
        </w:tc>
        <w:tc>
          <w:tcPr>
            <w:tcW w:w="213" w:type="pct"/>
            <w:shd w:val="clear" w:color="auto" w:fill="auto"/>
            <w:vAlign w:val="bottom"/>
          </w:tcPr>
          <w:p w14:paraId="0119799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95ADD8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3DF1D3B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43" w:type="pct"/>
            <w:shd w:val="clear" w:color="auto" w:fill="auto"/>
            <w:vAlign w:val="bottom"/>
          </w:tcPr>
          <w:p w14:paraId="015518D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38A58F8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4280B93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5F4F341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7C8F76B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26CACC3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4D09EDA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10EE903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2B20179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093645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02177E4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5A534E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48F336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358A83E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1DF42E6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3BA529A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74" w:type="pct"/>
            <w:shd w:val="clear" w:color="auto" w:fill="auto"/>
            <w:vAlign w:val="bottom"/>
          </w:tcPr>
          <w:p w14:paraId="4A3C4F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r>
      <w:tr w:rsidR="00C61033" w:rsidRPr="004847C3" w14:paraId="677247A2" w14:textId="77777777" w:rsidTr="00680EAC">
        <w:tc>
          <w:tcPr>
            <w:tcW w:w="651" w:type="pct"/>
            <w:vAlign w:val="bottom"/>
          </w:tcPr>
          <w:p w14:paraId="2DF11AA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Denmark</w:t>
            </w:r>
          </w:p>
        </w:tc>
        <w:tc>
          <w:tcPr>
            <w:tcW w:w="213" w:type="pct"/>
            <w:shd w:val="clear" w:color="auto" w:fill="auto"/>
            <w:vAlign w:val="bottom"/>
          </w:tcPr>
          <w:p w14:paraId="15986C6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1384AA2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3806D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43" w:type="pct"/>
            <w:shd w:val="clear" w:color="auto" w:fill="auto"/>
            <w:vAlign w:val="bottom"/>
          </w:tcPr>
          <w:p w14:paraId="50E6CE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41850E8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88A3C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5A526C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2714C77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334EE3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00A42AA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3504D44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1550ADE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532CD49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9E4A0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2F1F9C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28082C3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5C9553E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67BFE26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475CCF4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74" w:type="pct"/>
            <w:shd w:val="clear" w:color="auto" w:fill="auto"/>
            <w:vAlign w:val="bottom"/>
          </w:tcPr>
          <w:p w14:paraId="4E888C1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847C3" w14:paraId="79682026" w14:textId="77777777" w:rsidTr="00680EAC">
        <w:tc>
          <w:tcPr>
            <w:tcW w:w="651" w:type="pct"/>
            <w:vAlign w:val="bottom"/>
          </w:tcPr>
          <w:p w14:paraId="2632FB6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Estonia</w:t>
            </w:r>
          </w:p>
        </w:tc>
        <w:tc>
          <w:tcPr>
            <w:tcW w:w="213" w:type="pct"/>
            <w:shd w:val="clear" w:color="auto" w:fill="auto"/>
            <w:vAlign w:val="bottom"/>
          </w:tcPr>
          <w:p w14:paraId="0CE45BD1"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2FA324E3"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20CAE8A4"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234B9CB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26C7063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3C467CF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7734FBC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46ABD84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49953E0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7D78DC9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20B395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24793BB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59F4944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16E935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0BB60A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61BCACC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1E3D52E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31A2C82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4CE6592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74" w:type="pct"/>
            <w:shd w:val="clear" w:color="auto" w:fill="auto"/>
            <w:vAlign w:val="bottom"/>
          </w:tcPr>
          <w:p w14:paraId="3BF6780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r>
      <w:tr w:rsidR="00C61033" w:rsidRPr="004847C3" w14:paraId="51F87C53" w14:textId="77777777" w:rsidTr="00680EAC">
        <w:tc>
          <w:tcPr>
            <w:tcW w:w="651" w:type="pct"/>
            <w:vAlign w:val="bottom"/>
          </w:tcPr>
          <w:p w14:paraId="2AA6500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Finland</w:t>
            </w:r>
          </w:p>
        </w:tc>
        <w:tc>
          <w:tcPr>
            <w:tcW w:w="213" w:type="pct"/>
            <w:shd w:val="clear" w:color="auto" w:fill="auto"/>
            <w:vAlign w:val="bottom"/>
          </w:tcPr>
          <w:p w14:paraId="495A2BD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235089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3AAAA4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43" w:type="pct"/>
            <w:shd w:val="clear" w:color="auto" w:fill="auto"/>
            <w:vAlign w:val="bottom"/>
          </w:tcPr>
          <w:p w14:paraId="255280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3" w:type="pct"/>
            <w:shd w:val="clear" w:color="auto" w:fill="auto"/>
            <w:vAlign w:val="bottom"/>
          </w:tcPr>
          <w:p w14:paraId="692964A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740769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5B60B5B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8285D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2FA890F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70CDFFD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29DD9A9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3580CD3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94D13C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0CFC11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3D43F03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72643D4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0A8FED4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4E8F0CB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60E7CAB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74" w:type="pct"/>
            <w:shd w:val="clear" w:color="auto" w:fill="auto"/>
            <w:vAlign w:val="bottom"/>
          </w:tcPr>
          <w:p w14:paraId="37584F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r>
      <w:tr w:rsidR="00C61033" w:rsidRPr="004847C3" w14:paraId="14566C2D" w14:textId="77777777" w:rsidTr="00680EAC">
        <w:tc>
          <w:tcPr>
            <w:tcW w:w="651" w:type="pct"/>
            <w:vAlign w:val="bottom"/>
          </w:tcPr>
          <w:p w14:paraId="44C6547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France</w:t>
            </w:r>
          </w:p>
        </w:tc>
        <w:tc>
          <w:tcPr>
            <w:tcW w:w="213" w:type="pct"/>
            <w:shd w:val="clear" w:color="auto" w:fill="auto"/>
            <w:vAlign w:val="bottom"/>
          </w:tcPr>
          <w:p w14:paraId="07A4458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440C51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279F158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43" w:type="pct"/>
            <w:shd w:val="clear" w:color="auto" w:fill="auto"/>
            <w:vAlign w:val="bottom"/>
          </w:tcPr>
          <w:p w14:paraId="1D08E1B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78C6DF0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0066CAF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02851AD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4764151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6589A0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6BDD7A4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2AA7C99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01EE2FE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29B1712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174F18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506ABD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2A0759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6F595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4668BA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ABA966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74" w:type="pct"/>
            <w:shd w:val="clear" w:color="auto" w:fill="auto"/>
            <w:vAlign w:val="bottom"/>
          </w:tcPr>
          <w:p w14:paraId="2329C42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r>
      <w:tr w:rsidR="00C61033" w:rsidRPr="004847C3" w14:paraId="2E287ECC" w14:textId="77777777" w:rsidTr="00680EAC">
        <w:tc>
          <w:tcPr>
            <w:tcW w:w="651" w:type="pct"/>
            <w:vAlign w:val="bottom"/>
          </w:tcPr>
          <w:p w14:paraId="5280BEA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Germany</w:t>
            </w:r>
          </w:p>
        </w:tc>
        <w:tc>
          <w:tcPr>
            <w:tcW w:w="213" w:type="pct"/>
            <w:shd w:val="clear" w:color="auto" w:fill="auto"/>
            <w:vAlign w:val="bottom"/>
          </w:tcPr>
          <w:p w14:paraId="30200C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5881DF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0978F6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43" w:type="pct"/>
            <w:shd w:val="clear" w:color="auto" w:fill="auto"/>
            <w:vAlign w:val="bottom"/>
          </w:tcPr>
          <w:p w14:paraId="008F66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186EA3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677B549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016993E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4A5C52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52E221D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3" w:type="pct"/>
            <w:shd w:val="clear" w:color="auto" w:fill="auto"/>
            <w:vAlign w:val="bottom"/>
          </w:tcPr>
          <w:p w14:paraId="483871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385F3BB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3881A8E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613A6BB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1942CF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332E9FE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1EB8D8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3465DF0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32AB3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5847C8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74" w:type="pct"/>
            <w:shd w:val="clear" w:color="auto" w:fill="auto"/>
            <w:vAlign w:val="bottom"/>
          </w:tcPr>
          <w:p w14:paraId="54E69D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4847C3" w14:paraId="247174C4" w14:textId="77777777" w:rsidTr="00680EAC">
        <w:tc>
          <w:tcPr>
            <w:tcW w:w="651" w:type="pct"/>
            <w:vAlign w:val="bottom"/>
          </w:tcPr>
          <w:p w14:paraId="62951B7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Greece</w:t>
            </w:r>
          </w:p>
        </w:tc>
        <w:tc>
          <w:tcPr>
            <w:tcW w:w="213" w:type="pct"/>
            <w:shd w:val="clear" w:color="auto" w:fill="auto"/>
            <w:vAlign w:val="bottom"/>
          </w:tcPr>
          <w:p w14:paraId="0D4BAF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2BA214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03F8108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43" w:type="pct"/>
            <w:shd w:val="clear" w:color="auto" w:fill="auto"/>
            <w:vAlign w:val="bottom"/>
          </w:tcPr>
          <w:p w14:paraId="5E9E78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007D3F0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FE82AA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68B89E6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0DA1F65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19752DE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3F6F6BE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308C885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1A5652C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CB1B35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4839184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5164F3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28F14A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4BCFEAD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0271662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53684EB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74" w:type="pct"/>
            <w:shd w:val="clear" w:color="auto" w:fill="auto"/>
            <w:vAlign w:val="bottom"/>
          </w:tcPr>
          <w:p w14:paraId="63A0A1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r>
      <w:tr w:rsidR="00C61033" w:rsidRPr="004847C3" w14:paraId="179E3051" w14:textId="77777777" w:rsidTr="00680EAC">
        <w:tc>
          <w:tcPr>
            <w:tcW w:w="651" w:type="pct"/>
            <w:vAlign w:val="bottom"/>
          </w:tcPr>
          <w:p w14:paraId="2F99515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Hong Kong</w:t>
            </w:r>
          </w:p>
        </w:tc>
        <w:tc>
          <w:tcPr>
            <w:tcW w:w="213" w:type="pct"/>
            <w:shd w:val="clear" w:color="auto" w:fill="auto"/>
            <w:vAlign w:val="bottom"/>
          </w:tcPr>
          <w:p w14:paraId="27D2D4D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5E3C32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466CC5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43" w:type="pct"/>
            <w:shd w:val="clear" w:color="auto" w:fill="auto"/>
            <w:vAlign w:val="bottom"/>
          </w:tcPr>
          <w:p w14:paraId="55D574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78D466C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0777F6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202DD4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193967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4A4E1AC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3165F89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2FFEB0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58D214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0E636CA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174D1A9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0401E25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7558C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07EFB9B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12B4AF1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8AE111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74" w:type="pct"/>
            <w:shd w:val="clear" w:color="auto" w:fill="auto"/>
            <w:vAlign w:val="bottom"/>
          </w:tcPr>
          <w:p w14:paraId="08D2BCB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r>
      <w:tr w:rsidR="00C61033" w:rsidRPr="004847C3" w14:paraId="5453F8A2" w14:textId="77777777" w:rsidTr="00680EAC">
        <w:tc>
          <w:tcPr>
            <w:tcW w:w="651" w:type="pct"/>
            <w:vAlign w:val="bottom"/>
          </w:tcPr>
          <w:p w14:paraId="2AB04E9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Hungary</w:t>
            </w:r>
          </w:p>
        </w:tc>
        <w:tc>
          <w:tcPr>
            <w:tcW w:w="213" w:type="pct"/>
            <w:shd w:val="clear" w:color="auto" w:fill="auto"/>
            <w:vAlign w:val="bottom"/>
          </w:tcPr>
          <w:p w14:paraId="48C4F04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46425D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7B1C5A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43" w:type="pct"/>
            <w:shd w:val="clear" w:color="auto" w:fill="auto"/>
            <w:vAlign w:val="bottom"/>
          </w:tcPr>
          <w:p w14:paraId="09DBC9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4FC6285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0007B47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42A2AE3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7602594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53281C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44E622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4BC8E7B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756D7B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0423A2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661C81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6EAF55A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5774C08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3509E5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57B890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5E99658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74" w:type="pct"/>
            <w:shd w:val="clear" w:color="auto" w:fill="auto"/>
            <w:vAlign w:val="bottom"/>
          </w:tcPr>
          <w:p w14:paraId="3DD94C6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r>
      <w:tr w:rsidR="00C61033" w:rsidRPr="004847C3" w14:paraId="6A21D7B9" w14:textId="77777777" w:rsidTr="00680EAC">
        <w:tc>
          <w:tcPr>
            <w:tcW w:w="651" w:type="pct"/>
            <w:vAlign w:val="bottom"/>
          </w:tcPr>
          <w:p w14:paraId="34763F0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Iceland</w:t>
            </w:r>
          </w:p>
        </w:tc>
        <w:tc>
          <w:tcPr>
            <w:tcW w:w="213" w:type="pct"/>
            <w:shd w:val="clear" w:color="auto" w:fill="auto"/>
            <w:vAlign w:val="bottom"/>
          </w:tcPr>
          <w:p w14:paraId="375E04FB"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2CF1E58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5700404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43" w:type="pct"/>
            <w:shd w:val="clear" w:color="auto" w:fill="auto"/>
            <w:vAlign w:val="bottom"/>
          </w:tcPr>
          <w:p w14:paraId="3FAF50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43B2A3E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37472E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0D5DD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79B108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2D6FF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4D151BF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3DDE57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15DF00D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27306D0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07D4A5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03D748E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75159BE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590A53F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7C4418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B6704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74" w:type="pct"/>
            <w:shd w:val="clear" w:color="auto" w:fill="auto"/>
            <w:vAlign w:val="bottom"/>
          </w:tcPr>
          <w:p w14:paraId="1A2720C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r>
      <w:tr w:rsidR="00C61033" w:rsidRPr="004847C3" w14:paraId="56E39168" w14:textId="77777777" w:rsidTr="00680EAC">
        <w:tc>
          <w:tcPr>
            <w:tcW w:w="651" w:type="pct"/>
            <w:vAlign w:val="bottom"/>
          </w:tcPr>
          <w:p w14:paraId="2F5DB51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India</w:t>
            </w:r>
          </w:p>
        </w:tc>
        <w:tc>
          <w:tcPr>
            <w:tcW w:w="213" w:type="pct"/>
            <w:shd w:val="clear" w:color="auto" w:fill="auto"/>
            <w:vAlign w:val="bottom"/>
          </w:tcPr>
          <w:p w14:paraId="38F907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44AFF20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2CE474E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43" w:type="pct"/>
            <w:shd w:val="clear" w:color="auto" w:fill="auto"/>
            <w:vAlign w:val="bottom"/>
          </w:tcPr>
          <w:p w14:paraId="53654F2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709B775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173D55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2716A73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2B1A9A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36B2EF1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098C10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D6352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465846F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43A704B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96BAC0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32B45F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4CD165B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1837C3B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2E5B4F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0008479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74" w:type="pct"/>
            <w:shd w:val="clear" w:color="auto" w:fill="auto"/>
            <w:vAlign w:val="bottom"/>
          </w:tcPr>
          <w:p w14:paraId="58AF44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r>
      <w:tr w:rsidR="00C61033" w:rsidRPr="004847C3" w14:paraId="151C1F72" w14:textId="77777777" w:rsidTr="00680EAC">
        <w:tc>
          <w:tcPr>
            <w:tcW w:w="651" w:type="pct"/>
            <w:vAlign w:val="bottom"/>
          </w:tcPr>
          <w:p w14:paraId="734E1F04"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Indonesia</w:t>
            </w:r>
          </w:p>
        </w:tc>
        <w:tc>
          <w:tcPr>
            <w:tcW w:w="213" w:type="pct"/>
            <w:shd w:val="clear" w:color="auto" w:fill="auto"/>
            <w:vAlign w:val="bottom"/>
          </w:tcPr>
          <w:p w14:paraId="1708CD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7B8A5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11ACC8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43" w:type="pct"/>
            <w:shd w:val="clear" w:color="auto" w:fill="auto"/>
            <w:vAlign w:val="bottom"/>
          </w:tcPr>
          <w:p w14:paraId="2CA5651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602435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3" w:type="pct"/>
            <w:shd w:val="clear" w:color="auto" w:fill="auto"/>
            <w:vAlign w:val="bottom"/>
          </w:tcPr>
          <w:p w14:paraId="6829B7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236FBAC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105E264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06EE9F6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0B64E0D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3812966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3C22039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7FF11EA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6031181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5675680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712551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3FAEBD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2DBB7A1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0C477C6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74" w:type="pct"/>
            <w:shd w:val="clear" w:color="auto" w:fill="auto"/>
            <w:vAlign w:val="bottom"/>
          </w:tcPr>
          <w:p w14:paraId="2D7C502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r>
      <w:tr w:rsidR="00C61033" w:rsidRPr="004847C3" w14:paraId="707F085B" w14:textId="77777777" w:rsidTr="00680EAC">
        <w:tc>
          <w:tcPr>
            <w:tcW w:w="651" w:type="pct"/>
            <w:vAlign w:val="bottom"/>
          </w:tcPr>
          <w:p w14:paraId="72EF172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Ireland</w:t>
            </w:r>
          </w:p>
        </w:tc>
        <w:tc>
          <w:tcPr>
            <w:tcW w:w="213" w:type="pct"/>
            <w:shd w:val="clear" w:color="auto" w:fill="auto"/>
            <w:vAlign w:val="bottom"/>
          </w:tcPr>
          <w:p w14:paraId="595728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7FAA42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41C595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43" w:type="pct"/>
            <w:shd w:val="clear" w:color="auto" w:fill="auto"/>
            <w:vAlign w:val="bottom"/>
          </w:tcPr>
          <w:p w14:paraId="5403F15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364E5AC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76FDDC7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03FF75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7A5DF33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0148D82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62983EB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05AB76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1DED3D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3152AD2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4BCA0EF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21AC99A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758F94E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205037B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40761A3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DD83BF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74" w:type="pct"/>
            <w:shd w:val="clear" w:color="auto" w:fill="auto"/>
            <w:vAlign w:val="bottom"/>
          </w:tcPr>
          <w:p w14:paraId="3B81755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665473E1" w14:textId="77777777" w:rsidTr="00680EAC">
        <w:tc>
          <w:tcPr>
            <w:tcW w:w="651" w:type="pct"/>
            <w:vAlign w:val="bottom"/>
          </w:tcPr>
          <w:p w14:paraId="54707A0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Israel</w:t>
            </w:r>
          </w:p>
        </w:tc>
        <w:tc>
          <w:tcPr>
            <w:tcW w:w="213" w:type="pct"/>
            <w:shd w:val="clear" w:color="auto" w:fill="auto"/>
            <w:vAlign w:val="bottom"/>
          </w:tcPr>
          <w:p w14:paraId="7A0638D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5BBF18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4D1BA72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43" w:type="pct"/>
            <w:shd w:val="clear" w:color="auto" w:fill="auto"/>
            <w:vAlign w:val="bottom"/>
          </w:tcPr>
          <w:p w14:paraId="38E8C6B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551CD0E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4D87B12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69A4AAB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6D3718F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75C64C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537ED7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441C670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10A8D1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376DAB8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3" w:type="pct"/>
            <w:shd w:val="clear" w:color="auto" w:fill="auto"/>
            <w:vAlign w:val="bottom"/>
          </w:tcPr>
          <w:p w14:paraId="055B11E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11CA579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1A8EBD5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710317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1EB552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2D2C592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74" w:type="pct"/>
            <w:shd w:val="clear" w:color="auto" w:fill="auto"/>
            <w:vAlign w:val="bottom"/>
          </w:tcPr>
          <w:p w14:paraId="196582B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1C572F9F" w14:textId="77777777" w:rsidTr="00680EAC">
        <w:tc>
          <w:tcPr>
            <w:tcW w:w="651" w:type="pct"/>
            <w:vAlign w:val="bottom"/>
          </w:tcPr>
          <w:p w14:paraId="50EE70EE"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Italy</w:t>
            </w:r>
          </w:p>
        </w:tc>
        <w:tc>
          <w:tcPr>
            <w:tcW w:w="213" w:type="pct"/>
            <w:shd w:val="clear" w:color="auto" w:fill="auto"/>
            <w:vAlign w:val="bottom"/>
          </w:tcPr>
          <w:p w14:paraId="666F2D6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522DCB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41E668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43" w:type="pct"/>
            <w:shd w:val="clear" w:color="auto" w:fill="auto"/>
            <w:vAlign w:val="bottom"/>
          </w:tcPr>
          <w:p w14:paraId="3F3F96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057B969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714DE0E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53B9A58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141115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6E80EB5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62D084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475292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4DB7C78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1E6E7F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1023FB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F8510F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EE880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8A938A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0EEF81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54A46F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74" w:type="pct"/>
            <w:shd w:val="clear" w:color="auto" w:fill="auto"/>
            <w:vAlign w:val="bottom"/>
          </w:tcPr>
          <w:p w14:paraId="5D90F01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r>
      <w:tr w:rsidR="00C61033" w:rsidRPr="004847C3" w14:paraId="34F802E1" w14:textId="77777777" w:rsidTr="00680EAC">
        <w:tc>
          <w:tcPr>
            <w:tcW w:w="651" w:type="pct"/>
            <w:vAlign w:val="bottom"/>
          </w:tcPr>
          <w:p w14:paraId="57CAA00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Japan</w:t>
            </w:r>
          </w:p>
        </w:tc>
        <w:tc>
          <w:tcPr>
            <w:tcW w:w="213" w:type="pct"/>
            <w:shd w:val="clear" w:color="auto" w:fill="auto"/>
            <w:vAlign w:val="bottom"/>
          </w:tcPr>
          <w:p w14:paraId="13693D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477789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4FDD066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43" w:type="pct"/>
            <w:shd w:val="clear" w:color="auto" w:fill="auto"/>
            <w:vAlign w:val="bottom"/>
          </w:tcPr>
          <w:p w14:paraId="6D4B8CE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0669AB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1EDC74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0A618A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5B05C51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0767AD4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F6F11B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5306CD8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706A0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644E423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294F3B7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5FA9AF0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0BAD8FF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1C78D57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62A11A4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597AFC6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74" w:type="pct"/>
            <w:shd w:val="clear" w:color="auto" w:fill="auto"/>
            <w:vAlign w:val="bottom"/>
          </w:tcPr>
          <w:p w14:paraId="5E31BBA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r>
      <w:tr w:rsidR="00C61033" w:rsidRPr="004847C3" w14:paraId="78184811" w14:textId="77777777" w:rsidTr="00680EAC">
        <w:tc>
          <w:tcPr>
            <w:tcW w:w="651" w:type="pct"/>
            <w:vAlign w:val="bottom"/>
          </w:tcPr>
          <w:p w14:paraId="2993411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Jordan</w:t>
            </w:r>
          </w:p>
        </w:tc>
        <w:tc>
          <w:tcPr>
            <w:tcW w:w="213" w:type="pct"/>
            <w:shd w:val="clear" w:color="auto" w:fill="auto"/>
            <w:vAlign w:val="bottom"/>
          </w:tcPr>
          <w:p w14:paraId="1134D08C"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32313F63"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2659791B"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5187C6DE"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60E5061E"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4D28941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28C57B5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3B1880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3612496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69619A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7764035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52E05C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043DCA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5186A1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34E1ED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5A6028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360465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3" w:type="pct"/>
            <w:shd w:val="clear" w:color="auto" w:fill="auto"/>
            <w:vAlign w:val="bottom"/>
          </w:tcPr>
          <w:p w14:paraId="61B71A1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4870095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74" w:type="pct"/>
            <w:shd w:val="clear" w:color="auto" w:fill="auto"/>
            <w:vAlign w:val="bottom"/>
          </w:tcPr>
          <w:p w14:paraId="0D224E0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r>
      <w:tr w:rsidR="00C61033" w:rsidRPr="004847C3" w14:paraId="448D25DD" w14:textId="77777777" w:rsidTr="00680EAC">
        <w:tc>
          <w:tcPr>
            <w:tcW w:w="651" w:type="pct"/>
            <w:vAlign w:val="bottom"/>
          </w:tcPr>
          <w:p w14:paraId="5691B91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Korea (South)</w:t>
            </w:r>
          </w:p>
        </w:tc>
        <w:tc>
          <w:tcPr>
            <w:tcW w:w="213" w:type="pct"/>
            <w:shd w:val="clear" w:color="auto" w:fill="auto"/>
            <w:vAlign w:val="bottom"/>
          </w:tcPr>
          <w:p w14:paraId="2F76D6E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7D1F98E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40391A0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43" w:type="pct"/>
            <w:shd w:val="clear" w:color="auto" w:fill="auto"/>
            <w:vAlign w:val="bottom"/>
          </w:tcPr>
          <w:p w14:paraId="69A939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1C14348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4E2FAF2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65F470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6034CB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647F60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05A59A1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3D162A4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16615E5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306CA9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53B3B1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2FAD17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1E60C7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01D1E1D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6BD1263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51B38ED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74" w:type="pct"/>
            <w:shd w:val="clear" w:color="auto" w:fill="auto"/>
            <w:vAlign w:val="bottom"/>
          </w:tcPr>
          <w:p w14:paraId="707B48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r>
      <w:tr w:rsidR="00C61033" w:rsidRPr="004847C3" w14:paraId="6D9D9032" w14:textId="77777777" w:rsidTr="00680EAC">
        <w:tc>
          <w:tcPr>
            <w:tcW w:w="651" w:type="pct"/>
            <w:vAlign w:val="bottom"/>
          </w:tcPr>
          <w:p w14:paraId="75F2739C"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Malaysia</w:t>
            </w:r>
          </w:p>
        </w:tc>
        <w:tc>
          <w:tcPr>
            <w:tcW w:w="213" w:type="pct"/>
            <w:shd w:val="clear" w:color="auto" w:fill="auto"/>
            <w:vAlign w:val="bottom"/>
          </w:tcPr>
          <w:p w14:paraId="714A303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46279F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92BE5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43" w:type="pct"/>
            <w:shd w:val="clear" w:color="auto" w:fill="auto"/>
            <w:vAlign w:val="bottom"/>
          </w:tcPr>
          <w:p w14:paraId="240D7D2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348668F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237620A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05D06F3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2847F0D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6AF0449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1E84742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5A68DC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03E3D10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55D674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1F4C8B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568FDCC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68168C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441D9C0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3EF7CAC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432C09E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74" w:type="pct"/>
            <w:shd w:val="clear" w:color="auto" w:fill="auto"/>
            <w:vAlign w:val="bottom"/>
          </w:tcPr>
          <w:p w14:paraId="0B844D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r>
      <w:tr w:rsidR="00C61033" w:rsidRPr="004847C3" w14:paraId="246E9030" w14:textId="77777777" w:rsidTr="00680EAC">
        <w:tc>
          <w:tcPr>
            <w:tcW w:w="651" w:type="pct"/>
            <w:vAlign w:val="bottom"/>
          </w:tcPr>
          <w:p w14:paraId="50B1BB8F"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Mexico</w:t>
            </w:r>
          </w:p>
        </w:tc>
        <w:tc>
          <w:tcPr>
            <w:tcW w:w="213" w:type="pct"/>
            <w:shd w:val="clear" w:color="auto" w:fill="auto"/>
            <w:vAlign w:val="bottom"/>
          </w:tcPr>
          <w:p w14:paraId="4D753E4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25E3282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68710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43" w:type="pct"/>
            <w:shd w:val="clear" w:color="auto" w:fill="auto"/>
            <w:vAlign w:val="bottom"/>
          </w:tcPr>
          <w:p w14:paraId="569271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4B2570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765A28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7BD6916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71958E5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11834D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5352EA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144CE04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644471B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30CC1B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2151888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4FEEFBC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E3DFA9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4AC3C2B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53116EA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5ECEA8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74" w:type="pct"/>
            <w:shd w:val="clear" w:color="auto" w:fill="auto"/>
            <w:vAlign w:val="bottom"/>
          </w:tcPr>
          <w:p w14:paraId="39203A6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r>
      <w:tr w:rsidR="00C61033" w:rsidRPr="004847C3" w14:paraId="1D7672F0" w14:textId="77777777" w:rsidTr="00680EAC">
        <w:tc>
          <w:tcPr>
            <w:tcW w:w="651" w:type="pct"/>
            <w:vAlign w:val="bottom"/>
          </w:tcPr>
          <w:p w14:paraId="409E4F7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Netherlands</w:t>
            </w:r>
          </w:p>
        </w:tc>
        <w:tc>
          <w:tcPr>
            <w:tcW w:w="213" w:type="pct"/>
            <w:shd w:val="clear" w:color="auto" w:fill="auto"/>
            <w:vAlign w:val="bottom"/>
          </w:tcPr>
          <w:p w14:paraId="145A58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691147E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56FFFBF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43" w:type="pct"/>
            <w:shd w:val="clear" w:color="auto" w:fill="auto"/>
            <w:vAlign w:val="bottom"/>
          </w:tcPr>
          <w:p w14:paraId="357178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3" w:type="pct"/>
            <w:shd w:val="clear" w:color="auto" w:fill="auto"/>
            <w:vAlign w:val="bottom"/>
          </w:tcPr>
          <w:p w14:paraId="5D234E8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E8809C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33EBD96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79FF400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5047DB3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6FB230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20E29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145A504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67C7035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58D8265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7442D4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D8ABE5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1EB3C6B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71DB81D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0D1219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74" w:type="pct"/>
            <w:shd w:val="clear" w:color="auto" w:fill="auto"/>
            <w:vAlign w:val="bottom"/>
          </w:tcPr>
          <w:p w14:paraId="0A6D48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r>
      <w:tr w:rsidR="00C61033" w:rsidRPr="004847C3" w14:paraId="6F1746DE" w14:textId="77777777" w:rsidTr="00680EAC">
        <w:tc>
          <w:tcPr>
            <w:tcW w:w="651" w:type="pct"/>
            <w:vAlign w:val="bottom"/>
          </w:tcPr>
          <w:p w14:paraId="6424287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New Zealand</w:t>
            </w:r>
          </w:p>
        </w:tc>
        <w:tc>
          <w:tcPr>
            <w:tcW w:w="213" w:type="pct"/>
            <w:shd w:val="clear" w:color="auto" w:fill="auto"/>
            <w:vAlign w:val="bottom"/>
          </w:tcPr>
          <w:p w14:paraId="5A306D4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0EDD7B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61D728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43" w:type="pct"/>
            <w:shd w:val="clear" w:color="auto" w:fill="auto"/>
            <w:vAlign w:val="bottom"/>
          </w:tcPr>
          <w:p w14:paraId="1637AC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70F0EDA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65DB55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2A70A92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F150DD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25C0A31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A3D3C6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4A42810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745D96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4561CBF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53DA84E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0129079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E14900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15E75A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678312C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A74C5E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74" w:type="pct"/>
            <w:shd w:val="clear" w:color="auto" w:fill="auto"/>
            <w:vAlign w:val="bottom"/>
          </w:tcPr>
          <w:p w14:paraId="5CD83FD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r>
      <w:tr w:rsidR="00C61033" w:rsidRPr="004847C3" w14:paraId="2F2788FB" w14:textId="77777777" w:rsidTr="00680EAC">
        <w:tc>
          <w:tcPr>
            <w:tcW w:w="651" w:type="pct"/>
            <w:vAlign w:val="bottom"/>
          </w:tcPr>
          <w:p w14:paraId="6B06B25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lastRenderedPageBreak/>
              <w:t>Norway</w:t>
            </w:r>
          </w:p>
        </w:tc>
        <w:tc>
          <w:tcPr>
            <w:tcW w:w="213" w:type="pct"/>
            <w:shd w:val="clear" w:color="auto" w:fill="auto"/>
            <w:vAlign w:val="bottom"/>
          </w:tcPr>
          <w:p w14:paraId="7AF407C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EDB06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33A3B86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43" w:type="pct"/>
            <w:shd w:val="clear" w:color="auto" w:fill="auto"/>
            <w:vAlign w:val="bottom"/>
          </w:tcPr>
          <w:p w14:paraId="2AE56EE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3EDD667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4EAFEFE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3" w:type="pct"/>
            <w:shd w:val="clear" w:color="auto" w:fill="auto"/>
            <w:vAlign w:val="bottom"/>
          </w:tcPr>
          <w:p w14:paraId="4E93CF4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1784C16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5AFB31C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1B1781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4058A0D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231EF8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3" w:type="pct"/>
            <w:shd w:val="clear" w:color="auto" w:fill="auto"/>
            <w:vAlign w:val="bottom"/>
          </w:tcPr>
          <w:p w14:paraId="7620C66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62691A4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52268D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441DDA4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484B90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15E661D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424452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74" w:type="pct"/>
            <w:shd w:val="clear" w:color="auto" w:fill="auto"/>
            <w:vAlign w:val="bottom"/>
          </w:tcPr>
          <w:p w14:paraId="5230A49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19A2292F" w14:textId="77777777" w:rsidTr="00680EAC">
        <w:tc>
          <w:tcPr>
            <w:tcW w:w="651" w:type="pct"/>
            <w:vAlign w:val="bottom"/>
          </w:tcPr>
          <w:p w14:paraId="1ABEC14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Philippines</w:t>
            </w:r>
          </w:p>
        </w:tc>
        <w:tc>
          <w:tcPr>
            <w:tcW w:w="213" w:type="pct"/>
            <w:shd w:val="clear" w:color="auto" w:fill="auto"/>
            <w:vAlign w:val="bottom"/>
          </w:tcPr>
          <w:p w14:paraId="23098E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40A0DF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76BDE63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43" w:type="pct"/>
            <w:shd w:val="clear" w:color="auto" w:fill="auto"/>
            <w:vAlign w:val="bottom"/>
          </w:tcPr>
          <w:p w14:paraId="6E35CF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215713D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24A1725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60ABDC1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3C26C3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3" w:type="pct"/>
            <w:shd w:val="clear" w:color="auto" w:fill="auto"/>
            <w:vAlign w:val="bottom"/>
          </w:tcPr>
          <w:p w14:paraId="3630B0C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04FBCC0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4ACF89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16D9F2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42298EA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4F53B5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5957850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0D965A0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5C093A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690E81C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6C96698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74" w:type="pct"/>
            <w:shd w:val="clear" w:color="auto" w:fill="auto"/>
            <w:vAlign w:val="bottom"/>
          </w:tcPr>
          <w:p w14:paraId="615BCBB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r>
      <w:tr w:rsidR="00C61033" w:rsidRPr="004847C3" w14:paraId="29F23B18" w14:textId="77777777" w:rsidTr="00680EAC">
        <w:tc>
          <w:tcPr>
            <w:tcW w:w="651" w:type="pct"/>
            <w:vAlign w:val="bottom"/>
          </w:tcPr>
          <w:p w14:paraId="7D12A86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Poland</w:t>
            </w:r>
          </w:p>
        </w:tc>
        <w:tc>
          <w:tcPr>
            <w:tcW w:w="213" w:type="pct"/>
            <w:shd w:val="clear" w:color="auto" w:fill="auto"/>
            <w:vAlign w:val="bottom"/>
          </w:tcPr>
          <w:p w14:paraId="4FD401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1349F28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3" w:type="pct"/>
            <w:shd w:val="clear" w:color="auto" w:fill="auto"/>
            <w:vAlign w:val="bottom"/>
          </w:tcPr>
          <w:p w14:paraId="16EAD26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43" w:type="pct"/>
            <w:shd w:val="clear" w:color="auto" w:fill="auto"/>
            <w:vAlign w:val="bottom"/>
          </w:tcPr>
          <w:p w14:paraId="4996A8B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3D237A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22AE32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0FD145E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6A72B11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4D0180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3" w:type="pct"/>
            <w:shd w:val="clear" w:color="auto" w:fill="auto"/>
            <w:vAlign w:val="bottom"/>
          </w:tcPr>
          <w:p w14:paraId="4DA5B5D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693ECFD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29B7CB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0AF7DB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61BAC6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5643AA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3" w:type="pct"/>
            <w:shd w:val="clear" w:color="auto" w:fill="auto"/>
            <w:vAlign w:val="bottom"/>
          </w:tcPr>
          <w:p w14:paraId="012A084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448C8B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EC3E8B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1CC439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74" w:type="pct"/>
            <w:shd w:val="clear" w:color="auto" w:fill="auto"/>
            <w:vAlign w:val="bottom"/>
          </w:tcPr>
          <w:p w14:paraId="2EE889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r>
      <w:tr w:rsidR="00C61033" w:rsidRPr="004847C3" w14:paraId="6E8B0DE6" w14:textId="77777777" w:rsidTr="00680EAC">
        <w:tc>
          <w:tcPr>
            <w:tcW w:w="651" w:type="pct"/>
            <w:vAlign w:val="bottom"/>
          </w:tcPr>
          <w:p w14:paraId="4CD1E321"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Portugal</w:t>
            </w:r>
          </w:p>
        </w:tc>
        <w:tc>
          <w:tcPr>
            <w:tcW w:w="213" w:type="pct"/>
            <w:shd w:val="clear" w:color="auto" w:fill="auto"/>
            <w:vAlign w:val="bottom"/>
          </w:tcPr>
          <w:p w14:paraId="2B0359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3A9CE8D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309DEFA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43" w:type="pct"/>
            <w:shd w:val="clear" w:color="auto" w:fill="auto"/>
            <w:vAlign w:val="bottom"/>
          </w:tcPr>
          <w:p w14:paraId="35FFA8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2BE4476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6F95027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428BFE8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0FB0213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72F6055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3" w:type="pct"/>
            <w:shd w:val="clear" w:color="auto" w:fill="auto"/>
            <w:vAlign w:val="bottom"/>
          </w:tcPr>
          <w:p w14:paraId="6338428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005C55F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715A84F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38AB3C2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1C2FF00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7618DF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3" w:type="pct"/>
            <w:shd w:val="clear" w:color="auto" w:fill="auto"/>
            <w:vAlign w:val="bottom"/>
          </w:tcPr>
          <w:p w14:paraId="3345840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0CE716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18504B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5B7946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74" w:type="pct"/>
            <w:shd w:val="clear" w:color="auto" w:fill="auto"/>
            <w:vAlign w:val="bottom"/>
          </w:tcPr>
          <w:p w14:paraId="568CB1B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r>
      <w:tr w:rsidR="00C61033" w:rsidRPr="004847C3" w14:paraId="4EA013CF" w14:textId="77777777" w:rsidTr="00680EAC">
        <w:tc>
          <w:tcPr>
            <w:tcW w:w="651" w:type="pct"/>
            <w:vAlign w:val="bottom"/>
          </w:tcPr>
          <w:p w14:paraId="67A12EE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Romania</w:t>
            </w:r>
          </w:p>
        </w:tc>
        <w:tc>
          <w:tcPr>
            <w:tcW w:w="213" w:type="pct"/>
            <w:shd w:val="clear" w:color="auto" w:fill="auto"/>
            <w:vAlign w:val="bottom"/>
          </w:tcPr>
          <w:p w14:paraId="2D907788"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1A4677AC"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1C69BE1B"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1FAEC343"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0E85B6B0"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3ABE2D2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2CD6A88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20D075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08DF271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73EC583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D00A6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3" w:type="pct"/>
            <w:shd w:val="clear" w:color="auto" w:fill="auto"/>
            <w:vAlign w:val="bottom"/>
          </w:tcPr>
          <w:p w14:paraId="2CFF32D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554F505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5ECA878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1ABD2E8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66AF33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6A511D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3" w:type="pct"/>
            <w:shd w:val="clear" w:color="auto" w:fill="auto"/>
            <w:vAlign w:val="bottom"/>
          </w:tcPr>
          <w:p w14:paraId="44E54D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3" w:type="pct"/>
            <w:shd w:val="clear" w:color="auto" w:fill="auto"/>
            <w:vAlign w:val="bottom"/>
          </w:tcPr>
          <w:p w14:paraId="2BEA7CA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74" w:type="pct"/>
            <w:shd w:val="clear" w:color="auto" w:fill="auto"/>
            <w:vAlign w:val="bottom"/>
          </w:tcPr>
          <w:p w14:paraId="5DBD9F9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r>
      <w:tr w:rsidR="00C61033" w:rsidRPr="004847C3" w14:paraId="54651894" w14:textId="77777777" w:rsidTr="00680EAC">
        <w:tc>
          <w:tcPr>
            <w:tcW w:w="651" w:type="pct"/>
            <w:vAlign w:val="bottom"/>
          </w:tcPr>
          <w:p w14:paraId="6E24CFA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Russia</w:t>
            </w:r>
          </w:p>
        </w:tc>
        <w:tc>
          <w:tcPr>
            <w:tcW w:w="213" w:type="pct"/>
            <w:shd w:val="clear" w:color="auto" w:fill="auto"/>
            <w:vAlign w:val="bottom"/>
          </w:tcPr>
          <w:p w14:paraId="153E2E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0D945EE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1008C3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43" w:type="pct"/>
            <w:shd w:val="clear" w:color="auto" w:fill="auto"/>
            <w:vAlign w:val="bottom"/>
          </w:tcPr>
          <w:p w14:paraId="3B4085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3" w:type="pct"/>
            <w:shd w:val="clear" w:color="auto" w:fill="auto"/>
            <w:vAlign w:val="bottom"/>
          </w:tcPr>
          <w:p w14:paraId="355CB8B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412641B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73B47E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3" w:type="pct"/>
            <w:shd w:val="clear" w:color="auto" w:fill="auto"/>
            <w:vAlign w:val="bottom"/>
          </w:tcPr>
          <w:p w14:paraId="6E5A272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3" w:type="pct"/>
            <w:shd w:val="clear" w:color="auto" w:fill="auto"/>
            <w:vAlign w:val="bottom"/>
          </w:tcPr>
          <w:p w14:paraId="139C8E5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780D2F4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2CDB1C1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6CD291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6529821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0470739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69101D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3" w:type="pct"/>
            <w:shd w:val="clear" w:color="auto" w:fill="auto"/>
            <w:vAlign w:val="bottom"/>
          </w:tcPr>
          <w:p w14:paraId="2A583F4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167F384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299F58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610018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74" w:type="pct"/>
            <w:shd w:val="clear" w:color="auto" w:fill="auto"/>
            <w:vAlign w:val="bottom"/>
          </w:tcPr>
          <w:p w14:paraId="5BB89C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r>
      <w:tr w:rsidR="00C61033" w:rsidRPr="004847C3" w14:paraId="4C6D3800" w14:textId="77777777" w:rsidTr="00680EAC">
        <w:tc>
          <w:tcPr>
            <w:tcW w:w="651" w:type="pct"/>
            <w:vAlign w:val="bottom"/>
          </w:tcPr>
          <w:p w14:paraId="456CBC02"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Singapore</w:t>
            </w:r>
          </w:p>
        </w:tc>
        <w:tc>
          <w:tcPr>
            <w:tcW w:w="213" w:type="pct"/>
            <w:shd w:val="clear" w:color="auto" w:fill="auto"/>
            <w:vAlign w:val="bottom"/>
          </w:tcPr>
          <w:p w14:paraId="777575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701D91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397007F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43" w:type="pct"/>
            <w:shd w:val="clear" w:color="auto" w:fill="auto"/>
            <w:vAlign w:val="bottom"/>
          </w:tcPr>
          <w:p w14:paraId="19EE977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7135E9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3C55611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327975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789BF0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17001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10F60F7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4ABC60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37CE52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013F25E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E9EEED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23E27C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058878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5F7AE8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093FE6F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738D5E8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74" w:type="pct"/>
            <w:shd w:val="clear" w:color="auto" w:fill="auto"/>
            <w:vAlign w:val="bottom"/>
          </w:tcPr>
          <w:p w14:paraId="11718E4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r>
      <w:tr w:rsidR="00C61033" w:rsidRPr="004847C3" w14:paraId="70D5685B" w14:textId="77777777" w:rsidTr="00680EAC">
        <w:tc>
          <w:tcPr>
            <w:tcW w:w="651" w:type="pct"/>
            <w:vAlign w:val="bottom"/>
          </w:tcPr>
          <w:p w14:paraId="150A46E6"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Slovakia</w:t>
            </w:r>
          </w:p>
        </w:tc>
        <w:tc>
          <w:tcPr>
            <w:tcW w:w="213" w:type="pct"/>
            <w:shd w:val="clear" w:color="auto" w:fill="auto"/>
            <w:vAlign w:val="bottom"/>
          </w:tcPr>
          <w:p w14:paraId="464E9270"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4F54A4F5"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7D4935C6"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7CA0E6E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3C76D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54CA81B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77DF4C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4C7F2BB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45BD148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01C93AF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1FE8BB6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3E6925F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62E19E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047B99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14B3EAF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554B06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A55F7E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3" w:type="pct"/>
            <w:shd w:val="clear" w:color="auto" w:fill="auto"/>
            <w:vAlign w:val="bottom"/>
          </w:tcPr>
          <w:p w14:paraId="0F146D8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1DB9A8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74" w:type="pct"/>
            <w:shd w:val="clear" w:color="auto" w:fill="auto"/>
            <w:vAlign w:val="bottom"/>
          </w:tcPr>
          <w:p w14:paraId="768BEB7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r>
      <w:tr w:rsidR="00C61033" w:rsidRPr="004847C3" w14:paraId="2A9A4DA2" w14:textId="77777777" w:rsidTr="00680EAC">
        <w:tc>
          <w:tcPr>
            <w:tcW w:w="651" w:type="pct"/>
            <w:vAlign w:val="bottom"/>
          </w:tcPr>
          <w:p w14:paraId="46115E60"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Slovenia</w:t>
            </w:r>
          </w:p>
        </w:tc>
        <w:tc>
          <w:tcPr>
            <w:tcW w:w="213" w:type="pct"/>
            <w:shd w:val="clear" w:color="auto" w:fill="auto"/>
            <w:vAlign w:val="bottom"/>
          </w:tcPr>
          <w:p w14:paraId="235E5155"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7462F627"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13" w:type="pct"/>
            <w:shd w:val="clear" w:color="auto" w:fill="auto"/>
            <w:vAlign w:val="bottom"/>
          </w:tcPr>
          <w:p w14:paraId="138A32ED" w14:textId="77777777" w:rsidR="00C61033" w:rsidRPr="00946541" w:rsidRDefault="00C61033" w:rsidP="00680EAC">
            <w:pPr>
              <w:jc w:val="center"/>
              <w:rPr>
                <w:rFonts w:ascii="Times New Roman" w:hAnsi="Times New Roman" w:cs="Times New Roman"/>
              </w:rPr>
            </w:pPr>
            <w:r>
              <w:rPr>
                <w:rFonts w:ascii="Times New Roman" w:hAnsi="Times New Roman" w:cs="Times New Roman"/>
              </w:rPr>
              <w:t>-</w:t>
            </w:r>
          </w:p>
        </w:tc>
        <w:tc>
          <w:tcPr>
            <w:tcW w:w="243" w:type="pct"/>
            <w:shd w:val="clear" w:color="auto" w:fill="auto"/>
            <w:vAlign w:val="bottom"/>
          </w:tcPr>
          <w:p w14:paraId="37D0723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3" w:type="pct"/>
            <w:shd w:val="clear" w:color="auto" w:fill="auto"/>
            <w:vAlign w:val="bottom"/>
          </w:tcPr>
          <w:p w14:paraId="52BA395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4D37840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3" w:type="pct"/>
            <w:shd w:val="clear" w:color="auto" w:fill="auto"/>
            <w:vAlign w:val="bottom"/>
          </w:tcPr>
          <w:p w14:paraId="65D088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0C10E0A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E86435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7FD1A1E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283C80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341950F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3" w:type="pct"/>
            <w:shd w:val="clear" w:color="auto" w:fill="auto"/>
            <w:vAlign w:val="bottom"/>
          </w:tcPr>
          <w:p w14:paraId="4A42DCC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021BC29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3" w:type="pct"/>
            <w:shd w:val="clear" w:color="auto" w:fill="auto"/>
            <w:vAlign w:val="bottom"/>
          </w:tcPr>
          <w:p w14:paraId="7E04D2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3" w:type="pct"/>
            <w:shd w:val="clear" w:color="auto" w:fill="auto"/>
            <w:vAlign w:val="bottom"/>
          </w:tcPr>
          <w:p w14:paraId="1A103D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3" w:type="pct"/>
            <w:shd w:val="clear" w:color="auto" w:fill="auto"/>
            <w:vAlign w:val="bottom"/>
          </w:tcPr>
          <w:p w14:paraId="7C07F96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58F6FF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16A5E5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74" w:type="pct"/>
            <w:shd w:val="clear" w:color="auto" w:fill="auto"/>
            <w:vAlign w:val="bottom"/>
          </w:tcPr>
          <w:p w14:paraId="7564799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r>
      <w:tr w:rsidR="00C61033" w:rsidRPr="004847C3" w14:paraId="53AED618" w14:textId="77777777" w:rsidTr="00680EAC">
        <w:tc>
          <w:tcPr>
            <w:tcW w:w="651" w:type="pct"/>
            <w:vAlign w:val="bottom"/>
          </w:tcPr>
          <w:p w14:paraId="7CA1125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South Africa</w:t>
            </w:r>
          </w:p>
        </w:tc>
        <w:tc>
          <w:tcPr>
            <w:tcW w:w="213" w:type="pct"/>
            <w:shd w:val="clear" w:color="auto" w:fill="auto"/>
            <w:vAlign w:val="bottom"/>
          </w:tcPr>
          <w:p w14:paraId="4A49B9A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0963DC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571150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43" w:type="pct"/>
            <w:shd w:val="clear" w:color="auto" w:fill="auto"/>
            <w:vAlign w:val="bottom"/>
          </w:tcPr>
          <w:p w14:paraId="4E3E0D0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3D871D0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0371CB6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3" w:type="pct"/>
            <w:shd w:val="clear" w:color="auto" w:fill="auto"/>
            <w:vAlign w:val="bottom"/>
          </w:tcPr>
          <w:p w14:paraId="3F94B5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47024C8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3E3FB1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2C89C4D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3" w:type="pct"/>
            <w:shd w:val="clear" w:color="auto" w:fill="auto"/>
            <w:vAlign w:val="bottom"/>
          </w:tcPr>
          <w:p w14:paraId="3C50FBD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09DA46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15CF0C0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430CD0C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5DB2BF5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3" w:type="pct"/>
            <w:shd w:val="clear" w:color="auto" w:fill="auto"/>
            <w:vAlign w:val="bottom"/>
          </w:tcPr>
          <w:p w14:paraId="2D62F3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4827241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20A18B4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3" w:type="pct"/>
            <w:shd w:val="clear" w:color="auto" w:fill="auto"/>
            <w:vAlign w:val="bottom"/>
          </w:tcPr>
          <w:p w14:paraId="706A2B9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74" w:type="pct"/>
            <w:shd w:val="clear" w:color="auto" w:fill="auto"/>
            <w:vAlign w:val="bottom"/>
          </w:tcPr>
          <w:p w14:paraId="341639A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r>
      <w:tr w:rsidR="00C61033" w:rsidRPr="004847C3" w14:paraId="26BAFE75" w14:textId="77777777" w:rsidTr="00680EAC">
        <w:tc>
          <w:tcPr>
            <w:tcW w:w="651" w:type="pct"/>
            <w:vAlign w:val="bottom"/>
          </w:tcPr>
          <w:p w14:paraId="75583E6B"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Spain</w:t>
            </w:r>
          </w:p>
        </w:tc>
        <w:tc>
          <w:tcPr>
            <w:tcW w:w="213" w:type="pct"/>
            <w:shd w:val="clear" w:color="auto" w:fill="auto"/>
            <w:vAlign w:val="bottom"/>
          </w:tcPr>
          <w:p w14:paraId="555F77B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4A7FC60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22DBBBC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43" w:type="pct"/>
            <w:shd w:val="clear" w:color="auto" w:fill="auto"/>
            <w:vAlign w:val="bottom"/>
          </w:tcPr>
          <w:p w14:paraId="62BF89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690E974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6FCEAA2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666283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6C67C74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645423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0AD3FE5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01D1B55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65267AA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103B834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3" w:type="pct"/>
            <w:shd w:val="clear" w:color="auto" w:fill="auto"/>
            <w:vAlign w:val="bottom"/>
          </w:tcPr>
          <w:p w14:paraId="56271C6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3" w:type="pct"/>
            <w:shd w:val="clear" w:color="auto" w:fill="auto"/>
            <w:vAlign w:val="bottom"/>
          </w:tcPr>
          <w:p w14:paraId="357928F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0425FA4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3" w:type="pct"/>
            <w:shd w:val="clear" w:color="auto" w:fill="auto"/>
            <w:vAlign w:val="bottom"/>
          </w:tcPr>
          <w:p w14:paraId="4000430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6517277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445229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74" w:type="pct"/>
            <w:shd w:val="clear" w:color="auto" w:fill="auto"/>
            <w:vAlign w:val="bottom"/>
          </w:tcPr>
          <w:p w14:paraId="1F1FEC5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r>
      <w:tr w:rsidR="00C61033" w:rsidRPr="004847C3" w14:paraId="4374DE89" w14:textId="77777777" w:rsidTr="00680EAC">
        <w:tc>
          <w:tcPr>
            <w:tcW w:w="651" w:type="pct"/>
            <w:vAlign w:val="bottom"/>
          </w:tcPr>
          <w:p w14:paraId="6EC08619"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Sweden</w:t>
            </w:r>
          </w:p>
        </w:tc>
        <w:tc>
          <w:tcPr>
            <w:tcW w:w="213" w:type="pct"/>
            <w:shd w:val="clear" w:color="auto" w:fill="auto"/>
            <w:vAlign w:val="bottom"/>
          </w:tcPr>
          <w:p w14:paraId="6AE564B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7D56AA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00C4F89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43" w:type="pct"/>
            <w:shd w:val="clear" w:color="auto" w:fill="auto"/>
            <w:vAlign w:val="bottom"/>
          </w:tcPr>
          <w:p w14:paraId="1F81F8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583098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5B4B8F3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7CC2196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3D5672B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387CBE8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24A5791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7B2418F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2DF786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219EC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778E994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349B61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47E55B5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3" w:type="pct"/>
            <w:shd w:val="clear" w:color="auto" w:fill="auto"/>
            <w:vAlign w:val="bottom"/>
          </w:tcPr>
          <w:p w14:paraId="44ED51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5F5F46B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6529FF2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74" w:type="pct"/>
            <w:shd w:val="clear" w:color="auto" w:fill="auto"/>
            <w:vAlign w:val="bottom"/>
          </w:tcPr>
          <w:p w14:paraId="172D64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6B7AF47C" w14:textId="77777777" w:rsidTr="00680EAC">
        <w:tc>
          <w:tcPr>
            <w:tcW w:w="651" w:type="pct"/>
            <w:vAlign w:val="bottom"/>
          </w:tcPr>
          <w:p w14:paraId="758A006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Switzerland</w:t>
            </w:r>
          </w:p>
        </w:tc>
        <w:tc>
          <w:tcPr>
            <w:tcW w:w="213" w:type="pct"/>
            <w:shd w:val="clear" w:color="auto" w:fill="auto"/>
            <w:vAlign w:val="bottom"/>
          </w:tcPr>
          <w:p w14:paraId="4A3EC9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65CEFD0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3" w:type="pct"/>
            <w:shd w:val="clear" w:color="auto" w:fill="auto"/>
            <w:vAlign w:val="bottom"/>
          </w:tcPr>
          <w:p w14:paraId="50CCEDE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43" w:type="pct"/>
            <w:shd w:val="clear" w:color="auto" w:fill="auto"/>
            <w:vAlign w:val="bottom"/>
          </w:tcPr>
          <w:p w14:paraId="60D0596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9.8</w:t>
            </w:r>
          </w:p>
        </w:tc>
        <w:tc>
          <w:tcPr>
            <w:tcW w:w="213" w:type="pct"/>
            <w:shd w:val="clear" w:color="auto" w:fill="auto"/>
            <w:vAlign w:val="bottom"/>
          </w:tcPr>
          <w:p w14:paraId="340319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7602266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3" w:type="pct"/>
            <w:shd w:val="clear" w:color="auto" w:fill="auto"/>
            <w:vAlign w:val="bottom"/>
          </w:tcPr>
          <w:p w14:paraId="4B879E6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2CD4816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6F7517C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3" w:type="pct"/>
            <w:shd w:val="clear" w:color="auto" w:fill="auto"/>
            <w:vAlign w:val="bottom"/>
          </w:tcPr>
          <w:p w14:paraId="7A1EBC9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3" w:type="pct"/>
            <w:shd w:val="clear" w:color="auto" w:fill="auto"/>
            <w:vAlign w:val="bottom"/>
          </w:tcPr>
          <w:p w14:paraId="08367B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2D3AF3B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49A4042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343F214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3" w:type="pct"/>
            <w:shd w:val="clear" w:color="auto" w:fill="auto"/>
            <w:vAlign w:val="bottom"/>
          </w:tcPr>
          <w:p w14:paraId="74EBAE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10906AF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0F63481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6ED1581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c>
          <w:tcPr>
            <w:tcW w:w="213" w:type="pct"/>
            <w:shd w:val="clear" w:color="auto" w:fill="auto"/>
            <w:vAlign w:val="bottom"/>
          </w:tcPr>
          <w:p w14:paraId="702D845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9.9</w:t>
            </w:r>
          </w:p>
        </w:tc>
        <w:tc>
          <w:tcPr>
            <w:tcW w:w="274" w:type="pct"/>
            <w:shd w:val="clear" w:color="auto" w:fill="auto"/>
            <w:vAlign w:val="bottom"/>
          </w:tcPr>
          <w:p w14:paraId="1D3A953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10.0</w:t>
            </w:r>
          </w:p>
        </w:tc>
      </w:tr>
      <w:tr w:rsidR="00C61033" w:rsidRPr="004847C3" w14:paraId="325197AD" w14:textId="77777777" w:rsidTr="00680EAC">
        <w:tc>
          <w:tcPr>
            <w:tcW w:w="651" w:type="pct"/>
            <w:vAlign w:val="bottom"/>
          </w:tcPr>
          <w:p w14:paraId="670217E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Taiwan</w:t>
            </w:r>
          </w:p>
        </w:tc>
        <w:tc>
          <w:tcPr>
            <w:tcW w:w="213" w:type="pct"/>
            <w:shd w:val="clear" w:color="auto" w:fill="auto"/>
            <w:vAlign w:val="bottom"/>
          </w:tcPr>
          <w:p w14:paraId="565BF7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3" w:type="pct"/>
            <w:shd w:val="clear" w:color="auto" w:fill="auto"/>
            <w:vAlign w:val="bottom"/>
          </w:tcPr>
          <w:p w14:paraId="21376E8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6697C36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43" w:type="pct"/>
            <w:shd w:val="clear" w:color="auto" w:fill="auto"/>
            <w:vAlign w:val="bottom"/>
          </w:tcPr>
          <w:p w14:paraId="67300D2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3" w:type="pct"/>
            <w:shd w:val="clear" w:color="auto" w:fill="auto"/>
            <w:vAlign w:val="bottom"/>
          </w:tcPr>
          <w:p w14:paraId="397556A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3" w:type="pct"/>
            <w:shd w:val="clear" w:color="auto" w:fill="auto"/>
            <w:vAlign w:val="bottom"/>
          </w:tcPr>
          <w:p w14:paraId="6589209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58B3892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7AA2AB7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4D99A4F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3" w:type="pct"/>
            <w:shd w:val="clear" w:color="auto" w:fill="auto"/>
            <w:vAlign w:val="bottom"/>
          </w:tcPr>
          <w:p w14:paraId="1A5A67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3" w:type="pct"/>
            <w:shd w:val="clear" w:color="auto" w:fill="auto"/>
            <w:vAlign w:val="bottom"/>
          </w:tcPr>
          <w:p w14:paraId="193CD1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3" w:type="pct"/>
            <w:shd w:val="clear" w:color="auto" w:fill="auto"/>
            <w:vAlign w:val="bottom"/>
          </w:tcPr>
          <w:p w14:paraId="4D36416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3576E7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3" w:type="pct"/>
            <w:shd w:val="clear" w:color="auto" w:fill="auto"/>
            <w:vAlign w:val="bottom"/>
          </w:tcPr>
          <w:p w14:paraId="2DAA5AB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7B66C5E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30C2AA8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3" w:type="pct"/>
            <w:shd w:val="clear" w:color="auto" w:fill="auto"/>
            <w:vAlign w:val="bottom"/>
          </w:tcPr>
          <w:p w14:paraId="3713AEE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3" w:type="pct"/>
            <w:shd w:val="clear" w:color="auto" w:fill="auto"/>
            <w:vAlign w:val="bottom"/>
          </w:tcPr>
          <w:p w14:paraId="092A2C9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3" w:type="pct"/>
            <w:shd w:val="clear" w:color="auto" w:fill="auto"/>
            <w:vAlign w:val="bottom"/>
          </w:tcPr>
          <w:p w14:paraId="31FE423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74" w:type="pct"/>
            <w:shd w:val="clear" w:color="auto" w:fill="auto"/>
            <w:vAlign w:val="bottom"/>
          </w:tcPr>
          <w:p w14:paraId="023E7D1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r>
      <w:tr w:rsidR="00C61033" w:rsidRPr="004847C3" w14:paraId="75F5F575" w14:textId="77777777" w:rsidTr="00680EAC">
        <w:tc>
          <w:tcPr>
            <w:tcW w:w="651" w:type="pct"/>
            <w:vAlign w:val="bottom"/>
          </w:tcPr>
          <w:p w14:paraId="7F3483C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Thailand</w:t>
            </w:r>
          </w:p>
        </w:tc>
        <w:tc>
          <w:tcPr>
            <w:tcW w:w="213" w:type="pct"/>
            <w:shd w:val="clear" w:color="auto" w:fill="auto"/>
            <w:vAlign w:val="bottom"/>
          </w:tcPr>
          <w:p w14:paraId="1CB0D93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4789DE2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3" w:type="pct"/>
            <w:shd w:val="clear" w:color="auto" w:fill="auto"/>
            <w:vAlign w:val="bottom"/>
          </w:tcPr>
          <w:p w14:paraId="0F1B9F5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43" w:type="pct"/>
            <w:shd w:val="clear" w:color="auto" w:fill="auto"/>
            <w:vAlign w:val="bottom"/>
          </w:tcPr>
          <w:p w14:paraId="31BB753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F8B83F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26523FD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3C6731D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5DEF8A5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3" w:type="pct"/>
            <w:shd w:val="clear" w:color="auto" w:fill="auto"/>
            <w:vAlign w:val="bottom"/>
          </w:tcPr>
          <w:p w14:paraId="499B6D9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3" w:type="pct"/>
            <w:shd w:val="clear" w:color="auto" w:fill="auto"/>
            <w:vAlign w:val="bottom"/>
          </w:tcPr>
          <w:p w14:paraId="6AC8445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1FF1F16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1FC6E0C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2BA8E18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8E1696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A94D74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B13903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48915F0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3" w:type="pct"/>
            <w:shd w:val="clear" w:color="auto" w:fill="auto"/>
            <w:vAlign w:val="bottom"/>
          </w:tcPr>
          <w:p w14:paraId="0BF6AA5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3" w:type="pct"/>
            <w:shd w:val="clear" w:color="auto" w:fill="auto"/>
            <w:vAlign w:val="bottom"/>
          </w:tcPr>
          <w:p w14:paraId="10F0B00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74" w:type="pct"/>
            <w:shd w:val="clear" w:color="auto" w:fill="auto"/>
            <w:vAlign w:val="bottom"/>
          </w:tcPr>
          <w:p w14:paraId="7C9EDFA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r>
      <w:tr w:rsidR="00C61033" w:rsidRPr="004847C3" w14:paraId="5EB81E8F" w14:textId="77777777" w:rsidTr="00680EAC">
        <w:tc>
          <w:tcPr>
            <w:tcW w:w="651" w:type="pct"/>
            <w:vAlign w:val="bottom"/>
          </w:tcPr>
          <w:p w14:paraId="77D67EEA"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Turkey</w:t>
            </w:r>
          </w:p>
        </w:tc>
        <w:tc>
          <w:tcPr>
            <w:tcW w:w="213" w:type="pct"/>
            <w:shd w:val="clear" w:color="auto" w:fill="auto"/>
            <w:vAlign w:val="bottom"/>
          </w:tcPr>
          <w:p w14:paraId="7ACFC91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3" w:type="pct"/>
            <w:shd w:val="clear" w:color="auto" w:fill="auto"/>
            <w:vAlign w:val="bottom"/>
          </w:tcPr>
          <w:p w14:paraId="10639CA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3" w:type="pct"/>
            <w:shd w:val="clear" w:color="auto" w:fill="auto"/>
            <w:vAlign w:val="bottom"/>
          </w:tcPr>
          <w:p w14:paraId="587E80C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43" w:type="pct"/>
            <w:shd w:val="clear" w:color="auto" w:fill="auto"/>
            <w:vAlign w:val="bottom"/>
          </w:tcPr>
          <w:p w14:paraId="081F034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28CE4C8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0D59DF2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3" w:type="pct"/>
            <w:shd w:val="clear" w:color="auto" w:fill="auto"/>
            <w:vAlign w:val="bottom"/>
          </w:tcPr>
          <w:p w14:paraId="4BD2E9C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3" w:type="pct"/>
            <w:shd w:val="clear" w:color="auto" w:fill="auto"/>
            <w:vAlign w:val="bottom"/>
          </w:tcPr>
          <w:p w14:paraId="755E845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4608587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3" w:type="pct"/>
            <w:shd w:val="clear" w:color="auto" w:fill="auto"/>
            <w:vAlign w:val="bottom"/>
          </w:tcPr>
          <w:p w14:paraId="4936E3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3" w:type="pct"/>
            <w:shd w:val="clear" w:color="auto" w:fill="auto"/>
            <w:vAlign w:val="bottom"/>
          </w:tcPr>
          <w:p w14:paraId="59C106F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5D3567E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3" w:type="pct"/>
            <w:shd w:val="clear" w:color="auto" w:fill="auto"/>
            <w:vAlign w:val="bottom"/>
          </w:tcPr>
          <w:p w14:paraId="64DF126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5CD105C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3" w:type="pct"/>
            <w:shd w:val="clear" w:color="auto" w:fill="auto"/>
            <w:vAlign w:val="bottom"/>
          </w:tcPr>
          <w:p w14:paraId="59D87F4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3" w:type="pct"/>
            <w:shd w:val="clear" w:color="auto" w:fill="auto"/>
            <w:vAlign w:val="bottom"/>
          </w:tcPr>
          <w:p w14:paraId="6196F57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7754DFE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3" w:type="pct"/>
            <w:shd w:val="clear" w:color="auto" w:fill="auto"/>
            <w:vAlign w:val="bottom"/>
          </w:tcPr>
          <w:p w14:paraId="0E1E87C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3" w:type="pct"/>
            <w:shd w:val="clear" w:color="auto" w:fill="auto"/>
            <w:vAlign w:val="bottom"/>
          </w:tcPr>
          <w:p w14:paraId="444C5FB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74" w:type="pct"/>
            <w:shd w:val="clear" w:color="auto" w:fill="auto"/>
            <w:vAlign w:val="bottom"/>
          </w:tcPr>
          <w:p w14:paraId="4101020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r>
      <w:tr w:rsidR="00C61033" w:rsidRPr="004847C3" w14:paraId="620A83AE" w14:textId="77777777" w:rsidTr="00680EAC">
        <w:tc>
          <w:tcPr>
            <w:tcW w:w="651" w:type="pct"/>
            <w:vAlign w:val="bottom"/>
          </w:tcPr>
          <w:p w14:paraId="5879477D"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USA</w:t>
            </w:r>
          </w:p>
        </w:tc>
        <w:tc>
          <w:tcPr>
            <w:tcW w:w="213" w:type="pct"/>
            <w:shd w:val="clear" w:color="auto" w:fill="auto"/>
            <w:vAlign w:val="bottom"/>
          </w:tcPr>
          <w:p w14:paraId="3FB863B2" w14:textId="77777777" w:rsidR="00C61033" w:rsidRPr="004847C3" w:rsidRDefault="00C61033" w:rsidP="00680EAC">
            <w:pPr>
              <w:jc w:val="center"/>
              <w:rPr>
                <w:rFonts w:ascii="Times New Roman" w:hAnsi="Times New Roman" w:cs="Times New Roman"/>
              </w:rPr>
            </w:pPr>
            <w:r w:rsidRPr="00946541">
              <w:rPr>
                <w:rFonts w:ascii="Times New Roman" w:hAnsi="Times New Roman" w:cs="Times New Roman"/>
              </w:rPr>
              <w:t>9.2</w:t>
            </w:r>
          </w:p>
        </w:tc>
        <w:tc>
          <w:tcPr>
            <w:tcW w:w="213" w:type="pct"/>
            <w:shd w:val="clear" w:color="auto" w:fill="auto"/>
            <w:vAlign w:val="bottom"/>
          </w:tcPr>
          <w:p w14:paraId="1FD582FA"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9.4</w:t>
            </w:r>
          </w:p>
        </w:tc>
        <w:tc>
          <w:tcPr>
            <w:tcW w:w="213" w:type="pct"/>
            <w:shd w:val="clear" w:color="auto" w:fill="auto"/>
            <w:vAlign w:val="bottom"/>
          </w:tcPr>
          <w:p w14:paraId="5D0E6618"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9.6</w:t>
            </w:r>
          </w:p>
        </w:tc>
        <w:tc>
          <w:tcPr>
            <w:tcW w:w="243" w:type="pct"/>
            <w:shd w:val="clear" w:color="auto" w:fill="auto"/>
            <w:vAlign w:val="bottom"/>
          </w:tcPr>
          <w:p w14:paraId="0C6F862E"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10.0</w:t>
            </w:r>
          </w:p>
        </w:tc>
        <w:tc>
          <w:tcPr>
            <w:tcW w:w="213" w:type="pct"/>
            <w:shd w:val="clear" w:color="auto" w:fill="auto"/>
            <w:vAlign w:val="bottom"/>
          </w:tcPr>
          <w:p w14:paraId="2D7B55EC"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9.8</w:t>
            </w:r>
          </w:p>
        </w:tc>
        <w:tc>
          <w:tcPr>
            <w:tcW w:w="213" w:type="pct"/>
            <w:shd w:val="clear" w:color="auto" w:fill="auto"/>
            <w:vAlign w:val="bottom"/>
          </w:tcPr>
          <w:p w14:paraId="6F9C15F3"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9.4</w:t>
            </w:r>
          </w:p>
        </w:tc>
        <w:tc>
          <w:tcPr>
            <w:tcW w:w="213" w:type="pct"/>
            <w:shd w:val="clear" w:color="auto" w:fill="auto"/>
            <w:vAlign w:val="bottom"/>
          </w:tcPr>
          <w:p w14:paraId="5202F59A"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9.4</w:t>
            </w:r>
          </w:p>
        </w:tc>
        <w:tc>
          <w:tcPr>
            <w:tcW w:w="213" w:type="pct"/>
            <w:shd w:val="clear" w:color="auto" w:fill="auto"/>
            <w:vAlign w:val="bottom"/>
          </w:tcPr>
          <w:p w14:paraId="5694E531"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9.6</w:t>
            </w:r>
          </w:p>
        </w:tc>
        <w:tc>
          <w:tcPr>
            <w:tcW w:w="213" w:type="pct"/>
            <w:shd w:val="clear" w:color="auto" w:fill="auto"/>
            <w:vAlign w:val="bottom"/>
          </w:tcPr>
          <w:p w14:paraId="2929773F" w14:textId="77777777" w:rsidR="00C61033" w:rsidRPr="00946541" w:rsidRDefault="00C61033" w:rsidP="00680EAC">
            <w:pPr>
              <w:jc w:val="center"/>
              <w:rPr>
                <w:rFonts w:ascii="Times New Roman" w:hAnsi="Times New Roman" w:cs="Times New Roman"/>
              </w:rPr>
            </w:pPr>
            <w:r w:rsidRPr="00946541">
              <w:rPr>
                <w:rFonts w:ascii="Times New Roman" w:hAnsi="Times New Roman" w:cs="Times New Roman"/>
              </w:rPr>
              <w:t>8.6</w:t>
            </w:r>
          </w:p>
        </w:tc>
        <w:tc>
          <w:tcPr>
            <w:tcW w:w="213" w:type="pct"/>
            <w:shd w:val="clear" w:color="auto" w:fill="auto"/>
            <w:vAlign w:val="bottom"/>
          </w:tcPr>
          <w:p w14:paraId="36D07BB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7725D39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013270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07152D2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3" w:type="pct"/>
            <w:shd w:val="clear" w:color="auto" w:fill="auto"/>
            <w:vAlign w:val="bottom"/>
          </w:tcPr>
          <w:p w14:paraId="527175F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65C7CA2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3" w:type="pct"/>
            <w:shd w:val="clear" w:color="auto" w:fill="auto"/>
            <w:vAlign w:val="bottom"/>
          </w:tcPr>
          <w:p w14:paraId="3CA22F1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3" w:type="pct"/>
            <w:shd w:val="clear" w:color="auto" w:fill="auto"/>
            <w:vAlign w:val="bottom"/>
          </w:tcPr>
          <w:p w14:paraId="34F5CD7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3" w:type="pct"/>
            <w:shd w:val="clear" w:color="auto" w:fill="auto"/>
            <w:vAlign w:val="bottom"/>
          </w:tcPr>
          <w:p w14:paraId="54D914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26F3143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74" w:type="pct"/>
            <w:shd w:val="clear" w:color="auto" w:fill="auto"/>
            <w:vAlign w:val="bottom"/>
          </w:tcPr>
          <w:p w14:paraId="565A520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4847C3" w14:paraId="49468B9E" w14:textId="77777777" w:rsidTr="00680EAC">
        <w:tc>
          <w:tcPr>
            <w:tcW w:w="651" w:type="pct"/>
            <w:vAlign w:val="bottom"/>
          </w:tcPr>
          <w:p w14:paraId="486A8493"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Ukraine</w:t>
            </w:r>
          </w:p>
        </w:tc>
        <w:tc>
          <w:tcPr>
            <w:tcW w:w="213" w:type="pct"/>
            <w:shd w:val="clear" w:color="auto" w:fill="auto"/>
            <w:vAlign w:val="bottom"/>
          </w:tcPr>
          <w:p w14:paraId="396CD77D"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F93B951"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01392947"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43" w:type="pct"/>
            <w:shd w:val="clear" w:color="auto" w:fill="auto"/>
            <w:vAlign w:val="bottom"/>
          </w:tcPr>
          <w:p w14:paraId="08F13BE6"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29939563"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DD6CA1A"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5413FC1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DBA8F67"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191C3571"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3" w:type="pct"/>
            <w:shd w:val="clear" w:color="auto" w:fill="auto"/>
            <w:vAlign w:val="bottom"/>
          </w:tcPr>
          <w:p w14:paraId="6A3AED6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71B2F2A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3" w:type="pct"/>
            <w:shd w:val="clear" w:color="auto" w:fill="auto"/>
            <w:vAlign w:val="bottom"/>
          </w:tcPr>
          <w:p w14:paraId="7913766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7AB3801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53454D9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24BD867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15DC9EC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4BC43BC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2.1</w:t>
            </w:r>
          </w:p>
        </w:tc>
        <w:tc>
          <w:tcPr>
            <w:tcW w:w="213" w:type="pct"/>
            <w:shd w:val="clear" w:color="auto" w:fill="auto"/>
            <w:vAlign w:val="bottom"/>
          </w:tcPr>
          <w:p w14:paraId="4236AC1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3" w:type="pct"/>
            <w:shd w:val="clear" w:color="auto" w:fill="auto"/>
            <w:vAlign w:val="bottom"/>
          </w:tcPr>
          <w:p w14:paraId="4675DEC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74" w:type="pct"/>
            <w:shd w:val="clear" w:color="auto" w:fill="auto"/>
            <w:vAlign w:val="bottom"/>
          </w:tcPr>
          <w:p w14:paraId="32F0570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r>
      <w:tr w:rsidR="00C61033" w:rsidRPr="004847C3" w14:paraId="14B03F6B" w14:textId="77777777" w:rsidTr="00680EAC">
        <w:tc>
          <w:tcPr>
            <w:tcW w:w="651" w:type="pct"/>
            <w:vAlign w:val="bottom"/>
          </w:tcPr>
          <w:p w14:paraId="32670677"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United Kingdom</w:t>
            </w:r>
          </w:p>
        </w:tc>
        <w:tc>
          <w:tcPr>
            <w:tcW w:w="213" w:type="pct"/>
            <w:shd w:val="clear" w:color="auto" w:fill="auto"/>
            <w:vAlign w:val="bottom"/>
          </w:tcPr>
          <w:p w14:paraId="356FC37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1BA9B97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3" w:type="pct"/>
            <w:shd w:val="clear" w:color="auto" w:fill="auto"/>
            <w:vAlign w:val="bottom"/>
          </w:tcPr>
          <w:p w14:paraId="593BF36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43" w:type="pct"/>
            <w:shd w:val="clear" w:color="auto" w:fill="auto"/>
            <w:vAlign w:val="bottom"/>
          </w:tcPr>
          <w:p w14:paraId="6BF5779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42FA503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3" w:type="pct"/>
            <w:shd w:val="clear" w:color="auto" w:fill="auto"/>
            <w:vAlign w:val="bottom"/>
          </w:tcPr>
          <w:p w14:paraId="17E374B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0C026A0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3" w:type="pct"/>
            <w:shd w:val="clear" w:color="auto" w:fill="auto"/>
            <w:vAlign w:val="bottom"/>
          </w:tcPr>
          <w:p w14:paraId="53AB441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C5F4E1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1F43A33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00DA681B"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55D87A7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3" w:type="pct"/>
            <w:shd w:val="clear" w:color="auto" w:fill="auto"/>
            <w:vAlign w:val="bottom"/>
          </w:tcPr>
          <w:p w14:paraId="6CDF434E"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3" w:type="pct"/>
            <w:shd w:val="clear" w:color="auto" w:fill="auto"/>
            <w:vAlign w:val="bottom"/>
          </w:tcPr>
          <w:p w14:paraId="4C25FA5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3" w:type="pct"/>
            <w:shd w:val="clear" w:color="auto" w:fill="auto"/>
            <w:vAlign w:val="bottom"/>
          </w:tcPr>
          <w:p w14:paraId="680221A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3" w:type="pct"/>
            <w:shd w:val="clear" w:color="auto" w:fill="auto"/>
            <w:vAlign w:val="bottom"/>
          </w:tcPr>
          <w:p w14:paraId="34D16D57"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3" w:type="pct"/>
            <w:shd w:val="clear" w:color="auto" w:fill="auto"/>
            <w:vAlign w:val="bottom"/>
          </w:tcPr>
          <w:p w14:paraId="615C777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3" w:type="pct"/>
            <w:shd w:val="clear" w:color="auto" w:fill="auto"/>
            <w:vAlign w:val="bottom"/>
          </w:tcPr>
          <w:p w14:paraId="33613B9F"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3" w:type="pct"/>
            <w:shd w:val="clear" w:color="auto" w:fill="auto"/>
            <w:vAlign w:val="bottom"/>
          </w:tcPr>
          <w:p w14:paraId="34391F99"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74" w:type="pct"/>
            <w:shd w:val="clear" w:color="auto" w:fill="auto"/>
            <w:vAlign w:val="bottom"/>
          </w:tcPr>
          <w:p w14:paraId="0E7E0C7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r>
      <w:tr w:rsidR="00C61033" w:rsidRPr="004847C3" w14:paraId="22DE4107" w14:textId="77777777" w:rsidTr="00680EAC">
        <w:tc>
          <w:tcPr>
            <w:tcW w:w="651" w:type="pct"/>
            <w:vAlign w:val="bottom"/>
          </w:tcPr>
          <w:p w14:paraId="487DA2B8" w14:textId="77777777" w:rsidR="00C61033" w:rsidRPr="00946541" w:rsidRDefault="00C61033" w:rsidP="00680EAC">
            <w:pPr>
              <w:rPr>
                <w:rFonts w:ascii="Times New Roman" w:hAnsi="Times New Roman" w:cs="Times New Roman"/>
              </w:rPr>
            </w:pPr>
            <w:r w:rsidRPr="00946541">
              <w:rPr>
                <w:rFonts w:ascii="Times New Roman" w:hAnsi="Times New Roman" w:cs="Times New Roman"/>
              </w:rPr>
              <w:t>Venezuela</w:t>
            </w:r>
          </w:p>
        </w:tc>
        <w:tc>
          <w:tcPr>
            <w:tcW w:w="213" w:type="pct"/>
            <w:shd w:val="clear" w:color="auto" w:fill="auto"/>
            <w:vAlign w:val="bottom"/>
          </w:tcPr>
          <w:p w14:paraId="16D8453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3" w:type="pct"/>
            <w:shd w:val="clear" w:color="auto" w:fill="auto"/>
            <w:vAlign w:val="bottom"/>
          </w:tcPr>
          <w:p w14:paraId="01E2FBD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7BE3F97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43" w:type="pct"/>
            <w:shd w:val="clear" w:color="auto" w:fill="auto"/>
            <w:vAlign w:val="bottom"/>
          </w:tcPr>
          <w:p w14:paraId="73E610F6"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3" w:type="pct"/>
            <w:shd w:val="clear" w:color="auto" w:fill="auto"/>
            <w:vAlign w:val="bottom"/>
          </w:tcPr>
          <w:p w14:paraId="5C25B04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3" w:type="pct"/>
            <w:shd w:val="clear" w:color="auto" w:fill="auto"/>
            <w:vAlign w:val="bottom"/>
          </w:tcPr>
          <w:p w14:paraId="2CE8072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3" w:type="pct"/>
            <w:shd w:val="clear" w:color="auto" w:fill="auto"/>
            <w:vAlign w:val="bottom"/>
          </w:tcPr>
          <w:p w14:paraId="5C66627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3" w:type="pct"/>
            <w:shd w:val="clear" w:color="auto" w:fill="auto"/>
            <w:vAlign w:val="bottom"/>
          </w:tcPr>
          <w:p w14:paraId="5EDB60A4"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3" w:type="pct"/>
            <w:shd w:val="clear" w:color="auto" w:fill="auto"/>
            <w:vAlign w:val="bottom"/>
          </w:tcPr>
          <w:p w14:paraId="21175A62"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3" w:type="pct"/>
            <w:shd w:val="clear" w:color="auto" w:fill="auto"/>
            <w:vAlign w:val="bottom"/>
          </w:tcPr>
          <w:p w14:paraId="17F31D2C"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3" w:type="pct"/>
            <w:shd w:val="clear" w:color="auto" w:fill="auto"/>
            <w:vAlign w:val="bottom"/>
          </w:tcPr>
          <w:p w14:paraId="64B2E3F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3" w:type="pct"/>
            <w:shd w:val="clear" w:color="auto" w:fill="auto"/>
            <w:vAlign w:val="bottom"/>
          </w:tcPr>
          <w:p w14:paraId="3DE089C5"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3" w:type="pct"/>
            <w:shd w:val="clear" w:color="auto" w:fill="auto"/>
            <w:vAlign w:val="bottom"/>
          </w:tcPr>
          <w:p w14:paraId="6A121AE3"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539E6BE0"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3" w:type="pct"/>
            <w:shd w:val="clear" w:color="auto" w:fill="auto"/>
            <w:vAlign w:val="bottom"/>
          </w:tcPr>
          <w:p w14:paraId="7F9D626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3" w:type="pct"/>
            <w:shd w:val="clear" w:color="auto" w:fill="auto"/>
            <w:vAlign w:val="bottom"/>
          </w:tcPr>
          <w:p w14:paraId="53D567E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3" w:type="pct"/>
            <w:shd w:val="clear" w:color="auto" w:fill="auto"/>
            <w:vAlign w:val="bottom"/>
          </w:tcPr>
          <w:p w14:paraId="3CFF07D1"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0.0</w:t>
            </w:r>
          </w:p>
        </w:tc>
        <w:tc>
          <w:tcPr>
            <w:tcW w:w="213" w:type="pct"/>
            <w:shd w:val="clear" w:color="auto" w:fill="auto"/>
            <w:vAlign w:val="bottom"/>
          </w:tcPr>
          <w:p w14:paraId="1EDBB80A"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3" w:type="pct"/>
            <w:shd w:val="clear" w:color="auto" w:fill="auto"/>
            <w:vAlign w:val="bottom"/>
          </w:tcPr>
          <w:p w14:paraId="6E302CAD"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c>
          <w:tcPr>
            <w:tcW w:w="274" w:type="pct"/>
            <w:shd w:val="clear" w:color="auto" w:fill="auto"/>
            <w:vAlign w:val="bottom"/>
          </w:tcPr>
          <w:p w14:paraId="492EC8E8" w14:textId="77777777" w:rsidR="00C61033" w:rsidRPr="004847C3" w:rsidRDefault="00C61033" w:rsidP="00680EAC">
            <w:pPr>
              <w:jc w:val="center"/>
              <w:rPr>
                <w:rFonts w:ascii="Times New Roman" w:hAnsi="Times New Roman" w:cs="Times New Roman"/>
                <w:color w:val="000000"/>
              </w:rPr>
            </w:pPr>
            <w:r w:rsidRPr="00946541">
              <w:rPr>
                <w:rFonts w:ascii="Times New Roman" w:hAnsi="Times New Roman" w:cs="Times New Roman"/>
              </w:rPr>
              <w:t>0.6</w:t>
            </w:r>
          </w:p>
        </w:tc>
      </w:tr>
    </w:tbl>
    <w:p w14:paraId="43716DBA" w14:textId="77777777" w:rsidR="00C61033" w:rsidRDefault="00C61033" w:rsidP="00680EAC">
      <w:pPr>
        <w:spacing w:after="0" w:line="480" w:lineRule="auto"/>
        <w:rPr>
          <w:rFonts w:ascii="Times New Roman" w:hAnsi="Times New Roman" w:cs="Times New Roman"/>
          <w:sz w:val="24"/>
          <w:szCs w:val="24"/>
        </w:rPr>
      </w:pPr>
    </w:p>
    <w:p w14:paraId="718B5DA5" w14:textId="77777777" w:rsidR="00C61033" w:rsidRDefault="00C61033">
      <w:pPr>
        <w:rPr>
          <w:rFonts w:ascii="Times New Roman" w:hAnsi="Times New Roman" w:cs="Times New Roman"/>
          <w:sz w:val="24"/>
          <w:szCs w:val="24"/>
        </w:rPr>
      </w:pPr>
      <w:r>
        <w:rPr>
          <w:rFonts w:ascii="Times New Roman" w:hAnsi="Times New Roman" w:cs="Times New Roman"/>
          <w:sz w:val="24"/>
          <w:szCs w:val="24"/>
        </w:rPr>
        <w:br w:type="page"/>
      </w:r>
    </w:p>
    <w:p w14:paraId="0A94846C" w14:textId="254F00E4" w:rsidR="00C61033" w:rsidRDefault="00C61033" w:rsidP="00680EAC">
      <w:pPr>
        <w:spacing w:after="0" w:line="480" w:lineRule="auto"/>
        <w:rPr>
          <w:rFonts w:ascii="Times New Roman" w:hAnsi="Times New Roman" w:cs="Times New Roman"/>
          <w:sz w:val="24"/>
          <w:szCs w:val="24"/>
          <w:lang w:val="en-US"/>
        </w:rPr>
      </w:pPr>
      <w:r w:rsidRPr="00CF101C">
        <w:rPr>
          <w:rFonts w:ascii="Times New Roman" w:hAnsi="Times New Roman" w:cs="Times New Roman"/>
          <w:b/>
          <w:sz w:val="24"/>
          <w:szCs w:val="24"/>
          <w:lang w:val="en-US"/>
        </w:rPr>
        <w:lastRenderedPageBreak/>
        <w:t>Table</w:t>
      </w:r>
      <w:r>
        <w:rPr>
          <w:rFonts w:ascii="Times New Roman" w:hAnsi="Times New Roman" w:cs="Times New Roman"/>
          <w:b/>
          <w:sz w:val="24"/>
          <w:szCs w:val="24"/>
          <w:lang w:val="en-US"/>
        </w:rPr>
        <w:t xml:space="preserve"> 6</w:t>
      </w:r>
      <w:r w:rsidR="00534274">
        <w:rPr>
          <w:rFonts w:ascii="Times New Roman" w:hAnsi="Times New Roman" w:cs="Times New Roman"/>
          <w:b/>
          <w:sz w:val="24"/>
          <w:szCs w:val="24"/>
          <w:lang w:val="en-US"/>
        </w:rPr>
        <w:t>.</w:t>
      </w:r>
      <w:r w:rsidRPr="00CF101C">
        <w:rPr>
          <w:rFonts w:ascii="Times New Roman" w:hAnsi="Times New Roman" w:cs="Times New Roman"/>
          <w:b/>
          <w:sz w:val="24"/>
          <w:szCs w:val="24"/>
          <w:lang w:val="en-US"/>
        </w:rPr>
        <w:t xml:space="preserve"> </w:t>
      </w:r>
      <w:r>
        <w:rPr>
          <w:rFonts w:ascii="Times New Roman" w:hAnsi="Times New Roman" w:cs="Times New Roman"/>
          <w:sz w:val="24"/>
          <w:szCs w:val="24"/>
          <w:lang w:val="en-US"/>
        </w:rPr>
        <w:t>S</w:t>
      </w:r>
      <w:r w:rsidRPr="00CF101C">
        <w:rPr>
          <w:rFonts w:ascii="Times New Roman" w:hAnsi="Times New Roman" w:cs="Times New Roman"/>
          <w:sz w:val="24"/>
          <w:szCs w:val="24"/>
          <w:lang w:val="en-US"/>
        </w:rPr>
        <w:t xml:space="preserve">cores of </w:t>
      </w:r>
      <w:r>
        <w:rPr>
          <w:rFonts w:ascii="Times New Roman" w:hAnsi="Times New Roman" w:cs="Times New Roman"/>
          <w:sz w:val="24"/>
          <w:szCs w:val="24"/>
          <w:lang w:val="en-US"/>
        </w:rPr>
        <w:t xml:space="preserve">the overall </w:t>
      </w:r>
      <w:r w:rsidR="00534274">
        <w:rPr>
          <w:rFonts w:ascii="Times New Roman" w:hAnsi="Times New Roman" w:cs="Times New Roman"/>
          <w:sz w:val="24"/>
          <w:szCs w:val="24"/>
          <w:lang w:val="en-US"/>
        </w:rPr>
        <w:t>P</w:t>
      </w:r>
      <w:r w:rsidR="004D7A32">
        <w:rPr>
          <w:rFonts w:ascii="Times New Roman" w:hAnsi="Times New Roman" w:cs="Times New Roman"/>
          <w:sz w:val="24"/>
          <w:szCs w:val="24"/>
          <w:lang w:val="en-US"/>
        </w:rPr>
        <w:t xml:space="preserve">atent </w:t>
      </w:r>
      <w:r w:rsidR="00534274">
        <w:rPr>
          <w:rFonts w:ascii="Times New Roman" w:hAnsi="Times New Roman" w:cs="Times New Roman"/>
          <w:sz w:val="24"/>
          <w:szCs w:val="24"/>
          <w:lang w:val="en-US"/>
        </w:rPr>
        <w:t>E</w:t>
      </w:r>
      <w:r w:rsidR="004D7A32">
        <w:rPr>
          <w:rFonts w:ascii="Times New Roman" w:hAnsi="Times New Roman" w:cs="Times New Roman"/>
          <w:sz w:val="24"/>
          <w:szCs w:val="24"/>
          <w:lang w:val="en-US"/>
        </w:rPr>
        <w:t xml:space="preserve">nforcement </w:t>
      </w:r>
      <w:r w:rsidR="00534274">
        <w:rPr>
          <w:rFonts w:ascii="Times New Roman" w:hAnsi="Times New Roman" w:cs="Times New Roman"/>
          <w:sz w:val="24"/>
          <w:szCs w:val="24"/>
          <w:lang w:val="en-US"/>
        </w:rPr>
        <w:t>I</w:t>
      </w:r>
      <w:r>
        <w:rPr>
          <w:rFonts w:ascii="Times New Roman" w:hAnsi="Times New Roman" w:cs="Times New Roman"/>
          <w:sz w:val="24"/>
          <w:szCs w:val="24"/>
          <w:lang w:val="en-US"/>
        </w:rPr>
        <w:t xml:space="preserve">ndex </w:t>
      </w:r>
    </w:p>
    <w:tbl>
      <w:tblPr>
        <w:tblStyle w:val="TableGrid2"/>
        <w:tblW w:w="5000" w:type="pct"/>
        <w:tblLook w:val="04A0" w:firstRow="1" w:lastRow="0" w:firstColumn="1" w:lastColumn="0" w:noHBand="0" w:noVBand="1"/>
      </w:tblPr>
      <w:tblGrid>
        <w:gridCol w:w="1856"/>
        <w:gridCol w:w="608"/>
        <w:gridCol w:w="608"/>
        <w:gridCol w:w="608"/>
        <w:gridCol w:w="608"/>
        <w:gridCol w:w="607"/>
        <w:gridCol w:w="607"/>
        <w:gridCol w:w="607"/>
        <w:gridCol w:w="607"/>
        <w:gridCol w:w="607"/>
        <w:gridCol w:w="607"/>
        <w:gridCol w:w="607"/>
        <w:gridCol w:w="607"/>
        <w:gridCol w:w="607"/>
        <w:gridCol w:w="607"/>
        <w:gridCol w:w="607"/>
        <w:gridCol w:w="607"/>
        <w:gridCol w:w="607"/>
        <w:gridCol w:w="607"/>
        <w:gridCol w:w="607"/>
        <w:gridCol w:w="599"/>
      </w:tblGrid>
      <w:tr w:rsidR="00C61033" w:rsidRPr="00CF101C" w14:paraId="1046C06F" w14:textId="77777777" w:rsidTr="00680EAC">
        <w:trPr>
          <w:tblHeader/>
        </w:trPr>
        <w:tc>
          <w:tcPr>
            <w:tcW w:w="663" w:type="pct"/>
          </w:tcPr>
          <w:p w14:paraId="7EA8D1E9" w14:textId="77777777" w:rsidR="00C61033" w:rsidRPr="00CF101C" w:rsidRDefault="00C61033" w:rsidP="00680EAC">
            <w:pPr>
              <w:rPr>
                <w:rFonts w:ascii="Times New Roman" w:hAnsi="Times New Roman" w:cs="Times New Roman"/>
                <w:b/>
              </w:rPr>
            </w:pPr>
            <w:r w:rsidRPr="00CF101C">
              <w:rPr>
                <w:rFonts w:ascii="Times New Roman" w:hAnsi="Times New Roman" w:cs="Times New Roman"/>
                <w:b/>
              </w:rPr>
              <w:t>Country</w:t>
            </w:r>
          </w:p>
        </w:tc>
        <w:tc>
          <w:tcPr>
            <w:tcW w:w="217" w:type="pct"/>
          </w:tcPr>
          <w:p w14:paraId="2D89DE11"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98</w:t>
            </w:r>
          </w:p>
        </w:tc>
        <w:tc>
          <w:tcPr>
            <w:tcW w:w="217" w:type="pct"/>
          </w:tcPr>
          <w:p w14:paraId="1D1906EC"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99</w:t>
            </w:r>
          </w:p>
        </w:tc>
        <w:tc>
          <w:tcPr>
            <w:tcW w:w="217" w:type="pct"/>
          </w:tcPr>
          <w:p w14:paraId="642B4FEB"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00</w:t>
            </w:r>
          </w:p>
        </w:tc>
        <w:tc>
          <w:tcPr>
            <w:tcW w:w="217" w:type="pct"/>
          </w:tcPr>
          <w:p w14:paraId="6CA5CF72"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01</w:t>
            </w:r>
          </w:p>
        </w:tc>
        <w:tc>
          <w:tcPr>
            <w:tcW w:w="217" w:type="pct"/>
          </w:tcPr>
          <w:p w14:paraId="301449E4"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02</w:t>
            </w:r>
          </w:p>
        </w:tc>
        <w:tc>
          <w:tcPr>
            <w:tcW w:w="217" w:type="pct"/>
          </w:tcPr>
          <w:p w14:paraId="156384E0"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03</w:t>
            </w:r>
          </w:p>
        </w:tc>
        <w:tc>
          <w:tcPr>
            <w:tcW w:w="217" w:type="pct"/>
          </w:tcPr>
          <w:p w14:paraId="25ED3F12"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04</w:t>
            </w:r>
          </w:p>
        </w:tc>
        <w:tc>
          <w:tcPr>
            <w:tcW w:w="217" w:type="pct"/>
          </w:tcPr>
          <w:p w14:paraId="19996A23"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05</w:t>
            </w:r>
          </w:p>
        </w:tc>
        <w:tc>
          <w:tcPr>
            <w:tcW w:w="217" w:type="pct"/>
          </w:tcPr>
          <w:p w14:paraId="2D8976F7"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06</w:t>
            </w:r>
          </w:p>
        </w:tc>
        <w:tc>
          <w:tcPr>
            <w:tcW w:w="217" w:type="pct"/>
          </w:tcPr>
          <w:p w14:paraId="0DA5A8B1"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07</w:t>
            </w:r>
          </w:p>
        </w:tc>
        <w:tc>
          <w:tcPr>
            <w:tcW w:w="217" w:type="pct"/>
          </w:tcPr>
          <w:p w14:paraId="2745424E"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08</w:t>
            </w:r>
          </w:p>
        </w:tc>
        <w:tc>
          <w:tcPr>
            <w:tcW w:w="217" w:type="pct"/>
          </w:tcPr>
          <w:p w14:paraId="270D6010"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09</w:t>
            </w:r>
          </w:p>
        </w:tc>
        <w:tc>
          <w:tcPr>
            <w:tcW w:w="217" w:type="pct"/>
          </w:tcPr>
          <w:p w14:paraId="472B025B"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10</w:t>
            </w:r>
          </w:p>
        </w:tc>
        <w:tc>
          <w:tcPr>
            <w:tcW w:w="217" w:type="pct"/>
          </w:tcPr>
          <w:p w14:paraId="58062DE8"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11</w:t>
            </w:r>
          </w:p>
        </w:tc>
        <w:tc>
          <w:tcPr>
            <w:tcW w:w="217" w:type="pct"/>
          </w:tcPr>
          <w:p w14:paraId="001BF6C0"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12</w:t>
            </w:r>
          </w:p>
        </w:tc>
        <w:tc>
          <w:tcPr>
            <w:tcW w:w="217" w:type="pct"/>
          </w:tcPr>
          <w:p w14:paraId="4BD5D294"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13</w:t>
            </w:r>
          </w:p>
        </w:tc>
        <w:tc>
          <w:tcPr>
            <w:tcW w:w="217" w:type="pct"/>
          </w:tcPr>
          <w:p w14:paraId="64FC65C3"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14</w:t>
            </w:r>
          </w:p>
        </w:tc>
        <w:tc>
          <w:tcPr>
            <w:tcW w:w="217" w:type="pct"/>
          </w:tcPr>
          <w:p w14:paraId="41D8C494"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15</w:t>
            </w:r>
          </w:p>
        </w:tc>
        <w:tc>
          <w:tcPr>
            <w:tcW w:w="217" w:type="pct"/>
          </w:tcPr>
          <w:p w14:paraId="33FA3A55"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16</w:t>
            </w:r>
          </w:p>
        </w:tc>
        <w:tc>
          <w:tcPr>
            <w:tcW w:w="217" w:type="pct"/>
          </w:tcPr>
          <w:p w14:paraId="219C9D2E" w14:textId="77777777" w:rsidR="00C61033" w:rsidRPr="00CF101C" w:rsidRDefault="00C61033" w:rsidP="00680EAC">
            <w:pPr>
              <w:jc w:val="center"/>
              <w:rPr>
                <w:rFonts w:ascii="Times New Roman" w:hAnsi="Times New Roman" w:cs="Times New Roman"/>
                <w:b/>
              </w:rPr>
            </w:pPr>
            <w:r w:rsidRPr="00CF101C">
              <w:rPr>
                <w:rFonts w:ascii="Times New Roman" w:hAnsi="Times New Roman" w:cs="Times New Roman"/>
                <w:b/>
              </w:rPr>
              <w:t>17</w:t>
            </w:r>
          </w:p>
        </w:tc>
      </w:tr>
      <w:tr w:rsidR="00C61033" w:rsidRPr="00CF101C" w14:paraId="513FE43F" w14:textId="77777777" w:rsidTr="00680EAC">
        <w:tc>
          <w:tcPr>
            <w:tcW w:w="663" w:type="pct"/>
            <w:vAlign w:val="bottom"/>
          </w:tcPr>
          <w:p w14:paraId="05512A2F"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Argentina</w:t>
            </w:r>
          </w:p>
        </w:tc>
        <w:tc>
          <w:tcPr>
            <w:tcW w:w="217" w:type="pct"/>
            <w:shd w:val="clear" w:color="auto" w:fill="auto"/>
            <w:vAlign w:val="bottom"/>
          </w:tcPr>
          <w:p w14:paraId="15CC07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4F5A861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5ED707C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7A516A6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206CC6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7" w:type="pct"/>
            <w:shd w:val="clear" w:color="auto" w:fill="auto"/>
            <w:vAlign w:val="bottom"/>
          </w:tcPr>
          <w:p w14:paraId="0801E36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4B7EB50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56F46F2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7A5893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331F13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4A354D2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79DE21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59B111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78ED6CD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776B2A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2FB186D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88FBB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4D1266B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55FAAB0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0C81239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r>
      <w:tr w:rsidR="00C61033" w:rsidRPr="00CF101C" w14:paraId="2F1CA1E7" w14:textId="77777777" w:rsidTr="00680EAC">
        <w:tc>
          <w:tcPr>
            <w:tcW w:w="663" w:type="pct"/>
            <w:vAlign w:val="bottom"/>
          </w:tcPr>
          <w:p w14:paraId="1B243728"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Australia</w:t>
            </w:r>
          </w:p>
        </w:tc>
        <w:tc>
          <w:tcPr>
            <w:tcW w:w="217" w:type="pct"/>
            <w:shd w:val="clear" w:color="auto" w:fill="auto"/>
            <w:vAlign w:val="bottom"/>
          </w:tcPr>
          <w:p w14:paraId="5764AD1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4C50D74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545F47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6407CD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530232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165FDAC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76584D9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34A5A9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5264288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6774AAF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01D0E98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469CBC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05EB46F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2E0F3D7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9B4D04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48A5E39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F1813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79C36A0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58C6C9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5D1FFC3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r>
      <w:tr w:rsidR="00C61033" w:rsidRPr="00CF101C" w14:paraId="5C596E6A" w14:textId="77777777" w:rsidTr="00680EAC">
        <w:tc>
          <w:tcPr>
            <w:tcW w:w="663" w:type="pct"/>
            <w:vAlign w:val="bottom"/>
          </w:tcPr>
          <w:p w14:paraId="787BEA6A"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Austria</w:t>
            </w:r>
          </w:p>
        </w:tc>
        <w:tc>
          <w:tcPr>
            <w:tcW w:w="217" w:type="pct"/>
            <w:shd w:val="clear" w:color="auto" w:fill="auto"/>
            <w:vAlign w:val="bottom"/>
          </w:tcPr>
          <w:p w14:paraId="44DCD9F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67A3DE4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493576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738D162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0697F3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0E65F9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92FE7E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DE182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0F51CD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5053B96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6FD8D8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82A27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4439C4E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774360E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6EE964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0ABB698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52CB0BC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528F6E3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6384122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5CB9BB7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r>
      <w:tr w:rsidR="00C61033" w:rsidRPr="00CF101C" w14:paraId="7C79C6C4" w14:textId="77777777" w:rsidTr="00680EAC">
        <w:tc>
          <w:tcPr>
            <w:tcW w:w="663" w:type="pct"/>
            <w:vAlign w:val="bottom"/>
          </w:tcPr>
          <w:p w14:paraId="6DEDBC76"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Belgium</w:t>
            </w:r>
          </w:p>
        </w:tc>
        <w:tc>
          <w:tcPr>
            <w:tcW w:w="217" w:type="pct"/>
            <w:shd w:val="clear" w:color="auto" w:fill="auto"/>
            <w:vAlign w:val="bottom"/>
          </w:tcPr>
          <w:p w14:paraId="5463E08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7" w:type="pct"/>
            <w:shd w:val="clear" w:color="auto" w:fill="auto"/>
            <w:vAlign w:val="bottom"/>
          </w:tcPr>
          <w:p w14:paraId="16AA211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17C36A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3EDCB51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341B05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0BC0EF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03A3B93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3B05F54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6E9EC33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5BB4C1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4082139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593699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1EAC3AF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505FD4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075B9B2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605B70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2F07D4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5A6065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3F2A5A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56E724C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r>
      <w:tr w:rsidR="00C61033" w:rsidRPr="00CF101C" w14:paraId="7F03C7EC" w14:textId="77777777" w:rsidTr="00680EAC">
        <w:tc>
          <w:tcPr>
            <w:tcW w:w="663" w:type="pct"/>
            <w:vAlign w:val="bottom"/>
          </w:tcPr>
          <w:p w14:paraId="66CB586B"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Brazil</w:t>
            </w:r>
          </w:p>
        </w:tc>
        <w:tc>
          <w:tcPr>
            <w:tcW w:w="217" w:type="pct"/>
            <w:shd w:val="clear" w:color="auto" w:fill="auto"/>
            <w:vAlign w:val="bottom"/>
          </w:tcPr>
          <w:p w14:paraId="220BED9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3EA6A93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1AB5E03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4E67A44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7915184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3950F3E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71AA6B1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31DB40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434DE9D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1F11D77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0A84E18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26CDC3D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3EDE5B2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735CD24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4AFB83B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2DFA18C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6E9503F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65C743F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288693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4DE5AB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r>
      <w:tr w:rsidR="00C61033" w:rsidRPr="00CF101C" w14:paraId="1039BC7C" w14:textId="77777777" w:rsidTr="00680EAC">
        <w:tc>
          <w:tcPr>
            <w:tcW w:w="663" w:type="pct"/>
            <w:vAlign w:val="bottom"/>
          </w:tcPr>
          <w:p w14:paraId="4F199FB8"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Canada</w:t>
            </w:r>
          </w:p>
        </w:tc>
        <w:tc>
          <w:tcPr>
            <w:tcW w:w="217" w:type="pct"/>
            <w:shd w:val="clear" w:color="auto" w:fill="auto"/>
            <w:vAlign w:val="bottom"/>
          </w:tcPr>
          <w:p w14:paraId="251140C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21EE80C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55CE7F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6DF850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A2B75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204F34C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19A7E36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58CC841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38F5639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8FA78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7BFC7E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209DF12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6638979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241D62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6516F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4D3721A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57131EF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1398E4D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B90F66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348F05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r>
      <w:tr w:rsidR="00C61033" w:rsidRPr="00CF101C" w14:paraId="3168EA95" w14:textId="77777777" w:rsidTr="00680EAC">
        <w:tc>
          <w:tcPr>
            <w:tcW w:w="663" w:type="pct"/>
            <w:vAlign w:val="bottom"/>
          </w:tcPr>
          <w:p w14:paraId="1200AA54"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Chile</w:t>
            </w:r>
          </w:p>
        </w:tc>
        <w:tc>
          <w:tcPr>
            <w:tcW w:w="217" w:type="pct"/>
            <w:shd w:val="clear" w:color="auto" w:fill="auto"/>
            <w:vAlign w:val="bottom"/>
          </w:tcPr>
          <w:p w14:paraId="3E9324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2DF4764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1669FD3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7" w:type="pct"/>
            <w:shd w:val="clear" w:color="auto" w:fill="auto"/>
            <w:vAlign w:val="bottom"/>
          </w:tcPr>
          <w:p w14:paraId="7B244A7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3A49EAD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40C2D65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0DA626E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3A2EDD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32FE28A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5B6A6B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1CBC4E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7F2D9BE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13C33F7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4466A1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305FF2C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6BF237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465490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3549279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5281CFD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590F0CB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r>
      <w:tr w:rsidR="00C61033" w:rsidRPr="00CF101C" w14:paraId="694FA1CD" w14:textId="77777777" w:rsidTr="00680EAC">
        <w:tc>
          <w:tcPr>
            <w:tcW w:w="663" w:type="pct"/>
            <w:vAlign w:val="bottom"/>
          </w:tcPr>
          <w:p w14:paraId="20FC1EE3"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China</w:t>
            </w:r>
          </w:p>
        </w:tc>
        <w:tc>
          <w:tcPr>
            <w:tcW w:w="217" w:type="pct"/>
            <w:shd w:val="clear" w:color="auto" w:fill="auto"/>
            <w:vAlign w:val="bottom"/>
          </w:tcPr>
          <w:p w14:paraId="0339AC4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5691FF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3A047D3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5944870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34FD5F3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773B10A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2FFBD08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6A7BCB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2A48008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2748F37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34B0ED7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029251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423D799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4B6E12A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58CDC8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69A365B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3C825AA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6FDD6A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1C5DC14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53CC8D2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r>
      <w:tr w:rsidR="00C61033" w:rsidRPr="00CF101C" w14:paraId="39F00824" w14:textId="77777777" w:rsidTr="00680EAC">
        <w:tc>
          <w:tcPr>
            <w:tcW w:w="663" w:type="pct"/>
            <w:vAlign w:val="bottom"/>
          </w:tcPr>
          <w:p w14:paraId="2EFF1BC0"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Colombia</w:t>
            </w:r>
          </w:p>
        </w:tc>
        <w:tc>
          <w:tcPr>
            <w:tcW w:w="217" w:type="pct"/>
            <w:shd w:val="clear" w:color="auto" w:fill="auto"/>
            <w:vAlign w:val="bottom"/>
          </w:tcPr>
          <w:p w14:paraId="0BD86C4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08BE4C8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078B09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7C04A64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596B44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033120B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0EC0403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006BE82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46B6FCA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7507B1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43433C7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0573F5F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CAF5F1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7EE0D4B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124C7F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1BC3BB8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3EFEBB3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D61AA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36CF9DC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55E47F2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r>
      <w:tr w:rsidR="00C61033" w:rsidRPr="00CF101C" w14:paraId="6258DCC3" w14:textId="77777777" w:rsidTr="00680EAC">
        <w:tc>
          <w:tcPr>
            <w:tcW w:w="663" w:type="pct"/>
            <w:vAlign w:val="bottom"/>
          </w:tcPr>
          <w:p w14:paraId="48750D4B"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Czech Republic</w:t>
            </w:r>
          </w:p>
        </w:tc>
        <w:tc>
          <w:tcPr>
            <w:tcW w:w="217" w:type="pct"/>
            <w:shd w:val="clear" w:color="auto" w:fill="auto"/>
            <w:vAlign w:val="bottom"/>
          </w:tcPr>
          <w:p w14:paraId="4D8BC34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05CF23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769C70D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6AA1E95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60822EA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7D43F03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326449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4C72D7A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6CC76A1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393D16E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77A5223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151F7B7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73CF6C7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77824B2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5C8A23A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3A86D4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6181BF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4998B3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022EE4F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5C130F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r>
      <w:tr w:rsidR="00C61033" w:rsidRPr="00CF101C" w14:paraId="4558343D" w14:textId="77777777" w:rsidTr="00680EAC">
        <w:tc>
          <w:tcPr>
            <w:tcW w:w="663" w:type="pct"/>
            <w:vAlign w:val="bottom"/>
          </w:tcPr>
          <w:p w14:paraId="061A07C0"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Denmark</w:t>
            </w:r>
          </w:p>
        </w:tc>
        <w:tc>
          <w:tcPr>
            <w:tcW w:w="217" w:type="pct"/>
            <w:shd w:val="clear" w:color="auto" w:fill="auto"/>
            <w:vAlign w:val="bottom"/>
          </w:tcPr>
          <w:p w14:paraId="2FA7FB3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5A5E064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64230D8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FCB08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1B0E23C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087F19E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0F127F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7" w:type="pct"/>
            <w:shd w:val="clear" w:color="auto" w:fill="auto"/>
            <w:vAlign w:val="bottom"/>
          </w:tcPr>
          <w:p w14:paraId="53AD5D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3CE4A5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7" w:type="pct"/>
            <w:shd w:val="clear" w:color="auto" w:fill="auto"/>
            <w:vAlign w:val="bottom"/>
          </w:tcPr>
          <w:p w14:paraId="2AA0FBF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9.4</w:t>
            </w:r>
          </w:p>
        </w:tc>
        <w:tc>
          <w:tcPr>
            <w:tcW w:w="217" w:type="pct"/>
            <w:shd w:val="clear" w:color="auto" w:fill="auto"/>
            <w:vAlign w:val="bottom"/>
          </w:tcPr>
          <w:p w14:paraId="7CEE5B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5F47FFA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6827DB5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5C15CC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4B4C8FC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53358A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4819F64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270A7A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581234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4D86BEF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r>
      <w:tr w:rsidR="00C61033" w:rsidRPr="00CF101C" w14:paraId="40BCD0AF" w14:textId="77777777" w:rsidTr="00680EAC">
        <w:tc>
          <w:tcPr>
            <w:tcW w:w="663" w:type="pct"/>
            <w:vAlign w:val="bottom"/>
          </w:tcPr>
          <w:p w14:paraId="63D8D855"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Estonia</w:t>
            </w:r>
          </w:p>
        </w:tc>
        <w:tc>
          <w:tcPr>
            <w:tcW w:w="217" w:type="pct"/>
            <w:shd w:val="clear" w:color="auto" w:fill="auto"/>
            <w:vAlign w:val="bottom"/>
          </w:tcPr>
          <w:p w14:paraId="10F01C5C"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667CA2FA"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56853B71"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50464A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3395781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082C46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259294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03511A8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5972A5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1E3E23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50D35A6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5740E3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6F7712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461F4E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3A03C9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3E5FE58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7FF6366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7" w:type="pct"/>
            <w:shd w:val="clear" w:color="auto" w:fill="auto"/>
            <w:vAlign w:val="bottom"/>
          </w:tcPr>
          <w:p w14:paraId="2391E1A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2E8A0A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00BBD3E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r>
      <w:tr w:rsidR="00C61033" w:rsidRPr="00CF101C" w14:paraId="4D0022B3" w14:textId="77777777" w:rsidTr="00680EAC">
        <w:tc>
          <w:tcPr>
            <w:tcW w:w="663" w:type="pct"/>
            <w:vAlign w:val="bottom"/>
          </w:tcPr>
          <w:p w14:paraId="269E90E9"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Finland</w:t>
            </w:r>
          </w:p>
        </w:tc>
        <w:tc>
          <w:tcPr>
            <w:tcW w:w="217" w:type="pct"/>
            <w:shd w:val="clear" w:color="auto" w:fill="auto"/>
            <w:vAlign w:val="bottom"/>
          </w:tcPr>
          <w:p w14:paraId="2C29F69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60E5BE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9.5</w:t>
            </w:r>
          </w:p>
        </w:tc>
        <w:tc>
          <w:tcPr>
            <w:tcW w:w="217" w:type="pct"/>
            <w:shd w:val="clear" w:color="auto" w:fill="auto"/>
            <w:vAlign w:val="bottom"/>
          </w:tcPr>
          <w:p w14:paraId="68C323D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7" w:type="pct"/>
            <w:shd w:val="clear" w:color="auto" w:fill="auto"/>
            <w:vAlign w:val="bottom"/>
          </w:tcPr>
          <w:p w14:paraId="2143811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9.7</w:t>
            </w:r>
          </w:p>
        </w:tc>
        <w:tc>
          <w:tcPr>
            <w:tcW w:w="217" w:type="pct"/>
            <w:shd w:val="clear" w:color="auto" w:fill="auto"/>
            <w:vAlign w:val="bottom"/>
          </w:tcPr>
          <w:p w14:paraId="35BD3FB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7" w:type="pct"/>
            <w:shd w:val="clear" w:color="auto" w:fill="auto"/>
            <w:vAlign w:val="bottom"/>
          </w:tcPr>
          <w:p w14:paraId="3841B4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7" w:type="pct"/>
            <w:shd w:val="clear" w:color="auto" w:fill="auto"/>
            <w:vAlign w:val="bottom"/>
          </w:tcPr>
          <w:p w14:paraId="4BA84AB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12479B4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601C1D1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9.6</w:t>
            </w:r>
          </w:p>
        </w:tc>
        <w:tc>
          <w:tcPr>
            <w:tcW w:w="217" w:type="pct"/>
            <w:shd w:val="clear" w:color="auto" w:fill="auto"/>
            <w:vAlign w:val="bottom"/>
          </w:tcPr>
          <w:p w14:paraId="319443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1FEFAC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48AFBFA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19596B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167A053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6225FA2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65FB4DD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74E6F5F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5B7801E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5ED61F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1ED42E4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r>
      <w:tr w:rsidR="00C61033" w:rsidRPr="00CF101C" w14:paraId="55036257" w14:textId="77777777" w:rsidTr="00680EAC">
        <w:tc>
          <w:tcPr>
            <w:tcW w:w="663" w:type="pct"/>
            <w:vAlign w:val="bottom"/>
          </w:tcPr>
          <w:p w14:paraId="193FFCC1"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France</w:t>
            </w:r>
          </w:p>
        </w:tc>
        <w:tc>
          <w:tcPr>
            <w:tcW w:w="217" w:type="pct"/>
            <w:shd w:val="clear" w:color="auto" w:fill="auto"/>
            <w:vAlign w:val="bottom"/>
          </w:tcPr>
          <w:p w14:paraId="46D035C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3CABFFF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2D86829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1C4BA92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1DA410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7" w:type="pct"/>
            <w:shd w:val="clear" w:color="auto" w:fill="auto"/>
            <w:vAlign w:val="bottom"/>
          </w:tcPr>
          <w:p w14:paraId="3A0CBF1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160B0F0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414B37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7D96AAE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1826E61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2754C9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7ACCD81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1F89CDA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04A46D6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330585B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75E7CF5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590B15B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194D4CA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4581579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0E0AF27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r>
      <w:tr w:rsidR="00C61033" w:rsidRPr="00CF101C" w14:paraId="67679E59" w14:textId="77777777" w:rsidTr="00680EAC">
        <w:tc>
          <w:tcPr>
            <w:tcW w:w="663" w:type="pct"/>
            <w:vAlign w:val="bottom"/>
          </w:tcPr>
          <w:p w14:paraId="7DE09186"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Germany</w:t>
            </w:r>
          </w:p>
        </w:tc>
        <w:tc>
          <w:tcPr>
            <w:tcW w:w="217" w:type="pct"/>
            <w:shd w:val="clear" w:color="auto" w:fill="auto"/>
            <w:vAlign w:val="bottom"/>
          </w:tcPr>
          <w:p w14:paraId="2B3BAD6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2B79103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5E7074E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B41E17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49727A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47E0C08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144632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641DEB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6AD6AE9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48F4EDD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775504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13A9194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593BCE9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6670BB1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0DC530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60E64A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7DD73A2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44DEC2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30CA75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621554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CF101C" w14:paraId="2606AA9B" w14:textId="77777777" w:rsidTr="00680EAC">
        <w:tc>
          <w:tcPr>
            <w:tcW w:w="663" w:type="pct"/>
            <w:vAlign w:val="bottom"/>
          </w:tcPr>
          <w:p w14:paraId="0D32BA84"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Greece</w:t>
            </w:r>
          </w:p>
        </w:tc>
        <w:tc>
          <w:tcPr>
            <w:tcW w:w="217" w:type="pct"/>
            <w:shd w:val="clear" w:color="auto" w:fill="auto"/>
            <w:vAlign w:val="bottom"/>
          </w:tcPr>
          <w:p w14:paraId="6E2A08E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5DA58E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33547C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4B4A62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7FAAE12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598C1DD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6F625D7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2BA837D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6F73AB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437B607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6F2FFA1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1E9AF8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3A34DD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1923039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6F4DB49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1316AF1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68471CA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B24229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044EE8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624C59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r>
      <w:tr w:rsidR="00C61033" w:rsidRPr="00CF101C" w14:paraId="076106C2" w14:textId="77777777" w:rsidTr="00680EAC">
        <w:tc>
          <w:tcPr>
            <w:tcW w:w="663" w:type="pct"/>
            <w:vAlign w:val="bottom"/>
          </w:tcPr>
          <w:p w14:paraId="68CBD52C"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Hong Kong</w:t>
            </w:r>
          </w:p>
        </w:tc>
        <w:tc>
          <w:tcPr>
            <w:tcW w:w="217" w:type="pct"/>
            <w:shd w:val="clear" w:color="auto" w:fill="auto"/>
            <w:vAlign w:val="bottom"/>
          </w:tcPr>
          <w:p w14:paraId="6EBDE32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05C05E2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3FE807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437C7D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19F7B8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4F6A0FF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32F2B08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236AD6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54C513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2778AD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5B9ED7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77C6840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15C33C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7DF803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2EB31F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28DDAE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5B7797C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1607882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39FE797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7285858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r>
      <w:tr w:rsidR="00C61033" w:rsidRPr="00CF101C" w14:paraId="1EF0DDB8" w14:textId="77777777" w:rsidTr="00680EAC">
        <w:tc>
          <w:tcPr>
            <w:tcW w:w="663" w:type="pct"/>
            <w:vAlign w:val="bottom"/>
          </w:tcPr>
          <w:p w14:paraId="304CEB43"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Hungary</w:t>
            </w:r>
          </w:p>
        </w:tc>
        <w:tc>
          <w:tcPr>
            <w:tcW w:w="217" w:type="pct"/>
            <w:shd w:val="clear" w:color="auto" w:fill="auto"/>
            <w:vAlign w:val="bottom"/>
          </w:tcPr>
          <w:p w14:paraId="11EA38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617F40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69CC47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5CED0E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0D42ACC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51EA092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1A6E21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0E01F0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7B6DABA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395FA13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24B818E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459FA3D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185E48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741404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3EF6CF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1D8FAC3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2BCF912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55005BB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09CB27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51A76C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r>
      <w:tr w:rsidR="00C61033" w:rsidRPr="00CF101C" w14:paraId="225A6098" w14:textId="77777777" w:rsidTr="00680EAC">
        <w:tc>
          <w:tcPr>
            <w:tcW w:w="663" w:type="pct"/>
            <w:vAlign w:val="bottom"/>
          </w:tcPr>
          <w:p w14:paraId="1976A919"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Iceland</w:t>
            </w:r>
          </w:p>
        </w:tc>
        <w:tc>
          <w:tcPr>
            <w:tcW w:w="217" w:type="pct"/>
            <w:shd w:val="clear" w:color="auto" w:fill="auto"/>
            <w:vAlign w:val="bottom"/>
          </w:tcPr>
          <w:p w14:paraId="7841E1F8"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1286E8A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5C97DE0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492D957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74CB2D9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31A22C9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3595723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414AE4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711D573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0DA6D0E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53A959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22E9E16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0179365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222750A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594CBE8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7035189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3FFC4F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4D86105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2B2D0A0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9E6B2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r>
      <w:tr w:rsidR="00C61033" w:rsidRPr="00CF101C" w14:paraId="479A83D6" w14:textId="77777777" w:rsidTr="00680EAC">
        <w:tc>
          <w:tcPr>
            <w:tcW w:w="663" w:type="pct"/>
            <w:vAlign w:val="bottom"/>
          </w:tcPr>
          <w:p w14:paraId="00387260"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India</w:t>
            </w:r>
          </w:p>
        </w:tc>
        <w:tc>
          <w:tcPr>
            <w:tcW w:w="217" w:type="pct"/>
            <w:shd w:val="clear" w:color="auto" w:fill="auto"/>
            <w:vAlign w:val="bottom"/>
          </w:tcPr>
          <w:p w14:paraId="1088877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60C1E21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090B1F8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AC4FF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4297C2B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531661C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1CB264C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02D079A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12D7322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64AC47D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404C874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52EF756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4777E7D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5E06849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3B18778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34AD7E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7EED4B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706FE82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1029E5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3260D3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r>
      <w:tr w:rsidR="00C61033" w:rsidRPr="00CF101C" w14:paraId="746E27E0" w14:textId="77777777" w:rsidTr="00680EAC">
        <w:tc>
          <w:tcPr>
            <w:tcW w:w="663" w:type="pct"/>
            <w:vAlign w:val="bottom"/>
          </w:tcPr>
          <w:p w14:paraId="0DC080C9"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Indonesia</w:t>
            </w:r>
          </w:p>
        </w:tc>
        <w:tc>
          <w:tcPr>
            <w:tcW w:w="217" w:type="pct"/>
            <w:shd w:val="clear" w:color="auto" w:fill="auto"/>
            <w:vAlign w:val="bottom"/>
          </w:tcPr>
          <w:p w14:paraId="2D1962E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41F427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7" w:type="pct"/>
            <w:shd w:val="clear" w:color="auto" w:fill="auto"/>
            <w:vAlign w:val="bottom"/>
          </w:tcPr>
          <w:p w14:paraId="4E9BABA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4514AC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7" w:type="pct"/>
            <w:shd w:val="clear" w:color="auto" w:fill="auto"/>
            <w:vAlign w:val="bottom"/>
          </w:tcPr>
          <w:p w14:paraId="4529FF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7" w:type="pct"/>
            <w:shd w:val="clear" w:color="auto" w:fill="auto"/>
            <w:vAlign w:val="bottom"/>
          </w:tcPr>
          <w:p w14:paraId="772FD5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7" w:type="pct"/>
            <w:shd w:val="clear" w:color="auto" w:fill="auto"/>
            <w:vAlign w:val="bottom"/>
          </w:tcPr>
          <w:p w14:paraId="010EA87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2A6210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7" w:type="pct"/>
            <w:shd w:val="clear" w:color="auto" w:fill="auto"/>
            <w:vAlign w:val="bottom"/>
          </w:tcPr>
          <w:p w14:paraId="0F32640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1B33FC4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34630E6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572D0B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761B5F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132C657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293D01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248106A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04E8BE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6FDAAD4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333653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463EDB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r>
      <w:tr w:rsidR="00C61033" w:rsidRPr="00CF101C" w14:paraId="7C7B59C7" w14:textId="77777777" w:rsidTr="00680EAC">
        <w:tc>
          <w:tcPr>
            <w:tcW w:w="663" w:type="pct"/>
            <w:vAlign w:val="bottom"/>
          </w:tcPr>
          <w:p w14:paraId="40FC9F5B"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Ireland</w:t>
            </w:r>
          </w:p>
        </w:tc>
        <w:tc>
          <w:tcPr>
            <w:tcW w:w="217" w:type="pct"/>
            <w:shd w:val="clear" w:color="auto" w:fill="auto"/>
            <w:vAlign w:val="bottom"/>
          </w:tcPr>
          <w:p w14:paraId="367A3DF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0AA76F9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5470C54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054E05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D4223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0D6739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4C10A1B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3517D54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6E5DAD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1ACF539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1EC7C80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150FF5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4B60AE2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5706109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EB8604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2253613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3C421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464780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4012DE3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2EE4040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CF101C" w14:paraId="7C7A5C96" w14:textId="77777777" w:rsidTr="00680EAC">
        <w:tc>
          <w:tcPr>
            <w:tcW w:w="663" w:type="pct"/>
            <w:vAlign w:val="bottom"/>
          </w:tcPr>
          <w:p w14:paraId="2330344F"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Israel</w:t>
            </w:r>
          </w:p>
        </w:tc>
        <w:tc>
          <w:tcPr>
            <w:tcW w:w="217" w:type="pct"/>
            <w:shd w:val="clear" w:color="auto" w:fill="auto"/>
            <w:vAlign w:val="bottom"/>
          </w:tcPr>
          <w:p w14:paraId="0B538ED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1F9BCDA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372C9F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45F122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4ED429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3C41F3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49359D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28FA9C9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3155669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344D17E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6.9</w:t>
            </w:r>
          </w:p>
        </w:tc>
        <w:tc>
          <w:tcPr>
            <w:tcW w:w="217" w:type="pct"/>
            <w:shd w:val="clear" w:color="auto" w:fill="auto"/>
            <w:vAlign w:val="bottom"/>
          </w:tcPr>
          <w:p w14:paraId="0C9BC8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7" w:type="pct"/>
            <w:shd w:val="clear" w:color="auto" w:fill="auto"/>
            <w:vAlign w:val="bottom"/>
          </w:tcPr>
          <w:p w14:paraId="4F79C52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0D8E75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2D4E63A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7" w:type="pct"/>
            <w:shd w:val="clear" w:color="auto" w:fill="auto"/>
            <w:vAlign w:val="bottom"/>
          </w:tcPr>
          <w:p w14:paraId="3352E3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0DF259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2553B8B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7" w:type="pct"/>
            <w:shd w:val="clear" w:color="auto" w:fill="auto"/>
            <w:vAlign w:val="bottom"/>
          </w:tcPr>
          <w:p w14:paraId="17E2F6A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791CAC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5C030F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r>
      <w:tr w:rsidR="00C61033" w:rsidRPr="00CF101C" w14:paraId="1DA73480" w14:textId="77777777" w:rsidTr="00680EAC">
        <w:tc>
          <w:tcPr>
            <w:tcW w:w="663" w:type="pct"/>
            <w:vAlign w:val="bottom"/>
          </w:tcPr>
          <w:p w14:paraId="7D3ED7EE"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Italy</w:t>
            </w:r>
          </w:p>
        </w:tc>
        <w:tc>
          <w:tcPr>
            <w:tcW w:w="217" w:type="pct"/>
            <w:shd w:val="clear" w:color="auto" w:fill="auto"/>
            <w:vAlign w:val="bottom"/>
          </w:tcPr>
          <w:p w14:paraId="6EEEC5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592D5B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3C2EC8D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69DC72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49212C0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18A3FE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666A90B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213F911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1EAE889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28BB8D4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3E28D1D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3F07CD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296A16C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65F89B3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D67A5C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5C4EEB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5AA6C5E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4B03780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5F206C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79DFE6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r>
      <w:tr w:rsidR="00C61033" w:rsidRPr="00CF101C" w14:paraId="5DD208D0" w14:textId="77777777" w:rsidTr="00680EAC">
        <w:tc>
          <w:tcPr>
            <w:tcW w:w="663" w:type="pct"/>
            <w:vAlign w:val="bottom"/>
          </w:tcPr>
          <w:p w14:paraId="3295D21E"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Japan</w:t>
            </w:r>
          </w:p>
        </w:tc>
        <w:tc>
          <w:tcPr>
            <w:tcW w:w="217" w:type="pct"/>
            <w:shd w:val="clear" w:color="auto" w:fill="auto"/>
            <w:vAlign w:val="bottom"/>
          </w:tcPr>
          <w:p w14:paraId="38AA848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00AB927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511E2A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0D4ACF9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0A0A37C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4509E2E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7.0</w:t>
            </w:r>
          </w:p>
        </w:tc>
        <w:tc>
          <w:tcPr>
            <w:tcW w:w="217" w:type="pct"/>
            <w:shd w:val="clear" w:color="auto" w:fill="auto"/>
            <w:vAlign w:val="bottom"/>
          </w:tcPr>
          <w:p w14:paraId="275247B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7.3</w:t>
            </w:r>
          </w:p>
        </w:tc>
        <w:tc>
          <w:tcPr>
            <w:tcW w:w="217" w:type="pct"/>
            <w:shd w:val="clear" w:color="auto" w:fill="auto"/>
            <w:vAlign w:val="bottom"/>
          </w:tcPr>
          <w:p w14:paraId="1A9690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1D428C3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D0A1C0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27E32B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5109260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67054B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5131A04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7DF3F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4A878AB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4CE0B77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63EC14A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72E1D14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5C26F6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r>
      <w:tr w:rsidR="00C61033" w:rsidRPr="00CF101C" w14:paraId="1575905E" w14:textId="77777777" w:rsidTr="00680EAC">
        <w:tc>
          <w:tcPr>
            <w:tcW w:w="663" w:type="pct"/>
            <w:vAlign w:val="bottom"/>
          </w:tcPr>
          <w:p w14:paraId="5DA8F5B8"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Jordan</w:t>
            </w:r>
          </w:p>
        </w:tc>
        <w:tc>
          <w:tcPr>
            <w:tcW w:w="217" w:type="pct"/>
            <w:shd w:val="clear" w:color="auto" w:fill="auto"/>
            <w:vAlign w:val="bottom"/>
          </w:tcPr>
          <w:p w14:paraId="35E76BBC"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A1CE79D"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11EE1D1F"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76DFF2BE"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87063FB"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5AB8388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685D4A3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5DF407A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75D660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3C51DE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2BC39D7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0A7B986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42932CB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23266AC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13DA29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337821D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22B63F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44BC110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7DE6A9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14F1A5E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r>
      <w:tr w:rsidR="00C61033" w:rsidRPr="00CF101C" w14:paraId="21430286" w14:textId="77777777" w:rsidTr="00680EAC">
        <w:tc>
          <w:tcPr>
            <w:tcW w:w="663" w:type="pct"/>
            <w:vAlign w:val="bottom"/>
          </w:tcPr>
          <w:p w14:paraId="5A3021A4"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Korea (South)</w:t>
            </w:r>
          </w:p>
        </w:tc>
        <w:tc>
          <w:tcPr>
            <w:tcW w:w="217" w:type="pct"/>
            <w:shd w:val="clear" w:color="auto" w:fill="auto"/>
            <w:vAlign w:val="bottom"/>
          </w:tcPr>
          <w:p w14:paraId="038772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7E520DC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2CE8416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65229E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7C3604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3F6A434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6AA43E9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3A01A5A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6C3CFB7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7A87F17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4C47A8D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7426148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73ED7A1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7872C86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667F33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38DBD0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63EA93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39239E3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2679788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1D109C2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r>
      <w:tr w:rsidR="00C61033" w:rsidRPr="00CF101C" w14:paraId="7E976E76" w14:textId="77777777" w:rsidTr="00680EAC">
        <w:tc>
          <w:tcPr>
            <w:tcW w:w="663" w:type="pct"/>
            <w:vAlign w:val="bottom"/>
          </w:tcPr>
          <w:p w14:paraId="22C4824F"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Malaysia</w:t>
            </w:r>
          </w:p>
        </w:tc>
        <w:tc>
          <w:tcPr>
            <w:tcW w:w="217" w:type="pct"/>
            <w:shd w:val="clear" w:color="auto" w:fill="auto"/>
            <w:vAlign w:val="bottom"/>
          </w:tcPr>
          <w:p w14:paraId="67C7C9F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769B1A0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3743A6C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3962583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4.5</w:t>
            </w:r>
          </w:p>
        </w:tc>
        <w:tc>
          <w:tcPr>
            <w:tcW w:w="217" w:type="pct"/>
            <w:shd w:val="clear" w:color="auto" w:fill="auto"/>
            <w:vAlign w:val="bottom"/>
          </w:tcPr>
          <w:p w14:paraId="0CE0199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0C4292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70F12C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6F55D9E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4B95C10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4B1BB78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015BE1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3CE1EF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42C003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5B64FE3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4C7A260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0511B96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14027C9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7" w:type="pct"/>
            <w:shd w:val="clear" w:color="auto" w:fill="auto"/>
            <w:vAlign w:val="bottom"/>
          </w:tcPr>
          <w:p w14:paraId="3E733E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6.2</w:t>
            </w:r>
          </w:p>
        </w:tc>
        <w:tc>
          <w:tcPr>
            <w:tcW w:w="217" w:type="pct"/>
            <w:shd w:val="clear" w:color="auto" w:fill="auto"/>
            <w:vAlign w:val="bottom"/>
          </w:tcPr>
          <w:p w14:paraId="66314F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0CB45E6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r>
      <w:tr w:rsidR="00C61033" w:rsidRPr="00CF101C" w14:paraId="65A0BC87" w14:textId="77777777" w:rsidTr="00680EAC">
        <w:tc>
          <w:tcPr>
            <w:tcW w:w="663" w:type="pct"/>
            <w:vAlign w:val="bottom"/>
          </w:tcPr>
          <w:p w14:paraId="1275902B"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Mexico</w:t>
            </w:r>
          </w:p>
        </w:tc>
        <w:tc>
          <w:tcPr>
            <w:tcW w:w="217" w:type="pct"/>
            <w:shd w:val="clear" w:color="auto" w:fill="auto"/>
            <w:vAlign w:val="bottom"/>
          </w:tcPr>
          <w:p w14:paraId="4328794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2C20A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691A1C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29BF987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36482AC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099DD43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06E2CCC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45D6816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512F0C1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14F050C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6257F4D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6359341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70317CC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358DA1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15836ED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6E40D08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478CA6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79D7C14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651E020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4B3FB21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r>
      <w:tr w:rsidR="00C61033" w:rsidRPr="00CF101C" w14:paraId="638547DA" w14:textId="77777777" w:rsidTr="00680EAC">
        <w:tc>
          <w:tcPr>
            <w:tcW w:w="663" w:type="pct"/>
            <w:vAlign w:val="bottom"/>
          </w:tcPr>
          <w:p w14:paraId="626D7782"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Netherlands</w:t>
            </w:r>
          </w:p>
        </w:tc>
        <w:tc>
          <w:tcPr>
            <w:tcW w:w="217" w:type="pct"/>
            <w:shd w:val="clear" w:color="auto" w:fill="auto"/>
            <w:vAlign w:val="bottom"/>
          </w:tcPr>
          <w:p w14:paraId="1C8EA8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7EB634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0C4D4D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0C9966A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74038B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471DCC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5D4CDCC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68BF59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0FD4747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485DD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7E92BF3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5EBDDD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4D7CC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55C711A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50FD0AA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168ECAD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7F076A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5A7E276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34BBABF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1EC0BFA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r>
      <w:tr w:rsidR="00C61033" w:rsidRPr="00CF101C" w14:paraId="6E8383D1" w14:textId="77777777" w:rsidTr="00680EAC">
        <w:tc>
          <w:tcPr>
            <w:tcW w:w="663" w:type="pct"/>
            <w:vAlign w:val="bottom"/>
          </w:tcPr>
          <w:p w14:paraId="0B225C67"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New Zealand</w:t>
            </w:r>
          </w:p>
        </w:tc>
        <w:tc>
          <w:tcPr>
            <w:tcW w:w="217" w:type="pct"/>
            <w:shd w:val="clear" w:color="auto" w:fill="auto"/>
            <w:vAlign w:val="bottom"/>
          </w:tcPr>
          <w:p w14:paraId="403F859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5FF548E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5FFA853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28D614E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7EDC8E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841029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10DF97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0027CEB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2328B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81F078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97137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2765F5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0D816BB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390EEB6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0C6AB68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74E90B2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2B5E5E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5E55204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02C3BE8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2A71E5A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r>
      <w:tr w:rsidR="00C61033" w:rsidRPr="00CF101C" w14:paraId="7D7D8BF7" w14:textId="77777777" w:rsidTr="00680EAC">
        <w:tc>
          <w:tcPr>
            <w:tcW w:w="663" w:type="pct"/>
            <w:vAlign w:val="bottom"/>
          </w:tcPr>
          <w:p w14:paraId="4664E575"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lastRenderedPageBreak/>
              <w:t>Norway</w:t>
            </w:r>
          </w:p>
        </w:tc>
        <w:tc>
          <w:tcPr>
            <w:tcW w:w="217" w:type="pct"/>
            <w:shd w:val="clear" w:color="auto" w:fill="auto"/>
            <w:vAlign w:val="bottom"/>
          </w:tcPr>
          <w:p w14:paraId="27C38F2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14576F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796C0B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40F250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2B18E4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75115AB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35D1E3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5005980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01A549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3D1335E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250819C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42D2402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16F34BD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0EB067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207598F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5A79A3E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0791B7E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7C48CA5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0F8873D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00D16E3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CF101C" w14:paraId="56C192F3" w14:textId="77777777" w:rsidTr="00680EAC">
        <w:tc>
          <w:tcPr>
            <w:tcW w:w="663" w:type="pct"/>
            <w:vAlign w:val="bottom"/>
          </w:tcPr>
          <w:p w14:paraId="546F8315"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Philippines</w:t>
            </w:r>
          </w:p>
        </w:tc>
        <w:tc>
          <w:tcPr>
            <w:tcW w:w="217" w:type="pct"/>
            <w:shd w:val="clear" w:color="auto" w:fill="auto"/>
            <w:vAlign w:val="bottom"/>
          </w:tcPr>
          <w:p w14:paraId="5504A7D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2EA82D4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4DD3FB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36E29AF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2E609C4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B5804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0AAD5DC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37F4436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30CAE6F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730C5B9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3C21937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3.0</w:t>
            </w:r>
          </w:p>
        </w:tc>
        <w:tc>
          <w:tcPr>
            <w:tcW w:w="217" w:type="pct"/>
            <w:shd w:val="clear" w:color="auto" w:fill="auto"/>
            <w:vAlign w:val="bottom"/>
          </w:tcPr>
          <w:p w14:paraId="6F23AC6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4698BE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2.8</w:t>
            </w:r>
          </w:p>
        </w:tc>
        <w:tc>
          <w:tcPr>
            <w:tcW w:w="217" w:type="pct"/>
            <w:shd w:val="clear" w:color="auto" w:fill="auto"/>
            <w:vAlign w:val="bottom"/>
          </w:tcPr>
          <w:p w14:paraId="6CDBEBA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2.9</w:t>
            </w:r>
          </w:p>
        </w:tc>
        <w:tc>
          <w:tcPr>
            <w:tcW w:w="217" w:type="pct"/>
            <w:shd w:val="clear" w:color="auto" w:fill="auto"/>
            <w:vAlign w:val="bottom"/>
          </w:tcPr>
          <w:p w14:paraId="4BED30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65722FB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689EA1B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28AF59A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6A0E2F0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3D2F32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r>
      <w:tr w:rsidR="00C61033" w:rsidRPr="00CF101C" w14:paraId="273C2F16" w14:textId="77777777" w:rsidTr="00680EAC">
        <w:tc>
          <w:tcPr>
            <w:tcW w:w="663" w:type="pct"/>
            <w:vAlign w:val="bottom"/>
          </w:tcPr>
          <w:p w14:paraId="5B2F60D9"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Poland</w:t>
            </w:r>
          </w:p>
        </w:tc>
        <w:tc>
          <w:tcPr>
            <w:tcW w:w="217" w:type="pct"/>
            <w:shd w:val="clear" w:color="auto" w:fill="auto"/>
            <w:vAlign w:val="bottom"/>
          </w:tcPr>
          <w:p w14:paraId="43A3463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69CA71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166184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3633797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6FC6A56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32C3AFC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183BB6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45DD7E9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5D4F621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49720A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3718386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37377E2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66EFC91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1801EA7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1C8CCE2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60CD1F0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382C5B9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18C24FA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7175879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44DE825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r>
      <w:tr w:rsidR="00C61033" w:rsidRPr="00CF101C" w14:paraId="5E465399" w14:textId="77777777" w:rsidTr="00680EAC">
        <w:tc>
          <w:tcPr>
            <w:tcW w:w="663" w:type="pct"/>
            <w:vAlign w:val="bottom"/>
          </w:tcPr>
          <w:p w14:paraId="4AE717CA"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Portugal</w:t>
            </w:r>
          </w:p>
        </w:tc>
        <w:tc>
          <w:tcPr>
            <w:tcW w:w="217" w:type="pct"/>
            <w:shd w:val="clear" w:color="auto" w:fill="auto"/>
            <w:vAlign w:val="bottom"/>
          </w:tcPr>
          <w:p w14:paraId="1E886E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72F4035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163096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610465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00C79C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04C50A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163CFEF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3D0F406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0D26A0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1DD87B4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14FD51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55398E2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1C0F61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1515DAB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02735F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1F2318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2063410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5.5</w:t>
            </w:r>
          </w:p>
        </w:tc>
        <w:tc>
          <w:tcPr>
            <w:tcW w:w="217" w:type="pct"/>
            <w:shd w:val="clear" w:color="auto" w:fill="auto"/>
            <w:vAlign w:val="bottom"/>
          </w:tcPr>
          <w:p w14:paraId="1AC3843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59B4DCF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0A8D000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r>
      <w:tr w:rsidR="00C61033" w:rsidRPr="00CF101C" w14:paraId="0EEA7DD9" w14:textId="77777777" w:rsidTr="00680EAC">
        <w:tc>
          <w:tcPr>
            <w:tcW w:w="663" w:type="pct"/>
            <w:vAlign w:val="bottom"/>
          </w:tcPr>
          <w:p w14:paraId="4B01EC9F"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Romania</w:t>
            </w:r>
          </w:p>
        </w:tc>
        <w:tc>
          <w:tcPr>
            <w:tcW w:w="217" w:type="pct"/>
            <w:shd w:val="clear" w:color="auto" w:fill="auto"/>
            <w:vAlign w:val="bottom"/>
          </w:tcPr>
          <w:p w14:paraId="23DF7A03"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4F588E4B"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1357BED9"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28413804"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690EB93B"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74E50D1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7" w:type="pct"/>
            <w:shd w:val="clear" w:color="auto" w:fill="auto"/>
            <w:vAlign w:val="bottom"/>
          </w:tcPr>
          <w:p w14:paraId="1233DA1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7" w:type="pct"/>
            <w:shd w:val="clear" w:color="auto" w:fill="auto"/>
            <w:vAlign w:val="bottom"/>
          </w:tcPr>
          <w:p w14:paraId="6A434B3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7" w:type="pct"/>
            <w:shd w:val="clear" w:color="auto" w:fill="auto"/>
            <w:vAlign w:val="bottom"/>
          </w:tcPr>
          <w:p w14:paraId="32A8B40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2.0</w:t>
            </w:r>
          </w:p>
        </w:tc>
        <w:tc>
          <w:tcPr>
            <w:tcW w:w="217" w:type="pct"/>
            <w:shd w:val="clear" w:color="auto" w:fill="auto"/>
            <w:vAlign w:val="bottom"/>
          </w:tcPr>
          <w:p w14:paraId="0D0E40F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76DFED5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07A135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7" w:type="pct"/>
            <w:shd w:val="clear" w:color="auto" w:fill="auto"/>
            <w:vAlign w:val="bottom"/>
          </w:tcPr>
          <w:p w14:paraId="4E7E91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689C819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57247D0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2.2</w:t>
            </w:r>
          </w:p>
        </w:tc>
        <w:tc>
          <w:tcPr>
            <w:tcW w:w="217" w:type="pct"/>
            <w:shd w:val="clear" w:color="auto" w:fill="auto"/>
            <w:vAlign w:val="bottom"/>
          </w:tcPr>
          <w:p w14:paraId="2DDC98E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02E3CF3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2.5</w:t>
            </w:r>
          </w:p>
        </w:tc>
        <w:tc>
          <w:tcPr>
            <w:tcW w:w="217" w:type="pct"/>
            <w:shd w:val="clear" w:color="auto" w:fill="auto"/>
            <w:vAlign w:val="bottom"/>
          </w:tcPr>
          <w:p w14:paraId="789007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486B7AC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5E521B3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r>
      <w:tr w:rsidR="00C61033" w:rsidRPr="00CF101C" w14:paraId="3D17CC0D" w14:textId="77777777" w:rsidTr="00680EAC">
        <w:tc>
          <w:tcPr>
            <w:tcW w:w="663" w:type="pct"/>
            <w:vAlign w:val="bottom"/>
          </w:tcPr>
          <w:p w14:paraId="54EAAD25"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Russia</w:t>
            </w:r>
          </w:p>
        </w:tc>
        <w:tc>
          <w:tcPr>
            <w:tcW w:w="217" w:type="pct"/>
            <w:shd w:val="clear" w:color="auto" w:fill="auto"/>
            <w:vAlign w:val="bottom"/>
          </w:tcPr>
          <w:p w14:paraId="4A0150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7" w:type="pct"/>
            <w:shd w:val="clear" w:color="auto" w:fill="auto"/>
            <w:vAlign w:val="bottom"/>
          </w:tcPr>
          <w:p w14:paraId="2F8AE1A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7" w:type="pct"/>
            <w:shd w:val="clear" w:color="auto" w:fill="auto"/>
            <w:vAlign w:val="bottom"/>
          </w:tcPr>
          <w:p w14:paraId="7DFE9A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2B6DB57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7" w:type="pct"/>
            <w:shd w:val="clear" w:color="auto" w:fill="auto"/>
            <w:vAlign w:val="bottom"/>
          </w:tcPr>
          <w:p w14:paraId="2AD89A6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52A9713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7" w:type="pct"/>
            <w:shd w:val="clear" w:color="auto" w:fill="auto"/>
            <w:vAlign w:val="bottom"/>
          </w:tcPr>
          <w:p w14:paraId="4969EDA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7" w:type="pct"/>
            <w:shd w:val="clear" w:color="auto" w:fill="auto"/>
            <w:vAlign w:val="bottom"/>
          </w:tcPr>
          <w:p w14:paraId="7FCE035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7" w:type="pct"/>
            <w:shd w:val="clear" w:color="auto" w:fill="auto"/>
            <w:vAlign w:val="bottom"/>
          </w:tcPr>
          <w:p w14:paraId="1D640AB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7" w:type="pct"/>
            <w:shd w:val="clear" w:color="auto" w:fill="auto"/>
            <w:vAlign w:val="bottom"/>
          </w:tcPr>
          <w:p w14:paraId="21FCA3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7" w:type="pct"/>
            <w:shd w:val="clear" w:color="auto" w:fill="auto"/>
            <w:vAlign w:val="bottom"/>
          </w:tcPr>
          <w:p w14:paraId="740D60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7" w:type="pct"/>
            <w:shd w:val="clear" w:color="auto" w:fill="auto"/>
            <w:vAlign w:val="bottom"/>
          </w:tcPr>
          <w:p w14:paraId="404C1A9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7" w:type="pct"/>
            <w:shd w:val="clear" w:color="auto" w:fill="auto"/>
            <w:vAlign w:val="bottom"/>
          </w:tcPr>
          <w:p w14:paraId="42A42E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2FAB01C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1.5</w:t>
            </w:r>
          </w:p>
        </w:tc>
        <w:tc>
          <w:tcPr>
            <w:tcW w:w="217" w:type="pct"/>
            <w:shd w:val="clear" w:color="auto" w:fill="auto"/>
            <w:vAlign w:val="bottom"/>
          </w:tcPr>
          <w:p w14:paraId="4E707B7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7" w:type="pct"/>
            <w:shd w:val="clear" w:color="auto" w:fill="auto"/>
            <w:vAlign w:val="bottom"/>
          </w:tcPr>
          <w:p w14:paraId="4C3DA9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1.9</w:t>
            </w:r>
          </w:p>
        </w:tc>
        <w:tc>
          <w:tcPr>
            <w:tcW w:w="217" w:type="pct"/>
            <w:shd w:val="clear" w:color="auto" w:fill="auto"/>
            <w:vAlign w:val="bottom"/>
          </w:tcPr>
          <w:p w14:paraId="74A307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2.3</w:t>
            </w:r>
          </w:p>
        </w:tc>
        <w:tc>
          <w:tcPr>
            <w:tcW w:w="217" w:type="pct"/>
            <w:shd w:val="clear" w:color="auto" w:fill="auto"/>
            <w:vAlign w:val="bottom"/>
          </w:tcPr>
          <w:p w14:paraId="2D6C0EB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2.4</w:t>
            </w:r>
          </w:p>
        </w:tc>
        <w:tc>
          <w:tcPr>
            <w:tcW w:w="217" w:type="pct"/>
            <w:shd w:val="clear" w:color="auto" w:fill="auto"/>
            <w:vAlign w:val="bottom"/>
          </w:tcPr>
          <w:p w14:paraId="257C3EB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2.6</w:t>
            </w:r>
          </w:p>
        </w:tc>
        <w:tc>
          <w:tcPr>
            <w:tcW w:w="217" w:type="pct"/>
            <w:shd w:val="clear" w:color="auto" w:fill="auto"/>
            <w:vAlign w:val="bottom"/>
          </w:tcPr>
          <w:p w14:paraId="2A7DF47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r>
      <w:tr w:rsidR="00C61033" w:rsidRPr="00CF101C" w14:paraId="1E3BA7E5" w14:textId="77777777" w:rsidTr="00680EAC">
        <w:tc>
          <w:tcPr>
            <w:tcW w:w="663" w:type="pct"/>
            <w:vAlign w:val="bottom"/>
          </w:tcPr>
          <w:p w14:paraId="54FBD441"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Singapore</w:t>
            </w:r>
          </w:p>
        </w:tc>
        <w:tc>
          <w:tcPr>
            <w:tcW w:w="217" w:type="pct"/>
            <w:shd w:val="clear" w:color="auto" w:fill="auto"/>
            <w:vAlign w:val="bottom"/>
          </w:tcPr>
          <w:p w14:paraId="5C0AB10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21365D9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3DB05F7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324B1F4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06FB2EA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6D3A547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71C6A30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C6A43D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43B9CE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4A246F1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72C5E52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2CF4B3F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42A866B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51785F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1206E53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2D936DC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0BE84B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9B7B5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47B4F70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04752C9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r>
      <w:tr w:rsidR="00C61033" w:rsidRPr="00CF101C" w14:paraId="1107621A" w14:textId="77777777" w:rsidTr="00680EAC">
        <w:tc>
          <w:tcPr>
            <w:tcW w:w="663" w:type="pct"/>
            <w:vAlign w:val="bottom"/>
          </w:tcPr>
          <w:p w14:paraId="71A4C146"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Slovakia</w:t>
            </w:r>
          </w:p>
        </w:tc>
        <w:tc>
          <w:tcPr>
            <w:tcW w:w="217" w:type="pct"/>
            <w:shd w:val="clear" w:color="auto" w:fill="auto"/>
            <w:vAlign w:val="bottom"/>
          </w:tcPr>
          <w:p w14:paraId="58978666"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480BED84"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CA3C177"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141A3E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4E39E58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3.9</w:t>
            </w:r>
          </w:p>
        </w:tc>
        <w:tc>
          <w:tcPr>
            <w:tcW w:w="217" w:type="pct"/>
            <w:shd w:val="clear" w:color="auto" w:fill="auto"/>
            <w:vAlign w:val="bottom"/>
          </w:tcPr>
          <w:p w14:paraId="1E275B9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66F266B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7C5C05D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71584D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639232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7AA1017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0DC36E8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4.4</w:t>
            </w:r>
          </w:p>
        </w:tc>
        <w:tc>
          <w:tcPr>
            <w:tcW w:w="217" w:type="pct"/>
            <w:shd w:val="clear" w:color="auto" w:fill="auto"/>
            <w:vAlign w:val="bottom"/>
          </w:tcPr>
          <w:p w14:paraId="1D751C8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30D3F97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4F168B0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4.2</w:t>
            </w:r>
          </w:p>
        </w:tc>
        <w:tc>
          <w:tcPr>
            <w:tcW w:w="217" w:type="pct"/>
            <w:shd w:val="clear" w:color="auto" w:fill="auto"/>
            <w:vAlign w:val="bottom"/>
          </w:tcPr>
          <w:p w14:paraId="2EE026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68327EC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4.3</w:t>
            </w:r>
          </w:p>
        </w:tc>
        <w:tc>
          <w:tcPr>
            <w:tcW w:w="217" w:type="pct"/>
            <w:shd w:val="clear" w:color="auto" w:fill="auto"/>
            <w:vAlign w:val="bottom"/>
          </w:tcPr>
          <w:p w14:paraId="7436768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686EEC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026FAB3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r>
      <w:tr w:rsidR="00C61033" w:rsidRPr="00CF101C" w14:paraId="06C9D838" w14:textId="77777777" w:rsidTr="00680EAC">
        <w:tc>
          <w:tcPr>
            <w:tcW w:w="663" w:type="pct"/>
            <w:vAlign w:val="bottom"/>
          </w:tcPr>
          <w:p w14:paraId="634B371E"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Slovenia</w:t>
            </w:r>
          </w:p>
        </w:tc>
        <w:tc>
          <w:tcPr>
            <w:tcW w:w="217" w:type="pct"/>
            <w:shd w:val="clear" w:color="auto" w:fill="auto"/>
            <w:vAlign w:val="bottom"/>
          </w:tcPr>
          <w:p w14:paraId="578E692A"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D656659"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06142200" w14:textId="77777777" w:rsidR="00C61033" w:rsidRPr="00A61FF9" w:rsidRDefault="00C61033" w:rsidP="00680EAC">
            <w:pPr>
              <w:jc w:val="center"/>
              <w:rPr>
                <w:rFonts w:ascii="Times New Roman" w:hAnsi="Times New Roman" w:cs="Times New Roman"/>
              </w:rPr>
            </w:pPr>
            <w:r>
              <w:rPr>
                <w:rFonts w:ascii="Times New Roman" w:hAnsi="Times New Roman" w:cs="Times New Roman"/>
              </w:rPr>
              <w:t>-</w:t>
            </w:r>
          </w:p>
        </w:tc>
        <w:tc>
          <w:tcPr>
            <w:tcW w:w="217" w:type="pct"/>
            <w:shd w:val="clear" w:color="auto" w:fill="auto"/>
            <w:vAlign w:val="bottom"/>
          </w:tcPr>
          <w:p w14:paraId="4D69204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5508528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3B53063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7B2271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73778EE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4CB2A09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7BC89FB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5AA52DC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5.4</w:t>
            </w:r>
          </w:p>
        </w:tc>
        <w:tc>
          <w:tcPr>
            <w:tcW w:w="217" w:type="pct"/>
            <w:shd w:val="clear" w:color="auto" w:fill="auto"/>
            <w:vAlign w:val="bottom"/>
          </w:tcPr>
          <w:p w14:paraId="0DD987D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6D3D93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6E4715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380C12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42276C7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7D77FB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7EFEE0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12F3D76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2F9BCB0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r>
      <w:tr w:rsidR="00C61033" w:rsidRPr="00CF101C" w14:paraId="03144C1C" w14:textId="77777777" w:rsidTr="00680EAC">
        <w:tc>
          <w:tcPr>
            <w:tcW w:w="663" w:type="pct"/>
            <w:vAlign w:val="bottom"/>
          </w:tcPr>
          <w:p w14:paraId="087880B0"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South Africa</w:t>
            </w:r>
          </w:p>
        </w:tc>
        <w:tc>
          <w:tcPr>
            <w:tcW w:w="217" w:type="pct"/>
            <w:shd w:val="clear" w:color="auto" w:fill="auto"/>
            <w:vAlign w:val="bottom"/>
          </w:tcPr>
          <w:p w14:paraId="11ED971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62C9F4D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78C2D1B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64F5469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30A2876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6630F46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7F1DBF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333764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4.8</w:t>
            </w:r>
          </w:p>
        </w:tc>
        <w:tc>
          <w:tcPr>
            <w:tcW w:w="217" w:type="pct"/>
            <w:shd w:val="clear" w:color="auto" w:fill="auto"/>
            <w:vAlign w:val="bottom"/>
          </w:tcPr>
          <w:p w14:paraId="6F18BD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233265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5F67FCB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33563D4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0E7A06B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7A5F80B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c>
          <w:tcPr>
            <w:tcW w:w="217" w:type="pct"/>
            <w:shd w:val="clear" w:color="auto" w:fill="auto"/>
            <w:vAlign w:val="bottom"/>
          </w:tcPr>
          <w:p w14:paraId="3CDA43E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1C6BB0C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6A69EDE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5.0</w:t>
            </w:r>
          </w:p>
        </w:tc>
        <w:tc>
          <w:tcPr>
            <w:tcW w:w="217" w:type="pct"/>
            <w:shd w:val="clear" w:color="auto" w:fill="auto"/>
            <w:vAlign w:val="bottom"/>
          </w:tcPr>
          <w:p w14:paraId="7CD7A8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4.9</w:t>
            </w:r>
          </w:p>
        </w:tc>
        <w:tc>
          <w:tcPr>
            <w:tcW w:w="217" w:type="pct"/>
            <w:shd w:val="clear" w:color="auto" w:fill="auto"/>
            <w:vAlign w:val="bottom"/>
          </w:tcPr>
          <w:p w14:paraId="7878844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4277A57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4.6</w:t>
            </w:r>
          </w:p>
        </w:tc>
      </w:tr>
      <w:tr w:rsidR="00C61033" w:rsidRPr="00CF101C" w14:paraId="6FC3C8BF" w14:textId="77777777" w:rsidTr="00680EAC">
        <w:tc>
          <w:tcPr>
            <w:tcW w:w="663" w:type="pct"/>
            <w:vAlign w:val="bottom"/>
          </w:tcPr>
          <w:p w14:paraId="3CB87B47"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Spain</w:t>
            </w:r>
          </w:p>
        </w:tc>
        <w:tc>
          <w:tcPr>
            <w:tcW w:w="217" w:type="pct"/>
            <w:shd w:val="clear" w:color="auto" w:fill="auto"/>
            <w:vAlign w:val="bottom"/>
          </w:tcPr>
          <w:p w14:paraId="0C5E39F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7" w:type="pct"/>
            <w:shd w:val="clear" w:color="auto" w:fill="auto"/>
            <w:vAlign w:val="bottom"/>
          </w:tcPr>
          <w:p w14:paraId="15E2D48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39FF4AE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7.1</w:t>
            </w:r>
          </w:p>
        </w:tc>
        <w:tc>
          <w:tcPr>
            <w:tcW w:w="217" w:type="pct"/>
            <w:shd w:val="clear" w:color="auto" w:fill="auto"/>
            <w:vAlign w:val="bottom"/>
          </w:tcPr>
          <w:p w14:paraId="11E96B4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7.2</w:t>
            </w:r>
          </w:p>
        </w:tc>
        <w:tc>
          <w:tcPr>
            <w:tcW w:w="217" w:type="pct"/>
            <w:shd w:val="clear" w:color="auto" w:fill="auto"/>
            <w:vAlign w:val="bottom"/>
          </w:tcPr>
          <w:p w14:paraId="42C5DA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6.8</w:t>
            </w:r>
          </w:p>
        </w:tc>
        <w:tc>
          <w:tcPr>
            <w:tcW w:w="217" w:type="pct"/>
            <w:shd w:val="clear" w:color="auto" w:fill="auto"/>
            <w:vAlign w:val="bottom"/>
          </w:tcPr>
          <w:p w14:paraId="3B6B0A9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7" w:type="pct"/>
            <w:shd w:val="clear" w:color="auto" w:fill="auto"/>
            <w:vAlign w:val="bottom"/>
          </w:tcPr>
          <w:p w14:paraId="1482DBD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6.3</w:t>
            </w:r>
          </w:p>
        </w:tc>
        <w:tc>
          <w:tcPr>
            <w:tcW w:w="217" w:type="pct"/>
            <w:shd w:val="clear" w:color="auto" w:fill="auto"/>
            <w:vAlign w:val="bottom"/>
          </w:tcPr>
          <w:p w14:paraId="7B38806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41A3ADB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3F4C10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641B78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5.6</w:t>
            </w:r>
          </w:p>
        </w:tc>
        <w:tc>
          <w:tcPr>
            <w:tcW w:w="217" w:type="pct"/>
            <w:shd w:val="clear" w:color="auto" w:fill="auto"/>
            <w:vAlign w:val="bottom"/>
          </w:tcPr>
          <w:p w14:paraId="0CE3F42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20193FA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03AB9CD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69ACE6A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2918985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5.1</w:t>
            </w:r>
          </w:p>
        </w:tc>
        <w:tc>
          <w:tcPr>
            <w:tcW w:w="217" w:type="pct"/>
            <w:shd w:val="clear" w:color="auto" w:fill="auto"/>
            <w:vAlign w:val="bottom"/>
          </w:tcPr>
          <w:p w14:paraId="2F99F48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4.7</w:t>
            </w:r>
          </w:p>
        </w:tc>
        <w:tc>
          <w:tcPr>
            <w:tcW w:w="217" w:type="pct"/>
            <w:shd w:val="clear" w:color="auto" w:fill="auto"/>
            <w:vAlign w:val="bottom"/>
          </w:tcPr>
          <w:p w14:paraId="40461F6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5.2</w:t>
            </w:r>
          </w:p>
        </w:tc>
        <w:tc>
          <w:tcPr>
            <w:tcW w:w="217" w:type="pct"/>
            <w:shd w:val="clear" w:color="auto" w:fill="auto"/>
            <w:vAlign w:val="bottom"/>
          </w:tcPr>
          <w:p w14:paraId="5D3090A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c>
          <w:tcPr>
            <w:tcW w:w="217" w:type="pct"/>
            <w:shd w:val="clear" w:color="auto" w:fill="auto"/>
            <w:vAlign w:val="bottom"/>
          </w:tcPr>
          <w:p w14:paraId="2B29703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5.3</w:t>
            </w:r>
          </w:p>
        </w:tc>
      </w:tr>
      <w:tr w:rsidR="00C61033" w:rsidRPr="00CF101C" w14:paraId="0E1B451E" w14:textId="77777777" w:rsidTr="00680EAC">
        <w:tc>
          <w:tcPr>
            <w:tcW w:w="663" w:type="pct"/>
            <w:vAlign w:val="bottom"/>
          </w:tcPr>
          <w:p w14:paraId="44F93981"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Sweden</w:t>
            </w:r>
          </w:p>
        </w:tc>
        <w:tc>
          <w:tcPr>
            <w:tcW w:w="217" w:type="pct"/>
            <w:shd w:val="clear" w:color="auto" w:fill="auto"/>
            <w:vAlign w:val="bottom"/>
          </w:tcPr>
          <w:p w14:paraId="281FD5E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85E59D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06AA1D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4733A8C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23DFD4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5CF1DBD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458C686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368E1D5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0507ADD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12A46C1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48D392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77A965F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38BA7B0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650F30A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12C996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5A983E4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1D99DAA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3265D64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07D9BEE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477C7ED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r>
      <w:tr w:rsidR="00C61033" w:rsidRPr="00CF101C" w14:paraId="56A8DE08" w14:textId="77777777" w:rsidTr="00680EAC">
        <w:tc>
          <w:tcPr>
            <w:tcW w:w="663" w:type="pct"/>
            <w:vAlign w:val="bottom"/>
          </w:tcPr>
          <w:p w14:paraId="47375428"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Switzerland</w:t>
            </w:r>
          </w:p>
        </w:tc>
        <w:tc>
          <w:tcPr>
            <w:tcW w:w="217" w:type="pct"/>
            <w:shd w:val="clear" w:color="auto" w:fill="auto"/>
            <w:vAlign w:val="bottom"/>
          </w:tcPr>
          <w:p w14:paraId="30A46E9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F32FA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51CAB9E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694A62B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65BA5FE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39FEBF3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7CFAA30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8.8</w:t>
            </w:r>
          </w:p>
        </w:tc>
        <w:tc>
          <w:tcPr>
            <w:tcW w:w="217" w:type="pct"/>
            <w:shd w:val="clear" w:color="auto" w:fill="auto"/>
            <w:vAlign w:val="bottom"/>
          </w:tcPr>
          <w:p w14:paraId="364E36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718E251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7532CE7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392741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32024A3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9.0</w:t>
            </w:r>
          </w:p>
        </w:tc>
        <w:tc>
          <w:tcPr>
            <w:tcW w:w="217" w:type="pct"/>
            <w:shd w:val="clear" w:color="auto" w:fill="auto"/>
            <w:vAlign w:val="bottom"/>
          </w:tcPr>
          <w:p w14:paraId="1CE544B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228A178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6B5FB0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2E6BF29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7E475E4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9.1</w:t>
            </w:r>
          </w:p>
        </w:tc>
        <w:tc>
          <w:tcPr>
            <w:tcW w:w="217" w:type="pct"/>
            <w:shd w:val="clear" w:color="auto" w:fill="auto"/>
            <w:vAlign w:val="bottom"/>
          </w:tcPr>
          <w:p w14:paraId="12F8C38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9.2</w:t>
            </w:r>
          </w:p>
        </w:tc>
        <w:tc>
          <w:tcPr>
            <w:tcW w:w="217" w:type="pct"/>
            <w:shd w:val="clear" w:color="auto" w:fill="auto"/>
            <w:vAlign w:val="bottom"/>
          </w:tcPr>
          <w:p w14:paraId="6C72D88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c>
          <w:tcPr>
            <w:tcW w:w="217" w:type="pct"/>
            <w:shd w:val="clear" w:color="auto" w:fill="auto"/>
            <w:vAlign w:val="bottom"/>
          </w:tcPr>
          <w:p w14:paraId="0CE8B65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9.3</w:t>
            </w:r>
          </w:p>
        </w:tc>
      </w:tr>
      <w:tr w:rsidR="00C61033" w:rsidRPr="00CF101C" w14:paraId="74A952A5" w14:textId="77777777" w:rsidTr="00680EAC">
        <w:tc>
          <w:tcPr>
            <w:tcW w:w="663" w:type="pct"/>
            <w:vAlign w:val="bottom"/>
          </w:tcPr>
          <w:p w14:paraId="275AC75A"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Taiwan</w:t>
            </w:r>
          </w:p>
        </w:tc>
        <w:tc>
          <w:tcPr>
            <w:tcW w:w="217" w:type="pct"/>
            <w:shd w:val="clear" w:color="auto" w:fill="auto"/>
            <w:vAlign w:val="bottom"/>
          </w:tcPr>
          <w:p w14:paraId="609E977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3F26A7C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48FF191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5.8</w:t>
            </w:r>
          </w:p>
        </w:tc>
        <w:tc>
          <w:tcPr>
            <w:tcW w:w="217" w:type="pct"/>
            <w:shd w:val="clear" w:color="auto" w:fill="auto"/>
            <w:vAlign w:val="bottom"/>
          </w:tcPr>
          <w:p w14:paraId="7D72701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2A43931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5.7</w:t>
            </w:r>
          </w:p>
        </w:tc>
        <w:tc>
          <w:tcPr>
            <w:tcW w:w="217" w:type="pct"/>
            <w:shd w:val="clear" w:color="auto" w:fill="auto"/>
            <w:vAlign w:val="bottom"/>
          </w:tcPr>
          <w:p w14:paraId="7D6F177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29E369C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145E9AD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0C66FAE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5.9</w:t>
            </w:r>
          </w:p>
        </w:tc>
        <w:tc>
          <w:tcPr>
            <w:tcW w:w="217" w:type="pct"/>
            <w:shd w:val="clear" w:color="auto" w:fill="auto"/>
            <w:vAlign w:val="bottom"/>
          </w:tcPr>
          <w:p w14:paraId="65B35C3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2CE6431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6.1</w:t>
            </w:r>
          </w:p>
        </w:tc>
        <w:tc>
          <w:tcPr>
            <w:tcW w:w="217" w:type="pct"/>
            <w:shd w:val="clear" w:color="auto" w:fill="auto"/>
            <w:vAlign w:val="bottom"/>
          </w:tcPr>
          <w:p w14:paraId="18A976C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6.0</w:t>
            </w:r>
          </w:p>
        </w:tc>
        <w:tc>
          <w:tcPr>
            <w:tcW w:w="217" w:type="pct"/>
            <w:shd w:val="clear" w:color="auto" w:fill="auto"/>
            <w:vAlign w:val="bottom"/>
          </w:tcPr>
          <w:p w14:paraId="383F199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7" w:type="pct"/>
            <w:shd w:val="clear" w:color="auto" w:fill="auto"/>
            <w:vAlign w:val="bottom"/>
          </w:tcPr>
          <w:p w14:paraId="67C6B45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7" w:type="pct"/>
            <w:shd w:val="clear" w:color="auto" w:fill="auto"/>
            <w:vAlign w:val="bottom"/>
          </w:tcPr>
          <w:p w14:paraId="4D02383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6.7</w:t>
            </w:r>
          </w:p>
        </w:tc>
        <w:tc>
          <w:tcPr>
            <w:tcW w:w="217" w:type="pct"/>
            <w:shd w:val="clear" w:color="auto" w:fill="auto"/>
            <w:vAlign w:val="bottom"/>
          </w:tcPr>
          <w:p w14:paraId="6932728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c>
          <w:tcPr>
            <w:tcW w:w="217" w:type="pct"/>
            <w:shd w:val="clear" w:color="auto" w:fill="auto"/>
            <w:vAlign w:val="bottom"/>
          </w:tcPr>
          <w:p w14:paraId="4F61D21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6.4</w:t>
            </w:r>
          </w:p>
        </w:tc>
        <w:tc>
          <w:tcPr>
            <w:tcW w:w="217" w:type="pct"/>
            <w:shd w:val="clear" w:color="auto" w:fill="auto"/>
            <w:vAlign w:val="bottom"/>
          </w:tcPr>
          <w:p w14:paraId="76C54C5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7" w:type="pct"/>
            <w:shd w:val="clear" w:color="auto" w:fill="auto"/>
            <w:vAlign w:val="bottom"/>
          </w:tcPr>
          <w:p w14:paraId="0A0D8D5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6.5</w:t>
            </w:r>
          </w:p>
        </w:tc>
        <w:tc>
          <w:tcPr>
            <w:tcW w:w="217" w:type="pct"/>
            <w:shd w:val="clear" w:color="auto" w:fill="auto"/>
            <w:vAlign w:val="bottom"/>
          </w:tcPr>
          <w:p w14:paraId="44F48B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6.6</w:t>
            </w:r>
          </w:p>
        </w:tc>
      </w:tr>
      <w:tr w:rsidR="00C61033" w:rsidRPr="00CF101C" w14:paraId="384A688E" w14:textId="77777777" w:rsidTr="00680EAC">
        <w:tc>
          <w:tcPr>
            <w:tcW w:w="663" w:type="pct"/>
            <w:vAlign w:val="bottom"/>
          </w:tcPr>
          <w:p w14:paraId="1ED489B1"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Thailand</w:t>
            </w:r>
          </w:p>
        </w:tc>
        <w:tc>
          <w:tcPr>
            <w:tcW w:w="217" w:type="pct"/>
            <w:shd w:val="clear" w:color="auto" w:fill="auto"/>
            <w:vAlign w:val="bottom"/>
          </w:tcPr>
          <w:p w14:paraId="5AB3079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21381A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0065513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49E9A56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237BA5B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5990DC9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256B131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17C79CA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5FD1FAA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4.0</w:t>
            </w:r>
          </w:p>
        </w:tc>
        <w:tc>
          <w:tcPr>
            <w:tcW w:w="217" w:type="pct"/>
            <w:shd w:val="clear" w:color="auto" w:fill="auto"/>
            <w:vAlign w:val="bottom"/>
          </w:tcPr>
          <w:p w14:paraId="1589AAC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5D69E43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4265143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3AC503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331AB1D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2224C3F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777FC70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7C035CF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3.2</w:t>
            </w:r>
          </w:p>
        </w:tc>
        <w:tc>
          <w:tcPr>
            <w:tcW w:w="217" w:type="pct"/>
            <w:shd w:val="clear" w:color="auto" w:fill="auto"/>
            <w:vAlign w:val="bottom"/>
          </w:tcPr>
          <w:p w14:paraId="2813431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060149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7A5F624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r>
      <w:tr w:rsidR="00C61033" w:rsidRPr="00CF101C" w14:paraId="3EE0366C" w14:textId="77777777" w:rsidTr="00680EAC">
        <w:tc>
          <w:tcPr>
            <w:tcW w:w="663" w:type="pct"/>
            <w:vAlign w:val="bottom"/>
          </w:tcPr>
          <w:p w14:paraId="1999E7EE"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Turkey</w:t>
            </w:r>
          </w:p>
        </w:tc>
        <w:tc>
          <w:tcPr>
            <w:tcW w:w="217" w:type="pct"/>
            <w:shd w:val="clear" w:color="auto" w:fill="auto"/>
            <w:vAlign w:val="bottom"/>
          </w:tcPr>
          <w:p w14:paraId="40634ED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3CD506A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c>
          <w:tcPr>
            <w:tcW w:w="217" w:type="pct"/>
            <w:shd w:val="clear" w:color="auto" w:fill="auto"/>
            <w:vAlign w:val="bottom"/>
          </w:tcPr>
          <w:p w14:paraId="536CAE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0B75E84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455DE0C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3D8560C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40DF73E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2.7</w:t>
            </w:r>
          </w:p>
        </w:tc>
        <w:tc>
          <w:tcPr>
            <w:tcW w:w="217" w:type="pct"/>
            <w:shd w:val="clear" w:color="auto" w:fill="auto"/>
            <w:vAlign w:val="bottom"/>
          </w:tcPr>
          <w:p w14:paraId="576D960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22210D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690B8B6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7AF07CC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76EF061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3.3</w:t>
            </w:r>
          </w:p>
        </w:tc>
        <w:tc>
          <w:tcPr>
            <w:tcW w:w="217" w:type="pct"/>
            <w:shd w:val="clear" w:color="auto" w:fill="auto"/>
            <w:vAlign w:val="bottom"/>
          </w:tcPr>
          <w:p w14:paraId="4AC9F56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3.1</w:t>
            </w:r>
          </w:p>
        </w:tc>
        <w:tc>
          <w:tcPr>
            <w:tcW w:w="217" w:type="pct"/>
            <w:shd w:val="clear" w:color="auto" w:fill="auto"/>
            <w:vAlign w:val="bottom"/>
          </w:tcPr>
          <w:p w14:paraId="40D74D4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3.4</w:t>
            </w:r>
          </w:p>
        </w:tc>
        <w:tc>
          <w:tcPr>
            <w:tcW w:w="217" w:type="pct"/>
            <w:shd w:val="clear" w:color="auto" w:fill="auto"/>
            <w:vAlign w:val="bottom"/>
          </w:tcPr>
          <w:p w14:paraId="1EBD4C4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5F2325D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4.1</w:t>
            </w:r>
          </w:p>
        </w:tc>
        <w:tc>
          <w:tcPr>
            <w:tcW w:w="217" w:type="pct"/>
            <w:shd w:val="clear" w:color="auto" w:fill="auto"/>
            <w:vAlign w:val="bottom"/>
          </w:tcPr>
          <w:p w14:paraId="626E925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3.8</w:t>
            </w:r>
          </w:p>
        </w:tc>
        <w:tc>
          <w:tcPr>
            <w:tcW w:w="217" w:type="pct"/>
            <w:shd w:val="clear" w:color="auto" w:fill="auto"/>
            <w:vAlign w:val="bottom"/>
          </w:tcPr>
          <w:p w14:paraId="46F14ED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3.5</w:t>
            </w:r>
          </w:p>
        </w:tc>
        <w:tc>
          <w:tcPr>
            <w:tcW w:w="217" w:type="pct"/>
            <w:shd w:val="clear" w:color="auto" w:fill="auto"/>
            <w:vAlign w:val="bottom"/>
          </w:tcPr>
          <w:p w14:paraId="326AD7F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3.7</w:t>
            </w:r>
          </w:p>
        </w:tc>
        <w:tc>
          <w:tcPr>
            <w:tcW w:w="217" w:type="pct"/>
            <w:shd w:val="clear" w:color="auto" w:fill="auto"/>
            <w:vAlign w:val="bottom"/>
          </w:tcPr>
          <w:p w14:paraId="47EBDF3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3.6</w:t>
            </w:r>
          </w:p>
        </w:tc>
      </w:tr>
      <w:tr w:rsidR="00C61033" w:rsidRPr="00CF101C" w14:paraId="1273CA16" w14:textId="77777777" w:rsidTr="00680EAC">
        <w:tc>
          <w:tcPr>
            <w:tcW w:w="663" w:type="pct"/>
            <w:vAlign w:val="bottom"/>
          </w:tcPr>
          <w:p w14:paraId="3A94B277"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USA</w:t>
            </w:r>
          </w:p>
        </w:tc>
        <w:tc>
          <w:tcPr>
            <w:tcW w:w="217" w:type="pct"/>
            <w:shd w:val="clear" w:color="auto" w:fill="auto"/>
            <w:vAlign w:val="bottom"/>
          </w:tcPr>
          <w:p w14:paraId="758F41EA"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8.4</w:t>
            </w:r>
          </w:p>
        </w:tc>
        <w:tc>
          <w:tcPr>
            <w:tcW w:w="217" w:type="pct"/>
            <w:shd w:val="clear" w:color="auto" w:fill="auto"/>
            <w:vAlign w:val="bottom"/>
          </w:tcPr>
          <w:p w14:paraId="13E0A12D"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8.5</w:t>
            </w:r>
          </w:p>
        </w:tc>
        <w:tc>
          <w:tcPr>
            <w:tcW w:w="217" w:type="pct"/>
            <w:shd w:val="clear" w:color="auto" w:fill="auto"/>
            <w:vAlign w:val="bottom"/>
          </w:tcPr>
          <w:p w14:paraId="2B93F5DE"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8.8</w:t>
            </w:r>
          </w:p>
        </w:tc>
        <w:tc>
          <w:tcPr>
            <w:tcW w:w="217" w:type="pct"/>
            <w:shd w:val="clear" w:color="auto" w:fill="auto"/>
            <w:vAlign w:val="bottom"/>
          </w:tcPr>
          <w:p w14:paraId="664C1A2A"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8.7</w:t>
            </w:r>
          </w:p>
        </w:tc>
        <w:tc>
          <w:tcPr>
            <w:tcW w:w="217" w:type="pct"/>
            <w:shd w:val="clear" w:color="auto" w:fill="auto"/>
            <w:vAlign w:val="bottom"/>
          </w:tcPr>
          <w:p w14:paraId="1094B944"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8.8</w:t>
            </w:r>
          </w:p>
        </w:tc>
        <w:tc>
          <w:tcPr>
            <w:tcW w:w="217" w:type="pct"/>
            <w:shd w:val="clear" w:color="auto" w:fill="auto"/>
            <w:vAlign w:val="bottom"/>
          </w:tcPr>
          <w:p w14:paraId="349430C8"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8.5</w:t>
            </w:r>
          </w:p>
        </w:tc>
        <w:tc>
          <w:tcPr>
            <w:tcW w:w="217" w:type="pct"/>
            <w:shd w:val="clear" w:color="auto" w:fill="auto"/>
            <w:vAlign w:val="bottom"/>
          </w:tcPr>
          <w:p w14:paraId="342042A5"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8.5</w:t>
            </w:r>
          </w:p>
        </w:tc>
        <w:tc>
          <w:tcPr>
            <w:tcW w:w="217" w:type="pct"/>
            <w:shd w:val="clear" w:color="auto" w:fill="auto"/>
            <w:vAlign w:val="bottom"/>
          </w:tcPr>
          <w:p w14:paraId="54A9938D"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8.4</w:t>
            </w:r>
          </w:p>
        </w:tc>
        <w:tc>
          <w:tcPr>
            <w:tcW w:w="217" w:type="pct"/>
            <w:shd w:val="clear" w:color="auto" w:fill="auto"/>
            <w:vAlign w:val="bottom"/>
          </w:tcPr>
          <w:p w14:paraId="088E5960" w14:textId="77777777" w:rsidR="00C61033" w:rsidRPr="00A61FF9" w:rsidRDefault="00C61033" w:rsidP="00680EAC">
            <w:pPr>
              <w:jc w:val="center"/>
              <w:rPr>
                <w:rFonts w:ascii="Times New Roman" w:hAnsi="Times New Roman" w:cs="Times New Roman"/>
              </w:rPr>
            </w:pPr>
            <w:r w:rsidRPr="00946541">
              <w:rPr>
                <w:rFonts w:ascii="Times New Roman" w:hAnsi="Times New Roman" w:cs="Times New Roman"/>
              </w:rPr>
              <w:t>8.1</w:t>
            </w:r>
          </w:p>
        </w:tc>
        <w:tc>
          <w:tcPr>
            <w:tcW w:w="217" w:type="pct"/>
            <w:shd w:val="clear" w:color="auto" w:fill="auto"/>
            <w:vAlign w:val="bottom"/>
          </w:tcPr>
          <w:p w14:paraId="5807607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2E0D601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522D4E6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7.7</w:t>
            </w:r>
          </w:p>
        </w:tc>
        <w:tc>
          <w:tcPr>
            <w:tcW w:w="217" w:type="pct"/>
            <w:shd w:val="clear" w:color="auto" w:fill="auto"/>
            <w:vAlign w:val="bottom"/>
          </w:tcPr>
          <w:p w14:paraId="2F2536F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41BA2CAC"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7.8</w:t>
            </w:r>
          </w:p>
        </w:tc>
        <w:tc>
          <w:tcPr>
            <w:tcW w:w="217" w:type="pct"/>
            <w:shd w:val="clear" w:color="auto" w:fill="auto"/>
            <w:vAlign w:val="bottom"/>
          </w:tcPr>
          <w:p w14:paraId="1E5089E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7.4</w:t>
            </w:r>
          </w:p>
        </w:tc>
        <w:tc>
          <w:tcPr>
            <w:tcW w:w="217" w:type="pct"/>
            <w:shd w:val="clear" w:color="auto" w:fill="auto"/>
            <w:vAlign w:val="bottom"/>
          </w:tcPr>
          <w:p w14:paraId="12C6CDA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7.9</w:t>
            </w:r>
          </w:p>
        </w:tc>
        <w:tc>
          <w:tcPr>
            <w:tcW w:w="217" w:type="pct"/>
            <w:shd w:val="clear" w:color="auto" w:fill="auto"/>
            <w:vAlign w:val="bottom"/>
          </w:tcPr>
          <w:p w14:paraId="6FCBCFF0"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78F50F5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6C5A5ED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c>
          <w:tcPr>
            <w:tcW w:w="217" w:type="pct"/>
            <w:shd w:val="clear" w:color="auto" w:fill="auto"/>
            <w:vAlign w:val="bottom"/>
          </w:tcPr>
          <w:p w14:paraId="61F516A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8.3</w:t>
            </w:r>
          </w:p>
        </w:tc>
      </w:tr>
      <w:tr w:rsidR="00C61033" w:rsidRPr="00CF101C" w14:paraId="0C926313" w14:textId="77777777" w:rsidTr="00680EAC">
        <w:tc>
          <w:tcPr>
            <w:tcW w:w="663" w:type="pct"/>
            <w:vAlign w:val="bottom"/>
          </w:tcPr>
          <w:p w14:paraId="7F1C5C4B"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Ukraine</w:t>
            </w:r>
          </w:p>
        </w:tc>
        <w:tc>
          <w:tcPr>
            <w:tcW w:w="217" w:type="pct"/>
            <w:shd w:val="clear" w:color="auto" w:fill="auto"/>
            <w:vAlign w:val="bottom"/>
          </w:tcPr>
          <w:p w14:paraId="7E0DB330"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6EA021B6"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103A24E7"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21A6670B"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07CBE286"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33BDD3C5"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14720309"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74EB3B45"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7F4DBF72" w14:textId="77777777" w:rsidR="00C61033" w:rsidRPr="00A61FF9" w:rsidRDefault="00C61033" w:rsidP="00680EAC">
            <w:pPr>
              <w:jc w:val="center"/>
              <w:rPr>
                <w:rFonts w:ascii="Times New Roman" w:hAnsi="Times New Roman" w:cs="Times New Roman"/>
                <w:color w:val="000000"/>
              </w:rPr>
            </w:pPr>
            <w:r>
              <w:rPr>
                <w:rFonts w:ascii="Times New Roman" w:hAnsi="Times New Roman" w:cs="Times New Roman"/>
                <w:color w:val="000000"/>
              </w:rPr>
              <w:t>-</w:t>
            </w:r>
          </w:p>
        </w:tc>
        <w:tc>
          <w:tcPr>
            <w:tcW w:w="217" w:type="pct"/>
            <w:shd w:val="clear" w:color="auto" w:fill="auto"/>
            <w:vAlign w:val="bottom"/>
          </w:tcPr>
          <w:p w14:paraId="64B6828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48B9861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7" w:type="pct"/>
            <w:shd w:val="clear" w:color="auto" w:fill="auto"/>
            <w:vAlign w:val="bottom"/>
          </w:tcPr>
          <w:p w14:paraId="105960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1.2</w:t>
            </w:r>
          </w:p>
        </w:tc>
        <w:tc>
          <w:tcPr>
            <w:tcW w:w="217" w:type="pct"/>
            <w:shd w:val="clear" w:color="auto" w:fill="auto"/>
            <w:vAlign w:val="bottom"/>
          </w:tcPr>
          <w:p w14:paraId="4FD2CB5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7" w:type="pct"/>
            <w:shd w:val="clear" w:color="auto" w:fill="auto"/>
            <w:vAlign w:val="bottom"/>
          </w:tcPr>
          <w:p w14:paraId="64CFB69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7" w:type="pct"/>
            <w:shd w:val="clear" w:color="auto" w:fill="auto"/>
            <w:vAlign w:val="bottom"/>
          </w:tcPr>
          <w:p w14:paraId="0F9CFE4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1.3</w:t>
            </w:r>
          </w:p>
        </w:tc>
        <w:tc>
          <w:tcPr>
            <w:tcW w:w="217" w:type="pct"/>
            <w:shd w:val="clear" w:color="auto" w:fill="auto"/>
            <w:vAlign w:val="bottom"/>
          </w:tcPr>
          <w:p w14:paraId="14D486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1.0</w:t>
            </w:r>
          </w:p>
        </w:tc>
        <w:tc>
          <w:tcPr>
            <w:tcW w:w="217" w:type="pct"/>
            <w:shd w:val="clear" w:color="auto" w:fill="auto"/>
            <w:vAlign w:val="bottom"/>
          </w:tcPr>
          <w:p w14:paraId="384ABE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26761A0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7" w:type="pct"/>
            <w:shd w:val="clear" w:color="auto" w:fill="auto"/>
            <w:vAlign w:val="bottom"/>
          </w:tcPr>
          <w:p w14:paraId="1BD15E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1.7</w:t>
            </w:r>
          </w:p>
        </w:tc>
        <w:tc>
          <w:tcPr>
            <w:tcW w:w="217" w:type="pct"/>
            <w:shd w:val="clear" w:color="auto" w:fill="auto"/>
            <w:vAlign w:val="bottom"/>
          </w:tcPr>
          <w:p w14:paraId="4A1E6EE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r>
      <w:tr w:rsidR="00C61033" w:rsidRPr="00CF101C" w14:paraId="74FFEDA7" w14:textId="77777777" w:rsidTr="00680EAC">
        <w:tc>
          <w:tcPr>
            <w:tcW w:w="663" w:type="pct"/>
            <w:vAlign w:val="bottom"/>
          </w:tcPr>
          <w:p w14:paraId="66EF95BC"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United Kingdom</w:t>
            </w:r>
          </w:p>
        </w:tc>
        <w:tc>
          <w:tcPr>
            <w:tcW w:w="217" w:type="pct"/>
            <w:shd w:val="clear" w:color="auto" w:fill="auto"/>
            <w:vAlign w:val="bottom"/>
          </w:tcPr>
          <w:p w14:paraId="1050323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c>
          <w:tcPr>
            <w:tcW w:w="217" w:type="pct"/>
            <w:shd w:val="clear" w:color="auto" w:fill="auto"/>
            <w:vAlign w:val="bottom"/>
          </w:tcPr>
          <w:p w14:paraId="6FA3A83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747A562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8.9</w:t>
            </w:r>
          </w:p>
        </w:tc>
        <w:tc>
          <w:tcPr>
            <w:tcW w:w="217" w:type="pct"/>
            <w:shd w:val="clear" w:color="auto" w:fill="auto"/>
            <w:vAlign w:val="bottom"/>
          </w:tcPr>
          <w:p w14:paraId="1448B55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4462B9D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1A7FDC5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8.4</w:t>
            </w:r>
          </w:p>
        </w:tc>
        <w:tc>
          <w:tcPr>
            <w:tcW w:w="217" w:type="pct"/>
            <w:shd w:val="clear" w:color="auto" w:fill="auto"/>
            <w:vAlign w:val="bottom"/>
          </w:tcPr>
          <w:p w14:paraId="36341B9E"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0814507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0E5FDDC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0ECC723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8.1</w:t>
            </w:r>
          </w:p>
        </w:tc>
        <w:tc>
          <w:tcPr>
            <w:tcW w:w="217" w:type="pct"/>
            <w:shd w:val="clear" w:color="auto" w:fill="auto"/>
            <w:vAlign w:val="bottom"/>
          </w:tcPr>
          <w:p w14:paraId="544573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07607A1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7.5</w:t>
            </w:r>
          </w:p>
        </w:tc>
        <w:tc>
          <w:tcPr>
            <w:tcW w:w="217" w:type="pct"/>
            <w:shd w:val="clear" w:color="auto" w:fill="auto"/>
            <w:vAlign w:val="bottom"/>
          </w:tcPr>
          <w:p w14:paraId="1B3877A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7.6</w:t>
            </w:r>
          </w:p>
        </w:tc>
        <w:tc>
          <w:tcPr>
            <w:tcW w:w="217" w:type="pct"/>
            <w:shd w:val="clear" w:color="auto" w:fill="auto"/>
            <w:vAlign w:val="bottom"/>
          </w:tcPr>
          <w:p w14:paraId="6054384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8.0</w:t>
            </w:r>
          </w:p>
        </w:tc>
        <w:tc>
          <w:tcPr>
            <w:tcW w:w="217" w:type="pct"/>
            <w:shd w:val="clear" w:color="auto" w:fill="auto"/>
            <w:vAlign w:val="bottom"/>
          </w:tcPr>
          <w:p w14:paraId="1A01105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35DC5A5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8.2</w:t>
            </w:r>
          </w:p>
        </w:tc>
        <w:tc>
          <w:tcPr>
            <w:tcW w:w="217" w:type="pct"/>
            <w:shd w:val="clear" w:color="auto" w:fill="auto"/>
            <w:vAlign w:val="bottom"/>
          </w:tcPr>
          <w:p w14:paraId="618327DA"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8.5</w:t>
            </w:r>
          </w:p>
        </w:tc>
        <w:tc>
          <w:tcPr>
            <w:tcW w:w="217" w:type="pct"/>
            <w:shd w:val="clear" w:color="auto" w:fill="auto"/>
            <w:vAlign w:val="bottom"/>
          </w:tcPr>
          <w:p w14:paraId="7F9CCB6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3D334BB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8.6</w:t>
            </w:r>
          </w:p>
        </w:tc>
        <w:tc>
          <w:tcPr>
            <w:tcW w:w="217" w:type="pct"/>
            <w:shd w:val="clear" w:color="auto" w:fill="auto"/>
            <w:vAlign w:val="bottom"/>
          </w:tcPr>
          <w:p w14:paraId="73ED631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8.7</w:t>
            </w:r>
          </w:p>
        </w:tc>
      </w:tr>
      <w:tr w:rsidR="00C61033" w:rsidRPr="00CF101C" w14:paraId="08A0DAFF" w14:textId="77777777" w:rsidTr="00680EAC">
        <w:tc>
          <w:tcPr>
            <w:tcW w:w="663" w:type="pct"/>
            <w:vAlign w:val="bottom"/>
          </w:tcPr>
          <w:p w14:paraId="194D20C6" w14:textId="77777777" w:rsidR="00C61033" w:rsidRPr="00A61FF9" w:rsidRDefault="00C61033" w:rsidP="00680EAC">
            <w:pPr>
              <w:rPr>
                <w:rFonts w:ascii="Times New Roman" w:hAnsi="Times New Roman" w:cs="Times New Roman"/>
              </w:rPr>
            </w:pPr>
            <w:r w:rsidRPr="00946541">
              <w:rPr>
                <w:rFonts w:ascii="Times New Roman" w:hAnsi="Times New Roman" w:cs="Times New Roman"/>
              </w:rPr>
              <w:t>Venezuela</w:t>
            </w:r>
          </w:p>
        </w:tc>
        <w:tc>
          <w:tcPr>
            <w:tcW w:w="217" w:type="pct"/>
            <w:shd w:val="clear" w:color="auto" w:fill="auto"/>
            <w:vAlign w:val="bottom"/>
          </w:tcPr>
          <w:p w14:paraId="3EEEFE3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1.4</w:t>
            </w:r>
          </w:p>
        </w:tc>
        <w:tc>
          <w:tcPr>
            <w:tcW w:w="217" w:type="pct"/>
            <w:shd w:val="clear" w:color="auto" w:fill="auto"/>
            <w:vAlign w:val="bottom"/>
          </w:tcPr>
          <w:p w14:paraId="719B0C85"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7" w:type="pct"/>
            <w:shd w:val="clear" w:color="auto" w:fill="auto"/>
            <w:vAlign w:val="bottom"/>
          </w:tcPr>
          <w:p w14:paraId="643C3F47"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1.6</w:t>
            </w:r>
          </w:p>
        </w:tc>
        <w:tc>
          <w:tcPr>
            <w:tcW w:w="217" w:type="pct"/>
            <w:shd w:val="clear" w:color="auto" w:fill="auto"/>
            <w:vAlign w:val="bottom"/>
          </w:tcPr>
          <w:p w14:paraId="7654757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1.8</w:t>
            </w:r>
          </w:p>
        </w:tc>
        <w:tc>
          <w:tcPr>
            <w:tcW w:w="217" w:type="pct"/>
            <w:shd w:val="clear" w:color="auto" w:fill="auto"/>
            <w:vAlign w:val="bottom"/>
          </w:tcPr>
          <w:p w14:paraId="212B1493"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1.1</w:t>
            </w:r>
          </w:p>
        </w:tc>
        <w:tc>
          <w:tcPr>
            <w:tcW w:w="217" w:type="pct"/>
            <w:shd w:val="clear" w:color="auto" w:fill="auto"/>
            <w:vAlign w:val="bottom"/>
          </w:tcPr>
          <w:p w14:paraId="0CC103A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7" w:type="pct"/>
            <w:shd w:val="clear" w:color="auto" w:fill="auto"/>
            <w:vAlign w:val="bottom"/>
          </w:tcPr>
          <w:p w14:paraId="63B6C722"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0.9</w:t>
            </w:r>
          </w:p>
        </w:tc>
        <w:tc>
          <w:tcPr>
            <w:tcW w:w="217" w:type="pct"/>
            <w:shd w:val="clear" w:color="auto" w:fill="auto"/>
            <w:vAlign w:val="bottom"/>
          </w:tcPr>
          <w:p w14:paraId="7602418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0.8</w:t>
            </w:r>
          </w:p>
        </w:tc>
        <w:tc>
          <w:tcPr>
            <w:tcW w:w="217" w:type="pct"/>
            <w:shd w:val="clear" w:color="auto" w:fill="auto"/>
            <w:vAlign w:val="bottom"/>
          </w:tcPr>
          <w:p w14:paraId="4F990AF9"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0.7</w:t>
            </w:r>
          </w:p>
        </w:tc>
        <w:tc>
          <w:tcPr>
            <w:tcW w:w="217" w:type="pct"/>
            <w:shd w:val="clear" w:color="auto" w:fill="auto"/>
            <w:vAlign w:val="bottom"/>
          </w:tcPr>
          <w:p w14:paraId="3D46C30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7" w:type="pct"/>
            <w:shd w:val="clear" w:color="auto" w:fill="auto"/>
            <w:vAlign w:val="bottom"/>
          </w:tcPr>
          <w:p w14:paraId="5EB3E15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0.4</w:t>
            </w:r>
          </w:p>
        </w:tc>
        <w:tc>
          <w:tcPr>
            <w:tcW w:w="217" w:type="pct"/>
            <w:shd w:val="clear" w:color="auto" w:fill="auto"/>
            <w:vAlign w:val="bottom"/>
          </w:tcPr>
          <w:p w14:paraId="35D7C61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0.5</w:t>
            </w:r>
          </w:p>
        </w:tc>
        <w:tc>
          <w:tcPr>
            <w:tcW w:w="217" w:type="pct"/>
            <w:shd w:val="clear" w:color="auto" w:fill="auto"/>
            <w:vAlign w:val="bottom"/>
          </w:tcPr>
          <w:p w14:paraId="31D7BFF1"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7" w:type="pct"/>
            <w:shd w:val="clear" w:color="auto" w:fill="auto"/>
            <w:vAlign w:val="bottom"/>
          </w:tcPr>
          <w:p w14:paraId="3CEB5AF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0.3</w:t>
            </w:r>
          </w:p>
        </w:tc>
        <w:tc>
          <w:tcPr>
            <w:tcW w:w="217" w:type="pct"/>
            <w:shd w:val="clear" w:color="auto" w:fill="auto"/>
            <w:vAlign w:val="bottom"/>
          </w:tcPr>
          <w:p w14:paraId="2C0E7EF8"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7" w:type="pct"/>
            <w:shd w:val="clear" w:color="auto" w:fill="auto"/>
            <w:vAlign w:val="bottom"/>
          </w:tcPr>
          <w:p w14:paraId="4329A884"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7" w:type="pct"/>
            <w:shd w:val="clear" w:color="auto" w:fill="auto"/>
            <w:vAlign w:val="bottom"/>
          </w:tcPr>
          <w:p w14:paraId="3032A12D"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0.1</w:t>
            </w:r>
          </w:p>
        </w:tc>
        <w:tc>
          <w:tcPr>
            <w:tcW w:w="217" w:type="pct"/>
            <w:shd w:val="clear" w:color="auto" w:fill="auto"/>
            <w:vAlign w:val="bottom"/>
          </w:tcPr>
          <w:p w14:paraId="215E114B"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7" w:type="pct"/>
            <w:shd w:val="clear" w:color="auto" w:fill="auto"/>
            <w:vAlign w:val="bottom"/>
          </w:tcPr>
          <w:p w14:paraId="30CA2AD6"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c>
          <w:tcPr>
            <w:tcW w:w="217" w:type="pct"/>
            <w:shd w:val="clear" w:color="auto" w:fill="auto"/>
            <w:vAlign w:val="bottom"/>
          </w:tcPr>
          <w:p w14:paraId="56DA1D3F" w14:textId="77777777" w:rsidR="00C61033" w:rsidRPr="00A61FF9" w:rsidRDefault="00C61033" w:rsidP="00680EAC">
            <w:pPr>
              <w:jc w:val="center"/>
              <w:rPr>
                <w:rFonts w:ascii="Times New Roman" w:hAnsi="Times New Roman" w:cs="Times New Roman"/>
                <w:color w:val="000000"/>
              </w:rPr>
            </w:pPr>
            <w:r w:rsidRPr="00946541">
              <w:rPr>
                <w:rFonts w:ascii="Times New Roman" w:hAnsi="Times New Roman" w:cs="Times New Roman"/>
              </w:rPr>
              <w:t>0.2</w:t>
            </w:r>
          </w:p>
        </w:tc>
      </w:tr>
    </w:tbl>
    <w:p w14:paraId="1DFE2BB3" w14:textId="77777777" w:rsidR="00C61033" w:rsidRDefault="00C61033" w:rsidP="00680EAC">
      <w:pPr>
        <w:spacing w:after="0" w:line="480" w:lineRule="auto"/>
        <w:rPr>
          <w:rFonts w:ascii="Times New Roman" w:hAnsi="Times New Roman" w:cs="Times New Roman"/>
          <w:sz w:val="24"/>
          <w:szCs w:val="24"/>
        </w:rPr>
      </w:pPr>
    </w:p>
    <w:p w14:paraId="3ADF3B4F" w14:textId="77777777" w:rsidR="00C61033" w:rsidRDefault="00C61033">
      <w:pPr>
        <w:rPr>
          <w:rFonts w:ascii="Times New Roman" w:hAnsi="Times New Roman" w:cs="Times New Roman"/>
          <w:sz w:val="24"/>
          <w:szCs w:val="24"/>
        </w:rPr>
      </w:pPr>
    </w:p>
    <w:p w14:paraId="65E4112F" w14:textId="77777777" w:rsidR="003531BE" w:rsidRDefault="00C61033">
      <w:pPr>
        <w:rPr>
          <w:rFonts w:ascii="Times New Roman" w:hAnsi="Times New Roman" w:cs="Times New Roman"/>
          <w:b/>
          <w:sz w:val="24"/>
          <w:szCs w:val="24"/>
          <w:lang w:val="en-US"/>
        </w:rPr>
        <w:sectPr w:rsidR="003531BE" w:rsidSect="00680EAC">
          <w:pgSz w:w="16838" w:h="11906" w:orient="landscape" w:code="9"/>
          <w:pgMar w:top="1418" w:right="1418" w:bottom="1418" w:left="1418" w:header="709" w:footer="709" w:gutter="0"/>
          <w:cols w:space="708"/>
          <w:docGrid w:linePitch="360"/>
        </w:sectPr>
      </w:pPr>
      <w:r>
        <w:rPr>
          <w:rFonts w:ascii="Times New Roman" w:hAnsi="Times New Roman" w:cs="Times New Roman"/>
          <w:b/>
          <w:sz w:val="24"/>
          <w:szCs w:val="24"/>
          <w:lang w:val="en-US"/>
        </w:rPr>
        <w:br w:type="page"/>
      </w:r>
    </w:p>
    <w:p w14:paraId="28029A58" w14:textId="7607263E" w:rsidR="00C61033" w:rsidRDefault="00C61033">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7</w:t>
      </w:r>
      <w:r w:rsidR="0053427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Cronbach’s alpha s</w:t>
      </w:r>
      <w:r w:rsidRPr="00CF101C">
        <w:rPr>
          <w:rFonts w:ascii="Times New Roman" w:hAnsi="Times New Roman" w:cs="Times New Roman"/>
          <w:sz w:val="24"/>
          <w:szCs w:val="24"/>
          <w:lang w:val="en-US"/>
        </w:rPr>
        <w:t xml:space="preserve">cores of </w:t>
      </w:r>
      <w:r>
        <w:rPr>
          <w:rFonts w:ascii="Times New Roman" w:hAnsi="Times New Roman" w:cs="Times New Roman"/>
          <w:sz w:val="24"/>
          <w:szCs w:val="24"/>
          <w:lang w:val="en-US"/>
        </w:rPr>
        <w:t>the three transactions costs sub-indices per country</w:t>
      </w:r>
    </w:p>
    <w:tbl>
      <w:tblPr>
        <w:tblStyle w:val="TableGrid1"/>
        <w:tblW w:w="3392" w:type="pct"/>
        <w:tblLook w:val="04A0" w:firstRow="1" w:lastRow="0" w:firstColumn="1" w:lastColumn="0" w:noHBand="0" w:noVBand="1"/>
      </w:tblPr>
      <w:tblGrid>
        <w:gridCol w:w="1740"/>
        <w:gridCol w:w="1469"/>
        <w:gridCol w:w="1469"/>
        <w:gridCol w:w="1468"/>
      </w:tblGrid>
      <w:tr w:rsidR="00C61033" w:rsidRPr="004847C3" w14:paraId="4722A09C" w14:textId="77777777" w:rsidTr="00680EAC">
        <w:trPr>
          <w:tblHeader/>
        </w:trPr>
        <w:tc>
          <w:tcPr>
            <w:tcW w:w="1415" w:type="pct"/>
          </w:tcPr>
          <w:p w14:paraId="06E7EA21" w14:textId="77777777" w:rsidR="00C61033" w:rsidRPr="004847C3" w:rsidRDefault="00C61033" w:rsidP="00680EAC">
            <w:pPr>
              <w:rPr>
                <w:rFonts w:ascii="Times New Roman" w:hAnsi="Times New Roman" w:cs="Times New Roman"/>
                <w:b/>
              </w:rPr>
            </w:pPr>
            <w:r w:rsidRPr="004847C3">
              <w:rPr>
                <w:rFonts w:ascii="Times New Roman" w:hAnsi="Times New Roman" w:cs="Times New Roman"/>
                <w:b/>
              </w:rPr>
              <w:t>Country</w:t>
            </w:r>
          </w:p>
        </w:tc>
        <w:tc>
          <w:tcPr>
            <w:tcW w:w="1195" w:type="pct"/>
          </w:tcPr>
          <w:p w14:paraId="0A0DA465" w14:textId="77777777" w:rsidR="00C61033" w:rsidRPr="004847C3" w:rsidRDefault="00C61033" w:rsidP="00680EAC">
            <w:pPr>
              <w:jc w:val="center"/>
              <w:rPr>
                <w:rFonts w:ascii="Times New Roman" w:hAnsi="Times New Roman" w:cs="Times New Roman"/>
                <w:b/>
              </w:rPr>
            </w:pPr>
            <w:r>
              <w:rPr>
                <w:rFonts w:ascii="Times New Roman" w:hAnsi="Times New Roman" w:cs="Times New Roman"/>
                <w:b/>
              </w:rPr>
              <w:t>Cronbach’s alpha</w:t>
            </w:r>
          </w:p>
        </w:tc>
        <w:tc>
          <w:tcPr>
            <w:tcW w:w="1195" w:type="pct"/>
          </w:tcPr>
          <w:p w14:paraId="48687734" w14:textId="77777777" w:rsidR="00C61033" w:rsidRDefault="00C61033" w:rsidP="00680EAC">
            <w:pPr>
              <w:jc w:val="center"/>
              <w:rPr>
                <w:rFonts w:ascii="Times New Roman" w:hAnsi="Times New Roman" w:cs="Times New Roman"/>
                <w:b/>
              </w:rPr>
            </w:pPr>
            <w:r w:rsidRPr="004847C3">
              <w:rPr>
                <w:rFonts w:ascii="Times New Roman" w:hAnsi="Times New Roman" w:cs="Times New Roman"/>
                <w:b/>
              </w:rPr>
              <w:t>Country</w:t>
            </w:r>
          </w:p>
        </w:tc>
        <w:tc>
          <w:tcPr>
            <w:tcW w:w="1194" w:type="pct"/>
          </w:tcPr>
          <w:p w14:paraId="6AB1EECA" w14:textId="77777777" w:rsidR="00C61033" w:rsidRDefault="00C61033" w:rsidP="00680EAC">
            <w:pPr>
              <w:jc w:val="center"/>
              <w:rPr>
                <w:rFonts w:ascii="Times New Roman" w:hAnsi="Times New Roman" w:cs="Times New Roman"/>
                <w:b/>
              </w:rPr>
            </w:pPr>
            <w:r>
              <w:rPr>
                <w:rFonts w:ascii="Times New Roman" w:hAnsi="Times New Roman" w:cs="Times New Roman"/>
                <w:b/>
              </w:rPr>
              <w:t>Cronbach’s alpha</w:t>
            </w:r>
          </w:p>
        </w:tc>
      </w:tr>
      <w:tr w:rsidR="00C61033" w:rsidRPr="004847C3" w14:paraId="006BB08F" w14:textId="77777777" w:rsidTr="00680EAC">
        <w:tc>
          <w:tcPr>
            <w:tcW w:w="1415" w:type="pct"/>
            <w:vAlign w:val="bottom"/>
          </w:tcPr>
          <w:p w14:paraId="167869B9"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Argentina</w:t>
            </w:r>
          </w:p>
        </w:tc>
        <w:tc>
          <w:tcPr>
            <w:tcW w:w="1195" w:type="pct"/>
            <w:shd w:val="clear" w:color="auto" w:fill="auto"/>
            <w:vAlign w:val="bottom"/>
          </w:tcPr>
          <w:p w14:paraId="247CAB03"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0.78</w:t>
            </w:r>
          </w:p>
        </w:tc>
        <w:tc>
          <w:tcPr>
            <w:tcW w:w="1195" w:type="pct"/>
            <w:vAlign w:val="bottom"/>
          </w:tcPr>
          <w:p w14:paraId="5DB94C88"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Korea (South)</w:t>
            </w:r>
          </w:p>
        </w:tc>
        <w:tc>
          <w:tcPr>
            <w:tcW w:w="1194" w:type="pct"/>
            <w:shd w:val="clear" w:color="auto" w:fill="auto"/>
            <w:vAlign w:val="bottom"/>
          </w:tcPr>
          <w:p w14:paraId="28B9F152"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0.63</w:t>
            </w:r>
          </w:p>
        </w:tc>
      </w:tr>
      <w:tr w:rsidR="00C61033" w:rsidRPr="004847C3" w14:paraId="64E1BC6B" w14:textId="77777777" w:rsidTr="00680EAC">
        <w:tc>
          <w:tcPr>
            <w:tcW w:w="1415" w:type="pct"/>
            <w:vAlign w:val="bottom"/>
          </w:tcPr>
          <w:p w14:paraId="3E61024A"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Australia</w:t>
            </w:r>
          </w:p>
        </w:tc>
        <w:tc>
          <w:tcPr>
            <w:tcW w:w="1195" w:type="pct"/>
            <w:shd w:val="clear" w:color="auto" w:fill="auto"/>
            <w:vAlign w:val="bottom"/>
          </w:tcPr>
          <w:p w14:paraId="2AA1AE6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0.71</w:t>
            </w:r>
          </w:p>
        </w:tc>
        <w:tc>
          <w:tcPr>
            <w:tcW w:w="1195" w:type="pct"/>
            <w:vAlign w:val="bottom"/>
          </w:tcPr>
          <w:p w14:paraId="17AC3202"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Malaysia</w:t>
            </w:r>
          </w:p>
        </w:tc>
        <w:tc>
          <w:tcPr>
            <w:tcW w:w="1194" w:type="pct"/>
            <w:shd w:val="clear" w:color="auto" w:fill="auto"/>
            <w:vAlign w:val="bottom"/>
          </w:tcPr>
          <w:p w14:paraId="44073DFC"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0.66</w:t>
            </w:r>
          </w:p>
        </w:tc>
      </w:tr>
      <w:tr w:rsidR="00C61033" w:rsidRPr="004847C3" w14:paraId="6D3A9019" w14:textId="77777777" w:rsidTr="00680EAC">
        <w:tc>
          <w:tcPr>
            <w:tcW w:w="1415" w:type="pct"/>
            <w:vAlign w:val="bottom"/>
          </w:tcPr>
          <w:p w14:paraId="430646D6"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Austria</w:t>
            </w:r>
          </w:p>
        </w:tc>
        <w:tc>
          <w:tcPr>
            <w:tcW w:w="1195" w:type="pct"/>
            <w:shd w:val="clear" w:color="auto" w:fill="auto"/>
            <w:vAlign w:val="bottom"/>
          </w:tcPr>
          <w:p w14:paraId="62D8642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0.70</w:t>
            </w:r>
          </w:p>
        </w:tc>
        <w:tc>
          <w:tcPr>
            <w:tcW w:w="1195" w:type="pct"/>
            <w:vAlign w:val="bottom"/>
          </w:tcPr>
          <w:p w14:paraId="2286C891"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Mexico</w:t>
            </w:r>
          </w:p>
        </w:tc>
        <w:tc>
          <w:tcPr>
            <w:tcW w:w="1194" w:type="pct"/>
            <w:shd w:val="clear" w:color="auto" w:fill="auto"/>
            <w:vAlign w:val="bottom"/>
          </w:tcPr>
          <w:p w14:paraId="27C93673"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0.34</w:t>
            </w:r>
          </w:p>
        </w:tc>
      </w:tr>
      <w:tr w:rsidR="00C61033" w:rsidRPr="004847C3" w14:paraId="2CEECE84" w14:textId="77777777" w:rsidTr="00680EAC">
        <w:tc>
          <w:tcPr>
            <w:tcW w:w="1415" w:type="pct"/>
            <w:vAlign w:val="bottom"/>
          </w:tcPr>
          <w:p w14:paraId="7AB7035E"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Belgium</w:t>
            </w:r>
          </w:p>
        </w:tc>
        <w:tc>
          <w:tcPr>
            <w:tcW w:w="1195" w:type="pct"/>
            <w:shd w:val="clear" w:color="auto" w:fill="auto"/>
            <w:vAlign w:val="bottom"/>
          </w:tcPr>
          <w:p w14:paraId="5A0929C1"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0.26</w:t>
            </w:r>
          </w:p>
        </w:tc>
        <w:tc>
          <w:tcPr>
            <w:tcW w:w="1195" w:type="pct"/>
            <w:vAlign w:val="bottom"/>
          </w:tcPr>
          <w:p w14:paraId="2C93ADA7"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Netherlands</w:t>
            </w:r>
          </w:p>
        </w:tc>
        <w:tc>
          <w:tcPr>
            <w:tcW w:w="1194" w:type="pct"/>
            <w:shd w:val="clear" w:color="auto" w:fill="auto"/>
            <w:vAlign w:val="bottom"/>
          </w:tcPr>
          <w:p w14:paraId="38799FA8"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0.43</w:t>
            </w:r>
          </w:p>
        </w:tc>
      </w:tr>
      <w:tr w:rsidR="00C61033" w:rsidRPr="004847C3" w14:paraId="3002D0A8" w14:textId="77777777" w:rsidTr="00680EAC">
        <w:tc>
          <w:tcPr>
            <w:tcW w:w="1415" w:type="pct"/>
            <w:vAlign w:val="bottom"/>
          </w:tcPr>
          <w:p w14:paraId="607579AA"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Brazil</w:t>
            </w:r>
          </w:p>
        </w:tc>
        <w:tc>
          <w:tcPr>
            <w:tcW w:w="1195" w:type="pct"/>
            <w:shd w:val="clear" w:color="auto" w:fill="auto"/>
            <w:vAlign w:val="bottom"/>
          </w:tcPr>
          <w:p w14:paraId="15C95530"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0.65</w:t>
            </w:r>
          </w:p>
        </w:tc>
        <w:tc>
          <w:tcPr>
            <w:tcW w:w="1195" w:type="pct"/>
            <w:vAlign w:val="bottom"/>
          </w:tcPr>
          <w:p w14:paraId="67D5D186"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New Zealand</w:t>
            </w:r>
          </w:p>
        </w:tc>
        <w:tc>
          <w:tcPr>
            <w:tcW w:w="1194" w:type="pct"/>
            <w:shd w:val="clear" w:color="auto" w:fill="auto"/>
            <w:vAlign w:val="bottom"/>
          </w:tcPr>
          <w:p w14:paraId="10D3FFA3"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0.47</w:t>
            </w:r>
          </w:p>
        </w:tc>
      </w:tr>
      <w:tr w:rsidR="00C61033" w:rsidRPr="004847C3" w14:paraId="14972677" w14:textId="77777777" w:rsidTr="00680EAC">
        <w:tc>
          <w:tcPr>
            <w:tcW w:w="1415" w:type="pct"/>
            <w:vAlign w:val="bottom"/>
          </w:tcPr>
          <w:p w14:paraId="770B7899"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Canada</w:t>
            </w:r>
          </w:p>
        </w:tc>
        <w:tc>
          <w:tcPr>
            <w:tcW w:w="1195" w:type="pct"/>
            <w:shd w:val="clear" w:color="auto" w:fill="auto"/>
            <w:vAlign w:val="bottom"/>
          </w:tcPr>
          <w:p w14:paraId="0E1E6EEF"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0.43</w:t>
            </w:r>
          </w:p>
        </w:tc>
        <w:tc>
          <w:tcPr>
            <w:tcW w:w="1195" w:type="pct"/>
            <w:vAlign w:val="bottom"/>
          </w:tcPr>
          <w:p w14:paraId="40928949"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Norway</w:t>
            </w:r>
          </w:p>
        </w:tc>
        <w:tc>
          <w:tcPr>
            <w:tcW w:w="1194" w:type="pct"/>
            <w:shd w:val="clear" w:color="auto" w:fill="auto"/>
            <w:vAlign w:val="bottom"/>
          </w:tcPr>
          <w:p w14:paraId="50A993C7"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0.63</w:t>
            </w:r>
          </w:p>
        </w:tc>
      </w:tr>
      <w:tr w:rsidR="00C61033" w:rsidRPr="004847C3" w14:paraId="7971116A" w14:textId="77777777" w:rsidTr="00680EAC">
        <w:tc>
          <w:tcPr>
            <w:tcW w:w="1415" w:type="pct"/>
            <w:vAlign w:val="bottom"/>
          </w:tcPr>
          <w:p w14:paraId="05AB6FA9"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Chile</w:t>
            </w:r>
          </w:p>
        </w:tc>
        <w:tc>
          <w:tcPr>
            <w:tcW w:w="1195" w:type="pct"/>
            <w:shd w:val="clear" w:color="auto" w:fill="auto"/>
            <w:vAlign w:val="bottom"/>
          </w:tcPr>
          <w:p w14:paraId="1CE7645D"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0.44</w:t>
            </w:r>
          </w:p>
        </w:tc>
        <w:tc>
          <w:tcPr>
            <w:tcW w:w="1195" w:type="pct"/>
            <w:vAlign w:val="bottom"/>
          </w:tcPr>
          <w:p w14:paraId="7401FF93"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Philippines</w:t>
            </w:r>
          </w:p>
        </w:tc>
        <w:tc>
          <w:tcPr>
            <w:tcW w:w="1194" w:type="pct"/>
            <w:shd w:val="clear" w:color="auto" w:fill="auto"/>
            <w:vAlign w:val="bottom"/>
          </w:tcPr>
          <w:p w14:paraId="0BB6A8A9"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0.77</w:t>
            </w:r>
          </w:p>
        </w:tc>
      </w:tr>
      <w:tr w:rsidR="00C61033" w:rsidRPr="004847C3" w14:paraId="2D8BD892" w14:textId="77777777" w:rsidTr="00680EAC">
        <w:tc>
          <w:tcPr>
            <w:tcW w:w="1415" w:type="pct"/>
            <w:vAlign w:val="bottom"/>
          </w:tcPr>
          <w:p w14:paraId="01B60E4A"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China</w:t>
            </w:r>
          </w:p>
        </w:tc>
        <w:tc>
          <w:tcPr>
            <w:tcW w:w="1195" w:type="pct"/>
            <w:shd w:val="clear" w:color="auto" w:fill="auto"/>
            <w:vAlign w:val="bottom"/>
          </w:tcPr>
          <w:p w14:paraId="404EED3F"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0.71</w:t>
            </w:r>
          </w:p>
        </w:tc>
        <w:tc>
          <w:tcPr>
            <w:tcW w:w="1195" w:type="pct"/>
            <w:vAlign w:val="bottom"/>
          </w:tcPr>
          <w:p w14:paraId="2EF064DA"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Poland</w:t>
            </w:r>
          </w:p>
        </w:tc>
        <w:tc>
          <w:tcPr>
            <w:tcW w:w="1194" w:type="pct"/>
            <w:shd w:val="clear" w:color="auto" w:fill="auto"/>
            <w:vAlign w:val="bottom"/>
          </w:tcPr>
          <w:p w14:paraId="5759DD4E"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0.84</w:t>
            </w:r>
          </w:p>
        </w:tc>
      </w:tr>
      <w:tr w:rsidR="00C61033" w:rsidRPr="004847C3" w14:paraId="093C52EF" w14:textId="77777777" w:rsidTr="00680EAC">
        <w:tc>
          <w:tcPr>
            <w:tcW w:w="1415" w:type="pct"/>
            <w:vAlign w:val="bottom"/>
          </w:tcPr>
          <w:p w14:paraId="69002DB5"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Colombia</w:t>
            </w:r>
          </w:p>
        </w:tc>
        <w:tc>
          <w:tcPr>
            <w:tcW w:w="1195" w:type="pct"/>
            <w:shd w:val="clear" w:color="auto" w:fill="auto"/>
            <w:vAlign w:val="bottom"/>
          </w:tcPr>
          <w:p w14:paraId="46E65C5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0.35</w:t>
            </w:r>
          </w:p>
        </w:tc>
        <w:tc>
          <w:tcPr>
            <w:tcW w:w="1195" w:type="pct"/>
            <w:vAlign w:val="bottom"/>
          </w:tcPr>
          <w:p w14:paraId="0E711215"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Portugal</w:t>
            </w:r>
          </w:p>
        </w:tc>
        <w:tc>
          <w:tcPr>
            <w:tcW w:w="1194" w:type="pct"/>
            <w:shd w:val="clear" w:color="auto" w:fill="auto"/>
            <w:vAlign w:val="bottom"/>
          </w:tcPr>
          <w:p w14:paraId="22CF6402"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0.66</w:t>
            </w:r>
          </w:p>
        </w:tc>
      </w:tr>
      <w:tr w:rsidR="00C61033" w:rsidRPr="004847C3" w14:paraId="5899A7BC" w14:textId="77777777" w:rsidTr="00680EAC">
        <w:tc>
          <w:tcPr>
            <w:tcW w:w="1415" w:type="pct"/>
            <w:vAlign w:val="bottom"/>
          </w:tcPr>
          <w:p w14:paraId="6A4642C2"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Czech Republic</w:t>
            </w:r>
          </w:p>
        </w:tc>
        <w:tc>
          <w:tcPr>
            <w:tcW w:w="1195" w:type="pct"/>
            <w:shd w:val="clear" w:color="auto" w:fill="auto"/>
            <w:vAlign w:val="bottom"/>
          </w:tcPr>
          <w:p w14:paraId="247C0590"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0.53</w:t>
            </w:r>
          </w:p>
        </w:tc>
        <w:tc>
          <w:tcPr>
            <w:tcW w:w="1195" w:type="pct"/>
            <w:vAlign w:val="bottom"/>
          </w:tcPr>
          <w:p w14:paraId="44EE2D2B"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Romania</w:t>
            </w:r>
          </w:p>
        </w:tc>
        <w:tc>
          <w:tcPr>
            <w:tcW w:w="1194" w:type="pct"/>
            <w:shd w:val="clear" w:color="auto" w:fill="auto"/>
            <w:vAlign w:val="bottom"/>
          </w:tcPr>
          <w:p w14:paraId="0047ABE2" w14:textId="77777777" w:rsidR="00C61033" w:rsidRDefault="00C61033" w:rsidP="00680EAC">
            <w:pPr>
              <w:jc w:val="center"/>
              <w:rPr>
                <w:rFonts w:ascii="Times New Roman" w:hAnsi="Times New Roman" w:cs="Times New Roman"/>
                <w:color w:val="000000"/>
              </w:rPr>
            </w:pPr>
            <w:r>
              <w:rPr>
                <w:rFonts w:ascii="Times New Roman" w:hAnsi="Times New Roman" w:cs="Times New Roman"/>
              </w:rPr>
              <w:t>0.75</w:t>
            </w:r>
          </w:p>
        </w:tc>
      </w:tr>
      <w:tr w:rsidR="00C61033" w:rsidRPr="004847C3" w14:paraId="74026DFD" w14:textId="77777777" w:rsidTr="00680EAC">
        <w:tc>
          <w:tcPr>
            <w:tcW w:w="1415" w:type="pct"/>
            <w:vAlign w:val="bottom"/>
          </w:tcPr>
          <w:p w14:paraId="19C4BEB4"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Denmark</w:t>
            </w:r>
          </w:p>
        </w:tc>
        <w:tc>
          <w:tcPr>
            <w:tcW w:w="1195" w:type="pct"/>
            <w:shd w:val="clear" w:color="auto" w:fill="auto"/>
            <w:vAlign w:val="bottom"/>
          </w:tcPr>
          <w:p w14:paraId="2BD4B45E"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0.63</w:t>
            </w:r>
          </w:p>
        </w:tc>
        <w:tc>
          <w:tcPr>
            <w:tcW w:w="1195" w:type="pct"/>
            <w:vAlign w:val="bottom"/>
          </w:tcPr>
          <w:p w14:paraId="1A183DBD"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Russia</w:t>
            </w:r>
          </w:p>
        </w:tc>
        <w:tc>
          <w:tcPr>
            <w:tcW w:w="1194" w:type="pct"/>
            <w:shd w:val="clear" w:color="auto" w:fill="auto"/>
            <w:vAlign w:val="bottom"/>
          </w:tcPr>
          <w:p w14:paraId="2F0528FE"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0.87</w:t>
            </w:r>
          </w:p>
        </w:tc>
      </w:tr>
      <w:tr w:rsidR="00C61033" w:rsidRPr="004847C3" w14:paraId="7176D633" w14:textId="77777777" w:rsidTr="00680EAC">
        <w:tc>
          <w:tcPr>
            <w:tcW w:w="1415" w:type="pct"/>
            <w:vAlign w:val="bottom"/>
          </w:tcPr>
          <w:p w14:paraId="1C427B53"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Estonia</w:t>
            </w:r>
          </w:p>
        </w:tc>
        <w:tc>
          <w:tcPr>
            <w:tcW w:w="1195" w:type="pct"/>
            <w:shd w:val="clear" w:color="auto" w:fill="auto"/>
            <w:vAlign w:val="bottom"/>
          </w:tcPr>
          <w:p w14:paraId="3D81CEBB"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0.66</w:t>
            </w:r>
          </w:p>
        </w:tc>
        <w:tc>
          <w:tcPr>
            <w:tcW w:w="1195" w:type="pct"/>
            <w:vAlign w:val="bottom"/>
          </w:tcPr>
          <w:p w14:paraId="37E4C2E3" w14:textId="77777777" w:rsidR="00C61033" w:rsidRDefault="00C61033" w:rsidP="00680EAC">
            <w:pPr>
              <w:jc w:val="center"/>
              <w:rPr>
                <w:rFonts w:ascii="Times New Roman" w:hAnsi="Times New Roman" w:cs="Times New Roman"/>
              </w:rPr>
            </w:pPr>
            <w:r w:rsidRPr="000806D5">
              <w:rPr>
                <w:rFonts w:ascii="Times New Roman" w:hAnsi="Times New Roman" w:cs="Times New Roman"/>
              </w:rPr>
              <w:t>Singapore</w:t>
            </w:r>
          </w:p>
        </w:tc>
        <w:tc>
          <w:tcPr>
            <w:tcW w:w="1194" w:type="pct"/>
            <w:shd w:val="clear" w:color="auto" w:fill="auto"/>
            <w:vAlign w:val="bottom"/>
          </w:tcPr>
          <w:p w14:paraId="5E1547F8" w14:textId="77777777" w:rsidR="00C61033" w:rsidRDefault="00C61033" w:rsidP="00680EAC">
            <w:pPr>
              <w:jc w:val="center"/>
              <w:rPr>
                <w:rFonts w:ascii="Times New Roman" w:hAnsi="Times New Roman" w:cs="Times New Roman"/>
              </w:rPr>
            </w:pPr>
            <w:r>
              <w:rPr>
                <w:rFonts w:ascii="Times New Roman" w:hAnsi="Times New Roman" w:cs="Times New Roman"/>
                <w:color w:val="000000"/>
              </w:rPr>
              <w:t>0.52</w:t>
            </w:r>
          </w:p>
        </w:tc>
      </w:tr>
      <w:tr w:rsidR="00C61033" w:rsidRPr="004847C3" w14:paraId="5E180027" w14:textId="77777777" w:rsidTr="00680EAC">
        <w:tc>
          <w:tcPr>
            <w:tcW w:w="1415" w:type="pct"/>
            <w:vAlign w:val="bottom"/>
          </w:tcPr>
          <w:p w14:paraId="77044BF3"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Finland</w:t>
            </w:r>
          </w:p>
        </w:tc>
        <w:tc>
          <w:tcPr>
            <w:tcW w:w="1195" w:type="pct"/>
            <w:shd w:val="clear" w:color="auto" w:fill="auto"/>
            <w:vAlign w:val="bottom"/>
          </w:tcPr>
          <w:p w14:paraId="7AE298FE"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0.65</w:t>
            </w:r>
          </w:p>
        </w:tc>
        <w:tc>
          <w:tcPr>
            <w:tcW w:w="1195" w:type="pct"/>
            <w:vAlign w:val="bottom"/>
          </w:tcPr>
          <w:p w14:paraId="621441E1"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Slovakia</w:t>
            </w:r>
          </w:p>
        </w:tc>
        <w:tc>
          <w:tcPr>
            <w:tcW w:w="1194" w:type="pct"/>
            <w:shd w:val="clear" w:color="auto" w:fill="auto"/>
            <w:vAlign w:val="bottom"/>
          </w:tcPr>
          <w:p w14:paraId="3E304D73" w14:textId="77777777" w:rsidR="00C61033" w:rsidRDefault="00C61033" w:rsidP="00680EAC">
            <w:pPr>
              <w:jc w:val="center"/>
              <w:rPr>
                <w:rFonts w:ascii="Times New Roman" w:hAnsi="Times New Roman" w:cs="Times New Roman"/>
                <w:color w:val="000000"/>
              </w:rPr>
            </w:pPr>
            <w:r>
              <w:rPr>
                <w:rFonts w:ascii="Times New Roman" w:hAnsi="Times New Roman" w:cs="Times New Roman"/>
              </w:rPr>
              <w:t>0.70</w:t>
            </w:r>
          </w:p>
        </w:tc>
      </w:tr>
      <w:tr w:rsidR="00C61033" w:rsidRPr="004847C3" w14:paraId="1CA9147D" w14:textId="77777777" w:rsidTr="00680EAC">
        <w:tc>
          <w:tcPr>
            <w:tcW w:w="1415" w:type="pct"/>
            <w:vAlign w:val="bottom"/>
          </w:tcPr>
          <w:p w14:paraId="59CACE07"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France</w:t>
            </w:r>
          </w:p>
        </w:tc>
        <w:tc>
          <w:tcPr>
            <w:tcW w:w="1195" w:type="pct"/>
            <w:shd w:val="clear" w:color="auto" w:fill="auto"/>
            <w:vAlign w:val="bottom"/>
          </w:tcPr>
          <w:p w14:paraId="544ED808"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0.45</w:t>
            </w:r>
          </w:p>
        </w:tc>
        <w:tc>
          <w:tcPr>
            <w:tcW w:w="1195" w:type="pct"/>
            <w:vAlign w:val="bottom"/>
          </w:tcPr>
          <w:p w14:paraId="6FC27D8D"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Slovenia</w:t>
            </w:r>
          </w:p>
        </w:tc>
        <w:tc>
          <w:tcPr>
            <w:tcW w:w="1194" w:type="pct"/>
            <w:shd w:val="clear" w:color="auto" w:fill="auto"/>
            <w:vAlign w:val="bottom"/>
          </w:tcPr>
          <w:p w14:paraId="1357717A" w14:textId="77777777" w:rsidR="00C61033" w:rsidRDefault="00C61033" w:rsidP="00680EAC">
            <w:pPr>
              <w:jc w:val="center"/>
              <w:rPr>
                <w:rFonts w:ascii="Times New Roman" w:hAnsi="Times New Roman" w:cs="Times New Roman"/>
                <w:color w:val="000000"/>
              </w:rPr>
            </w:pPr>
            <w:r>
              <w:rPr>
                <w:rFonts w:ascii="Times New Roman" w:hAnsi="Times New Roman" w:cs="Times New Roman"/>
              </w:rPr>
              <w:t>0.71</w:t>
            </w:r>
          </w:p>
        </w:tc>
      </w:tr>
      <w:tr w:rsidR="00C61033" w:rsidRPr="004847C3" w14:paraId="6D47AF44" w14:textId="77777777" w:rsidTr="00680EAC">
        <w:tc>
          <w:tcPr>
            <w:tcW w:w="1415" w:type="pct"/>
            <w:vAlign w:val="bottom"/>
          </w:tcPr>
          <w:p w14:paraId="1D83B79C"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Germany</w:t>
            </w:r>
          </w:p>
        </w:tc>
        <w:tc>
          <w:tcPr>
            <w:tcW w:w="1195" w:type="pct"/>
            <w:shd w:val="clear" w:color="auto" w:fill="auto"/>
            <w:vAlign w:val="bottom"/>
          </w:tcPr>
          <w:p w14:paraId="612797FD"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0.63</w:t>
            </w:r>
          </w:p>
        </w:tc>
        <w:tc>
          <w:tcPr>
            <w:tcW w:w="1195" w:type="pct"/>
            <w:vAlign w:val="bottom"/>
          </w:tcPr>
          <w:p w14:paraId="46FEA737"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South Africa</w:t>
            </w:r>
          </w:p>
        </w:tc>
        <w:tc>
          <w:tcPr>
            <w:tcW w:w="1194" w:type="pct"/>
            <w:shd w:val="clear" w:color="auto" w:fill="auto"/>
            <w:vAlign w:val="bottom"/>
          </w:tcPr>
          <w:p w14:paraId="3261CECF"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0.74</w:t>
            </w:r>
          </w:p>
        </w:tc>
      </w:tr>
      <w:tr w:rsidR="00C61033" w:rsidRPr="004847C3" w14:paraId="734E818F" w14:textId="77777777" w:rsidTr="00680EAC">
        <w:tc>
          <w:tcPr>
            <w:tcW w:w="1415" w:type="pct"/>
            <w:vAlign w:val="bottom"/>
          </w:tcPr>
          <w:p w14:paraId="721BBC43"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Greece</w:t>
            </w:r>
          </w:p>
        </w:tc>
        <w:tc>
          <w:tcPr>
            <w:tcW w:w="1195" w:type="pct"/>
            <w:shd w:val="clear" w:color="auto" w:fill="auto"/>
            <w:vAlign w:val="bottom"/>
          </w:tcPr>
          <w:p w14:paraId="2D123A39"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0.56</w:t>
            </w:r>
          </w:p>
        </w:tc>
        <w:tc>
          <w:tcPr>
            <w:tcW w:w="1195" w:type="pct"/>
            <w:vAlign w:val="bottom"/>
          </w:tcPr>
          <w:p w14:paraId="2F505521"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Spain</w:t>
            </w:r>
          </w:p>
        </w:tc>
        <w:tc>
          <w:tcPr>
            <w:tcW w:w="1194" w:type="pct"/>
            <w:shd w:val="clear" w:color="auto" w:fill="auto"/>
            <w:vAlign w:val="bottom"/>
          </w:tcPr>
          <w:p w14:paraId="37DEA436"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0.79</w:t>
            </w:r>
          </w:p>
        </w:tc>
      </w:tr>
      <w:tr w:rsidR="00C61033" w:rsidRPr="004847C3" w14:paraId="03687798" w14:textId="77777777" w:rsidTr="00680EAC">
        <w:tc>
          <w:tcPr>
            <w:tcW w:w="1415" w:type="pct"/>
            <w:vAlign w:val="bottom"/>
          </w:tcPr>
          <w:p w14:paraId="25CD31E7"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Hong Kong</w:t>
            </w:r>
          </w:p>
        </w:tc>
        <w:tc>
          <w:tcPr>
            <w:tcW w:w="1195" w:type="pct"/>
            <w:shd w:val="clear" w:color="auto" w:fill="auto"/>
            <w:vAlign w:val="bottom"/>
          </w:tcPr>
          <w:p w14:paraId="4C003492"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0.36</w:t>
            </w:r>
          </w:p>
        </w:tc>
        <w:tc>
          <w:tcPr>
            <w:tcW w:w="1195" w:type="pct"/>
            <w:vAlign w:val="bottom"/>
          </w:tcPr>
          <w:p w14:paraId="3EEDB415"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Sweden</w:t>
            </w:r>
          </w:p>
        </w:tc>
        <w:tc>
          <w:tcPr>
            <w:tcW w:w="1194" w:type="pct"/>
            <w:shd w:val="clear" w:color="auto" w:fill="auto"/>
            <w:vAlign w:val="bottom"/>
          </w:tcPr>
          <w:p w14:paraId="40226AD0"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0.46</w:t>
            </w:r>
          </w:p>
        </w:tc>
      </w:tr>
      <w:tr w:rsidR="00C61033" w:rsidRPr="004847C3" w14:paraId="4B49CE1A" w14:textId="77777777" w:rsidTr="00680EAC">
        <w:tc>
          <w:tcPr>
            <w:tcW w:w="1415" w:type="pct"/>
            <w:vAlign w:val="bottom"/>
          </w:tcPr>
          <w:p w14:paraId="59C0C760"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Hungary</w:t>
            </w:r>
          </w:p>
        </w:tc>
        <w:tc>
          <w:tcPr>
            <w:tcW w:w="1195" w:type="pct"/>
            <w:shd w:val="clear" w:color="auto" w:fill="auto"/>
            <w:vAlign w:val="bottom"/>
          </w:tcPr>
          <w:p w14:paraId="53ADA0D0"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0.58</w:t>
            </w:r>
          </w:p>
        </w:tc>
        <w:tc>
          <w:tcPr>
            <w:tcW w:w="1195" w:type="pct"/>
            <w:vAlign w:val="bottom"/>
          </w:tcPr>
          <w:p w14:paraId="46FF3DD4"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Switzerland</w:t>
            </w:r>
          </w:p>
        </w:tc>
        <w:tc>
          <w:tcPr>
            <w:tcW w:w="1194" w:type="pct"/>
            <w:shd w:val="clear" w:color="auto" w:fill="auto"/>
            <w:vAlign w:val="bottom"/>
          </w:tcPr>
          <w:p w14:paraId="48F3C7EE"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0.44</w:t>
            </w:r>
          </w:p>
        </w:tc>
      </w:tr>
      <w:tr w:rsidR="00C61033" w:rsidRPr="004847C3" w14:paraId="31DF3CCA" w14:textId="77777777" w:rsidTr="00680EAC">
        <w:tc>
          <w:tcPr>
            <w:tcW w:w="1415" w:type="pct"/>
            <w:vAlign w:val="bottom"/>
          </w:tcPr>
          <w:p w14:paraId="697490B6"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Iceland</w:t>
            </w:r>
          </w:p>
        </w:tc>
        <w:tc>
          <w:tcPr>
            <w:tcW w:w="1195" w:type="pct"/>
            <w:shd w:val="clear" w:color="auto" w:fill="auto"/>
            <w:vAlign w:val="bottom"/>
          </w:tcPr>
          <w:p w14:paraId="37E08B15"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0.85</w:t>
            </w:r>
          </w:p>
        </w:tc>
        <w:tc>
          <w:tcPr>
            <w:tcW w:w="1195" w:type="pct"/>
            <w:vAlign w:val="bottom"/>
          </w:tcPr>
          <w:p w14:paraId="3C446CDC" w14:textId="77777777" w:rsidR="00C61033" w:rsidRDefault="00C61033" w:rsidP="00680EAC">
            <w:pPr>
              <w:jc w:val="center"/>
              <w:rPr>
                <w:rFonts w:ascii="Times New Roman" w:hAnsi="Times New Roman" w:cs="Times New Roman"/>
              </w:rPr>
            </w:pPr>
            <w:r w:rsidRPr="000806D5">
              <w:rPr>
                <w:rFonts w:ascii="Times New Roman" w:hAnsi="Times New Roman" w:cs="Times New Roman"/>
              </w:rPr>
              <w:t>Taiwan</w:t>
            </w:r>
          </w:p>
        </w:tc>
        <w:tc>
          <w:tcPr>
            <w:tcW w:w="1194" w:type="pct"/>
            <w:shd w:val="clear" w:color="auto" w:fill="auto"/>
            <w:vAlign w:val="bottom"/>
          </w:tcPr>
          <w:p w14:paraId="281111A9" w14:textId="77777777" w:rsidR="00C61033" w:rsidRDefault="00C61033" w:rsidP="00680EAC">
            <w:pPr>
              <w:jc w:val="center"/>
              <w:rPr>
                <w:rFonts w:ascii="Times New Roman" w:hAnsi="Times New Roman" w:cs="Times New Roman"/>
              </w:rPr>
            </w:pPr>
            <w:r>
              <w:rPr>
                <w:rFonts w:ascii="Times New Roman" w:hAnsi="Times New Roman" w:cs="Times New Roman"/>
                <w:color w:val="000000"/>
              </w:rPr>
              <w:t>0.87</w:t>
            </w:r>
          </w:p>
        </w:tc>
      </w:tr>
      <w:tr w:rsidR="00C61033" w:rsidRPr="004847C3" w14:paraId="7B31D878" w14:textId="77777777" w:rsidTr="00680EAC">
        <w:tc>
          <w:tcPr>
            <w:tcW w:w="1415" w:type="pct"/>
            <w:vAlign w:val="bottom"/>
          </w:tcPr>
          <w:p w14:paraId="5C2BD44B"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India</w:t>
            </w:r>
          </w:p>
        </w:tc>
        <w:tc>
          <w:tcPr>
            <w:tcW w:w="1195" w:type="pct"/>
            <w:shd w:val="clear" w:color="auto" w:fill="auto"/>
            <w:vAlign w:val="bottom"/>
          </w:tcPr>
          <w:p w14:paraId="187C22F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0.83</w:t>
            </w:r>
          </w:p>
        </w:tc>
        <w:tc>
          <w:tcPr>
            <w:tcW w:w="1195" w:type="pct"/>
            <w:vAlign w:val="bottom"/>
          </w:tcPr>
          <w:p w14:paraId="6D55BF15"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Thailand</w:t>
            </w:r>
          </w:p>
        </w:tc>
        <w:tc>
          <w:tcPr>
            <w:tcW w:w="1194" w:type="pct"/>
            <w:shd w:val="clear" w:color="auto" w:fill="auto"/>
            <w:vAlign w:val="bottom"/>
          </w:tcPr>
          <w:p w14:paraId="0D907DAC"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0.29</w:t>
            </w:r>
          </w:p>
        </w:tc>
      </w:tr>
      <w:tr w:rsidR="00C61033" w:rsidRPr="004847C3" w14:paraId="3517C441" w14:textId="77777777" w:rsidTr="00680EAC">
        <w:tc>
          <w:tcPr>
            <w:tcW w:w="1415" w:type="pct"/>
            <w:vAlign w:val="bottom"/>
          </w:tcPr>
          <w:p w14:paraId="424A5B25"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Indonesia</w:t>
            </w:r>
          </w:p>
        </w:tc>
        <w:tc>
          <w:tcPr>
            <w:tcW w:w="1195" w:type="pct"/>
            <w:shd w:val="clear" w:color="auto" w:fill="auto"/>
            <w:vAlign w:val="bottom"/>
          </w:tcPr>
          <w:p w14:paraId="3997757B"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0.68</w:t>
            </w:r>
          </w:p>
        </w:tc>
        <w:tc>
          <w:tcPr>
            <w:tcW w:w="1195" w:type="pct"/>
            <w:vAlign w:val="bottom"/>
          </w:tcPr>
          <w:p w14:paraId="0282BDC3"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Turkey</w:t>
            </w:r>
          </w:p>
        </w:tc>
        <w:tc>
          <w:tcPr>
            <w:tcW w:w="1194" w:type="pct"/>
            <w:shd w:val="clear" w:color="auto" w:fill="auto"/>
            <w:vAlign w:val="bottom"/>
          </w:tcPr>
          <w:p w14:paraId="6CB69FA7"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0.51</w:t>
            </w:r>
          </w:p>
        </w:tc>
      </w:tr>
      <w:tr w:rsidR="00C61033" w:rsidRPr="004847C3" w14:paraId="714DF3E7" w14:textId="77777777" w:rsidTr="00680EAC">
        <w:tc>
          <w:tcPr>
            <w:tcW w:w="1415" w:type="pct"/>
            <w:vAlign w:val="bottom"/>
          </w:tcPr>
          <w:p w14:paraId="6BD0C275"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Ireland</w:t>
            </w:r>
          </w:p>
        </w:tc>
        <w:tc>
          <w:tcPr>
            <w:tcW w:w="1195" w:type="pct"/>
            <w:shd w:val="clear" w:color="auto" w:fill="auto"/>
            <w:vAlign w:val="bottom"/>
          </w:tcPr>
          <w:p w14:paraId="42C10255"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0.30</w:t>
            </w:r>
          </w:p>
        </w:tc>
        <w:tc>
          <w:tcPr>
            <w:tcW w:w="1195" w:type="pct"/>
            <w:vAlign w:val="bottom"/>
          </w:tcPr>
          <w:p w14:paraId="01834C3A"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USA</w:t>
            </w:r>
          </w:p>
        </w:tc>
        <w:tc>
          <w:tcPr>
            <w:tcW w:w="1194" w:type="pct"/>
            <w:shd w:val="clear" w:color="auto" w:fill="auto"/>
            <w:vAlign w:val="bottom"/>
          </w:tcPr>
          <w:p w14:paraId="250FFC47" w14:textId="77777777" w:rsidR="00C61033" w:rsidRDefault="00C61033" w:rsidP="00680EAC">
            <w:pPr>
              <w:jc w:val="center"/>
              <w:rPr>
                <w:rFonts w:ascii="Times New Roman" w:hAnsi="Times New Roman" w:cs="Times New Roman"/>
                <w:color w:val="000000"/>
              </w:rPr>
            </w:pPr>
            <w:r>
              <w:rPr>
                <w:rFonts w:ascii="Times New Roman" w:hAnsi="Times New Roman" w:cs="Times New Roman"/>
              </w:rPr>
              <w:t>0.52</w:t>
            </w:r>
          </w:p>
        </w:tc>
      </w:tr>
      <w:tr w:rsidR="00C61033" w:rsidRPr="004847C3" w14:paraId="7709586D" w14:textId="77777777" w:rsidTr="00680EAC">
        <w:tc>
          <w:tcPr>
            <w:tcW w:w="1415" w:type="pct"/>
            <w:vAlign w:val="bottom"/>
          </w:tcPr>
          <w:p w14:paraId="5692CE87"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Israel</w:t>
            </w:r>
          </w:p>
        </w:tc>
        <w:tc>
          <w:tcPr>
            <w:tcW w:w="1195" w:type="pct"/>
            <w:shd w:val="clear" w:color="auto" w:fill="auto"/>
            <w:vAlign w:val="bottom"/>
          </w:tcPr>
          <w:p w14:paraId="5909FEF6"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0.40</w:t>
            </w:r>
          </w:p>
        </w:tc>
        <w:tc>
          <w:tcPr>
            <w:tcW w:w="1195" w:type="pct"/>
            <w:vAlign w:val="bottom"/>
          </w:tcPr>
          <w:p w14:paraId="6F870F1D"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Ukraine</w:t>
            </w:r>
          </w:p>
        </w:tc>
        <w:tc>
          <w:tcPr>
            <w:tcW w:w="1194" w:type="pct"/>
            <w:shd w:val="clear" w:color="auto" w:fill="auto"/>
            <w:vAlign w:val="bottom"/>
          </w:tcPr>
          <w:p w14:paraId="2B5BAD05"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0.83</w:t>
            </w:r>
          </w:p>
        </w:tc>
      </w:tr>
      <w:tr w:rsidR="00C61033" w:rsidRPr="004847C3" w14:paraId="1BAF0149" w14:textId="77777777" w:rsidTr="00680EAC">
        <w:tc>
          <w:tcPr>
            <w:tcW w:w="1415" w:type="pct"/>
            <w:vAlign w:val="bottom"/>
          </w:tcPr>
          <w:p w14:paraId="3C9255F8"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Italy</w:t>
            </w:r>
          </w:p>
        </w:tc>
        <w:tc>
          <w:tcPr>
            <w:tcW w:w="1195" w:type="pct"/>
            <w:shd w:val="clear" w:color="auto" w:fill="auto"/>
            <w:vAlign w:val="bottom"/>
          </w:tcPr>
          <w:p w14:paraId="54F8D50C"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0.78</w:t>
            </w:r>
          </w:p>
        </w:tc>
        <w:tc>
          <w:tcPr>
            <w:tcW w:w="1195" w:type="pct"/>
            <w:vAlign w:val="bottom"/>
          </w:tcPr>
          <w:p w14:paraId="691211E9"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United Kingdom</w:t>
            </w:r>
          </w:p>
        </w:tc>
        <w:tc>
          <w:tcPr>
            <w:tcW w:w="1194" w:type="pct"/>
            <w:shd w:val="clear" w:color="auto" w:fill="auto"/>
            <w:vAlign w:val="bottom"/>
          </w:tcPr>
          <w:p w14:paraId="75460EB4"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0.71</w:t>
            </w:r>
          </w:p>
        </w:tc>
      </w:tr>
      <w:tr w:rsidR="00C61033" w:rsidRPr="004847C3" w14:paraId="3AE51998" w14:textId="77777777" w:rsidTr="00680EAC">
        <w:tc>
          <w:tcPr>
            <w:tcW w:w="1415" w:type="pct"/>
            <w:vAlign w:val="bottom"/>
          </w:tcPr>
          <w:p w14:paraId="23D10498"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Japan</w:t>
            </w:r>
          </w:p>
        </w:tc>
        <w:tc>
          <w:tcPr>
            <w:tcW w:w="1195" w:type="pct"/>
            <w:shd w:val="clear" w:color="auto" w:fill="auto"/>
            <w:vAlign w:val="bottom"/>
          </w:tcPr>
          <w:p w14:paraId="24AA021A" w14:textId="77777777" w:rsidR="00C61033" w:rsidRPr="004847C3" w:rsidRDefault="00C61033" w:rsidP="00680EAC">
            <w:pPr>
              <w:jc w:val="center"/>
              <w:rPr>
                <w:rFonts w:ascii="Times New Roman" w:hAnsi="Times New Roman" w:cs="Times New Roman"/>
                <w:color w:val="000000"/>
              </w:rPr>
            </w:pPr>
            <w:r>
              <w:rPr>
                <w:rFonts w:ascii="Times New Roman" w:hAnsi="Times New Roman" w:cs="Times New Roman"/>
                <w:color w:val="000000"/>
              </w:rPr>
              <w:t>0.82</w:t>
            </w:r>
          </w:p>
        </w:tc>
        <w:tc>
          <w:tcPr>
            <w:tcW w:w="1195" w:type="pct"/>
            <w:vAlign w:val="bottom"/>
          </w:tcPr>
          <w:p w14:paraId="291F72D8" w14:textId="77777777" w:rsidR="00C61033" w:rsidRDefault="00C61033" w:rsidP="00680EAC">
            <w:pPr>
              <w:jc w:val="center"/>
              <w:rPr>
                <w:rFonts w:ascii="Times New Roman" w:hAnsi="Times New Roman" w:cs="Times New Roman"/>
                <w:color w:val="000000"/>
              </w:rPr>
            </w:pPr>
            <w:r w:rsidRPr="000806D5">
              <w:rPr>
                <w:rFonts w:ascii="Times New Roman" w:hAnsi="Times New Roman" w:cs="Times New Roman"/>
              </w:rPr>
              <w:t>Venezuela</w:t>
            </w:r>
          </w:p>
        </w:tc>
        <w:tc>
          <w:tcPr>
            <w:tcW w:w="1194" w:type="pct"/>
            <w:shd w:val="clear" w:color="auto" w:fill="auto"/>
            <w:vAlign w:val="bottom"/>
          </w:tcPr>
          <w:p w14:paraId="36858250" w14:textId="77777777" w:rsidR="00C61033" w:rsidRDefault="00C61033" w:rsidP="00680EAC">
            <w:pPr>
              <w:jc w:val="center"/>
              <w:rPr>
                <w:rFonts w:ascii="Times New Roman" w:hAnsi="Times New Roman" w:cs="Times New Roman"/>
                <w:color w:val="000000"/>
              </w:rPr>
            </w:pPr>
            <w:r>
              <w:rPr>
                <w:rFonts w:ascii="Times New Roman" w:hAnsi="Times New Roman" w:cs="Times New Roman"/>
                <w:color w:val="000000"/>
              </w:rPr>
              <w:t>0.82</w:t>
            </w:r>
          </w:p>
        </w:tc>
      </w:tr>
      <w:tr w:rsidR="00C61033" w:rsidRPr="004847C3" w14:paraId="11A1084F" w14:textId="77777777" w:rsidTr="00680EAC">
        <w:tc>
          <w:tcPr>
            <w:tcW w:w="1415" w:type="pct"/>
            <w:vAlign w:val="bottom"/>
          </w:tcPr>
          <w:p w14:paraId="0213B098" w14:textId="77777777" w:rsidR="00C61033" w:rsidRPr="000806D5" w:rsidRDefault="00C61033" w:rsidP="00680EAC">
            <w:pPr>
              <w:rPr>
                <w:rFonts w:ascii="Times New Roman" w:hAnsi="Times New Roman" w:cs="Times New Roman"/>
              </w:rPr>
            </w:pPr>
            <w:r w:rsidRPr="000806D5">
              <w:rPr>
                <w:rFonts w:ascii="Times New Roman" w:hAnsi="Times New Roman" w:cs="Times New Roman"/>
              </w:rPr>
              <w:t>Jordan</w:t>
            </w:r>
          </w:p>
        </w:tc>
        <w:tc>
          <w:tcPr>
            <w:tcW w:w="1195" w:type="pct"/>
            <w:shd w:val="clear" w:color="auto" w:fill="auto"/>
            <w:vAlign w:val="bottom"/>
          </w:tcPr>
          <w:p w14:paraId="486A5890" w14:textId="77777777" w:rsidR="00C61033" w:rsidRPr="004847C3" w:rsidRDefault="00C61033" w:rsidP="00680EAC">
            <w:pPr>
              <w:jc w:val="center"/>
              <w:rPr>
                <w:rFonts w:ascii="Times New Roman" w:hAnsi="Times New Roman" w:cs="Times New Roman"/>
              </w:rPr>
            </w:pPr>
            <w:r>
              <w:rPr>
                <w:rFonts w:ascii="Times New Roman" w:hAnsi="Times New Roman" w:cs="Times New Roman"/>
              </w:rPr>
              <w:t>0.56</w:t>
            </w:r>
          </w:p>
        </w:tc>
        <w:tc>
          <w:tcPr>
            <w:tcW w:w="1195" w:type="pct"/>
          </w:tcPr>
          <w:p w14:paraId="32D45FA3" w14:textId="77777777" w:rsidR="00C61033" w:rsidRDefault="00C61033" w:rsidP="00680EAC">
            <w:pPr>
              <w:jc w:val="center"/>
              <w:rPr>
                <w:rFonts w:ascii="Times New Roman" w:hAnsi="Times New Roman" w:cs="Times New Roman"/>
              </w:rPr>
            </w:pPr>
          </w:p>
        </w:tc>
        <w:tc>
          <w:tcPr>
            <w:tcW w:w="1194" w:type="pct"/>
          </w:tcPr>
          <w:p w14:paraId="1865BA19" w14:textId="77777777" w:rsidR="00C61033" w:rsidRDefault="00C61033" w:rsidP="00680EAC">
            <w:pPr>
              <w:jc w:val="center"/>
              <w:rPr>
                <w:rFonts w:ascii="Times New Roman" w:hAnsi="Times New Roman" w:cs="Times New Roman"/>
              </w:rPr>
            </w:pPr>
          </w:p>
        </w:tc>
      </w:tr>
    </w:tbl>
    <w:p w14:paraId="0096BBD0" w14:textId="262D49AF" w:rsidR="00C61033" w:rsidRPr="004323C0" w:rsidRDefault="00C61033" w:rsidP="00680EAC">
      <w:pPr>
        <w:rPr>
          <w:rFonts w:ascii="Times New Roman" w:hAnsi="Times New Roman" w:cs="Times New Roman"/>
          <w:sz w:val="24"/>
          <w:szCs w:val="24"/>
        </w:rPr>
      </w:pPr>
    </w:p>
    <w:sectPr w:rsidR="00C61033" w:rsidRPr="004323C0" w:rsidSect="003531B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E080" w14:textId="77777777" w:rsidR="00F8367E" w:rsidRDefault="00F8367E" w:rsidP="00C61033">
      <w:pPr>
        <w:spacing w:after="0" w:line="240" w:lineRule="auto"/>
      </w:pPr>
      <w:r>
        <w:separator/>
      </w:r>
    </w:p>
  </w:endnote>
  <w:endnote w:type="continuationSeparator" w:id="0">
    <w:p w14:paraId="7CF4641B" w14:textId="77777777" w:rsidR="00F8367E" w:rsidRDefault="00F8367E" w:rsidP="00C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E015" w14:textId="77777777" w:rsidR="008D78DF" w:rsidRDefault="008D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12310"/>
      <w:docPartObj>
        <w:docPartGallery w:val="Page Numbers (Bottom of Page)"/>
        <w:docPartUnique/>
      </w:docPartObj>
    </w:sdtPr>
    <w:sdtEndPr>
      <w:rPr>
        <w:rFonts w:ascii="Times New Roman" w:hAnsi="Times New Roman" w:cs="Times New Roman"/>
        <w:noProof/>
      </w:rPr>
    </w:sdtEndPr>
    <w:sdtContent>
      <w:p w14:paraId="6D5F842E" w14:textId="01C5BAE6" w:rsidR="008D78DF" w:rsidRPr="00031983" w:rsidRDefault="008D78DF">
        <w:pPr>
          <w:pStyle w:val="Footer"/>
          <w:jc w:val="right"/>
          <w:rPr>
            <w:rFonts w:ascii="Times New Roman" w:hAnsi="Times New Roman" w:cs="Times New Roman"/>
          </w:rPr>
        </w:pPr>
        <w:r w:rsidRPr="00031983">
          <w:rPr>
            <w:rFonts w:ascii="Times New Roman" w:hAnsi="Times New Roman" w:cs="Times New Roman"/>
          </w:rPr>
          <w:fldChar w:fldCharType="begin"/>
        </w:r>
        <w:r w:rsidRPr="00031983">
          <w:rPr>
            <w:rFonts w:ascii="Times New Roman" w:hAnsi="Times New Roman" w:cs="Times New Roman"/>
          </w:rPr>
          <w:instrText xml:space="preserve"> PAGE   \* MERGEFORMAT </w:instrText>
        </w:r>
        <w:r w:rsidRPr="00031983">
          <w:rPr>
            <w:rFonts w:ascii="Times New Roman" w:hAnsi="Times New Roman" w:cs="Times New Roman"/>
          </w:rPr>
          <w:fldChar w:fldCharType="separate"/>
        </w:r>
        <w:r w:rsidR="006F1AA9">
          <w:rPr>
            <w:rFonts w:ascii="Times New Roman" w:hAnsi="Times New Roman" w:cs="Times New Roman"/>
            <w:noProof/>
          </w:rPr>
          <w:t>1</w:t>
        </w:r>
        <w:r w:rsidRPr="00031983">
          <w:rPr>
            <w:rFonts w:ascii="Times New Roman" w:hAnsi="Times New Roman" w:cs="Times New Roman"/>
            <w:noProof/>
          </w:rPr>
          <w:fldChar w:fldCharType="end"/>
        </w:r>
      </w:p>
    </w:sdtContent>
  </w:sdt>
  <w:p w14:paraId="045EDBC4" w14:textId="77777777" w:rsidR="008D78DF" w:rsidRDefault="008D7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D3F6" w14:textId="77777777" w:rsidR="008D78DF" w:rsidRDefault="008D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66E8" w14:textId="77777777" w:rsidR="00F8367E" w:rsidRDefault="00F8367E" w:rsidP="00C61033">
      <w:pPr>
        <w:spacing w:after="0" w:line="240" w:lineRule="auto"/>
      </w:pPr>
      <w:r>
        <w:separator/>
      </w:r>
    </w:p>
  </w:footnote>
  <w:footnote w:type="continuationSeparator" w:id="0">
    <w:p w14:paraId="6DF2E896" w14:textId="77777777" w:rsidR="00F8367E" w:rsidRDefault="00F8367E" w:rsidP="00C61033">
      <w:pPr>
        <w:spacing w:after="0" w:line="240" w:lineRule="auto"/>
      </w:pPr>
      <w:r>
        <w:continuationSeparator/>
      </w:r>
    </w:p>
  </w:footnote>
  <w:footnote w:id="1">
    <w:p w14:paraId="091099D6" w14:textId="2C379288" w:rsidR="008D78DF" w:rsidRPr="00E81B7B" w:rsidRDefault="008D78DF" w:rsidP="00680EAC">
      <w:pPr>
        <w:pStyle w:val="FootnoteText"/>
        <w:rPr>
          <w:rFonts w:ascii="Times New Roman" w:hAnsi="Times New Roman" w:cs="Times New Roman"/>
        </w:rPr>
      </w:pPr>
      <w:r w:rsidRPr="00E81B7B">
        <w:rPr>
          <w:rStyle w:val="FootnoteReference"/>
          <w:rFonts w:ascii="Times New Roman" w:hAnsi="Times New Roman" w:cs="Times New Roman"/>
        </w:rPr>
        <w:footnoteRef/>
      </w:r>
      <w:r w:rsidRPr="00E81B7B">
        <w:rPr>
          <w:rFonts w:ascii="Times New Roman" w:hAnsi="Times New Roman" w:cs="Times New Roman"/>
        </w:rPr>
        <w:t xml:space="preserve"> </w:t>
      </w:r>
      <w:r>
        <w:rPr>
          <w:rFonts w:ascii="Times New Roman" w:hAnsi="Times New Roman" w:cs="Times New Roman"/>
        </w:rPr>
        <w:t xml:space="preserve">The PSS index follows a patent owner’s perspective in the measurement of the perceived levels of transaction costs that patent owners face in a country. As highlighted in Papageorgiadis et al. (2014), while low levels of transaction costs in a country may be desirable conditions for patent owners, this may not necessarily be the most desirable or appropriate conditions for the country overall. </w:t>
      </w:r>
    </w:p>
  </w:footnote>
  <w:footnote w:id="2">
    <w:p w14:paraId="5CEA68D4" w14:textId="77777777" w:rsidR="008D78DF" w:rsidRPr="008046E8" w:rsidRDefault="008D78DF" w:rsidP="00680EAC">
      <w:pPr>
        <w:pStyle w:val="NoSpacing1"/>
        <w:rPr>
          <w:rFonts w:ascii="Calibri" w:eastAsia="Calibri" w:hAnsi="Calibri"/>
          <w:i w:val="0"/>
          <w:color w:val="0070C0"/>
          <w:sz w:val="20"/>
          <w:szCs w:val="20"/>
          <w:lang w:val="en-GB"/>
        </w:rPr>
      </w:pPr>
      <w:r w:rsidRPr="008046E8">
        <w:rPr>
          <w:rStyle w:val="FootnoteReference"/>
          <w:sz w:val="20"/>
          <w:szCs w:val="20"/>
        </w:rPr>
        <w:footnoteRef/>
      </w:r>
      <w:r w:rsidRPr="008046E8">
        <w:rPr>
          <w:sz w:val="20"/>
          <w:szCs w:val="20"/>
        </w:rPr>
        <w:t xml:space="preserve"> </w:t>
      </w:r>
      <w:r w:rsidRPr="008046E8">
        <w:rPr>
          <w:rFonts w:eastAsia="Calibri"/>
          <w:i w:val="0"/>
          <w:color w:val="000000" w:themeColor="text1"/>
          <w:sz w:val="20"/>
          <w:szCs w:val="20"/>
          <w:lang w:val="en-GB" w:eastAsia="en-GB"/>
        </w:rPr>
        <w:t xml:space="preserve">There were two main discoveries and adjustments made. First, there are few studies in the patent enforcement literature that focus on the effect of patent trolling activities on firm behaviour. The feedback process confirmed that patent trolling activity is an important enforcement related aspect of national patent systems and verified the rationale and approach of incorporating the data in the monitoring costs construct. Second, </w:t>
      </w:r>
      <w:r w:rsidRPr="008046E8">
        <w:rPr>
          <w:rFonts w:eastAsia="Calibri"/>
          <w:i w:val="0"/>
          <w:color w:val="000000" w:themeColor="text1"/>
          <w:sz w:val="20"/>
          <w:szCs w:val="20"/>
          <w:lang w:val="en-GB"/>
        </w:rPr>
        <w:t>the existing patent enforcement literature does not capture the practice of IP managers and patent lawyers in extracting and using information content from past patent litigation cases. The feedback process confirmed the importance of the information content in patent litigation cases and verified its relevance to the servicing costs construct</w:t>
      </w:r>
      <w:r w:rsidRPr="00F14294">
        <w:rPr>
          <w:rFonts w:eastAsia="Calibri"/>
          <w:i w:val="0"/>
          <w:color w:val="000000" w:themeColor="text1"/>
          <w:sz w:val="20"/>
          <w:szCs w:val="20"/>
          <w:lang w:val="en-GB"/>
        </w:rPr>
        <w:t>.</w:t>
      </w:r>
    </w:p>
    <w:p w14:paraId="27C46ECD" w14:textId="77777777" w:rsidR="008D78DF" w:rsidRDefault="008D78DF">
      <w:pPr>
        <w:pStyle w:val="FootnoteText"/>
      </w:pPr>
    </w:p>
  </w:footnote>
  <w:footnote w:id="3">
    <w:p w14:paraId="35DB6386" w14:textId="6074BA43" w:rsidR="008D78DF" w:rsidRPr="007C092F" w:rsidRDefault="008D78DF">
      <w:pPr>
        <w:pStyle w:val="FootnoteText"/>
        <w:rPr>
          <w:rFonts w:ascii="Times New Roman" w:hAnsi="Times New Roman" w:cs="Times New Roman"/>
        </w:rPr>
      </w:pPr>
      <w:r w:rsidRPr="007C092F">
        <w:rPr>
          <w:rStyle w:val="FootnoteReference"/>
          <w:rFonts w:ascii="Times New Roman" w:hAnsi="Times New Roman" w:cs="Times New Roman"/>
        </w:rPr>
        <w:footnoteRef/>
      </w:r>
      <w:r w:rsidRPr="007C092F">
        <w:rPr>
          <w:rFonts w:ascii="Times New Roman" w:hAnsi="Times New Roman" w:cs="Times New Roman"/>
        </w:rPr>
        <w:t xml:space="preserve"> We would like to thank one anonymous reviewer for suggesting the use of a logarithmic scale. Previous versions of this variable transformed the data in a categorical scale with values ranging from 1-4. We assigned a minimum </w:t>
      </w:r>
      <w:r w:rsidR="00EC51C3">
        <w:rPr>
          <w:rFonts w:ascii="Times New Roman" w:hAnsi="Times New Roman" w:cs="Times New Roman"/>
        </w:rPr>
        <w:t xml:space="preserve">score </w:t>
      </w:r>
      <w:r w:rsidRPr="007C092F">
        <w:rPr>
          <w:rFonts w:ascii="Times New Roman" w:hAnsi="Times New Roman" w:cs="Times New Roman"/>
        </w:rPr>
        <w:t>of 1 to countries with no or just one reported patent litigation case for a given year. Countries with 2 to 50 patent litigation cases filed received a score of 2 and countries with 51-250 patent litigations filings received a score of 3. Countries with 251+ patent litigation filings received the maximum score of 4. The results of the categorical variable have a .99 correlation with the results from the logarithmic variable and the country scores are almost identical.</w:t>
      </w:r>
    </w:p>
  </w:footnote>
  <w:footnote w:id="4">
    <w:p w14:paraId="3C85D63C" w14:textId="77777777" w:rsidR="008D78DF" w:rsidRPr="00E15B10" w:rsidRDefault="008D78DF" w:rsidP="00680EAC">
      <w:pPr>
        <w:pStyle w:val="FootnoteText"/>
        <w:rPr>
          <w:rFonts w:ascii="Times New Roman" w:hAnsi="Times New Roman" w:cs="Times New Roman"/>
        </w:rPr>
      </w:pPr>
      <w:r w:rsidRPr="00E15B10">
        <w:rPr>
          <w:rStyle w:val="FootnoteReference"/>
          <w:rFonts w:ascii="Times New Roman" w:hAnsi="Times New Roman" w:cs="Times New Roman"/>
        </w:rPr>
        <w:footnoteRef/>
      </w:r>
      <w:r w:rsidRPr="00E15B10">
        <w:rPr>
          <w:rFonts w:ascii="Times New Roman" w:hAnsi="Times New Roman" w:cs="Times New Roman"/>
        </w:rPr>
        <w:t xml:space="preserve"> We would like to thank one anonymous reviewer for suggesting the use of a logarithmic scale for this variable. Previous versions of this variable transformed the data in a categorical scale with values ranging from 1-4. We assigned a minimum score of 1 to countries where there were more than 250 patent troll litigation cases per year, indicating higher levels of monitoring costs for the patent owning firm. A score of 2 was awarded to countries where the number of patent troll related litigation cases per year ranged from 50 to 250, and a score of 3 to countries with more than one patent troll related case filed per year. A score of 4 was assigned to countries where there were no identified patent trolling litigation cases in a particular year. The results of the categorical variable have a .99 correlation with the results from the logarithmic variable and the country scores are almost identical.</w:t>
      </w:r>
    </w:p>
    <w:p w14:paraId="75788B5E" w14:textId="77777777" w:rsidR="008D78DF" w:rsidRDefault="008D78DF">
      <w:pPr>
        <w:pStyle w:val="FootnoteText"/>
      </w:pPr>
    </w:p>
  </w:footnote>
  <w:footnote w:id="5">
    <w:p w14:paraId="2C87919B" w14:textId="77777777" w:rsidR="008D78DF" w:rsidRPr="00E05931" w:rsidRDefault="008D78DF" w:rsidP="00680EAC">
      <w:pPr>
        <w:pStyle w:val="FootnoteText"/>
        <w:rPr>
          <w:rFonts w:ascii="Times New Roman" w:hAnsi="Times New Roman" w:cs="Times New Roman"/>
        </w:rPr>
      </w:pPr>
      <w:r w:rsidRPr="00E05931">
        <w:rPr>
          <w:rStyle w:val="FootnoteReference"/>
          <w:rFonts w:ascii="Times New Roman" w:hAnsi="Times New Roman" w:cs="Times New Roman"/>
        </w:rPr>
        <w:footnoteRef/>
      </w:r>
      <w:r w:rsidRPr="00E05931">
        <w:rPr>
          <w:rFonts w:ascii="Times New Roman" w:hAnsi="Times New Roman" w:cs="Times New Roman"/>
        </w:rPr>
        <w:t xml:space="preserve"> </w:t>
      </w:r>
      <w:r>
        <w:rPr>
          <w:rFonts w:ascii="Times New Roman" w:hAnsi="Times New Roman" w:cs="Times New Roman"/>
        </w:rPr>
        <w:t>The scores for the</w:t>
      </w:r>
      <w:r w:rsidRPr="00E05931">
        <w:rPr>
          <w:rFonts w:ascii="Times New Roman" w:hAnsi="Times New Roman" w:cs="Times New Roman"/>
        </w:rPr>
        <w:t xml:space="preserve"> US </w:t>
      </w:r>
      <w:r>
        <w:rPr>
          <w:rFonts w:ascii="Times New Roman" w:hAnsi="Times New Roman" w:cs="Times New Roman"/>
        </w:rPr>
        <w:t xml:space="preserve">in the index of the monitoring costs construct </w:t>
      </w:r>
      <w:r w:rsidRPr="00E05931">
        <w:rPr>
          <w:rFonts w:ascii="Times New Roman" w:hAnsi="Times New Roman" w:cs="Times New Roman"/>
        </w:rPr>
        <w:t xml:space="preserve">are calculated without the use of the USTR301 variable. </w:t>
      </w:r>
      <w:r>
        <w:rPr>
          <w:rFonts w:ascii="Times New Roman" w:hAnsi="Times New Roman" w:cs="Times New Roman"/>
        </w:rPr>
        <w:t xml:space="preserve">This is because the US Trade Representative 301 Report provides an assessment of foreign (to the US) patent systems but not an assessment of the US patent system. </w:t>
      </w:r>
      <w:r w:rsidRPr="00E05931">
        <w:rPr>
          <w:rFonts w:ascii="Times New Roman" w:hAnsi="Times New Roman" w:cs="Times New Roman"/>
        </w:rPr>
        <w:t>The weight is equally distributed to all other variables.</w:t>
      </w:r>
    </w:p>
  </w:footnote>
  <w:footnote w:id="6">
    <w:p w14:paraId="67E9B5E8" w14:textId="77777777" w:rsidR="008D78DF" w:rsidRPr="002B1259" w:rsidRDefault="008D78DF" w:rsidP="00680EAC">
      <w:pPr>
        <w:pStyle w:val="FootnoteText"/>
        <w:rPr>
          <w:rFonts w:ascii="Times New Roman" w:hAnsi="Times New Roman" w:cs="Times New Roman"/>
        </w:rPr>
      </w:pPr>
      <w:r w:rsidRPr="002B1259">
        <w:rPr>
          <w:rStyle w:val="FootnoteReference"/>
          <w:rFonts w:ascii="Times New Roman" w:hAnsi="Times New Roman" w:cs="Times New Roman"/>
        </w:rPr>
        <w:footnoteRef/>
      </w:r>
      <w:r w:rsidRPr="002B1259">
        <w:rPr>
          <w:rFonts w:ascii="Times New Roman" w:hAnsi="Times New Roman" w:cs="Times New Roman"/>
        </w:rPr>
        <w:t xml:space="preserve"> The latest updated data of the Park (2008) index are ava</w:t>
      </w:r>
      <w:r>
        <w:rPr>
          <w:rFonts w:ascii="Times New Roman" w:hAnsi="Times New Roman" w:cs="Times New Roman"/>
        </w:rPr>
        <w:t>ilable at Professor Park’s (2019</w:t>
      </w:r>
      <w:r w:rsidRPr="002B1259">
        <w:rPr>
          <w:rFonts w:ascii="Times New Roman" w:hAnsi="Times New Roman" w:cs="Times New Roman"/>
        </w:rPr>
        <w:t xml:space="preserve">) personal website. </w:t>
      </w:r>
    </w:p>
  </w:footnote>
  <w:footnote w:id="7">
    <w:p w14:paraId="0BF473E1" w14:textId="3CAC5077" w:rsidR="008D78DF" w:rsidRDefault="008D78DF" w:rsidP="00680EAC">
      <w:pPr>
        <w:pStyle w:val="FootnoteText"/>
      </w:pPr>
      <w:r w:rsidRPr="002B1259">
        <w:rPr>
          <w:rStyle w:val="FootnoteReference"/>
          <w:rFonts w:ascii="Times New Roman" w:hAnsi="Times New Roman" w:cs="Times New Roman"/>
        </w:rPr>
        <w:footnoteRef/>
      </w:r>
      <w:r w:rsidRPr="002B1259">
        <w:rPr>
          <w:rFonts w:ascii="Times New Roman" w:hAnsi="Times New Roman" w:cs="Times New Roman"/>
        </w:rPr>
        <w:t xml:space="preserve"> To enable a meaningful comparison between the scores of the two indices, we transform the Park (2008) index scores from a scale of 0-5 to a scale of 0-10. As also mentioned in Papageorgiadis et al. (2014, p. 594), “Such transformation is not appropriate statistically but is done to show visually the differences in countr</w:t>
      </w:r>
      <w:r>
        <w:rPr>
          <w:rFonts w:ascii="Times New Roman" w:hAnsi="Times New Roman" w:cs="Times New Roman"/>
        </w:rPr>
        <w:t>y scores across the two indices”</w:t>
      </w:r>
      <w:r w:rsidRPr="002B125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FB89" w14:textId="77777777" w:rsidR="008D78DF" w:rsidRDefault="008D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3BC3" w14:textId="77777777" w:rsidR="008D78DF" w:rsidRDefault="008D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3652" w14:textId="77777777" w:rsidR="008D78DF" w:rsidRDefault="008D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840"/>
    <w:multiLevelType w:val="hybridMultilevel"/>
    <w:tmpl w:val="20D8597C"/>
    <w:lvl w:ilvl="0" w:tplc="DECE2CDA">
      <w:start w:val="1"/>
      <w:numFmt w:val="lowerRoman"/>
      <w:lvlText w:val="%1)"/>
      <w:lvlJc w:val="left"/>
      <w:pPr>
        <w:ind w:left="1080" w:hanging="72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A7545"/>
    <w:multiLevelType w:val="hybridMultilevel"/>
    <w:tmpl w:val="60EE1708"/>
    <w:lvl w:ilvl="0" w:tplc="6204C738">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26F2C"/>
    <w:multiLevelType w:val="hybridMultilevel"/>
    <w:tmpl w:val="8FA07738"/>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34E8664A"/>
    <w:multiLevelType w:val="hybridMultilevel"/>
    <w:tmpl w:val="8EA614AA"/>
    <w:lvl w:ilvl="0" w:tplc="BEB4B97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790"/>
    <w:multiLevelType w:val="hybridMultilevel"/>
    <w:tmpl w:val="64BE3BA4"/>
    <w:lvl w:ilvl="0" w:tplc="904C487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011D2"/>
    <w:multiLevelType w:val="hybridMultilevel"/>
    <w:tmpl w:val="13F4CE66"/>
    <w:lvl w:ilvl="0" w:tplc="331867C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F1EC0"/>
    <w:multiLevelType w:val="hybridMultilevel"/>
    <w:tmpl w:val="72DA89E2"/>
    <w:lvl w:ilvl="0" w:tplc="904C48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00E7B"/>
    <w:multiLevelType w:val="hybridMultilevel"/>
    <w:tmpl w:val="02860FFE"/>
    <w:lvl w:ilvl="0" w:tplc="78A4C584">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07650"/>
    <w:multiLevelType w:val="hybridMultilevel"/>
    <w:tmpl w:val="3D1E037A"/>
    <w:lvl w:ilvl="0" w:tplc="5BDC7A7A">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34390"/>
    <w:multiLevelType w:val="hybridMultilevel"/>
    <w:tmpl w:val="637C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F02B1D"/>
    <w:multiLevelType w:val="hybridMultilevel"/>
    <w:tmpl w:val="42F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83D8D"/>
    <w:multiLevelType w:val="hybridMultilevel"/>
    <w:tmpl w:val="3A122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3"/>
  </w:num>
  <w:num w:numId="5">
    <w:abstractNumId w:val="1"/>
  </w:num>
  <w:num w:numId="6">
    <w:abstractNumId w:val="4"/>
  </w:num>
  <w:num w:numId="7">
    <w:abstractNumId w:val="11"/>
  </w:num>
  <w:num w:numId="8">
    <w:abstractNumId w:val="10"/>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1033"/>
    <w:rsid w:val="00011845"/>
    <w:rsid w:val="00016558"/>
    <w:rsid w:val="00043D2D"/>
    <w:rsid w:val="00055227"/>
    <w:rsid w:val="000F5743"/>
    <w:rsid w:val="001666AA"/>
    <w:rsid w:val="001A0172"/>
    <w:rsid w:val="002159C0"/>
    <w:rsid w:val="002707EE"/>
    <w:rsid w:val="0032268D"/>
    <w:rsid w:val="00323F45"/>
    <w:rsid w:val="0032485B"/>
    <w:rsid w:val="003531BE"/>
    <w:rsid w:val="00364C55"/>
    <w:rsid w:val="00383A47"/>
    <w:rsid w:val="003A70FB"/>
    <w:rsid w:val="003B6055"/>
    <w:rsid w:val="003F3792"/>
    <w:rsid w:val="004106A9"/>
    <w:rsid w:val="004138FC"/>
    <w:rsid w:val="00440DF2"/>
    <w:rsid w:val="004D7A32"/>
    <w:rsid w:val="005311D1"/>
    <w:rsid w:val="00534274"/>
    <w:rsid w:val="00544EA8"/>
    <w:rsid w:val="00590FA2"/>
    <w:rsid w:val="00597654"/>
    <w:rsid w:val="005C3E33"/>
    <w:rsid w:val="006064B3"/>
    <w:rsid w:val="006066C8"/>
    <w:rsid w:val="006344C3"/>
    <w:rsid w:val="0063577E"/>
    <w:rsid w:val="006437B4"/>
    <w:rsid w:val="00644807"/>
    <w:rsid w:val="00666E35"/>
    <w:rsid w:val="00680EAC"/>
    <w:rsid w:val="006B7EEF"/>
    <w:rsid w:val="006F1AA9"/>
    <w:rsid w:val="00702DB1"/>
    <w:rsid w:val="00752D13"/>
    <w:rsid w:val="00762C33"/>
    <w:rsid w:val="007B3F96"/>
    <w:rsid w:val="007C69D8"/>
    <w:rsid w:val="007F36B6"/>
    <w:rsid w:val="008502EE"/>
    <w:rsid w:val="00860876"/>
    <w:rsid w:val="00866320"/>
    <w:rsid w:val="00886461"/>
    <w:rsid w:val="008A23F0"/>
    <w:rsid w:val="008D78DF"/>
    <w:rsid w:val="0090251A"/>
    <w:rsid w:val="00924DE2"/>
    <w:rsid w:val="00965E00"/>
    <w:rsid w:val="00966A2E"/>
    <w:rsid w:val="00974E8D"/>
    <w:rsid w:val="009832F9"/>
    <w:rsid w:val="00990445"/>
    <w:rsid w:val="009B31A3"/>
    <w:rsid w:val="00A6153F"/>
    <w:rsid w:val="00B10A41"/>
    <w:rsid w:val="00B4679E"/>
    <w:rsid w:val="00C22406"/>
    <w:rsid w:val="00C61033"/>
    <w:rsid w:val="00D313C1"/>
    <w:rsid w:val="00D34529"/>
    <w:rsid w:val="00D53B12"/>
    <w:rsid w:val="00DB174F"/>
    <w:rsid w:val="00DB2444"/>
    <w:rsid w:val="00DD0063"/>
    <w:rsid w:val="00DE3A9F"/>
    <w:rsid w:val="00DF53BC"/>
    <w:rsid w:val="00E20674"/>
    <w:rsid w:val="00E22882"/>
    <w:rsid w:val="00E61759"/>
    <w:rsid w:val="00E63AFE"/>
    <w:rsid w:val="00EA737E"/>
    <w:rsid w:val="00EC51C3"/>
    <w:rsid w:val="00EE18A6"/>
    <w:rsid w:val="00F11563"/>
    <w:rsid w:val="00F13016"/>
    <w:rsid w:val="00F23AC0"/>
    <w:rsid w:val="00F8367E"/>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A7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33"/>
    <w:rPr>
      <w:lang w:val="en-GB"/>
    </w:rPr>
  </w:style>
  <w:style w:type="paragraph" w:styleId="Heading1">
    <w:name w:val="heading 1"/>
    <w:basedOn w:val="Normal"/>
    <w:next w:val="Normal"/>
    <w:link w:val="Heading1Char"/>
    <w:uiPriority w:val="9"/>
    <w:qFormat/>
    <w:rsid w:val="00C61033"/>
    <w:pPr>
      <w:keepNext/>
      <w:keepLines/>
      <w:spacing w:after="0" w:line="48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61033"/>
    <w:pPr>
      <w:keepNext/>
      <w:keepLines/>
      <w:spacing w:after="0" w:line="480" w:lineRule="auto"/>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33"/>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C61033"/>
    <w:rPr>
      <w:rFonts w:ascii="Times New Roman" w:eastAsiaTheme="majorEastAsia" w:hAnsi="Times New Roman" w:cstheme="majorBidi"/>
      <w:i/>
      <w:sz w:val="24"/>
      <w:szCs w:val="26"/>
      <w:lang w:val="en-GB"/>
    </w:rPr>
  </w:style>
  <w:style w:type="paragraph" w:styleId="Header">
    <w:name w:val="header"/>
    <w:basedOn w:val="Normal"/>
    <w:link w:val="HeaderChar"/>
    <w:uiPriority w:val="99"/>
    <w:unhideWhenUsed/>
    <w:rsid w:val="00C6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33"/>
    <w:rPr>
      <w:lang w:val="en-GB"/>
    </w:rPr>
  </w:style>
  <w:style w:type="paragraph" w:styleId="Footer">
    <w:name w:val="footer"/>
    <w:basedOn w:val="Normal"/>
    <w:link w:val="FooterChar"/>
    <w:uiPriority w:val="99"/>
    <w:unhideWhenUsed/>
    <w:rsid w:val="00C6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33"/>
    <w:rPr>
      <w:lang w:val="en-GB"/>
    </w:rPr>
  </w:style>
  <w:style w:type="paragraph" w:styleId="FootnoteText">
    <w:name w:val="footnote text"/>
    <w:basedOn w:val="Normal"/>
    <w:link w:val="FootnoteTextChar"/>
    <w:uiPriority w:val="99"/>
    <w:semiHidden/>
    <w:unhideWhenUsed/>
    <w:rsid w:val="00C61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033"/>
    <w:rPr>
      <w:sz w:val="20"/>
      <w:szCs w:val="20"/>
      <w:lang w:val="en-GB"/>
    </w:rPr>
  </w:style>
  <w:style w:type="character" w:styleId="FootnoteReference">
    <w:name w:val="footnote reference"/>
    <w:basedOn w:val="DefaultParagraphFont"/>
    <w:uiPriority w:val="99"/>
    <w:semiHidden/>
    <w:unhideWhenUsed/>
    <w:rsid w:val="00C61033"/>
    <w:rPr>
      <w:vertAlign w:val="superscript"/>
    </w:rPr>
  </w:style>
  <w:style w:type="paragraph" w:styleId="BalloonText">
    <w:name w:val="Balloon Text"/>
    <w:basedOn w:val="Normal"/>
    <w:link w:val="BalloonTextChar"/>
    <w:uiPriority w:val="99"/>
    <w:semiHidden/>
    <w:unhideWhenUsed/>
    <w:rsid w:val="00C6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33"/>
    <w:rPr>
      <w:rFonts w:ascii="Segoe UI" w:hAnsi="Segoe UI" w:cs="Segoe UI"/>
      <w:sz w:val="18"/>
      <w:szCs w:val="18"/>
      <w:lang w:val="en-GB"/>
    </w:rPr>
  </w:style>
  <w:style w:type="numbering" w:customStyle="1" w:styleId="NoList1">
    <w:name w:val="No List1"/>
    <w:next w:val="NoList"/>
    <w:uiPriority w:val="99"/>
    <w:semiHidden/>
    <w:unhideWhenUsed/>
    <w:rsid w:val="00C61033"/>
  </w:style>
  <w:style w:type="table" w:styleId="TableGrid">
    <w:name w:val="Table Grid"/>
    <w:basedOn w:val="TableNormal"/>
    <w:uiPriority w:val="39"/>
    <w:rsid w:val="00C610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1033"/>
  </w:style>
  <w:style w:type="numbering" w:customStyle="1" w:styleId="NoList3">
    <w:name w:val="No List3"/>
    <w:next w:val="NoList"/>
    <w:uiPriority w:val="99"/>
    <w:semiHidden/>
    <w:unhideWhenUsed/>
    <w:rsid w:val="00C61033"/>
  </w:style>
  <w:style w:type="table" w:customStyle="1" w:styleId="TableGrid1">
    <w:name w:val="Table Grid1"/>
    <w:basedOn w:val="TableNormal"/>
    <w:next w:val="TableGrid"/>
    <w:uiPriority w:val="39"/>
    <w:rsid w:val="00C610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61033"/>
  </w:style>
  <w:style w:type="table" w:customStyle="1" w:styleId="TableGrid2">
    <w:name w:val="Table Grid2"/>
    <w:basedOn w:val="TableNormal"/>
    <w:next w:val="TableGrid"/>
    <w:uiPriority w:val="39"/>
    <w:rsid w:val="00C610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33"/>
    <w:rPr>
      <w:color w:val="0563C1" w:themeColor="hyperlink"/>
      <w:u w:val="single"/>
    </w:rPr>
  </w:style>
  <w:style w:type="character" w:styleId="CommentReference">
    <w:name w:val="annotation reference"/>
    <w:basedOn w:val="DefaultParagraphFont"/>
    <w:uiPriority w:val="99"/>
    <w:semiHidden/>
    <w:unhideWhenUsed/>
    <w:rsid w:val="00C61033"/>
    <w:rPr>
      <w:sz w:val="16"/>
      <w:szCs w:val="16"/>
    </w:rPr>
  </w:style>
  <w:style w:type="paragraph" w:styleId="CommentText">
    <w:name w:val="annotation text"/>
    <w:basedOn w:val="Normal"/>
    <w:link w:val="CommentTextChar"/>
    <w:uiPriority w:val="99"/>
    <w:unhideWhenUsed/>
    <w:rsid w:val="00C61033"/>
    <w:pPr>
      <w:spacing w:line="240" w:lineRule="auto"/>
    </w:pPr>
    <w:rPr>
      <w:sz w:val="20"/>
      <w:szCs w:val="20"/>
    </w:rPr>
  </w:style>
  <w:style w:type="character" w:customStyle="1" w:styleId="CommentTextChar">
    <w:name w:val="Comment Text Char"/>
    <w:basedOn w:val="DefaultParagraphFont"/>
    <w:link w:val="CommentText"/>
    <w:uiPriority w:val="99"/>
    <w:rsid w:val="00C61033"/>
    <w:rPr>
      <w:sz w:val="20"/>
      <w:szCs w:val="20"/>
      <w:lang w:val="en-GB"/>
    </w:rPr>
  </w:style>
  <w:style w:type="paragraph" w:styleId="CommentSubject">
    <w:name w:val="annotation subject"/>
    <w:basedOn w:val="CommentText"/>
    <w:next w:val="CommentText"/>
    <w:link w:val="CommentSubjectChar"/>
    <w:uiPriority w:val="99"/>
    <w:semiHidden/>
    <w:unhideWhenUsed/>
    <w:rsid w:val="00C61033"/>
    <w:rPr>
      <w:b/>
      <w:bCs/>
    </w:rPr>
  </w:style>
  <w:style w:type="character" w:customStyle="1" w:styleId="CommentSubjectChar">
    <w:name w:val="Comment Subject Char"/>
    <w:basedOn w:val="CommentTextChar"/>
    <w:link w:val="CommentSubject"/>
    <w:uiPriority w:val="99"/>
    <w:semiHidden/>
    <w:rsid w:val="00C61033"/>
    <w:rPr>
      <w:b/>
      <w:bCs/>
      <w:sz w:val="20"/>
      <w:szCs w:val="20"/>
      <w:lang w:val="en-GB"/>
    </w:rPr>
  </w:style>
  <w:style w:type="paragraph" w:customStyle="1" w:styleId="EndNoteBibliographyTitle">
    <w:name w:val="EndNote Bibliography Title"/>
    <w:basedOn w:val="Normal"/>
    <w:link w:val="EndNoteBibliographyTitleChar"/>
    <w:rsid w:val="00C610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61033"/>
    <w:rPr>
      <w:rFonts w:ascii="Calibri" w:hAnsi="Calibri" w:cs="Calibri"/>
      <w:noProof/>
    </w:rPr>
  </w:style>
  <w:style w:type="paragraph" w:customStyle="1" w:styleId="EndNoteBibliography">
    <w:name w:val="EndNote Bibliography"/>
    <w:basedOn w:val="Normal"/>
    <w:link w:val="EndNoteBibliographyChar"/>
    <w:rsid w:val="00C610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61033"/>
    <w:rPr>
      <w:rFonts w:ascii="Calibri" w:hAnsi="Calibri" w:cs="Calibri"/>
      <w:noProof/>
    </w:rPr>
  </w:style>
  <w:style w:type="paragraph" w:styleId="ListParagraph">
    <w:name w:val="List Paragraph"/>
    <w:basedOn w:val="Normal"/>
    <w:uiPriority w:val="34"/>
    <w:qFormat/>
    <w:rsid w:val="00C61033"/>
    <w:pPr>
      <w:ind w:left="720"/>
      <w:contextualSpacing/>
    </w:pPr>
  </w:style>
  <w:style w:type="paragraph" w:styleId="Revision">
    <w:name w:val="Revision"/>
    <w:hidden/>
    <w:uiPriority w:val="99"/>
    <w:semiHidden/>
    <w:rsid w:val="00C61033"/>
    <w:pPr>
      <w:spacing w:after="0" w:line="240" w:lineRule="auto"/>
    </w:pPr>
    <w:rPr>
      <w:lang w:val="en-GB"/>
    </w:rPr>
  </w:style>
  <w:style w:type="paragraph" w:customStyle="1" w:styleId="NoSpacing1">
    <w:name w:val="No Spacing1"/>
    <w:link w:val="NoSpacingChar"/>
    <w:qFormat/>
    <w:rsid w:val="00C61033"/>
    <w:pPr>
      <w:spacing w:after="0" w:line="240" w:lineRule="auto"/>
    </w:pPr>
    <w:rPr>
      <w:rFonts w:ascii="Times New Roman" w:eastAsia="Times New Roman" w:hAnsi="Times New Roman" w:cs="Times New Roman"/>
      <w:i/>
      <w:sz w:val="24"/>
    </w:rPr>
  </w:style>
  <w:style w:type="character" w:customStyle="1" w:styleId="NoSpacingChar">
    <w:name w:val="No Spacing Char"/>
    <w:link w:val="NoSpacing1"/>
    <w:locked/>
    <w:rsid w:val="00C61033"/>
    <w:rPr>
      <w:rFonts w:ascii="Times New Roman" w:eastAsia="Times New Roman" w:hAnsi="Times New Roman" w:cs="Times New Roman"/>
      <w:i/>
      <w:sz w:val="24"/>
    </w:rPr>
  </w:style>
  <w:style w:type="character" w:styleId="FollowedHyperlink">
    <w:name w:val="FollowedHyperlink"/>
    <w:basedOn w:val="DefaultParagraphFont"/>
    <w:uiPriority w:val="99"/>
    <w:semiHidden/>
    <w:unhideWhenUsed/>
    <w:rsid w:val="00C61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a\Dropbox\Professional\Research\Mona%20and%20Nick%20Work\201803%20Index%20calculation\Dataset%20after%20calculations\Excel%20format\2019_08%20recalculation%20with%20correction\20190811_index%20wide%20&amp;%20scatt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GB" sz="1200"/>
              <a:t>Cronbach's alpha and PEI scores by country</a:t>
            </a:r>
          </a:p>
        </c:rich>
      </c:tx>
      <c:overlay val="0"/>
      <c:spPr>
        <a:noFill/>
        <a:ln>
          <a:noFill/>
        </a:ln>
        <a:effectLst/>
      </c:spPr>
    </c:title>
    <c:autoTitleDeleted val="0"/>
    <c:plotArea>
      <c:layout/>
      <c:scatterChart>
        <c:scatterStyle val="lineMarker"/>
        <c:varyColors val="0"/>
        <c:ser>
          <c:idx val="0"/>
          <c:order val="0"/>
          <c:tx>
            <c:strRef>
              <c:f>'scatter plot'!$C$1</c:f>
              <c:strCache>
                <c:ptCount val="1"/>
                <c:pt idx="0">
                  <c:v>Index average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'scatter plot'!$B$2:$B$52</c:f>
              <c:numCache>
                <c:formatCode>General</c:formatCode>
                <c:ptCount val="51"/>
                <c:pt idx="0">
                  <c:v>0.78</c:v>
                </c:pt>
                <c:pt idx="1">
                  <c:v>0.71</c:v>
                </c:pt>
                <c:pt idx="2">
                  <c:v>0.7</c:v>
                </c:pt>
                <c:pt idx="3">
                  <c:v>0.26</c:v>
                </c:pt>
                <c:pt idx="4">
                  <c:v>0.65</c:v>
                </c:pt>
                <c:pt idx="5">
                  <c:v>0.43</c:v>
                </c:pt>
                <c:pt idx="6">
                  <c:v>0.44</c:v>
                </c:pt>
                <c:pt idx="7">
                  <c:v>0.71</c:v>
                </c:pt>
                <c:pt idx="8">
                  <c:v>0.35</c:v>
                </c:pt>
                <c:pt idx="9">
                  <c:v>0.53</c:v>
                </c:pt>
                <c:pt idx="10">
                  <c:v>0.63</c:v>
                </c:pt>
                <c:pt idx="11">
                  <c:v>0.66</c:v>
                </c:pt>
                <c:pt idx="12">
                  <c:v>0.65</c:v>
                </c:pt>
                <c:pt idx="13">
                  <c:v>0.45</c:v>
                </c:pt>
                <c:pt idx="14">
                  <c:v>0.63</c:v>
                </c:pt>
                <c:pt idx="15">
                  <c:v>0.56000000000000005</c:v>
                </c:pt>
                <c:pt idx="16">
                  <c:v>0.36</c:v>
                </c:pt>
                <c:pt idx="17">
                  <c:v>0.57999999999999996</c:v>
                </c:pt>
                <c:pt idx="18">
                  <c:v>0.85</c:v>
                </c:pt>
                <c:pt idx="19">
                  <c:v>0.83</c:v>
                </c:pt>
                <c:pt idx="20">
                  <c:v>0.68</c:v>
                </c:pt>
                <c:pt idx="21">
                  <c:v>0.3</c:v>
                </c:pt>
                <c:pt idx="22">
                  <c:v>0.4</c:v>
                </c:pt>
                <c:pt idx="23">
                  <c:v>0.78</c:v>
                </c:pt>
                <c:pt idx="24">
                  <c:v>0.82</c:v>
                </c:pt>
                <c:pt idx="25">
                  <c:v>0.56000000000000005</c:v>
                </c:pt>
                <c:pt idx="26">
                  <c:v>0.63</c:v>
                </c:pt>
                <c:pt idx="27">
                  <c:v>0.66</c:v>
                </c:pt>
                <c:pt idx="28">
                  <c:v>0.34</c:v>
                </c:pt>
                <c:pt idx="29">
                  <c:v>0.43</c:v>
                </c:pt>
                <c:pt idx="30">
                  <c:v>0.47</c:v>
                </c:pt>
                <c:pt idx="31">
                  <c:v>0.63</c:v>
                </c:pt>
                <c:pt idx="32">
                  <c:v>0.77</c:v>
                </c:pt>
                <c:pt idx="33">
                  <c:v>0.84</c:v>
                </c:pt>
                <c:pt idx="34">
                  <c:v>0.66</c:v>
                </c:pt>
                <c:pt idx="35">
                  <c:v>0.75</c:v>
                </c:pt>
                <c:pt idx="36">
                  <c:v>0.87</c:v>
                </c:pt>
                <c:pt idx="37">
                  <c:v>0.52</c:v>
                </c:pt>
                <c:pt idx="38">
                  <c:v>0.7</c:v>
                </c:pt>
                <c:pt idx="39">
                  <c:v>0.71</c:v>
                </c:pt>
                <c:pt idx="40">
                  <c:v>0.74</c:v>
                </c:pt>
                <c:pt idx="41">
                  <c:v>0.79</c:v>
                </c:pt>
                <c:pt idx="42">
                  <c:v>0.46</c:v>
                </c:pt>
                <c:pt idx="43">
                  <c:v>0.44</c:v>
                </c:pt>
                <c:pt idx="44">
                  <c:v>0.87</c:v>
                </c:pt>
                <c:pt idx="45">
                  <c:v>0.28999999999999998</c:v>
                </c:pt>
                <c:pt idx="46">
                  <c:v>0.51</c:v>
                </c:pt>
                <c:pt idx="47">
                  <c:v>0.52</c:v>
                </c:pt>
                <c:pt idx="48">
                  <c:v>0.83</c:v>
                </c:pt>
                <c:pt idx="49">
                  <c:v>0.71</c:v>
                </c:pt>
                <c:pt idx="50">
                  <c:v>0.82</c:v>
                </c:pt>
              </c:numCache>
            </c:numRef>
          </c:xVal>
          <c:yVal>
            <c:numRef>
              <c:f>'scatter plot'!$C$2:$C$52</c:f>
              <c:numCache>
                <c:formatCode>0.0</c:formatCode>
                <c:ptCount val="51"/>
                <c:pt idx="0">
                  <c:v>3.1421068906784058</c:v>
                </c:pt>
                <c:pt idx="1">
                  <c:v>8.5404471158981323</c:v>
                </c:pt>
                <c:pt idx="2">
                  <c:v>7.9643017053604126</c:v>
                </c:pt>
                <c:pt idx="3">
                  <c:v>7.1716763257980345</c:v>
                </c:pt>
                <c:pt idx="4">
                  <c:v>3.5453292727470398</c:v>
                </c:pt>
                <c:pt idx="5">
                  <c:v>8.5086051464080814</c:v>
                </c:pt>
                <c:pt idx="6">
                  <c:v>5.7947046995162967</c:v>
                </c:pt>
                <c:pt idx="7">
                  <c:v>4.1461145877838135</c:v>
                </c:pt>
                <c:pt idx="8">
                  <c:v>3.1407818675041197</c:v>
                </c:pt>
                <c:pt idx="9">
                  <c:v>4.8873505592346191</c:v>
                </c:pt>
                <c:pt idx="10">
                  <c:v>9.0257981300354011</c:v>
                </c:pt>
                <c:pt idx="11">
                  <c:v>6.0119933801538803</c:v>
                </c:pt>
                <c:pt idx="12">
                  <c:v>9.2702688694000237</c:v>
                </c:pt>
                <c:pt idx="13">
                  <c:v>7.0233189821243283</c:v>
                </c:pt>
                <c:pt idx="14">
                  <c:v>8.3298252105712898</c:v>
                </c:pt>
                <c:pt idx="15">
                  <c:v>4.3954908609390255</c:v>
                </c:pt>
                <c:pt idx="16">
                  <c:v>7.4188281774520872</c:v>
                </c:pt>
                <c:pt idx="17">
                  <c:v>5.1757227182388306</c:v>
                </c:pt>
                <c:pt idx="18">
                  <c:v>8.3082242764924708</c:v>
                </c:pt>
                <c:pt idx="19">
                  <c:v>4.3600855350494383</c:v>
                </c:pt>
                <c:pt idx="20">
                  <c:v>2.8693099081516267</c:v>
                </c:pt>
                <c:pt idx="21">
                  <c:v>7.9158503055572513</c:v>
                </c:pt>
                <c:pt idx="22">
                  <c:v>7.0314853429794315</c:v>
                </c:pt>
                <c:pt idx="23">
                  <c:v>4.6280752539634706</c:v>
                </c:pt>
                <c:pt idx="24">
                  <c:v>7.6509980916976925</c:v>
                </c:pt>
                <c:pt idx="25">
                  <c:v>4.7246233304341638</c:v>
                </c:pt>
                <c:pt idx="26">
                  <c:v>5.1893136739730839</c:v>
                </c:pt>
                <c:pt idx="27">
                  <c:v>5.6771742105484009</c:v>
                </c:pt>
                <c:pt idx="28">
                  <c:v>3.742380905151367</c:v>
                </c:pt>
                <c:pt idx="29">
                  <c:v>8.714272069931031</c:v>
                </c:pt>
                <c:pt idx="30">
                  <c:v>8.6097348213195808</c:v>
                </c:pt>
                <c:pt idx="31">
                  <c:v>8.2807060480117798</c:v>
                </c:pt>
                <c:pt idx="32">
                  <c:v>3.3918887257575987</c:v>
                </c:pt>
                <c:pt idx="33">
                  <c:v>4.3097267508506771</c:v>
                </c:pt>
                <c:pt idx="34">
                  <c:v>5.6637519598007202</c:v>
                </c:pt>
                <c:pt idx="35">
                  <c:v>2.4351715246836343</c:v>
                </c:pt>
                <c:pt idx="36">
                  <c:v>1.6626300036907196</c:v>
                </c:pt>
                <c:pt idx="37">
                  <c:v>8.9446719169616706</c:v>
                </c:pt>
                <c:pt idx="38">
                  <c:v>4.3313432020299576</c:v>
                </c:pt>
                <c:pt idx="39">
                  <c:v>5.1733598148121551</c:v>
                </c:pt>
                <c:pt idx="40">
                  <c:v>4.9324999809265133</c:v>
                </c:pt>
                <c:pt idx="41">
                  <c:v>5.816784143447876</c:v>
                </c:pt>
                <c:pt idx="42">
                  <c:v>8.7586603164672852</c:v>
                </c:pt>
                <c:pt idx="43">
                  <c:v>9.0745648860931389</c:v>
                </c:pt>
                <c:pt idx="44">
                  <c:v>6.1690429925918577</c:v>
                </c:pt>
                <c:pt idx="45">
                  <c:v>3.5913770794868469</c:v>
                </c:pt>
                <c:pt idx="46">
                  <c:v>3.4119802713394165</c:v>
                </c:pt>
                <c:pt idx="47">
                  <c:v>8.1960311651229851</c:v>
                </c:pt>
                <c:pt idx="48">
                  <c:v>1.3625660592859441</c:v>
                </c:pt>
                <c:pt idx="49">
                  <c:v>8.257218599319458</c:v>
                </c:pt>
                <c:pt idx="50">
                  <c:v>0.70177136287093167</c:v>
                </c:pt>
              </c:numCache>
            </c:numRef>
          </c:yVal>
          <c:smooth val="0"/>
          <c:extLst>
            <c:ext xmlns:c16="http://schemas.microsoft.com/office/drawing/2014/chart" uri="{C3380CC4-5D6E-409C-BE32-E72D297353CC}">
              <c16:uniqueId val="{00000004-772B-41E0-A528-2C5F95C0533F}"/>
            </c:ext>
          </c:extLst>
        </c:ser>
        <c:dLbls>
          <c:showLegendKey val="0"/>
          <c:showVal val="0"/>
          <c:showCatName val="0"/>
          <c:showSerName val="0"/>
          <c:showPercent val="0"/>
          <c:showBubbleSize val="0"/>
        </c:dLbls>
        <c:axId val="311140168"/>
        <c:axId val="1"/>
      </c:scatterChart>
      <c:valAx>
        <c:axId val="311140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b="0"/>
                </a:pPr>
                <a:r>
                  <a:rPr lang="en-GB" b="0"/>
                  <a:t>Cronbach's alpha</a:t>
                </a:r>
                <a:r>
                  <a:rPr lang="en-GB" b="0" baseline="0"/>
                  <a:t> scores</a:t>
                </a:r>
                <a:endParaRPr lang="en-GB" b="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a:latin typeface="Times New Roman" panose="02020603050405020304" pitchFamily="18" charset="0"/>
                <a:cs typeface="Times New Roman" panose="02020603050405020304" pitchFamily="18" charset="0"/>
              </a:defRPr>
            </a:pPr>
            <a:endParaRPr lang="en-US"/>
          </a:p>
        </c:txPr>
        <c:crossAx val="1"/>
        <c:crosses val="autoZero"/>
        <c:crossBetween val="midCat"/>
      </c:valAx>
      <c:valAx>
        <c:axId val="1"/>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GB" b="0"/>
                  <a:t>Average PEI score</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latin typeface="Times New Roman" panose="02020603050405020304" pitchFamily="18" charset="0"/>
                <a:cs typeface="Times New Roman" panose="02020603050405020304" pitchFamily="18" charset="0"/>
              </a:defRPr>
            </a:pPr>
            <a:endParaRPr lang="en-US"/>
          </a:p>
        </c:txPr>
        <c:crossAx val="311140168"/>
        <c:crosses val="autoZero"/>
        <c:crossBetween val="midCat"/>
        <c:majorUnit val="1"/>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FB64-085E-4566-A7F2-D695B8F6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12897</Words>
  <Characters>73517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2020-01-25T15:19:00Z</dcterms:created>
  <dcterms:modified xsi:type="dcterms:W3CDTF">2020-01-25T17:00:00Z</dcterms:modified>
</cp:coreProperties>
</file>