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11652" w:type="dxa"/>
        <w:tblInd w:w="-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4"/>
        <w:gridCol w:w="851"/>
        <w:gridCol w:w="850"/>
        <w:gridCol w:w="709"/>
        <w:gridCol w:w="1276"/>
        <w:gridCol w:w="1559"/>
        <w:gridCol w:w="1276"/>
        <w:gridCol w:w="3827"/>
      </w:tblGrid>
      <w:tr w:rsidR="00315AC9" w14:paraId="0F8A648D" w14:textId="77777777" w:rsidTr="003319FB"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B22A" w14:textId="77777777" w:rsidR="00315AC9" w:rsidRPr="00246DD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4"/>
                <w:szCs w:val="14"/>
              </w:rPr>
            </w:pPr>
            <w:r w:rsidRPr="00246DD2">
              <w:rPr>
                <w:b/>
                <w:sz w:val="14"/>
                <w:szCs w:val="14"/>
              </w:rPr>
              <w:t>Study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596D" w14:textId="77777777" w:rsidR="00315AC9" w:rsidRPr="00246DD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4"/>
                <w:szCs w:val="14"/>
              </w:rPr>
            </w:pPr>
            <w:r w:rsidRPr="00246DD2">
              <w:rPr>
                <w:b/>
                <w:sz w:val="14"/>
                <w:szCs w:val="14"/>
              </w:rPr>
              <w:t>All children (n)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5C59" w14:textId="77777777" w:rsidR="00315AC9" w:rsidRPr="00246DD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4"/>
                <w:szCs w:val="14"/>
              </w:rPr>
            </w:pPr>
            <w:r w:rsidRPr="00246DD2">
              <w:rPr>
                <w:b/>
                <w:sz w:val="14"/>
                <w:szCs w:val="14"/>
              </w:rPr>
              <w:t>NI children (n)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4B38C" w14:textId="15DE9C51" w:rsidR="00315AC9" w:rsidRPr="00246DD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  <w:r w:rsidRPr="00246DD2">
              <w:rPr>
                <w:b/>
                <w:sz w:val="14"/>
                <w:szCs w:val="14"/>
              </w:rPr>
              <w:t xml:space="preserve">ge </w:t>
            </w:r>
            <w:r w:rsidR="003319FB">
              <w:rPr>
                <w:b/>
                <w:sz w:val="14"/>
                <w:szCs w:val="14"/>
              </w:rPr>
              <w:t>(</w:t>
            </w:r>
            <w:r w:rsidRPr="00246DD2">
              <w:rPr>
                <w:b/>
                <w:sz w:val="14"/>
                <w:szCs w:val="14"/>
              </w:rPr>
              <w:t>years</w:t>
            </w:r>
            <w:r w:rsidR="003319FB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ED4F" w14:textId="665EB4B5" w:rsidR="00315AC9" w:rsidRPr="00246DD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4"/>
                <w:szCs w:val="14"/>
              </w:rPr>
            </w:pPr>
            <w:r w:rsidRPr="00246DD2">
              <w:rPr>
                <w:b/>
                <w:sz w:val="14"/>
                <w:szCs w:val="14"/>
              </w:rPr>
              <w:t xml:space="preserve">In how many children were serial QoL </w:t>
            </w:r>
            <w:r>
              <w:rPr>
                <w:b/>
                <w:sz w:val="14"/>
                <w:szCs w:val="14"/>
              </w:rPr>
              <w:t xml:space="preserve">parameters </w:t>
            </w:r>
            <w:r w:rsidRPr="00246DD2">
              <w:rPr>
                <w:b/>
                <w:sz w:val="14"/>
                <w:szCs w:val="14"/>
              </w:rPr>
              <w:t>assessed?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B54E" w14:textId="77777777" w:rsidR="00315AC9" w:rsidRPr="00246DD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4"/>
                <w:szCs w:val="14"/>
              </w:rPr>
            </w:pPr>
            <w:r w:rsidRPr="00246DD2">
              <w:rPr>
                <w:b/>
                <w:sz w:val="14"/>
                <w:szCs w:val="14"/>
              </w:rPr>
              <w:t>Which serial QoL measurement?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67B9" w14:textId="77777777" w:rsidR="00315AC9" w:rsidRPr="006A631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4"/>
                <w:szCs w:val="14"/>
              </w:rPr>
            </w:pPr>
            <w:r w:rsidRPr="006A6312">
              <w:rPr>
                <w:b/>
                <w:sz w:val="14"/>
                <w:szCs w:val="14"/>
              </w:rPr>
              <w:t>Follow-up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FDBF" w14:textId="77777777" w:rsidR="00315AC9" w:rsidRPr="006A631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4"/>
                <w:szCs w:val="14"/>
              </w:rPr>
            </w:pPr>
            <w:r w:rsidRPr="006A6312">
              <w:rPr>
                <w:b/>
                <w:sz w:val="14"/>
                <w:szCs w:val="14"/>
              </w:rPr>
              <w:t>Result</w:t>
            </w:r>
          </w:p>
        </w:tc>
      </w:tr>
      <w:tr w:rsidR="00315AC9" w14:paraId="10FF4D5E" w14:textId="77777777" w:rsidTr="003319FB"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038BC" w14:textId="715CCFC9" w:rsidR="00315AC9" w:rsidRPr="00246DD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Engelmann et al. 2010 [20</w:t>
            </w:r>
            <w:r w:rsidRPr="00246DD2">
              <w:rPr>
                <w:sz w:val="14"/>
                <w:szCs w:val="14"/>
              </w:rPr>
              <w:t>]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76AC" w14:textId="77777777" w:rsidR="00315AC9" w:rsidRPr="00246DD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40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16E97" w14:textId="77777777" w:rsidR="00315AC9" w:rsidRPr="00246DD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62FB" w14:textId="41B86274" w:rsidR="00315AC9" w:rsidRPr="00246DD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Mean </w:t>
            </w:r>
            <w:r w:rsidRPr="00246DD2">
              <w:rPr>
                <w:sz w:val="14"/>
                <w:szCs w:val="14"/>
              </w:rPr>
              <w:t>7.8 (</w:t>
            </w:r>
            <w:r>
              <w:rPr>
                <w:sz w:val="14"/>
                <w:szCs w:val="14"/>
              </w:rPr>
              <w:t>range NR</w:t>
            </w:r>
            <w:r w:rsidRPr="00246DD2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2601" w14:textId="77777777" w:rsidR="00315AC9" w:rsidRPr="00246DD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40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C0A4" w14:textId="77777777" w:rsidR="00315AC9" w:rsidRPr="00246DD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Modified Gastrointestinal</w:t>
            </w:r>
          </w:p>
          <w:p w14:paraId="1A5F29F9" w14:textId="6E5EED6C" w:rsidR="00315AC9" w:rsidRPr="00246DD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Quality-of-Life Index</w:t>
            </w:r>
            <w:r>
              <w:rPr>
                <w:sz w:val="14"/>
                <w:szCs w:val="14"/>
              </w:rPr>
              <w:t xml:space="preserve"> (GIQLI)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F97E" w14:textId="77777777" w:rsidR="00315AC9" w:rsidRPr="00246DD2" w:rsidRDefault="00315AC9" w:rsidP="00D42D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3 and 6 months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2DE9" w14:textId="1A333342" w:rsidR="00315AC9" w:rsidRPr="00CF5D25" w:rsidRDefault="00D513A2" w:rsidP="00203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Sig.</w:t>
            </w:r>
            <w:r w:rsidR="006A6312" w:rsidRPr="00246DD2">
              <w:rPr>
                <w:sz w:val="14"/>
                <w:szCs w:val="14"/>
              </w:rPr>
              <w:t xml:space="preserve"> improvements in global scores and domains: symptoms, emotions, social and physical functions; similar improvements amongst NI and NN children; greater degree of impairment, greater the benefit seen</w:t>
            </w:r>
          </w:p>
        </w:tc>
      </w:tr>
      <w:tr w:rsidR="006A6312" w14:paraId="7168DC67" w14:textId="77777777" w:rsidTr="00D513A2">
        <w:trPr>
          <w:trHeight w:val="2216"/>
        </w:trPr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BD3B" w14:textId="2E4470C7" w:rsidR="006A6312" w:rsidRPr="00246DD2" w:rsidRDefault="006A6312" w:rsidP="006A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>
              <w:rPr>
                <w:color w:val="222222"/>
                <w:sz w:val="14"/>
                <w:szCs w:val="14"/>
              </w:rPr>
              <w:t>van der Zee et al. 1999 [21</w:t>
            </w:r>
            <w:r w:rsidRPr="00246DD2">
              <w:rPr>
                <w:color w:val="222222"/>
                <w:sz w:val="14"/>
                <w:szCs w:val="14"/>
              </w:rPr>
              <w:t xml:space="preserve">] and </w:t>
            </w:r>
            <w:r w:rsidRPr="00246DD2">
              <w:rPr>
                <w:sz w:val="14"/>
                <w:szCs w:val="14"/>
              </w:rPr>
              <w:t xml:space="preserve">Mauritz et al. </w:t>
            </w:r>
            <w:r>
              <w:rPr>
                <w:sz w:val="14"/>
                <w:szCs w:val="14"/>
              </w:rPr>
              <w:t>2014 [22</w:t>
            </w:r>
            <w:r w:rsidRPr="00246DD2">
              <w:rPr>
                <w:sz w:val="14"/>
                <w:szCs w:val="14"/>
              </w:rPr>
              <w:t>]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00C1" w14:textId="77777777" w:rsidR="006A6312" w:rsidRPr="00246DD2" w:rsidRDefault="006A6312" w:rsidP="006A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57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D1DF" w14:textId="77777777" w:rsidR="006A6312" w:rsidRPr="00246DD2" w:rsidRDefault="006A6312" w:rsidP="006A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FEBF" w14:textId="0893979A" w:rsidR="006A6312" w:rsidRPr="00246DD2" w:rsidRDefault="006A6312" w:rsidP="006A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Median </w:t>
            </w:r>
            <w:r w:rsidRPr="00246DD2">
              <w:rPr>
                <w:sz w:val="14"/>
                <w:szCs w:val="14"/>
              </w:rPr>
              <w:t>5.2</w:t>
            </w:r>
            <w:r>
              <w:rPr>
                <w:sz w:val="14"/>
                <w:szCs w:val="14"/>
              </w:rPr>
              <w:t xml:space="preserve"> (range 0 - 18)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9E212" w14:textId="77777777" w:rsidR="006A6312" w:rsidRPr="00246DD2" w:rsidRDefault="006A6312" w:rsidP="006A6312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57 at 3-4 months and 42 at 10-15 years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899C" w14:textId="77777777" w:rsidR="006A6312" w:rsidRPr="00246DD2" w:rsidRDefault="006A6312" w:rsidP="006A6312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Reflux-specific questionnaire, Gastroesophageal Reflux</w:t>
            </w:r>
          </w:p>
          <w:p w14:paraId="44C5DA92" w14:textId="77777777" w:rsidR="006A6312" w:rsidRPr="00246DD2" w:rsidRDefault="006A6312" w:rsidP="006A6312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Symptom Questionnaire and</w:t>
            </w:r>
          </w:p>
          <w:p w14:paraId="5710F5A2" w14:textId="0F5C95BC" w:rsidR="006A6312" w:rsidRPr="00246DD2" w:rsidRDefault="006A6312" w:rsidP="006A6312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Reflux Diagnostic Questionnaire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1D32" w14:textId="77777777" w:rsidR="006A6312" w:rsidRPr="00246DD2" w:rsidRDefault="006A6312" w:rsidP="006A6312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3-4 months, 1-5 and 10-15 years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DCBC" w14:textId="66D8CD5A" w:rsidR="006A6312" w:rsidRPr="00CF5D25" w:rsidRDefault="00D513A2" w:rsidP="006A6312">
            <w:pPr>
              <w:widowControl w:val="0"/>
              <w:spacing w:line="480" w:lineRule="auto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Sig.</w:t>
            </w:r>
            <w:r w:rsidR="006A6312" w:rsidRPr="00246DD2">
              <w:rPr>
                <w:sz w:val="14"/>
                <w:szCs w:val="14"/>
              </w:rPr>
              <w:t xml:space="preserve"> reduction in reflux symptoms after surgery with no </w:t>
            </w:r>
            <w:r>
              <w:rPr>
                <w:sz w:val="14"/>
                <w:szCs w:val="14"/>
              </w:rPr>
              <w:t>sig.</w:t>
            </w:r>
            <w:r w:rsidR="006A6312" w:rsidRPr="00246DD2">
              <w:rPr>
                <w:sz w:val="14"/>
                <w:szCs w:val="14"/>
              </w:rPr>
              <w:t xml:space="preserve"> change</w:t>
            </w:r>
            <w:r>
              <w:rPr>
                <w:sz w:val="14"/>
                <w:szCs w:val="14"/>
              </w:rPr>
              <w:t xml:space="preserve"> </w:t>
            </w:r>
            <w:r w:rsidR="006A6312" w:rsidRPr="00246DD2">
              <w:rPr>
                <w:sz w:val="14"/>
                <w:szCs w:val="14"/>
              </w:rPr>
              <w:t xml:space="preserve">at follow-up; similar reductions in NN and NI children; fewer NI patients asymptomatic at 10-15 years than NN but not </w:t>
            </w:r>
            <w:r>
              <w:rPr>
                <w:sz w:val="14"/>
                <w:szCs w:val="14"/>
              </w:rPr>
              <w:t>sig.</w:t>
            </w:r>
            <w:r w:rsidR="006A6312" w:rsidRPr="00246DD2">
              <w:rPr>
                <w:sz w:val="14"/>
                <w:szCs w:val="14"/>
              </w:rPr>
              <w:t>; dysphagia more frequent in NN</w:t>
            </w:r>
          </w:p>
        </w:tc>
      </w:tr>
      <w:tr w:rsidR="006A6312" w14:paraId="064A496B" w14:textId="77777777" w:rsidTr="003319FB"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5FE4" w14:textId="6F86B1F9" w:rsidR="006A6312" w:rsidRPr="00246DD2" w:rsidRDefault="006A6312" w:rsidP="006A6312">
            <w:pPr>
              <w:widowControl w:val="0"/>
              <w:spacing w:line="48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Mauritz et al. 2016 [23], Mauritz et al. 2016 [24], </w:t>
            </w:r>
            <w:proofErr w:type="spellStart"/>
            <w:r>
              <w:rPr>
                <w:sz w:val="14"/>
                <w:szCs w:val="14"/>
              </w:rPr>
              <w:t>Rinsma</w:t>
            </w:r>
            <w:proofErr w:type="spellEnd"/>
            <w:r>
              <w:rPr>
                <w:sz w:val="14"/>
                <w:szCs w:val="14"/>
              </w:rPr>
              <w:t xml:space="preserve"> et al. 2016 [25</w:t>
            </w:r>
            <w:r w:rsidRPr="00246DD2">
              <w:rPr>
                <w:sz w:val="14"/>
                <w:szCs w:val="14"/>
              </w:rPr>
              <w:t>]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088A" w14:textId="77777777" w:rsidR="006A6312" w:rsidRPr="00246DD2" w:rsidRDefault="006A6312" w:rsidP="006A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25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70DF" w14:textId="77777777" w:rsidR="006A6312" w:rsidRPr="00246DD2" w:rsidRDefault="006A6312" w:rsidP="006A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2F394" w14:textId="72B2A682" w:rsidR="006A6312" w:rsidRPr="00246DD2" w:rsidRDefault="006A6312" w:rsidP="006A6312">
            <w:pPr>
              <w:widowControl w:val="0"/>
              <w:spacing w:line="48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Mean </w:t>
            </w:r>
            <w:r w:rsidRPr="00246DD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(range 2 – 18)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74311" w14:textId="77777777" w:rsidR="006A6312" w:rsidRPr="00246DD2" w:rsidRDefault="006A6312" w:rsidP="006A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B5E6" w14:textId="77777777" w:rsidR="006A6312" w:rsidRPr="00246DD2" w:rsidRDefault="006A6312" w:rsidP="006A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proofErr w:type="spellStart"/>
            <w:r w:rsidRPr="00246DD2">
              <w:rPr>
                <w:sz w:val="14"/>
                <w:szCs w:val="14"/>
              </w:rPr>
              <w:t>PedsQL</w:t>
            </w:r>
            <w:proofErr w:type="spellEnd"/>
            <w:r w:rsidRPr="00246DD2">
              <w:rPr>
                <w:sz w:val="14"/>
                <w:szCs w:val="14"/>
              </w:rPr>
              <w:t xml:space="preserve"> 4.0 Generic Core Scales and reflux-specific questionnaire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0069" w14:textId="77777777" w:rsidR="006A6312" w:rsidRPr="00246DD2" w:rsidRDefault="006A6312" w:rsidP="006A6312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3 months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39D67" w14:textId="5444188B" w:rsidR="006A6312" w:rsidRPr="00CF5D25" w:rsidRDefault="00D513A2" w:rsidP="006A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Sig.</w:t>
            </w:r>
            <w:r w:rsidR="006A6312" w:rsidRPr="00246DD2">
              <w:rPr>
                <w:sz w:val="14"/>
                <w:szCs w:val="14"/>
              </w:rPr>
              <w:t xml:space="preserve"> improvement in self- and </w:t>
            </w:r>
            <w:proofErr w:type="spellStart"/>
            <w:r w:rsidR="006A6312" w:rsidRPr="00246DD2">
              <w:rPr>
                <w:sz w:val="14"/>
                <w:szCs w:val="14"/>
              </w:rPr>
              <w:t>carer</w:t>
            </w:r>
            <w:proofErr w:type="spellEnd"/>
            <w:r w:rsidR="006A6312" w:rsidRPr="00246DD2">
              <w:rPr>
                <w:sz w:val="14"/>
                <w:szCs w:val="14"/>
              </w:rPr>
              <w:t xml:space="preserve">-reported QoL scores, psychosocial and physical health summaries; reflux symptoms </w:t>
            </w:r>
            <w:r>
              <w:rPr>
                <w:sz w:val="14"/>
                <w:szCs w:val="14"/>
              </w:rPr>
              <w:t>sig.</w:t>
            </w:r>
            <w:r w:rsidR="006A6312" w:rsidRPr="00246DD2">
              <w:rPr>
                <w:sz w:val="14"/>
                <w:szCs w:val="14"/>
              </w:rPr>
              <w:t xml:space="preserve"> decreased; no deterioration of symptom severity or frequency; dysphagia reported in similar number before and after; similar benefit in NN and NI patients; postoperative dysphagia more frequent in NI</w:t>
            </w:r>
          </w:p>
        </w:tc>
      </w:tr>
      <w:tr w:rsidR="006A6312" w14:paraId="3FB8321F" w14:textId="77777777" w:rsidTr="003319FB"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4EE8" w14:textId="51AE4F4C" w:rsidR="006A6312" w:rsidRPr="00246DD2" w:rsidRDefault="006A6312" w:rsidP="006A6312">
            <w:pPr>
              <w:widowControl w:val="0"/>
              <w:spacing w:line="48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Srivastava et al. 2007 [26</w:t>
            </w:r>
            <w:r w:rsidRPr="00246DD2">
              <w:rPr>
                <w:sz w:val="14"/>
                <w:szCs w:val="14"/>
              </w:rPr>
              <w:t>]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506E7" w14:textId="77777777" w:rsidR="006A6312" w:rsidRPr="00246DD2" w:rsidRDefault="006A6312" w:rsidP="006A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44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D88F" w14:textId="77777777" w:rsidR="006A6312" w:rsidRPr="00246DD2" w:rsidRDefault="006A6312" w:rsidP="006A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BD8A" w14:textId="4056F71E" w:rsidR="006A6312" w:rsidRPr="00246DD2" w:rsidRDefault="006A6312" w:rsidP="006A6312">
            <w:pPr>
              <w:widowControl w:val="0"/>
              <w:spacing w:line="48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Mean 2.2 (range ?0 – 18</w:t>
            </w:r>
            <w:r w:rsidRPr="00246DD2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3DEF" w14:textId="77777777" w:rsidR="006A6312" w:rsidRPr="00246DD2" w:rsidRDefault="006A6312" w:rsidP="006A6312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26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DBC1" w14:textId="2E7F3BFC" w:rsidR="006A6312" w:rsidRPr="00246DD2" w:rsidRDefault="006A6312" w:rsidP="006A6312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 xml:space="preserve">Child Health Questionnaire </w:t>
            </w:r>
            <w:r>
              <w:rPr>
                <w:sz w:val="14"/>
                <w:szCs w:val="14"/>
              </w:rPr>
              <w:t xml:space="preserve">(CHQ) </w:t>
            </w:r>
            <w:r w:rsidRPr="00246DD2">
              <w:rPr>
                <w:sz w:val="14"/>
                <w:szCs w:val="14"/>
              </w:rPr>
              <w:t>Parental Form 50, Sho</w:t>
            </w:r>
            <w:r>
              <w:rPr>
                <w:sz w:val="14"/>
                <w:szCs w:val="14"/>
              </w:rPr>
              <w:t>rt-Form Health Status Survey,</w:t>
            </w:r>
            <w:r w:rsidRPr="00246DD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and </w:t>
            </w:r>
            <w:r w:rsidRPr="00246DD2">
              <w:rPr>
                <w:sz w:val="14"/>
                <w:szCs w:val="14"/>
              </w:rPr>
              <w:t>Parenting Stress Index/Short Form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6477" w14:textId="77777777" w:rsidR="006A6312" w:rsidRPr="00246DD2" w:rsidRDefault="006A6312" w:rsidP="006A6312">
            <w:pPr>
              <w:widowControl w:val="0"/>
              <w:spacing w:line="480" w:lineRule="auto"/>
              <w:rPr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1 month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032C" w14:textId="61A4AC87" w:rsidR="006A6312" w:rsidRPr="00246DD2" w:rsidRDefault="00D513A2" w:rsidP="006A6312">
            <w:pPr>
              <w:widowControl w:val="0"/>
              <w:spacing w:line="48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Sig.</w:t>
            </w:r>
            <w:r w:rsidR="006A6312" w:rsidRPr="00246DD2">
              <w:rPr>
                <w:sz w:val="14"/>
                <w:szCs w:val="14"/>
              </w:rPr>
              <w:t xml:space="preserve"> improvements in domains: “role physical”, “</w:t>
            </w:r>
          </w:p>
          <w:p w14:paraId="5501C38F" w14:textId="51DD9791" w:rsidR="006A6312" w:rsidRPr="00CF5D25" w:rsidRDefault="006A6312" w:rsidP="006A6312">
            <w:pPr>
              <w:spacing w:line="480" w:lineRule="auto"/>
              <w:rPr>
                <w:color w:val="FF0000"/>
                <w:sz w:val="14"/>
                <w:szCs w:val="14"/>
              </w:rPr>
            </w:pPr>
            <w:r w:rsidRPr="00246DD2">
              <w:rPr>
                <w:sz w:val="14"/>
                <w:szCs w:val="14"/>
              </w:rPr>
              <w:t>bodily pain”, “mental health” and “family limitation of activity” and “parental time”</w:t>
            </w:r>
            <w:bookmarkStart w:id="0" w:name="_GoBack"/>
            <w:bookmarkEnd w:id="0"/>
          </w:p>
        </w:tc>
      </w:tr>
    </w:tbl>
    <w:p w14:paraId="18679BB1" w14:textId="77777777" w:rsidR="00060899" w:rsidRDefault="00060899" w:rsidP="00060899">
      <w:pPr>
        <w:spacing w:line="480" w:lineRule="auto"/>
      </w:pPr>
    </w:p>
    <w:p w14:paraId="58139DAC" w14:textId="0466CC57" w:rsidR="00960929" w:rsidRDefault="00060899" w:rsidP="00060899">
      <w:pPr>
        <w:spacing w:line="480" w:lineRule="auto"/>
      </w:pPr>
      <w:r>
        <w:t>Table 2: summarizes studies of anti-reflux surgery in children which include pre- and post-operative assessment of QoL. N.B. each row corresponds to a single cohort of patients which, in some cases, are reported amongst a number of publications.</w:t>
      </w:r>
    </w:p>
    <w:sectPr w:rsidR="00960929" w:rsidSect="00246DD2">
      <w:headerReference w:type="even" r:id="rId8"/>
      <w:headerReference w:type="default" r:id="rId9"/>
      <w:footerReference w:type="default" r:id="rId10"/>
      <w:pgSz w:w="12240" w:h="158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B1B7B" w14:textId="77777777" w:rsidR="00B55289" w:rsidRDefault="00B55289" w:rsidP="00E26702">
      <w:pPr>
        <w:spacing w:line="240" w:lineRule="auto"/>
      </w:pPr>
      <w:r>
        <w:separator/>
      </w:r>
    </w:p>
  </w:endnote>
  <w:endnote w:type="continuationSeparator" w:id="0">
    <w:p w14:paraId="63BB3B54" w14:textId="77777777" w:rsidR="00B55289" w:rsidRDefault="00B55289" w:rsidP="00E26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A7DC" w14:textId="7E9535C5" w:rsidR="00E740D6" w:rsidRDefault="00E740D6" w:rsidP="00C92E29">
    <w:pPr>
      <w:pStyle w:val="Header"/>
    </w:pPr>
  </w:p>
  <w:p w14:paraId="65D06DED" w14:textId="3D3CD48F" w:rsidR="00E740D6" w:rsidRDefault="00E740D6" w:rsidP="00C92E29">
    <w:pPr>
      <w:pStyle w:val="Header"/>
    </w:pPr>
    <w:r>
      <w:t>EFFICACY OF ANTIREFLUX SURGERY IN CHILDREN</w:t>
    </w:r>
  </w:p>
  <w:p w14:paraId="7FFB2D5D" w14:textId="77777777" w:rsidR="00E740D6" w:rsidRDefault="00E74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0B012" w14:textId="77777777" w:rsidR="00B55289" w:rsidRDefault="00B55289" w:rsidP="00E26702">
      <w:pPr>
        <w:spacing w:line="240" w:lineRule="auto"/>
      </w:pPr>
      <w:r>
        <w:separator/>
      </w:r>
    </w:p>
  </w:footnote>
  <w:footnote w:type="continuationSeparator" w:id="0">
    <w:p w14:paraId="58DA722D" w14:textId="77777777" w:rsidR="00B55289" w:rsidRDefault="00B55289" w:rsidP="00E26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89629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740535" w14:textId="0769A354" w:rsidR="001233EB" w:rsidRDefault="001233EB" w:rsidP="00EB011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441F5E" w14:textId="77777777" w:rsidR="001233EB" w:rsidRDefault="001233EB" w:rsidP="001233E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83650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34AB725" w14:textId="7F8E522A" w:rsidR="001233EB" w:rsidRDefault="001233EB" w:rsidP="00EB011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3F495" w14:textId="77777777" w:rsidR="001233EB" w:rsidRDefault="001233EB" w:rsidP="001233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329C"/>
    <w:multiLevelType w:val="multilevel"/>
    <w:tmpl w:val="9334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1A5976"/>
    <w:multiLevelType w:val="hybridMultilevel"/>
    <w:tmpl w:val="B7C6AE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1E64C7D"/>
    <w:multiLevelType w:val="hybridMultilevel"/>
    <w:tmpl w:val="2B38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A2"/>
    <w:rsid w:val="00024090"/>
    <w:rsid w:val="000555D9"/>
    <w:rsid w:val="00060899"/>
    <w:rsid w:val="00076DE7"/>
    <w:rsid w:val="000773AA"/>
    <w:rsid w:val="000A4276"/>
    <w:rsid w:val="000D1254"/>
    <w:rsid w:val="00107E93"/>
    <w:rsid w:val="00120FF7"/>
    <w:rsid w:val="001233EB"/>
    <w:rsid w:val="00135185"/>
    <w:rsid w:val="00137A8E"/>
    <w:rsid w:val="00167404"/>
    <w:rsid w:val="001D5184"/>
    <w:rsid w:val="00203449"/>
    <w:rsid w:val="00246DD2"/>
    <w:rsid w:val="002475A7"/>
    <w:rsid w:val="00256C93"/>
    <w:rsid w:val="00264C4E"/>
    <w:rsid w:val="00281380"/>
    <w:rsid w:val="002A4E11"/>
    <w:rsid w:val="002B1AEC"/>
    <w:rsid w:val="002D673D"/>
    <w:rsid w:val="002F224B"/>
    <w:rsid w:val="00315AC9"/>
    <w:rsid w:val="00323BCC"/>
    <w:rsid w:val="003319FB"/>
    <w:rsid w:val="00340813"/>
    <w:rsid w:val="003567A2"/>
    <w:rsid w:val="003962C3"/>
    <w:rsid w:val="003D2B62"/>
    <w:rsid w:val="003E0CA8"/>
    <w:rsid w:val="00486DBE"/>
    <w:rsid w:val="004E1A7A"/>
    <w:rsid w:val="004E1F19"/>
    <w:rsid w:val="0057550F"/>
    <w:rsid w:val="00597098"/>
    <w:rsid w:val="005C0902"/>
    <w:rsid w:val="005D15F4"/>
    <w:rsid w:val="00677262"/>
    <w:rsid w:val="006A6312"/>
    <w:rsid w:val="006B2B92"/>
    <w:rsid w:val="006E0893"/>
    <w:rsid w:val="006E5015"/>
    <w:rsid w:val="006F6D9F"/>
    <w:rsid w:val="00732176"/>
    <w:rsid w:val="007749BF"/>
    <w:rsid w:val="007977FD"/>
    <w:rsid w:val="007C508D"/>
    <w:rsid w:val="007D2F96"/>
    <w:rsid w:val="00834610"/>
    <w:rsid w:val="008537C7"/>
    <w:rsid w:val="00877F4A"/>
    <w:rsid w:val="008B43B3"/>
    <w:rsid w:val="00905213"/>
    <w:rsid w:val="00936A2E"/>
    <w:rsid w:val="00960929"/>
    <w:rsid w:val="009A702E"/>
    <w:rsid w:val="009D631A"/>
    <w:rsid w:val="00A17197"/>
    <w:rsid w:val="00A60481"/>
    <w:rsid w:val="00A73D99"/>
    <w:rsid w:val="00A9783A"/>
    <w:rsid w:val="00AA2504"/>
    <w:rsid w:val="00AB7C1C"/>
    <w:rsid w:val="00AE3ADF"/>
    <w:rsid w:val="00B0275A"/>
    <w:rsid w:val="00B101EE"/>
    <w:rsid w:val="00B25762"/>
    <w:rsid w:val="00B55289"/>
    <w:rsid w:val="00B60E3C"/>
    <w:rsid w:val="00B9490C"/>
    <w:rsid w:val="00B95942"/>
    <w:rsid w:val="00BF02D5"/>
    <w:rsid w:val="00C6706B"/>
    <w:rsid w:val="00C92E29"/>
    <w:rsid w:val="00CB6427"/>
    <w:rsid w:val="00CF5D25"/>
    <w:rsid w:val="00D229C7"/>
    <w:rsid w:val="00D513A2"/>
    <w:rsid w:val="00D5435C"/>
    <w:rsid w:val="00D66B4F"/>
    <w:rsid w:val="00D80790"/>
    <w:rsid w:val="00DC0039"/>
    <w:rsid w:val="00DC7023"/>
    <w:rsid w:val="00DE0227"/>
    <w:rsid w:val="00E26702"/>
    <w:rsid w:val="00E4419E"/>
    <w:rsid w:val="00E740D6"/>
    <w:rsid w:val="00E91FBF"/>
    <w:rsid w:val="00EA2B7D"/>
    <w:rsid w:val="00EE3071"/>
    <w:rsid w:val="00EF50EA"/>
    <w:rsid w:val="00FA2202"/>
    <w:rsid w:val="00FC454A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A01037"/>
  <w15:docId w15:val="{5EADEF91-77BD-874D-AD54-1B653093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0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6427"/>
    <w:pPr>
      <w:ind w:left="720"/>
      <w:contextualSpacing/>
    </w:pPr>
  </w:style>
  <w:style w:type="paragraph" w:styleId="Revision">
    <w:name w:val="Revision"/>
    <w:hidden/>
    <w:uiPriority w:val="99"/>
    <w:semiHidden/>
    <w:rsid w:val="00877F4A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6B2B92"/>
  </w:style>
  <w:style w:type="paragraph" w:styleId="Header">
    <w:name w:val="header"/>
    <w:basedOn w:val="Normal"/>
    <w:link w:val="HeaderChar"/>
    <w:uiPriority w:val="99"/>
    <w:unhideWhenUsed/>
    <w:rsid w:val="00E267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702"/>
  </w:style>
  <w:style w:type="paragraph" w:styleId="Footer">
    <w:name w:val="footer"/>
    <w:basedOn w:val="Normal"/>
    <w:link w:val="FooterChar"/>
    <w:uiPriority w:val="99"/>
    <w:unhideWhenUsed/>
    <w:rsid w:val="00E267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702"/>
  </w:style>
  <w:style w:type="character" w:styleId="Hyperlink">
    <w:name w:val="Hyperlink"/>
    <w:basedOn w:val="DefaultParagraphFont"/>
    <w:uiPriority w:val="99"/>
    <w:semiHidden/>
    <w:unhideWhenUsed/>
    <w:rsid w:val="00FF45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45A0"/>
    <w:rPr>
      <w:i/>
      <w:iCs/>
    </w:rPr>
  </w:style>
  <w:style w:type="character" w:customStyle="1" w:styleId="italic">
    <w:name w:val="italic"/>
    <w:basedOn w:val="DefaultParagraphFont"/>
    <w:rsid w:val="00FA2202"/>
  </w:style>
  <w:style w:type="paragraph" w:customStyle="1" w:styleId="contributor">
    <w:name w:val="contributor"/>
    <w:basedOn w:val="Normal"/>
    <w:rsid w:val="00FA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me">
    <w:name w:val="name"/>
    <w:basedOn w:val="DefaultParagraphFont"/>
    <w:rsid w:val="00FA2202"/>
  </w:style>
  <w:style w:type="character" w:customStyle="1" w:styleId="contrib-role">
    <w:name w:val="contrib-role"/>
    <w:basedOn w:val="DefaultParagraphFont"/>
    <w:rsid w:val="00FA2202"/>
  </w:style>
  <w:style w:type="paragraph" w:customStyle="1" w:styleId="last">
    <w:name w:val="last"/>
    <w:basedOn w:val="Normal"/>
    <w:rsid w:val="00FA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281380"/>
    <w:rPr>
      <w:b/>
      <w:bCs/>
    </w:rPr>
  </w:style>
  <w:style w:type="paragraph" w:customStyle="1" w:styleId="Normal1">
    <w:name w:val="Normal1"/>
    <w:rsid w:val="00281380"/>
    <w:rPr>
      <w:rFonts w:eastAsia="Times New Roman"/>
      <w:color w:val="000000"/>
      <w:szCs w:val="20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2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A8576A-8BF4-E147-931B-870E30E6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Siminas Sotirios (R0A) Manchester University NHS FT</dc:creator>
  <cp:lastModifiedBy>Paul Cullis</cp:lastModifiedBy>
  <cp:revision>6</cp:revision>
  <cp:lastPrinted>2019-01-22T13:00:00Z</cp:lastPrinted>
  <dcterms:created xsi:type="dcterms:W3CDTF">2019-11-13T06:42:00Z</dcterms:created>
  <dcterms:modified xsi:type="dcterms:W3CDTF">2019-11-20T09:34:00Z</dcterms:modified>
</cp:coreProperties>
</file>