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40"/>
      </w:tblGrid>
      <w:tr w:rsidR="00E37B0E" w14:paraId="5E62B4F6" w14:textId="77777777" w:rsidTr="00D42D30">
        <w:trPr>
          <w:trHeight w:val="640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E016" w14:textId="77777777" w:rsidR="00E37B0E" w:rsidRDefault="00E37B0E" w:rsidP="00D42D30">
            <w:pPr>
              <w:spacing w:line="48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Inclusion criteria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945F" w14:textId="77777777" w:rsidR="00E37B0E" w:rsidRDefault="00E37B0E" w:rsidP="00D42D30">
            <w:pPr>
              <w:spacing w:line="480" w:lineRule="auto"/>
              <w:rPr>
                <w:b/>
              </w:rPr>
            </w:pPr>
            <w:r>
              <w:rPr>
                <w:b/>
              </w:rPr>
              <w:t>Exclusion criteria</w:t>
            </w:r>
          </w:p>
        </w:tc>
      </w:tr>
      <w:tr w:rsidR="00E37B0E" w14:paraId="2B1F7A2E" w14:textId="77777777" w:rsidTr="00D42D30">
        <w:trPr>
          <w:trHeight w:val="680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20E7" w14:textId="77777777" w:rsidR="00E37B0E" w:rsidRDefault="00E37B0E" w:rsidP="00D42D30">
            <w:pPr>
              <w:spacing w:line="480" w:lineRule="auto"/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Clinical study</w:t>
            </w:r>
          </w:p>
        </w:tc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0819" w14:textId="77777777" w:rsidR="00E37B0E" w:rsidRDefault="00E37B0E" w:rsidP="00D42D30">
            <w:pPr>
              <w:spacing w:line="480" w:lineRule="auto"/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Language other than English</w:t>
            </w:r>
          </w:p>
        </w:tc>
      </w:tr>
      <w:tr w:rsidR="00E37B0E" w14:paraId="7432EE08" w14:textId="77777777" w:rsidTr="00D42D30">
        <w:trPr>
          <w:trHeight w:val="1100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FB0B" w14:textId="77777777" w:rsidR="00E37B0E" w:rsidRDefault="00E37B0E" w:rsidP="00D42D30">
            <w:pPr>
              <w:spacing w:line="480" w:lineRule="auto"/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Involving &gt;25 patients undergoing ARS &lt;18 years of age</w:t>
            </w:r>
          </w:p>
        </w:tc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C802" w14:textId="77777777" w:rsidR="00E37B0E" w:rsidRDefault="00E37B0E" w:rsidP="00D42D30">
            <w:pPr>
              <w:spacing w:line="480" w:lineRule="auto"/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Duplicate patient cohorts</w:t>
            </w:r>
          </w:p>
        </w:tc>
      </w:tr>
      <w:tr w:rsidR="00E37B0E" w14:paraId="318C6B5B" w14:textId="77777777" w:rsidTr="00D42D30">
        <w:trPr>
          <w:trHeight w:val="1520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AC1B" w14:textId="77777777" w:rsidR="00E37B0E" w:rsidRDefault="00E37B0E" w:rsidP="00D42D30">
            <w:pPr>
              <w:spacing w:line="480" w:lineRule="auto"/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Validated questionnaire or objective measurement of GERD before </w:t>
            </w:r>
            <w:r>
              <w:rPr>
                <w:i/>
              </w:rPr>
              <w:t xml:space="preserve">and </w:t>
            </w:r>
            <w:r>
              <w:t>after ARS</w:t>
            </w:r>
          </w:p>
        </w:tc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63BE" w14:textId="77777777" w:rsidR="00E37B0E" w:rsidRDefault="00E37B0E" w:rsidP="00D42D30">
            <w:pPr>
              <w:spacing w:line="480" w:lineRule="auto"/>
            </w:pPr>
            <w:r>
              <w:t xml:space="preserve"> </w:t>
            </w:r>
          </w:p>
        </w:tc>
      </w:tr>
    </w:tbl>
    <w:p w14:paraId="72FF5B4C" w14:textId="77777777" w:rsidR="00E37B0E" w:rsidRDefault="00E37B0E" w:rsidP="00E37B0E">
      <w:pPr>
        <w:spacing w:line="480" w:lineRule="auto"/>
      </w:pPr>
    </w:p>
    <w:p w14:paraId="432BCBC5" w14:textId="4393337C" w:rsidR="003567A2" w:rsidRDefault="00E37B0E" w:rsidP="00E37B0E">
      <w:pPr>
        <w:spacing w:line="480" w:lineRule="auto"/>
      </w:pPr>
      <w:r>
        <w:t>Table 1: Inclusion and exclusion criteria.</w:t>
      </w:r>
    </w:p>
    <w:sectPr w:rsidR="003567A2" w:rsidSect="00B27BB2">
      <w:headerReference w:type="even" r:id="rId8"/>
      <w:headerReference w:type="default" r:id="rId9"/>
      <w:footerReference w:type="default" r:id="rId10"/>
      <w:pgSz w:w="12240" w:h="158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A801" w14:textId="77777777" w:rsidR="00103F67" w:rsidRDefault="00103F67" w:rsidP="00E26702">
      <w:pPr>
        <w:spacing w:line="240" w:lineRule="auto"/>
      </w:pPr>
      <w:r>
        <w:separator/>
      </w:r>
    </w:p>
  </w:endnote>
  <w:endnote w:type="continuationSeparator" w:id="0">
    <w:p w14:paraId="1E669A3C" w14:textId="77777777" w:rsidR="00103F67" w:rsidRDefault="00103F67" w:rsidP="00E2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A7DC" w14:textId="7E9535C5" w:rsidR="00E740D6" w:rsidRDefault="00E740D6" w:rsidP="00C92E29">
    <w:pPr>
      <w:pStyle w:val="Header"/>
    </w:pPr>
  </w:p>
  <w:p w14:paraId="65D06DED" w14:textId="3D3CD48F" w:rsidR="00E740D6" w:rsidRDefault="00E740D6" w:rsidP="00C92E29">
    <w:pPr>
      <w:pStyle w:val="Header"/>
    </w:pPr>
    <w:r>
      <w:t>EFFICACY OF ANTIREFLUX SURGERY IN CHILDREN</w:t>
    </w:r>
  </w:p>
  <w:p w14:paraId="7FFB2D5D" w14:textId="77777777" w:rsidR="00E740D6" w:rsidRDefault="00E7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CAB2" w14:textId="77777777" w:rsidR="00103F67" w:rsidRDefault="00103F67" w:rsidP="00E26702">
      <w:pPr>
        <w:spacing w:line="240" w:lineRule="auto"/>
      </w:pPr>
      <w:r>
        <w:separator/>
      </w:r>
    </w:p>
  </w:footnote>
  <w:footnote w:type="continuationSeparator" w:id="0">
    <w:p w14:paraId="017006DA" w14:textId="77777777" w:rsidR="00103F67" w:rsidRDefault="00103F67" w:rsidP="00E26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9629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740535" w14:textId="0769A354" w:rsidR="001233EB" w:rsidRDefault="001233EB" w:rsidP="00EB0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41F5E" w14:textId="77777777" w:rsidR="001233EB" w:rsidRDefault="001233EB" w:rsidP="001233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83650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4AB725" w14:textId="7F8E522A" w:rsidR="001233EB" w:rsidRDefault="001233EB" w:rsidP="00EB0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3F495" w14:textId="77777777" w:rsidR="001233EB" w:rsidRDefault="001233EB" w:rsidP="001233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29C"/>
    <w:multiLevelType w:val="multilevel"/>
    <w:tmpl w:val="9334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A5976"/>
    <w:multiLevelType w:val="hybridMultilevel"/>
    <w:tmpl w:val="B7C6AE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E64C7D"/>
    <w:multiLevelType w:val="hybridMultilevel"/>
    <w:tmpl w:val="2B38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A2"/>
    <w:rsid w:val="00024090"/>
    <w:rsid w:val="000555D9"/>
    <w:rsid w:val="00076DE7"/>
    <w:rsid w:val="000A4276"/>
    <w:rsid w:val="00103F67"/>
    <w:rsid w:val="00107E93"/>
    <w:rsid w:val="00120FF7"/>
    <w:rsid w:val="001233EB"/>
    <w:rsid w:val="00167404"/>
    <w:rsid w:val="002475A7"/>
    <w:rsid w:val="00256C93"/>
    <w:rsid w:val="00281380"/>
    <w:rsid w:val="002A4E11"/>
    <w:rsid w:val="002D673D"/>
    <w:rsid w:val="002F224B"/>
    <w:rsid w:val="00323BCC"/>
    <w:rsid w:val="00340813"/>
    <w:rsid w:val="003567A2"/>
    <w:rsid w:val="003962C3"/>
    <w:rsid w:val="003E0CA8"/>
    <w:rsid w:val="00451E7A"/>
    <w:rsid w:val="00480FEA"/>
    <w:rsid w:val="004E1A7A"/>
    <w:rsid w:val="00597098"/>
    <w:rsid w:val="0063639E"/>
    <w:rsid w:val="006B2B92"/>
    <w:rsid w:val="006E0893"/>
    <w:rsid w:val="006F6D9F"/>
    <w:rsid w:val="007749BF"/>
    <w:rsid w:val="007977FD"/>
    <w:rsid w:val="007C508D"/>
    <w:rsid w:val="007D2F96"/>
    <w:rsid w:val="00834610"/>
    <w:rsid w:val="00877F4A"/>
    <w:rsid w:val="008B43B3"/>
    <w:rsid w:val="00905213"/>
    <w:rsid w:val="00936A2E"/>
    <w:rsid w:val="00A17197"/>
    <w:rsid w:val="00A60481"/>
    <w:rsid w:val="00A73D99"/>
    <w:rsid w:val="00A9783A"/>
    <w:rsid w:val="00AB7C1C"/>
    <w:rsid w:val="00AE3ADF"/>
    <w:rsid w:val="00B101EE"/>
    <w:rsid w:val="00B25762"/>
    <w:rsid w:val="00B27BB2"/>
    <w:rsid w:val="00B60E3C"/>
    <w:rsid w:val="00B9490C"/>
    <w:rsid w:val="00BF02D5"/>
    <w:rsid w:val="00C6706B"/>
    <w:rsid w:val="00C92E29"/>
    <w:rsid w:val="00CB6427"/>
    <w:rsid w:val="00D229C7"/>
    <w:rsid w:val="00D5435C"/>
    <w:rsid w:val="00D66B4F"/>
    <w:rsid w:val="00D80790"/>
    <w:rsid w:val="00DC0039"/>
    <w:rsid w:val="00DC7023"/>
    <w:rsid w:val="00DE0227"/>
    <w:rsid w:val="00E26702"/>
    <w:rsid w:val="00E37B0E"/>
    <w:rsid w:val="00E4419E"/>
    <w:rsid w:val="00E740D6"/>
    <w:rsid w:val="00E91FBF"/>
    <w:rsid w:val="00EA2B7D"/>
    <w:rsid w:val="00EE3071"/>
    <w:rsid w:val="00FA2202"/>
    <w:rsid w:val="00FC454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01037"/>
  <w15:docId w15:val="{5EADEF91-77BD-874D-AD54-1B65309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427"/>
    <w:pPr>
      <w:ind w:left="720"/>
      <w:contextualSpacing/>
    </w:pPr>
  </w:style>
  <w:style w:type="paragraph" w:styleId="Revision">
    <w:name w:val="Revision"/>
    <w:hidden/>
    <w:uiPriority w:val="99"/>
    <w:semiHidden/>
    <w:rsid w:val="00877F4A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B2B92"/>
  </w:style>
  <w:style w:type="paragraph" w:styleId="Header">
    <w:name w:val="header"/>
    <w:basedOn w:val="Normal"/>
    <w:link w:val="HeaderChar"/>
    <w:uiPriority w:val="99"/>
    <w:unhideWhenUsed/>
    <w:rsid w:val="00E267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02"/>
  </w:style>
  <w:style w:type="paragraph" w:styleId="Footer">
    <w:name w:val="footer"/>
    <w:basedOn w:val="Normal"/>
    <w:link w:val="FooterChar"/>
    <w:uiPriority w:val="99"/>
    <w:unhideWhenUsed/>
    <w:rsid w:val="00E267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02"/>
  </w:style>
  <w:style w:type="character" w:styleId="Hyperlink">
    <w:name w:val="Hyperlink"/>
    <w:basedOn w:val="DefaultParagraphFont"/>
    <w:uiPriority w:val="99"/>
    <w:semiHidden/>
    <w:unhideWhenUsed/>
    <w:rsid w:val="00FF45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45A0"/>
    <w:rPr>
      <w:i/>
      <w:iCs/>
    </w:rPr>
  </w:style>
  <w:style w:type="character" w:customStyle="1" w:styleId="italic">
    <w:name w:val="italic"/>
    <w:basedOn w:val="DefaultParagraphFont"/>
    <w:rsid w:val="00FA2202"/>
  </w:style>
  <w:style w:type="paragraph" w:customStyle="1" w:styleId="contributor">
    <w:name w:val="contributor"/>
    <w:basedOn w:val="Normal"/>
    <w:rsid w:val="00FA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me">
    <w:name w:val="name"/>
    <w:basedOn w:val="DefaultParagraphFont"/>
    <w:rsid w:val="00FA2202"/>
  </w:style>
  <w:style w:type="character" w:customStyle="1" w:styleId="contrib-role">
    <w:name w:val="contrib-role"/>
    <w:basedOn w:val="DefaultParagraphFont"/>
    <w:rsid w:val="00FA2202"/>
  </w:style>
  <w:style w:type="paragraph" w:customStyle="1" w:styleId="last">
    <w:name w:val="last"/>
    <w:basedOn w:val="Normal"/>
    <w:rsid w:val="00FA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281380"/>
    <w:rPr>
      <w:b/>
      <w:bCs/>
    </w:rPr>
  </w:style>
  <w:style w:type="paragraph" w:customStyle="1" w:styleId="Normal1">
    <w:name w:val="Normal1"/>
    <w:rsid w:val="00281380"/>
    <w:rPr>
      <w:rFonts w:eastAsia="Times New Roman"/>
      <w:color w:val="00000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740E1-E0D6-9D4C-A4EF-011E06D1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Siminas Sotirios (R0A) Manchester University NHS FT</dc:creator>
  <cp:lastModifiedBy>Paul Cullis</cp:lastModifiedBy>
  <cp:revision>4</cp:revision>
  <cp:lastPrinted>2019-01-22T13:00:00Z</cp:lastPrinted>
  <dcterms:created xsi:type="dcterms:W3CDTF">2019-04-05T10:32:00Z</dcterms:created>
  <dcterms:modified xsi:type="dcterms:W3CDTF">2019-07-09T12:23:00Z</dcterms:modified>
</cp:coreProperties>
</file>