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33F6A" w14:textId="09B5284E" w:rsidR="00B665A1" w:rsidRPr="002A1F01" w:rsidRDefault="00C16996" w:rsidP="0091795D">
      <w:pPr>
        <w:pStyle w:val="Title"/>
        <w:spacing w:before="240"/>
        <w:jc w:val="center"/>
        <w:rPr>
          <w:lang w:val="en-GB"/>
        </w:rPr>
      </w:pPr>
      <w:r w:rsidRPr="002A1F01">
        <w:rPr>
          <w:lang w:val="en-GB"/>
        </w:rPr>
        <w:t>ARTICLE for Spectroscopy Europe –</w:t>
      </w:r>
      <w:r w:rsidR="000E233F" w:rsidRPr="002A1F01">
        <w:rPr>
          <w:lang w:val="en-GB"/>
        </w:rPr>
        <w:t xml:space="preserve"> </w:t>
      </w:r>
      <w:r w:rsidR="0096395B" w:rsidRPr="002A1F01">
        <w:rPr>
          <w:lang w:val="en-GB"/>
        </w:rPr>
        <w:br/>
      </w:r>
      <w:r w:rsidR="00EE7A0F">
        <w:rPr>
          <w:lang w:val="en-GB"/>
        </w:rPr>
        <w:t xml:space="preserve">Are </w:t>
      </w:r>
      <w:r w:rsidR="00FA5957">
        <w:rPr>
          <w:lang w:val="en-GB"/>
        </w:rPr>
        <w:t>Omics the death of Good Sampling Practise</w:t>
      </w:r>
      <w:r w:rsidR="00716364">
        <w:rPr>
          <w:lang w:val="en-GB"/>
        </w:rPr>
        <w:t>?</w:t>
      </w:r>
    </w:p>
    <w:p w14:paraId="027E6340" w14:textId="497D5CBF" w:rsidR="00FE06A8" w:rsidRPr="00C42CAA" w:rsidRDefault="00FE06A8" w:rsidP="0091795D">
      <w:pPr>
        <w:pStyle w:val="NormalWeb"/>
        <w:shd w:val="clear" w:color="auto" w:fill="FFFFFF"/>
        <w:spacing w:before="240" w:beforeAutospacing="0" w:after="0" w:afterAutospacing="0"/>
        <w:jc w:val="center"/>
        <w:rPr>
          <w:rFonts w:ascii="Segoe UI" w:hAnsi="Segoe UI" w:cs="Segoe UI"/>
          <w:color w:val="212121"/>
          <w:sz w:val="23"/>
          <w:szCs w:val="23"/>
        </w:rPr>
      </w:pPr>
      <w:bookmarkStart w:id="0" w:name="_Hlk520403744"/>
      <w:r w:rsidRPr="00C42CAA">
        <w:t xml:space="preserve">Antony N. </w:t>
      </w:r>
      <w:proofErr w:type="spellStart"/>
      <w:proofErr w:type="gramStart"/>
      <w:r w:rsidRPr="00C42CAA">
        <w:t>Davies</w:t>
      </w:r>
      <w:r w:rsidR="00831491" w:rsidRPr="00C42CAA">
        <w:rPr>
          <w:vertAlign w:val="superscript"/>
        </w:rPr>
        <w:t>a</w:t>
      </w:r>
      <w:r w:rsidR="00815CC9" w:rsidRPr="00C42CAA">
        <w:rPr>
          <w:vertAlign w:val="superscript"/>
        </w:rPr>
        <w:t>,</w:t>
      </w:r>
      <w:r w:rsidR="00831491" w:rsidRPr="00C42CAA">
        <w:rPr>
          <w:vertAlign w:val="superscript"/>
        </w:rPr>
        <w:t>b</w:t>
      </w:r>
      <w:proofErr w:type="spellEnd"/>
      <w:proofErr w:type="gramEnd"/>
      <w:r w:rsidR="00FA5957">
        <w:t xml:space="preserve"> </w:t>
      </w:r>
      <w:r w:rsidR="00AF2FE2">
        <w:t xml:space="preserve">and </w:t>
      </w:r>
      <w:r w:rsidR="00FA5957">
        <w:t xml:space="preserve">Roy </w:t>
      </w:r>
      <w:proofErr w:type="spellStart"/>
      <w:r w:rsidR="00FA5957">
        <w:t>Goodacre</w:t>
      </w:r>
      <w:r w:rsidR="00FA5957" w:rsidRPr="00FA5957">
        <w:rPr>
          <w:vertAlign w:val="superscript"/>
        </w:rPr>
        <w:t>c</w:t>
      </w:r>
      <w:proofErr w:type="spellEnd"/>
    </w:p>
    <w:bookmarkEnd w:id="0"/>
    <w:p w14:paraId="08B9C681" w14:textId="606B9A43" w:rsidR="00887546" w:rsidRPr="002A1F01" w:rsidRDefault="00EE7A0F" w:rsidP="0091795D">
      <w:pPr>
        <w:spacing w:before="240"/>
        <w:ind w:left="2268" w:right="2268"/>
        <w:jc w:val="center"/>
        <w:rPr>
          <w:sz w:val="16"/>
          <w:lang w:val="en-GB"/>
        </w:rPr>
      </w:pPr>
      <w:r>
        <w:rPr>
          <w:sz w:val="16"/>
          <w:lang w:val="en-GB"/>
        </w:rPr>
        <w:t>a</w:t>
      </w:r>
      <w:r w:rsidR="00FA4806" w:rsidRPr="002A1F01">
        <w:rPr>
          <w:sz w:val="16"/>
          <w:lang w:val="en-GB"/>
        </w:rPr>
        <w:t>,</w:t>
      </w:r>
      <w:r w:rsidR="00D3204C">
        <w:rPr>
          <w:sz w:val="16"/>
          <w:lang w:val="en-GB"/>
        </w:rPr>
        <w:t xml:space="preserve"> </w:t>
      </w:r>
      <w:r w:rsidR="00887546" w:rsidRPr="002A1F01">
        <w:rPr>
          <w:sz w:val="16"/>
          <w:lang w:val="en-GB"/>
        </w:rPr>
        <w:t xml:space="preserve">Expert Capability Group – Measurement and Analytical Science, </w:t>
      </w:r>
      <w:r w:rsidR="00C42CAA">
        <w:rPr>
          <w:sz w:val="16"/>
          <w:lang w:val="en-GB"/>
        </w:rPr>
        <w:t xml:space="preserve">Nouryon, </w:t>
      </w:r>
      <w:r w:rsidR="00887546" w:rsidRPr="002A1F01">
        <w:rPr>
          <w:sz w:val="16"/>
          <w:lang w:val="en-GB"/>
        </w:rPr>
        <w:t>Deventer, the Netherlands</w:t>
      </w:r>
    </w:p>
    <w:p w14:paraId="5A00FD15" w14:textId="467D67F5" w:rsidR="00393724" w:rsidRDefault="00EE7A0F" w:rsidP="0091795D">
      <w:pPr>
        <w:spacing w:before="240"/>
        <w:ind w:left="2268" w:right="2268"/>
        <w:jc w:val="center"/>
        <w:rPr>
          <w:sz w:val="16"/>
          <w:lang w:val="en-GB"/>
        </w:rPr>
      </w:pPr>
      <w:r>
        <w:rPr>
          <w:sz w:val="16"/>
          <w:lang w:val="en-GB"/>
        </w:rPr>
        <w:t>b</w:t>
      </w:r>
      <w:r w:rsidR="006C5B90" w:rsidRPr="002A1F01">
        <w:rPr>
          <w:sz w:val="16"/>
          <w:lang w:val="en-GB"/>
        </w:rPr>
        <w:t xml:space="preserve">, </w:t>
      </w:r>
      <w:r w:rsidR="00393724" w:rsidRPr="002A1F01">
        <w:rPr>
          <w:sz w:val="16"/>
          <w:lang w:val="en-GB"/>
        </w:rPr>
        <w:t xml:space="preserve">SERC, Sustainable Environment Research Centre, </w:t>
      </w:r>
      <w:r w:rsidR="00CE6ABE" w:rsidRPr="002A1F01">
        <w:rPr>
          <w:sz w:val="16"/>
          <w:lang w:val="en-GB"/>
        </w:rPr>
        <w:br/>
      </w:r>
      <w:r w:rsidR="00393724" w:rsidRPr="002A1F01">
        <w:rPr>
          <w:sz w:val="16"/>
          <w:lang w:val="en-GB"/>
        </w:rPr>
        <w:t xml:space="preserve">Faculty of Computing, Engineering and Science, </w:t>
      </w:r>
      <w:r w:rsidR="00CE6ABE" w:rsidRPr="002A1F01">
        <w:rPr>
          <w:sz w:val="16"/>
          <w:lang w:val="en-GB"/>
        </w:rPr>
        <w:br/>
      </w:r>
      <w:r w:rsidR="00393724" w:rsidRPr="002A1F01">
        <w:rPr>
          <w:sz w:val="16"/>
          <w:lang w:val="en-GB"/>
        </w:rPr>
        <w:t>University of South Wales, UK</w:t>
      </w:r>
    </w:p>
    <w:p w14:paraId="5409EB95" w14:textId="30FD4870" w:rsidR="00FA5957" w:rsidRPr="002A1F01" w:rsidRDefault="00FA5957" w:rsidP="0091795D">
      <w:pPr>
        <w:spacing w:before="240"/>
        <w:ind w:left="2268" w:right="2268"/>
        <w:jc w:val="center"/>
        <w:rPr>
          <w:sz w:val="16"/>
          <w:lang w:val="en-GB"/>
        </w:rPr>
      </w:pPr>
      <w:r>
        <w:rPr>
          <w:sz w:val="16"/>
          <w:lang w:val="en-GB"/>
        </w:rPr>
        <w:t xml:space="preserve">c, </w:t>
      </w:r>
      <w:r w:rsidR="00B83957">
        <w:rPr>
          <w:sz w:val="16"/>
          <w:lang w:val="en-GB"/>
        </w:rPr>
        <w:t xml:space="preserve">Department of Biochemistry, </w:t>
      </w:r>
      <w:r w:rsidRPr="00FA5957">
        <w:rPr>
          <w:sz w:val="16"/>
          <w:lang w:val="en-GB"/>
        </w:rPr>
        <w:t>Institute of Integrative Biology</w:t>
      </w:r>
      <w:r>
        <w:rPr>
          <w:sz w:val="16"/>
          <w:lang w:val="en-GB"/>
        </w:rPr>
        <w:t xml:space="preserve">, </w:t>
      </w:r>
      <w:r w:rsidR="00B83957">
        <w:rPr>
          <w:sz w:val="16"/>
          <w:lang w:val="en-GB"/>
        </w:rPr>
        <w:t>University of Liverpool, UK</w:t>
      </w:r>
    </w:p>
    <w:p w14:paraId="77C1DE11" w14:textId="060F4433" w:rsidR="00B83957" w:rsidRDefault="00B83957" w:rsidP="0075298F">
      <w:pPr>
        <w:rPr>
          <w:lang w:val="en-GB"/>
        </w:rPr>
      </w:pPr>
    </w:p>
    <w:p w14:paraId="12B81F7D" w14:textId="50C02379" w:rsidR="0075298F" w:rsidRDefault="0075298F" w:rsidP="0075298F">
      <w:pPr>
        <w:rPr>
          <w:lang w:val="en-GB"/>
        </w:rPr>
      </w:pPr>
      <w:r>
        <w:rPr>
          <w:lang w:val="en-GB"/>
        </w:rPr>
        <w:t xml:space="preserve">During the recent </w:t>
      </w:r>
      <w:r w:rsidRPr="00A571FC">
        <w:rPr>
          <w:i/>
          <w:lang w:val="en-GB"/>
        </w:rPr>
        <w:t>Royal Society of Chemistry</w:t>
      </w:r>
      <w:r>
        <w:rPr>
          <w:lang w:val="en-GB"/>
        </w:rPr>
        <w:t xml:space="preserve">, Faraday discussion meeting in Edinburgh on </w:t>
      </w:r>
      <w:r w:rsidRPr="0075298F">
        <w:rPr>
          <w:lang w:val="en-GB"/>
        </w:rPr>
        <w:t xml:space="preserve">Challenges in </w:t>
      </w:r>
      <w:r>
        <w:rPr>
          <w:lang w:val="en-GB"/>
        </w:rPr>
        <w:t>A</w:t>
      </w:r>
      <w:r w:rsidRPr="0075298F">
        <w:rPr>
          <w:lang w:val="en-GB"/>
        </w:rPr>
        <w:t xml:space="preserve">nalysis of </w:t>
      </w:r>
      <w:r>
        <w:rPr>
          <w:lang w:val="en-GB"/>
        </w:rPr>
        <w:t>C</w:t>
      </w:r>
      <w:r w:rsidRPr="0075298F">
        <w:rPr>
          <w:lang w:val="en-GB"/>
        </w:rPr>
        <w:t xml:space="preserve">omplex </w:t>
      </w:r>
      <w:r>
        <w:rPr>
          <w:lang w:val="en-GB"/>
        </w:rPr>
        <w:t>N</w:t>
      </w:r>
      <w:r w:rsidRPr="0075298F">
        <w:rPr>
          <w:lang w:val="en-GB"/>
        </w:rPr>
        <w:t xml:space="preserve">atural </w:t>
      </w:r>
      <w:r>
        <w:rPr>
          <w:lang w:val="en-GB"/>
        </w:rPr>
        <w:t>Mi</w:t>
      </w:r>
      <w:r w:rsidRPr="0075298F">
        <w:rPr>
          <w:lang w:val="en-GB"/>
        </w:rPr>
        <w:t>xtures</w:t>
      </w:r>
      <w:r>
        <w:rPr>
          <w:lang w:val="en-GB"/>
        </w:rPr>
        <w:t xml:space="preserve"> I found myself wondering </w:t>
      </w:r>
      <w:r w:rsidR="001777D8">
        <w:rPr>
          <w:lang w:val="en-GB"/>
        </w:rPr>
        <w:t>if the</w:t>
      </w:r>
      <w:r w:rsidR="00B30880">
        <w:rPr>
          <w:lang w:val="en-GB"/>
        </w:rPr>
        <w:t xml:space="preserve"> power </w:t>
      </w:r>
      <w:r w:rsidR="001777D8">
        <w:rPr>
          <w:lang w:val="en-GB"/>
        </w:rPr>
        <w:t>that our modern spectrometers bring to the study of highly complex systems can sometimes overwhelm our natural scepticism around poor sampling practises</w:t>
      </w:r>
      <w:r w:rsidR="0085514D">
        <w:rPr>
          <w:lang w:val="en-GB"/>
        </w:rPr>
        <w:t xml:space="preserve"> (1)</w:t>
      </w:r>
      <w:r w:rsidR="001777D8">
        <w:rPr>
          <w:lang w:val="en-GB"/>
        </w:rPr>
        <w:t xml:space="preserve">. Some </w:t>
      </w:r>
      <w:r w:rsidR="00E916EC">
        <w:rPr>
          <w:lang w:val="en-GB"/>
        </w:rPr>
        <w:t xml:space="preserve">targeted </w:t>
      </w:r>
      <w:r w:rsidR="001777D8">
        <w:rPr>
          <w:lang w:val="en-GB"/>
        </w:rPr>
        <w:t>question</w:t>
      </w:r>
      <w:r w:rsidR="0085514D">
        <w:rPr>
          <w:lang w:val="en-GB"/>
        </w:rPr>
        <w:t>s</w:t>
      </w:r>
      <w:r w:rsidR="001777D8">
        <w:rPr>
          <w:lang w:val="en-GB"/>
        </w:rPr>
        <w:t xml:space="preserve"> put by Roy Goodacre </w:t>
      </w:r>
      <w:r w:rsidR="00E916EC">
        <w:rPr>
          <w:lang w:val="en-GB"/>
        </w:rPr>
        <w:t xml:space="preserve">in this direction </w:t>
      </w:r>
      <w:r w:rsidR="001777D8">
        <w:rPr>
          <w:lang w:val="en-GB"/>
        </w:rPr>
        <w:t>to several speakers seemed to indicate I wasn’t alone in my concerns so I thought it might be worth looking at the temptations and some good practises in this area.</w:t>
      </w:r>
    </w:p>
    <w:p w14:paraId="3AC1038C" w14:textId="1A2DB69A" w:rsidR="002D2461" w:rsidRDefault="001777D8" w:rsidP="002D2461">
      <w:pPr>
        <w:pStyle w:val="Heading1"/>
        <w:spacing w:line="240" w:lineRule="auto"/>
        <w:rPr>
          <w:lang w:val="en-GB"/>
        </w:rPr>
      </w:pPr>
      <w:r>
        <w:rPr>
          <w:lang w:val="en-GB"/>
        </w:rPr>
        <w:t>My spectrometer has identified 30,000 separate chemical entities so why do I need eight replicate samples?</w:t>
      </w:r>
    </w:p>
    <w:p w14:paraId="2D92E203" w14:textId="67FF403E" w:rsidR="008C3CB0" w:rsidRDefault="0085514D" w:rsidP="00154B67">
      <w:pPr>
        <w:spacing w:before="240"/>
        <w:rPr>
          <w:rStyle w:val="Strong"/>
          <w:b w:val="0"/>
          <w:color w:val="333333"/>
          <w:shd w:val="clear" w:color="auto" w:fill="FFFFFF"/>
          <w:lang w:val="en-GB"/>
        </w:rPr>
      </w:pPr>
      <w:r>
        <w:rPr>
          <w:rStyle w:val="Strong"/>
          <w:b w:val="0"/>
          <w:color w:val="333333"/>
          <w:shd w:val="clear" w:color="auto" w:fill="FFFFFF"/>
          <w:lang w:val="en-GB"/>
        </w:rPr>
        <w:t xml:space="preserve">As regular readers know this column never aims to be deliberately provocative (!) but </w:t>
      </w:r>
      <w:r w:rsidR="00E916EC">
        <w:rPr>
          <w:rStyle w:val="Strong"/>
          <w:b w:val="0"/>
          <w:color w:val="333333"/>
          <w:shd w:val="clear" w:color="auto" w:fill="FFFFFF"/>
          <w:lang w:val="en-GB"/>
        </w:rPr>
        <w:t xml:space="preserve">as our analytical spectroscopic </w:t>
      </w:r>
      <w:r w:rsidR="002E4CC5">
        <w:rPr>
          <w:rStyle w:val="Strong"/>
          <w:b w:val="0"/>
          <w:color w:val="333333"/>
          <w:shd w:val="clear" w:color="auto" w:fill="FFFFFF"/>
          <w:lang w:val="en-GB"/>
        </w:rPr>
        <w:t xml:space="preserve">and spectrometric </w:t>
      </w:r>
      <w:r w:rsidR="00E916EC">
        <w:rPr>
          <w:rStyle w:val="Strong"/>
          <w:b w:val="0"/>
          <w:color w:val="333333"/>
          <w:shd w:val="clear" w:color="auto" w:fill="FFFFFF"/>
          <w:lang w:val="en-GB"/>
        </w:rPr>
        <w:t xml:space="preserve">toolbox gets stronger and stronger there is always going to be a temptation to revel in the glory of the latest </w:t>
      </w:r>
      <w:r w:rsidR="00C533CC">
        <w:rPr>
          <w:rStyle w:val="Strong"/>
          <w:b w:val="0"/>
          <w:color w:val="333333"/>
          <w:shd w:val="clear" w:color="auto" w:fill="FFFFFF"/>
          <w:lang w:val="en-GB"/>
        </w:rPr>
        <w:t xml:space="preserve">high </w:t>
      </w:r>
      <w:r w:rsidR="00E916EC">
        <w:rPr>
          <w:rStyle w:val="Strong"/>
          <w:b w:val="0"/>
          <w:color w:val="333333"/>
          <w:shd w:val="clear" w:color="auto" w:fill="FFFFFF"/>
          <w:lang w:val="en-GB"/>
        </w:rPr>
        <w:t xml:space="preserve">resolution enhancement for its own sake and to forget, just for a moment, why we are carrying out the experiments in the first place. </w:t>
      </w:r>
      <w:r w:rsidR="004033CE">
        <w:rPr>
          <w:rStyle w:val="Strong"/>
          <w:b w:val="0"/>
          <w:color w:val="333333"/>
          <w:shd w:val="clear" w:color="auto" w:fill="FFFFFF"/>
          <w:lang w:val="en-GB"/>
        </w:rPr>
        <w:t xml:space="preserve">In the world of Omics experiments it is even more important to be sure that the results we are churning out by the Petabyte are </w:t>
      </w:r>
      <w:r w:rsidR="00766888">
        <w:rPr>
          <w:rStyle w:val="Strong"/>
          <w:b w:val="0"/>
          <w:color w:val="333333"/>
          <w:shd w:val="clear" w:color="auto" w:fill="FFFFFF"/>
          <w:lang w:val="en-GB"/>
        </w:rPr>
        <w:t>robust</w:t>
      </w:r>
      <w:r w:rsidR="004033CE">
        <w:rPr>
          <w:rStyle w:val="Strong"/>
          <w:b w:val="0"/>
          <w:color w:val="333333"/>
          <w:shd w:val="clear" w:color="auto" w:fill="FFFFFF"/>
          <w:lang w:val="en-GB"/>
        </w:rPr>
        <w:t xml:space="preserve"> and fit-for-purpose. </w:t>
      </w:r>
      <w:r w:rsidR="00766888">
        <w:rPr>
          <w:rStyle w:val="Strong"/>
          <w:b w:val="0"/>
          <w:color w:val="333333"/>
          <w:shd w:val="clear" w:color="auto" w:fill="FFFFFF"/>
          <w:lang w:val="en-GB"/>
        </w:rPr>
        <w:t xml:space="preserve">If we leave aside the cost of the instrumentation, the societal costs of </w:t>
      </w:r>
      <w:proofErr w:type="spellStart"/>
      <w:r w:rsidR="00766888">
        <w:rPr>
          <w:rStyle w:val="Strong"/>
          <w:b w:val="0"/>
          <w:color w:val="333333"/>
          <w:shd w:val="clear" w:color="auto" w:fill="FFFFFF"/>
          <w:lang w:val="en-GB"/>
        </w:rPr>
        <w:t>sloppyomics</w:t>
      </w:r>
      <w:proofErr w:type="spellEnd"/>
      <w:r w:rsidR="00766888">
        <w:rPr>
          <w:rStyle w:val="Strong"/>
          <w:b w:val="0"/>
          <w:color w:val="333333"/>
          <w:shd w:val="clear" w:color="auto" w:fill="FFFFFF"/>
          <w:lang w:val="en-GB"/>
        </w:rPr>
        <w:t xml:space="preserve"> as more data becomes openly available for other scientists to use in their own work could lead to </w:t>
      </w:r>
      <w:r w:rsidR="00D016BE">
        <w:rPr>
          <w:rStyle w:val="Strong"/>
          <w:b w:val="0"/>
          <w:color w:val="333333"/>
          <w:shd w:val="clear" w:color="auto" w:fill="FFFFFF"/>
          <w:lang w:val="en-GB"/>
        </w:rPr>
        <w:t>false</w:t>
      </w:r>
      <w:r w:rsidR="00766888">
        <w:rPr>
          <w:rStyle w:val="Strong"/>
          <w:b w:val="0"/>
          <w:color w:val="333333"/>
          <w:shd w:val="clear" w:color="auto" w:fill="FFFFFF"/>
          <w:lang w:val="en-GB"/>
        </w:rPr>
        <w:t xml:space="preserve"> conclusions being drawn and resources being diverted down apparently promising dead-ends.</w:t>
      </w:r>
      <w:r w:rsidR="002E4CC5">
        <w:rPr>
          <w:rStyle w:val="Strong"/>
          <w:b w:val="0"/>
          <w:color w:val="333333"/>
          <w:shd w:val="clear" w:color="auto" w:fill="FFFFFF"/>
          <w:lang w:val="en-GB"/>
        </w:rPr>
        <w:t xml:space="preserve">  We are reminded by George Poste in his editorial Bring on the Biomarkers in 2011 (</w:t>
      </w:r>
      <w:r w:rsidR="00A571FC">
        <w:rPr>
          <w:rStyle w:val="Strong"/>
          <w:b w:val="0"/>
          <w:color w:val="333333"/>
          <w:shd w:val="clear" w:color="auto" w:fill="FFFFFF"/>
          <w:lang w:val="en-GB"/>
        </w:rPr>
        <w:t>2</w:t>
      </w:r>
      <w:bookmarkStart w:id="1" w:name="_GoBack"/>
      <w:r w:rsidR="002E4CC5">
        <w:rPr>
          <w:rStyle w:val="Strong"/>
          <w:b w:val="0"/>
          <w:color w:val="333333"/>
          <w:shd w:val="clear" w:color="auto" w:fill="FFFFFF"/>
          <w:lang w:val="en-GB"/>
        </w:rPr>
        <w:t>REF</w:t>
      </w:r>
      <w:bookmarkEnd w:id="1"/>
      <w:r w:rsidR="002E4CC5">
        <w:rPr>
          <w:rStyle w:val="Strong"/>
          <w:b w:val="0"/>
          <w:color w:val="333333"/>
          <w:shd w:val="clear" w:color="auto" w:fill="FFFFFF"/>
          <w:lang w:val="en-GB"/>
        </w:rPr>
        <w:t>) that at that time</w:t>
      </w:r>
      <w:r w:rsidR="00C533CC">
        <w:rPr>
          <w:rStyle w:val="Strong"/>
          <w:b w:val="0"/>
          <w:color w:val="333333"/>
          <w:shd w:val="clear" w:color="auto" w:fill="FFFFFF"/>
          <w:lang w:val="en-GB"/>
        </w:rPr>
        <w:t>,</w:t>
      </w:r>
      <w:r w:rsidR="002E4CC5">
        <w:rPr>
          <w:rStyle w:val="Strong"/>
          <w:b w:val="0"/>
          <w:color w:val="333333"/>
          <w:shd w:val="clear" w:color="auto" w:fill="FFFFFF"/>
          <w:lang w:val="en-GB"/>
        </w:rPr>
        <w:t xml:space="preserve"> of the 150,000 clinical biomarkers described in the literature a mere 100 were routinely used in the clinic.</w:t>
      </w:r>
    </w:p>
    <w:p w14:paraId="1FAE2906" w14:textId="77777777" w:rsidR="00E0531B" w:rsidRDefault="00766888" w:rsidP="00154B67">
      <w:pPr>
        <w:spacing w:before="240"/>
        <w:rPr>
          <w:rStyle w:val="Strong"/>
          <w:b w:val="0"/>
          <w:color w:val="333333"/>
          <w:shd w:val="clear" w:color="auto" w:fill="FFFFFF"/>
          <w:lang w:val="en-GB"/>
        </w:rPr>
      </w:pPr>
      <w:r>
        <w:rPr>
          <w:rStyle w:val="Strong"/>
          <w:b w:val="0"/>
          <w:color w:val="333333"/>
          <w:shd w:val="clear" w:color="auto" w:fill="FFFFFF"/>
          <w:lang w:val="en-GB"/>
        </w:rPr>
        <w:t xml:space="preserve">Omics experiments in themselves </w:t>
      </w:r>
      <w:r w:rsidR="002B185E">
        <w:rPr>
          <w:rStyle w:val="Strong"/>
          <w:b w:val="0"/>
          <w:color w:val="333333"/>
          <w:shd w:val="clear" w:color="auto" w:fill="FFFFFF"/>
          <w:lang w:val="en-GB"/>
        </w:rPr>
        <w:t xml:space="preserve">present </w:t>
      </w:r>
      <w:r w:rsidR="00AF2FE2">
        <w:rPr>
          <w:rStyle w:val="Strong"/>
          <w:b w:val="0"/>
          <w:color w:val="333333"/>
          <w:shd w:val="clear" w:color="auto" w:fill="FFFFFF"/>
          <w:lang w:val="en-GB"/>
        </w:rPr>
        <w:t>an</w:t>
      </w:r>
      <w:r w:rsidR="002B185E">
        <w:rPr>
          <w:rStyle w:val="Strong"/>
          <w:b w:val="0"/>
          <w:color w:val="333333"/>
          <w:shd w:val="clear" w:color="auto" w:fill="FFFFFF"/>
          <w:lang w:val="en-GB"/>
        </w:rPr>
        <w:t xml:space="preserve"> </w:t>
      </w:r>
      <w:r w:rsidR="00E748EC">
        <w:rPr>
          <w:rStyle w:val="Strong"/>
          <w:b w:val="0"/>
          <w:color w:val="333333"/>
          <w:shd w:val="clear" w:color="auto" w:fill="FFFFFF"/>
          <w:lang w:val="en-GB"/>
        </w:rPr>
        <w:t xml:space="preserve">enormous </w:t>
      </w:r>
      <w:r w:rsidR="002B185E">
        <w:rPr>
          <w:rStyle w:val="Strong"/>
          <w:b w:val="0"/>
          <w:color w:val="333333"/>
          <w:shd w:val="clear" w:color="auto" w:fill="FFFFFF"/>
          <w:lang w:val="en-GB"/>
        </w:rPr>
        <w:t xml:space="preserve">issue for classical statisticians </w:t>
      </w:r>
      <w:r>
        <w:rPr>
          <w:rStyle w:val="Strong"/>
          <w:b w:val="0"/>
          <w:color w:val="333333"/>
          <w:shd w:val="clear" w:color="auto" w:fill="FFFFFF"/>
          <w:lang w:val="en-GB"/>
        </w:rPr>
        <w:t xml:space="preserve">just by their </w:t>
      </w:r>
      <w:r w:rsidR="002B185E">
        <w:rPr>
          <w:rStyle w:val="Strong"/>
          <w:b w:val="0"/>
          <w:color w:val="333333"/>
          <w:shd w:val="clear" w:color="auto" w:fill="FFFFFF"/>
          <w:lang w:val="en-GB"/>
        </w:rPr>
        <w:t xml:space="preserve">huge </w:t>
      </w:r>
      <w:r>
        <w:rPr>
          <w:rStyle w:val="Strong"/>
          <w:b w:val="0"/>
          <w:color w:val="333333"/>
          <w:shd w:val="clear" w:color="auto" w:fill="FFFFFF"/>
          <w:lang w:val="en-GB"/>
        </w:rPr>
        <w:t>dimensionality</w:t>
      </w:r>
      <w:r w:rsidR="002B185E">
        <w:rPr>
          <w:rStyle w:val="Strong"/>
          <w:b w:val="0"/>
          <w:color w:val="333333"/>
          <w:shd w:val="clear" w:color="auto" w:fill="FFFFFF"/>
          <w:lang w:val="en-GB"/>
        </w:rPr>
        <w:t xml:space="preserve">. </w:t>
      </w:r>
      <w:r w:rsidR="00D016BE">
        <w:rPr>
          <w:rStyle w:val="Strong"/>
          <w:b w:val="0"/>
          <w:color w:val="333333"/>
          <w:shd w:val="clear" w:color="auto" w:fill="FFFFFF"/>
          <w:lang w:val="en-GB"/>
        </w:rPr>
        <w:t>Conventional wisdom has it that</w:t>
      </w:r>
      <w:r w:rsidR="002B185E">
        <w:rPr>
          <w:rStyle w:val="Strong"/>
          <w:b w:val="0"/>
          <w:color w:val="333333"/>
          <w:shd w:val="clear" w:color="auto" w:fill="FFFFFF"/>
          <w:lang w:val="en-GB"/>
        </w:rPr>
        <w:t xml:space="preserve"> </w:t>
      </w:r>
      <w:r w:rsidR="00AF2FE2">
        <w:rPr>
          <w:rStyle w:val="Strong"/>
          <w:b w:val="0"/>
          <w:color w:val="333333"/>
          <w:shd w:val="clear" w:color="auto" w:fill="FFFFFF"/>
          <w:lang w:val="en-GB"/>
        </w:rPr>
        <w:t>the greater the dimensionality of your problem the greater the number of unique un-</w:t>
      </w:r>
      <w:r w:rsidR="00203BB6">
        <w:rPr>
          <w:rStyle w:val="Strong"/>
          <w:b w:val="0"/>
          <w:color w:val="333333"/>
          <w:shd w:val="clear" w:color="auto" w:fill="FFFFFF"/>
          <w:lang w:val="en-GB"/>
        </w:rPr>
        <w:t xml:space="preserve">related samples you need if you wish to analyse the problem successfully. But where the promises of the omics approach is being sung the loudest is also the area where it is always notoriously difficult to recruit large sample populations. </w:t>
      </w:r>
    </w:p>
    <w:p w14:paraId="43D13AAE" w14:textId="046CF775" w:rsidR="00D65F52" w:rsidRDefault="00203BB6" w:rsidP="00154B67">
      <w:pPr>
        <w:spacing w:before="240"/>
        <w:rPr>
          <w:rStyle w:val="Strong"/>
          <w:b w:val="0"/>
          <w:color w:val="333333"/>
          <w:shd w:val="clear" w:color="auto" w:fill="FFFFFF"/>
          <w:lang w:val="en-GB"/>
        </w:rPr>
      </w:pPr>
      <w:r>
        <w:rPr>
          <w:rStyle w:val="Strong"/>
          <w:b w:val="0"/>
          <w:color w:val="333333"/>
          <w:shd w:val="clear" w:color="auto" w:fill="FFFFFF"/>
          <w:lang w:val="en-GB"/>
        </w:rPr>
        <w:t>In the health care environment, omics is believed to be one of the key analytical spectroscopic advances which will form the backbone of personalised medicine</w:t>
      </w:r>
      <w:r w:rsidR="00D016BE">
        <w:rPr>
          <w:rStyle w:val="Strong"/>
          <w:b w:val="0"/>
          <w:color w:val="333333"/>
          <w:shd w:val="clear" w:color="auto" w:fill="FFFFFF"/>
          <w:lang w:val="en-GB"/>
        </w:rPr>
        <w:t xml:space="preserve">. However, inconsistent </w:t>
      </w:r>
      <w:r>
        <w:rPr>
          <w:rStyle w:val="Strong"/>
          <w:b w:val="0"/>
          <w:color w:val="333333"/>
          <w:shd w:val="clear" w:color="auto" w:fill="FFFFFF"/>
          <w:lang w:val="en-GB"/>
        </w:rPr>
        <w:t>ethics committees</w:t>
      </w:r>
      <w:r w:rsidR="00E0531B">
        <w:rPr>
          <w:rStyle w:val="Strong"/>
          <w:b w:val="0"/>
          <w:color w:val="333333"/>
          <w:shd w:val="clear" w:color="auto" w:fill="FFFFFF"/>
          <w:lang w:val="en-GB"/>
        </w:rPr>
        <w:t>, medical practitioner pat</w:t>
      </w:r>
      <w:r w:rsidR="00C533CC">
        <w:rPr>
          <w:rStyle w:val="Strong"/>
          <w:b w:val="0"/>
          <w:color w:val="333333"/>
          <w:shd w:val="clear" w:color="auto" w:fill="FFFFFF"/>
          <w:lang w:val="en-GB"/>
        </w:rPr>
        <w:t>i</w:t>
      </w:r>
      <w:r w:rsidR="00E0531B">
        <w:rPr>
          <w:rStyle w:val="Strong"/>
          <w:b w:val="0"/>
          <w:color w:val="333333"/>
          <w:shd w:val="clear" w:color="auto" w:fill="FFFFFF"/>
          <w:lang w:val="en-GB"/>
        </w:rPr>
        <w:t>ent notes</w:t>
      </w:r>
      <w:r w:rsidR="00C533CC">
        <w:rPr>
          <w:rStyle w:val="Strong"/>
          <w:b w:val="0"/>
          <w:color w:val="333333"/>
          <w:shd w:val="clear" w:color="auto" w:fill="FFFFFF"/>
          <w:lang w:val="en-GB"/>
        </w:rPr>
        <w:t>,</w:t>
      </w:r>
      <w:r>
        <w:rPr>
          <w:rStyle w:val="Strong"/>
          <w:b w:val="0"/>
          <w:color w:val="333333"/>
          <w:shd w:val="clear" w:color="auto" w:fill="FFFFFF"/>
          <w:lang w:val="en-GB"/>
        </w:rPr>
        <w:t xml:space="preserve"> and a simple lack of enough patients taking part in trials who </w:t>
      </w:r>
      <w:r w:rsidR="00D016BE">
        <w:rPr>
          <w:rStyle w:val="Strong"/>
          <w:b w:val="0"/>
          <w:color w:val="333333"/>
          <w:shd w:val="clear" w:color="auto" w:fill="FFFFFF"/>
          <w:lang w:val="en-GB"/>
        </w:rPr>
        <w:t>are</w:t>
      </w:r>
      <w:r>
        <w:rPr>
          <w:rStyle w:val="Strong"/>
          <w:b w:val="0"/>
          <w:color w:val="333333"/>
          <w:shd w:val="clear" w:color="auto" w:fill="FFFFFF"/>
          <w:lang w:val="en-GB"/>
        </w:rPr>
        <w:t xml:space="preserve"> the sample sex, </w:t>
      </w:r>
      <w:r w:rsidR="00D016BE">
        <w:rPr>
          <w:rStyle w:val="Strong"/>
          <w:b w:val="0"/>
          <w:color w:val="333333"/>
          <w:shd w:val="clear" w:color="auto" w:fill="FFFFFF"/>
          <w:lang w:val="en-GB"/>
        </w:rPr>
        <w:t xml:space="preserve">age, </w:t>
      </w:r>
      <w:r>
        <w:rPr>
          <w:rStyle w:val="Strong"/>
          <w:b w:val="0"/>
          <w:color w:val="333333"/>
          <w:shd w:val="clear" w:color="auto" w:fill="FFFFFF"/>
          <w:lang w:val="en-GB"/>
        </w:rPr>
        <w:t>weight</w:t>
      </w:r>
      <w:r w:rsidR="002E4CC5">
        <w:rPr>
          <w:rStyle w:val="Strong"/>
          <w:b w:val="0"/>
          <w:color w:val="333333"/>
          <w:shd w:val="clear" w:color="auto" w:fill="FFFFFF"/>
          <w:lang w:val="en-GB"/>
        </w:rPr>
        <w:t xml:space="preserve"> (or BMI)</w:t>
      </w:r>
      <w:r>
        <w:rPr>
          <w:rStyle w:val="Strong"/>
          <w:b w:val="0"/>
          <w:color w:val="333333"/>
          <w:shd w:val="clear" w:color="auto" w:fill="FFFFFF"/>
          <w:lang w:val="en-GB"/>
        </w:rPr>
        <w:t xml:space="preserve">, ethnic origin, </w:t>
      </w:r>
      <w:r w:rsidR="00D016BE">
        <w:rPr>
          <w:rStyle w:val="Strong"/>
          <w:b w:val="0"/>
          <w:color w:val="333333"/>
          <w:shd w:val="clear" w:color="auto" w:fill="FFFFFF"/>
          <w:lang w:val="en-GB"/>
        </w:rPr>
        <w:t>diet, alcohol intake, fitness regime, medical history etc who are for example at the same stage of say a non-small cell carcinoma could well hinder this approach well into the future – let’s not even start discussing the need for healthy controls with the same characteristics</w:t>
      </w:r>
      <w:r w:rsidR="00E0531B">
        <w:rPr>
          <w:rStyle w:val="Strong"/>
          <w:b w:val="0"/>
          <w:color w:val="333333"/>
          <w:shd w:val="clear" w:color="auto" w:fill="FFFFFF"/>
          <w:lang w:val="en-GB"/>
        </w:rPr>
        <w:t xml:space="preserve"> or even wander into the analytical minefield of comparing results from continuous monitoring against grab sampling with different storage strategies taken by different projects. </w:t>
      </w:r>
      <w:r w:rsidR="00F85308">
        <w:rPr>
          <w:rStyle w:val="Strong"/>
          <w:b w:val="0"/>
          <w:color w:val="333333"/>
          <w:shd w:val="clear" w:color="auto" w:fill="FFFFFF"/>
          <w:lang w:val="en-GB"/>
        </w:rPr>
        <w:t xml:space="preserve"> And let’s not forget that in most case–control studies the cases (those with some </w:t>
      </w:r>
      <w:r w:rsidR="00F85308">
        <w:rPr>
          <w:rStyle w:val="Strong"/>
          <w:b w:val="0"/>
          <w:color w:val="333333"/>
          <w:shd w:val="clear" w:color="auto" w:fill="FFFFFF"/>
          <w:lang w:val="en-GB"/>
        </w:rPr>
        <w:lastRenderedPageBreak/>
        <w:t>form of disease) are usually already on medication (or self medicating), so this strong confounding factor also needs to be considered.</w:t>
      </w:r>
    </w:p>
    <w:p w14:paraId="45F12C59" w14:textId="635DF062" w:rsidR="00E0531B" w:rsidRDefault="00E0531B" w:rsidP="00154B67">
      <w:pPr>
        <w:spacing w:before="240"/>
        <w:rPr>
          <w:rStyle w:val="Strong"/>
          <w:b w:val="0"/>
          <w:color w:val="333333"/>
          <w:shd w:val="clear" w:color="auto" w:fill="FFFFFF"/>
          <w:lang w:val="en-GB"/>
        </w:rPr>
      </w:pPr>
      <w:r>
        <w:rPr>
          <w:rStyle w:val="Strong"/>
          <w:b w:val="0"/>
          <w:color w:val="333333"/>
          <w:shd w:val="clear" w:color="auto" w:fill="FFFFFF"/>
          <w:lang w:val="en-GB"/>
        </w:rPr>
        <w:t xml:space="preserve">There is an enormous gap between delivering theoretical correlations </w:t>
      </w:r>
      <w:r w:rsidR="00D65F52">
        <w:rPr>
          <w:rStyle w:val="Strong"/>
          <w:b w:val="0"/>
          <w:color w:val="333333"/>
          <w:shd w:val="clear" w:color="auto" w:fill="FFFFFF"/>
          <w:lang w:val="en-GB"/>
        </w:rPr>
        <w:t xml:space="preserve">with the hope of finding causation </w:t>
      </w:r>
      <w:r>
        <w:rPr>
          <w:rStyle w:val="Strong"/>
          <w:b w:val="0"/>
          <w:color w:val="333333"/>
          <w:shd w:val="clear" w:color="auto" w:fill="FFFFFF"/>
          <w:lang w:val="en-GB"/>
        </w:rPr>
        <w:t xml:space="preserve">from </w:t>
      </w:r>
      <w:r w:rsidR="00D65F52">
        <w:rPr>
          <w:rStyle w:val="Strong"/>
          <w:b w:val="0"/>
          <w:color w:val="333333"/>
          <w:shd w:val="clear" w:color="auto" w:fill="FFFFFF"/>
          <w:lang w:val="en-GB"/>
        </w:rPr>
        <w:t xml:space="preserve">studies of </w:t>
      </w:r>
      <w:r>
        <w:rPr>
          <w:rStyle w:val="Strong"/>
          <w:b w:val="0"/>
          <w:color w:val="333333"/>
          <w:shd w:val="clear" w:color="auto" w:fill="FFFFFF"/>
          <w:lang w:val="en-GB"/>
        </w:rPr>
        <w:t xml:space="preserve">cell cultures </w:t>
      </w:r>
      <w:r w:rsidR="00D65F52">
        <w:rPr>
          <w:rStyle w:val="Strong"/>
          <w:b w:val="0"/>
          <w:color w:val="333333"/>
          <w:shd w:val="clear" w:color="auto" w:fill="FFFFFF"/>
          <w:lang w:val="en-GB"/>
        </w:rPr>
        <w:t xml:space="preserve">in </w:t>
      </w:r>
      <w:r w:rsidR="00F85308">
        <w:rPr>
          <w:rStyle w:val="Strong"/>
          <w:b w:val="0"/>
          <w:color w:val="333333"/>
          <w:shd w:val="clear" w:color="auto" w:fill="FFFFFF"/>
          <w:lang w:val="en-GB"/>
        </w:rPr>
        <w:t>P</w:t>
      </w:r>
      <w:r w:rsidR="00D65F52">
        <w:rPr>
          <w:rStyle w:val="Strong"/>
          <w:b w:val="0"/>
          <w:color w:val="333333"/>
          <w:shd w:val="clear" w:color="auto" w:fill="FFFFFF"/>
          <w:lang w:val="en-GB"/>
        </w:rPr>
        <w:t xml:space="preserve">etri dishes </w:t>
      </w:r>
      <w:r>
        <w:rPr>
          <w:rStyle w:val="Strong"/>
          <w:b w:val="0"/>
          <w:color w:val="333333"/>
          <w:shd w:val="clear" w:color="auto" w:fill="FFFFFF"/>
          <w:lang w:val="en-GB"/>
        </w:rPr>
        <w:t xml:space="preserve">to catching the </w:t>
      </w:r>
      <w:r w:rsidR="00D65F52">
        <w:rPr>
          <w:rStyle w:val="Strong"/>
          <w:b w:val="0"/>
          <w:color w:val="333333"/>
          <w:shd w:val="clear" w:color="auto" w:fill="FFFFFF"/>
          <w:lang w:val="en-GB"/>
        </w:rPr>
        <w:t xml:space="preserve">developing lung cancer in a fit, football-playing </w:t>
      </w:r>
      <w:proofErr w:type="gramStart"/>
      <w:r w:rsidR="00D65F52">
        <w:rPr>
          <w:rStyle w:val="Strong"/>
          <w:b w:val="0"/>
          <w:color w:val="333333"/>
          <w:shd w:val="clear" w:color="auto" w:fill="FFFFFF"/>
          <w:lang w:val="en-GB"/>
        </w:rPr>
        <w:t>45 year-old</w:t>
      </w:r>
      <w:proofErr w:type="gramEnd"/>
      <w:r w:rsidR="00D65F52">
        <w:rPr>
          <w:rStyle w:val="Strong"/>
          <w:b w:val="0"/>
          <w:color w:val="333333"/>
          <w:shd w:val="clear" w:color="auto" w:fill="FFFFFF"/>
          <w:lang w:val="en-GB"/>
        </w:rPr>
        <w:t xml:space="preserve"> engineer before he starts coughing blood into his handkerchief.</w:t>
      </w:r>
    </w:p>
    <w:p w14:paraId="115980FF" w14:textId="4BE1DA3E" w:rsidR="00766888" w:rsidRDefault="00D016BE" w:rsidP="00154B67">
      <w:pPr>
        <w:spacing w:before="240"/>
        <w:rPr>
          <w:rStyle w:val="Strong"/>
          <w:b w:val="0"/>
          <w:color w:val="333333"/>
          <w:shd w:val="clear" w:color="auto" w:fill="FFFFFF"/>
          <w:lang w:val="en-GB"/>
        </w:rPr>
      </w:pPr>
      <w:r>
        <w:rPr>
          <w:rStyle w:val="Strong"/>
          <w:b w:val="0"/>
          <w:color w:val="333333"/>
          <w:shd w:val="clear" w:color="auto" w:fill="FFFFFF"/>
          <w:lang w:val="en-GB"/>
        </w:rPr>
        <w:t xml:space="preserve">So is it really appropriate in such an environment to ignore all our Good Sampling Practise that was drummed into us at university (hopefully) and just go all out for as much data as we can get and (ethics </w:t>
      </w:r>
      <w:r w:rsidR="00637E7D">
        <w:rPr>
          <w:rStyle w:val="Strong"/>
          <w:b w:val="0"/>
          <w:color w:val="333333"/>
          <w:shd w:val="clear" w:color="auto" w:fill="FFFFFF"/>
          <w:lang w:val="en-GB"/>
        </w:rPr>
        <w:t>committees</w:t>
      </w:r>
      <w:r>
        <w:rPr>
          <w:rStyle w:val="Strong"/>
          <w:b w:val="0"/>
          <w:color w:val="333333"/>
          <w:shd w:val="clear" w:color="auto" w:fill="FFFFFF"/>
          <w:lang w:val="en-GB"/>
        </w:rPr>
        <w:t xml:space="preserve"> willing) just keep throwing the </w:t>
      </w:r>
      <w:r w:rsidR="00637E7D">
        <w:rPr>
          <w:rStyle w:val="Strong"/>
          <w:b w:val="0"/>
          <w:color w:val="333333"/>
          <w:shd w:val="clear" w:color="auto" w:fill="FFFFFF"/>
          <w:lang w:val="en-GB"/>
        </w:rPr>
        <w:t xml:space="preserve">mass spectra, NMR data sets and our Ion Mobility fingerprints </w:t>
      </w:r>
      <w:r>
        <w:rPr>
          <w:rStyle w:val="Strong"/>
          <w:b w:val="0"/>
          <w:color w:val="333333"/>
          <w:shd w:val="clear" w:color="auto" w:fill="FFFFFF"/>
          <w:lang w:val="en-GB"/>
        </w:rPr>
        <w:t>onto a big pile f</w:t>
      </w:r>
      <w:r w:rsidR="00637E7D">
        <w:rPr>
          <w:rStyle w:val="Strong"/>
          <w:b w:val="0"/>
          <w:color w:val="333333"/>
          <w:shd w:val="clear" w:color="auto" w:fill="FFFFFF"/>
          <w:lang w:val="en-GB"/>
        </w:rPr>
        <w:t>o</w:t>
      </w:r>
      <w:r>
        <w:rPr>
          <w:rStyle w:val="Strong"/>
          <w:b w:val="0"/>
          <w:color w:val="333333"/>
          <w:shd w:val="clear" w:color="auto" w:fill="FFFFFF"/>
          <w:lang w:val="en-GB"/>
        </w:rPr>
        <w:t xml:space="preserve">r the </w:t>
      </w:r>
      <w:r w:rsidR="00637E7D">
        <w:rPr>
          <w:rStyle w:val="Strong"/>
          <w:b w:val="0"/>
          <w:color w:val="333333"/>
          <w:shd w:val="clear" w:color="auto" w:fill="FFFFFF"/>
          <w:lang w:val="en-GB"/>
        </w:rPr>
        <w:t>statisticians</w:t>
      </w:r>
      <w:r>
        <w:rPr>
          <w:rStyle w:val="Strong"/>
          <w:b w:val="0"/>
          <w:color w:val="333333"/>
          <w:shd w:val="clear" w:color="auto" w:fill="FFFFFF"/>
          <w:lang w:val="en-GB"/>
        </w:rPr>
        <w:t xml:space="preserve"> to </w:t>
      </w:r>
      <w:r w:rsidR="00637E7D">
        <w:rPr>
          <w:rStyle w:val="Strong"/>
          <w:b w:val="0"/>
          <w:color w:val="333333"/>
          <w:shd w:val="clear" w:color="auto" w:fill="FFFFFF"/>
          <w:lang w:val="en-GB"/>
        </w:rPr>
        <w:t>fight over?</w:t>
      </w:r>
      <w:r w:rsidR="00AF304B">
        <w:rPr>
          <w:rStyle w:val="Strong"/>
          <w:b w:val="0"/>
          <w:color w:val="333333"/>
          <w:shd w:val="clear" w:color="auto" w:fill="FFFFFF"/>
          <w:lang w:val="en-GB"/>
        </w:rPr>
        <w:t xml:space="preserve"> </w:t>
      </w:r>
      <w:r w:rsidR="005A6C19">
        <w:rPr>
          <w:rStyle w:val="Strong"/>
          <w:b w:val="0"/>
          <w:color w:val="333333"/>
          <w:shd w:val="clear" w:color="auto" w:fill="FFFFFF"/>
          <w:lang w:val="en-GB"/>
        </w:rPr>
        <w:t xml:space="preserve">Several years </w:t>
      </w:r>
      <w:proofErr w:type="gramStart"/>
      <w:r w:rsidR="005A6C19">
        <w:rPr>
          <w:rStyle w:val="Strong"/>
          <w:b w:val="0"/>
          <w:color w:val="333333"/>
          <w:shd w:val="clear" w:color="auto" w:fill="FFFFFF"/>
          <w:lang w:val="en-GB"/>
        </w:rPr>
        <w:t>ago</w:t>
      </w:r>
      <w:proofErr w:type="gramEnd"/>
      <w:r w:rsidR="005A6C19">
        <w:rPr>
          <w:rStyle w:val="Strong"/>
          <w:b w:val="0"/>
          <w:color w:val="333333"/>
          <w:shd w:val="clear" w:color="auto" w:fill="FFFFFF"/>
          <w:lang w:val="en-GB"/>
        </w:rPr>
        <w:t xml:space="preserve"> Raji Balasubramanian and co-workers compared some classification algorithms used in omics spectroscopic technologies driven by the high-dimensionality of the data (</w:t>
      </w:r>
      <w:r w:rsidR="00A571FC">
        <w:rPr>
          <w:rStyle w:val="Strong"/>
          <w:b w:val="0"/>
          <w:color w:val="333333"/>
          <w:shd w:val="clear" w:color="auto" w:fill="FFFFFF"/>
          <w:lang w:val="en-GB"/>
        </w:rPr>
        <w:t>3</w:t>
      </w:r>
      <w:r w:rsidR="005A6C19">
        <w:rPr>
          <w:rStyle w:val="Strong"/>
          <w:b w:val="0"/>
          <w:color w:val="333333"/>
          <w:shd w:val="clear" w:color="auto" w:fill="FFFFFF"/>
          <w:lang w:val="en-GB"/>
        </w:rPr>
        <w:t xml:space="preserve">). </w:t>
      </w:r>
      <w:r w:rsidR="0067466F">
        <w:rPr>
          <w:rStyle w:val="Strong"/>
          <w:b w:val="0"/>
          <w:color w:val="333333"/>
          <w:shd w:val="clear" w:color="auto" w:fill="FFFFFF"/>
          <w:lang w:val="en-GB"/>
        </w:rPr>
        <w:t xml:space="preserve">Lauren McIntyre looked last year at the lack of samples compared to the complexity of metabolites/genes and the lack of acknowledgement of over-fitting in the literature proposing a slightly different </w:t>
      </w:r>
      <w:r w:rsidR="007B2828">
        <w:rPr>
          <w:rStyle w:val="Strong"/>
          <w:b w:val="0"/>
          <w:color w:val="333333"/>
          <w:shd w:val="clear" w:color="auto" w:fill="FFFFFF"/>
          <w:lang w:val="en-GB"/>
        </w:rPr>
        <w:t>two-stage approach to the data analysis challenge (</w:t>
      </w:r>
      <w:r w:rsidR="00A571FC">
        <w:rPr>
          <w:rStyle w:val="Strong"/>
          <w:b w:val="0"/>
          <w:color w:val="333333"/>
          <w:shd w:val="clear" w:color="auto" w:fill="FFFFFF"/>
          <w:lang w:val="en-GB"/>
        </w:rPr>
        <w:t>4</w:t>
      </w:r>
      <w:r w:rsidR="007B2828">
        <w:rPr>
          <w:rStyle w:val="Strong"/>
          <w:b w:val="0"/>
          <w:color w:val="333333"/>
          <w:shd w:val="clear" w:color="auto" w:fill="FFFFFF"/>
          <w:lang w:val="en-GB"/>
        </w:rPr>
        <w:t>)</w:t>
      </w:r>
      <w:r w:rsidR="00F85308">
        <w:rPr>
          <w:rStyle w:val="Strong"/>
          <w:b w:val="0"/>
          <w:color w:val="333333"/>
          <w:shd w:val="clear" w:color="auto" w:fill="FFFFFF"/>
          <w:lang w:val="en-GB"/>
        </w:rPr>
        <w:t>.</w:t>
      </w:r>
      <w:r w:rsidR="002E4CC5">
        <w:rPr>
          <w:rStyle w:val="Strong"/>
          <w:b w:val="0"/>
          <w:color w:val="333333"/>
          <w:shd w:val="clear" w:color="auto" w:fill="FFFFFF"/>
          <w:lang w:val="en-GB"/>
        </w:rPr>
        <w:t xml:space="preserve"> </w:t>
      </w:r>
      <w:proofErr w:type="spellStart"/>
      <w:r w:rsidR="002E4CC5">
        <w:rPr>
          <w:rStyle w:val="Strong"/>
          <w:b w:val="0"/>
          <w:color w:val="333333"/>
          <w:shd w:val="clear" w:color="auto" w:fill="FFFFFF"/>
          <w:lang w:val="en-GB"/>
        </w:rPr>
        <w:t>Drupad</w:t>
      </w:r>
      <w:proofErr w:type="spellEnd"/>
      <w:r w:rsidR="002E4CC5">
        <w:rPr>
          <w:rStyle w:val="Strong"/>
          <w:b w:val="0"/>
          <w:color w:val="333333"/>
          <w:shd w:val="clear" w:color="auto" w:fill="FFFFFF"/>
          <w:lang w:val="en-GB"/>
        </w:rPr>
        <w:t xml:space="preserve"> Trivedi </w:t>
      </w:r>
      <w:r w:rsidR="00F85308">
        <w:rPr>
          <w:rStyle w:val="Strong"/>
          <w:b w:val="0"/>
          <w:color w:val="333333"/>
          <w:shd w:val="clear" w:color="auto" w:fill="FFFFFF"/>
          <w:lang w:val="en-GB"/>
        </w:rPr>
        <w:t xml:space="preserve">and colleagues recently </w:t>
      </w:r>
      <w:r w:rsidR="002E4CC5">
        <w:rPr>
          <w:rStyle w:val="Strong"/>
          <w:b w:val="0"/>
          <w:color w:val="333333"/>
          <w:shd w:val="clear" w:color="auto" w:fill="FFFFFF"/>
          <w:lang w:val="en-GB"/>
        </w:rPr>
        <w:t>surveyed the metabolomics literature and found that the vast majority of studies were unfortunately underpowered (</w:t>
      </w:r>
      <w:r w:rsidR="00A571FC">
        <w:rPr>
          <w:rStyle w:val="Strong"/>
          <w:b w:val="0"/>
          <w:color w:val="333333"/>
          <w:shd w:val="clear" w:color="auto" w:fill="FFFFFF"/>
          <w:lang w:val="en-GB"/>
        </w:rPr>
        <w:t>5</w:t>
      </w:r>
      <w:r w:rsidR="002E4CC5">
        <w:rPr>
          <w:rStyle w:val="Strong"/>
          <w:b w:val="0"/>
          <w:color w:val="333333"/>
          <w:shd w:val="clear" w:color="auto" w:fill="FFFFFF"/>
          <w:lang w:val="en-GB"/>
        </w:rPr>
        <w:t>REF)</w:t>
      </w:r>
      <w:r w:rsidR="007B2828">
        <w:rPr>
          <w:rStyle w:val="Strong"/>
          <w:b w:val="0"/>
          <w:color w:val="333333"/>
          <w:shd w:val="clear" w:color="auto" w:fill="FFFFFF"/>
          <w:lang w:val="en-GB"/>
        </w:rPr>
        <w:t xml:space="preserve">. </w:t>
      </w:r>
      <w:r w:rsidR="00AF304B">
        <w:rPr>
          <w:rStyle w:val="Strong"/>
          <w:b w:val="0"/>
          <w:color w:val="333333"/>
          <w:shd w:val="clear" w:color="auto" w:fill="FFFFFF"/>
          <w:lang w:val="en-GB"/>
        </w:rPr>
        <w:t xml:space="preserve">At the beginning of this year Wu and co-authors published a “selective” review on integrating data from different types of omics experiments </w:t>
      </w:r>
      <w:r w:rsidR="005A6C19">
        <w:rPr>
          <w:rStyle w:val="Strong"/>
          <w:b w:val="0"/>
          <w:color w:val="333333"/>
          <w:shd w:val="clear" w:color="auto" w:fill="FFFFFF"/>
          <w:lang w:val="en-GB"/>
        </w:rPr>
        <w:t xml:space="preserve">who want to add another level of complexity to their lives </w:t>
      </w:r>
      <w:r w:rsidR="00AF304B">
        <w:rPr>
          <w:rStyle w:val="Strong"/>
          <w:b w:val="0"/>
          <w:color w:val="333333"/>
          <w:shd w:val="clear" w:color="auto" w:fill="FFFFFF"/>
          <w:lang w:val="en-GB"/>
        </w:rPr>
        <w:t>(</w:t>
      </w:r>
      <w:r w:rsidR="00A571FC">
        <w:rPr>
          <w:rStyle w:val="Strong"/>
          <w:b w:val="0"/>
          <w:color w:val="333333"/>
          <w:shd w:val="clear" w:color="auto" w:fill="FFFFFF"/>
          <w:lang w:val="en-GB"/>
        </w:rPr>
        <w:t>6</w:t>
      </w:r>
      <w:r w:rsidR="00AF304B">
        <w:rPr>
          <w:rStyle w:val="Strong"/>
          <w:b w:val="0"/>
          <w:color w:val="333333"/>
          <w:shd w:val="clear" w:color="auto" w:fill="FFFFFF"/>
          <w:lang w:val="en-GB"/>
        </w:rPr>
        <w:t>)</w:t>
      </w:r>
      <w:r w:rsidR="005A6C19">
        <w:rPr>
          <w:rStyle w:val="Strong"/>
          <w:b w:val="0"/>
          <w:color w:val="333333"/>
          <w:shd w:val="clear" w:color="auto" w:fill="FFFFFF"/>
          <w:lang w:val="en-GB"/>
        </w:rPr>
        <w:t>!</w:t>
      </w:r>
      <w:r w:rsidR="00C533CC">
        <w:rPr>
          <w:rStyle w:val="Strong"/>
          <w:b w:val="0"/>
          <w:color w:val="333333"/>
          <w:shd w:val="clear" w:color="auto" w:fill="FFFFFF"/>
          <w:lang w:val="en-GB"/>
        </w:rPr>
        <w:t xml:space="preserve">  </w:t>
      </w:r>
      <w:proofErr w:type="gramStart"/>
      <w:r w:rsidR="00F85308">
        <w:rPr>
          <w:rStyle w:val="Strong"/>
          <w:b w:val="0"/>
          <w:color w:val="333333"/>
          <w:shd w:val="clear" w:color="auto" w:fill="FFFFFF"/>
          <w:lang w:val="en-GB"/>
        </w:rPr>
        <w:t>Thus</w:t>
      </w:r>
      <w:proofErr w:type="gramEnd"/>
      <w:r w:rsidR="00F85308">
        <w:rPr>
          <w:rStyle w:val="Strong"/>
          <w:b w:val="0"/>
          <w:color w:val="333333"/>
          <w:shd w:val="clear" w:color="auto" w:fill="FFFFFF"/>
          <w:lang w:val="en-GB"/>
        </w:rPr>
        <w:t xml:space="preserve"> </w:t>
      </w:r>
      <w:r w:rsidR="00C533CC">
        <w:rPr>
          <w:rStyle w:val="Strong"/>
          <w:b w:val="0"/>
          <w:color w:val="333333"/>
          <w:shd w:val="clear" w:color="auto" w:fill="FFFFFF"/>
          <w:lang w:val="en-GB"/>
        </w:rPr>
        <w:t>an absolute</w:t>
      </w:r>
      <w:r w:rsidR="00F85308">
        <w:rPr>
          <w:rStyle w:val="Strong"/>
          <w:b w:val="0"/>
          <w:color w:val="333333"/>
          <w:shd w:val="clear" w:color="auto" w:fill="FFFFFF"/>
          <w:lang w:val="en-GB"/>
        </w:rPr>
        <w:t>ly essential components of any s</w:t>
      </w:r>
      <w:r w:rsidR="00C533CC">
        <w:rPr>
          <w:rStyle w:val="Strong"/>
          <w:b w:val="0"/>
          <w:color w:val="333333"/>
          <w:shd w:val="clear" w:color="auto" w:fill="FFFFFF"/>
          <w:lang w:val="en-GB"/>
        </w:rPr>
        <w:t>tudy that generates megavariate data is the need to reduce false discovery (REF</w:t>
      </w:r>
      <w:r w:rsidR="00A571FC">
        <w:rPr>
          <w:rStyle w:val="Strong"/>
          <w:b w:val="0"/>
          <w:color w:val="333333"/>
          <w:shd w:val="clear" w:color="auto" w:fill="FFFFFF"/>
          <w:lang w:val="en-GB"/>
        </w:rPr>
        <w:t>7</w:t>
      </w:r>
      <w:r w:rsidR="00C533CC">
        <w:rPr>
          <w:rStyle w:val="Strong"/>
          <w:b w:val="0"/>
          <w:color w:val="333333"/>
          <w:shd w:val="clear" w:color="auto" w:fill="FFFFFF"/>
          <w:lang w:val="en-GB"/>
        </w:rPr>
        <w:t>).</w:t>
      </w:r>
    </w:p>
    <w:p w14:paraId="5BC41963" w14:textId="25DBD83D" w:rsidR="00637E7D" w:rsidRDefault="00637E7D" w:rsidP="00154B67">
      <w:pPr>
        <w:spacing w:before="240"/>
        <w:rPr>
          <w:rStyle w:val="Strong"/>
          <w:b w:val="0"/>
          <w:color w:val="333333"/>
          <w:shd w:val="clear" w:color="auto" w:fill="FFFFFF"/>
          <w:lang w:val="en-GB"/>
        </w:rPr>
      </w:pPr>
      <w:r>
        <w:rPr>
          <w:rStyle w:val="Strong"/>
          <w:b w:val="0"/>
          <w:color w:val="333333"/>
          <w:shd w:val="clear" w:color="auto" w:fill="FFFFFF"/>
          <w:lang w:val="en-GB"/>
        </w:rPr>
        <w:t xml:space="preserve">If so, then how on earth do we </w:t>
      </w:r>
      <w:r w:rsidR="005A765E">
        <w:rPr>
          <w:rStyle w:val="Strong"/>
          <w:b w:val="0"/>
          <w:color w:val="333333"/>
          <w:shd w:val="clear" w:color="auto" w:fill="FFFFFF"/>
          <w:lang w:val="en-GB"/>
        </w:rPr>
        <w:t xml:space="preserve">continue to </w:t>
      </w:r>
      <w:r>
        <w:rPr>
          <w:rStyle w:val="Strong"/>
          <w:b w:val="0"/>
          <w:color w:val="333333"/>
          <w:shd w:val="clear" w:color="auto" w:fill="FFFFFF"/>
          <w:lang w:val="en-GB"/>
        </w:rPr>
        <w:t>convince the governmental funding bodies that it is wise to pour money into these areas of research</w:t>
      </w:r>
      <w:r w:rsidR="005A765E">
        <w:rPr>
          <w:rStyle w:val="Strong"/>
          <w:b w:val="0"/>
          <w:color w:val="333333"/>
          <w:shd w:val="clear" w:color="auto" w:fill="FFFFFF"/>
          <w:lang w:val="en-GB"/>
        </w:rPr>
        <w:t xml:space="preserve"> in the long-term</w:t>
      </w:r>
      <w:r>
        <w:rPr>
          <w:rStyle w:val="Strong"/>
          <w:b w:val="0"/>
          <w:color w:val="333333"/>
          <w:shd w:val="clear" w:color="auto" w:fill="FFFFFF"/>
          <w:lang w:val="en-GB"/>
        </w:rPr>
        <w:t xml:space="preserve">? </w:t>
      </w:r>
      <w:r w:rsidR="005A765E">
        <w:rPr>
          <w:rStyle w:val="Strong"/>
          <w:b w:val="0"/>
          <w:color w:val="333333"/>
          <w:shd w:val="clear" w:color="auto" w:fill="FFFFFF"/>
          <w:lang w:val="en-GB"/>
        </w:rPr>
        <w:t>T</w:t>
      </w:r>
      <w:r>
        <w:rPr>
          <w:rStyle w:val="Strong"/>
          <w:b w:val="0"/>
          <w:color w:val="333333"/>
          <w:shd w:val="clear" w:color="auto" w:fill="FFFFFF"/>
          <w:lang w:val="en-GB"/>
        </w:rPr>
        <w:t>hose in the medical spectroscopy field</w:t>
      </w:r>
      <w:r w:rsidR="005A765E">
        <w:rPr>
          <w:rStyle w:val="Strong"/>
          <w:b w:val="0"/>
          <w:color w:val="333333"/>
          <w:shd w:val="clear" w:color="auto" w:fill="FFFFFF"/>
          <w:lang w:val="en-GB"/>
        </w:rPr>
        <w:t xml:space="preserve"> who </w:t>
      </w:r>
      <w:r>
        <w:rPr>
          <w:rStyle w:val="Strong"/>
          <w:b w:val="0"/>
          <w:color w:val="333333"/>
          <w:shd w:val="clear" w:color="auto" w:fill="FFFFFF"/>
          <w:lang w:val="en-GB"/>
        </w:rPr>
        <w:t>passionately believe in this approach,</w:t>
      </w:r>
      <w:r w:rsidR="005A765E">
        <w:rPr>
          <w:rStyle w:val="Strong"/>
          <w:b w:val="0"/>
          <w:color w:val="333333"/>
          <w:shd w:val="clear" w:color="auto" w:fill="FFFFFF"/>
          <w:lang w:val="en-GB"/>
        </w:rPr>
        <w:t xml:space="preserve"> will need t</w:t>
      </w:r>
      <w:r>
        <w:rPr>
          <w:rStyle w:val="Strong"/>
          <w:b w:val="0"/>
          <w:color w:val="333333"/>
          <w:shd w:val="clear" w:color="auto" w:fill="FFFFFF"/>
          <w:lang w:val="en-GB"/>
        </w:rPr>
        <w:t xml:space="preserve">o answer the question every 3-5 years about how many lives did your last project save? (As those approaching the next UK Research Assessment Exercise will have to </w:t>
      </w:r>
      <w:r w:rsidR="003E3563">
        <w:rPr>
          <w:rStyle w:val="Strong"/>
          <w:b w:val="0"/>
          <w:color w:val="333333"/>
          <w:shd w:val="clear" w:color="auto" w:fill="FFFFFF"/>
          <w:lang w:val="en-GB"/>
        </w:rPr>
        <w:t>think about</w:t>
      </w:r>
      <w:r w:rsidR="002E4CC5">
        <w:rPr>
          <w:rStyle w:val="Strong"/>
          <w:b w:val="0"/>
          <w:color w:val="333333"/>
          <w:shd w:val="clear" w:color="auto" w:fill="FFFFFF"/>
          <w:lang w:val="en-GB"/>
        </w:rPr>
        <w:t>…</w:t>
      </w:r>
      <w:r>
        <w:rPr>
          <w:rStyle w:val="Strong"/>
          <w:b w:val="0"/>
          <w:color w:val="333333"/>
          <w:shd w:val="clear" w:color="auto" w:fill="FFFFFF"/>
          <w:lang w:val="en-GB"/>
        </w:rPr>
        <w:t>). Maybe the best approach is to keep all these issues in mind when designing your experiments in the first place</w:t>
      </w:r>
      <w:r w:rsidR="007B2828">
        <w:rPr>
          <w:rStyle w:val="Strong"/>
          <w:b w:val="0"/>
          <w:color w:val="333333"/>
          <w:shd w:val="clear" w:color="auto" w:fill="FFFFFF"/>
          <w:lang w:val="en-GB"/>
        </w:rPr>
        <w:t xml:space="preserve"> as the next story shows</w:t>
      </w:r>
      <w:r>
        <w:rPr>
          <w:rStyle w:val="Strong"/>
          <w:b w:val="0"/>
          <w:color w:val="333333"/>
          <w:shd w:val="clear" w:color="auto" w:fill="FFFFFF"/>
          <w:lang w:val="en-GB"/>
        </w:rPr>
        <w:t>.</w:t>
      </w:r>
    </w:p>
    <w:p w14:paraId="12EBC7B6" w14:textId="1AF51139" w:rsidR="00330882" w:rsidRDefault="002972E5" w:rsidP="00330882">
      <w:pPr>
        <w:pStyle w:val="Heading1"/>
        <w:spacing w:line="240" w:lineRule="auto"/>
        <w:rPr>
          <w:lang w:val="en-GB"/>
        </w:rPr>
      </w:pPr>
      <w:r>
        <w:rPr>
          <w:lang w:val="en-GB"/>
        </w:rPr>
        <w:t xml:space="preserve">Studying the </w:t>
      </w:r>
      <w:r w:rsidR="00395CF5">
        <w:rPr>
          <w:lang w:val="en-GB"/>
        </w:rPr>
        <w:t>aftereffects</w:t>
      </w:r>
      <w:r>
        <w:rPr>
          <w:lang w:val="en-GB"/>
        </w:rPr>
        <w:t xml:space="preserve"> of a natural disaster by omics </w:t>
      </w:r>
    </w:p>
    <w:p w14:paraId="1606AB56" w14:textId="7E036091" w:rsidR="00C96723" w:rsidRDefault="002972E5" w:rsidP="0091795D">
      <w:pPr>
        <w:spacing w:before="240"/>
        <w:rPr>
          <w:rStyle w:val="Strong"/>
          <w:b w:val="0"/>
          <w:color w:val="333333"/>
          <w:shd w:val="clear" w:color="auto" w:fill="FFFFFF"/>
          <w:lang w:val="en-GB"/>
        </w:rPr>
      </w:pPr>
      <w:r w:rsidRPr="002972E5">
        <w:rPr>
          <w:rStyle w:val="Strong"/>
          <w:b w:val="0"/>
          <w:color w:val="333333"/>
          <w:shd w:val="clear" w:color="auto" w:fill="FFFFFF"/>
          <w:lang w:val="en-GB"/>
        </w:rPr>
        <w:t xml:space="preserve">Tohoku Medical Megabank (TMM) Project </w:t>
      </w:r>
      <w:r>
        <w:rPr>
          <w:rStyle w:val="Strong"/>
          <w:b w:val="0"/>
          <w:color w:val="333333"/>
          <w:shd w:val="clear" w:color="auto" w:fill="FFFFFF"/>
          <w:lang w:val="en-GB"/>
        </w:rPr>
        <w:t xml:space="preserve">was created </w:t>
      </w:r>
      <w:r w:rsidRPr="002972E5">
        <w:rPr>
          <w:rStyle w:val="Strong"/>
          <w:b w:val="0"/>
          <w:color w:val="333333"/>
          <w:shd w:val="clear" w:color="auto" w:fill="FFFFFF"/>
          <w:lang w:val="en-GB"/>
        </w:rPr>
        <w:t xml:space="preserve">to operate prospective cohort studies in Japan </w:t>
      </w:r>
      <w:r>
        <w:rPr>
          <w:rStyle w:val="Strong"/>
          <w:b w:val="0"/>
          <w:color w:val="333333"/>
          <w:shd w:val="clear" w:color="auto" w:fill="FFFFFF"/>
          <w:lang w:val="en-GB"/>
        </w:rPr>
        <w:t xml:space="preserve">for </w:t>
      </w:r>
      <w:r w:rsidRPr="002972E5">
        <w:rPr>
          <w:rStyle w:val="Strong"/>
          <w:b w:val="0"/>
          <w:color w:val="333333"/>
          <w:shd w:val="clear" w:color="auto" w:fill="FFFFFF"/>
          <w:lang w:val="en-GB"/>
        </w:rPr>
        <w:t xml:space="preserve">regions </w:t>
      </w:r>
      <w:r>
        <w:rPr>
          <w:rStyle w:val="Strong"/>
          <w:b w:val="0"/>
          <w:color w:val="333333"/>
          <w:shd w:val="clear" w:color="auto" w:fill="FFFFFF"/>
          <w:lang w:val="en-GB"/>
        </w:rPr>
        <w:t xml:space="preserve">where the population were impacted </w:t>
      </w:r>
      <w:r w:rsidRPr="002972E5">
        <w:rPr>
          <w:rStyle w:val="Strong"/>
          <w:b w:val="0"/>
          <w:color w:val="333333"/>
          <w:shd w:val="clear" w:color="auto" w:fill="FFFFFF"/>
          <w:lang w:val="en-GB"/>
        </w:rPr>
        <w:t xml:space="preserve">by the Great East Japan Earthquake on 11 March 2011 </w:t>
      </w:r>
      <w:r>
        <w:rPr>
          <w:rStyle w:val="Strong"/>
          <w:b w:val="0"/>
          <w:color w:val="333333"/>
          <w:shd w:val="clear" w:color="auto" w:fill="FFFFFF"/>
          <w:lang w:val="en-GB"/>
        </w:rPr>
        <w:t xml:space="preserve">(5). The project has at its heart the desire to support personalised medical support for the earthquake damaged regions in the future. A good deal of thought went into this multi-omics study going right back to the sampling procedures. Two cohort studies are reported – one an adult study and a second birth and three generations study </w:t>
      </w:r>
      <w:r w:rsidR="00D34AB1">
        <w:rPr>
          <w:rStyle w:val="Strong"/>
          <w:b w:val="0"/>
          <w:color w:val="333333"/>
          <w:shd w:val="clear" w:color="auto" w:fill="FFFFFF"/>
          <w:lang w:val="en-GB"/>
        </w:rPr>
        <w:t xml:space="preserve">with over 150,000 participants being recruited from 2013-2017. Molecular profiling of each participant was important to catch genetic and environmental factors. The analytical centre at the biobank to carry out standard </w:t>
      </w:r>
      <w:r w:rsidR="00F6478A">
        <w:rPr>
          <w:rStyle w:val="Strong"/>
          <w:b w:val="0"/>
          <w:color w:val="333333"/>
          <w:shd w:val="clear" w:color="auto" w:fill="FFFFFF"/>
          <w:lang w:val="en-GB"/>
        </w:rPr>
        <w:t xml:space="preserve">non-targeted MS and NMR </w:t>
      </w:r>
      <w:r w:rsidR="00D34AB1">
        <w:rPr>
          <w:rStyle w:val="Strong"/>
          <w:b w:val="0"/>
          <w:color w:val="333333"/>
          <w:shd w:val="clear" w:color="auto" w:fill="FFFFFF"/>
          <w:lang w:val="en-GB"/>
        </w:rPr>
        <w:t>analyses making the data available to the scientific community.</w:t>
      </w:r>
    </w:p>
    <w:p w14:paraId="0EC567EF" w14:textId="021F2DB1" w:rsidR="00395CF5" w:rsidRDefault="00D34AB1" w:rsidP="0091795D">
      <w:pPr>
        <w:spacing w:before="240"/>
        <w:rPr>
          <w:rStyle w:val="Strong"/>
          <w:b w:val="0"/>
          <w:color w:val="333333"/>
          <w:shd w:val="clear" w:color="auto" w:fill="FFFFFF"/>
          <w:lang w:val="en-GB"/>
        </w:rPr>
      </w:pPr>
      <w:r>
        <w:rPr>
          <w:rStyle w:val="Strong"/>
          <w:b w:val="0"/>
          <w:color w:val="333333"/>
          <w:shd w:val="clear" w:color="auto" w:fill="FFFFFF"/>
          <w:lang w:val="en-GB"/>
        </w:rPr>
        <w:t xml:space="preserve">The authors discussed the difficulty in carrying out </w:t>
      </w:r>
      <w:r w:rsidR="00F6478A">
        <w:rPr>
          <w:rStyle w:val="Strong"/>
          <w:b w:val="0"/>
          <w:color w:val="333333"/>
          <w:shd w:val="clear" w:color="auto" w:fill="FFFFFF"/>
          <w:lang w:val="en-GB"/>
        </w:rPr>
        <w:t xml:space="preserve">sample collection during omics cohort studies – where although the genome </w:t>
      </w:r>
      <w:r w:rsidR="008C41E1">
        <w:rPr>
          <w:rStyle w:val="Strong"/>
          <w:b w:val="0"/>
          <w:color w:val="333333"/>
          <w:shd w:val="clear" w:color="auto" w:fill="FFFFFF"/>
          <w:lang w:val="en-GB"/>
        </w:rPr>
        <w:t>won’t</w:t>
      </w:r>
      <w:r w:rsidR="00F6478A">
        <w:rPr>
          <w:rStyle w:val="Strong"/>
          <w:b w:val="0"/>
          <w:color w:val="333333"/>
          <w:shd w:val="clear" w:color="auto" w:fill="FFFFFF"/>
          <w:lang w:val="en-GB"/>
        </w:rPr>
        <w:t xml:space="preserve"> alter</w:t>
      </w:r>
      <w:r w:rsidR="00F85308">
        <w:rPr>
          <w:rStyle w:val="Strong"/>
          <w:b w:val="0"/>
          <w:color w:val="333333"/>
          <w:shd w:val="clear" w:color="auto" w:fill="FFFFFF"/>
          <w:lang w:val="en-GB"/>
        </w:rPr>
        <w:t>,</w:t>
      </w:r>
      <w:r w:rsidR="00F6478A">
        <w:rPr>
          <w:rStyle w:val="Strong"/>
          <w:b w:val="0"/>
          <w:color w:val="333333"/>
          <w:shd w:val="clear" w:color="auto" w:fill="FFFFFF"/>
          <w:lang w:val="en-GB"/>
        </w:rPr>
        <w:t xml:space="preserve"> target metabolites may well be unstable and will be influenced by many factors which must be captured at the time of sampling. Indeed, they make the nice statement that the quality of the omics data </w:t>
      </w:r>
      <w:r w:rsidR="008C41E1">
        <w:rPr>
          <w:rStyle w:val="Strong"/>
          <w:b w:val="0"/>
          <w:color w:val="333333"/>
          <w:shd w:val="clear" w:color="auto" w:fill="FFFFFF"/>
          <w:lang w:val="en-GB"/>
        </w:rPr>
        <w:t>largely</w:t>
      </w:r>
      <w:r w:rsidR="00F6478A">
        <w:rPr>
          <w:rStyle w:val="Strong"/>
          <w:b w:val="0"/>
          <w:color w:val="333333"/>
          <w:shd w:val="clear" w:color="auto" w:fill="FFFFFF"/>
          <w:lang w:val="en-GB"/>
        </w:rPr>
        <w:t xml:space="preserve"> depends on the quality of the collected samples.</w:t>
      </w:r>
      <w:r w:rsidR="008C41E1">
        <w:rPr>
          <w:rStyle w:val="Strong"/>
          <w:b w:val="0"/>
          <w:color w:val="333333"/>
          <w:shd w:val="clear" w:color="auto" w:fill="FFFFFF"/>
          <w:lang w:val="en-GB"/>
        </w:rPr>
        <w:t xml:space="preserve"> They studied which type of blood collection procedure was best for omics studies deciding that it was best to collect </w:t>
      </w:r>
      <w:r w:rsidR="00395CF5">
        <w:rPr>
          <w:rStyle w:val="Strong"/>
          <w:b w:val="0"/>
          <w:color w:val="333333"/>
          <w:shd w:val="clear" w:color="auto" w:fill="FFFFFF"/>
          <w:lang w:val="en-GB"/>
        </w:rPr>
        <w:t xml:space="preserve">EDTA </w:t>
      </w:r>
      <w:r w:rsidR="008C41E1">
        <w:rPr>
          <w:rStyle w:val="Strong"/>
          <w:b w:val="0"/>
          <w:color w:val="333333"/>
          <w:shd w:val="clear" w:color="auto" w:fill="FFFFFF"/>
          <w:lang w:val="en-GB"/>
        </w:rPr>
        <w:t>plasma as proteins and metabolites can be unstable during serum clotting. To remain consistent with other laboratories however they decided to continue to collect both serum and plasma samples. Figure 1 shows the sample collection and transportation plan from the cohort recruitment sites to the biobank.</w:t>
      </w:r>
    </w:p>
    <w:p w14:paraId="5A74815E" w14:textId="06D1E9ED" w:rsidR="008C41E1" w:rsidRDefault="00395CF5" w:rsidP="00395CF5">
      <w:pPr>
        <w:spacing w:before="240"/>
        <w:jc w:val="center"/>
        <w:rPr>
          <w:rStyle w:val="Strong"/>
          <w:b w:val="0"/>
          <w:color w:val="333333"/>
          <w:shd w:val="clear" w:color="auto" w:fill="FFFFFF"/>
          <w:lang w:val="en-GB"/>
        </w:rPr>
      </w:pPr>
      <w:r>
        <w:rPr>
          <w:rStyle w:val="Strong"/>
          <w:b w:val="0"/>
          <w:noProof/>
          <w:color w:val="333333"/>
          <w:shd w:val="clear" w:color="auto" w:fill="FFFFFF"/>
          <w:lang w:eastAsia="en-US"/>
        </w:rPr>
        <w:lastRenderedPageBreak/>
        <w:drawing>
          <wp:inline distT="0" distB="0" distL="0" distR="0" wp14:anchorId="5D7FC124" wp14:editId="5925E2CE">
            <wp:extent cx="5400000" cy="172440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0" cy="1724400"/>
                    </a:xfrm>
                    <a:prstGeom prst="rect">
                      <a:avLst/>
                    </a:prstGeom>
                    <a:noFill/>
                  </pic:spPr>
                </pic:pic>
              </a:graphicData>
            </a:graphic>
          </wp:inline>
        </w:drawing>
      </w:r>
    </w:p>
    <w:p w14:paraId="7A9E60D9" w14:textId="34A796DD" w:rsidR="008C41E1" w:rsidRPr="009F66C4" w:rsidRDefault="008C41E1" w:rsidP="008C41E1">
      <w:pPr>
        <w:pStyle w:val="Caption"/>
        <w:spacing w:before="240"/>
        <w:rPr>
          <w:noProof/>
          <w:sz w:val="20"/>
        </w:rPr>
      </w:pPr>
      <w:r>
        <w:t xml:space="preserve">Figure </w:t>
      </w:r>
      <w:r>
        <w:fldChar w:fldCharType="begin"/>
      </w:r>
      <w:r>
        <w:instrText xml:space="preserve"> SEQ Figure \* ARABIC </w:instrText>
      </w:r>
      <w:r>
        <w:fldChar w:fldCharType="separate"/>
      </w:r>
      <w:r>
        <w:rPr>
          <w:noProof/>
        </w:rPr>
        <w:t>1</w:t>
      </w:r>
      <w:r>
        <w:fldChar w:fldCharType="end"/>
      </w:r>
      <w:r>
        <w:t xml:space="preserve"> The TMM cohort sample collection and storage protocol</w:t>
      </w:r>
    </w:p>
    <w:p w14:paraId="53C9090F" w14:textId="37FD12AB" w:rsidR="0046301D" w:rsidRDefault="00196BCB" w:rsidP="0091795D">
      <w:pPr>
        <w:pStyle w:val="Heading1"/>
        <w:spacing w:line="240" w:lineRule="auto"/>
        <w:rPr>
          <w:lang w:val="en-GB"/>
        </w:rPr>
      </w:pPr>
      <w:r>
        <w:rPr>
          <w:lang w:val="en-GB"/>
        </w:rPr>
        <w:t>The TMM central laboratory protocols for Proteome and Metabolome analysis</w:t>
      </w:r>
    </w:p>
    <w:p w14:paraId="69BE6AD8" w14:textId="71245222" w:rsidR="0035162F" w:rsidRDefault="00196BCB" w:rsidP="00196BCB">
      <w:pPr>
        <w:spacing w:before="240"/>
        <w:rPr>
          <w:rStyle w:val="Strong"/>
          <w:b w:val="0"/>
          <w:bCs w:val="0"/>
          <w:color w:val="333333"/>
          <w:shd w:val="clear" w:color="auto" w:fill="FFFFFF"/>
          <w:lang w:val="en-GB"/>
        </w:rPr>
      </w:pPr>
      <w:r w:rsidRPr="00196BCB">
        <w:rPr>
          <w:rStyle w:val="Strong"/>
          <w:b w:val="0"/>
          <w:bCs w:val="0"/>
          <w:color w:val="333333"/>
          <w:shd w:val="clear" w:color="auto" w:fill="FFFFFF"/>
          <w:lang w:val="en-GB"/>
        </w:rPr>
        <w:t>For proteome analysis the TMM team</w:t>
      </w:r>
      <w:r>
        <w:rPr>
          <w:rStyle w:val="Strong"/>
          <w:b w:val="0"/>
          <w:bCs w:val="0"/>
          <w:color w:val="333333"/>
          <w:shd w:val="clear" w:color="auto" w:fill="FFFFFF"/>
          <w:lang w:val="en-GB"/>
        </w:rPr>
        <w:t xml:space="preserve"> carried out LC-MS/MS measurements in triplicate of the plasma samples after they had been </w:t>
      </w:r>
      <w:r w:rsidRPr="00196BCB">
        <w:rPr>
          <w:rStyle w:val="Strong"/>
          <w:b w:val="0"/>
          <w:bCs w:val="0"/>
          <w:color w:val="333333"/>
          <w:shd w:val="clear" w:color="auto" w:fill="FFFFFF"/>
          <w:lang w:val="en-GB"/>
        </w:rPr>
        <w:t>denatured, reduced and alkylated</w:t>
      </w:r>
      <w:r>
        <w:rPr>
          <w:rStyle w:val="Strong"/>
          <w:b w:val="0"/>
          <w:bCs w:val="0"/>
          <w:color w:val="333333"/>
          <w:shd w:val="clear" w:color="auto" w:fill="FFFFFF"/>
          <w:lang w:val="en-GB"/>
        </w:rPr>
        <w:t xml:space="preserve"> followed by digestion and de-salting.</w:t>
      </w:r>
      <w:r w:rsidR="006531A8">
        <w:rPr>
          <w:rStyle w:val="Strong"/>
          <w:b w:val="0"/>
          <w:bCs w:val="0"/>
          <w:color w:val="333333"/>
          <w:shd w:val="clear" w:color="auto" w:fill="FFFFFF"/>
          <w:lang w:val="en-GB"/>
        </w:rPr>
        <w:t xml:space="preserve"> Unfortunately, these studies take over an hour per sample which clearly was going to cause problems with a project of this size.</w:t>
      </w:r>
    </w:p>
    <w:p w14:paraId="35AAF86D" w14:textId="77777777" w:rsidR="00075BCF" w:rsidRDefault="00196BCB" w:rsidP="00196BCB">
      <w:pPr>
        <w:spacing w:before="240"/>
        <w:rPr>
          <w:rStyle w:val="Strong"/>
          <w:b w:val="0"/>
          <w:bCs w:val="0"/>
          <w:color w:val="333333"/>
          <w:shd w:val="clear" w:color="auto" w:fill="FFFFFF"/>
          <w:lang w:val="en-GB"/>
        </w:rPr>
      </w:pPr>
      <w:r>
        <w:rPr>
          <w:rStyle w:val="Strong"/>
          <w:b w:val="0"/>
          <w:bCs w:val="0"/>
          <w:color w:val="333333"/>
          <w:shd w:val="clear" w:color="auto" w:fill="FFFFFF"/>
          <w:lang w:val="en-GB"/>
        </w:rPr>
        <w:t xml:space="preserve">For the metabolome analysis they adopted a non-targeted approach using NMR and </w:t>
      </w:r>
      <w:r w:rsidR="00075BCF">
        <w:rPr>
          <w:rStyle w:val="Strong"/>
          <w:b w:val="0"/>
          <w:bCs w:val="0"/>
          <w:color w:val="333333"/>
          <w:shd w:val="clear" w:color="auto" w:fill="FFFFFF"/>
          <w:lang w:val="en-GB"/>
        </w:rPr>
        <w:t xml:space="preserve">both positive and negative ion mode </w:t>
      </w:r>
      <w:r>
        <w:rPr>
          <w:rStyle w:val="Strong"/>
          <w:b w:val="0"/>
          <w:bCs w:val="0"/>
          <w:color w:val="333333"/>
          <w:shd w:val="clear" w:color="auto" w:fill="FFFFFF"/>
          <w:lang w:val="en-GB"/>
        </w:rPr>
        <w:t>LC-MS</w:t>
      </w:r>
      <w:r w:rsidR="00075BCF">
        <w:rPr>
          <w:rStyle w:val="Strong"/>
          <w:b w:val="0"/>
          <w:bCs w:val="0"/>
          <w:color w:val="333333"/>
          <w:shd w:val="clear" w:color="auto" w:fill="FFFFFF"/>
          <w:lang w:val="en-GB"/>
        </w:rPr>
        <w:t xml:space="preserve">. </w:t>
      </w:r>
    </w:p>
    <w:p w14:paraId="78A44CFB" w14:textId="736E3729" w:rsidR="00E46C07" w:rsidRPr="00B318E1" w:rsidRDefault="00075BCF" w:rsidP="00B318E1">
      <w:pPr>
        <w:spacing w:before="240"/>
        <w:rPr>
          <w:color w:val="333333"/>
          <w:shd w:val="clear" w:color="auto" w:fill="FFFFFF"/>
          <w:lang w:val="en-GB"/>
        </w:rPr>
      </w:pPr>
      <w:r>
        <w:rPr>
          <w:rStyle w:val="Strong"/>
          <w:b w:val="0"/>
          <w:bCs w:val="0"/>
          <w:color w:val="333333"/>
          <w:shd w:val="clear" w:color="auto" w:fill="FFFFFF"/>
          <w:lang w:val="en-GB"/>
        </w:rPr>
        <w:t>Metabolites were extracted from the plasma samples into a sodium phosphate buffer for the NMR studies on a 600</w:t>
      </w:r>
      <w:r w:rsidR="00C533CC">
        <w:rPr>
          <w:rStyle w:val="Strong"/>
          <w:b w:val="0"/>
          <w:bCs w:val="0"/>
          <w:color w:val="333333"/>
          <w:shd w:val="clear" w:color="auto" w:fill="FFFFFF"/>
          <w:lang w:val="en-GB"/>
        </w:rPr>
        <w:t xml:space="preserve"> </w:t>
      </w:r>
      <w:r>
        <w:rPr>
          <w:rStyle w:val="Strong"/>
          <w:b w:val="0"/>
          <w:bCs w:val="0"/>
          <w:color w:val="333333"/>
          <w:shd w:val="clear" w:color="auto" w:fill="FFFFFF"/>
          <w:lang w:val="en-GB"/>
        </w:rPr>
        <w:t>MHz instrument collecting standard 1D NOESY and CMPG spectra for metabolite quantification</w:t>
      </w:r>
      <w:r w:rsidR="007A246F">
        <w:rPr>
          <w:rStyle w:val="Strong"/>
          <w:b w:val="0"/>
          <w:bCs w:val="0"/>
          <w:color w:val="333333"/>
          <w:shd w:val="clear" w:color="auto" w:fill="FFFFFF"/>
          <w:lang w:val="en-GB"/>
        </w:rPr>
        <w:t xml:space="preserve"> of 37 metabolites</w:t>
      </w:r>
      <w:r>
        <w:rPr>
          <w:rStyle w:val="Strong"/>
          <w:b w:val="0"/>
          <w:bCs w:val="0"/>
          <w:color w:val="333333"/>
          <w:shd w:val="clear" w:color="auto" w:fill="FFFFFF"/>
          <w:lang w:val="en-GB"/>
        </w:rPr>
        <w:t>. For the MS analyses an automated sample preparation robot was used which could process around 100 samples per hour</w:t>
      </w:r>
      <w:r w:rsidR="007A246F">
        <w:rPr>
          <w:rStyle w:val="Strong"/>
          <w:b w:val="0"/>
          <w:bCs w:val="0"/>
          <w:color w:val="333333"/>
          <w:shd w:val="clear" w:color="auto" w:fill="FFFFFF"/>
          <w:lang w:val="en-GB"/>
        </w:rPr>
        <w:t xml:space="preserve"> for analysis of 270 metabolites</w:t>
      </w:r>
      <w:r>
        <w:rPr>
          <w:rStyle w:val="Strong"/>
          <w:b w:val="0"/>
          <w:bCs w:val="0"/>
          <w:color w:val="333333"/>
          <w:shd w:val="clear" w:color="auto" w:fill="FFFFFF"/>
          <w:lang w:val="en-GB"/>
        </w:rPr>
        <w:t xml:space="preserve">. </w:t>
      </w:r>
      <w:r w:rsidRPr="00075BCF">
        <w:rPr>
          <w:rStyle w:val="Strong"/>
          <w:rFonts w:hint="eastAsia"/>
          <w:b w:val="0"/>
          <w:bCs w:val="0"/>
          <w:color w:val="333333"/>
          <w:shd w:val="clear" w:color="auto" w:fill="FFFFFF"/>
          <w:lang w:val="en-GB"/>
        </w:rPr>
        <w:t>For positive ion mode</w:t>
      </w:r>
      <w:r>
        <w:rPr>
          <w:rStyle w:val="Strong"/>
          <w:b w:val="0"/>
          <w:bCs w:val="0"/>
          <w:color w:val="333333"/>
          <w:shd w:val="clear" w:color="auto" w:fill="FFFFFF"/>
          <w:lang w:val="en-GB"/>
        </w:rPr>
        <w:t xml:space="preserve"> analyses</w:t>
      </w:r>
      <w:r w:rsidRPr="00075BCF">
        <w:rPr>
          <w:rStyle w:val="Strong"/>
          <w:rFonts w:hint="eastAsia"/>
          <w:b w:val="0"/>
          <w:bCs w:val="0"/>
          <w:color w:val="333333"/>
          <w:shd w:val="clear" w:color="auto" w:fill="FFFFFF"/>
          <w:lang w:val="en-GB"/>
        </w:rPr>
        <w:t xml:space="preserve">, </w:t>
      </w:r>
      <w:r>
        <w:rPr>
          <w:rStyle w:val="Strong"/>
          <w:b w:val="0"/>
          <w:bCs w:val="0"/>
          <w:color w:val="333333"/>
          <w:shd w:val="clear" w:color="auto" w:fill="FFFFFF"/>
          <w:lang w:val="en-GB"/>
        </w:rPr>
        <w:t xml:space="preserve">the team </w:t>
      </w:r>
      <w:r w:rsidRPr="00075BCF">
        <w:rPr>
          <w:rStyle w:val="Strong"/>
          <w:rFonts w:hint="eastAsia"/>
          <w:b w:val="0"/>
          <w:bCs w:val="0"/>
          <w:color w:val="333333"/>
          <w:shd w:val="clear" w:color="auto" w:fill="FFFFFF"/>
          <w:lang w:val="en-GB"/>
        </w:rPr>
        <w:t>used a</w:t>
      </w:r>
      <w:r>
        <w:rPr>
          <w:rStyle w:val="Strong"/>
          <w:b w:val="0"/>
          <w:bCs w:val="0"/>
          <w:color w:val="333333"/>
          <w:shd w:val="clear" w:color="auto" w:fill="FFFFFF"/>
          <w:lang w:val="en-GB"/>
        </w:rPr>
        <w:t>n</w:t>
      </w:r>
      <w:r w:rsidRPr="00075BCF">
        <w:rPr>
          <w:rStyle w:val="Strong"/>
          <w:rFonts w:hint="eastAsia"/>
          <w:b w:val="0"/>
          <w:bCs w:val="0"/>
          <w:color w:val="333333"/>
          <w:shd w:val="clear" w:color="auto" w:fill="FFFFFF"/>
          <w:lang w:val="en-GB"/>
        </w:rPr>
        <w:t xml:space="preserve"> UHPLC</w:t>
      </w:r>
      <w:r w:rsidRPr="00075BCF">
        <w:rPr>
          <w:rStyle w:val="Strong"/>
          <w:rFonts w:hint="eastAsia"/>
          <w:b w:val="0"/>
          <w:bCs w:val="0"/>
          <w:color w:val="333333"/>
          <w:shd w:val="clear" w:color="auto" w:fill="FFFFFF"/>
          <w:lang w:val="en-GB"/>
        </w:rPr>
        <w:t>‐</w:t>
      </w:r>
      <w:r w:rsidRPr="00075BCF">
        <w:rPr>
          <w:rStyle w:val="Strong"/>
          <w:rFonts w:hint="eastAsia"/>
          <w:b w:val="0"/>
          <w:bCs w:val="0"/>
          <w:color w:val="333333"/>
          <w:shd w:val="clear" w:color="auto" w:fill="FFFFFF"/>
          <w:lang w:val="en-GB"/>
        </w:rPr>
        <w:t xml:space="preserve">QTOF/MS system with electrospray ionization </w:t>
      </w:r>
      <w:r>
        <w:rPr>
          <w:rStyle w:val="Strong"/>
          <w:b w:val="0"/>
          <w:bCs w:val="0"/>
          <w:color w:val="333333"/>
          <w:shd w:val="clear" w:color="auto" w:fill="FFFFFF"/>
          <w:lang w:val="en-GB"/>
        </w:rPr>
        <w:t xml:space="preserve">and a </w:t>
      </w:r>
      <w:r w:rsidRPr="00075BCF">
        <w:rPr>
          <w:rStyle w:val="Strong"/>
          <w:rFonts w:hint="eastAsia"/>
          <w:b w:val="0"/>
          <w:bCs w:val="0"/>
          <w:color w:val="333333"/>
          <w:shd w:val="clear" w:color="auto" w:fill="FFFFFF"/>
          <w:lang w:val="en-GB"/>
        </w:rPr>
        <w:t>C18 column (</w:t>
      </w:r>
      <w:proofErr w:type="spellStart"/>
      <w:r w:rsidRPr="00075BCF">
        <w:rPr>
          <w:rStyle w:val="Strong"/>
          <w:rFonts w:hint="eastAsia"/>
          <w:b w:val="0"/>
          <w:bCs w:val="0"/>
          <w:color w:val="333333"/>
          <w:shd w:val="clear" w:color="auto" w:fill="FFFFFF"/>
          <w:lang w:val="en-GB"/>
        </w:rPr>
        <w:t>Acquity</w:t>
      </w:r>
      <w:proofErr w:type="spellEnd"/>
      <w:r w:rsidRPr="00075BCF">
        <w:rPr>
          <w:rStyle w:val="Strong"/>
          <w:rFonts w:hint="eastAsia"/>
          <w:b w:val="0"/>
          <w:bCs w:val="0"/>
          <w:color w:val="333333"/>
          <w:shd w:val="clear" w:color="auto" w:fill="FFFFFF"/>
          <w:lang w:val="en-GB"/>
        </w:rPr>
        <w:t xml:space="preserve"> HSS T3; Waters) was used for LC separation.</w:t>
      </w:r>
      <w:r>
        <w:rPr>
          <w:rStyle w:val="Strong"/>
          <w:b w:val="0"/>
          <w:bCs w:val="0"/>
          <w:color w:val="333333"/>
          <w:shd w:val="clear" w:color="auto" w:fill="FFFFFF"/>
          <w:lang w:val="en-GB"/>
        </w:rPr>
        <w:t xml:space="preserve"> </w:t>
      </w:r>
      <w:r w:rsidR="00384457">
        <w:rPr>
          <w:rStyle w:val="Strong"/>
          <w:b w:val="0"/>
          <w:bCs w:val="0"/>
          <w:color w:val="333333"/>
          <w:shd w:val="clear" w:color="auto" w:fill="FFFFFF"/>
          <w:lang w:val="en-GB"/>
        </w:rPr>
        <w:t>F</w:t>
      </w:r>
      <w:r w:rsidR="00384457" w:rsidRPr="00384457">
        <w:rPr>
          <w:rStyle w:val="Strong"/>
          <w:rFonts w:hint="eastAsia"/>
          <w:b w:val="0"/>
          <w:bCs w:val="0"/>
          <w:color w:val="333333"/>
          <w:shd w:val="clear" w:color="auto" w:fill="FFFFFF"/>
          <w:lang w:val="en-GB"/>
        </w:rPr>
        <w:t>or negative ion mode, a NANOSPACE SI</w:t>
      </w:r>
      <w:r w:rsidR="00384457" w:rsidRPr="00384457">
        <w:rPr>
          <w:rStyle w:val="Strong"/>
          <w:rFonts w:hint="eastAsia"/>
          <w:b w:val="0"/>
          <w:bCs w:val="0"/>
          <w:color w:val="333333"/>
          <w:shd w:val="clear" w:color="auto" w:fill="FFFFFF"/>
          <w:lang w:val="en-GB"/>
        </w:rPr>
        <w:t>‐</w:t>
      </w:r>
      <w:r w:rsidR="00384457" w:rsidRPr="00384457">
        <w:rPr>
          <w:rStyle w:val="Strong"/>
          <w:rFonts w:hint="eastAsia"/>
          <w:b w:val="0"/>
          <w:bCs w:val="0"/>
          <w:color w:val="333333"/>
          <w:shd w:val="clear" w:color="auto" w:fill="FFFFFF"/>
          <w:lang w:val="en-GB"/>
        </w:rPr>
        <w:t xml:space="preserve">II HPLC (Shiseido, Tokyo) and a Q </w:t>
      </w:r>
      <w:proofErr w:type="spellStart"/>
      <w:r w:rsidR="00384457" w:rsidRPr="00384457">
        <w:rPr>
          <w:rStyle w:val="Strong"/>
          <w:rFonts w:hint="eastAsia"/>
          <w:b w:val="0"/>
          <w:bCs w:val="0"/>
          <w:color w:val="333333"/>
          <w:shd w:val="clear" w:color="auto" w:fill="FFFFFF"/>
          <w:lang w:val="en-GB"/>
        </w:rPr>
        <w:t>Exactive</w:t>
      </w:r>
      <w:proofErr w:type="spellEnd"/>
      <w:r w:rsidR="00384457" w:rsidRPr="00384457">
        <w:rPr>
          <w:rStyle w:val="Strong"/>
          <w:rFonts w:hint="eastAsia"/>
          <w:b w:val="0"/>
          <w:bCs w:val="0"/>
          <w:color w:val="333333"/>
          <w:shd w:val="clear" w:color="auto" w:fill="FFFFFF"/>
          <w:lang w:val="en-GB"/>
        </w:rPr>
        <w:t xml:space="preserve"> Orbitrap system </w:t>
      </w:r>
      <w:r w:rsidR="00384457">
        <w:rPr>
          <w:rStyle w:val="Strong"/>
          <w:b w:val="0"/>
          <w:bCs w:val="0"/>
          <w:color w:val="333333"/>
          <w:shd w:val="clear" w:color="auto" w:fill="FFFFFF"/>
          <w:lang w:val="en-GB"/>
        </w:rPr>
        <w:t>was deployed using a H</w:t>
      </w:r>
      <w:r w:rsidR="00384457" w:rsidRPr="00384457">
        <w:rPr>
          <w:rStyle w:val="Strong"/>
          <w:rFonts w:hint="eastAsia"/>
          <w:b w:val="0"/>
          <w:bCs w:val="0"/>
          <w:color w:val="333333"/>
          <w:shd w:val="clear" w:color="auto" w:fill="FFFFFF"/>
          <w:lang w:val="en-GB"/>
        </w:rPr>
        <w:t xml:space="preserve">ILIC column </w:t>
      </w:r>
      <w:r w:rsidR="00384457">
        <w:rPr>
          <w:rStyle w:val="Strong"/>
          <w:b w:val="0"/>
          <w:bCs w:val="0"/>
          <w:color w:val="333333"/>
          <w:shd w:val="clear" w:color="auto" w:fill="FFFFFF"/>
          <w:lang w:val="en-GB"/>
        </w:rPr>
        <w:t xml:space="preserve">for separation </w:t>
      </w:r>
      <w:r w:rsidR="00384457" w:rsidRPr="00384457">
        <w:rPr>
          <w:rStyle w:val="Strong"/>
          <w:rFonts w:hint="eastAsia"/>
          <w:b w:val="0"/>
          <w:bCs w:val="0"/>
          <w:color w:val="333333"/>
          <w:shd w:val="clear" w:color="auto" w:fill="FFFFFF"/>
          <w:lang w:val="en-GB"/>
        </w:rPr>
        <w:t>(ZIC</w:t>
      </w:r>
      <w:r w:rsidR="00384457" w:rsidRPr="00384457">
        <w:rPr>
          <w:rStyle w:val="Strong"/>
          <w:rFonts w:hint="eastAsia"/>
          <w:b w:val="0"/>
          <w:bCs w:val="0"/>
          <w:color w:val="333333"/>
          <w:shd w:val="clear" w:color="auto" w:fill="FFFFFF"/>
          <w:lang w:val="en-GB"/>
        </w:rPr>
        <w:t>‐</w:t>
      </w:r>
      <w:proofErr w:type="spellStart"/>
      <w:r w:rsidR="00384457" w:rsidRPr="00384457">
        <w:rPr>
          <w:rStyle w:val="Strong"/>
          <w:rFonts w:hint="eastAsia"/>
          <w:b w:val="0"/>
          <w:bCs w:val="0"/>
          <w:color w:val="333333"/>
          <w:shd w:val="clear" w:color="auto" w:fill="FFFFFF"/>
          <w:lang w:val="en-GB"/>
        </w:rPr>
        <w:t>pHILIC</w:t>
      </w:r>
      <w:proofErr w:type="spellEnd"/>
      <w:r w:rsidR="00384457" w:rsidRPr="00384457">
        <w:rPr>
          <w:rStyle w:val="Strong"/>
          <w:rFonts w:hint="eastAsia"/>
          <w:b w:val="0"/>
          <w:bCs w:val="0"/>
          <w:color w:val="333333"/>
          <w:shd w:val="clear" w:color="auto" w:fill="FFFFFF"/>
          <w:lang w:val="en-GB"/>
        </w:rPr>
        <w:t xml:space="preserve">; </w:t>
      </w:r>
      <w:proofErr w:type="spellStart"/>
      <w:r w:rsidR="00384457" w:rsidRPr="00384457">
        <w:rPr>
          <w:rStyle w:val="Strong"/>
          <w:rFonts w:hint="eastAsia"/>
          <w:b w:val="0"/>
          <w:bCs w:val="0"/>
          <w:color w:val="333333"/>
          <w:shd w:val="clear" w:color="auto" w:fill="FFFFFF"/>
          <w:lang w:val="en-GB"/>
        </w:rPr>
        <w:t>Sequant</w:t>
      </w:r>
      <w:proofErr w:type="spellEnd"/>
      <w:r w:rsidR="00384457" w:rsidRPr="00384457">
        <w:rPr>
          <w:rStyle w:val="Strong"/>
          <w:rFonts w:hint="eastAsia"/>
          <w:b w:val="0"/>
          <w:bCs w:val="0"/>
          <w:color w:val="333333"/>
          <w:shd w:val="clear" w:color="auto" w:fill="FFFFFF"/>
          <w:lang w:val="en-GB"/>
        </w:rPr>
        <w:t>, Darmstadt)</w:t>
      </w:r>
      <w:r w:rsidR="00384457">
        <w:rPr>
          <w:rStyle w:val="Strong"/>
          <w:b w:val="0"/>
          <w:bCs w:val="0"/>
          <w:color w:val="333333"/>
          <w:shd w:val="clear" w:color="auto" w:fill="FFFFFF"/>
          <w:lang w:val="en-GB"/>
        </w:rPr>
        <w:t>. The MS measurements could be run at 4 per hour.</w:t>
      </w:r>
    </w:p>
    <w:p w14:paraId="3D6D6571" w14:textId="32432317" w:rsidR="0035162F" w:rsidRPr="002A1F01" w:rsidRDefault="00384457" w:rsidP="0035162F">
      <w:pPr>
        <w:pStyle w:val="Heading1"/>
        <w:spacing w:line="240" w:lineRule="auto"/>
        <w:rPr>
          <w:lang w:val="en-GB"/>
        </w:rPr>
      </w:pPr>
      <w:r>
        <w:rPr>
          <w:lang w:val="en-GB"/>
        </w:rPr>
        <w:t>Sample quality control in metabolome analysis</w:t>
      </w:r>
    </w:p>
    <w:p w14:paraId="7347077E" w14:textId="66550229" w:rsidR="00067174" w:rsidRDefault="00384457" w:rsidP="006531A8">
      <w:pPr>
        <w:spacing w:before="240"/>
        <w:rPr>
          <w:rStyle w:val="Strong"/>
          <w:b w:val="0"/>
          <w:bCs w:val="0"/>
          <w:color w:val="333333"/>
          <w:shd w:val="clear" w:color="auto" w:fill="FFFFFF"/>
        </w:rPr>
      </w:pPr>
      <w:r w:rsidRPr="006531A8">
        <w:rPr>
          <w:rStyle w:val="Strong"/>
          <w:b w:val="0"/>
          <w:bCs w:val="0"/>
          <w:color w:val="333333"/>
          <w:shd w:val="clear" w:color="auto" w:fill="FFFFFF"/>
        </w:rPr>
        <w:t>No</w:t>
      </w:r>
      <w:r w:rsidR="00C533CC">
        <w:rPr>
          <w:rStyle w:val="Strong"/>
          <w:b w:val="0"/>
          <w:bCs w:val="0"/>
          <w:color w:val="333333"/>
          <w:shd w:val="clear" w:color="auto" w:fill="FFFFFF"/>
        </w:rPr>
        <w:t>t</w:t>
      </w:r>
      <w:r w:rsidRPr="006531A8">
        <w:rPr>
          <w:rStyle w:val="Strong"/>
          <w:b w:val="0"/>
          <w:bCs w:val="0"/>
          <w:color w:val="333333"/>
          <w:shd w:val="clear" w:color="auto" w:fill="FFFFFF"/>
        </w:rPr>
        <w:t xml:space="preserve"> satisfied with </w:t>
      </w:r>
      <w:r w:rsidRPr="006531A8">
        <w:rPr>
          <w:rStyle w:val="Strong"/>
          <w:b w:val="0"/>
          <w:bCs w:val="0"/>
          <w:color w:val="333333"/>
          <w:shd w:val="clear" w:color="auto" w:fill="FFFFFF"/>
          <w:lang w:val="en-GB"/>
        </w:rPr>
        <w:t>the level of sampling standardisation and analysis described above the tea</w:t>
      </w:r>
      <w:r w:rsidR="00C533CC">
        <w:rPr>
          <w:rStyle w:val="Strong"/>
          <w:b w:val="0"/>
          <w:bCs w:val="0"/>
          <w:color w:val="333333"/>
          <w:shd w:val="clear" w:color="auto" w:fill="FFFFFF"/>
          <w:lang w:val="en-GB"/>
        </w:rPr>
        <w:t>m</w:t>
      </w:r>
      <w:r w:rsidRPr="006531A8">
        <w:rPr>
          <w:rStyle w:val="Strong"/>
          <w:b w:val="0"/>
          <w:bCs w:val="0"/>
          <w:color w:val="333333"/>
          <w:shd w:val="clear" w:color="auto" w:fill="FFFFFF"/>
          <w:lang w:val="en-GB"/>
        </w:rPr>
        <w:t xml:space="preserve"> also put protocols in place on the not unreasonable assumption that there would be some sample handling errors dealing with such a large study. Samples were excluded as outliers if the NMR data on certain control metabolites were outside the ranges expected. For </w:t>
      </w:r>
      <w:r w:rsidR="006531A8" w:rsidRPr="006531A8">
        <w:rPr>
          <w:rStyle w:val="Strong"/>
          <w:b w:val="0"/>
          <w:bCs w:val="0"/>
          <w:color w:val="333333"/>
          <w:shd w:val="clear" w:color="auto" w:fill="FFFFFF"/>
          <w:lang w:val="en-GB"/>
        </w:rPr>
        <w:t>example,</w:t>
      </w:r>
      <w:r w:rsidRPr="006531A8">
        <w:rPr>
          <w:rStyle w:val="Strong"/>
          <w:b w:val="0"/>
          <w:bCs w:val="0"/>
          <w:color w:val="333333"/>
          <w:shd w:val="clear" w:color="auto" w:fill="FFFFFF"/>
          <w:lang w:val="en-GB"/>
        </w:rPr>
        <w:t xml:space="preserve"> the blood glucose values needed to be no lower than 70% of that measured by an original blood test and the lactose levels couldn’t exceed more than 2x standard deviation of the cohort average.</w:t>
      </w:r>
      <w:r w:rsidR="006531A8" w:rsidRPr="006531A8">
        <w:rPr>
          <w:rStyle w:val="Strong"/>
          <w:b w:val="0"/>
          <w:bCs w:val="0"/>
          <w:color w:val="333333"/>
          <w:shd w:val="clear" w:color="auto" w:fill="FFFFFF"/>
          <w:lang w:val="en-GB"/>
        </w:rPr>
        <w:t xml:space="preserve"> Samples were also excluded if the breached some aspect</w:t>
      </w:r>
      <w:r w:rsidR="006531A8" w:rsidRPr="006531A8">
        <w:rPr>
          <w:rStyle w:val="Strong"/>
          <w:b w:val="0"/>
          <w:bCs w:val="0"/>
          <w:color w:val="333333"/>
          <w:shd w:val="clear" w:color="auto" w:fill="FFFFFF"/>
        </w:rPr>
        <w:t xml:space="preserve"> of the protocol such as accidental storage for longer periods before entering the biobank.</w:t>
      </w:r>
    </w:p>
    <w:p w14:paraId="72C9651F" w14:textId="712BB399" w:rsidR="006531A8" w:rsidRDefault="006531A8" w:rsidP="006531A8">
      <w:pPr>
        <w:spacing w:before="240"/>
      </w:pPr>
      <w:r>
        <w:rPr>
          <w:rStyle w:val="Strong"/>
          <w:b w:val="0"/>
          <w:bCs w:val="0"/>
          <w:color w:val="333333"/>
          <w:shd w:val="clear" w:color="auto" w:fill="FFFFFF"/>
        </w:rPr>
        <w:t xml:space="preserve">Finally the quality controlled data is being made available at the </w:t>
      </w:r>
      <w:proofErr w:type="spellStart"/>
      <w:r>
        <w:rPr>
          <w:rStyle w:val="Strong"/>
          <w:b w:val="0"/>
          <w:bCs w:val="0"/>
          <w:color w:val="333333"/>
          <w:shd w:val="clear" w:color="auto" w:fill="FFFFFF"/>
        </w:rPr>
        <w:t>jMorp</w:t>
      </w:r>
      <w:proofErr w:type="spellEnd"/>
      <w:r>
        <w:rPr>
          <w:rStyle w:val="Strong"/>
          <w:b w:val="0"/>
          <w:bCs w:val="0"/>
          <w:color w:val="333333"/>
          <w:shd w:val="clear" w:color="auto" w:fill="FFFFFF"/>
        </w:rPr>
        <w:t xml:space="preserve"> Japanese Multi Omics </w:t>
      </w:r>
      <w:proofErr w:type="spellStart"/>
      <w:r>
        <w:rPr>
          <w:rStyle w:val="Strong"/>
          <w:b w:val="0"/>
          <w:bCs w:val="0"/>
          <w:color w:val="333333"/>
          <w:shd w:val="clear" w:color="auto" w:fill="FFFFFF"/>
        </w:rPr>
        <w:t>Referemce</w:t>
      </w:r>
      <w:proofErr w:type="spellEnd"/>
      <w:r>
        <w:rPr>
          <w:rStyle w:val="Strong"/>
          <w:b w:val="0"/>
          <w:bCs w:val="0"/>
          <w:color w:val="333333"/>
          <w:shd w:val="clear" w:color="auto" w:fill="FFFFFF"/>
        </w:rPr>
        <w:t xml:space="preserve"> Panel at </w:t>
      </w:r>
      <w:hyperlink r:id="rId9" w:history="1">
        <w:r>
          <w:rPr>
            <w:rStyle w:val="Hyperlink"/>
          </w:rPr>
          <w:t>https://jmorp.megabank.tohoku.ac.jp/201905/</w:t>
        </w:r>
      </w:hyperlink>
      <w:r>
        <w:t xml:space="preserve"> and 8</w:t>
      </w:r>
      <w:r w:rsidR="007A246F" w:rsidRPr="007A246F">
        <w:rPr>
          <w:vertAlign w:val="superscript"/>
        </w:rPr>
        <w:t>th</w:t>
      </w:r>
      <w:r w:rsidR="007A246F">
        <w:t xml:space="preserve"> May saw </w:t>
      </w:r>
      <w:proofErr w:type="spellStart"/>
      <w:r w:rsidR="007A246F" w:rsidRPr="007A246F">
        <w:t>jMorp</w:t>
      </w:r>
      <w:proofErr w:type="spellEnd"/>
      <w:r w:rsidR="007A246F" w:rsidRPr="007A246F">
        <w:t xml:space="preserve"> release 201905</w:t>
      </w:r>
      <w:r w:rsidR="007A246F">
        <w:t xml:space="preserve"> of the </w:t>
      </w:r>
      <w:r w:rsidR="007A246F" w:rsidRPr="007A246F">
        <w:t>5KJPNv2 Genotype Frequency dataset</w:t>
      </w:r>
      <w:r w:rsidR="007A246F">
        <w:t xml:space="preserve"> from 3,500 individuals. The metabolites database release  (</w:t>
      </w:r>
      <w:proofErr w:type="spellStart"/>
      <w:r w:rsidR="007A246F" w:rsidRPr="007A246F">
        <w:t>ToMMo</w:t>
      </w:r>
      <w:proofErr w:type="spellEnd"/>
      <w:r w:rsidR="007A246F" w:rsidRPr="007A246F">
        <w:t xml:space="preserve"> Metabolome 2018 (20180827)</w:t>
      </w:r>
      <w:r w:rsidR="007A246F">
        <w:t xml:space="preserve"> currently containing </w:t>
      </w:r>
      <w:r w:rsidR="007A246F" w:rsidRPr="007A246F">
        <w:t xml:space="preserve">distributions of </w:t>
      </w:r>
      <w:r w:rsidR="007A246F">
        <w:t xml:space="preserve">metabolite </w:t>
      </w:r>
      <w:r w:rsidR="007A246F" w:rsidRPr="007A246F">
        <w:t xml:space="preserve">concentrations of identified by NMR, </w:t>
      </w:r>
      <w:r w:rsidR="007A246F">
        <w:t xml:space="preserve">and </w:t>
      </w:r>
      <w:r w:rsidR="007A246F" w:rsidRPr="007A246F">
        <w:t xml:space="preserve">distributions of peak intensities of metabolites </w:t>
      </w:r>
      <w:r w:rsidR="007A246F">
        <w:t xml:space="preserve">characterized </w:t>
      </w:r>
      <w:r w:rsidR="007A246F" w:rsidRPr="007A246F">
        <w:t xml:space="preserve">by LC-MS detected in </w:t>
      </w:r>
      <w:r w:rsidR="007A246F">
        <w:t xml:space="preserve">samples from an initial </w:t>
      </w:r>
      <w:r w:rsidR="002B7456" w:rsidRPr="002B7456">
        <w:t xml:space="preserve">10,719 </w:t>
      </w:r>
      <w:r w:rsidR="007A246F" w:rsidRPr="007A246F">
        <w:t>volunteers</w:t>
      </w:r>
      <w:r w:rsidR="002B7456">
        <w:t xml:space="preserve"> (only 3012 for LC-MS so far)</w:t>
      </w:r>
      <w:r w:rsidR="007A246F" w:rsidRPr="007A246F">
        <w:t xml:space="preserve">. </w:t>
      </w:r>
    </w:p>
    <w:p w14:paraId="4E9473E8" w14:textId="2F80F1CA" w:rsidR="00C533CC" w:rsidRPr="006531A8" w:rsidRDefault="00C533CC" w:rsidP="006531A8">
      <w:pPr>
        <w:spacing w:before="240"/>
        <w:rPr>
          <w:rStyle w:val="Strong"/>
          <w:b w:val="0"/>
          <w:bCs w:val="0"/>
          <w:color w:val="333333"/>
          <w:shd w:val="clear" w:color="auto" w:fill="FFFFFF"/>
        </w:rPr>
      </w:pPr>
      <w:r>
        <w:t xml:space="preserve">For those interested in how to use quality controls in metabolomics the reader is directed to an article in </w:t>
      </w:r>
      <w:r w:rsidRPr="00B10CCA">
        <w:rPr>
          <w:i/>
        </w:rPr>
        <w:t>Metabolomics</w:t>
      </w:r>
      <w:r>
        <w:t xml:space="preserve"> that won last years prize for the most downloads – a testament that many researchers are aware than quality assurance and quality control is a</w:t>
      </w:r>
      <w:r w:rsidR="00F85308">
        <w:t xml:space="preserve"> very</w:t>
      </w:r>
      <w:r>
        <w:t xml:space="preserve"> important aspect of</w:t>
      </w:r>
      <w:r w:rsidR="00F85308">
        <w:t xml:space="preserve"> any</w:t>
      </w:r>
      <w:r>
        <w:t xml:space="preserve"> large-scale omics studies (REF</w:t>
      </w:r>
      <w:r w:rsidR="00A571FC">
        <w:t>9</w:t>
      </w:r>
      <w:r>
        <w:t>).</w:t>
      </w:r>
    </w:p>
    <w:p w14:paraId="47235F97" w14:textId="1429187F" w:rsidR="00067174" w:rsidRDefault="00067174" w:rsidP="00067174">
      <w:pPr>
        <w:pStyle w:val="Heading1"/>
        <w:spacing w:line="240" w:lineRule="auto"/>
        <w:rPr>
          <w:lang w:val="en-GB"/>
        </w:rPr>
      </w:pPr>
      <w:bookmarkStart w:id="2" w:name="_Hlk6819503"/>
      <w:r>
        <w:rPr>
          <w:lang w:val="en-GB"/>
        </w:rPr>
        <w:lastRenderedPageBreak/>
        <w:t>Conclusions</w:t>
      </w:r>
    </w:p>
    <w:p w14:paraId="079D8C7E" w14:textId="629C94A8" w:rsidR="0075298F" w:rsidRDefault="006531A8" w:rsidP="0075298F">
      <w:pPr>
        <w:rPr>
          <w:lang w:val="en-GB"/>
        </w:rPr>
      </w:pPr>
      <w:r>
        <w:rPr>
          <w:lang w:val="en-GB"/>
        </w:rPr>
        <w:t>So</w:t>
      </w:r>
      <w:r w:rsidR="002B7456">
        <w:rPr>
          <w:lang w:val="en-GB"/>
        </w:rPr>
        <w:t>, for what the</w:t>
      </w:r>
      <w:r w:rsidR="00C533CC">
        <w:rPr>
          <w:lang w:val="en-GB"/>
        </w:rPr>
        <w:t>se</w:t>
      </w:r>
      <w:r w:rsidR="002B7456">
        <w:rPr>
          <w:lang w:val="en-GB"/>
        </w:rPr>
        <w:t xml:space="preserve"> authors</w:t>
      </w:r>
      <w:r w:rsidR="00C533CC">
        <w:rPr>
          <w:lang w:val="en-GB"/>
        </w:rPr>
        <w:t>’</w:t>
      </w:r>
      <w:r w:rsidR="002B7456">
        <w:rPr>
          <w:lang w:val="en-GB"/>
        </w:rPr>
        <w:t xml:space="preserve"> claim to be one of the biggest planned multi-omics longitudinal studies currently underway it is clear that those with responsibility for the planning and execution of the project are certainly of the opinion that sampling really is critical to the quality of their omics project. Time will tell if they have taken enough precautions as the data sets increase in size and the analytical scientists start to use the resource to support the deployment of personalised medicine to these regions.</w:t>
      </w:r>
    </w:p>
    <w:p w14:paraId="3A1B8087" w14:textId="24E3D92C" w:rsidR="006531A8" w:rsidRDefault="006531A8" w:rsidP="0075298F">
      <w:pPr>
        <w:rPr>
          <w:lang w:val="en-GB"/>
        </w:rPr>
      </w:pPr>
    </w:p>
    <w:bookmarkEnd w:id="2"/>
    <w:p w14:paraId="139114E9" w14:textId="61E5B08A" w:rsidR="00D953D6" w:rsidRPr="00D953D6" w:rsidRDefault="00101D40" w:rsidP="00D953D6">
      <w:pPr>
        <w:pStyle w:val="Heading1"/>
        <w:spacing w:line="240" w:lineRule="auto"/>
        <w:rPr>
          <w:lang w:val="en-GB"/>
        </w:rPr>
      </w:pPr>
      <w:r>
        <w:rPr>
          <w:lang w:val="en-GB"/>
        </w:rPr>
        <w:t>References</w:t>
      </w:r>
    </w:p>
    <w:p w14:paraId="4BC0320B" w14:textId="0CD4889E" w:rsidR="001777D8" w:rsidRDefault="00524BE0" w:rsidP="0091795D">
      <w:pPr>
        <w:pStyle w:val="ListParagraph"/>
        <w:numPr>
          <w:ilvl w:val="0"/>
          <w:numId w:val="34"/>
        </w:numPr>
        <w:spacing w:before="240"/>
      </w:pPr>
      <w:hyperlink r:id="rId10" w:history="1">
        <w:r w:rsidR="001777D8" w:rsidRPr="008F4EEA">
          <w:rPr>
            <w:rStyle w:val="Hyperlink"/>
          </w:rPr>
          <w:t>http://www.rsc.org/events/detail/29574/challenges-in-analysis-of-complex-natural-mixtures-faraday-discussion</w:t>
        </w:r>
      </w:hyperlink>
      <w:r w:rsidR="001777D8">
        <w:t xml:space="preserve"> (accessed 10 June 2019)</w:t>
      </w:r>
    </w:p>
    <w:p w14:paraId="521F6B9E" w14:textId="77777777" w:rsidR="00A571FC" w:rsidRPr="00D45E65" w:rsidRDefault="00A571FC" w:rsidP="00A571FC">
      <w:pPr>
        <w:pStyle w:val="ListParagraph"/>
        <w:numPr>
          <w:ilvl w:val="0"/>
          <w:numId w:val="34"/>
        </w:numPr>
      </w:pPr>
      <w:r>
        <w:rPr>
          <w:rStyle w:val="CommentReference"/>
        </w:rPr>
        <w:t/>
      </w:r>
      <w:r w:rsidRPr="00A571FC">
        <w:t>Poste, G. (2011) Bring on the biomarkers</w:t>
      </w:r>
      <w:r w:rsidRPr="00D45E65">
        <w:t>. Nature</w:t>
      </w:r>
      <w:r w:rsidRPr="00A571FC">
        <w:t xml:space="preserve"> </w:t>
      </w:r>
      <w:r w:rsidRPr="00D45E65">
        <w:t>469</w:t>
      </w:r>
      <w:r w:rsidRPr="00A571FC">
        <w:t>, 156-</w:t>
      </w:r>
      <w:r w:rsidRPr="00D45E65">
        <w:t>157.</w:t>
      </w:r>
    </w:p>
    <w:p w14:paraId="3A4FA2A0" w14:textId="308A62DF" w:rsidR="0067466F" w:rsidRDefault="005A6C19" w:rsidP="0067466F">
      <w:pPr>
        <w:pStyle w:val="ListParagraph"/>
        <w:numPr>
          <w:ilvl w:val="0"/>
          <w:numId w:val="34"/>
        </w:numPr>
        <w:spacing w:before="240"/>
        <w:jc w:val="left"/>
      </w:pPr>
      <w:r w:rsidRPr="005A6C19">
        <w:t>Sample size and statistical power considerations in high-dimensionality data settings: a comparative study of classification algorithms</w:t>
      </w:r>
      <w:r w:rsidR="0067466F">
        <w:t>, Yu Guo et.al, BMC Bioinformatics 2010 11:447</w:t>
      </w:r>
    </w:p>
    <w:p w14:paraId="398A7D37" w14:textId="51827563" w:rsidR="005A6C19" w:rsidRDefault="00524BE0" w:rsidP="0067466F">
      <w:pPr>
        <w:pStyle w:val="ListParagraph"/>
        <w:spacing w:before="240"/>
        <w:jc w:val="left"/>
      </w:pPr>
      <w:hyperlink r:id="rId11" w:history="1">
        <w:r w:rsidR="0067466F" w:rsidRPr="008F4EEA">
          <w:rPr>
            <w:rStyle w:val="Hyperlink"/>
          </w:rPr>
          <w:t>https://doi.org/10.1186/1471-2105-11-447</w:t>
        </w:r>
      </w:hyperlink>
      <w:r w:rsidR="0067466F">
        <w:t xml:space="preserve"> </w:t>
      </w:r>
    </w:p>
    <w:p w14:paraId="2667358C" w14:textId="6FEF0E44" w:rsidR="007B2828" w:rsidRDefault="007B2828" w:rsidP="002E4CC5">
      <w:pPr>
        <w:pStyle w:val="ListParagraph"/>
        <w:numPr>
          <w:ilvl w:val="0"/>
          <w:numId w:val="34"/>
        </w:numPr>
        <w:spacing w:before="240"/>
        <w:jc w:val="left"/>
      </w:pPr>
      <w:r w:rsidRPr="007B2828">
        <w:t>Variable selection in omics data: A practical evaluation of small sample sizes</w:t>
      </w:r>
      <w:r>
        <w:t xml:space="preserve">, </w:t>
      </w:r>
      <w:r w:rsidRPr="007B2828">
        <w:t xml:space="preserve">Alexander </w:t>
      </w:r>
      <w:proofErr w:type="spellStart"/>
      <w:r w:rsidRPr="007B2828">
        <w:t>Kirpich</w:t>
      </w:r>
      <w:proofErr w:type="spellEnd"/>
      <w:r>
        <w:t xml:space="preserve"> et.al, 2018 </w:t>
      </w:r>
      <w:proofErr w:type="spellStart"/>
      <w:r w:rsidRPr="007B2828">
        <w:t>PLoS</w:t>
      </w:r>
      <w:proofErr w:type="spellEnd"/>
      <w:r w:rsidRPr="007B2828">
        <w:t xml:space="preserve"> ONE 13(6): e0197910. </w:t>
      </w:r>
      <w:hyperlink r:id="rId12" w:history="1">
        <w:r w:rsidRPr="008F4EEA">
          <w:rPr>
            <w:rStyle w:val="Hyperlink"/>
          </w:rPr>
          <w:t>https://doi.org/10.1371/journal.pone.0197910</w:t>
        </w:r>
      </w:hyperlink>
      <w:r>
        <w:t xml:space="preserve"> </w:t>
      </w:r>
    </w:p>
    <w:p w14:paraId="6F2BA957" w14:textId="77777777" w:rsidR="00A571FC" w:rsidRDefault="00A571FC" w:rsidP="002E4CC5">
      <w:pPr>
        <w:pStyle w:val="ListParagraph"/>
        <w:numPr>
          <w:ilvl w:val="0"/>
          <w:numId w:val="34"/>
        </w:numPr>
        <w:spacing w:before="240"/>
        <w:jc w:val="left"/>
      </w:pPr>
      <w:r w:rsidRPr="00A571FC">
        <w:t>Trivedi, D.K., Hollywood, K.A. &amp; Goodacre, R. (2017) Metabolomics for the masses: the future of metabolomics in a personalized world. New Horizons in Translational Medicine 3, 294-305.</w:t>
      </w:r>
    </w:p>
    <w:p w14:paraId="3731C593" w14:textId="284EB969" w:rsidR="003E3563" w:rsidRDefault="003E3563" w:rsidP="002E4CC5">
      <w:pPr>
        <w:pStyle w:val="ListParagraph"/>
        <w:numPr>
          <w:ilvl w:val="0"/>
          <w:numId w:val="34"/>
        </w:numPr>
        <w:spacing w:before="240"/>
        <w:jc w:val="left"/>
      </w:pPr>
      <w:r>
        <w:t xml:space="preserve">A Selective Review of Multi-Level Omics Data Integration Using Variable Selection, </w:t>
      </w:r>
      <w:r w:rsidRPr="003E3563">
        <w:t>Cen Wu</w:t>
      </w:r>
      <w:r>
        <w:t xml:space="preserve"> et. Al, </w:t>
      </w:r>
      <w:r w:rsidRPr="003E3563">
        <w:t>High-Throughput 2019, 8</w:t>
      </w:r>
      <w:r>
        <w:t>(1)</w:t>
      </w:r>
      <w:r w:rsidRPr="003E3563">
        <w:t xml:space="preserve">, 4; </w:t>
      </w:r>
      <w:hyperlink r:id="rId13" w:history="1">
        <w:r w:rsidRPr="008F4EEA">
          <w:rPr>
            <w:rStyle w:val="Hyperlink"/>
          </w:rPr>
          <w:t>https://doi:10.3390/ht8010004</w:t>
        </w:r>
      </w:hyperlink>
      <w:r>
        <w:t xml:space="preserve"> </w:t>
      </w:r>
    </w:p>
    <w:p w14:paraId="5AD4AACB" w14:textId="77777777" w:rsidR="00A571FC" w:rsidRPr="00A571FC" w:rsidRDefault="00A571FC" w:rsidP="00A571FC">
      <w:pPr>
        <w:pStyle w:val="ListParagraph"/>
        <w:numPr>
          <w:ilvl w:val="0"/>
          <w:numId w:val="34"/>
        </w:numPr>
      </w:pPr>
      <w:r w:rsidRPr="00A571FC">
        <w:t>Broadhurst, D.I. &amp; Kell, D.B. (2006) Statistical strategies for avoiding false discoveries in metabolomics and related experiments. Metabolomics 2, 171-196.</w:t>
      </w:r>
    </w:p>
    <w:p w14:paraId="18342D32" w14:textId="67F4D8E5" w:rsidR="00101D40" w:rsidRDefault="001777D8" w:rsidP="001777D8">
      <w:pPr>
        <w:pStyle w:val="ListParagraph"/>
        <w:numPr>
          <w:ilvl w:val="0"/>
          <w:numId w:val="34"/>
        </w:numPr>
        <w:spacing w:before="240"/>
        <w:jc w:val="left"/>
      </w:pPr>
      <w:r w:rsidRPr="001777D8">
        <w:t>Omics research project on prospective cohort studies from the Tohoku Medical Megabank Project</w:t>
      </w:r>
      <w:r>
        <w:t>,</w:t>
      </w:r>
      <w:r w:rsidRPr="001777D8">
        <w:t xml:space="preserve"> Seizo </w:t>
      </w:r>
      <w:proofErr w:type="spellStart"/>
      <w:r w:rsidRPr="001777D8">
        <w:t>Koshiba</w:t>
      </w:r>
      <w:proofErr w:type="spellEnd"/>
      <w:r>
        <w:t xml:space="preserve"> et </w:t>
      </w:r>
      <w:proofErr w:type="spellStart"/>
      <w:r>
        <w:t>al.Genes</w:t>
      </w:r>
      <w:proofErr w:type="spellEnd"/>
      <w:r>
        <w:t xml:space="preserve"> to Cells, 23 (6) 2018, 406-417 </w:t>
      </w:r>
      <w:hyperlink r:id="rId14" w:history="1">
        <w:r w:rsidRPr="008F4EEA">
          <w:rPr>
            <w:rStyle w:val="Hyperlink"/>
          </w:rPr>
          <w:t>https://doi.org/10.1111/gtc.12588</w:t>
        </w:r>
      </w:hyperlink>
    </w:p>
    <w:p w14:paraId="78D97ED9" w14:textId="09C8147E" w:rsidR="001777D8" w:rsidRDefault="00A571FC" w:rsidP="0091795D">
      <w:pPr>
        <w:pStyle w:val="ListParagraph"/>
        <w:numPr>
          <w:ilvl w:val="0"/>
          <w:numId w:val="34"/>
        </w:numPr>
        <w:spacing w:before="240"/>
      </w:pPr>
      <w:r w:rsidRPr="00A571FC">
        <w:t xml:space="preserve">Broadhurst, D., Goodacre, R., Reinke, S.N., </w:t>
      </w:r>
      <w:proofErr w:type="spellStart"/>
      <w:r w:rsidRPr="00A571FC">
        <w:t>Kuligowski</w:t>
      </w:r>
      <w:proofErr w:type="spellEnd"/>
      <w:r w:rsidRPr="00A571FC">
        <w:t>, J., Wilson, I.D., Lewis, M. &amp; Dunn, W.B. (2018) Guidelines and considerations for the use of system suitability and quality control samples in mass spectrometry assays applied in untargeted clinical metabolomic studies. Metabolomics 14: 72.</w:t>
      </w:r>
    </w:p>
    <w:sectPr w:rsidR="001777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9AC49" w14:textId="77777777" w:rsidR="00524BE0" w:rsidRDefault="00524BE0" w:rsidP="00662CC6">
      <w:r>
        <w:separator/>
      </w:r>
    </w:p>
  </w:endnote>
  <w:endnote w:type="continuationSeparator" w:id="0">
    <w:p w14:paraId="155A8294" w14:textId="77777777" w:rsidR="00524BE0" w:rsidRDefault="00524BE0" w:rsidP="0066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A8277" w14:textId="77777777" w:rsidR="00524BE0" w:rsidRDefault="00524BE0" w:rsidP="00662CC6">
      <w:r>
        <w:separator/>
      </w:r>
    </w:p>
  </w:footnote>
  <w:footnote w:type="continuationSeparator" w:id="0">
    <w:p w14:paraId="34F78450" w14:textId="77777777" w:rsidR="00524BE0" w:rsidRDefault="00524BE0" w:rsidP="00662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2A54"/>
    <w:multiLevelType w:val="hybridMultilevel"/>
    <w:tmpl w:val="2B6E6068"/>
    <w:lvl w:ilvl="0" w:tplc="D87CACFC">
      <w:start w:val="1"/>
      <w:numFmt w:val="bullet"/>
      <w:lvlText w:val="•"/>
      <w:lvlJc w:val="left"/>
      <w:pPr>
        <w:tabs>
          <w:tab w:val="num" w:pos="720"/>
        </w:tabs>
        <w:ind w:left="720" w:hanging="360"/>
      </w:pPr>
      <w:rPr>
        <w:rFonts w:ascii="Arial" w:hAnsi="Arial" w:hint="default"/>
      </w:rPr>
    </w:lvl>
    <w:lvl w:ilvl="1" w:tplc="D76E51C0">
      <w:start w:val="125"/>
      <w:numFmt w:val="bullet"/>
      <w:lvlText w:val="•"/>
      <w:lvlJc w:val="left"/>
      <w:pPr>
        <w:tabs>
          <w:tab w:val="num" w:pos="1440"/>
        </w:tabs>
        <w:ind w:left="1440" w:hanging="360"/>
      </w:pPr>
      <w:rPr>
        <w:rFonts w:ascii="Arial" w:hAnsi="Arial" w:hint="default"/>
      </w:rPr>
    </w:lvl>
    <w:lvl w:ilvl="2" w:tplc="949E16B0" w:tentative="1">
      <w:start w:val="1"/>
      <w:numFmt w:val="bullet"/>
      <w:lvlText w:val="•"/>
      <w:lvlJc w:val="left"/>
      <w:pPr>
        <w:tabs>
          <w:tab w:val="num" w:pos="2160"/>
        </w:tabs>
        <w:ind w:left="2160" w:hanging="360"/>
      </w:pPr>
      <w:rPr>
        <w:rFonts w:ascii="Arial" w:hAnsi="Arial" w:hint="default"/>
      </w:rPr>
    </w:lvl>
    <w:lvl w:ilvl="3" w:tplc="E75650F4" w:tentative="1">
      <w:start w:val="1"/>
      <w:numFmt w:val="bullet"/>
      <w:lvlText w:val="•"/>
      <w:lvlJc w:val="left"/>
      <w:pPr>
        <w:tabs>
          <w:tab w:val="num" w:pos="2880"/>
        </w:tabs>
        <w:ind w:left="2880" w:hanging="360"/>
      </w:pPr>
      <w:rPr>
        <w:rFonts w:ascii="Arial" w:hAnsi="Arial" w:hint="default"/>
      </w:rPr>
    </w:lvl>
    <w:lvl w:ilvl="4" w:tplc="29646590" w:tentative="1">
      <w:start w:val="1"/>
      <w:numFmt w:val="bullet"/>
      <w:lvlText w:val="•"/>
      <w:lvlJc w:val="left"/>
      <w:pPr>
        <w:tabs>
          <w:tab w:val="num" w:pos="3600"/>
        </w:tabs>
        <w:ind w:left="3600" w:hanging="360"/>
      </w:pPr>
      <w:rPr>
        <w:rFonts w:ascii="Arial" w:hAnsi="Arial" w:hint="default"/>
      </w:rPr>
    </w:lvl>
    <w:lvl w:ilvl="5" w:tplc="CC044B1A" w:tentative="1">
      <w:start w:val="1"/>
      <w:numFmt w:val="bullet"/>
      <w:lvlText w:val="•"/>
      <w:lvlJc w:val="left"/>
      <w:pPr>
        <w:tabs>
          <w:tab w:val="num" w:pos="4320"/>
        </w:tabs>
        <w:ind w:left="4320" w:hanging="360"/>
      </w:pPr>
      <w:rPr>
        <w:rFonts w:ascii="Arial" w:hAnsi="Arial" w:hint="default"/>
      </w:rPr>
    </w:lvl>
    <w:lvl w:ilvl="6" w:tplc="8A1616D6" w:tentative="1">
      <w:start w:val="1"/>
      <w:numFmt w:val="bullet"/>
      <w:lvlText w:val="•"/>
      <w:lvlJc w:val="left"/>
      <w:pPr>
        <w:tabs>
          <w:tab w:val="num" w:pos="5040"/>
        </w:tabs>
        <w:ind w:left="5040" w:hanging="360"/>
      </w:pPr>
      <w:rPr>
        <w:rFonts w:ascii="Arial" w:hAnsi="Arial" w:hint="default"/>
      </w:rPr>
    </w:lvl>
    <w:lvl w:ilvl="7" w:tplc="60B457A2" w:tentative="1">
      <w:start w:val="1"/>
      <w:numFmt w:val="bullet"/>
      <w:lvlText w:val="•"/>
      <w:lvlJc w:val="left"/>
      <w:pPr>
        <w:tabs>
          <w:tab w:val="num" w:pos="5760"/>
        </w:tabs>
        <w:ind w:left="5760" w:hanging="360"/>
      </w:pPr>
      <w:rPr>
        <w:rFonts w:ascii="Arial" w:hAnsi="Arial" w:hint="default"/>
      </w:rPr>
    </w:lvl>
    <w:lvl w:ilvl="8" w:tplc="52E0D0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FB16D5"/>
    <w:multiLevelType w:val="hybridMultilevel"/>
    <w:tmpl w:val="31EEF22C"/>
    <w:lvl w:ilvl="0" w:tplc="227E9A66">
      <w:start w:val="1"/>
      <w:numFmt w:val="bullet"/>
      <w:lvlText w:val="•"/>
      <w:lvlJc w:val="left"/>
      <w:pPr>
        <w:tabs>
          <w:tab w:val="num" w:pos="720"/>
        </w:tabs>
        <w:ind w:left="720" w:hanging="360"/>
      </w:pPr>
      <w:rPr>
        <w:rFonts w:ascii="Arial" w:hAnsi="Arial" w:hint="default"/>
      </w:rPr>
    </w:lvl>
    <w:lvl w:ilvl="1" w:tplc="D2A0D4F0">
      <w:start w:val="125"/>
      <w:numFmt w:val="bullet"/>
      <w:lvlText w:val="•"/>
      <w:lvlJc w:val="left"/>
      <w:pPr>
        <w:tabs>
          <w:tab w:val="num" w:pos="1440"/>
        </w:tabs>
        <w:ind w:left="1440" w:hanging="360"/>
      </w:pPr>
      <w:rPr>
        <w:rFonts w:ascii="Arial" w:hAnsi="Arial" w:hint="default"/>
      </w:rPr>
    </w:lvl>
    <w:lvl w:ilvl="2" w:tplc="8BC81124">
      <w:start w:val="1"/>
      <w:numFmt w:val="bullet"/>
      <w:lvlText w:val="•"/>
      <w:lvlJc w:val="left"/>
      <w:pPr>
        <w:tabs>
          <w:tab w:val="num" w:pos="2160"/>
        </w:tabs>
        <w:ind w:left="2160" w:hanging="360"/>
      </w:pPr>
      <w:rPr>
        <w:rFonts w:ascii="Arial" w:hAnsi="Arial" w:hint="default"/>
      </w:rPr>
    </w:lvl>
    <w:lvl w:ilvl="3" w:tplc="189C6EC4" w:tentative="1">
      <w:start w:val="1"/>
      <w:numFmt w:val="bullet"/>
      <w:lvlText w:val="•"/>
      <w:lvlJc w:val="left"/>
      <w:pPr>
        <w:tabs>
          <w:tab w:val="num" w:pos="2880"/>
        </w:tabs>
        <w:ind w:left="2880" w:hanging="360"/>
      </w:pPr>
      <w:rPr>
        <w:rFonts w:ascii="Arial" w:hAnsi="Arial" w:hint="default"/>
      </w:rPr>
    </w:lvl>
    <w:lvl w:ilvl="4" w:tplc="F66C103C" w:tentative="1">
      <w:start w:val="1"/>
      <w:numFmt w:val="bullet"/>
      <w:lvlText w:val="•"/>
      <w:lvlJc w:val="left"/>
      <w:pPr>
        <w:tabs>
          <w:tab w:val="num" w:pos="3600"/>
        </w:tabs>
        <w:ind w:left="3600" w:hanging="360"/>
      </w:pPr>
      <w:rPr>
        <w:rFonts w:ascii="Arial" w:hAnsi="Arial" w:hint="default"/>
      </w:rPr>
    </w:lvl>
    <w:lvl w:ilvl="5" w:tplc="0E58C196" w:tentative="1">
      <w:start w:val="1"/>
      <w:numFmt w:val="bullet"/>
      <w:lvlText w:val="•"/>
      <w:lvlJc w:val="left"/>
      <w:pPr>
        <w:tabs>
          <w:tab w:val="num" w:pos="4320"/>
        </w:tabs>
        <w:ind w:left="4320" w:hanging="360"/>
      </w:pPr>
      <w:rPr>
        <w:rFonts w:ascii="Arial" w:hAnsi="Arial" w:hint="default"/>
      </w:rPr>
    </w:lvl>
    <w:lvl w:ilvl="6" w:tplc="387A1D8C" w:tentative="1">
      <w:start w:val="1"/>
      <w:numFmt w:val="bullet"/>
      <w:lvlText w:val="•"/>
      <w:lvlJc w:val="left"/>
      <w:pPr>
        <w:tabs>
          <w:tab w:val="num" w:pos="5040"/>
        </w:tabs>
        <w:ind w:left="5040" w:hanging="360"/>
      </w:pPr>
      <w:rPr>
        <w:rFonts w:ascii="Arial" w:hAnsi="Arial" w:hint="default"/>
      </w:rPr>
    </w:lvl>
    <w:lvl w:ilvl="7" w:tplc="DA3E3CBA" w:tentative="1">
      <w:start w:val="1"/>
      <w:numFmt w:val="bullet"/>
      <w:lvlText w:val="•"/>
      <w:lvlJc w:val="left"/>
      <w:pPr>
        <w:tabs>
          <w:tab w:val="num" w:pos="5760"/>
        </w:tabs>
        <w:ind w:left="5760" w:hanging="360"/>
      </w:pPr>
      <w:rPr>
        <w:rFonts w:ascii="Arial" w:hAnsi="Arial" w:hint="default"/>
      </w:rPr>
    </w:lvl>
    <w:lvl w:ilvl="8" w:tplc="3D3C70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8A4C78"/>
    <w:multiLevelType w:val="hybridMultilevel"/>
    <w:tmpl w:val="B91873A8"/>
    <w:lvl w:ilvl="0" w:tplc="5C9A0132">
      <w:start w:val="1"/>
      <w:numFmt w:val="bullet"/>
      <w:lvlText w:val="•"/>
      <w:lvlJc w:val="left"/>
      <w:pPr>
        <w:tabs>
          <w:tab w:val="num" w:pos="720"/>
        </w:tabs>
        <w:ind w:left="720" w:hanging="360"/>
      </w:pPr>
      <w:rPr>
        <w:rFonts w:ascii="Arial" w:hAnsi="Arial" w:hint="default"/>
      </w:rPr>
    </w:lvl>
    <w:lvl w:ilvl="1" w:tplc="23E0B5BA" w:tentative="1">
      <w:start w:val="1"/>
      <w:numFmt w:val="bullet"/>
      <w:lvlText w:val="•"/>
      <w:lvlJc w:val="left"/>
      <w:pPr>
        <w:tabs>
          <w:tab w:val="num" w:pos="1440"/>
        </w:tabs>
        <w:ind w:left="1440" w:hanging="360"/>
      </w:pPr>
      <w:rPr>
        <w:rFonts w:ascii="Arial" w:hAnsi="Arial" w:hint="default"/>
      </w:rPr>
    </w:lvl>
    <w:lvl w:ilvl="2" w:tplc="27287188" w:tentative="1">
      <w:start w:val="1"/>
      <w:numFmt w:val="bullet"/>
      <w:lvlText w:val="•"/>
      <w:lvlJc w:val="left"/>
      <w:pPr>
        <w:tabs>
          <w:tab w:val="num" w:pos="2160"/>
        </w:tabs>
        <w:ind w:left="2160" w:hanging="360"/>
      </w:pPr>
      <w:rPr>
        <w:rFonts w:ascii="Arial" w:hAnsi="Arial" w:hint="default"/>
      </w:rPr>
    </w:lvl>
    <w:lvl w:ilvl="3" w:tplc="F684C682" w:tentative="1">
      <w:start w:val="1"/>
      <w:numFmt w:val="bullet"/>
      <w:lvlText w:val="•"/>
      <w:lvlJc w:val="left"/>
      <w:pPr>
        <w:tabs>
          <w:tab w:val="num" w:pos="2880"/>
        </w:tabs>
        <w:ind w:left="2880" w:hanging="360"/>
      </w:pPr>
      <w:rPr>
        <w:rFonts w:ascii="Arial" w:hAnsi="Arial" w:hint="default"/>
      </w:rPr>
    </w:lvl>
    <w:lvl w:ilvl="4" w:tplc="0E343078" w:tentative="1">
      <w:start w:val="1"/>
      <w:numFmt w:val="bullet"/>
      <w:lvlText w:val="•"/>
      <w:lvlJc w:val="left"/>
      <w:pPr>
        <w:tabs>
          <w:tab w:val="num" w:pos="3600"/>
        </w:tabs>
        <w:ind w:left="3600" w:hanging="360"/>
      </w:pPr>
      <w:rPr>
        <w:rFonts w:ascii="Arial" w:hAnsi="Arial" w:hint="default"/>
      </w:rPr>
    </w:lvl>
    <w:lvl w:ilvl="5" w:tplc="B220F092" w:tentative="1">
      <w:start w:val="1"/>
      <w:numFmt w:val="bullet"/>
      <w:lvlText w:val="•"/>
      <w:lvlJc w:val="left"/>
      <w:pPr>
        <w:tabs>
          <w:tab w:val="num" w:pos="4320"/>
        </w:tabs>
        <w:ind w:left="4320" w:hanging="360"/>
      </w:pPr>
      <w:rPr>
        <w:rFonts w:ascii="Arial" w:hAnsi="Arial" w:hint="default"/>
      </w:rPr>
    </w:lvl>
    <w:lvl w:ilvl="6" w:tplc="BDBC72E8" w:tentative="1">
      <w:start w:val="1"/>
      <w:numFmt w:val="bullet"/>
      <w:lvlText w:val="•"/>
      <w:lvlJc w:val="left"/>
      <w:pPr>
        <w:tabs>
          <w:tab w:val="num" w:pos="5040"/>
        </w:tabs>
        <w:ind w:left="5040" w:hanging="360"/>
      </w:pPr>
      <w:rPr>
        <w:rFonts w:ascii="Arial" w:hAnsi="Arial" w:hint="default"/>
      </w:rPr>
    </w:lvl>
    <w:lvl w:ilvl="7" w:tplc="9838312C" w:tentative="1">
      <w:start w:val="1"/>
      <w:numFmt w:val="bullet"/>
      <w:lvlText w:val="•"/>
      <w:lvlJc w:val="left"/>
      <w:pPr>
        <w:tabs>
          <w:tab w:val="num" w:pos="5760"/>
        </w:tabs>
        <w:ind w:left="5760" w:hanging="360"/>
      </w:pPr>
      <w:rPr>
        <w:rFonts w:ascii="Arial" w:hAnsi="Arial" w:hint="default"/>
      </w:rPr>
    </w:lvl>
    <w:lvl w:ilvl="8" w:tplc="CB422C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38416E"/>
    <w:multiLevelType w:val="multilevel"/>
    <w:tmpl w:val="D102D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DB66F7"/>
    <w:multiLevelType w:val="hybridMultilevel"/>
    <w:tmpl w:val="1E286D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940432F"/>
    <w:multiLevelType w:val="hybridMultilevel"/>
    <w:tmpl w:val="26C4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47F38"/>
    <w:multiLevelType w:val="hybridMultilevel"/>
    <w:tmpl w:val="A4A4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62122"/>
    <w:multiLevelType w:val="hybridMultilevel"/>
    <w:tmpl w:val="882C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D01E0"/>
    <w:multiLevelType w:val="hybridMultilevel"/>
    <w:tmpl w:val="59F4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D5891"/>
    <w:multiLevelType w:val="hybridMultilevel"/>
    <w:tmpl w:val="18F48850"/>
    <w:lvl w:ilvl="0" w:tplc="0EE84CFA">
      <w:start w:val="1"/>
      <w:numFmt w:val="bullet"/>
      <w:lvlText w:val="•"/>
      <w:lvlJc w:val="left"/>
      <w:pPr>
        <w:tabs>
          <w:tab w:val="num" w:pos="720"/>
        </w:tabs>
        <w:ind w:left="720" w:hanging="360"/>
      </w:pPr>
      <w:rPr>
        <w:rFonts w:ascii="Arial" w:hAnsi="Arial" w:hint="default"/>
      </w:rPr>
    </w:lvl>
    <w:lvl w:ilvl="1" w:tplc="8C5C33D4" w:tentative="1">
      <w:start w:val="1"/>
      <w:numFmt w:val="bullet"/>
      <w:lvlText w:val="•"/>
      <w:lvlJc w:val="left"/>
      <w:pPr>
        <w:tabs>
          <w:tab w:val="num" w:pos="1440"/>
        </w:tabs>
        <w:ind w:left="1440" w:hanging="360"/>
      </w:pPr>
      <w:rPr>
        <w:rFonts w:ascii="Arial" w:hAnsi="Arial" w:hint="default"/>
      </w:rPr>
    </w:lvl>
    <w:lvl w:ilvl="2" w:tplc="C228F188" w:tentative="1">
      <w:start w:val="1"/>
      <w:numFmt w:val="bullet"/>
      <w:lvlText w:val="•"/>
      <w:lvlJc w:val="left"/>
      <w:pPr>
        <w:tabs>
          <w:tab w:val="num" w:pos="2160"/>
        </w:tabs>
        <w:ind w:left="2160" w:hanging="360"/>
      </w:pPr>
      <w:rPr>
        <w:rFonts w:ascii="Arial" w:hAnsi="Arial" w:hint="default"/>
      </w:rPr>
    </w:lvl>
    <w:lvl w:ilvl="3" w:tplc="B44A01F6" w:tentative="1">
      <w:start w:val="1"/>
      <w:numFmt w:val="bullet"/>
      <w:lvlText w:val="•"/>
      <w:lvlJc w:val="left"/>
      <w:pPr>
        <w:tabs>
          <w:tab w:val="num" w:pos="2880"/>
        </w:tabs>
        <w:ind w:left="2880" w:hanging="360"/>
      </w:pPr>
      <w:rPr>
        <w:rFonts w:ascii="Arial" w:hAnsi="Arial" w:hint="default"/>
      </w:rPr>
    </w:lvl>
    <w:lvl w:ilvl="4" w:tplc="76200978" w:tentative="1">
      <w:start w:val="1"/>
      <w:numFmt w:val="bullet"/>
      <w:lvlText w:val="•"/>
      <w:lvlJc w:val="left"/>
      <w:pPr>
        <w:tabs>
          <w:tab w:val="num" w:pos="3600"/>
        </w:tabs>
        <w:ind w:left="3600" w:hanging="360"/>
      </w:pPr>
      <w:rPr>
        <w:rFonts w:ascii="Arial" w:hAnsi="Arial" w:hint="default"/>
      </w:rPr>
    </w:lvl>
    <w:lvl w:ilvl="5" w:tplc="AAB8EA66" w:tentative="1">
      <w:start w:val="1"/>
      <w:numFmt w:val="bullet"/>
      <w:lvlText w:val="•"/>
      <w:lvlJc w:val="left"/>
      <w:pPr>
        <w:tabs>
          <w:tab w:val="num" w:pos="4320"/>
        </w:tabs>
        <w:ind w:left="4320" w:hanging="360"/>
      </w:pPr>
      <w:rPr>
        <w:rFonts w:ascii="Arial" w:hAnsi="Arial" w:hint="default"/>
      </w:rPr>
    </w:lvl>
    <w:lvl w:ilvl="6" w:tplc="E5DCACA2" w:tentative="1">
      <w:start w:val="1"/>
      <w:numFmt w:val="bullet"/>
      <w:lvlText w:val="•"/>
      <w:lvlJc w:val="left"/>
      <w:pPr>
        <w:tabs>
          <w:tab w:val="num" w:pos="5040"/>
        </w:tabs>
        <w:ind w:left="5040" w:hanging="360"/>
      </w:pPr>
      <w:rPr>
        <w:rFonts w:ascii="Arial" w:hAnsi="Arial" w:hint="default"/>
      </w:rPr>
    </w:lvl>
    <w:lvl w:ilvl="7" w:tplc="356010F0" w:tentative="1">
      <w:start w:val="1"/>
      <w:numFmt w:val="bullet"/>
      <w:lvlText w:val="•"/>
      <w:lvlJc w:val="left"/>
      <w:pPr>
        <w:tabs>
          <w:tab w:val="num" w:pos="5760"/>
        </w:tabs>
        <w:ind w:left="5760" w:hanging="360"/>
      </w:pPr>
      <w:rPr>
        <w:rFonts w:ascii="Arial" w:hAnsi="Arial" w:hint="default"/>
      </w:rPr>
    </w:lvl>
    <w:lvl w:ilvl="8" w:tplc="25D84E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392A04"/>
    <w:multiLevelType w:val="hybridMultilevel"/>
    <w:tmpl w:val="099CF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973DAF"/>
    <w:multiLevelType w:val="hybridMultilevel"/>
    <w:tmpl w:val="2F9AA564"/>
    <w:lvl w:ilvl="0" w:tplc="63EE167C">
      <w:start w:val="1"/>
      <w:numFmt w:val="bullet"/>
      <w:lvlText w:val="•"/>
      <w:lvlJc w:val="left"/>
      <w:pPr>
        <w:tabs>
          <w:tab w:val="num" w:pos="720"/>
        </w:tabs>
        <w:ind w:left="720" w:hanging="360"/>
      </w:pPr>
      <w:rPr>
        <w:rFonts w:ascii="Arial" w:hAnsi="Arial" w:hint="default"/>
      </w:rPr>
    </w:lvl>
    <w:lvl w:ilvl="1" w:tplc="0CAA0FE8" w:tentative="1">
      <w:start w:val="1"/>
      <w:numFmt w:val="bullet"/>
      <w:lvlText w:val="•"/>
      <w:lvlJc w:val="left"/>
      <w:pPr>
        <w:tabs>
          <w:tab w:val="num" w:pos="1440"/>
        </w:tabs>
        <w:ind w:left="1440" w:hanging="360"/>
      </w:pPr>
      <w:rPr>
        <w:rFonts w:ascii="Arial" w:hAnsi="Arial" w:hint="default"/>
      </w:rPr>
    </w:lvl>
    <w:lvl w:ilvl="2" w:tplc="A4A26B6C" w:tentative="1">
      <w:start w:val="1"/>
      <w:numFmt w:val="bullet"/>
      <w:lvlText w:val="•"/>
      <w:lvlJc w:val="left"/>
      <w:pPr>
        <w:tabs>
          <w:tab w:val="num" w:pos="2160"/>
        </w:tabs>
        <w:ind w:left="2160" w:hanging="360"/>
      </w:pPr>
      <w:rPr>
        <w:rFonts w:ascii="Arial" w:hAnsi="Arial" w:hint="default"/>
      </w:rPr>
    </w:lvl>
    <w:lvl w:ilvl="3" w:tplc="AB0A19E8" w:tentative="1">
      <w:start w:val="1"/>
      <w:numFmt w:val="bullet"/>
      <w:lvlText w:val="•"/>
      <w:lvlJc w:val="left"/>
      <w:pPr>
        <w:tabs>
          <w:tab w:val="num" w:pos="2880"/>
        </w:tabs>
        <w:ind w:left="2880" w:hanging="360"/>
      </w:pPr>
      <w:rPr>
        <w:rFonts w:ascii="Arial" w:hAnsi="Arial" w:hint="default"/>
      </w:rPr>
    </w:lvl>
    <w:lvl w:ilvl="4" w:tplc="524ED850" w:tentative="1">
      <w:start w:val="1"/>
      <w:numFmt w:val="bullet"/>
      <w:lvlText w:val="•"/>
      <w:lvlJc w:val="left"/>
      <w:pPr>
        <w:tabs>
          <w:tab w:val="num" w:pos="3600"/>
        </w:tabs>
        <w:ind w:left="3600" w:hanging="360"/>
      </w:pPr>
      <w:rPr>
        <w:rFonts w:ascii="Arial" w:hAnsi="Arial" w:hint="default"/>
      </w:rPr>
    </w:lvl>
    <w:lvl w:ilvl="5" w:tplc="11F43C46" w:tentative="1">
      <w:start w:val="1"/>
      <w:numFmt w:val="bullet"/>
      <w:lvlText w:val="•"/>
      <w:lvlJc w:val="left"/>
      <w:pPr>
        <w:tabs>
          <w:tab w:val="num" w:pos="4320"/>
        </w:tabs>
        <w:ind w:left="4320" w:hanging="360"/>
      </w:pPr>
      <w:rPr>
        <w:rFonts w:ascii="Arial" w:hAnsi="Arial" w:hint="default"/>
      </w:rPr>
    </w:lvl>
    <w:lvl w:ilvl="6" w:tplc="97668EBC" w:tentative="1">
      <w:start w:val="1"/>
      <w:numFmt w:val="bullet"/>
      <w:lvlText w:val="•"/>
      <w:lvlJc w:val="left"/>
      <w:pPr>
        <w:tabs>
          <w:tab w:val="num" w:pos="5040"/>
        </w:tabs>
        <w:ind w:left="5040" w:hanging="360"/>
      </w:pPr>
      <w:rPr>
        <w:rFonts w:ascii="Arial" w:hAnsi="Arial" w:hint="default"/>
      </w:rPr>
    </w:lvl>
    <w:lvl w:ilvl="7" w:tplc="3CA02C86" w:tentative="1">
      <w:start w:val="1"/>
      <w:numFmt w:val="bullet"/>
      <w:lvlText w:val="•"/>
      <w:lvlJc w:val="left"/>
      <w:pPr>
        <w:tabs>
          <w:tab w:val="num" w:pos="5760"/>
        </w:tabs>
        <w:ind w:left="5760" w:hanging="360"/>
      </w:pPr>
      <w:rPr>
        <w:rFonts w:ascii="Arial" w:hAnsi="Arial" w:hint="default"/>
      </w:rPr>
    </w:lvl>
    <w:lvl w:ilvl="8" w:tplc="6FC428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AB3C1D"/>
    <w:multiLevelType w:val="hybridMultilevel"/>
    <w:tmpl w:val="A49A18DE"/>
    <w:lvl w:ilvl="0" w:tplc="530E925E">
      <w:start w:val="1"/>
      <w:numFmt w:val="bullet"/>
      <w:lvlText w:val="•"/>
      <w:lvlJc w:val="left"/>
      <w:pPr>
        <w:tabs>
          <w:tab w:val="num" w:pos="720"/>
        </w:tabs>
        <w:ind w:left="720" w:hanging="360"/>
      </w:pPr>
      <w:rPr>
        <w:rFonts w:ascii="Arial" w:hAnsi="Arial" w:hint="default"/>
      </w:rPr>
    </w:lvl>
    <w:lvl w:ilvl="1" w:tplc="ABA69756" w:tentative="1">
      <w:start w:val="1"/>
      <w:numFmt w:val="bullet"/>
      <w:lvlText w:val="•"/>
      <w:lvlJc w:val="left"/>
      <w:pPr>
        <w:tabs>
          <w:tab w:val="num" w:pos="1440"/>
        </w:tabs>
        <w:ind w:left="1440" w:hanging="360"/>
      </w:pPr>
      <w:rPr>
        <w:rFonts w:ascii="Arial" w:hAnsi="Arial" w:hint="default"/>
      </w:rPr>
    </w:lvl>
    <w:lvl w:ilvl="2" w:tplc="620CD958" w:tentative="1">
      <w:start w:val="1"/>
      <w:numFmt w:val="bullet"/>
      <w:lvlText w:val="•"/>
      <w:lvlJc w:val="left"/>
      <w:pPr>
        <w:tabs>
          <w:tab w:val="num" w:pos="2160"/>
        </w:tabs>
        <w:ind w:left="2160" w:hanging="360"/>
      </w:pPr>
      <w:rPr>
        <w:rFonts w:ascii="Arial" w:hAnsi="Arial" w:hint="default"/>
      </w:rPr>
    </w:lvl>
    <w:lvl w:ilvl="3" w:tplc="A9B0568E" w:tentative="1">
      <w:start w:val="1"/>
      <w:numFmt w:val="bullet"/>
      <w:lvlText w:val="•"/>
      <w:lvlJc w:val="left"/>
      <w:pPr>
        <w:tabs>
          <w:tab w:val="num" w:pos="2880"/>
        </w:tabs>
        <w:ind w:left="2880" w:hanging="360"/>
      </w:pPr>
      <w:rPr>
        <w:rFonts w:ascii="Arial" w:hAnsi="Arial" w:hint="default"/>
      </w:rPr>
    </w:lvl>
    <w:lvl w:ilvl="4" w:tplc="E6C0169E" w:tentative="1">
      <w:start w:val="1"/>
      <w:numFmt w:val="bullet"/>
      <w:lvlText w:val="•"/>
      <w:lvlJc w:val="left"/>
      <w:pPr>
        <w:tabs>
          <w:tab w:val="num" w:pos="3600"/>
        </w:tabs>
        <w:ind w:left="3600" w:hanging="360"/>
      </w:pPr>
      <w:rPr>
        <w:rFonts w:ascii="Arial" w:hAnsi="Arial" w:hint="default"/>
      </w:rPr>
    </w:lvl>
    <w:lvl w:ilvl="5" w:tplc="25660B2C" w:tentative="1">
      <w:start w:val="1"/>
      <w:numFmt w:val="bullet"/>
      <w:lvlText w:val="•"/>
      <w:lvlJc w:val="left"/>
      <w:pPr>
        <w:tabs>
          <w:tab w:val="num" w:pos="4320"/>
        </w:tabs>
        <w:ind w:left="4320" w:hanging="360"/>
      </w:pPr>
      <w:rPr>
        <w:rFonts w:ascii="Arial" w:hAnsi="Arial" w:hint="default"/>
      </w:rPr>
    </w:lvl>
    <w:lvl w:ilvl="6" w:tplc="D70A3252" w:tentative="1">
      <w:start w:val="1"/>
      <w:numFmt w:val="bullet"/>
      <w:lvlText w:val="•"/>
      <w:lvlJc w:val="left"/>
      <w:pPr>
        <w:tabs>
          <w:tab w:val="num" w:pos="5040"/>
        </w:tabs>
        <w:ind w:left="5040" w:hanging="360"/>
      </w:pPr>
      <w:rPr>
        <w:rFonts w:ascii="Arial" w:hAnsi="Arial" w:hint="default"/>
      </w:rPr>
    </w:lvl>
    <w:lvl w:ilvl="7" w:tplc="F690A3A0" w:tentative="1">
      <w:start w:val="1"/>
      <w:numFmt w:val="bullet"/>
      <w:lvlText w:val="•"/>
      <w:lvlJc w:val="left"/>
      <w:pPr>
        <w:tabs>
          <w:tab w:val="num" w:pos="5760"/>
        </w:tabs>
        <w:ind w:left="5760" w:hanging="360"/>
      </w:pPr>
      <w:rPr>
        <w:rFonts w:ascii="Arial" w:hAnsi="Arial" w:hint="default"/>
      </w:rPr>
    </w:lvl>
    <w:lvl w:ilvl="8" w:tplc="AE0A36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8444AD"/>
    <w:multiLevelType w:val="hybridMultilevel"/>
    <w:tmpl w:val="D2B88738"/>
    <w:lvl w:ilvl="0" w:tplc="C70EDA58">
      <w:start w:val="1"/>
      <w:numFmt w:val="decimal"/>
      <w:lvlText w:val="%1.   "/>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9D445C"/>
    <w:multiLevelType w:val="hybridMultilevel"/>
    <w:tmpl w:val="6902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804CE"/>
    <w:multiLevelType w:val="hybridMultilevel"/>
    <w:tmpl w:val="E0D6F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234DD5"/>
    <w:multiLevelType w:val="multilevel"/>
    <w:tmpl w:val="629A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30B8D"/>
    <w:multiLevelType w:val="hybridMultilevel"/>
    <w:tmpl w:val="BC38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8D3646"/>
    <w:multiLevelType w:val="hybridMultilevel"/>
    <w:tmpl w:val="9FA06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D76F4B"/>
    <w:multiLevelType w:val="hybridMultilevel"/>
    <w:tmpl w:val="BA38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902F5E"/>
    <w:multiLevelType w:val="hybridMultilevel"/>
    <w:tmpl w:val="A5CAC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553F82"/>
    <w:multiLevelType w:val="hybridMultilevel"/>
    <w:tmpl w:val="3B383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AFF0FDF"/>
    <w:multiLevelType w:val="hybridMultilevel"/>
    <w:tmpl w:val="C4F0A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823F84"/>
    <w:multiLevelType w:val="hybridMultilevel"/>
    <w:tmpl w:val="FE14D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2E049F9"/>
    <w:multiLevelType w:val="hybridMultilevel"/>
    <w:tmpl w:val="5472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4620CE"/>
    <w:multiLevelType w:val="multilevel"/>
    <w:tmpl w:val="11B22A6C"/>
    <w:lvl w:ilvl="0">
      <w:start w:val="1"/>
      <w:numFmt w:val="decimal"/>
      <w:lvlRestart w:val="0"/>
      <w:pStyle w:val="Heading1"/>
      <w:lvlText w:val="%1"/>
      <w:lvlJc w:val="left"/>
      <w:pPr>
        <w:tabs>
          <w:tab w:val="num" w:pos="964"/>
        </w:tabs>
        <w:ind w:left="964" w:hanging="964"/>
      </w:pPr>
      <w:rPr>
        <w:rFonts w:ascii="Arial" w:hAnsi="Arial" w:cs="Arial"/>
        <w:b/>
        <w:i w:val="0"/>
      </w:rPr>
    </w:lvl>
    <w:lvl w:ilvl="1">
      <w:start w:val="1"/>
      <w:numFmt w:val="decimal"/>
      <w:pStyle w:val="Heading2"/>
      <w:lvlText w:val="%1.%2"/>
      <w:lvlJc w:val="left"/>
      <w:pPr>
        <w:tabs>
          <w:tab w:val="num" w:pos="964"/>
        </w:tabs>
        <w:ind w:left="964" w:hanging="964"/>
      </w:pPr>
      <w:rPr>
        <w:rFonts w:ascii="Arial" w:hAnsi="Arial" w:cs="Arial"/>
        <w:b/>
        <w:i w:val="0"/>
        <w:sz w:val="20"/>
      </w:rPr>
    </w:lvl>
    <w:lvl w:ilvl="2">
      <w:start w:val="1"/>
      <w:numFmt w:val="decimal"/>
      <w:pStyle w:val="Heading3"/>
      <w:lvlText w:val="%1.%2.%3"/>
      <w:lvlJc w:val="left"/>
      <w:pPr>
        <w:tabs>
          <w:tab w:val="num" w:pos="964"/>
        </w:tabs>
        <w:ind w:left="964" w:hanging="964"/>
      </w:pPr>
      <w:rPr>
        <w:rFonts w:ascii="Arial" w:hAnsi="Arial" w:cs="Arial"/>
        <w:b w:val="0"/>
        <w:i w:val="0"/>
        <w:sz w:val="20"/>
      </w:rPr>
    </w:lvl>
    <w:lvl w:ilvl="3">
      <w:start w:val="1"/>
      <w:numFmt w:val="decimal"/>
      <w:pStyle w:val="Heading4"/>
      <w:lvlText w:val="%1.%2.%3.%4"/>
      <w:lvlJc w:val="left"/>
      <w:pPr>
        <w:tabs>
          <w:tab w:val="num" w:pos="964"/>
        </w:tabs>
        <w:ind w:left="964" w:hanging="964"/>
      </w:pPr>
      <w:rPr>
        <w:rFonts w:ascii="Arial" w:hAnsi="Arial" w:cs="Arial"/>
      </w:r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6" w15:restartNumberingAfterBreak="0">
    <w:nsid w:val="7B856F10"/>
    <w:multiLevelType w:val="hybridMultilevel"/>
    <w:tmpl w:val="11429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6830CD"/>
    <w:multiLevelType w:val="hybridMultilevel"/>
    <w:tmpl w:val="D28C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470E6C"/>
    <w:multiLevelType w:val="hybridMultilevel"/>
    <w:tmpl w:val="F8381F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num>
  <w:num w:numId="5">
    <w:abstractNumId w:val="6"/>
  </w:num>
  <w:num w:numId="6">
    <w:abstractNumId w:val="22"/>
  </w:num>
  <w:num w:numId="7">
    <w:abstractNumId w:val="4"/>
  </w:num>
  <w:num w:numId="8">
    <w:abstractNumId w:val="25"/>
  </w:num>
  <w:num w:numId="9">
    <w:abstractNumId w:val="27"/>
  </w:num>
  <w:num w:numId="10">
    <w:abstractNumId w:val="25"/>
  </w:num>
  <w:num w:numId="11">
    <w:abstractNumId w:val="5"/>
  </w:num>
  <w:num w:numId="12">
    <w:abstractNumId w:val="8"/>
  </w:num>
  <w:num w:numId="13">
    <w:abstractNumId w:val="19"/>
  </w:num>
  <w:num w:numId="14">
    <w:abstractNumId w:val="25"/>
  </w:num>
  <w:num w:numId="15">
    <w:abstractNumId w:val="23"/>
  </w:num>
  <w:num w:numId="16">
    <w:abstractNumId w:val="21"/>
  </w:num>
  <w:num w:numId="17">
    <w:abstractNumId w:val="28"/>
  </w:num>
  <w:num w:numId="18">
    <w:abstractNumId w:val="25"/>
  </w:num>
  <w:num w:numId="19">
    <w:abstractNumId w:val="18"/>
  </w:num>
  <w:num w:numId="20">
    <w:abstractNumId w:val="7"/>
  </w:num>
  <w:num w:numId="21">
    <w:abstractNumId w:val="25"/>
  </w:num>
  <w:num w:numId="22">
    <w:abstractNumId w:val="17"/>
  </w:num>
  <w:num w:numId="23">
    <w:abstractNumId w:val="24"/>
  </w:num>
  <w:num w:numId="24">
    <w:abstractNumId w:val="14"/>
  </w:num>
  <w:num w:numId="25">
    <w:abstractNumId w:val="11"/>
  </w:num>
  <w:num w:numId="26">
    <w:abstractNumId w:val="12"/>
  </w:num>
  <w:num w:numId="27">
    <w:abstractNumId w:val="9"/>
  </w:num>
  <w:num w:numId="28">
    <w:abstractNumId w:val="2"/>
  </w:num>
  <w:num w:numId="29">
    <w:abstractNumId w:val="1"/>
  </w:num>
  <w:num w:numId="30">
    <w:abstractNumId w:val="0"/>
  </w:num>
  <w:num w:numId="31">
    <w:abstractNumId w:val="20"/>
  </w:num>
  <w:num w:numId="32">
    <w:abstractNumId w:val="15"/>
  </w:num>
  <w:num w:numId="33">
    <w:abstractNumId w:val="26"/>
  </w:num>
  <w:num w:numId="34">
    <w:abstractNumId w:val="10"/>
  </w:num>
  <w:num w:numId="35">
    <w:abstractNumId w:val="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80F"/>
    <w:rsid w:val="00006FFC"/>
    <w:rsid w:val="00020E4C"/>
    <w:rsid w:val="00022A87"/>
    <w:rsid w:val="00027420"/>
    <w:rsid w:val="0003049A"/>
    <w:rsid w:val="00033331"/>
    <w:rsid w:val="00040EAC"/>
    <w:rsid w:val="00047300"/>
    <w:rsid w:val="000567D7"/>
    <w:rsid w:val="000610FC"/>
    <w:rsid w:val="00067174"/>
    <w:rsid w:val="00070780"/>
    <w:rsid w:val="0007550B"/>
    <w:rsid w:val="00075BCF"/>
    <w:rsid w:val="0007744A"/>
    <w:rsid w:val="00081D11"/>
    <w:rsid w:val="000A795E"/>
    <w:rsid w:val="000B190E"/>
    <w:rsid w:val="000B1E76"/>
    <w:rsid w:val="000D1ADC"/>
    <w:rsid w:val="000D2121"/>
    <w:rsid w:val="000D75ED"/>
    <w:rsid w:val="000E03BC"/>
    <w:rsid w:val="000E233F"/>
    <w:rsid w:val="000E27A5"/>
    <w:rsid w:val="000F174E"/>
    <w:rsid w:val="000F2BB2"/>
    <w:rsid w:val="000F2F57"/>
    <w:rsid w:val="0010026A"/>
    <w:rsid w:val="00101D40"/>
    <w:rsid w:val="00107F45"/>
    <w:rsid w:val="001144AF"/>
    <w:rsid w:val="00114ADF"/>
    <w:rsid w:val="001156E9"/>
    <w:rsid w:val="00117D2D"/>
    <w:rsid w:val="00117F4C"/>
    <w:rsid w:val="00120E51"/>
    <w:rsid w:val="00127618"/>
    <w:rsid w:val="00136BFB"/>
    <w:rsid w:val="00144187"/>
    <w:rsid w:val="00154576"/>
    <w:rsid w:val="00154A7B"/>
    <w:rsid w:val="00154B67"/>
    <w:rsid w:val="00156A09"/>
    <w:rsid w:val="00162448"/>
    <w:rsid w:val="00170E6F"/>
    <w:rsid w:val="001777D8"/>
    <w:rsid w:val="0018380C"/>
    <w:rsid w:val="001948B6"/>
    <w:rsid w:val="00196BCB"/>
    <w:rsid w:val="001A25C7"/>
    <w:rsid w:val="001B41E9"/>
    <w:rsid w:val="001C49F7"/>
    <w:rsid w:val="001C7334"/>
    <w:rsid w:val="00200CCF"/>
    <w:rsid w:val="00203BB6"/>
    <w:rsid w:val="0020595B"/>
    <w:rsid w:val="002105F0"/>
    <w:rsid w:val="00211A89"/>
    <w:rsid w:val="00214D18"/>
    <w:rsid w:val="00227426"/>
    <w:rsid w:val="00232E91"/>
    <w:rsid w:val="002351C1"/>
    <w:rsid w:val="002429A5"/>
    <w:rsid w:val="002526CF"/>
    <w:rsid w:val="002620D5"/>
    <w:rsid w:val="0026315E"/>
    <w:rsid w:val="002658BD"/>
    <w:rsid w:val="002711DA"/>
    <w:rsid w:val="00277F04"/>
    <w:rsid w:val="00284B93"/>
    <w:rsid w:val="00294539"/>
    <w:rsid w:val="00296C76"/>
    <w:rsid w:val="002972E5"/>
    <w:rsid w:val="002A1F01"/>
    <w:rsid w:val="002A1FC4"/>
    <w:rsid w:val="002A3661"/>
    <w:rsid w:val="002B185E"/>
    <w:rsid w:val="002B29AA"/>
    <w:rsid w:val="002B616B"/>
    <w:rsid w:val="002B7456"/>
    <w:rsid w:val="002C6664"/>
    <w:rsid w:val="002D1251"/>
    <w:rsid w:val="002D2461"/>
    <w:rsid w:val="002D409E"/>
    <w:rsid w:val="002D6268"/>
    <w:rsid w:val="002D7886"/>
    <w:rsid w:val="002E4CC5"/>
    <w:rsid w:val="002E55E3"/>
    <w:rsid w:val="002E7894"/>
    <w:rsid w:val="00304179"/>
    <w:rsid w:val="0031636B"/>
    <w:rsid w:val="00316F44"/>
    <w:rsid w:val="00324363"/>
    <w:rsid w:val="00326EBF"/>
    <w:rsid w:val="00330882"/>
    <w:rsid w:val="003310DA"/>
    <w:rsid w:val="003314E0"/>
    <w:rsid w:val="00331DDB"/>
    <w:rsid w:val="00332DD5"/>
    <w:rsid w:val="00342962"/>
    <w:rsid w:val="0035162F"/>
    <w:rsid w:val="00351A73"/>
    <w:rsid w:val="003618B5"/>
    <w:rsid w:val="00374F87"/>
    <w:rsid w:val="00377AEE"/>
    <w:rsid w:val="00380374"/>
    <w:rsid w:val="00381D11"/>
    <w:rsid w:val="00384457"/>
    <w:rsid w:val="00393724"/>
    <w:rsid w:val="00395CF5"/>
    <w:rsid w:val="00397B00"/>
    <w:rsid w:val="003A7E74"/>
    <w:rsid w:val="003B5058"/>
    <w:rsid w:val="003C0CE8"/>
    <w:rsid w:val="003C35EA"/>
    <w:rsid w:val="003C6BB8"/>
    <w:rsid w:val="003D1AD8"/>
    <w:rsid w:val="003E2849"/>
    <w:rsid w:val="003E3563"/>
    <w:rsid w:val="003E4B7D"/>
    <w:rsid w:val="003F0742"/>
    <w:rsid w:val="003F1C80"/>
    <w:rsid w:val="003F5B8F"/>
    <w:rsid w:val="003F7C89"/>
    <w:rsid w:val="00401185"/>
    <w:rsid w:val="004033CE"/>
    <w:rsid w:val="004163D9"/>
    <w:rsid w:val="00426533"/>
    <w:rsid w:val="004312EA"/>
    <w:rsid w:val="00450690"/>
    <w:rsid w:val="00450ACE"/>
    <w:rsid w:val="00460682"/>
    <w:rsid w:val="0046301D"/>
    <w:rsid w:val="00465B43"/>
    <w:rsid w:val="00467615"/>
    <w:rsid w:val="00474AD2"/>
    <w:rsid w:val="004757CC"/>
    <w:rsid w:val="00477E9F"/>
    <w:rsid w:val="00482061"/>
    <w:rsid w:val="00486F11"/>
    <w:rsid w:val="0048728D"/>
    <w:rsid w:val="00492E84"/>
    <w:rsid w:val="00494618"/>
    <w:rsid w:val="004960D9"/>
    <w:rsid w:val="004A780F"/>
    <w:rsid w:val="004B10A7"/>
    <w:rsid w:val="004C6B5B"/>
    <w:rsid w:val="004D5CD5"/>
    <w:rsid w:val="004F5DD7"/>
    <w:rsid w:val="0051434D"/>
    <w:rsid w:val="005200B1"/>
    <w:rsid w:val="00523706"/>
    <w:rsid w:val="00524BE0"/>
    <w:rsid w:val="00530410"/>
    <w:rsid w:val="005305C5"/>
    <w:rsid w:val="005340EC"/>
    <w:rsid w:val="00541576"/>
    <w:rsid w:val="0054404D"/>
    <w:rsid w:val="005447A4"/>
    <w:rsid w:val="0055408E"/>
    <w:rsid w:val="005568E3"/>
    <w:rsid w:val="00557292"/>
    <w:rsid w:val="00576779"/>
    <w:rsid w:val="005826E5"/>
    <w:rsid w:val="00584402"/>
    <w:rsid w:val="00584D84"/>
    <w:rsid w:val="00586368"/>
    <w:rsid w:val="005929E0"/>
    <w:rsid w:val="005A6C19"/>
    <w:rsid w:val="005A765E"/>
    <w:rsid w:val="005B010F"/>
    <w:rsid w:val="005B3BCA"/>
    <w:rsid w:val="005B5A04"/>
    <w:rsid w:val="005C5AD2"/>
    <w:rsid w:val="005E4939"/>
    <w:rsid w:val="005F0943"/>
    <w:rsid w:val="005F4942"/>
    <w:rsid w:val="00601525"/>
    <w:rsid w:val="00601879"/>
    <w:rsid w:val="00602889"/>
    <w:rsid w:val="006038D4"/>
    <w:rsid w:val="00614411"/>
    <w:rsid w:val="00620D0F"/>
    <w:rsid w:val="00637E7D"/>
    <w:rsid w:val="00645B89"/>
    <w:rsid w:val="006531A8"/>
    <w:rsid w:val="00657E91"/>
    <w:rsid w:val="00662CC6"/>
    <w:rsid w:val="00664EF4"/>
    <w:rsid w:val="0067466F"/>
    <w:rsid w:val="006777FE"/>
    <w:rsid w:val="00677F03"/>
    <w:rsid w:val="0068059B"/>
    <w:rsid w:val="00680EDD"/>
    <w:rsid w:val="00683C8A"/>
    <w:rsid w:val="00684A4D"/>
    <w:rsid w:val="006912EA"/>
    <w:rsid w:val="006A6399"/>
    <w:rsid w:val="006C5B90"/>
    <w:rsid w:val="006D23C0"/>
    <w:rsid w:val="006E1950"/>
    <w:rsid w:val="006E2CDD"/>
    <w:rsid w:val="006E552B"/>
    <w:rsid w:val="007027E5"/>
    <w:rsid w:val="00705F3A"/>
    <w:rsid w:val="007152CD"/>
    <w:rsid w:val="00715A11"/>
    <w:rsid w:val="00715A3F"/>
    <w:rsid w:val="00716364"/>
    <w:rsid w:val="007164F5"/>
    <w:rsid w:val="007215B3"/>
    <w:rsid w:val="007316B2"/>
    <w:rsid w:val="0073671F"/>
    <w:rsid w:val="0075298F"/>
    <w:rsid w:val="007564ED"/>
    <w:rsid w:val="00757328"/>
    <w:rsid w:val="00762A1A"/>
    <w:rsid w:val="00766888"/>
    <w:rsid w:val="00766ED2"/>
    <w:rsid w:val="007671B5"/>
    <w:rsid w:val="007801CC"/>
    <w:rsid w:val="00784260"/>
    <w:rsid w:val="007A246F"/>
    <w:rsid w:val="007B2828"/>
    <w:rsid w:val="007B4AA3"/>
    <w:rsid w:val="007B55C6"/>
    <w:rsid w:val="007D64B2"/>
    <w:rsid w:val="007E2D12"/>
    <w:rsid w:val="007E364F"/>
    <w:rsid w:val="007F55DD"/>
    <w:rsid w:val="008006A4"/>
    <w:rsid w:val="00812A17"/>
    <w:rsid w:val="00815CC9"/>
    <w:rsid w:val="00831491"/>
    <w:rsid w:val="00833BB1"/>
    <w:rsid w:val="0083633D"/>
    <w:rsid w:val="0084513B"/>
    <w:rsid w:val="00846891"/>
    <w:rsid w:val="00853EF8"/>
    <w:rsid w:val="0085514D"/>
    <w:rsid w:val="0085706F"/>
    <w:rsid w:val="00857A16"/>
    <w:rsid w:val="00857BA7"/>
    <w:rsid w:val="00865D1C"/>
    <w:rsid w:val="00876042"/>
    <w:rsid w:val="00881ECA"/>
    <w:rsid w:val="00887546"/>
    <w:rsid w:val="00891A10"/>
    <w:rsid w:val="00896D8A"/>
    <w:rsid w:val="008A34CF"/>
    <w:rsid w:val="008B0803"/>
    <w:rsid w:val="008B09A7"/>
    <w:rsid w:val="008C0C59"/>
    <w:rsid w:val="008C1345"/>
    <w:rsid w:val="008C3CB0"/>
    <w:rsid w:val="008C41E1"/>
    <w:rsid w:val="008C78FF"/>
    <w:rsid w:val="008D03C1"/>
    <w:rsid w:val="008D1D56"/>
    <w:rsid w:val="008D355A"/>
    <w:rsid w:val="008D593D"/>
    <w:rsid w:val="008F5B5F"/>
    <w:rsid w:val="008F76BF"/>
    <w:rsid w:val="0090068D"/>
    <w:rsid w:val="00901246"/>
    <w:rsid w:val="00911CEB"/>
    <w:rsid w:val="00911DBC"/>
    <w:rsid w:val="0091500D"/>
    <w:rsid w:val="0091795D"/>
    <w:rsid w:val="00917ADA"/>
    <w:rsid w:val="0092632D"/>
    <w:rsid w:val="0095031F"/>
    <w:rsid w:val="009624C9"/>
    <w:rsid w:val="00963899"/>
    <w:rsid w:val="0096395B"/>
    <w:rsid w:val="00967EF8"/>
    <w:rsid w:val="0097691A"/>
    <w:rsid w:val="00977BE1"/>
    <w:rsid w:val="0098410A"/>
    <w:rsid w:val="009876CF"/>
    <w:rsid w:val="00990288"/>
    <w:rsid w:val="0099057E"/>
    <w:rsid w:val="009928BE"/>
    <w:rsid w:val="00995888"/>
    <w:rsid w:val="009A7032"/>
    <w:rsid w:val="009C12DE"/>
    <w:rsid w:val="009D16DF"/>
    <w:rsid w:val="009E05E1"/>
    <w:rsid w:val="009F482F"/>
    <w:rsid w:val="009F582E"/>
    <w:rsid w:val="00A10458"/>
    <w:rsid w:val="00A10DAE"/>
    <w:rsid w:val="00A15021"/>
    <w:rsid w:val="00A20077"/>
    <w:rsid w:val="00A25FC4"/>
    <w:rsid w:val="00A416EB"/>
    <w:rsid w:val="00A42F99"/>
    <w:rsid w:val="00A46650"/>
    <w:rsid w:val="00A51F82"/>
    <w:rsid w:val="00A571FC"/>
    <w:rsid w:val="00A57656"/>
    <w:rsid w:val="00A619FC"/>
    <w:rsid w:val="00A63098"/>
    <w:rsid w:val="00A73581"/>
    <w:rsid w:val="00A824AC"/>
    <w:rsid w:val="00A926DA"/>
    <w:rsid w:val="00AA0F23"/>
    <w:rsid w:val="00AA19A8"/>
    <w:rsid w:val="00AA46AF"/>
    <w:rsid w:val="00AA70B6"/>
    <w:rsid w:val="00AB2951"/>
    <w:rsid w:val="00AB7A34"/>
    <w:rsid w:val="00AD6E74"/>
    <w:rsid w:val="00AE76E1"/>
    <w:rsid w:val="00AF2FE2"/>
    <w:rsid w:val="00AF304B"/>
    <w:rsid w:val="00B06B32"/>
    <w:rsid w:val="00B10EB6"/>
    <w:rsid w:val="00B113FE"/>
    <w:rsid w:val="00B11F42"/>
    <w:rsid w:val="00B155D0"/>
    <w:rsid w:val="00B26B0C"/>
    <w:rsid w:val="00B2769E"/>
    <w:rsid w:val="00B30880"/>
    <w:rsid w:val="00B30A9C"/>
    <w:rsid w:val="00B318E1"/>
    <w:rsid w:val="00B351A8"/>
    <w:rsid w:val="00B36051"/>
    <w:rsid w:val="00B6419F"/>
    <w:rsid w:val="00B65839"/>
    <w:rsid w:val="00B665A1"/>
    <w:rsid w:val="00B751CD"/>
    <w:rsid w:val="00B75ECC"/>
    <w:rsid w:val="00B83957"/>
    <w:rsid w:val="00B84B92"/>
    <w:rsid w:val="00B855BD"/>
    <w:rsid w:val="00B91ABB"/>
    <w:rsid w:val="00B91C09"/>
    <w:rsid w:val="00B9399B"/>
    <w:rsid w:val="00BB58D1"/>
    <w:rsid w:val="00BC392F"/>
    <w:rsid w:val="00BC5F5D"/>
    <w:rsid w:val="00BD0179"/>
    <w:rsid w:val="00BD0D2B"/>
    <w:rsid w:val="00BE06DD"/>
    <w:rsid w:val="00BE6870"/>
    <w:rsid w:val="00BE7488"/>
    <w:rsid w:val="00BE7C15"/>
    <w:rsid w:val="00C002C8"/>
    <w:rsid w:val="00C0682C"/>
    <w:rsid w:val="00C11F23"/>
    <w:rsid w:val="00C143DC"/>
    <w:rsid w:val="00C16996"/>
    <w:rsid w:val="00C272A9"/>
    <w:rsid w:val="00C35E76"/>
    <w:rsid w:val="00C40242"/>
    <w:rsid w:val="00C4042A"/>
    <w:rsid w:val="00C40A59"/>
    <w:rsid w:val="00C42CAA"/>
    <w:rsid w:val="00C533CC"/>
    <w:rsid w:val="00C536F1"/>
    <w:rsid w:val="00C574AC"/>
    <w:rsid w:val="00C61A8A"/>
    <w:rsid w:val="00C61E38"/>
    <w:rsid w:val="00C720CD"/>
    <w:rsid w:val="00C868AF"/>
    <w:rsid w:val="00C96723"/>
    <w:rsid w:val="00C9763B"/>
    <w:rsid w:val="00CA1788"/>
    <w:rsid w:val="00CA4AA0"/>
    <w:rsid w:val="00CA58EF"/>
    <w:rsid w:val="00CB717D"/>
    <w:rsid w:val="00CB748D"/>
    <w:rsid w:val="00CE18E6"/>
    <w:rsid w:val="00CE3CD9"/>
    <w:rsid w:val="00CE5E78"/>
    <w:rsid w:val="00CE6ABE"/>
    <w:rsid w:val="00D016BE"/>
    <w:rsid w:val="00D046E3"/>
    <w:rsid w:val="00D14427"/>
    <w:rsid w:val="00D15B3B"/>
    <w:rsid w:val="00D3204C"/>
    <w:rsid w:val="00D34AB1"/>
    <w:rsid w:val="00D378CE"/>
    <w:rsid w:val="00D4207A"/>
    <w:rsid w:val="00D425EE"/>
    <w:rsid w:val="00D44856"/>
    <w:rsid w:val="00D4516E"/>
    <w:rsid w:val="00D45E65"/>
    <w:rsid w:val="00D476B6"/>
    <w:rsid w:val="00D503BA"/>
    <w:rsid w:val="00D506F0"/>
    <w:rsid w:val="00D65F52"/>
    <w:rsid w:val="00D6748C"/>
    <w:rsid w:val="00D70D7E"/>
    <w:rsid w:val="00D820FB"/>
    <w:rsid w:val="00D829E9"/>
    <w:rsid w:val="00D83C35"/>
    <w:rsid w:val="00D872A7"/>
    <w:rsid w:val="00D91573"/>
    <w:rsid w:val="00D953D6"/>
    <w:rsid w:val="00DA5D3C"/>
    <w:rsid w:val="00DB05DF"/>
    <w:rsid w:val="00DC0656"/>
    <w:rsid w:val="00DC4AD5"/>
    <w:rsid w:val="00DC6FD4"/>
    <w:rsid w:val="00DE1ACB"/>
    <w:rsid w:val="00DE349B"/>
    <w:rsid w:val="00DE4ED7"/>
    <w:rsid w:val="00DE6DF2"/>
    <w:rsid w:val="00DF1EF7"/>
    <w:rsid w:val="00DF4D3D"/>
    <w:rsid w:val="00DF6650"/>
    <w:rsid w:val="00E00B6D"/>
    <w:rsid w:val="00E014AA"/>
    <w:rsid w:val="00E0531B"/>
    <w:rsid w:val="00E0771D"/>
    <w:rsid w:val="00E110D2"/>
    <w:rsid w:val="00E1223F"/>
    <w:rsid w:val="00E23BC3"/>
    <w:rsid w:val="00E25383"/>
    <w:rsid w:val="00E325A5"/>
    <w:rsid w:val="00E32B9B"/>
    <w:rsid w:val="00E34BCC"/>
    <w:rsid w:val="00E4364F"/>
    <w:rsid w:val="00E46C07"/>
    <w:rsid w:val="00E6329F"/>
    <w:rsid w:val="00E6413A"/>
    <w:rsid w:val="00E7175C"/>
    <w:rsid w:val="00E748EC"/>
    <w:rsid w:val="00E75788"/>
    <w:rsid w:val="00E83690"/>
    <w:rsid w:val="00E8484C"/>
    <w:rsid w:val="00E916EC"/>
    <w:rsid w:val="00EA5AD5"/>
    <w:rsid w:val="00EB1818"/>
    <w:rsid w:val="00EB545B"/>
    <w:rsid w:val="00EC5DD8"/>
    <w:rsid w:val="00ED5FCC"/>
    <w:rsid w:val="00EE4BE4"/>
    <w:rsid w:val="00EE7A0F"/>
    <w:rsid w:val="00EF4145"/>
    <w:rsid w:val="00EF722A"/>
    <w:rsid w:val="00F11F10"/>
    <w:rsid w:val="00F13E26"/>
    <w:rsid w:val="00F1791A"/>
    <w:rsid w:val="00F24495"/>
    <w:rsid w:val="00F266FD"/>
    <w:rsid w:val="00F446A9"/>
    <w:rsid w:val="00F45E22"/>
    <w:rsid w:val="00F5340A"/>
    <w:rsid w:val="00F536DE"/>
    <w:rsid w:val="00F538B4"/>
    <w:rsid w:val="00F56F1A"/>
    <w:rsid w:val="00F621F7"/>
    <w:rsid w:val="00F62E64"/>
    <w:rsid w:val="00F6478A"/>
    <w:rsid w:val="00F6540C"/>
    <w:rsid w:val="00F753E4"/>
    <w:rsid w:val="00F7561D"/>
    <w:rsid w:val="00F817CF"/>
    <w:rsid w:val="00F818F5"/>
    <w:rsid w:val="00F84379"/>
    <w:rsid w:val="00F85308"/>
    <w:rsid w:val="00F8625D"/>
    <w:rsid w:val="00F92B39"/>
    <w:rsid w:val="00FA1299"/>
    <w:rsid w:val="00FA4806"/>
    <w:rsid w:val="00FA5957"/>
    <w:rsid w:val="00FB3C9D"/>
    <w:rsid w:val="00FC5F69"/>
    <w:rsid w:val="00FC6604"/>
    <w:rsid w:val="00FD2897"/>
    <w:rsid w:val="00FD339C"/>
    <w:rsid w:val="00FE06A8"/>
    <w:rsid w:val="00FE446C"/>
    <w:rsid w:val="00FE7EB7"/>
    <w:rsid w:val="00FF59D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EC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IE" w:eastAsia="zh-CN"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BCC"/>
    <w:pPr>
      <w:ind w:left="0" w:firstLine="0"/>
      <w:jc w:val="both"/>
    </w:pPr>
    <w:rPr>
      <w:rFonts w:cs="Arial"/>
      <w:sz w:val="20"/>
      <w:lang w:val="en-US"/>
    </w:rPr>
  </w:style>
  <w:style w:type="paragraph" w:styleId="Heading1">
    <w:name w:val="heading 1"/>
    <w:basedOn w:val="Normal"/>
    <w:next w:val="Normal"/>
    <w:link w:val="Heading1Char"/>
    <w:uiPriority w:val="9"/>
    <w:qFormat/>
    <w:rsid w:val="00995888"/>
    <w:pPr>
      <w:keepNext/>
      <w:widowControl w:val="0"/>
      <w:numPr>
        <w:numId w:val="1"/>
      </w:numPr>
      <w:spacing w:before="240" w:after="120" w:line="250" w:lineRule="atLeast"/>
      <w:jc w:val="left"/>
      <w:outlineLvl w:val="0"/>
    </w:pPr>
    <w:rPr>
      <w:rFonts w:eastAsiaTheme="majorEastAsia"/>
      <w:b/>
      <w:bCs/>
      <w:color w:val="005192"/>
      <w:szCs w:val="28"/>
    </w:rPr>
  </w:style>
  <w:style w:type="paragraph" w:styleId="Heading2">
    <w:name w:val="heading 2"/>
    <w:basedOn w:val="Normal"/>
    <w:next w:val="Normal"/>
    <w:link w:val="Heading2Char"/>
    <w:uiPriority w:val="9"/>
    <w:unhideWhenUsed/>
    <w:qFormat/>
    <w:rsid w:val="00995888"/>
    <w:pPr>
      <w:keepNext/>
      <w:widowControl w:val="0"/>
      <w:numPr>
        <w:ilvl w:val="1"/>
        <w:numId w:val="1"/>
      </w:numPr>
      <w:spacing w:line="250" w:lineRule="atLeast"/>
      <w:jc w:val="left"/>
      <w:outlineLvl w:val="1"/>
    </w:pPr>
    <w:rPr>
      <w:rFonts w:eastAsiaTheme="majorEastAsia"/>
      <w:b/>
      <w:bCs/>
      <w:szCs w:val="26"/>
    </w:rPr>
  </w:style>
  <w:style w:type="paragraph" w:styleId="Heading3">
    <w:name w:val="heading 3"/>
    <w:basedOn w:val="Normal"/>
    <w:next w:val="Normal"/>
    <w:link w:val="Heading3Char"/>
    <w:uiPriority w:val="9"/>
    <w:semiHidden/>
    <w:unhideWhenUsed/>
    <w:qFormat/>
    <w:rsid w:val="00995888"/>
    <w:pPr>
      <w:numPr>
        <w:ilvl w:val="2"/>
        <w:numId w:val="1"/>
      </w:numPr>
      <w:jc w:val="left"/>
      <w:outlineLvl w:val="2"/>
    </w:pPr>
    <w:rPr>
      <w:rFonts w:eastAsiaTheme="majorEastAsia"/>
      <w:bCs/>
      <w:kern w:val="32"/>
    </w:rPr>
  </w:style>
  <w:style w:type="paragraph" w:styleId="Heading4">
    <w:name w:val="heading 4"/>
    <w:basedOn w:val="Normal"/>
    <w:next w:val="Normal"/>
    <w:link w:val="Heading4Char"/>
    <w:uiPriority w:val="9"/>
    <w:semiHidden/>
    <w:unhideWhenUsed/>
    <w:qFormat/>
    <w:rsid w:val="00995888"/>
    <w:pPr>
      <w:numPr>
        <w:ilvl w:val="3"/>
        <w:numId w:val="1"/>
      </w:numPr>
      <w:jc w:val="left"/>
      <w:outlineLvl w:val="3"/>
    </w:pPr>
    <w:rPr>
      <w:rFonts w:eastAsiaTheme="majorEastAsia"/>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Indent"/>
    <w:link w:val="HeadingChar"/>
    <w:rsid w:val="00995888"/>
    <w:pPr>
      <w:tabs>
        <w:tab w:val="left" w:pos="964"/>
      </w:tabs>
      <w:spacing w:before="240" w:after="120" w:line="250" w:lineRule="atLeast"/>
      <w:ind w:left="964"/>
      <w:jc w:val="left"/>
    </w:pPr>
    <w:rPr>
      <w:b/>
      <w:color w:val="005192"/>
    </w:rPr>
  </w:style>
  <w:style w:type="character" w:customStyle="1" w:styleId="HeadingChar">
    <w:name w:val="Heading Char"/>
    <w:basedOn w:val="DefaultParagraphFont"/>
    <w:link w:val="Heading"/>
    <w:rsid w:val="00995888"/>
    <w:rPr>
      <w:rFonts w:cs="Arial"/>
      <w:b/>
      <w:color w:val="005192"/>
      <w:sz w:val="20"/>
      <w:lang w:val="en-US"/>
    </w:rPr>
  </w:style>
  <w:style w:type="paragraph" w:styleId="NormalIndent">
    <w:name w:val="Normal Indent"/>
    <w:basedOn w:val="Normal"/>
    <w:uiPriority w:val="99"/>
    <w:semiHidden/>
    <w:unhideWhenUsed/>
    <w:rsid w:val="00995888"/>
    <w:pPr>
      <w:tabs>
        <w:tab w:val="left" w:pos="964"/>
      </w:tabs>
      <w:ind w:left="964"/>
    </w:pPr>
  </w:style>
  <w:style w:type="character" w:customStyle="1" w:styleId="Heading1Char">
    <w:name w:val="Heading 1 Char"/>
    <w:basedOn w:val="DefaultParagraphFont"/>
    <w:link w:val="Heading1"/>
    <w:uiPriority w:val="9"/>
    <w:rsid w:val="00995888"/>
    <w:rPr>
      <w:rFonts w:eastAsiaTheme="majorEastAsia" w:cs="Arial"/>
      <w:b/>
      <w:bCs/>
      <w:color w:val="005192"/>
      <w:sz w:val="20"/>
      <w:szCs w:val="28"/>
      <w:lang w:val="en-US"/>
    </w:rPr>
  </w:style>
  <w:style w:type="character" w:customStyle="1" w:styleId="Heading2Char">
    <w:name w:val="Heading 2 Char"/>
    <w:basedOn w:val="DefaultParagraphFont"/>
    <w:link w:val="Heading2"/>
    <w:uiPriority w:val="9"/>
    <w:rsid w:val="00995888"/>
    <w:rPr>
      <w:rFonts w:eastAsiaTheme="majorEastAsia" w:cs="Arial"/>
      <w:b/>
      <w:bCs/>
      <w:sz w:val="20"/>
      <w:szCs w:val="26"/>
      <w:lang w:val="en-US"/>
    </w:rPr>
  </w:style>
  <w:style w:type="character" w:customStyle="1" w:styleId="Heading3Char">
    <w:name w:val="Heading 3 Char"/>
    <w:basedOn w:val="DefaultParagraphFont"/>
    <w:link w:val="Heading3"/>
    <w:uiPriority w:val="9"/>
    <w:semiHidden/>
    <w:rsid w:val="00995888"/>
    <w:rPr>
      <w:rFonts w:eastAsiaTheme="majorEastAsia" w:cs="Arial"/>
      <w:bCs/>
      <w:kern w:val="32"/>
      <w:sz w:val="20"/>
      <w:lang w:val="en-US"/>
    </w:rPr>
  </w:style>
  <w:style w:type="character" w:customStyle="1" w:styleId="Heading4Char">
    <w:name w:val="Heading 4 Char"/>
    <w:basedOn w:val="DefaultParagraphFont"/>
    <w:link w:val="Heading4"/>
    <w:uiPriority w:val="9"/>
    <w:semiHidden/>
    <w:rsid w:val="00995888"/>
    <w:rPr>
      <w:rFonts w:eastAsiaTheme="majorEastAsia" w:cs="Arial"/>
      <w:bCs/>
      <w:i/>
      <w:iCs/>
      <w:sz w:val="20"/>
      <w:lang w:val="en-US"/>
    </w:rPr>
  </w:style>
  <w:style w:type="paragraph" w:styleId="Title">
    <w:name w:val="Title"/>
    <w:basedOn w:val="Normal"/>
    <w:next w:val="Normal"/>
    <w:link w:val="TitleChar"/>
    <w:uiPriority w:val="10"/>
    <w:qFormat/>
    <w:rsid w:val="009958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5888"/>
    <w:rPr>
      <w:rFonts w:asciiTheme="majorHAnsi" w:eastAsiaTheme="majorEastAsia" w:hAnsiTheme="majorHAnsi" w:cstheme="majorBidi"/>
      <w:color w:val="17365D" w:themeColor="text2" w:themeShade="BF"/>
      <w:spacing w:val="5"/>
      <w:kern w:val="28"/>
      <w:sz w:val="52"/>
      <w:szCs w:val="52"/>
      <w:lang w:val="en-US"/>
    </w:rPr>
  </w:style>
  <w:style w:type="paragraph" w:styleId="Header">
    <w:name w:val="header"/>
    <w:basedOn w:val="Normal"/>
    <w:link w:val="HeaderChar"/>
    <w:uiPriority w:val="99"/>
    <w:unhideWhenUsed/>
    <w:rsid w:val="00662CC6"/>
    <w:pPr>
      <w:tabs>
        <w:tab w:val="center" w:pos="4513"/>
        <w:tab w:val="right" w:pos="9026"/>
      </w:tabs>
    </w:pPr>
  </w:style>
  <w:style w:type="character" w:customStyle="1" w:styleId="HeaderChar">
    <w:name w:val="Header Char"/>
    <w:basedOn w:val="DefaultParagraphFont"/>
    <w:link w:val="Header"/>
    <w:uiPriority w:val="99"/>
    <w:rsid w:val="00662CC6"/>
    <w:rPr>
      <w:rFonts w:cs="Arial"/>
      <w:sz w:val="20"/>
      <w:lang w:val="en-US"/>
    </w:rPr>
  </w:style>
  <w:style w:type="paragraph" w:styleId="Footer">
    <w:name w:val="footer"/>
    <w:basedOn w:val="Normal"/>
    <w:link w:val="FooterChar"/>
    <w:uiPriority w:val="99"/>
    <w:unhideWhenUsed/>
    <w:rsid w:val="00662CC6"/>
    <w:pPr>
      <w:tabs>
        <w:tab w:val="center" w:pos="4513"/>
        <w:tab w:val="right" w:pos="9026"/>
      </w:tabs>
    </w:pPr>
  </w:style>
  <w:style w:type="character" w:customStyle="1" w:styleId="FooterChar">
    <w:name w:val="Footer Char"/>
    <w:basedOn w:val="DefaultParagraphFont"/>
    <w:link w:val="Footer"/>
    <w:uiPriority w:val="99"/>
    <w:rsid w:val="00662CC6"/>
    <w:rPr>
      <w:rFonts w:cs="Arial"/>
      <w:sz w:val="20"/>
      <w:lang w:val="en-US"/>
    </w:rPr>
  </w:style>
  <w:style w:type="paragraph" w:styleId="ListParagraph">
    <w:name w:val="List Paragraph"/>
    <w:basedOn w:val="Normal"/>
    <w:uiPriority w:val="34"/>
    <w:qFormat/>
    <w:rsid w:val="006D23C0"/>
    <w:pPr>
      <w:ind w:left="720"/>
      <w:contextualSpacing/>
    </w:pPr>
  </w:style>
  <w:style w:type="paragraph" w:styleId="NormalWeb">
    <w:name w:val="Normal (Web)"/>
    <w:basedOn w:val="Normal"/>
    <w:uiPriority w:val="99"/>
    <w:unhideWhenUsed/>
    <w:rsid w:val="00FA4806"/>
    <w:pPr>
      <w:spacing w:before="100" w:beforeAutospacing="1" w:after="100" w:afterAutospacing="1"/>
      <w:jc w:val="left"/>
    </w:pPr>
    <w:rPr>
      <w:rFonts w:ascii="Times New Roman" w:eastAsia="Times New Roman" w:hAnsi="Times New Roman" w:cs="Times New Roman"/>
      <w:sz w:val="24"/>
      <w:szCs w:val="24"/>
      <w:lang w:val="en-GB"/>
    </w:rPr>
  </w:style>
  <w:style w:type="table" w:styleId="TableGrid">
    <w:name w:val="Table Grid"/>
    <w:basedOn w:val="TableNormal"/>
    <w:uiPriority w:val="39"/>
    <w:rsid w:val="008D0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339C"/>
    <w:rPr>
      <w:rFonts w:ascii="Tahoma" w:hAnsi="Tahoma" w:cs="Tahoma"/>
      <w:sz w:val="16"/>
      <w:szCs w:val="16"/>
    </w:rPr>
  </w:style>
  <w:style w:type="character" w:customStyle="1" w:styleId="BalloonTextChar">
    <w:name w:val="Balloon Text Char"/>
    <w:basedOn w:val="DefaultParagraphFont"/>
    <w:link w:val="BalloonText"/>
    <w:uiPriority w:val="99"/>
    <w:semiHidden/>
    <w:rsid w:val="00FD339C"/>
    <w:rPr>
      <w:rFonts w:ascii="Tahoma" w:hAnsi="Tahoma" w:cs="Tahoma"/>
      <w:sz w:val="16"/>
      <w:szCs w:val="16"/>
      <w:lang w:val="en-US"/>
    </w:rPr>
  </w:style>
  <w:style w:type="paragraph" w:styleId="Caption">
    <w:name w:val="caption"/>
    <w:basedOn w:val="Normal"/>
    <w:next w:val="Normal"/>
    <w:uiPriority w:val="35"/>
    <w:unhideWhenUsed/>
    <w:qFormat/>
    <w:rsid w:val="00D4207A"/>
    <w:pPr>
      <w:spacing w:after="200"/>
    </w:pPr>
    <w:rPr>
      <w:b/>
      <w:bCs/>
      <w:color w:val="4F81BD" w:themeColor="accent1"/>
      <w:sz w:val="18"/>
      <w:szCs w:val="18"/>
    </w:rPr>
  </w:style>
  <w:style w:type="character" w:styleId="Hyperlink">
    <w:name w:val="Hyperlink"/>
    <w:basedOn w:val="DefaultParagraphFont"/>
    <w:uiPriority w:val="99"/>
    <w:unhideWhenUsed/>
    <w:rsid w:val="002D7886"/>
    <w:rPr>
      <w:color w:val="0000FF" w:themeColor="hyperlink"/>
      <w:u w:val="single"/>
    </w:rPr>
  </w:style>
  <w:style w:type="character" w:styleId="FollowedHyperlink">
    <w:name w:val="FollowedHyperlink"/>
    <w:basedOn w:val="DefaultParagraphFont"/>
    <w:uiPriority w:val="99"/>
    <w:semiHidden/>
    <w:unhideWhenUsed/>
    <w:rsid w:val="002526CF"/>
    <w:rPr>
      <w:color w:val="800080" w:themeColor="followedHyperlink"/>
      <w:u w:val="single"/>
    </w:rPr>
  </w:style>
  <w:style w:type="character" w:customStyle="1" w:styleId="UnresolvedMention1">
    <w:name w:val="Unresolved Mention1"/>
    <w:basedOn w:val="DefaultParagraphFont"/>
    <w:uiPriority w:val="99"/>
    <w:semiHidden/>
    <w:unhideWhenUsed/>
    <w:rsid w:val="00E8484C"/>
    <w:rPr>
      <w:color w:val="808080"/>
      <w:shd w:val="clear" w:color="auto" w:fill="E6E6E6"/>
    </w:rPr>
  </w:style>
  <w:style w:type="table" w:styleId="LightShading-Accent5">
    <w:name w:val="Light Shading Accent 5"/>
    <w:basedOn w:val="TableNormal"/>
    <w:uiPriority w:val="60"/>
    <w:rsid w:val="006E2CD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Strong">
    <w:name w:val="Strong"/>
    <w:basedOn w:val="DefaultParagraphFont"/>
    <w:uiPriority w:val="22"/>
    <w:qFormat/>
    <w:rsid w:val="0096395B"/>
    <w:rPr>
      <w:b/>
      <w:bCs/>
    </w:rPr>
  </w:style>
  <w:style w:type="character" w:customStyle="1" w:styleId="UnresolvedMention2">
    <w:name w:val="Unresolved Mention2"/>
    <w:basedOn w:val="DefaultParagraphFont"/>
    <w:uiPriority w:val="99"/>
    <w:semiHidden/>
    <w:unhideWhenUsed/>
    <w:rsid w:val="0091500D"/>
    <w:rPr>
      <w:color w:val="605E5C"/>
      <w:shd w:val="clear" w:color="auto" w:fill="E1DFDD"/>
    </w:rPr>
  </w:style>
  <w:style w:type="paragraph" w:styleId="NoSpacing">
    <w:name w:val="No Spacing"/>
    <w:uiPriority w:val="1"/>
    <w:qFormat/>
    <w:rsid w:val="0046301D"/>
    <w:pPr>
      <w:ind w:left="0" w:firstLine="0"/>
    </w:pPr>
    <w:rPr>
      <w:rFonts w:asciiTheme="minorHAnsi" w:eastAsiaTheme="minorHAnsi" w:hAnsiTheme="minorHAnsi"/>
      <w:lang w:val="en-US" w:eastAsia="en-US"/>
    </w:rPr>
  </w:style>
  <w:style w:type="paragraph" w:styleId="Subtitle">
    <w:name w:val="Subtitle"/>
    <w:basedOn w:val="Normal"/>
    <w:next w:val="Normal"/>
    <w:link w:val="SubtitleChar"/>
    <w:uiPriority w:val="11"/>
    <w:qFormat/>
    <w:rsid w:val="00846891"/>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846891"/>
    <w:rPr>
      <w:rFonts w:asciiTheme="minorHAnsi" w:hAnsiTheme="minorHAnsi"/>
      <w:color w:val="5A5A5A" w:themeColor="text1" w:themeTint="A5"/>
      <w:spacing w:val="15"/>
      <w:lang w:val="en-US"/>
    </w:rPr>
  </w:style>
  <w:style w:type="character" w:styleId="SubtleEmphasis">
    <w:name w:val="Subtle Emphasis"/>
    <w:basedOn w:val="DefaultParagraphFont"/>
    <w:uiPriority w:val="19"/>
    <w:qFormat/>
    <w:rsid w:val="00846891"/>
    <w:rPr>
      <w:i/>
      <w:iCs/>
      <w:color w:val="404040" w:themeColor="text1" w:themeTint="BF"/>
    </w:rPr>
  </w:style>
  <w:style w:type="character" w:customStyle="1" w:styleId="UnresolvedMention3">
    <w:name w:val="Unresolved Mention3"/>
    <w:basedOn w:val="DefaultParagraphFont"/>
    <w:uiPriority w:val="99"/>
    <w:semiHidden/>
    <w:unhideWhenUsed/>
    <w:rsid w:val="00D70D7E"/>
    <w:rPr>
      <w:color w:val="605E5C"/>
      <w:shd w:val="clear" w:color="auto" w:fill="E1DFDD"/>
    </w:rPr>
  </w:style>
  <w:style w:type="character" w:styleId="CommentReference">
    <w:name w:val="annotation reference"/>
    <w:basedOn w:val="DefaultParagraphFont"/>
    <w:uiPriority w:val="99"/>
    <w:semiHidden/>
    <w:unhideWhenUsed/>
    <w:rsid w:val="002E4CC5"/>
    <w:rPr>
      <w:sz w:val="18"/>
      <w:szCs w:val="18"/>
    </w:rPr>
  </w:style>
  <w:style w:type="paragraph" w:styleId="CommentText">
    <w:name w:val="annotation text"/>
    <w:basedOn w:val="Normal"/>
    <w:link w:val="CommentTextChar"/>
    <w:uiPriority w:val="99"/>
    <w:semiHidden/>
    <w:unhideWhenUsed/>
    <w:rsid w:val="002E4CC5"/>
    <w:rPr>
      <w:sz w:val="24"/>
      <w:szCs w:val="24"/>
    </w:rPr>
  </w:style>
  <w:style w:type="character" w:customStyle="1" w:styleId="CommentTextChar">
    <w:name w:val="Comment Text Char"/>
    <w:basedOn w:val="DefaultParagraphFont"/>
    <w:link w:val="CommentText"/>
    <w:uiPriority w:val="99"/>
    <w:semiHidden/>
    <w:rsid w:val="002E4CC5"/>
    <w:rPr>
      <w:rFonts w:cs="Arial"/>
      <w:sz w:val="24"/>
      <w:szCs w:val="24"/>
      <w:lang w:val="en-US"/>
    </w:rPr>
  </w:style>
  <w:style w:type="paragraph" w:styleId="CommentSubject">
    <w:name w:val="annotation subject"/>
    <w:basedOn w:val="CommentText"/>
    <w:next w:val="CommentText"/>
    <w:link w:val="CommentSubjectChar"/>
    <w:uiPriority w:val="99"/>
    <w:semiHidden/>
    <w:unhideWhenUsed/>
    <w:rsid w:val="002E4CC5"/>
    <w:rPr>
      <w:b/>
      <w:bCs/>
      <w:sz w:val="20"/>
      <w:szCs w:val="20"/>
    </w:rPr>
  </w:style>
  <w:style w:type="character" w:customStyle="1" w:styleId="CommentSubjectChar">
    <w:name w:val="Comment Subject Char"/>
    <w:basedOn w:val="CommentTextChar"/>
    <w:link w:val="CommentSubject"/>
    <w:uiPriority w:val="99"/>
    <w:semiHidden/>
    <w:rsid w:val="002E4CC5"/>
    <w:rPr>
      <w:rFonts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16028">
      <w:bodyDiv w:val="1"/>
      <w:marLeft w:val="0"/>
      <w:marRight w:val="0"/>
      <w:marTop w:val="0"/>
      <w:marBottom w:val="0"/>
      <w:divBdr>
        <w:top w:val="none" w:sz="0" w:space="0" w:color="auto"/>
        <w:left w:val="none" w:sz="0" w:space="0" w:color="auto"/>
        <w:bottom w:val="none" w:sz="0" w:space="0" w:color="auto"/>
        <w:right w:val="none" w:sz="0" w:space="0" w:color="auto"/>
      </w:divBdr>
    </w:div>
    <w:div w:id="170487025">
      <w:bodyDiv w:val="1"/>
      <w:marLeft w:val="0"/>
      <w:marRight w:val="0"/>
      <w:marTop w:val="0"/>
      <w:marBottom w:val="0"/>
      <w:divBdr>
        <w:top w:val="none" w:sz="0" w:space="0" w:color="auto"/>
        <w:left w:val="none" w:sz="0" w:space="0" w:color="auto"/>
        <w:bottom w:val="none" w:sz="0" w:space="0" w:color="auto"/>
        <w:right w:val="none" w:sz="0" w:space="0" w:color="auto"/>
      </w:divBdr>
    </w:div>
    <w:div w:id="186988851">
      <w:bodyDiv w:val="1"/>
      <w:marLeft w:val="0"/>
      <w:marRight w:val="0"/>
      <w:marTop w:val="0"/>
      <w:marBottom w:val="0"/>
      <w:divBdr>
        <w:top w:val="none" w:sz="0" w:space="0" w:color="auto"/>
        <w:left w:val="none" w:sz="0" w:space="0" w:color="auto"/>
        <w:bottom w:val="none" w:sz="0" w:space="0" w:color="auto"/>
        <w:right w:val="none" w:sz="0" w:space="0" w:color="auto"/>
      </w:divBdr>
      <w:divsChild>
        <w:div w:id="1627470386">
          <w:marLeft w:val="547"/>
          <w:marRight w:val="0"/>
          <w:marTop w:val="240"/>
          <w:marBottom w:val="40"/>
          <w:divBdr>
            <w:top w:val="none" w:sz="0" w:space="0" w:color="auto"/>
            <w:left w:val="none" w:sz="0" w:space="0" w:color="auto"/>
            <w:bottom w:val="none" w:sz="0" w:space="0" w:color="auto"/>
            <w:right w:val="none" w:sz="0" w:space="0" w:color="auto"/>
          </w:divBdr>
        </w:div>
        <w:div w:id="1549992043">
          <w:marLeft w:val="547"/>
          <w:marRight w:val="0"/>
          <w:marTop w:val="240"/>
          <w:marBottom w:val="40"/>
          <w:divBdr>
            <w:top w:val="none" w:sz="0" w:space="0" w:color="auto"/>
            <w:left w:val="none" w:sz="0" w:space="0" w:color="auto"/>
            <w:bottom w:val="none" w:sz="0" w:space="0" w:color="auto"/>
            <w:right w:val="none" w:sz="0" w:space="0" w:color="auto"/>
          </w:divBdr>
        </w:div>
        <w:div w:id="673534985">
          <w:marLeft w:val="547"/>
          <w:marRight w:val="0"/>
          <w:marTop w:val="240"/>
          <w:marBottom w:val="40"/>
          <w:divBdr>
            <w:top w:val="none" w:sz="0" w:space="0" w:color="auto"/>
            <w:left w:val="none" w:sz="0" w:space="0" w:color="auto"/>
            <w:bottom w:val="none" w:sz="0" w:space="0" w:color="auto"/>
            <w:right w:val="none" w:sz="0" w:space="0" w:color="auto"/>
          </w:divBdr>
        </w:div>
        <w:div w:id="1106851344">
          <w:marLeft w:val="547"/>
          <w:marRight w:val="0"/>
          <w:marTop w:val="240"/>
          <w:marBottom w:val="40"/>
          <w:divBdr>
            <w:top w:val="none" w:sz="0" w:space="0" w:color="auto"/>
            <w:left w:val="none" w:sz="0" w:space="0" w:color="auto"/>
            <w:bottom w:val="none" w:sz="0" w:space="0" w:color="auto"/>
            <w:right w:val="none" w:sz="0" w:space="0" w:color="auto"/>
          </w:divBdr>
        </w:div>
        <w:div w:id="1360742388">
          <w:marLeft w:val="547"/>
          <w:marRight w:val="0"/>
          <w:marTop w:val="240"/>
          <w:marBottom w:val="40"/>
          <w:divBdr>
            <w:top w:val="none" w:sz="0" w:space="0" w:color="auto"/>
            <w:left w:val="none" w:sz="0" w:space="0" w:color="auto"/>
            <w:bottom w:val="none" w:sz="0" w:space="0" w:color="auto"/>
            <w:right w:val="none" w:sz="0" w:space="0" w:color="auto"/>
          </w:divBdr>
        </w:div>
        <w:div w:id="308096844">
          <w:marLeft w:val="547"/>
          <w:marRight w:val="0"/>
          <w:marTop w:val="240"/>
          <w:marBottom w:val="40"/>
          <w:divBdr>
            <w:top w:val="none" w:sz="0" w:space="0" w:color="auto"/>
            <w:left w:val="none" w:sz="0" w:space="0" w:color="auto"/>
            <w:bottom w:val="none" w:sz="0" w:space="0" w:color="auto"/>
            <w:right w:val="none" w:sz="0" w:space="0" w:color="auto"/>
          </w:divBdr>
        </w:div>
      </w:divsChild>
    </w:div>
    <w:div w:id="233392534">
      <w:bodyDiv w:val="1"/>
      <w:marLeft w:val="0"/>
      <w:marRight w:val="0"/>
      <w:marTop w:val="0"/>
      <w:marBottom w:val="0"/>
      <w:divBdr>
        <w:top w:val="none" w:sz="0" w:space="0" w:color="auto"/>
        <w:left w:val="none" w:sz="0" w:space="0" w:color="auto"/>
        <w:bottom w:val="none" w:sz="0" w:space="0" w:color="auto"/>
        <w:right w:val="none" w:sz="0" w:space="0" w:color="auto"/>
      </w:divBdr>
      <w:divsChild>
        <w:div w:id="1695883597">
          <w:marLeft w:val="605"/>
          <w:marRight w:val="0"/>
          <w:marTop w:val="40"/>
          <w:marBottom w:val="80"/>
          <w:divBdr>
            <w:top w:val="none" w:sz="0" w:space="0" w:color="auto"/>
            <w:left w:val="none" w:sz="0" w:space="0" w:color="auto"/>
            <w:bottom w:val="none" w:sz="0" w:space="0" w:color="auto"/>
            <w:right w:val="none" w:sz="0" w:space="0" w:color="auto"/>
          </w:divBdr>
        </w:div>
      </w:divsChild>
    </w:div>
    <w:div w:id="335961101">
      <w:bodyDiv w:val="1"/>
      <w:marLeft w:val="0"/>
      <w:marRight w:val="0"/>
      <w:marTop w:val="0"/>
      <w:marBottom w:val="0"/>
      <w:divBdr>
        <w:top w:val="none" w:sz="0" w:space="0" w:color="auto"/>
        <w:left w:val="none" w:sz="0" w:space="0" w:color="auto"/>
        <w:bottom w:val="none" w:sz="0" w:space="0" w:color="auto"/>
        <w:right w:val="none" w:sz="0" w:space="0" w:color="auto"/>
      </w:divBdr>
    </w:div>
    <w:div w:id="581447296">
      <w:bodyDiv w:val="1"/>
      <w:marLeft w:val="0"/>
      <w:marRight w:val="0"/>
      <w:marTop w:val="0"/>
      <w:marBottom w:val="0"/>
      <w:divBdr>
        <w:top w:val="none" w:sz="0" w:space="0" w:color="auto"/>
        <w:left w:val="none" w:sz="0" w:space="0" w:color="auto"/>
        <w:bottom w:val="none" w:sz="0" w:space="0" w:color="auto"/>
        <w:right w:val="none" w:sz="0" w:space="0" w:color="auto"/>
      </w:divBdr>
    </w:div>
    <w:div w:id="645283574">
      <w:bodyDiv w:val="1"/>
      <w:marLeft w:val="0"/>
      <w:marRight w:val="0"/>
      <w:marTop w:val="0"/>
      <w:marBottom w:val="0"/>
      <w:divBdr>
        <w:top w:val="none" w:sz="0" w:space="0" w:color="auto"/>
        <w:left w:val="none" w:sz="0" w:space="0" w:color="auto"/>
        <w:bottom w:val="none" w:sz="0" w:space="0" w:color="auto"/>
        <w:right w:val="none" w:sz="0" w:space="0" w:color="auto"/>
      </w:divBdr>
    </w:div>
    <w:div w:id="789132120">
      <w:bodyDiv w:val="1"/>
      <w:marLeft w:val="0"/>
      <w:marRight w:val="0"/>
      <w:marTop w:val="0"/>
      <w:marBottom w:val="0"/>
      <w:divBdr>
        <w:top w:val="none" w:sz="0" w:space="0" w:color="auto"/>
        <w:left w:val="none" w:sz="0" w:space="0" w:color="auto"/>
        <w:bottom w:val="none" w:sz="0" w:space="0" w:color="auto"/>
        <w:right w:val="none" w:sz="0" w:space="0" w:color="auto"/>
      </w:divBdr>
      <w:divsChild>
        <w:div w:id="1762795023">
          <w:marLeft w:val="605"/>
          <w:marRight w:val="0"/>
          <w:marTop w:val="40"/>
          <w:marBottom w:val="80"/>
          <w:divBdr>
            <w:top w:val="none" w:sz="0" w:space="0" w:color="auto"/>
            <w:left w:val="none" w:sz="0" w:space="0" w:color="auto"/>
            <w:bottom w:val="none" w:sz="0" w:space="0" w:color="auto"/>
            <w:right w:val="none" w:sz="0" w:space="0" w:color="auto"/>
          </w:divBdr>
        </w:div>
      </w:divsChild>
    </w:div>
    <w:div w:id="872963753">
      <w:bodyDiv w:val="1"/>
      <w:marLeft w:val="0"/>
      <w:marRight w:val="0"/>
      <w:marTop w:val="0"/>
      <w:marBottom w:val="0"/>
      <w:divBdr>
        <w:top w:val="none" w:sz="0" w:space="0" w:color="auto"/>
        <w:left w:val="none" w:sz="0" w:space="0" w:color="auto"/>
        <w:bottom w:val="none" w:sz="0" w:space="0" w:color="auto"/>
        <w:right w:val="none" w:sz="0" w:space="0" w:color="auto"/>
      </w:divBdr>
      <w:divsChild>
        <w:div w:id="1215041261">
          <w:marLeft w:val="0"/>
          <w:marRight w:val="0"/>
          <w:marTop w:val="0"/>
          <w:marBottom w:val="0"/>
          <w:divBdr>
            <w:top w:val="none" w:sz="0" w:space="0" w:color="auto"/>
            <w:left w:val="none" w:sz="0" w:space="0" w:color="auto"/>
            <w:bottom w:val="none" w:sz="0" w:space="0" w:color="auto"/>
            <w:right w:val="none" w:sz="0" w:space="0" w:color="auto"/>
          </w:divBdr>
          <w:divsChild>
            <w:div w:id="1687633920">
              <w:marLeft w:val="0"/>
              <w:marRight w:val="0"/>
              <w:marTop w:val="0"/>
              <w:marBottom w:val="0"/>
              <w:divBdr>
                <w:top w:val="none" w:sz="0" w:space="0" w:color="auto"/>
                <w:left w:val="none" w:sz="0" w:space="0" w:color="auto"/>
                <w:bottom w:val="none" w:sz="0" w:space="0" w:color="auto"/>
                <w:right w:val="none" w:sz="0" w:space="0" w:color="auto"/>
              </w:divBdr>
              <w:divsChild>
                <w:div w:id="888691778">
                  <w:marLeft w:val="0"/>
                  <w:marRight w:val="0"/>
                  <w:marTop w:val="0"/>
                  <w:marBottom w:val="0"/>
                  <w:divBdr>
                    <w:top w:val="none" w:sz="0" w:space="0" w:color="auto"/>
                    <w:left w:val="none" w:sz="0" w:space="0" w:color="auto"/>
                    <w:bottom w:val="none" w:sz="0" w:space="0" w:color="auto"/>
                    <w:right w:val="none" w:sz="0" w:space="0" w:color="auto"/>
                  </w:divBdr>
                  <w:divsChild>
                    <w:div w:id="847214889">
                      <w:marLeft w:val="0"/>
                      <w:marRight w:val="0"/>
                      <w:marTop w:val="0"/>
                      <w:marBottom w:val="0"/>
                      <w:divBdr>
                        <w:top w:val="none" w:sz="0" w:space="0" w:color="auto"/>
                        <w:left w:val="none" w:sz="0" w:space="0" w:color="auto"/>
                        <w:bottom w:val="none" w:sz="0" w:space="0" w:color="auto"/>
                        <w:right w:val="none" w:sz="0" w:space="0" w:color="auto"/>
                      </w:divBdr>
                      <w:divsChild>
                        <w:div w:id="659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57384">
      <w:bodyDiv w:val="1"/>
      <w:marLeft w:val="0"/>
      <w:marRight w:val="0"/>
      <w:marTop w:val="0"/>
      <w:marBottom w:val="0"/>
      <w:divBdr>
        <w:top w:val="none" w:sz="0" w:space="0" w:color="auto"/>
        <w:left w:val="none" w:sz="0" w:space="0" w:color="auto"/>
        <w:bottom w:val="none" w:sz="0" w:space="0" w:color="auto"/>
        <w:right w:val="none" w:sz="0" w:space="0" w:color="auto"/>
      </w:divBdr>
      <w:divsChild>
        <w:div w:id="1840807759">
          <w:marLeft w:val="547"/>
          <w:marRight w:val="0"/>
          <w:marTop w:val="240"/>
          <w:marBottom w:val="40"/>
          <w:divBdr>
            <w:top w:val="none" w:sz="0" w:space="0" w:color="auto"/>
            <w:left w:val="none" w:sz="0" w:space="0" w:color="auto"/>
            <w:bottom w:val="none" w:sz="0" w:space="0" w:color="auto"/>
            <w:right w:val="none" w:sz="0" w:space="0" w:color="auto"/>
          </w:divBdr>
        </w:div>
      </w:divsChild>
    </w:div>
    <w:div w:id="1103764190">
      <w:bodyDiv w:val="1"/>
      <w:marLeft w:val="0"/>
      <w:marRight w:val="0"/>
      <w:marTop w:val="0"/>
      <w:marBottom w:val="0"/>
      <w:divBdr>
        <w:top w:val="none" w:sz="0" w:space="0" w:color="auto"/>
        <w:left w:val="none" w:sz="0" w:space="0" w:color="auto"/>
        <w:bottom w:val="none" w:sz="0" w:space="0" w:color="auto"/>
        <w:right w:val="none" w:sz="0" w:space="0" w:color="auto"/>
      </w:divBdr>
      <w:divsChild>
        <w:div w:id="1182430650">
          <w:marLeft w:val="547"/>
          <w:marRight w:val="0"/>
          <w:marTop w:val="240"/>
          <w:marBottom w:val="40"/>
          <w:divBdr>
            <w:top w:val="none" w:sz="0" w:space="0" w:color="auto"/>
            <w:left w:val="none" w:sz="0" w:space="0" w:color="auto"/>
            <w:bottom w:val="none" w:sz="0" w:space="0" w:color="auto"/>
            <w:right w:val="none" w:sz="0" w:space="0" w:color="auto"/>
          </w:divBdr>
        </w:div>
        <w:div w:id="539904227">
          <w:marLeft w:val="1152"/>
          <w:marRight w:val="0"/>
          <w:marTop w:val="40"/>
          <w:marBottom w:val="80"/>
          <w:divBdr>
            <w:top w:val="none" w:sz="0" w:space="0" w:color="auto"/>
            <w:left w:val="none" w:sz="0" w:space="0" w:color="auto"/>
            <w:bottom w:val="none" w:sz="0" w:space="0" w:color="auto"/>
            <w:right w:val="none" w:sz="0" w:space="0" w:color="auto"/>
          </w:divBdr>
        </w:div>
        <w:div w:id="692729456">
          <w:marLeft w:val="1152"/>
          <w:marRight w:val="0"/>
          <w:marTop w:val="40"/>
          <w:marBottom w:val="80"/>
          <w:divBdr>
            <w:top w:val="none" w:sz="0" w:space="0" w:color="auto"/>
            <w:left w:val="none" w:sz="0" w:space="0" w:color="auto"/>
            <w:bottom w:val="none" w:sz="0" w:space="0" w:color="auto"/>
            <w:right w:val="none" w:sz="0" w:space="0" w:color="auto"/>
          </w:divBdr>
        </w:div>
        <w:div w:id="1350915834">
          <w:marLeft w:val="1152"/>
          <w:marRight w:val="0"/>
          <w:marTop w:val="40"/>
          <w:marBottom w:val="80"/>
          <w:divBdr>
            <w:top w:val="none" w:sz="0" w:space="0" w:color="auto"/>
            <w:left w:val="none" w:sz="0" w:space="0" w:color="auto"/>
            <w:bottom w:val="none" w:sz="0" w:space="0" w:color="auto"/>
            <w:right w:val="none" w:sz="0" w:space="0" w:color="auto"/>
          </w:divBdr>
        </w:div>
        <w:div w:id="1356542001">
          <w:marLeft w:val="1152"/>
          <w:marRight w:val="0"/>
          <w:marTop w:val="40"/>
          <w:marBottom w:val="80"/>
          <w:divBdr>
            <w:top w:val="none" w:sz="0" w:space="0" w:color="auto"/>
            <w:left w:val="none" w:sz="0" w:space="0" w:color="auto"/>
            <w:bottom w:val="none" w:sz="0" w:space="0" w:color="auto"/>
            <w:right w:val="none" w:sz="0" w:space="0" w:color="auto"/>
          </w:divBdr>
        </w:div>
        <w:div w:id="486553657">
          <w:marLeft w:val="1152"/>
          <w:marRight w:val="0"/>
          <w:marTop w:val="40"/>
          <w:marBottom w:val="80"/>
          <w:divBdr>
            <w:top w:val="none" w:sz="0" w:space="0" w:color="auto"/>
            <w:left w:val="none" w:sz="0" w:space="0" w:color="auto"/>
            <w:bottom w:val="none" w:sz="0" w:space="0" w:color="auto"/>
            <w:right w:val="none" w:sz="0" w:space="0" w:color="auto"/>
          </w:divBdr>
        </w:div>
        <w:div w:id="1710106702">
          <w:marLeft w:val="547"/>
          <w:marRight w:val="0"/>
          <w:marTop w:val="240"/>
          <w:marBottom w:val="40"/>
          <w:divBdr>
            <w:top w:val="none" w:sz="0" w:space="0" w:color="auto"/>
            <w:left w:val="none" w:sz="0" w:space="0" w:color="auto"/>
            <w:bottom w:val="none" w:sz="0" w:space="0" w:color="auto"/>
            <w:right w:val="none" w:sz="0" w:space="0" w:color="auto"/>
          </w:divBdr>
        </w:div>
      </w:divsChild>
    </w:div>
    <w:div w:id="1180587322">
      <w:bodyDiv w:val="1"/>
      <w:marLeft w:val="0"/>
      <w:marRight w:val="0"/>
      <w:marTop w:val="0"/>
      <w:marBottom w:val="0"/>
      <w:divBdr>
        <w:top w:val="none" w:sz="0" w:space="0" w:color="auto"/>
        <w:left w:val="none" w:sz="0" w:space="0" w:color="auto"/>
        <w:bottom w:val="none" w:sz="0" w:space="0" w:color="auto"/>
        <w:right w:val="none" w:sz="0" w:space="0" w:color="auto"/>
      </w:divBdr>
    </w:div>
    <w:div w:id="1193222626">
      <w:bodyDiv w:val="1"/>
      <w:marLeft w:val="0"/>
      <w:marRight w:val="0"/>
      <w:marTop w:val="0"/>
      <w:marBottom w:val="0"/>
      <w:divBdr>
        <w:top w:val="none" w:sz="0" w:space="0" w:color="auto"/>
        <w:left w:val="none" w:sz="0" w:space="0" w:color="auto"/>
        <w:bottom w:val="none" w:sz="0" w:space="0" w:color="auto"/>
        <w:right w:val="none" w:sz="0" w:space="0" w:color="auto"/>
      </w:divBdr>
      <w:divsChild>
        <w:div w:id="1605846943">
          <w:marLeft w:val="547"/>
          <w:marRight w:val="0"/>
          <w:marTop w:val="240"/>
          <w:marBottom w:val="40"/>
          <w:divBdr>
            <w:top w:val="none" w:sz="0" w:space="0" w:color="auto"/>
            <w:left w:val="none" w:sz="0" w:space="0" w:color="auto"/>
            <w:bottom w:val="none" w:sz="0" w:space="0" w:color="auto"/>
            <w:right w:val="none" w:sz="0" w:space="0" w:color="auto"/>
          </w:divBdr>
        </w:div>
        <w:div w:id="1318651893">
          <w:marLeft w:val="1152"/>
          <w:marRight w:val="0"/>
          <w:marTop w:val="40"/>
          <w:marBottom w:val="80"/>
          <w:divBdr>
            <w:top w:val="none" w:sz="0" w:space="0" w:color="auto"/>
            <w:left w:val="none" w:sz="0" w:space="0" w:color="auto"/>
            <w:bottom w:val="none" w:sz="0" w:space="0" w:color="auto"/>
            <w:right w:val="none" w:sz="0" w:space="0" w:color="auto"/>
          </w:divBdr>
        </w:div>
        <w:div w:id="1864199727">
          <w:marLeft w:val="1152"/>
          <w:marRight w:val="0"/>
          <w:marTop w:val="40"/>
          <w:marBottom w:val="80"/>
          <w:divBdr>
            <w:top w:val="none" w:sz="0" w:space="0" w:color="auto"/>
            <w:left w:val="none" w:sz="0" w:space="0" w:color="auto"/>
            <w:bottom w:val="none" w:sz="0" w:space="0" w:color="auto"/>
            <w:right w:val="none" w:sz="0" w:space="0" w:color="auto"/>
          </w:divBdr>
        </w:div>
        <w:div w:id="1588539123">
          <w:marLeft w:val="1152"/>
          <w:marRight w:val="0"/>
          <w:marTop w:val="40"/>
          <w:marBottom w:val="80"/>
          <w:divBdr>
            <w:top w:val="none" w:sz="0" w:space="0" w:color="auto"/>
            <w:left w:val="none" w:sz="0" w:space="0" w:color="auto"/>
            <w:bottom w:val="none" w:sz="0" w:space="0" w:color="auto"/>
            <w:right w:val="none" w:sz="0" w:space="0" w:color="auto"/>
          </w:divBdr>
        </w:div>
        <w:div w:id="861823544">
          <w:marLeft w:val="1152"/>
          <w:marRight w:val="0"/>
          <w:marTop w:val="40"/>
          <w:marBottom w:val="80"/>
          <w:divBdr>
            <w:top w:val="none" w:sz="0" w:space="0" w:color="auto"/>
            <w:left w:val="none" w:sz="0" w:space="0" w:color="auto"/>
            <w:bottom w:val="none" w:sz="0" w:space="0" w:color="auto"/>
            <w:right w:val="none" w:sz="0" w:space="0" w:color="auto"/>
          </w:divBdr>
        </w:div>
        <w:div w:id="1916012566">
          <w:marLeft w:val="1152"/>
          <w:marRight w:val="0"/>
          <w:marTop w:val="40"/>
          <w:marBottom w:val="80"/>
          <w:divBdr>
            <w:top w:val="none" w:sz="0" w:space="0" w:color="auto"/>
            <w:left w:val="none" w:sz="0" w:space="0" w:color="auto"/>
            <w:bottom w:val="none" w:sz="0" w:space="0" w:color="auto"/>
            <w:right w:val="none" w:sz="0" w:space="0" w:color="auto"/>
          </w:divBdr>
        </w:div>
        <w:div w:id="1368067512">
          <w:marLeft w:val="547"/>
          <w:marRight w:val="0"/>
          <w:marTop w:val="240"/>
          <w:marBottom w:val="40"/>
          <w:divBdr>
            <w:top w:val="none" w:sz="0" w:space="0" w:color="auto"/>
            <w:left w:val="none" w:sz="0" w:space="0" w:color="auto"/>
            <w:bottom w:val="none" w:sz="0" w:space="0" w:color="auto"/>
            <w:right w:val="none" w:sz="0" w:space="0" w:color="auto"/>
          </w:divBdr>
        </w:div>
      </w:divsChild>
    </w:div>
    <w:div w:id="1302886352">
      <w:bodyDiv w:val="1"/>
      <w:marLeft w:val="0"/>
      <w:marRight w:val="0"/>
      <w:marTop w:val="0"/>
      <w:marBottom w:val="0"/>
      <w:divBdr>
        <w:top w:val="none" w:sz="0" w:space="0" w:color="auto"/>
        <w:left w:val="none" w:sz="0" w:space="0" w:color="auto"/>
        <w:bottom w:val="none" w:sz="0" w:space="0" w:color="auto"/>
        <w:right w:val="none" w:sz="0" w:space="0" w:color="auto"/>
      </w:divBdr>
      <w:divsChild>
        <w:div w:id="1856263810">
          <w:marLeft w:val="547"/>
          <w:marRight w:val="0"/>
          <w:marTop w:val="240"/>
          <w:marBottom w:val="40"/>
          <w:divBdr>
            <w:top w:val="none" w:sz="0" w:space="0" w:color="auto"/>
            <w:left w:val="none" w:sz="0" w:space="0" w:color="auto"/>
            <w:bottom w:val="none" w:sz="0" w:space="0" w:color="auto"/>
            <w:right w:val="none" w:sz="0" w:space="0" w:color="auto"/>
          </w:divBdr>
        </w:div>
      </w:divsChild>
    </w:div>
    <w:div w:id="1347436674">
      <w:bodyDiv w:val="1"/>
      <w:marLeft w:val="0"/>
      <w:marRight w:val="0"/>
      <w:marTop w:val="0"/>
      <w:marBottom w:val="0"/>
      <w:divBdr>
        <w:top w:val="none" w:sz="0" w:space="0" w:color="auto"/>
        <w:left w:val="none" w:sz="0" w:space="0" w:color="auto"/>
        <w:bottom w:val="none" w:sz="0" w:space="0" w:color="auto"/>
        <w:right w:val="none" w:sz="0" w:space="0" w:color="auto"/>
      </w:divBdr>
    </w:div>
    <w:div w:id="1543519899">
      <w:bodyDiv w:val="1"/>
      <w:marLeft w:val="0"/>
      <w:marRight w:val="0"/>
      <w:marTop w:val="0"/>
      <w:marBottom w:val="0"/>
      <w:divBdr>
        <w:top w:val="none" w:sz="0" w:space="0" w:color="auto"/>
        <w:left w:val="none" w:sz="0" w:space="0" w:color="auto"/>
        <w:bottom w:val="none" w:sz="0" w:space="0" w:color="auto"/>
        <w:right w:val="none" w:sz="0" w:space="0" w:color="auto"/>
      </w:divBdr>
      <w:divsChild>
        <w:div w:id="1017266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86738">
              <w:marLeft w:val="0"/>
              <w:marRight w:val="0"/>
              <w:marTop w:val="0"/>
              <w:marBottom w:val="0"/>
              <w:divBdr>
                <w:top w:val="none" w:sz="0" w:space="0" w:color="auto"/>
                <w:left w:val="none" w:sz="0" w:space="0" w:color="auto"/>
                <w:bottom w:val="none" w:sz="0" w:space="0" w:color="auto"/>
                <w:right w:val="none" w:sz="0" w:space="0" w:color="auto"/>
              </w:divBdr>
              <w:divsChild>
                <w:div w:id="554466383">
                  <w:marLeft w:val="0"/>
                  <w:marRight w:val="0"/>
                  <w:marTop w:val="0"/>
                  <w:marBottom w:val="0"/>
                  <w:divBdr>
                    <w:top w:val="none" w:sz="0" w:space="0" w:color="auto"/>
                    <w:left w:val="none" w:sz="0" w:space="0" w:color="auto"/>
                    <w:bottom w:val="none" w:sz="0" w:space="0" w:color="auto"/>
                    <w:right w:val="none" w:sz="0" w:space="0" w:color="auto"/>
                  </w:divBdr>
                  <w:divsChild>
                    <w:div w:id="4903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224375">
                          <w:marLeft w:val="0"/>
                          <w:marRight w:val="0"/>
                          <w:marTop w:val="0"/>
                          <w:marBottom w:val="0"/>
                          <w:divBdr>
                            <w:top w:val="none" w:sz="0" w:space="0" w:color="auto"/>
                            <w:left w:val="none" w:sz="0" w:space="0" w:color="auto"/>
                            <w:bottom w:val="none" w:sz="0" w:space="0" w:color="auto"/>
                            <w:right w:val="none" w:sz="0" w:space="0" w:color="auto"/>
                          </w:divBdr>
                          <w:divsChild>
                            <w:div w:id="1937979088">
                              <w:marLeft w:val="0"/>
                              <w:marRight w:val="0"/>
                              <w:marTop w:val="0"/>
                              <w:marBottom w:val="0"/>
                              <w:divBdr>
                                <w:top w:val="none" w:sz="0" w:space="0" w:color="auto"/>
                                <w:left w:val="none" w:sz="0" w:space="0" w:color="auto"/>
                                <w:bottom w:val="none" w:sz="0" w:space="0" w:color="auto"/>
                                <w:right w:val="none" w:sz="0" w:space="0" w:color="auto"/>
                              </w:divBdr>
                              <w:divsChild>
                                <w:div w:id="912155895">
                                  <w:marLeft w:val="0"/>
                                  <w:marRight w:val="0"/>
                                  <w:marTop w:val="0"/>
                                  <w:marBottom w:val="0"/>
                                  <w:divBdr>
                                    <w:top w:val="none" w:sz="0" w:space="0" w:color="auto"/>
                                    <w:left w:val="none" w:sz="0" w:space="0" w:color="auto"/>
                                    <w:bottom w:val="none" w:sz="0" w:space="0" w:color="auto"/>
                                    <w:right w:val="none" w:sz="0" w:space="0" w:color="auto"/>
                                  </w:divBdr>
                                  <w:divsChild>
                                    <w:div w:id="81587421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72931983">
                                          <w:marLeft w:val="0"/>
                                          <w:marRight w:val="0"/>
                                          <w:marTop w:val="0"/>
                                          <w:marBottom w:val="0"/>
                                          <w:divBdr>
                                            <w:top w:val="none" w:sz="0" w:space="0" w:color="auto"/>
                                            <w:left w:val="none" w:sz="0" w:space="0" w:color="auto"/>
                                            <w:bottom w:val="none" w:sz="0" w:space="0" w:color="auto"/>
                                            <w:right w:val="none" w:sz="0" w:space="0" w:color="auto"/>
                                          </w:divBdr>
                                          <w:divsChild>
                                            <w:div w:id="549613017">
                                              <w:marLeft w:val="0"/>
                                              <w:marRight w:val="0"/>
                                              <w:marTop w:val="0"/>
                                              <w:marBottom w:val="0"/>
                                              <w:divBdr>
                                                <w:top w:val="none" w:sz="0" w:space="0" w:color="auto"/>
                                                <w:left w:val="none" w:sz="0" w:space="0" w:color="auto"/>
                                                <w:bottom w:val="none" w:sz="0" w:space="0" w:color="auto"/>
                                                <w:right w:val="none" w:sz="0" w:space="0" w:color="auto"/>
                                              </w:divBdr>
                                              <w:divsChild>
                                                <w:div w:id="1400401572">
                                                  <w:marLeft w:val="0"/>
                                                  <w:marRight w:val="0"/>
                                                  <w:marTop w:val="0"/>
                                                  <w:marBottom w:val="0"/>
                                                  <w:divBdr>
                                                    <w:top w:val="none" w:sz="0" w:space="0" w:color="auto"/>
                                                    <w:left w:val="none" w:sz="0" w:space="0" w:color="auto"/>
                                                    <w:bottom w:val="none" w:sz="0" w:space="0" w:color="auto"/>
                                                    <w:right w:val="none" w:sz="0" w:space="0" w:color="auto"/>
                                                  </w:divBdr>
                                                  <w:divsChild>
                                                    <w:div w:id="167549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12810">
                                                          <w:marLeft w:val="0"/>
                                                          <w:marRight w:val="0"/>
                                                          <w:marTop w:val="0"/>
                                                          <w:marBottom w:val="0"/>
                                                          <w:divBdr>
                                                            <w:top w:val="none" w:sz="0" w:space="0" w:color="auto"/>
                                                            <w:left w:val="none" w:sz="0" w:space="0" w:color="auto"/>
                                                            <w:bottom w:val="none" w:sz="0" w:space="0" w:color="auto"/>
                                                            <w:right w:val="none" w:sz="0" w:space="0" w:color="auto"/>
                                                          </w:divBdr>
                                                          <w:divsChild>
                                                            <w:div w:id="1931305458">
                                                              <w:marLeft w:val="0"/>
                                                              <w:marRight w:val="0"/>
                                                              <w:marTop w:val="0"/>
                                                              <w:marBottom w:val="0"/>
                                                              <w:divBdr>
                                                                <w:top w:val="none" w:sz="0" w:space="0" w:color="auto"/>
                                                                <w:left w:val="none" w:sz="0" w:space="0" w:color="auto"/>
                                                                <w:bottom w:val="none" w:sz="0" w:space="0" w:color="auto"/>
                                                                <w:right w:val="none" w:sz="0" w:space="0" w:color="auto"/>
                                                              </w:divBdr>
                                                              <w:divsChild>
                                                                <w:div w:id="827284236">
                                                                  <w:marLeft w:val="0"/>
                                                                  <w:marRight w:val="0"/>
                                                                  <w:marTop w:val="0"/>
                                                                  <w:marBottom w:val="0"/>
                                                                  <w:divBdr>
                                                                    <w:top w:val="none" w:sz="0" w:space="0" w:color="auto"/>
                                                                    <w:left w:val="none" w:sz="0" w:space="0" w:color="auto"/>
                                                                    <w:bottom w:val="none" w:sz="0" w:space="0" w:color="auto"/>
                                                                    <w:right w:val="none" w:sz="0" w:space="0" w:color="auto"/>
                                                                  </w:divBdr>
                                                                  <w:divsChild>
                                                                    <w:div w:id="2719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5343927">
      <w:bodyDiv w:val="1"/>
      <w:marLeft w:val="0"/>
      <w:marRight w:val="0"/>
      <w:marTop w:val="0"/>
      <w:marBottom w:val="0"/>
      <w:divBdr>
        <w:top w:val="none" w:sz="0" w:space="0" w:color="auto"/>
        <w:left w:val="none" w:sz="0" w:space="0" w:color="auto"/>
        <w:bottom w:val="none" w:sz="0" w:space="0" w:color="auto"/>
        <w:right w:val="none" w:sz="0" w:space="0" w:color="auto"/>
      </w:divBdr>
      <w:divsChild>
        <w:div w:id="1282810532">
          <w:marLeft w:val="547"/>
          <w:marRight w:val="0"/>
          <w:marTop w:val="240"/>
          <w:marBottom w:val="40"/>
          <w:divBdr>
            <w:top w:val="none" w:sz="0" w:space="0" w:color="auto"/>
            <w:left w:val="none" w:sz="0" w:space="0" w:color="auto"/>
            <w:bottom w:val="none" w:sz="0" w:space="0" w:color="auto"/>
            <w:right w:val="none" w:sz="0" w:space="0" w:color="auto"/>
          </w:divBdr>
        </w:div>
      </w:divsChild>
    </w:div>
    <w:div w:id="1973438206">
      <w:bodyDiv w:val="1"/>
      <w:marLeft w:val="0"/>
      <w:marRight w:val="0"/>
      <w:marTop w:val="0"/>
      <w:marBottom w:val="0"/>
      <w:divBdr>
        <w:top w:val="none" w:sz="0" w:space="0" w:color="auto"/>
        <w:left w:val="none" w:sz="0" w:space="0" w:color="auto"/>
        <w:bottom w:val="none" w:sz="0" w:space="0" w:color="auto"/>
        <w:right w:val="none" w:sz="0" w:space="0" w:color="auto"/>
      </w:divBdr>
      <w:divsChild>
        <w:div w:id="382408032">
          <w:marLeft w:val="547"/>
          <w:marRight w:val="0"/>
          <w:marTop w:val="240"/>
          <w:marBottom w:val="40"/>
          <w:divBdr>
            <w:top w:val="none" w:sz="0" w:space="0" w:color="auto"/>
            <w:left w:val="none" w:sz="0" w:space="0" w:color="auto"/>
            <w:bottom w:val="none" w:sz="0" w:space="0" w:color="auto"/>
            <w:right w:val="none" w:sz="0" w:space="0" w:color="auto"/>
          </w:divBdr>
        </w:div>
        <w:div w:id="2031292365">
          <w:marLeft w:val="1152"/>
          <w:marRight w:val="0"/>
          <w:marTop w:val="40"/>
          <w:marBottom w:val="80"/>
          <w:divBdr>
            <w:top w:val="none" w:sz="0" w:space="0" w:color="auto"/>
            <w:left w:val="none" w:sz="0" w:space="0" w:color="auto"/>
            <w:bottom w:val="none" w:sz="0" w:space="0" w:color="auto"/>
            <w:right w:val="none" w:sz="0" w:space="0" w:color="auto"/>
          </w:divBdr>
        </w:div>
        <w:div w:id="421532099">
          <w:marLeft w:val="1152"/>
          <w:marRight w:val="0"/>
          <w:marTop w:val="40"/>
          <w:marBottom w:val="80"/>
          <w:divBdr>
            <w:top w:val="none" w:sz="0" w:space="0" w:color="auto"/>
            <w:left w:val="none" w:sz="0" w:space="0" w:color="auto"/>
            <w:bottom w:val="none" w:sz="0" w:space="0" w:color="auto"/>
            <w:right w:val="none" w:sz="0" w:space="0" w:color="auto"/>
          </w:divBdr>
        </w:div>
        <w:div w:id="857738897">
          <w:marLeft w:val="1152"/>
          <w:marRight w:val="0"/>
          <w:marTop w:val="40"/>
          <w:marBottom w:val="80"/>
          <w:divBdr>
            <w:top w:val="none" w:sz="0" w:space="0" w:color="auto"/>
            <w:left w:val="none" w:sz="0" w:space="0" w:color="auto"/>
            <w:bottom w:val="none" w:sz="0" w:space="0" w:color="auto"/>
            <w:right w:val="none" w:sz="0" w:space="0" w:color="auto"/>
          </w:divBdr>
        </w:div>
        <w:div w:id="1026713722">
          <w:marLeft w:val="1152"/>
          <w:marRight w:val="0"/>
          <w:marTop w:val="40"/>
          <w:marBottom w:val="80"/>
          <w:divBdr>
            <w:top w:val="none" w:sz="0" w:space="0" w:color="auto"/>
            <w:left w:val="none" w:sz="0" w:space="0" w:color="auto"/>
            <w:bottom w:val="none" w:sz="0" w:space="0" w:color="auto"/>
            <w:right w:val="none" w:sz="0" w:space="0" w:color="auto"/>
          </w:divBdr>
        </w:div>
        <w:div w:id="226456276">
          <w:marLeft w:val="1152"/>
          <w:marRight w:val="0"/>
          <w:marTop w:val="40"/>
          <w:marBottom w:val="80"/>
          <w:divBdr>
            <w:top w:val="none" w:sz="0" w:space="0" w:color="auto"/>
            <w:left w:val="none" w:sz="0" w:space="0" w:color="auto"/>
            <w:bottom w:val="none" w:sz="0" w:space="0" w:color="auto"/>
            <w:right w:val="none" w:sz="0" w:space="0" w:color="auto"/>
          </w:divBdr>
        </w:div>
        <w:div w:id="1582566018">
          <w:marLeft w:val="1152"/>
          <w:marRight w:val="0"/>
          <w:marTop w:val="40"/>
          <w:marBottom w:val="80"/>
          <w:divBdr>
            <w:top w:val="none" w:sz="0" w:space="0" w:color="auto"/>
            <w:left w:val="none" w:sz="0" w:space="0" w:color="auto"/>
            <w:bottom w:val="none" w:sz="0" w:space="0" w:color="auto"/>
            <w:right w:val="none" w:sz="0" w:space="0" w:color="auto"/>
          </w:divBdr>
        </w:div>
        <w:div w:id="396517265">
          <w:marLeft w:val="1152"/>
          <w:marRight w:val="0"/>
          <w:marTop w:val="40"/>
          <w:marBottom w:val="80"/>
          <w:divBdr>
            <w:top w:val="none" w:sz="0" w:space="0" w:color="auto"/>
            <w:left w:val="none" w:sz="0" w:space="0" w:color="auto"/>
            <w:bottom w:val="none" w:sz="0" w:space="0" w:color="auto"/>
            <w:right w:val="none" w:sz="0" w:space="0" w:color="auto"/>
          </w:divBdr>
        </w:div>
        <w:div w:id="1479300365">
          <w:marLeft w:val="1152"/>
          <w:marRight w:val="0"/>
          <w:marTop w:val="40"/>
          <w:marBottom w:val="80"/>
          <w:divBdr>
            <w:top w:val="none" w:sz="0" w:space="0" w:color="auto"/>
            <w:left w:val="none" w:sz="0" w:space="0" w:color="auto"/>
            <w:bottom w:val="none" w:sz="0" w:space="0" w:color="auto"/>
            <w:right w:val="none" w:sz="0" w:space="0" w:color="auto"/>
          </w:divBdr>
        </w:div>
        <w:div w:id="291251446">
          <w:marLeft w:val="1152"/>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10.3390/ht80100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371/journal.pone.01979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1471-2105-11-4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sc.org/events/detail/29574/challenges-in-analysis-of-complex-natural-mixtures-faraday-discussion" TargetMode="External"/><Relationship Id="rId4" Type="http://schemas.openxmlformats.org/officeDocument/2006/relationships/settings" Target="settings.xml"/><Relationship Id="rId9" Type="http://schemas.openxmlformats.org/officeDocument/2006/relationships/hyperlink" Target="https://jmorp.megabank.tohoku.ac.jp/201905/" TargetMode="External"/><Relationship Id="rId14" Type="http://schemas.openxmlformats.org/officeDocument/2006/relationships/hyperlink" Target="https://doi.org/10.1111/gtc.12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1E6CC-0582-2C49-BDA5-45077D94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2019-06-10T09:54:00Z</dcterms:created>
  <dcterms:modified xsi:type="dcterms:W3CDTF">2020-03-04T09:42:00Z</dcterms:modified>
</cp:coreProperties>
</file>