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F31368" w14:textId="77777777" w:rsidR="00594507" w:rsidRPr="00F1232A" w:rsidRDefault="00594507" w:rsidP="00594507">
      <w:pPr>
        <w:spacing w:line="480" w:lineRule="auto"/>
        <w:rPr>
          <w:rFonts w:ascii="Times New Roman" w:hAnsi="Times New Roman" w:cs="Times New Roman"/>
          <w:sz w:val="20"/>
          <w:szCs w:val="20"/>
        </w:rPr>
      </w:pPr>
      <w:bookmarkStart w:id="0" w:name="_GoBack"/>
      <w:bookmarkEnd w:id="0"/>
      <w:r w:rsidRPr="00F1232A">
        <w:rPr>
          <w:rFonts w:ascii="Times New Roman" w:hAnsi="Times New Roman" w:cs="Times New Roman"/>
          <w:sz w:val="20"/>
          <w:szCs w:val="20"/>
        </w:rPr>
        <w:t>TITLE</w:t>
      </w:r>
    </w:p>
    <w:p w14:paraId="783C39D8" w14:textId="77777777" w:rsidR="00594507" w:rsidRPr="00F1232A" w:rsidRDefault="00594507" w:rsidP="00594507">
      <w:pPr>
        <w:rPr>
          <w:rFonts w:ascii="Times New Roman" w:hAnsi="Times New Roman" w:cs="Times New Roman"/>
          <w:sz w:val="20"/>
          <w:szCs w:val="20"/>
        </w:rPr>
      </w:pPr>
      <w:r w:rsidRPr="00F1232A">
        <w:rPr>
          <w:rFonts w:ascii="Times New Roman" w:hAnsi="Times New Roman" w:cs="Times New Roman"/>
          <w:sz w:val="20"/>
          <w:szCs w:val="20"/>
        </w:rPr>
        <w:t>What matters when managing childhood fever in the emergency department? A discrete-choice experiment comparing the preferences of parents and healthcare professionals in the United Kingdom.</w:t>
      </w:r>
    </w:p>
    <w:p w14:paraId="39841518" w14:textId="77777777" w:rsidR="00594507" w:rsidRPr="00F1232A" w:rsidRDefault="00594507" w:rsidP="00594507">
      <w:pPr>
        <w:rPr>
          <w:rFonts w:ascii="Times New Roman" w:hAnsi="Times New Roman" w:cs="Times New Roman"/>
          <w:sz w:val="20"/>
          <w:szCs w:val="20"/>
        </w:rPr>
      </w:pPr>
    </w:p>
    <w:p w14:paraId="1B2A1CDA" w14:textId="77777777" w:rsidR="00594507" w:rsidRPr="00F1232A" w:rsidRDefault="00594507" w:rsidP="00594507">
      <w:pPr>
        <w:rPr>
          <w:rFonts w:ascii="Times New Roman" w:hAnsi="Times New Roman" w:cs="Times New Roman"/>
          <w:sz w:val="20"/>
          <w:szCs w:val="20"/>
        </w:rPr>
      </w:pPr>
      <w:r w:rsidRPr="00F1232A">
        <w:rPr>
          <w:rFonts w:ascii="Times New Roman" w:hAnsi="Times New Roman" w:cs="Times New Roman"/>
          <w:sz w:val="20"/>
          <w:szCs w:val="20"/>
        </w:rPr>
        <w:t>AUTHORS</w:t>
      </w:r>
    </w:p>
    <w:p w14:paraId="39A19696" w14:textId="77777777" w:rsidR="00594507" w:rsidRPr="00F1232A" w:rsidRDefault="00594507" w:rsidP="00594507">
      <w:pPr>
        <w:rPr>
          <w:rFonts w:ascii="Times New Roman" w:hAnsi="Times New Roman" w:cs="Times New Roman"/>
          <w:sz w:val="20"/>
          <w:szCs w:val="20"/>
        </w:rPr>
      </w:pPr>
      <w:r w:rsidRPr="00F1232A">
        <w:rPr>
          <w:rFonts w:ascii="Times New Roman" w:hAnsi="Times New Roman" w:cs="Times New Roman"/>
          <w:sz w:val="20"/>
          <w:szCs w:val="20"/>
        </w:rPr>
        <w:t>Simon Leigh MSc, Jude Robinson PhD, Shunmay Yeung MBBS PhD, Frans Coenen PhD, Enitan D Carrol* MBChB MD FRCPCH, Louis W Niessen* MD, Reg PH, PhD</w:t>
      </w:r>
    </w:p>
    <w:p w14:paraId="071AC599" w14:textId="77777777" w:rsidR="00594507" w:rsidRPr="00F1232A" w:rsidRDefault="00594507" w:rsidP="00594507">
      <w:pPr>
        <w:rPr>
          <w:rFonts w:ascii="Times New Roman" w:hAnsi="Times New Roman" w:cs="Times New Roman"/>
          <w:sz w:val="20"/>
          <w:szCs w:val="20"/>
        </w:rPr>
      </w:pPr>
    </w:p>
    <w:p w14:paraId="291B2E8A" w14:textId="77777777" w:rsidR="00594507" w:rsidRPr="00F1232A" w:rsidRDefault="00594507" w:rsidP="00594507">
      <w:pPr>
        <w:rPr>
          <w:rFonts w:ascii="Times New Roman" w:hAnsi="Times New Roman" w:cs="Times New Roman"/>
          <w:sz w:val="20"/>
          <w:szCs w:val="20"/>
        </w:rPr>
      </w:pPr>
      <w:r w:rsidRPr="00F1232A">
        <w:rPr>
          <w:rFonts w:ascii="Times New Roman" w:hAnsi="Times New Roman" w:cs="Times New Roman"/>
          <w:sz w:val="20"/>
          <w:szCs w:val="20"/>
        </w:rPr>
        <w:t>AFFILIATIONS</w:t>
      </w:r>
    </w:p>
    <w:p w14:paraId="12D52134" w14:textId="4BEB8BB2" w:rsidR="00594507" w:rsidRPr="00F1232A" w:rsidRDefault="00594507" w:rsidP="00594507">
      <w:pPr>
        <w:rPr>
          <w:rFonts w:ascii="Times New Roman" w:hAnsi="Times New Roman" w:cs="Times New Roman"/>
          <w:sz w:val="20"/>
          <w:szCs w:val="20"/>
        </w:rPr>
      </w:pPr>
      <w:r w:rsidRPr="00F1232A">
        <w:rPr>
          <w:rFonts w:ascii="Times New Roman" w:hAnsi="Times New Roman" w:cs="Times New Roman"/>
          <w:sz w:val="20"/>
          <w:szCs w:val="20"/>
        </w:rPr>
        <w:t>Jude Robinson, School of Social and Political Sciences, University of Glasgow, Florentine House, 53, Hillhead Street, Glasgow G12 8LD, UK</w:t>
      </w:r>
    </w:p>
    <w:p w14:paraId="15677CCB" w14:textId="77777777" w:rsidR="00594507" w:rsidRPr="00F1232A" w:rsidRDefault="00594507" w:rsidP="00594507">
      <w:pPr>
        <w:rPr>
          <w:rFonts w:ascii="Times New Roman" w:hAnsi="Times New Roman" w:cs="Times New Roman"/>
          <w:sz w:val="20"/>
          <w:szCs w:val="20"/>
        </w:rPr>
      </w:pPr>
      <w:r w:rsidRPr="00F1232A">
        <w:rPr>
          <w:rFonts w:ascii="Times New Roman" w:hAnsi="Times New Roman" w:cs="Times New Roman"/>
          <w:sz w:val="20"/>
          <w:szCs w:val="20"/>
        </w:rPr>
        <w:t xml:space="preserve">Shunmay Yeung, Department of Clinical Research, MARCH Centre for Maternal, Adolescent, Reproductive and Child Health, London School of Hygiene and Tropical Medicine, Keppel Street, London WC1E 7HT, UK. </w:t>
      </w:r>
    </w:p>
    <w:p w14:paraId="3E2B345D" w14:textId="77777777" w:rsidR="00594507" w:rsidRPr="00F1232A" w:rsidRDefault="00594507" w:rsidP="00594507">
      <w:pPr>
        <w:rPr>
          <w:rFonts w:ascii="Times New Roman" w:hAnsi="Times New Roman" w:cs="Times New Roman"/>
          <w:sz w:val="20"/>
          <w:szCs w:val="20"/>
        </w:rPr>
      </w:pPr>
      <w:r w:rsidRPr="00F1232A">
        <w:rPr>
          <w:rFonts w:ascii="Times New Roman" w:hAnsi="Times New Roman" w:cs="Times New Roman"/>
          <w:sz w:val="20"/>
          <w:szCs w:val="20"/>
        </w:rPr>
        <w:t>Frans Coenen, Department of Computer Science, University of Liverpool, Ashton Building, Ashton Street, Liverpool L693BX, UK.</w:t>
      </w:r>
    </w:p>
    <w:p w14:paraId="1A84AB9B" w14:textId="77777777" w:rsidR="00594507" w:rsidRPr="00F1232A" w:rsidRDefault="00594507" w:rsidP="00594507">
      <w:pPr>
        <w:rPr>
          <w:rFonts w:ascii="Times New Roman" w:hAnsi="Times New Roman" w:cs="Times New Roman"/>
          <w:sz w:val="20"/>
          <w:szCs w:val="20"/>
        </w:rPr>
      </w:pPr>
      <w:r w:rsidRPr="00F1232A">
        <w:rPr>
          <w:rFonts w:ascii="Times New Roman" w:hAnsi="Times New Roman" w:cs="Times New Roman"/>
          <w:sz w:val="20"/>
          <w:szCs w:val="20"/>
        </w:rPr>
        <w:t>Enitan D Carrol, University of Liverpool Institute of Infection and Global Health, Ronald Ross Building, 8 West Derby Street, Liverpool, L69 7BE, (2) Department of Infectious Diseases, Alder Hey Children’s NHS Foundation Trust, Eaton Road, Liverpool, L12 2AP, (3) Liverpool Health Partners, 1st Floor, Liverpool Science Park, 131 Mount Pleasant, Liverpool, L3 5TF</w:t>
      </w:r>
    </w:p>
    <w:p w14:paraId="6EB80849" w14:textId="77777777" w:rsidR="00594507" w:rsidRPr="00F1232A" w:rsidRDefault="00594507" w:rsidP="00594507">
      <w:pPr>
        <w:rPr>
          <w:rFonts w:ascii="Times New Roman" w:hAnsi="Times New Roman" w:cs="Times New Roman"/>
          <w:sz w:val="20"/>
          <w:szCs w:val="20"/>
        </w:rPr>
      </w:pPr>
      <w:r w:rsidRPr="00F1232A">
        <w:rPr>
          <w:rFonts w:ascii="Times New Roman" w:hAnsi="Times New Roman" w:cs="Times New Roman"/>
          <w:sz w:val="20"/>
          <w:szCs w:val="20"/>
        </w:rPr>
        <w:t>Louis W Niessen, Department of International Public Health and Clinical Sciences, Liverpool, School of Tropical Medicine and University of Liverpool, Liverpool, UK, (2) Department of International Health, Johns Hopkins Bloomberg School of Public Health, Baltimore, MA, USA</w:t>
      </w:r>
    </w:p>
    <w:p w14:paraId="2522D474" w14:textId="77777777" w:rsidR="00594507" w:rsidRPr="00F1232A" w:rsidRDefault="00594507" w:rsidP="00594507">
      <w:pPr>
        <w:rPr>
          <w:rFonts w:ascii="Times New Roman" w:hAnsi="Times New Roman" w:cs="Times New Roman"/>
          <w:sz w:val="20"/>
          <w:szCs w:val="20"/>
        </w:rPr>
      </w:pPr>
    </w:p>
    <w:p w14:paraId="443D2A66" w14:textId="77777777" w:rsidR="00594507" w:rsidRPr="00F1232A" w:rsidRDefault="00594507" w:rsidP="00594507">
      <w:pPr>
        <w:rPr>
          <w:rFonts w:ascii="Times New Roman" w:hAnsi="Times New Roman" w:cs="Times New Roman"/>
          <w:sz w:val="20"/>
          <w:szCs w:val="20"/>
        </w:rPr>
      </w:pPr>
      <w:r w:rsidRPr="00F1232A">
        <w:rPr>
          <w:rFonts w:ascii="Times New Roman" w:hAnsi="Times New Roman" w:cs="Times New Roman"/>
          <w:sz w:val="20"/>
          <w:szCs w:val="20"/>
        </w:rPr>
        <w:t>CORRESPONDING AUTHOR</w:t>
      </w:r>
    </w:p>
    <w:p w14:paraId="79907719" w14:textId="77777777" w:rsidR="00594507" w:rsidRPr="00F1232A" w:rsidRDefault="00594507" w:rsidP="00594507">
      <w:pPr>
        <w:rPr>
          <w:rFonts w:ascii="Times New Roman" w:hAnsi="Times New Roman" w:cs="Times New Roman"/>
          <w:sz w:val="20"/>
          <w:szCs w:val="20"/>
        </w:rPr>
      </w:pPr>
      <w:r w:rsidRPr="00F1232A">
        <w:rPr>
          <w:rFonts w:ascii="Times New Roman" w:hAnsi="Times New Roman" w:cs="Times New Roman"/>
          <w:sz w:val="20"/>
          <w:szCs w:val="20"/>
        </w:rPr>
        <w:t xml:space="preserve">Simon Leigh, University of Liverpool Institute of Infection and Global Health, Ronald Ross Building, 8 West Derby Street, Liverpool, L69 7BE. </w:t>
      </w:r>
      <w:hyperlink r:id="rId8" w:history="1">
        <w:r w:rsidRPr="00F1232A">
          <w:rPr>
            <w:rStyle w:val="Hyperlink"/>
            <w:sz w:val="20"/>
            <w:szCs w:val="20"/>
          </w:rPr>
          <w:t>sleigh@liv.ac.uk</w:t>
        </w:r>
      </w:hyperlink>
      <w:r w:rsidRPr="00F1232A">
        <w:rPr>
          <w:rFonts w:ascii="Times New Roman" w:hAnsi="Times New Roman" w:cs="Times New Roman"/>
          <w:sz w:val="20"/>
          <w:szCs w:val="20"/>
        </w:rPr>
        <w:t xml:space="preserve"> </w:t>
      </w:r>
    </w:p>
    <w:p w14:paraId="3635F770" w14:textId="77777777" w:rsidR="00594507" w:rsidRPr="00F1232A" w:rsidRDefault="00594507" w:rsidP="00594507">
      <w:pPr>
        <w:rPr>
          <w:rFonts w:ascii="Times New Roman" w:hAnsi="Times New Roman" w:cs="Times New Roman"/>
          <w:sz w:val="20"/>
          <w:szCs w:val="20"/>
        </w:rPr>
      </w:pPr>
    </w:p>
    <w:p w14:paraId="4F62592E" w14:textId="77777777" w:rsidR="00594507" w:rsidRPr="00F1232A" w:rsidRDefault="00594507" w:rsidP="00594507"/>
    <w:p w14:paraId="2CE4F8BD" w14:textId="77777777" w:rsidR="00594507" w:rsidRPr="00F1232A" w:rsidRDefault="00594507" w:rsidP="007E3DDC">
      <w:pPr>
        <w:spacing w:line="480" w:lineRule="auto"/>
        <w:rPr>
          <w:rFonts w:ascii="Times New Roman" w:hAnsi="Times New Roman" w:cs="Times New Roman"/>
          <w:b/>
          <w:bCs/>
          <w:sz w:val="20"/>
          <w:szCs w:val="20"/>
        </w:rPr>
      </w:pPr>
    </w:p>
    <w:p w14:paraId="599AE3B2" w14:textId="77777777" w:rsidR="00594507" w:rsidRPr="00F1232A" w:rsidRDefault="00594507" w:rsidP="007E3DDC">
      <w:pPr>
        <w:spacing w:line="480" w:lineRule="auto"/>
        <w:rPr>
          <w:rFonts w:ascii="Times New Roman" w:hAnsi="Times New Roman" w:cs="Times New Roman"/>
          <w:b/>
          <w:bCs/>
          <w:sz w:val="20"/>
          <w:szCs w:val="20"/>
        </w:rPr>
      </w:pPr>
    </w:p>
    <w:p w14:paraId="7AF4B6D8" w14:textId="77777777" w:rsidR="00594507" w:rsidRPr="00F1232A" w:rsidRDefault="00594507" w:rsidP="007E3DDC">
      <w:pPr>
        <w:spacing w:line="480" w:lineRule="auto"/>
        <w:rPr>
          <w:rFonts w:ascii="Times New Roman" w:hAnsi="Times New Roman" w:cs="Times New Roman"/>
          <w:b/>
          <w:bCs/>
          <w:sz w:val="20"/>
          <w:szCs w:val="20"/>
        </w:rPr>
      </w:pPr>
    </w:p>
    <w:p w14:paraId="772533D9" w14:textId="77777777" w:rsidR="00594507" w:rsidRPr="00F1232A" w:rsidRDefault="00594507" w:rsidP="007E3DDC">
      <w:pPr>
        <w:spacing w:line="480" w:lineRule="auto"/>
        <w:rPr>
          <w:rFonts w:ascii="Times New Roman" w:hAnsi="Times New Roman" w:cs="Times New Roman"/>
          <w:b/>
          <w:bCs/>
          <w:sz w:val="20"/>
          <w:szCs w:val="20"/>
        </w:rPr>
      </w:pPr>
    </w:p>
    <w:p w14:paraId="62C748FD" w14:textId="77777777" w:rsidR="00594507" w:rsidRPr="00F1232A" w:rsidRDefault="00594507" w:rsidP="007E3DDC">
      <w:pPr>
        <w:spacing w:line="480" w:lineRule="auto"/>
        <w:rPr>
          <w:rFonts w:ascii="Times New Roman" w:hAnsi="Times New Roman" w:cs="Times New Roman"/>
          <w:b/>
          <w:bCs/>
          <w:sz w:val="20"/>
          <w:szCs w:val="20"/>
        </w:rPr>
      </w:pPr>
    </w:p>
    <w:p w14:paraId="64ADE53F" w14:textId="77777777" w:rsidR="00594507" w:rsidRPr="00F1232A" w:rsidRDefault="00594507" w:rsidP="007E3DDC">
      <w:pPr>
        <w:spacing w:line="480" w:lineRule="auto"/>
        <w:rPr>
          <w:rFonts w:ascii="Times New Roman" w:hAnsi="Times New Roman" w:cs="Times New Roman"/>
          <w:b/>
          <w:bCs/>
          <w:sz w:val="20"/>
          <w:szCs w:val="20"/>
        </w:rPr>
      </w:pPr>
    </w:p>
    <w:p w14:paraId="5EBCC9AB" w14:textId="77777777" w:rsidR="00594507" w:rsidRPr="00F1232A" w:rsidRDefault="00594507" w:rsidP="007E3DDC">
      <w:pPr>
        <w:spacing w:line="480" w:lineRule="auto"/>
        <w:rPr>
          <w:rFonts w:ascii="Times New Roman" w:hAnsi="Times New Roman" w:cs="Times New Roman"/>
          <w:b/>
          <w:bCs/>
          <w:sz w:val="20"/>
          <w:szCs w:val="20"/>
        </w:rPr>
      </w:pPr>
    </w:p>
    <w:p w14:paraId="7A4D561C" w14:textId="653FE18D" w:rsidR="00F63CAF" w:rsidRPr="00F1232A" w:rsidRDefault="00F63CAF" w:rsidP="007E3DDC">
      <w:pPr>
        <w:spacing w:line="480" w:lineRule="auto"/>
        <w:rPr>
          <w:rFonts w:ascii="Times New Roman" w:hAnsi="Times New Roman" w:cs="Times New Roman"/>
          <w:b/>
          <w:bCs/>
          <w:sz w:val="20"/>
          <w:szCs w:val="20"/>
        </w:rPr>
      </w:pPr>
      <w:r w:rsidRPr="00F1232A">
        <w:rPr>
          <w:rFonts w:ascii="Times New Roman" w:hAnsi="Times New Roman" w:cs="Times New Roman"/>
          <w:b/>
          <w:bCs/>
          <w:sz w:val="20"/>
          <w:szCs w:val="20"/>
        </w:rPr>
        <w:lastRenderedPageBreak/>
        <w:t>TITLE</w:t>
      </w:r>
    </w:p>
    <w:p w14:paraId="48C0303E" w14:textId="627D314C" w:rsidR="00F63CAF" w:rsidRPr="00F1232A" w:rsidRDefault="00787606" w:rsidP="007E3DDC">
      <w:pPr>
        <w:spacing w:line="480" w:lineRule="auto"/>
        <w:rPr>
          <w:rFonts w:ascii="Times New Roman" w:hAnsi="Times New Roman" w:cs="Times New Roman"/>
          <w:sz w:val="20"/>
          <w:szCs w:val="20"/>
        </w:rPr>
      </w:pPr>
      <w:r w:rsidRPr="00F1232A">
        <w:rPr>
          <w:rFonts w:ascii="Times New Roman" w:hAnsi="Times New Roman" w:cs="Times New Roman"/>
          <w:sz w:val="20"/>
          <w:szCs w:val="20"/>
        </w:rPr>
        <w:t xml:space="preserve">What matters when managing childhood fever in the </w:t>
      </w:r>
      <w:r w:rsidR="00EF2A04" w:rsidRPr="00F1232A">
        <w:rPr>
          <w:rFonts w:ascii="Times New Roman" w:hAnsi="Times New Roman" w:cs="Times New Roman"/>
          <w:sz w:val="20"/>
          <w:szCs w:val="20"/>
        </w:rPr>
        <w:t>E</w:t>
      </w:r>
      <w:r w:rsidRPr="00F1232A">
        <w:rPr>
          <w:rFonts w:ascii="Times New Roman" w:hAnsi="Times New Roman" w:cs="Times New Roman"/>
          <w:sz w:val="20"/>
          <w:szCs w:val="20"/>
        </w:rPr>
        <w:t xml:space="preserve">mergency </w:t>
      </w:r>
      <w:r w:rsidR="00EF2A04" w:rsidRPr="00F1232A">
        <w:rPr>
          <w:rFonts w:ascii="Times New Roman" w:hAnsi="Times New Roman" w:cs="Times New Roman"/>
          <w:sz w:val="20"/>
          <w:szCs w:val="20"/>
        </w:rPr>
        <w:t>D</w:t>
      </w:r>
      <w:r w:rsidRPr="00F1232A">
        <w:rPr>
          <w:rFonts w:ascii="Times New Roman" w:hAnsi="Times New Roman" w:cs="Times New Roman"/>
          <w:sz w:val="20"/>
          <w:szCs w:val="20"/>
        </w:rPr>
        <w:t xml:space="preserve">epartment? A discrete-choice experiment comparing the preferences of parents and healthcare </w:t>
      </w:r>
      <w:r w:rsidR="003C0F0C" w:rsidRPr="00F1232A">
        <w:rPr>
          <w:rFonts w:ascii="Times New Roman" w:hAnsi="Times New Roman" w:cs="Times New Roman"/>
          <w:sz w:val="20"/>
          <w:szCs w:val="20"/>
        </w:rPr>
        <w:t>providers</w:t>
      </w:r>
      <w:r w:rsidRPr="00F1232A">
        <w:rPr>
          <w:rFonts w:ascii="Times New Roman" w:hAnsi="Times New Roman" w:cs="Times New Roman"/>
          <w:sz w:val="20"/>
          <w:szCs w:val="20"/>
        </w:rPr>
        <w:t xml:space="preserve"> in the United Kingdom</w:t>
      </w:r>
      <w:r w:rsidR="00A80EF8" w:rsidRPr="00F1232A">
        <w:rPr>
          <w:rFonts w:ascii="Times New Roman" w:hAnsi="Times New Roman" w:cs="Times New Roman"/>
          <w:sz w:val="20"/>
          <w:szCs w:val="20"/>
        </w:rPr>
        <w:t>.</w:t>
      </w:r>
    </w:p>
    <w:p w14:paraId="5054A397" w14:textId="77777777" w:rsidR="00524507" w:rsidRPr="00F1232A" w:rsidRDefault="00524507" w:rsidP="007E3DDC">
      <w:pPr>
        <w:spacing w:line="480" w:lineRule="auto"/>
        <w:rPr>
          <w:rFonts w:ascii="Times New Roman" w:hAnsi="Times New Roman" w:cs="Times New Roman"/>
          <w:b/>
          <w:bCs/>
          <w:sz w:val="20"/>
          <w:szCs w:val="20"/>
        </w:rPr>
      </w:pPr>
    </w:p>
    <w:p w14:paraId="29F7F4A6" w14:textId="424AF2E2" w:rsidR="008830AA" w:rsidRPr="00F1232A" w:rsidRDefault="00F63CAF" w:rsidP="007E3DDC">
      <w:pPr>
        <w:spacing w:line="480" w:lineRule="auto"/>
        <w:rPr>
          <w:rFonts w:ascii="Times New Roman" w:hAnsi="Times New Roman" w:cs="Times New Roman"/>
          <w:b/>
          <w:bCs/>
          <w:sz w:val="20"/>
          <w:szCs w:val="20"/>
        </w:rPr>
      </w:pPr>
      <w:bookmarkStart w:id="1" w:name="_Hlk15471310"/>
      <w:r w:rsidRPr="00F1232A">
        <w:rPr>
          <w:rFonts w:ascii="Times New Roman" w:hAnsi="Times New Roman" w:cs="Times New Roman"/>
          <w:b/>
          <w:bCs/>
          <w:sz w:val="20"/>
          <w:szCs w:val="20"/>
        </w:rPr>
        <w:t>ABSTRACT</w:t>
      </w:r>
      <w:r w:rsidR="008830AA" w:rsidRPr="00F1232A">
        <w:rPr>
          <w:rFonts w:ascii="Times New Roman" w:hAnsi="Times New Roman" w:cs="Times New Roman"/>
          <w:b/>
          <w:bCs/>
          <w:sz w:val="20"/>
          <w:szCs w:val="20"/>
        </w:rPr>
        <w:t xml:space="preserve"> </w:t>
      </w:r>
    </w:p>
    <w:p w14:paraId="3B3434CF" w14:textId="6E719432" w:rsidR="00C04E3C" w:rsidRPr="00F1232A" w:rsidRDefault="00074BE4" w:rsidP="007E3DDC">
      <w:pPr>
        <w:spacing w:line="480" w:lineRule="auto"/>
        <w:rPr>
          <w:rFonts w:ascii="Times New Roman" w:hAnsi="Times New Roman" w:cs="Times New Roman"/>
          <w:color w:val="000000"/>
          <w:sz w:val="20"/>
          <w:szCs w:val="20"/>
          <w:shd w:val="clear" w:color="auto" w:fill="FFFFFF"/>
        </w:rPr>
      </w:pPr>
      <w:bookmarkStart w:id="2" w:name="_Hlk26694116"/>
      <w:bookmarkEnd w:id="1"/>
      <w:r w:rsidRPr="00F1232A">
        <w:rPr>
          <w:rFonts w:ascii="Times New Roman" w:hAnsi="Times New Roman" w:cs="Times New Roman"/>
          <w:b/>
          <w:bCs/>
          <w:sz w:val="20"/>
          <w:szCs w:val="20"/>
        </w:rPr>
        <w:t>Background</w:t>
      </w:r>
      <w:r w:rsidR="00C04E3C" w:rsidRPr="00F1232A">
        <w:rPr>
          <w:rFonts w:ascii="Times New Roman" w:hAnsi="Times New Roman" w:cs="Times New Roman"/>
          <w:sz w:val="20"/>
          <w:szCs w:val="20"/>
        </w:rPr>
        <w:t xml:space="preserve"> </w:t>
      </w:r>
      <w:r w:rsidR="00C04E3C" w:rsidRPr="00F1232A">
        <w:rPr>
          <w:rFonts w:ascii="Times New Roman" w:hAnsi="Times New Roman" w:cs="Times New Roman"/>
          <w:color w:val="000000"/>
          <w:sz w:val="20"/>
          <w:szCs w:val="20"/>
          <w:shd w:val="clear" w:color="auto" w:fill="FFFFFF"/>
        </w:rPr>
        <w:t xml:space="preserve">Fever among children is a leading cause of </w:t>
      </w:r>
      <w:r w:rsidR="006F670E" w:rsidRPr="00F1232A">
        <w:rPr>
          <w:rFonts w:ascii="Times New Roman" w:hAnsi="Times New Roman" w:cs="Times New Roman"/>
          <w:color w:val="000000"/>
          <w:sz w:val="20"/>
          <w:szCs w:val="20"/>
          <w:shd w:val="clear" w:color="auto" w:fill="FFFFFF"/>
        </w:rPr>
        <w:t>E</w:t>
      </w:r>
      <w:r w:rsidR="00C04E3C" w:rsidRPr="00F1232A">
        <w:rPr>
          <w:rFonts w:ascii="Times New Roman" w:hAnsi="Times New Roman" w:cs="Times New Roman"/>
          <w:color w:val="000000"/>
          <w:sz w:val="20"/>
          <w:szCs w:val="20"/>
          <w:shd w:val="clear" w:color="auto" w:fill="FFFFFF"/>
        </w:rPr>
        <w:t xml:space="preserve">mergency </w:t>
      </w:r>
      <w:r w:rsidR="006F670E" w:rsidRPr="00F1232A">
        <w:rPr>
          <w:rFonts w:ascii="Times New Roman" w:hAnsi="Times New Roman" w:cs="Times New Roman"/>
          <w:color w:val="000000"/>
          <w:sz w:val="20"/>
          <w:szCs w:val="20"/>
          <w:shd w:val="clear" w:color="auto" w:fill="FFFFFF"/>
        </w:rPr>
        <w:t>D</w:t>
      </w:r>
      <w:r w:rsidR="00C04E3C" w:rsidRPr="00F1232A">
        <w:rPr>
          <w:rFonts w:ascii="Times New Roman" w:hAnsi="Times New Roman" w:cs="Times New Roman"/>
          <w:color w:val="000000"/>
          <w:sz w:val="20"/>
          <w:szCs w:val="20"/>
          <w:shd w:val="clear" w:color="auto" w:fill="FFFFFF"/>
        </w:rPr>
        <w:t>epartment</w:t>
      </w:r>
      <w:r w:rsidR="006F670E" w:rsidRPr="00F1232A">
        <w:rPr>
          <w:rFonts w:ascii="Times New Roman" w:hAnsi="Times New Roman" w:cs="Times New Roman"/>
          <w:color w:val="000000"/>
          <w:sz w:val="20"/>
          <w:szCs w:val="20"/>
          <w:shd w:val="clear" w:color="auto" w:fill="FFFFFF"/>
        </w:rPr>
        <w:t xml:space="preserve"> (ED)</w:t>
      </w:r>
      <w:r w:rsidR="00C04E3C" w:rsidRPr="00F1232A">
        <w:rPr>
          <w:rFonts w:ascii="Times New Roman" w:hAnsi="Times New Roman" w:cs="Times New Roman"/>
          <w:color w:val="000000"/>
          <w:sz w:val="20"/>
          <w:szCs w:val="20"/>
          <w:shd w:val="clear" w:color="auto" w:fill="FFFFFF"/>
        </w:rPr>
        <w:t xml:space="preserve"> attendance and a diagnostic conundrum; yet robust quantitative evidence regarding the preferences of parents and healthcare providers (HCPs) for managing fever is scarce</w:t>
      </w:r>
      <w:r w:rsidR="00D25424" w:rsidRPr="00F1232A">
        <w:rPr>
          <w:rFonts w:ascii="Times New Roman" w:hAnsi="Times New Roman" w:cs="Times New Roman"/>
          <w:color w:val="000000"/>
          <w:sz w:val="20"/>
          <w:szCs w:val="20"/>
          <w:shd w:val="clear" w:color="auto" w:fill="FFFFFF"/>
        </w:rPr>
        <w:t>.</w:t>
      </w:r>
    </w:p>
    <w:p w14:paraId="4CAD9569" w14:textId="13BDACC4" w:rsidR="00C04E3C" w:rsidRPr="00F1232A" w:rsidRDefault="00074BE4" w:rsidP="007E3DDC">
      <w:pPr>
        <w:spacing w:line="480" w:lineRule="auto"/>
        <w:rPr>
          <w:rFonts w:ascii="Times New Roman" w:hAnsi="Times New Roman" w:cs="Times New Roman"/>
          <w:color w:val="000000"/>
          <w:sz w:val="20"/>
          <w:szCs w:val="20"/>
          <w:shd w:val="clear" w:color="auto" w:fill="FFFFFF"/>
        </w:rPr>
      </w:pPr>
      <w:r w:rsidRPr="00F1232A">
        <w:rPr>
          <w:rFonts w:ascii="Times New Roman" w:hAnsi="Times New Roman" w:cs="Times New Roman"/>
          <w:b/>
          <w:bCs/>
          <w:sz w:val="20"/>
          <w:szCs w:val="20"/>
        </w:rPr>
        <w:t>Objective</w:t>
      </w:r>
      <w:r w:rsidR="00C04E3C" w:rsidRPr="00F1232A">
        <w:rPr>
          <w:rFonts w:ascii="Times New Roman" w:hAnsi="Times New Roman" w:cs="Times New Roman"/>
          <w:b/>
          <w:sz w:val="20"/>
          <w:szCs w:val="20"/>
        </w:rPr>
        <w:t xml:space="preserve"> </w:t>
      </w:r>
      <w:r w:rsidR="00C04E3C" w:rsidRPr="00F1232A">
        <w:rPr>
          <w:rFonts w:ascii="Times New Roman" w:hAnsi="Times New Roman" w:cs="Times New Roman"/>
          <w:color w:val="000000"/>
          <w:sz w:val="20"/>
          <w:szCs w:val="20"/>
          <w:shd w:val="clear" w:color="auto" w:fill="FFFFFF"/>
        </w:rPr>
        <w:t>To determine parental and HCP preferences for the management of paediatric febrile illness</w:t>
      </w:r>
      <w:r w:rsidR="004422EE" w:rsidRPr="00F1232A">
        <w:rPr>
          <w:rFonts w:ascii="Times New Roman" w:hAnsi="Times New Roman" w:cs="Times New Roman"/>
          <w:color w:val="000000"/>
          <w:sz w:val="20"/>
          <w:szCs w:val="20"/>
          <w:shd w:val="clear" w:color="auto" w:fill="FFFFFF"/>
        </w:rPr>
        <w:t xml:space="preserve"> in the ED</w:t>
      </w:r>
      <w:r w:rsidR="00C04E3C" w:rsidRPr="00F1232A">
        <w:rPr>
          <w:rFonts w:ascii="Times New Roman" w:hAnsi="Times New Roman" w:cs="Times New Roman"/>
          <w:color w:val="000000"/>
          <w:sz w:val="20"/>
          <w:szCs w:val="20"/>
          <w:shd w:val="clear" w:color="auto" w:fill="FFFFFF"/>
        </w:rPr>
        <w:t>.</w:t>
      </w:r>
    </w:p>
    <w:p w14:paraId="23E5B024" w14:textId="29C63168" w:rsidR="004422EE" w:rsidRPr="00F1232A" w:rsidRDefault="004422EE" w:rsidP="007E3DDC">
      <w:pPr>
        <w:spacing w:line="480" w:lineRule="auto"/>
        <w:rPr>
          <w:rFonts w:ascii="Times New Roman" w:hAnsi="Times New Roman" w:cs="Times New Roman"/>
          <w:color w:val="000000"/>
          <w:sz w:val="20"/>
          <w:szCs w:val="20"/>
          <w:shd w:val="clear" w:color="auto" w:fill="FFFFFF"/>
        </w:rPr>
      </w:pPr>
      <w:r w:rsidRPr="00F1232A">
        <w:rPr>
          <w:rFonts w:ascii="Times New Roman" w:hAnsi="Times New Roman" w:cs="Times New Roman"/>
          <w:b/>
          <w:bCs/>
          <w:color w:val="000000"/>
          <w:sz w:val="20"/>
          <w:szCs w:val="20"/>
          <w:shd w:val="clear" w:color="auto" w:fill="FFFFFF"/>
        </w:rPr>
        <w:t xml:space="preserve">Setting </w:t>
      </w:r>
      <w:r w:rsidRPr="00F1232A">
        <w:rPr>
          <w:rFonts w:ascii="Times New Roman" w:hAnsi="Times New Roman" w:cs="Times New Roman"/>
          <w:color w:val="000000"/>
          <w:sz w:val="20"/>
          <w:szCs w:val="20"/>
          <w:shd w:val="clear" w:color="auto" w:fill="FFFFFF"/>
        </w:rPr>
        <w:t>Ten children’s centres and a children’s ED in England from June-2018 to January-2019</w:t>
      </w:r>
    </w:p>
    <w:p w14:paraId="68337A58" w14:textId="18DE51BE" w:rsidR="004422EE" w:rsidRPr="00F1232A" w:rsidRDefault="004422EE" w:rsidP="007E3DDC">
      <w:pPr>
        <w:spacing w:line="480" w:lineRule="auto"/>
        <w:rPr>
          <w:rFonts w:ascii="Times New Roman" w:hAnsi="Times New Roman" w:cs="Times New Roman"/>
          <w:b/>
          <w:bCs/>
          <w:color w:val="000000"/>
          <w:sz w:val="20"/>
          <w:szCs w:val="20"/>
          <w:shd w:val="clear" w:color="auto" w:fill="FFFFFF"/>
        </w:rPr>
      </w:pPr>
      <w:r w:rsidRPr="00F1232A">
        <w:rPr>
          <w:rFonts w:ascii="Times New Roman" w:hAnsi="Times New Roman" w:cs="Times New Roman"/>
          <w:b/>
          <w:bCs/>
          <w:color w:val="000000"/>
          <w:sz w:val="20"/>
          <w:szCs w:val="20"/>
          <w:shd w:val="clear" w:color="auto" w:fill="FFFFFF"/>
        </w:rPr>
        <w:t xml:space="preserve">Participants </w:t>
      </w:r>
      <w:r w:rsidRPr="00F1232A">
        <w:rPr>
          <w:rFonts w:ascii="Times New Roman" w:hAnsi="Times New Roman" w:cs="Times New Roman"/>
          <w:color w:val="000000"/>
          <w:sz w:val="20"/>
          <w:szCs w:val="20"/>
          <w:shd w:val="clear" w:color="auto" w:fill="FFFFFF"/>
        </w:rPr>
        <w:t>98 Parents of children aged 0-11 years, and 99 HCPs took part.</w:t>
      </w:r>
    </w:p>
    <w:p w14:paraId="3A49CB97" w14:textId="6F841180" w:rsidR="00C04E3C" w:rsidRPr="00F1232A" w:rsidRDefault="00074BE4" w:rsidP="007E3DDC">
      <w:pPr>
        <w:spacing w:line="480" w:lineRule="auto"/>
        <w:rPr>
          <w:rFonts w:ascii="Times New Roman" w:hAnsi="Times New Roman" w:cs="Times New Roman"/>
          <w:color w:val="000000"/>
          <w:sz w:val="20"/>
          <w:szCs w:val="20"/>
          <w:shd w:val="clear" w:color="auto" w:fill="FFFFFF"/>
        </w:rPr>
      </w:pPr>
      <w:bookmarkStart w:id="3" w:name="_Hlk23764287"/>
      <w:r w:rsidRPr="00F1232A">
        <w:rPr>
          <w:rFonts w:ascii="Times New Roman" w:hAnsi="Times New Roman" w:cs="Times New Roman"/>
          <w:b/>
          <w:bCs/>
          <w:sz w:val="20"/>
          <w:szCs w:val="20"/>
        </w:rPr>
        <w:t>Methods</w:t>
      </w:r>
      <w:r w:rsidR="00C04E3C" w:rsidRPr="00F1232A">
        <w:rPr>
          <w:rFonts w:ascii="Times New Roman" w:hAnsi="Times New Roman" w:cs="Times New Roman"/>
          <w:b/>
          <w:sz w:val="20"/>
          <w:szCs w:val="20"/>
        </w:rPr>
        <w:t xml:space="preserve"> </w:t>
      </w:r>
      <w:r w:rsidR="00AB7301" w:rsidRPr="00F1232A">
        <w:rPr>
          <w:rFonts w:ascii="Times New Roman" w:hAnsi="Times New Roman" w:cs="Times New Roman"/>
          <w:bCs/>
          <w:sz w:val="20"/>
          <w:szCs w:val="20"/>
        </w:rPr>
        <w:t>Nine focus-groups and coin-ranking exercises were conducted with parents, and a</w:t>
      </w:r>
      <w:r w:rsidR="00C04E3C" w:rsidRPr="00F1232A">
        <w:rPr>
          <w:rFonts w:ascii="Times New Roman" w:hAnsi="Times New Roman" w:cs="Times New Roman"/>
          <w:bCs/>
          <w:sz w:val="20"/>
          <w:szCs w:val="20"/>
        </w:rPr>
        <w:t xml:space="preserve"> d</w:t>
      </w:r>
      <w:r w:rsidR="00C04E3C" w:rsidRPr="00F1232A">
        <w:rPr>
          <w:rFonts w:ascii="Times New Roman" w:hAnsi="Times New Roman" w:cs="Times New Roman"/>
          <w:color w:val="000000"/>
          <w:sz w:val="20"/>
          <w:szCs w:val="20"/>
          <w:shd w:val="clear" w:color="auto" w:fill="FFFFFF"/>
        </w:rPr>
        <w:t>iscrete-choice experiment (DCE) w</w:t>
      </w:r>
      <w:r w:rsidR="00AB7301" w:rsidRPr="00F1232A">
        <w:rPr>
          <w:rFonts w:ascii="Times New Roman" w:hAnsi="Times New Roman" w:cs="Times New Roman"/>
          <w:color w:val="000000"/>
          <w:sz w:val="20"/>
          <w:szCs w:val="20"/>
          <w:shd w:val="clear" w:color="auto" w:fill="FFFFFF"/>
        </w:rPr>
        <w:t>as</w:t>
      </w:r>
      <w:r w:rsidR="00C04E3C" w:rsidRPr="00F1232A">
        <w:rPr>
          <w:rFonts w:ascii="Times New Roman" w:hAnsi="Times New Roman" w:cs="Times New Roman"/>
          <w:color w:val="000000"/>
          <w:sz w:val="20"/>
          <w:szCs w:val="20"/>
          <w:shd w:val="clear" w:color="auto" w:fill="FFFFFF"/>
        </w:rPr>
        <w:t xml:space="preserve"> conducted</w:t>
      </w:r>
      <w:r w:rsidR="00AB7301" w:rsidRPr="00F1232A">
        <w:rPr>
          <w:rFonts w:ascii="Times New Roman" w:hAnsi="Times New Roman" w:cs="Times New Roman"/>
          <w:color w:val="000000"/>
          <w:sz w:val="20"/>
          <w:szCs w:val="20"/>
          <w:shd w:val="clear" w:color="auto" w:fill="FFFFFF"/>
        </w:rPr>
        <w:t xml:space="preserve"> with both parents and HCPs</w:t>
      </w:r>
      <w:r w:rsidR="004422EE" w:rsidRPr="00F1232A">
        <w:rPr>
          <w:rFonts w:ascii="Times New Roman" w:hAnsi="Times New Roman" w:cs="Times New Roman"/>
          <w:color w:val="000000"/>
          <w:sz w:val="20"/>
          <w:szCs w:val="20"/>
          <w:shd w:val="clear" w:color="auto" w:fill="FFFFFF"/>
        </w:rPr>
        <w:t>, which asked</w:t>
      </w:r>
      <w:r w:rsidR="00C04E3C" w:rsidRPr="00F1232A">
        <w:rPr>
          <w:rFonts w:ascii="Times New Roman" w:hAnsi="Times New Roman" w:cs="Times New Roman"/>
          <w:color w:val="000000"/>
          <w:sz w:val="20"/>
          <w:szCs w:val="20"/>
          <w:shd w:val="clear" w:color="auto" w:fill="FFFFFF"/>
        </w:rPr>
        <w:t xml:space="preserve"> respondents to choose their preferred option of </w:t>
      </w:r>
      <w:r w:rsidR="004422EE" w:rsidRPr="00F1232A">
        <w:rPr>
          <w:rFonts w:ascii="Times New Roman" w:hAnsi="Times New Roman" w:cs="Times New Roman"/>
          <w:color w:val="000000"/>
          <w:sz w:val="20"/>
          <w:szCs w:val="20"/>
          <w:shd w:val="clear" w:color="auto" w:fill="FFFFFF"/>
        </w:rPr>
        <w:t>several</w:t>
      </w:r>
      <w:r w:rsidR="00C04E3C" w:rsidRPr="00F1232A">
        <w:rPr>
          <w:rFonts w:ascii="Times New Roman" w:hAnsi="Times New Roman" w:cs="Times New Roman"/>
          <w:color w:val="000000"/>
          <w:sz w:val="20"/>
          <w:szCs w:val="20"/>
          <w:shd w:val="clear" w:color="auto" w:fill="FFFFFF"/>
        </w:rPr>
        <w:t xml:space="preserve"> hypothetical management scenarios</w:t>
      </w:r>
      <w:r w:rsidR="004422EE" w:rsidRPr="00F1232A">
        <w:rPr>
          <w:rFonts w:ascii="Times New Roman" w:hAnsi="Times New Roman" w:cs="Times New Roman"/>
          <w:color w:val="000000"/>
          <w:sz w:val="20"/>
          <w:szCs w:val="20"/>
          <w:shd w:val="clear" w:color="auto" w:fill="FFFFFF"/>
        </w:rPr>
        <w:t xml:space="preserve"> for paediatric febrile illness</w:t>
      </w:r>
      <w:r w:rsidR="00C04E3C" w:rsidRPr="00F1232A">
        <w:rPr>
          <w:rFonts w:ascii="Times New Roman" w:hAnsi="Times New Roman" w:cs="Times New Roman"/>
          <w:color w:val="000000"/>
          <w:sz w:val="20"/>
          <w:szCs w:val="20"/>
          <w:shd w:val="clear" w:color="auto" w:fill="FFFFFF"/>
        </w:rPr>
        <w:t>, with differing levels of; visit time, out-of-pocket costs, antibiotic prescribing, HCP grade</w:t>
      </w:r>
      <w:r w:rsidR="00F6600A" w:rsidRPr="00F1232A">
        <w:rPr>
          <w:rFonts w:ascii="Times New Roman" w:hAnsi="Times New Roman" w:cs="Times New Roman"/>
          <w:color w:val="000000"/>
          <w:sz w:val="20"/>
          <w:szCs w:val="20"/>
          <w:shd w:val="clear" w:color="auto" w:fill="FFFFFF"/>
        </w:rPr>
        <w:t xml:space="preserve"> and </w:t>
      </w:r>
      <w:r w:rsidR="00C04E3C" w:rsidRPr="00F1232A">
        <w:rPr>
          <w:rFonts w:ascii="Times New Roman" w:hAnsi="Times New Roman" w:cs="Times New Roman"/>
          <w:color w:val="000000"/>
          <w:sz w:val="20"/>
          <w:szCs w:val="20"/>
          <w:shd w:val="clear" w:color="auto" w:fill="FFFFFF"/>
        </w:rPr>
        <w:t xml:space="preserve">pain/discomfort from investigations. </w:t>
      </w:r>
    </w:p>
    <w:p w14:paraId="3C142FA8" w14:textId="08445C2E" w:rsidR="00C04E3C" w:rsidRPr="00F1232A" w:rsidRDefault="00074BE4" w:rsidP="007E3DDC">
      <w:pPr>
        <w:spacing w:line="480" w:lineRule="auto"/>
        <w:rPr>
          <w:rFonts w:ascii="Times New Roman" w:hAnsi="Times New Roman" w:cs="Times New Roman"/>
          <w:color w:val="000000"/>
          <w:sz w:val="20"/>
          <w:szCs w:val="20"/>
          <w:shd w:val="clear" w:color="auto" w:fill="FFFFFF"/>
        </w:rPr>
      </w:pPr>
      <w:r w:rsidRPr="00F1232A">
        <w:rPr>
          <w:rFonts w:ascii="Times New Roman" w:hAnsi="Times New Roman" w:cs="Times New Roman"/>
          <w:b/>
          <w:bCs/>
          <w:sz w:val="20"/>
          <w:szCs w:val="20"/>
        </w:rPr>
        <w:t>Results</w:t>
      </w:r>
      <w:r w:rsidR="00C04E3C" w:rsidRPr="00F1232A">
        <w:rPr>
          <w:rFonts w:ascii="Times New Roman" w:hAnsi="Times New Roman" w:cs="Times New Roman"/>
          <w:b/>
          <w:sz w:val="20"/>
          <w:szCs w:val="20"/>
        </w:rPr>
        <w:t xml:space="preserve"> </w:t>
      </w:r>
      <w:r w:rsidR="00AB7301" w:rsidRPr="00F1232A">
        <w:rPr>
          <w:rFonts w:ascii="Times New Roman" w:hAnsi="Times New Roman" w:cs="Times New Roman"/>
          <w:sz w:val="20"/>
          <w:szCs w:val="20"/>
        </w:rPr>
        <w:t xml:space="preserve">The mean focus-group size was 4.4 participants (range 3-7), with a mean duration of 27.4 minutes (range 18-46minutes). </w:t>
      </w:r>
      <w:r w:rsidR="00C04E3C" w:rsidRPr="00F1232A">
        <w:rPr>
          <w:rFonts w:ascii="Times New Roman" w:hAnsi="Times New Roman" w:cs="Times New Roman"/>
          <w:color w:val="000000"/>
          <w:sz w:val="20"/>
          <w:szCs w:val="20"/>
          <w:shd w:val="clear" w:color="auto" w:fill="FFFFFF"/>
        </w:rPr>
        <w:t>Response rates</w:t>
      </w:r>
      <w:r w:rsidR="00AB7301" w:rsidRPr="00F1232A">
        <w:rPr>
          <w:rFonts w:ascii="Times New Roman" w:hAnsi="Times New Roman" w:cs="Times New Roman"/>
          <w:color w:val="000000"/>
          <w:sz w:val="20"/>
          <w:szCs w:val="20"/>
          <w:shd w:val="clear" w:color="auto" w:fill="FFFFFF"/>
        </w:rPr>
        <w:t xml:space="preserve"> to the DCE</w:t>
      </w:r>
      <w:r w:rsidR="00C04E3C" w:rsidRPr="00F1232A">
        <w:rPr>
          <w:rFonts w:ascii="Times New Roman" w:hAnsi="Times New Roman" w:cs="Times New Roman"/>
          <w:color w:val="000000"/>
          <w:sz w:val="20"/>
          <w:szCs w:val="20"/>
          <w:shd w:val="clear" w:color="auto" w:fill="FFFFFF"/>
        </w:rPr>
        <w:t xml:space="preserve"> among parents and HCPs were 94.2% and 98.2% respectively. </w:t>
      </w:r>
      <w:bookmarkEnd w:id="3"/>
      <w:r w:rsidR="002A059C" w:rsidRPr="00F1232A">
        <w:rPr>
          <w:rFonts w:ascii="Times New Roman" w:hAnsi="Times New Roman" w:cs="Times New Roman"/>
          <w:color w:val="000000"/>
          <w:sz w:val="20"/>
          <w:szCs w:val="20"/>
          <w:shd w:val="clear" w:color="auto" w:fill="FFFFFF"/>
        </w:rPr>
        <w:t>A</w:t>
      </w:r>
      <w:r w:rsidR="00C04E3C" w:rsidRPr="00F1232A">
        <w:rPr>
          <w:rFonts w:ascii="Times New Roman" w:hAnsi="Times New Roman" w:cs="Times New Roman"/>
          <w:color w:val="000000"/>
          <w:sz w:val="20"/>
          <w:szCs w:val="20"/>
          <w:shd w:val="clear" w:color="auto" w:fill="FFFFFF"/>
        </w:rPr>
        <w:t xml:space="preserve">voiding pain from diagnostics, </w:t>
      </w:r>
      <w:r w:rsidR="002A059C" w:rsidRPr="00F1232A">
        <w:rPr>
          <w:rFonts w:ascii="Times New Roman" w:hAnsi="Times New Roman" w:cs="Times New Roman"/>
          <w:color w:val="000000"/>
          <w:sz w:val="20"/>
          <w:szCs w:val="20"/>
          <w:shd w:val="clear" w:color="auto" w:fill="FFFFFF"/>
        </w:rPr>
        <w:t>receiving</w:t>
      </w:r>
      <w:r w:rsidR="00C04E3C" w:rsidRPr="00F1232A">
        <w:rPr>
          <w:rFonts w:ascii="Times New Roman" w:hAnsi="Times New Roman" w:cs="Times New Roman"/>
          <w:color w:val="000000"/>
          <w:sz w:val="20"/>
          <w:szCs w:val="20"/>
          <w:shd w:val="clear" w:color="auto" w:fill="FFFFFF"/>
        </w:rPr>
        <w:t xml:space="preserve"> a faster diagnosis</w:t>
      </w:r>
      <w:r w:rsidR="002A059C" w:rsidRPr="00F1232A">
        <w:rPr>
          <w:rFonts w:ascii="Times New Roman" w:hAnsi="Times New Roman" w:cs="Times New Roman"/>
          <w:color w:val="000000"/>
          <w:sz w:val="20"/>
          <w:szCs w:val="20"/>
          <w:shd w:val="clear" w:color="auto" w:fill="FFFFFF"/>
        </w:rPr>
        <w:t xml:space="preserve"> and minimising wait times</w:t>
      </w:r>
      <w:r w:rsidR="00C04E3C" w:rsidRPr="00F1232A">
        <w:rPr>
          <w:rFonts w:ascii="Times New Roman" w:hAnsi="Times New Roman" w:cs="Times New Roman"/>
          <w:color w:val="000000"/>
          <w:sz w:val="20"/>
          <w:szCs w:val="20"/>
          <w:shd w:val="clear" w:color="auto" w:fill="FFFFFF"/>
        </w:rPr>
        <w:t xml:space="preserve"> were </w:t>
      </w:r>
      <w:r w:rsidR="00F6600A" w:rsidRPr="00F1232A">
        <w:rPr>
          <w:rFonts w:ascii="Times New Roman" w:hAnsi="Times New Roman" w:cs="Times New Roman"/>
          <w:color w:val="000000"/>
          <w:sz w:val="20"/>
          <w:szCs w:val="20"/>
          <w:shd w:val="clear" w:color="auto" w:fill="FFFFFF"/>
        </w:rPr>
        <w:t>major</w:t>
      </w:r>
      <w:r w:rsidR="00C04E3C" w:rsidRPr="00F1232A">
        <w:rPr>
          <w:rFonts w:ascii="Times New Roman" w:hAnsi="Times New Roman" w:cs="Times New Roman"/>
          <w:color w:val="000000"/>
          <w:sz w:val="20"/>
          <w:szCs w:val="20"/>
          <w:shd w:val="clear" w:color="auto" w:fill="FFFFFF"/>
        </w:rPr>
        <w:t xml:space="preserve"> concerns for both parents and HCPs</w:t>
      </w:r>
      <w:r w:rsidR="002A059C" w:rsidRPr="00F1232A">
        <w:rPr>
          <w:rFonts w:ascii="Times New Roman" w:hAnsi="Times New Roman" w:cs="Times New Roman"/>
          <w:color w:val="000000"/>
          <w:sz w:val="20"/>
          <w:szCs w:val="20"/>
          <w:shd w:val="clear" w:color="auto" w:fill="FFFFFF"/>
        </w:rPr>
        <w:t xml:space="preserve">, with parents willing-to-pay £16.89 </w:t>
      </w:r>
      <w:r w:rsidR="00D25424" w:rsidRPr="00F1232A">
        <w:rPr>
          <w:rFonts w:ascii="Times New Roman" w:hAnsi="Times New Roman" w:cs="Times New Roman"/>
          <w:color w:val="000000"/>
          <w:sz w:val="20"/>
          <w:szCs w:val="20"/>
          <w:shd w:val="clear" w:color="auto" w:fill="FFFFFF"/>
        </w:rPr>
        <w:t>for every one-hour reduction in waiting times</w:t>
      </w:r>
      <w:r w:rsidR="00C04E3C" w:rsidRPr="00F1232A">
        <w:rPr>
          <w:rFonts w:ascii="Times New Roman" w:hAnsi="Times New Roman" w:cs="Times New Roman"/>
          <w:color w:val="000000"/>
          <w:sz w:val="20"/>
          <w:szCs w:val="20"/>
          <w:shd w:val="clear" w:color="auto" w:fill="FFFFFF"/>
        </w:rPr>
        <w:t>. Both groups preferred treatment by consultants and nurse practitioners to treatment by doctors in postgraduate training. Parents were willing to trade-off considerable increases in waiting times</w:t>
      </w:r>
      <w:r w:rsidR="00F6600A" w:rsidRPr="00F1232A">
        <w:rPr>
          <w:rFonts w:ascii="Times New Roman" w:hAnsi="Times New Roman" w:cs="Times New Roman"/>
          <w:color w:val="000000"/>
          <w:sz w:val="20"/>
          <w:szCs w:val="20"/>
          <w:shd w:val="clear" w:color="auto" w:fill="FFFFFF"/>
        </w:rPr>
        <w:t xml:space="preserve"> (24.1mins)</w:t>
      </w:r>
      <w:r w:rsidR="00C04E3C" w:rsidRPr="00F1232A">
        <w:rPr>
          <w:rFonts w:ascii="Times New Roman" w:hAnsi="Times New Roman" w:cs="Times New Roman"/>
          <w:color w:val="000000"/>
          <w:sz w:val="20"/>
          <w:szCs w:val="20"/>
          <w:shd w:val="clear" w:color="auto" w:fill="FFFFFF"/>
        </w:rPr>
        <w:t xml:space="preserve"> to be seen by consultants and to avoid additional pain from diagnostics</w:t>
      </w:r>
      <w:r w:rsidR="00F6600A" w:rsidRPr="00F1232A">
        <w:rPr>
          <w:rFonts w:ascii="Times New Roman" w:hAnsi="Times New Roman" w:cs="Times New Roman"/>
          <w:color w:val="000000"/>
          <w:sz w:val="20"/>
          <w:szCs w:val="20"/>
          <w:shd w:val="clear" w:color="auto" w:fill="FFFFFF"/>
        </w:rPr>
        <w:t xml:space="preserve"> (45.6mins)</w:t>
      </w:r>
      <w:r w:rsidR="00C04E3C" w:rsidRPr="00F1232A">
        <w:rPr>
          <w:rFonts w:ascii="Times New Roman" w:hAnsi="Times New Roman" w:cs="Times New Roman"/>
          <w:color w:val="000000"/>
          <w:sz w:val="20"/>
          <w:szCs w:val="20"/>
          <w:shd w:val="clear" w:color="auto" w:fill="FFFFFF"/>
        </w:rPr>
        <w:t xml:space="preserve">. Reducing antibiotic prescribing was important to HCPs but not parents. </w:t>
      </w:r>
    </w:p>
    <w:p w14:paraId="1D4F7E29" w14:textId="2C801DB6" w:rsidR="002A059C" w:rsidRPr="00F1232A" w:rsidRDefault="00074BE4" w:rsidP="007E3DDC">
      <w:pPr>
        <w:spacing w:line="480" w:lineRule="auto"/>
        <w:rPr>
          <w:rFonts w:ascii="Times New Roman" w:hAnsi="Times New Roman" w:cs="Times New Roman"/>
          <w:color w:val="000000"/>
          <w:sz w:val="20"/>
          <w:szCs w:val="20"/>
          <w:shd w:val="clear" w:color="auto" w:fill="FFFFFF"/>
        </w:rPr>
      </w:pPr>
      <w:r w:rsidRPr="00F1232A">
        <w:rPr>
          <w:rFonts w:ascii="Times New Roman" w:hAnsi="Times New Roman" w:cs="Times New Roman"/>
          <w:b/>
          <w:bCs/>
          <w:sz w:val="20"/>
          <w:szCs w:val="20"/>
        </w:rPr>
        <w:t>Conclusions</w:t>
      </w:r>
      <w:r w:rsidR="00C04E3C" w:rsidRPr="00F1232A">
        <w:rPr>
          <w:rFonts w:ascii="Times New Roman" w:hAnsi="Times New Roman" w:cs="Times New Roman"/>
          <w:b/>
          <w:sz w:val="20"/>
          <w:szCs w:val="20"/>
        </w:rPr>
        <w:t xml:space="preserve"> </w:t>
      </w:r>
      <w:bookmarkStart w:id="4" w:name="_Hlk23750717"/>
      <w:r w:rsidR="006A2E2E" w:rsidRPr="00F1232A">
        <w:rPr>
          <w:rFonts w:ascii="Times New Roman" w:hAnsi="Times New Roman" w:cs="Times New Roman"/>
          <w:sz w:val="20"/>
          <w:szCs w:val="20"/>
        </w:rPr>
        <w:t xml:space="preserve">Both parents and HCPs care strongly about reducing visit time, avoiding pain from invasive investigations and receiving diagnostic insights faster when managing paediatric febrile illness. </w:t>
      </w:r>
      <w:r w:rsidR="00D95727" w:rsidRPr="00F1232A">
        <w:rPr>
          <w:rFonts w:ascii="Times New Roman" w:hAnsi="Times New Roman" w:cs="Times New Roman"/>
          <w:sz w:val="20"/>
          <w:szCs w:val="20"/>
        </w:rPr>
        <w:t xml:space="preserve">As such, </w:t>
      </w:r>
      <w:r w:rsidR="00D95727" w:rsidRPr="00F1232A">
        <w:rPr>
          <w:rFonts w:ascii="Times New Roman" w:hAnsi="Times New Roman" w:cs="Times New Roman"/>
          <w:sz w:val="20"/>
          <w:szCs w:val="20"/>
        </w:rPr>
        <w:lastRenderedPageBreak/>
        <w:t>o</w:t>
      </w:r>
      <w:r w:rsidR="006A2E2E" w:rsidRPr="00F1232A">
        <w:rPr>
          <w:rFonts w:ascii="Times New Roman" w:hAnsi="Times New Roman" w:cs="Times New Roman"/>
          <w:sz w:val="20"/>
          <w:szCs w:val="20"/>
        </w:rPr>
        <w:t>verdue advances in diagnostic capabilities should improve child and carer experience and HCP satisfaction considerably in managing paediatric febrile illness.</w:t>
      </w:r>
      <w:bookmarkEnd w:id="4"/>
    </w:p>
    <w:bookmarkEnd w:id="2"/>
    <w:p w14:paraId="5B331526" w14:textId="0850C2D8" w:rsidR="00C04E3C" w:rsidRPr="00F1232A" w:rsidRDefault="00C04E3C" w:rsidP="007E3DDC">
      <w:pPr>
        <w:spacing w:line="480" w:lineRule="auto"/>
        <w:rPr>
          <w:rFonts w:ascii="Times New Roman" w:hAnsi="Times New Roman" w:cs="Times New Roman"/>
          <w:color w:val="000000"/>
          <w:sz w:val="20"/>
          <w:szCs w:val="20"/>
          <w:shd w:val="clear" w:color="auto" w:fill="FFFFFF"/>
        </w:rPr>
      </w:pPr>
    </w:p>
    <w:p w14:paraId="52BC788D" w14:textId="6F8701E9" w:rsidR="003C0F0C" w:rsidRPr="00F1232A" w:rsidRDefault="001A411B" w:rsidP="007E3DDC">
      <w:pPr>
        <w:spacing w:line="480" w:lineRule="auto"/>
        <w:rPr>
          <w:rFonts w:ascii="Times New Roman" w:hAnsi="Times New Roman" w:cs="Times New Roman"/>
          <w:b/>
          <w:bCs/>
        </w:rPr>
      </w:pPr>
      <w:r w:rsidRPr="00F1232A">
        <w:rPr>
          <w:rFonts w:ascii="Times New Roman" w:hAnsi="Times New Roman" w:cs="Times New Roman"/>
          <w:b/>
          <w:bCs/>
        </w:rPr>
        <w:t>KEYWORDS</w:t>
      </w:r>
    </w:p>
    <w:p w14:paraId="7A45785F" w14:textId="295EFAAB" w:rsidR="0076425E" w:rsidRPr="00F1232A" w:rsidRDefault="00B352B3" w:rsidP="007E3DDC">
      <w:pPr>
        <w:spacing w:line="480" w:lineRule="auto"/>
        <w:rPr>
          <w:rFonts w:ascii="Times New Roman" w:hAnsi="Times New Roman" w:cs="Times New Roman"/>
          <w:sz w:val="20"/>
          <w:szCs w:val="20"/>
        </w:rPr>
      </w:pPr>
      <w:r w:rsidRPr="00F1232A">
        <w:rPr>
          <w:rFonts w:ascii="Times New Roman" w:hAnsi="Times New Roman" w:cs="Times New Roman"/>
          <w:sz w:val="20"/>
          <w:szCs w:val="20"/>
        </w:rPr>
        <w:t xml:space="preserve">Infectious Diseases, Qualitative Research, </w:t>
      </w:r>
      <w:r w:rsidR="001A411B" w:rsidRPr="00F1232A">
        <w:rPr>
          <w:rFonts w:ascii="Times New Roman" w:hAnsi="Times New Roman" w:cs="Times New Roman"/>
          <w:sz w:val="20"/>
          <w:szCs w:val="20"/>
        </w:rPr>
        <w:t xml:space="preserve">Discrete choice experiment, </w:t>
      </w:r>
      <w:r w:rsidRPr="00F1232A">
        <w:rPr>
          <w:rFonts w:ascii="Times New Roman" w:hAnsi="Times New Roman" w:cs="Times New Roman"/>
          <w:sz w:val="20"/>
          <w:szCs w:val="20"/>
        </w:rPr>
        <w:t>E</w:t>
      </w:r>
      <w:r w:rsidR="001A411B" w:rsidRPr="00F1232A">
        <w:rPr>
          <w:rFonts w:ascii="Times New Roman" w:hAnsi="Times New Roman" w:cs="Times New Roman"/>
          <w:sz w:val="20"/>
          <w:szCs w:val="20"/>
        </w:rPr>
        <w:t xml:space="preserve">mergency care, </w:t>
      </w:r>
      <w:r w:rsidRPr="00F1232A">
        <w:rPr>
          <w:rFonts w:ascii="Times New Roman" w:hAnsi="Times New Roman" w:cs="Times New Roman"/>
          <w:sz w:val="20"/>
          <w:szCs w:val="20"/>
        </w:rPr>
        <w:t>P</w:t>
      </w:r>
      <w:r w:rsidR="001A411B" w:rsidRPr="00F1232A">
        <w:rPr>
          <w:rFonts w:ascii="Times New Roman" w:hAnsi="Times New Roman" w:cs="Times New Roman"/>
          <w:sz w:val="20"/>
          <w:szCs w:val="20"/>
        </w:rPr>
        <w:t xml:space="preserve">aediatrics, </w:t>
      </w:r>
      <w:r w:rsidRPr="00F1232A">
        <w:rPr>
          <w:rFonts w:ascii="Times New Roman" w:hAnsi="Times New Roman" w:cs="Times New Roman"/>
          <w:sz w:val="20"/>
          <w:szCs w:val="20"/>
        </w:rPr>
        <w:t>C</w:t>
      </w:r>
      <w:r w:rsidR="002258AC" w:rsidRPr="00F1232A">
        <w:rPr>
          <w:rFonts w:ascii="Times New Roman" w:hAnsi="Times New Roman" w:cs="Times New Roman"/>
          <w:sz w:val="20"/>
          <w:szCs w:val="20"/>
        </w:rPr>
        <w:t>onjoint analysis</w:t>
      </w:r>
    </w:p>
    <w:p w14:paraId="68BB1DE2" w14:textId="77777777" w:rsidR="00D223D7" w:rsidRPr="00F1232A" w:rsidRDefault="00D223D7" w:rsidP="007E3DDC">
      <w:pPr>
        <w:spacing w:line="480" w:lineRule="auto"/>
        <w:rPr>
          <w:rFonts w:ascii="Times New Roman" w:hAnsi="Times New Roman" w:cs="Times New Roman"/>
        </w:rPr>
      </w:pPr>
    </w:p>
    <w:p w14:paraId="62859DCC" w14:textId="3B6FD4E9" w:rsidR="00850FCB" w:rsidRPr="00F1232A" w:rsidRDefault="00F63CAF" w:rsidP="007E3DDC">
      <w:pPr>
        <w:spacing w:line="480" w:lineRule="auto"/>
        <w:rPr>
          <w:rFonts w:ascii="Times New Roman" w:hAnsi="Times New Roman" w:cs="Times New Roman"/>
          <w:b/>
          <w:bCs/>
        </w:rPr>
      </w:pPr>
      <w:r w:rsidRPr="00F1232A">
        <w:rPr>
          <w:rFonts w:ascii="Times New Roman" w:hAnsi="Times New Roman" w:cs="Times New Roman"/>
          <w:b/>
          <w:bCs/>
        </w:rPr>
        <w:t>INTRODUCTION</w:t>
      </w:r>
      <w:r w:rsidR="00785CE5" w:rsidRPr="00F1232A">
        <w:rPr>
          <w:rFonts w:ascii="Times New Roman" w:hAnsi="Times New Roman" w:cs="Times New Roman"/>
          <w:b/>
          <w:bCs/>
        </w:rPr>
        <w:t xml:space="preserve"> (763 words to go)</w:t>
      </w:r>
    </w:p>
    <w:p w14:paraId="11DB2FCA" w14:textId="71692771" w:rsidR="00F63CAF" w:rsidRPr="00F1232A" w:rsidRDefault="003C0F0C" w:rsidP="007E3DDC">
      <w:pPr>
        <w:spacing w:line="480" w:lineRule="auto"/>
        <w:rPr>
          <w:rFonts w:ascii="Times New Roman" w:hAnsi="Times New Roman" w:cs="Times New Roman"/>
          <w:sz w:val="20"/>
          <w:szCs w:val="20"/>
        </w:rPr>
      </w:pPr>
      <w:r w:rsidRPr="00F1232A">
        <w:rPr>
          <w:rFonts w:ascii="Times New Roman" w:hAnsi="Times New Roman" w:cs="Times New Roman"/>
          <w:sz w:val="20"/>
          <w:szCs w:val="20"/>
        </w:rPr>
        <w:t>Children with fever account</w:t>
      </w:r>
      <w:r w:rsidR="00F63CAF" w:rsidRPr="00F1232A">
        <w:rPr>
          <w:rFonts w:ascii="Times New Roman" w:hAnsi="Times New Roman" w:cs="Times New Roman"/>
          <w:sz w:val="20"/>
          <w:szCs w:val="20"/>
        </w:rPr>
        <w:t xml:space="preserve"> for 1</w:t>
      </w:r>
      <w:r w:rsidR="00E56F3D" w:rsidRPr="00F1232A">
        <w:rPr>
          <w:rFonts w:ascii="Times New Roman" w:hAnsi="Times New Roman" w:cs="Times New Roman"/>
          <w:sz w:val="20"/>
          <w:szCs w:val="20"/>
        </w:rPr>
        <w:t>4</w:t>
      </w:r>
      <w:r w:rsidR="00F63CAF" w:rsidRPr="00F1232A">
        <w:rPr>
          <w:rFonts w:ascii="Times New Roman" w:hAnsi="Times New Roman" w:cs="Times New Roman"/>
          <w:sz w:val="20"/>
          <w:szCs w:val="20"/>
        </w:rPr>
        <w:t xml:space="preserve">% of </w:t>
      </w:r>
      <w:r w:rsidR="003134DE" w:rsidRPr="00F1232A">
        <w:rPr>
          <w:rFonts w:ascii="Times New Roman" w:hAnsi="Times New Roman" w:cs="Times New Roman"/>
          <w:sz w:val="20"/>
          <w:szCs w:val="20"/>
        </w:rPr>
        <w:t>e</w:t>
      </w:r>
      <w:r w:rsidR="0066300D" w:rsidRPr="00F1232A">
        <w:rPr>
          <w:rFonts w:ascii="Times New Roman" w:hAnsi="Times New Roman" w:cs="Times New Roman"/>
          <w:sz w:val="20"/>
          <w:szCs w:val="20"/>
        </w:rPr>
        <w:t xml:space="preserve">mergency </w:t>
      </w:r>
      <w:r w:rsidR="003134DE" w:rsidRPr="00F1232A">
        <w:rPr>
          <w:rFonts w:ascii="Times New Roman" w:hAnsi="Times New Roman" w:cs="Times New Roman"/>
          <w:sz w:val="20"/>
          <w:szCs w:val="20"/>
        </w:rPr>
        <w:t>d</w:t>
      </w:r>
      <w:r w:rsidR="0066300D" w:rsidRPr="00F1232A">
        <w:rPr>
          <w:rFonts w:ascii="Times New Roman" w:hAnsi="Times New Roman" w:cs="Times New Roman"/>
          <w:sz w:val="20"/>
          <w:szCs w:val="20"/>
        </w:rPr>
        <w:t xml:space="preserve">epartment </w:t>
      </w:r>
      <w:r w:rsidR="00F034DB" w:rsidRPr="00F1232A">
        <w:rPr>
          <w:rFonts w:ascii="Times New Roman" w:hAnsi="Times New Roman" w:cs="Times New Roman"/>
          <w:sz w:val="20"/>
          <w:szCs w:val="20"/>
        </w:rPr>
        <w:t>(</w:t>
      </w:r>
      <w:r w:rsidR="00F63CAF" w:rsidRPr="00F1232A">
        <w:rPr>
          <w:rFonts w:ascii="Times New Roman" w:hAnsi="Times New Roman" w:cs="Times New Roman"/>
          <w:sz w:val="20"/>
          <w:szCs w:val="20"/>
        </w:rPr>
        <w:t>ED</w:t>
      </w:r>
      <w:r w:rsidR="00F034DB" w:rsidRPr="00F1232A">
        <w:rPr>
          <w:rFonts w:ascii="Times New Roman" w:hAnsi="Times New Roman" w:cs="Times New Roman"/>
          <w:sz w:val="20"/>
          <w:szCs w:val="20"/>
        </w:rPr>
        <w:t>)</w:t>
      </w:r>
      <w:r w:rsidR="00F63CAF" w:rsidRPr="00F1232A">
        <w:rPr>
          <w:rFonts w:ascii="Times New Roman" w:hAnsi="Times New Roman" w:cs="Times New Roman"/>
          <w:sz w:val="20"/>
          <w:szCs w:val="20"/>
        </w:rPr>
        <w:t xml:space="preserve"> attendances</w:t>
      </w:r>
      <w:r w:rsidR="00E56F3D" w:rsidRPr="00F1232A">
        <w:rPr>
          <w:rFonts w:ascii="Times New Roman" w:hAnsi="Times New Roman" w:cs="Times New Roman"/>
          <w:sz w:val="20"/>
          <w:szCs w:val="20"/>
        </w:rPr>
        <w:t xml:space="preserve"> in England</w:t>
      </w:r>
      <w:r w:rsidR="00AC659D" w:rsidRPr="00F1232A">
        <w:rPr>
          <w:rFonts w:ascii="Times New Roman" w:hAnsi="Times New Roman" w:cs="Times New Roman"/>
          <w:sz w:val="20"/>
          <w:szCs w:val="20"/>
        </w:rPr>
        <w:t xml:space="preserve"> [</w:t>
      </w:r>
      <w:r w:rsidR="00205906" w:rsidRPr="00F1232A">
        <w:rPr>
          <w:rFonts w:ascii="Times New Roman" w:hAnsi="Times New Roman" w:cs="Times New Roman"/>
          <w:sz w:val="20"/>
          <w:szCs w:val="20"/>
        </w:rPr>
        <w:t>1</w:t>
      </w:r>
      <w:r w:rsidR="00E56F3D" w:rsidRPr="00F1232A">
        <w:rPr>
          <w:rFonts w:ascii="Times New Roman" w:hAnsi="Times New Roman" w:cs="Times New Roman"/>
          <w:sz w:val="20"/>
          <w:szCs w:val="20"/>
        </w:rPr>
        <w:t>,2</w:t>
      </w:r>
      <w:r w:rsidR="00AC659D" w:rsidRPr="00F1232A">
        <w:rPr>
          <w:rFonts w:ascii="Times New Roman" w:hAnsi="Times New Roman" w:cs="Times New Roman"/>
          <w:sz w:val="20"/>
          <w:szCs w:val="20"/>
        </w:rPr>
        <w:t>]</w:t>
      </w:r>
      <w:r w:rsidR="00F63CAF" w:rsidRPr="00F1232A">
        <w:rPr>
          <w:rFonts w:ascii="Times New Roman" w:hAnsi="Times New Roman" w:cs="Times New Roman"/>
          <w:sz w:val="20"/>
          <w:szCs w:val="20"/>
        </w:rPr>
        <w:t xml:space="preserve">. Though most display signs and symptoms suggestive of specific infections; in </w:t>
      </w:r>
      <w:r w:rsidR="003134DE" w:rsidRPr="00F1232A">
        <w:rPr>
          <w:rFonts w:ascii="Times New Roman" w:hAnsi="Times New Roman" w:cs="Times New Roman"/>
          <w:sz w:val="20"/>
          <w:szCs w:val="20"/>
        </w:rPr>
        <w:t>~</w:t>
      </w:r>
      <w:r w:rsidR="00F63CAF" w:rsidRPr="00F1232A">
        <w:rPr>
          <w:rFonts w:ascii="Times New Roman" w:hAnsi="Times New Roman" w:cs="Times New Roman"/>
          <w:sz w:val="20"/>
          <w:szCs w:val="20"/>
        </w:rPr>
        <w:t>20% of cases there is no obvious cause</w:t>
      </w:r>
      <w:r w:rsidR="00AC659D" w:rsidRPr="00F1232A">
        <w:rPr>
          <w:rFonts w:ascii="Times New Roman" w:hAnsi="Times New Roman" w:cs="Times New Roman"/>
          <w:sz w:val="20"/>
          <w:szCs w:val="20"/>
        </w:rPr>
        <w:t xml:space="preserve"> [</w:t>
      </w:r>
      <w:r w:rsidR="00E56F3D" w:rsidRPr="00F1232A">
        <w:rPr>
          <w:rFonts w:ascii="Times New Roman" w:hAnsi="Times New Roman" w:cs="Times New Roman"/>
          <w:sz w:val="20"/>
          <w:szCs w:val="20"/>
        </w:rPr>
        <w:t>3</w:t>
      </w:r>
      <w:r w:rsidR="00AC659D" w:rsidRPr="00F1232A">
        <w:rPr>
          <w:rFonts w:ascii="Times New Roman" w:hAnsi="Times New Roman" w:cs="Times New Roman"/>
          <w:sz w:val="20"/>
          <w:szCs w:val="20"/>
        </w:rPr>
        <w:t>,</w:t>
      </w:r>
      <w:r w:rsidR="00E56F3D" w:rsidRPr="00F1232A">
        <w:rPr>
          <w:rFonts w:ascii="Times New Roman" w:hAnsi="Times New Roman" w:cs="Times New Roman"/>
          <w:sz w:val="20"/>
          <w:szCs w:val="20"/>
        </w:rPr>
        <w:t>4</w:t>
      </w:r>
      <w:r w:rsidR="00AC659D" w:rsidRPr="00F1232A">
        <w:rPr>
          <w:rFonts w:ascii="Times New Roman" w:hAnsi="Times New Roman" w:cs="Times New Roman"/>
          <w:sz w:val="20"/>
          <w:szCs w:val="20"/>
        </w:rPr>
        <w:t>]</w:t>
      </w:r>
      <w:r w:rsidR="00F63CAF" w:rsidRPr="00F1232A">
        <w:rPr>
          <w:rFonts w:ascii="Times New Roman" w:hAnsi="Times New Roman" w:cs="Times New Roman"/>
          <w:sz w:val="20"/>
          <w:szCs w:val="20"/>
        </w:rPr>
        <w:t xml:space="preserve">. These children are a concern to </w:t>
      </w:r>
      <w:r w:rsidR="003F1F03" w:rsidRPr="00F1232A">
        <w:rPr>
          <w:rFonts w:ascii="Times New Roman" w:hAnsi="Times New Roman" w:cs="Times New Roman"/>
          <w:sz w:val="20"/>
          <w:szCs w:val="20"/>
        </w:rPr>
        <w:t xml:space="preserve">healthcare </w:t>
      </w:r>
      <w:r w:rsidRPr="00F1232A">
        <w:rPr>
          <w:rFonts w:ascii="Times New Roman" w:hAnsi="Times New Roman" w:cs="Times New Roman"/>
          <w:sz w:val="20"/>
          <w:szCs w:val="20"/>
        </w:rPr>
        <w:t>providers</w:t>
      </w:r>
      <w:r w:rsidR="00F63CAF" w:rsidRPr="00F1232A">
        <w:rPr>
          <w:rFonts w:ascii="Times New Roman" w:hAnsi="Times New Roman" w:cs="Times New Roman"/>
          <w:sz w:val="20"/>
          <w:szCs w:val="20"/>
        </w:rPr>
        <w:t xml:space="preserve"> (HCPs), </w:t>
      </w:r>
      <w:r w:rsidR="003134DE" w:rsidRPr="00F1232A">
        <w:rPr>
          <w:rFonts w:ascii="Times New Roman" w:hAnsi="Times New Roman" w:cs="Times New Roman"/>
          <w:sz w:val="20"/>
          <w:szCs w:val="20"/>
        </w:rPr>
        <w:t>due to a</w:t>
      </w:r>
      <w:r w:rsidR="00F63CAF" w:rsidRPr="00F1232A">
        <w:rPr>
          <w:rFonts w:ascii="Times New Roman" w:hAnsi="Times New Roman" w:cs="Times New Roman"/>
          <w:sz w:val="20"/>
          <w:szCs w:val="20"/>
        </w:rPr>
        <w:t xml:space="preserve"> small but significant risk of life-threatening bacterial infections</w:t>
      </w:r>
      <w:r w:rsidR="00AC659D" w:rsidRPr="00F1232A">
        <w:rPr>
          <w:rFonts w:ascii="Times New Roman" w:hAnsi="Times New Roman" w:cs="Times New Roman"/>
          <w:sz w:val="20"/>
          <w:szCs w:val="20"/>
        </w:rPr>
        <w:t xml:space="preserve"> [</w:t>
      </w:r>
      <w:r w:rsidR="00E56F3D" w:rsidRPr="00F1232A">
        <w:rPr>
          <w:rFonts w:ascii="Times New Roman" w:hAnsi="Times New Roman" w:cs="Times New Roman"/>
          <w:sz w:val="20"/>
          <w:szCs w:val="20"/>
        </w:rPr>
        <w:t>5</w:t>
      </w:r>
      <w:r w:rsidR="00AC659D" w:rsidRPr="00F1232A">
        <w:rPr>
          <w:rFonts w:ascii="Times New Roman" w:hAnsi="Times New Roman" w:cs="Times New Roman"/>
          <w:sz w:val="20"/>
          <w:szCs w:val="20"/>
        </w:rPr>
        <w:t>]</w:t>
      </w:r>
      <w:r w:rsidR="00F63CAF" w:rsidRPr="00F1232A">
        <w:rPr>
          <w:rFonts w:ascii="Times New Roman" w:hAnsi="Times New Roman" w:cs="Times New Roman"/>
          <w:sz w:val="20"/>
          <w:szCs w:val="20"/>
        </w:rPr>
        <w:t>, which can have catastrophic consequences if undetected.</w:t>
      </w:r>
    </w:p>
    <w:p w14:paraId="20C52350" w14:textId="49933F9E" w:rsidR="00F63CAF" w:rsidRPr="00F1232A" w:rsidRDefault="00F63CAF" w:rsidP="007E3DDC">
      <w:pPr>
        <w:spacing w:line="480" w:lineRule="auto"/>
        <w:rPr>
          <w:rFonts w:ascii="Times New Roman" w:hAnsi="Times New Roman" w:cs="Times New Roman"/>
          <w:sz w:val="20"/>
          <w:szCs w:val="20"/>
        </w:rPr>
      </w:pPr>
      <w:r w:rsidRPr="00F1232A">
        <w:rPr>
          <w:rFonts w:ascii="Times New Roman" w:hAnsi="Times New Roman" w:cs="Times New Roman"/>
          <w:sz w:val="20"/>
          <w:szCs w:val="20"/>
        </w:rPr>
        <w:t xml:space="preserve">Diagnosing </w:t>
      </w:r>
      <w:r w:rsidR="00993D82" w:rsidRPr="00F1232A">
        <w:rPr>
          <w:rFonts w:ascii="Times New Roman" w:hAnsi="Times New Roman" w:cs="Times New Roman"/>
          <w:sz w:val="20"/>
          <w:szCs w:val="20"/>
        </w:rPr>
        <w:t xml:space="preserve">the source </w:t>
      </w:r>
      <w:r w:rsidRPr="00F1232A">
        <w:rPr>
          <w:rFonts w:ascii="Times New Roman" w:hAnsi="Times New Roman" w:cs="Times New Roman"/>
          <w:sz w:val="20"/>
          <w:szCs w:val="20"/>
        </w:rPr>
        <w:t xml:space="preserve">of fever </w:t>
      </w:r>
      <w:r w:rsidR="009C2D63" w:rsidRPr="00F1232A">
        <w:rPr>
          <w:rFonts w:ascii="Times New Roman" w:hAnsi="Times New Roman" w:cs="Times New Roman"/>
          <w:sz w:val="20"/>
          <w:szCs w:val="20"/>
        </w:rPr>
        <w:t xml:space="preserve">is </w:t>
      </w:r>
      <w:r w:rsidR="0061403D" w:rsidRPr="00F1232A">
        <w:rPr>
          <w:rFonts w:ascii="Times New Roman" w:hAnsi="Times New Roman" w:cs="Times New Roman"/>
          <w:sz w:val="20"/>
          <w:szCs w:val="20"/>
        </w:rPr>
        <w:t>therefore</w:t>
      </w:r>
      <w:r w:rsidRPr="00F1232A">
        <w:rPr>
          <w:rFonts w:ascii="Times New Roman" w:hAnsi="Times New Roman" w:cs="Times New Roman"/>
          <w:sz w:val="20"/>
          <w:szCs w:val="20"/>
        </w:rPr>
        <w:t xml:space="preserve"> a lengthy process</w:t>
      </w:r>
      <w:r w:rsidR="009C2D63" w:rsidRPr="00F1232A">
        <w:rPr>
          <w:rFonts w:ascii="Times New Roman" w:hAnsi="Times New Roman" w:cs="Times New Roman"/>
          <w:sz w:val="20"/>
          <w:szCs w:val="20"/>
        </w:rPr>
        <w:t>,</w:t>
      </w:r>
      <w:r w:rsidRPr="00F1232A">
        <w:rPr>
          <w:rFonts w:ascii="Times New Roman" w:hAnsi="Times New Roman" w:cs="Times New Roman"/>
          <w:sz w:val="20"/>
          <w:szCs w:val="20"/>
        </w:rPr>
        <w:t xml:space="preserve"> </w:t>
      </w:r>
      <w:r w:rsidR="0041616C" w:rsidRPr="00F1232A">
        <w:rPr>
          <w:rFonts w:ascii="Times New Roman" w:hAnsi="Times New Roman" w:cs="Times New Roman"/>
          <w:sz w:val="20"/>
          <w:szCs w:val="20"/>
        </w:rPr>
        <w:t>often including</w:t>
      </w:r>
      <w:r w:rsidRPr="00F1232A">
        <w:rPr>
          <w:rFonts w:ascii="Times New Roman" w:hAnsi="Times New Roman" w:cs="Times New Roman"/>
          <w:sz w:val="20"/>
          <w:szCs w:val="20"/>
        </w:rPr>
        <w:t xml:space="preserve"> </w:t>
      </w:r>
      <w:r w:rsidR="003C0F0C" w:rsidRPr="00F1232A">
        <w:rPr>
          <w:rFonts w:ascii="Times New Roman" w:hAnsi="Times New Roman" w:cs="Times New Roman"/>
          <w:sz w:val="20"/>
          <w:szCs w:val="20"/>
        </w:rPr>
        <w:t>both blood and urine investigations</w:t>
      </w:r>
      <w:r w:rsidRPr="00F1232A">
        <w:rPr>
          <w:rFonts w:ascii="Times New Roman" w:hAnsi="Times New Roman" w:cs="Times New Roman"/>
          <w:sz w:val="20"/>
          <w:szCs w:val="20"/>
        </w:rPr>
        <w:t xml:space="preserve">, </w:t>
      </w:r>
      <w:r w:rsidR="003C0F0C" w:rsidRPr="00F1232A">
        <w:rPr>
          <w:rFonts w:ascii="Times New Roman" w:hAnsi="Times New Roman" w:cs="Times New Roman"/>
          <w:sz w:val="20"/>
          <w:szCs w:val="20"/>
        </w:rPr>
        <w:t xml:space="preserve">radiography, </w:t>
      </w:r>
      <w:r w:rsidR="000A0284" w:rsidRPr="00F1232A">
        <w:rPr>
          <w:rFonts w:ascii="Times New Roman" w:hAnsi="Times New Roman" w:cs="Times New Roman"/>
          <w:sz w:val="20"/>
          <w:szCs w:val="20"/>
        </w:rPr>
        <w:t>and</w:t>
      </w:r>
      <w:r w:rsidRPr="00F1232A">
        <w:rPr>
          <w:rFonts w:ascii="Times New Roman" w:hAnsi="Times New Roman" w:cs="Times New Roman"/>
          <w:sz w:val="20"/>
          <w:szCs w:val="20"/>
        </w:rPr>
        <w:t xml:space="preserve"> in some cases lumbar puncture</w:t>
      </w:r>
      <w:r w:rsidR="00AC659D" w:rsidRPr="00F1232A">
        <w:rPr>
          <w:rFonts w:ascii="Times New Roman" w:hAnsi="Times New Roman" w:cs="Times New Roman"/>
          <w:sz w:val="20"/>
          <w:szCs w:val="20"/>
        </w:rPr>
        <w:t xml:space="preserve"> [</w:t>
      </w:r>
      <w:r w:rsidR="00E56F3D" w:rsidRPr="00F1232A">
        <w:rPr>
          <w:rFonts w:ascii="Times New Roman" w:hAnsi="Times New Roman" w:cs="Times New Roman"/>
          <w:sz w:val="20"/>
          <w:szCs w:val="20"/>
        </w:rPr>
        <w:t>6</w:t>
      </w:r>
      <w:r w:rsidR="00AC659D" w:rsidRPr="00F1232A">
        <w:rPr>
          <w:rFonts w:ascii="Times New Roman" w:hAnsi="Times New Roman" w:cs="Times New Roman"/>
          <w:sz w:val="20"/>
          <w:szCs w:val="20"/>
        </w:rPr>
        <w:t>]</w:t>
      </w:r>
      <w:r w:rsidRPr="00F1232A">
        <w:rPr>
          <w:rFonts w:ascii="Times New Roman" w:hAnsi="Times New Roman" w:cs="Times New Roman"/>
          <w:sz w:val="20"/>
          <w:szCs w:val="20"/>
        </w:rPr>
        <w:t xml:space="preserve">. </w:t>
      </w:r>
      <w:r w:rsidR="0041616C" w:rsidRPr="00F1232A">
        <w:rPr>
          <w:rFonts w:ascii="Times New Roman" w:hAnsi="Times New Roman" w:cs="Times New Roman"/>
          <w:sz w:val="20"/>
          <w:szCs w:val="20"/>
        </w:rPr>
        <w:t>I</w:t>
      </w:r>
      <w:r w:rsidRPr="00F1232A">
        <w:rPr>
          <w:rFonts w:ascii="Times New Roman" w:hAnsi="Times New Roman" w:cs="Times New Roman"/>
          <w:sz w:val="20"/>
          <w:szCs w:val="20"/>
        </w:rPr>
        <w:t xml:space="preserve">nvasive investigations may </w:t>
      </w:r>
      <w:r w:rsidR="00993D82" w:rsidRPr="00F1232A">
        <w:rPr>
          <w:rFonts w:ascii="Times New Roman" w:hAnsi="Times New Roman" w:cs="Times New Roman"/>
          <w:sz w:val="20"/>
          <w:szCs w:val="20"/>
        </w:rPr>
        <w:t xml:space="preserve">inconvenience </w:t>
      </w:r>
      <w:r w:rsidRPr="00F1232A">
        <w:rPr>
          <w:rFonts w:ascii="Times New Roman" w:hAnsi="Times New Roman" w:cs="Times New Roman"/>
          <w:sz w:val="20"/>
          <w:szCs w:val="20"/>
        </w:rPr>
        <w:t>both patients and parents</w:t>
      </w:r>
      <w:r w:rsidR="0061403D" w:rsidRPr="00F1232A">
        <w:rPr>
          <w:rFonts w:ascii="Times New Roman" w:hAnsi="Times New Roman" w:cs="Times New Roman"/>
          <w:sz w:val="20"/>
          <w:szCs w:val="20"/>
        </w:rPr>
        <w:t>;</w:t>
      </w:r>
      <w:r w:rsidRPr="00F1232A">
        <w:rPr>
          <w:rFonts w:ascii="Times New Roman" w:hAnsi="Times New Roman" w:cs="Times New Roman"/>
          <w:sz w:val="20"/>
          <w:szCs w:val="20"/>
        </w:rPr>
        <w:t xml:space="preserve"> and </w:t>
      </w:r>
      <w:r w:rsidR="009C2D63" w:rsidRPr="00F1232A">
        <w:rPr>
          <w:rFonts w:ascii="Times New Roman" w:hAnsi="Times New Roman" w:cs="Times New Roman"/>
          <w:sz w:val="20"/>
          <w:szCs w:val="20"/>
        </w:rPr>
        <w:t xml:space="preserve">consequently, </w:t>
      </w:r>
      <w:r w:rsidRPr="00F1232A">
        <w:rPr>
          <w:rFonts w:ascii="Times New Roman" w:hAnsi="Times New Roman" w:cs="Times New Roman"/>
          <w:sz w:val="20"/>
          <w:szCs w:val="20"/>
        </w:rPr>
        <w:t xml:space="preserve">efforts to reduce diagnostic uncertainty are focusing on </w:t>
      </w:r>
      <w:r w:rsidR="00CE70D2" w:rsidRPr="00F1232A">
        <w:rPr>
          <w:rFonts w:ascii="Times New Roman" w:hAnsi="Times New Roman" w:cs="Times New Roman"/>
          <w:sz w:val="20"/>
          <w:szCs w:val="20"/>
        </w:rPr>
        <w:t xml:space="preserve">the development of </w:t>
      </w:r>
      <w:r w:rsidRPr="00F1232A">
        <w:rPr>
          <w:rFonts w:ascii="Times New Roman" w:hAnsi="Times New Roman" w:cs="Times New Roman"/>
          <w:sz w:val="20"/>
          <w:szCs w:val="20"/>
        </w:rPr>
        <w:t>protein-based or RNA signatures, delivered via point-of-care (POC) testing.</w:t>
      </w:r>
      <w:r w:rsidR="00505927" w:rsidRPr="00F1232A">
        <w:rPr>
          <w:rFonts w:ascii="Times New Roman" w:hAnsi="Times New Roman" w:cs="Times New Roman"/>
          <w:sz w:val="20"/>
          <w:szCs w:val="20"/>
        </w:rPr>
        <w:t xml:space="preserve"> </w:t>
      </w:r>
      <w:r w:rsidRPr="00F1232A">
        <w:rPr>
          <w:rFonts w:ascii="Times New Roman" w:hAnsi="Times New Roman" w:cs="Times New Roman"/>
          <w:sz w:val="20"/>
          <w:szCs w:val="20"/>
        </w:rPr>
        <w:t xml:space="preserve">Evidence </w:t>
      </w:r>
      <w:r w:rsidR="009C2D63" w:rsidRPr="00F1232A">
        <w:rPr>
          <w:rFonts w:ascii="Times New Roman" w:hAnsi="Times New Roman" w:cs="Times New Roman"/>
          <w:sz w:val="20"/>
          <w:szCs w:val="20"/>
        </w:rPr>
        <w:t>from</w:t>
      </w:r>
      <w:r w:rsidRPr="00F1232A">
        <w:rPr>
          <w:rFonts w:ascii="Times New Roman" w:hAnsi="Times New Roman" w:cs="Times New Roman"/>
          <w:sz w:val="20"/>
          <w:szCs w:val="20"/>
        </w:rPr>
        <w:t xml:space="preserve"> primary care suggests such tests </w:t>
      </w:r>
      <w:r w:rsidR="009C2D63" w:rsidRPr="00F1232A">
        <w:rPr>
          <w:rFonts w:ascii="Times New Roman" w:hAnsi="Times New Roman" w:cs="Times New Roman"/>
          <w:sz w:val="20"/>
          <w:szCs w:val="20"/>
        </w:rPr>
        <w:t>may</w:t>
      </w:r>
      <w:r w:rsidRPr="00F1232A">
        <w:rPr>
          <w:rFonts w:ascii="Times New Roman" w:hAnsi="Times New Roman" w:cs="Times New Roman"/>
          <w:sz w:val="20"/>
          <w:szCs w:val="20"/>
        </w:rPr>
        <w:t xml:space="preserve"> be effective in preventing clinically unnecessary antibiotic use and empiric investigation</w:t>
      </w:r>
      <w:r w:rsidR="009C2D63" w:rsidRPr="00F1232A">
        <w:rPr>
          <w:rFonts w:ascii="Times New Roman" w:hAnsi="Times New Roman" w:cs="Times New Roman"/>
          <w:sz w:val="20"/>
          <w:szCs w:val="20"/>
        </w:rPr>
        <w:t>s</w:t>
      </w:r>
      <w:r w:rsidR="00505927" w:rsidRPr="00F1232A">
        <w:rPr>
          <w:rFonts w:ascii="Times New Roman" w:hAnsi="Times New Roman" w:cs="Times New Roman"/>
          <w:sz w:val="20"/>
          <w:szCs w:val="20"/>
        </w:rPr>
        <w:t xml:space="preserve"> [</w:t>
      </w:r>
      <w:r w:rsidR="00E56F3D" w:rsidRPr="00F1232A">
        <w:rPr>
          <w:rFonts w:ascii="Times New Roman" w:hAnsi="Times New Roman" w:cs="Times New Roman"/>
          <w:sz w:val="20"/>
          <w:szCs w:val="20"/>
        </w:rPr>
        <w:t>7</w:t>
      </w:r>
      <w:r w:rsidR="00505927" w:rsidRPr="00F1232A">
        <w:rPr>
          <w:rFonts w:ascii="Times New Roman" w:hAnsi="Times New Roman" w:cs="Times New Roman"/>
          <w:sz w:val="20"/>
          <w:szCs w:val="20"/>
        </w:rPr>
        <w:t>-</w:t>
      </w:r>
      <w:r w:rsidR="00E56F3D" w:rsidRPr="00F1232A">
        <w:rPr>
          <w:rFonts w:ascii="Times New Roman" w:hAnsi="Times New Roman" w:cs="Times New Roman"/>
          <w:sz w:val="20"/>
          <w:szCs w:val="20"/>
        </w:rPr>
        <w:t>9</w:t>
      </w:r>
      <w:r w:rsidR="00505927" w:rsidRPr="00F1232A">
        <w:rPr>
          <w:rFonts w:ascii="Times New Roman" w:hAnsi="Times New Roman" w:cs="Times New Roman"/>
          <w:sz w:val="20"/>
          <w:szCs w:val="20"/>
        </w:rPr>
        <w:t>],</w:t>
      </w:r>
      <w:r w:rsidRPr="00F1232A">
        <w:rPr>
          <w:rFonts w:ascii="Times New Roman" w:hAnsi="Times New Roman" w:cs="Times New Roman"/>
          <w:sz w:val="20"/>
          <w:szCs w:val="20"/>
        </w:rPr>
        <w:t xml:space="preserve"> </w:t>
      </w:r>
      <w:r w:rsidR="00505927" w:rsidRPr="00F1232A">
        <w:rPr>
          <w:rFonts w:ascii="Times New Roman" w:hAnsi="Times New Roman" w:cs="Times New Roman"/>
          <w:sz w:val="20"/>
          <w:szCs w:val="20"/>
        </w:rPr>
        <w:t xml:space="preserve">however </w:t>
      </w:r>
      <w:r w:rsidRPr="00F1232A">
        <w:rPr>
          <w:rFonts w:ascii="Times New Roman" w:hAnsi="Times New Roman" w:cs="Times New Roman"/>
          <w:sz w:val="20"/>
          <w:szCs w:val="20"/>
        </w:rPr>
        <w:t>evidence in emergency care is l</w:t>
      </w:r>
      <w:r w:rsidR="00505927" w:rsidRPr="00F1232A">
        <w:rPr>
          <w:rFonts w:ascii="Times New Roman" w:hAnsi="Times New Roman" w:cs="Times New Roman"/>
          <w:sz w:val="20"/>
          <w:szCs w:val="20"/>
        </w:rPr>
        <w:t>acking, and there is currently little agreement as to whom such tests should be used for. [</w:t>
      </w:r>
      <w:r w:rsidR="00E56F3D" w:rsidRPr="00F1232A">
        <w:rPr>
          <w:rFonts w:ascii="Times New Roman" w:hAnsi="Times New Roman" w:cs="Times New Roman"/>
          <w:sz w:val="20"/>
          <w:szCs w:val="20"/>
        </w:rPr>
        <w:t>10</w:t>
      </w:r>
      <w:r w:rsidR="00505927" w:rsidRPr="00F1232A">
        <w:rPr>
          <w:rFonts w:ascii="Times New Roman" w:hAnsi="Times New Roman" w:cs="Times New Roman"/>
          <w:sz w:val="20"/>
          <w:szCs w:val="20"/>
        </w:rPr>
        <w:t>,1</w:t>
      </w:r>
      <w:r w:rsidR="00E56F3D" w:rsidRPr="00F1232A">
        <w:rPr>
          <w:rFonts w:ascii="Times New Roman" w:hAnsi="Times New Roman" w:cs="Times New Roman"/>
          <w:sz w:val="20"/>
          <w:szCs w:val="20"/>
        </w:rPr>
        <w:t>1</w:t>
      </w:r>
      <w:r w:rsidR="00505927" w:rsidRPr="00F1232A">
        <w:rPr>
          <w:rFonts w:ascii="Times New Roman" w:hAnsi="Times New Roman" w:cs="Times New Roman"/>
          <w:sz w:val="20"/>
          <w:szCs w:val="20"/>
        </w:rPr>
        <w:t>]</w:t>
      </w:r>
      <w:r w:rsidR="00AC659D" w:rsidRPr="00F1232A">
        <w:rPr>
          <w:rFonts w:ascii="Times New Roman" w:hAnsi="Times New Roman" w:cs="Times New Roman"/>
          <w:sz w:val="20"/>
          <w:szCs w:val="20"/>
        </w:rPr>
        <w:t xml:space="preserve"> </w:t>
      </w:r>
    </w:p>
    <w:p w14:paraId="45E8801D" w14:textId="56E4F4A5" w:rsidR="00F63CAF" w:rsidRPr="00F1232A" w:rsidRDefault="00291B61" w:rsidP="007E3DDC">
      <w:pPr>
        <w:spacing w:line="480" w:lineRule="auto"/>
        <w:rPr>
          <w:rFonts w:ascii="Times New Roman" w:hAnsi="Times New Roman" w:cs="Times New Roman"/>
          <w:sz w:val="20"/>
          <w:szCs w:val="20"/>
        </w:rPr>
      </w:pPr>
      <w:r w:rsidRPr="00F1232A">
        <w:rPr>
          <w:rFonts w:ascii="Times New Roman" w:hAnsi="Times New Roman" w:cs="Times New Roman"/>
          <w:sz w:val="20"/>
          <w:szCs w:val="20"/>
        </w:rPr>
        <w:t>D</w:t>
      </w:r>
      <w:r w:rsidR="00F63CAF" w:rsidRPr="00F1232A">
        <w:rPr>
          <w:rFonts w:ascii="Times New Roman" w:hAnsi="Times New Roman" w:cs="Times New Roman"/>
          <w:sz w:val="20"/>
          <w:szCs w:val="20"/>
        </w:rPr>
        <w:t xml:space="preserve">ecisions </w:t>
      </w:r>
      <w:r w:rsidR="0061403D" w:rsidRPr="00F1232A">
        <w:rPr>
          <w:rFonts w:ascii="Times New Roman" w:hAnsi="Times New Roman" w:cs="Times New Roman"/>
          <w:sz w:val="20"/>
          <w:szCs w:val="20"/>
        </w:rPr>
        <w:t>made during the management of paediatric febrile illness</w:t>
      </w:r>
      <w:r w:rsidR="00F63CAF" w:rsidRPr="00F1232A">
        <w:rPr>
          <w:rFonts w:ascii="Times New Roman" w:hAnsi="Times New Roman" w:cs="Times New Roman"/>
          <w:sz w:val="20"/>
          <w:szCs w:val="20"/>
        </w:rPr>
        <w:t xml:space="preserve"> not only mitigate diagnostic uncertainty, but also contribute to </w:t>
      </w:r>
      <w:r w:rsidRPr="00F1232A">
        <w:rPr>
          <w:rFonts w:ascii="Times New Roman" w:hAnsi="Times New Roman" w:cs="Times New Roman"/>
          <w:sz w:val="20"/>
          <w:szCs w:val="20"/>
        </w:rPr>
        <w:t xml:space="preserve">patient and carer </w:t>
      </w:r>
      <w:r w:rsidR="00F63CAF" w:rsidRPr="00F1232A">
        <w:rPr>
          <w:rFonts w:ascii="Times New Roman" w:hAnsi="Times New Roman" w:cs="Times New Roman"/>
          <w:sz w:val="20"/>
          <w:szCs w:val="20"/>
        </w:rPr>
        <w:t>satisfaction with care</w:t>
      </w:r>
      <w:r w:rsidR="00205906" w:rsidRPr="00F1232A">
        <w:rPr>
          <w:rFonts w:ascii="Times New Roman" w:hAnsi="Times New Roman" w:cs="Times New Roman"/>
          <w:sz w:val="20"/>
          <w:szCs w:val="20"/>
        </w:rPr>
        <w:t xml:space="preserve">. </w:t>
      </w:r>
      <w:r w:rsidR="00A66CCB" w:rsidRPr="00F1232A">
        <w:rPr>
          <w:rFonts w:ascii="Times New Roman" w:hAnsi="Times New Roman" w:cs="Times New Roman"/>
          <w:sz w:val="20"/>
          <w:szCs w:val="20"/>
        </w:rPr>
        <w:t>Parental anxiety and fear of serious but rare illness</w:t>
      </w:r>
      <w:r w:rsidR="00BA6307" w:rsidRPr="00F1232A">
        <w:rPr>
          <w:rFonts w:ascii="Times New Roman" w:hAnsi="Times New Roman" w:cs="Times New Roman"/>
          <w:sz w:val="20"/>
          <w:szCs w:val="20"/>
        </w:rPr>
        <w:t xml:space="preserve">, </w:t>
      </w:r>
      <w:r w:rsidR="00A66CCB" w:rsidRPr="00F1232A">
        <w:rPr>
          <w:rFonts w:ascii="Times New Roman" w:hAnsi="Times New Roman" w:cs="Times New Roman"/>
          <w:sz w:val="20"/>
          <w:szCs w:val="20"/>
        </w:rPr>
        <w:t>including sepsis</w:t>
      </w:r>
      <w:r w:rsidR="00FF4C54" w:rsidRPr="00F1232A">
        <w:rPr>
          <w:rFonts w:ascii="Times New Roman" w:hAnsi="Times New Roman" w:cs="Times New Roman"/>
          <w:sz w:val="20"/>
          <w:szCs w:val="20"/>
        </w:rPr>
        <w:t xml:space="preserve"> [</w:t>
      </w:r>
      <w:r w:rsidR="00E56F3D" w:rsidRPr="00F1232A">
        <w:rPr>
          <w:rFonts w:ascii="Times New Roman" w:hAnsi="Times New Roman" w:cs="Times New Roman"/>
          <w:sz w:val="20"/>
          <w:szCs w:val="20"/>
        </w:rPr>
        <w:t>4</w:t>
      </w:r>
      <w:r w:rsidR="00FF4C54" w:rsidRPr="00F1232A">
        <w:rPr>
          <w:rFonts w:ascii="Times New Roman" w:hAnsi="Times New Roman" w:cs="Times New Roman"/>
          <w:sz w:val="20"/>
          <w:szCs w:val="20"/>
        </w:rPr>
        <w:t>],</w:t>
      </w:r>
      <w:r w:rsidR="00A66CCB" w:rsidRPr="00F1232A">
        <w:rPr>
          <w:rFonts w:ascii="Times New Roman" w:hAnsi="Times New Roman" w:cs="Times New Roman"/>
          <w:sz w:val="20"/>
          <w:szCs w:val="20"/>
        </w:rPr>
        <w:t xml:space="preserve"> can result in p</w:t>
      </w:r>
      <w:r w:rsidR="00F63CAF" w:rsidRPr="00F1232A">
        <w:rPr>
          <w:rFonts w:ascii="Times New Roman" w:hAnsi="Times New Roman" w:cs="Times New Roman"/>
          <w:sz w:val="20"/>
          <w:szCs w:val="20"/>
        </w:rPr>
        <w:t xml:space="preserve">arents of febrile children </w:t>
      </w:r>
      <w:r w:rsidR="00A66CCB" w:rsidRPr="00F1232A">
        <w:rPr>
          <w:rFonts w:ascii="Times New Roman" w:hAnsi="Times New Roman" w:cs="Times New Roman"/>
          <w:sz w:val="20"/>
          <w:szCs w:val="20"/>
        </w:rPr>
        <w:t>expecting</w:t>
      </w:r>
      <w:r w:rsidR="00F63CAF" w:rsidRPr="00F1232A">
        <w:rPr>
          <w:rFonts w:ascii="Times New Roman" w:hAnsi="Times New Roman" w:cs="Times New Roman"/>
          <w:sz w:val="20"/>
          <w:szCs w:val="20"/>
        </w:rPr>
        <w:t xml:space="preserve"> antibiotics even when not clinically indicated</w:t>
      </w:r>
      <w:r w:rsidR="00AC659D" w:rsidRPr="00F1232A">
        <w:rPr>
          <w:rFonts w:ascii="Times New Roman" w:hAnsi="Times New Roman" w:cs="Times New Roman"/>
          <w:sz w:val="20"/>
          <w:szCs w:val="20"/>
        </w:rPr>
        <w:t xml:space="preserve"> [</w:t>
      </w:r>
      <w:r w:rsidR="00505927" w:rsidRPr="00F1232A">
        <w:rPr>
          <w:rFonts w:ascii="Times New Roman" w:hAnsi="Times New Roman" w:cs="Times New Roman"/>
          <w:sz w:val="20"/>
          <w:szCs w:val="20"/>
        </w:rPr>
        <w:t>1</w:t>
      </w:r>
      <w:r w:rsidR="00E56F3D" w:rsidRPr="00F1232A">
        <w:rPr>
          <w:rFonts w:ascii="Times New Roman" w:hAnsi="Times New Roman" w:cs="Times New Roman"/>
          <w:sz w:val="20"/>
          <w:szCs w:val="20"/>
        </w:rPr>
        <w:t>2</w:t>
      </w:r>
      <w:r w:rsidR="00A66CCB" w:rsidRPr="00F1232A">
        <w:rPr>
          <w:rFonts w:ascii="Times New Roman" w:hAnsi="Times New Roman" w:cs="Times New Roman"/>
          <w:sz w:val="20"/>
          <w:szCs w:val="20"/>
        </w:rPr>
        <w:t>,1</w:t>
      </w:r>
      <w:r w:rsidR="00E56F3D" w:rsidRPr="00F1232A">
        <w:rPr>
          <w:rFonts w:ascii="Times New Roman" w:hAnsi="Times New Roman" w:cs="Times New Roman"/>
          <w:sz w:val="20"/>
          <w:szCs w:val="20"/>
        </w:rPr>
        <w:t>3</w:t>
      </w:r>
      <w:r w:rsidR="00AC659D" w:rsidRPr="00F1232A">
        <w:rPr>
          <w:rFonts w:ascii="Times New Roman" w:hAnsi="Times New Roman" w:cs="Times New Roman"/>
          <w:sz w:val="20"/>
          <w:szCs w:val="20"/>
        </w:rPr>
        <w:t>]</w:t>
      </w:r>
      <w:r w:rsidR="0061403D" w:rsidRPr="00F1232A">
        <w:rPr>
          <w:rFonts w:ascii="Times New Roman" w:hAnsi="Times New Roman" w:cs="Times New Roman"/>
          <w:sz w:val="20"/>
          <w:szCs w:val="20"/>
        </w:rPr>
        <w:t xml:space="preserve">; while </w:t>
      </w:r>
      <w:r w:rsidR="00F63CAF" w:rsidRPr="00F1232A">
        <w:rPr>
          <w:rFonts w:ascii="Times New Roman" w:hAnsi="Times New Roman" w:cs="Times New Roman"/>
          <w:sz w:val="20"/>
          <w:szCs w:val="20"/>
        </w:rPr>
        <w:t>some may prefer their child to be managed by a more experienced clinician</w:t>
      </w:r>
      <w:r w:rsidR="00AC659D" w:rsidRPr="00F1232A">
        <w:rPr>
          <w:rFonts w:ascii="Times New Roman" w:hAnsi="Times New Roman" w:cs="Times New Roman"/>
          <w:sz w:val="20"/>
          <w:szCs w:val="20"/>
        </w:rPr>
        <w:t xml:space="preserve"> [1</w:t>
      </w:r>
      <w:r w:rsidR="00E56F3D" w:rsidRPr="00F1232A">
        <w:rPr>
          <w:rFonts w:ascii="Times New Roman" w:hAnsi="Times New Roman" w:cs="Times New Roman"/>
          <w:sz w:val="20"/>
          <w:szCs w:val="20"/>
        </w:rPr>
        <w:t>4</w:t>
      </w:r>
      <w:r w:rsidR="0061403D" w:rsidRPr="00F1232A">
        <w:rPr>
          <w:rFonts w:ascii="Times New Roman" w:hAnsi="Times New Roman" w:cs="Times New Roman"/>
          <w:sz w:val="20"/>
          <w:szCs w:val="20"/>
        </w:rPr>
        <w:t>,1</w:t>
      </w:r>
      <w:r w:rsidR="00E56F3D" w:rsidRPr="00F1232A">
        <w:rPr>
          <w:rFonts w:ascii="Times New Roman" w:hAnsi="Times New Roman" w:cs="Times New Roman"/>
          <w:sz w:val="20"/>
          <w:szCs w:val="20"/>
        </w:rPr>
        <w:t>5</w:t>
      </w:r>
      <w:r w:rsidR="00AC659D" w:rsidRPr="00F1232A">
        <w:rPr>
          <w:rFonts w:ascii="Times New Roman" w:hAnsi="Times New Roman" w:cs="Times New Roman"/>
          <w:sz w:val="20"/>
          <w:szCs w:val="20"/>
        </w:rPr>
        <w:t>]</w:t>
      </w:r>
      <w:r w:rsidR="0061403D" w:rsidRPr="00F1232A">
        <w:rPr>
          <w:rFonts w:ascii="Times New Roman" w:hAnsi="Times New Roman" w:cs="Times New Roman"/>
          <w:sz w:val="20"/>
          <w:szCs w:val="20"/>
        </w:rPr>
        <w:t xml:space="preserve">. </w:t>
      </w:r>
      <w:r w:rsidR="00F63CAF" w:rsidRPr="00F1232A">
        <w:rPr>
          <w:rFonts w:ascii="Times New Roman" w:hAnsi="Times New Roman" w:cs="Times New Roman"/>
          <w:sz w:val="20"/>
          <w:szCs w:val="20"/>
        </w:rPr>
        <w:t>With the development of more sensitive, accurate and faster diagnostics, processes for investigating febrile illness are likely to change</w:t>
      </w:r>
      <w:r w:rsidR="0043645B" w:rsidRPr="00F1232A">
        <w:rPr>
          <w:rFonts w:ascii="Times New Roman" w:hAnsi="Times New Roman" w:cs="Times New Roman"/>
          <w:sz w:val="20"/>
          <w:szCs w:val="20"/>
        </w:rPr>
        <w:t xml:space="preserve">. </w:t>
      </w:r>
      <w:bookmarkStart w:id="5" w:name="_Hlk23759848"/>
      <w:r w:rsidR="0043645B" w:rsidRPr="00F1232A">
        <w:rPr>
          <w:rFonts w:ascii="Times New Roman" w:hAnsi="Times New Roman" w:cs="Times New Roman"/>
          <w:sz w:val="20"/>
          <w:szCs w:val="20"/>
        </w:rPr>
        <w:t>W</w:t>
      </w:r>
      <w:r w:rsidR="00F63CAF" w:rsidRPr="00F1232A">
        <w:rPr>
          <w:rFonts w:ascii="Times New Roman" w:hAnsi="Times New Roman" w:cs="Times New Roman"/>
          <w:sz w:val="20"/>
          <w:szCs w:val="20"/>
        </w:rPr>
        <w:t xml:space="preserve">hat is </w:t>
      </w:r>
      <w:r w:rsidR="0061403D" w:rsidRPr="00F1232A">
        <w:rPr>
          <w:rFonts w:ascii="Times New Roman" w:hAnsi="Times New Roman" w:cs="Times New Roman"/>
          <w:sz w:val="20"/>
          <w:szCs w:val="20"/>
        </w:rPr>
        <w:t xml:space="preserve">unclear, </w:t>
      </w:r>
      <w:r w:rsidR="008264F8" w:rsidRPr="00F1232A">
        <w:rPr>
          <w:rFonts w:ascii="Times New Roman" w:hAnsi="Times New Roman" w:cs="Times New Roman"/>
          <w:sz w:val="20"/>
          <w:szCs w:val="20"/>
        </w:rPr>
        <w:t>are the expectations of parents</w:t>
      </w:r>
      <w:r w:rsidR="0041616C" w:rsidRPr="00F1232A">
        <w:rPr>
          <w:rFonts w:ascii="Times New Roman" w:hAnsi="Times New Roman" w:cs="Times New Roman"/>
          <w:sz w:val="20"/>
          <w:szCs w:val="20"/>
        </w:rPr>
        <w:t xml:space="preserve"> </w:t>
      </w:r>
      <w:r w:rsidR="008264F8" w:rsidRPr="00F1232A">
        <w:rPr>
          <w:rFonts w:ascii="Times New Roman" w:hAnsi="Times New Roman" w:cs="Times New Roman"/>
          <w:sz w:val="20"/>
          <w:szCs w:val="20"/>
        </w:rPr>
        <w:t>and HCPs alike when managing paediatric febrile illness</w:t>
      </w:r>
      <w:bookmarkEnd w:id="5"/>
      <w:r w:rsidR="0041616C" w:rsidRPr="00F1232A">
        <w:rPr>
          <w:rFonts w:ascii="Times New Roman" w:hAnsi="Times New Roman" w:cs="Times New Roman"/>
          <w:sz w:val="20"/>
          <w:szCs w:val="20"/>
        </w:rPr>
        <w:t>.</w:t>
      </w:r>
    </w:p>
    <w:p w14:paraId="37E7DB81" w14:textId="71DF1E78" w:rsidR="00FD2A1D" w:rsidRPr="00F1232A" w:rsidRDefault="0061403D" w:rsidP="007E3DDC">
      <w:pPr>
        <w:spacing w:line="480" w:lineRule="auto"/>
        <w:rPr>
          <w:rFonts w:ascii="Times New Roman" w:hAnsi="Times New Roman" w:cs="Times New Roman"/>
          <w:sz w:val="20"/>
          <w:szCs w:val="20"/>
        </w:rPr>
      </w:pPr>
      <w:r w:rsidRPr="00F1232A">
        <w:rPr>
          <w:rFonts w:ascii="Times New Roman" w:hAnsi="Times New Roman" w:cs="Times New Roman"/>
          <w:sz w:val="20"/>
          <w:szCs w:val="20"/>
        </w:rPr>
        <w:lastRenderedPageBreak/>
        <w:t>We</w:t>
      </w:r>
      <w:r w:rsidR="00E44234" w:rsidRPr="00F1232A">
        <w:rPr>
          <w:rFonts w:ascii="Times New Roman" w:hAnsi="Times New Roman" w:cs="Times New Roman"/>
          <w:sz w:val="20"/>
          <w:szCs w:val="20"/>
        </w:rPr>
        <w:t xml:space="preserve"> conducted a series of focus-groups and a discrete choice experiment (DCE) among parents and HCPs</w:t>
      </w:r>
      <w:r w:rsidRPr="00F1232A">
        <w:rPr>
          <w:rFonts w:ascii="Times New Roman" w:hAnsi="Times New Roman" w:cs="Times New Roman"/>
          <w:sz w:val="20"/>
          <w:szCs w:val="20"/>
        </w:rPr>
        <w:t>,</w:t>
      </w:r>
      <w:r w:rsidR="00E44234" w:rsidRPr="00F1232A">
        <w:rPr>
          <w:rFonts w:ascii="Times New Roman" w:hAnsi="Times New Roman" w:cs="Times New Roman"/>
          <w:sz w:val="20"/>
          <w:szCs w:val="20"/>
        </w:rPr>
        <w:t xml:space="preserve"> to determine </w:t>
      </w:r>
      <w:r w:rsidR="003C0F0C" w:rsidRPr="00F1232A">
        <w:rPr>
          <w:rFonts w:ascii="Times New Roman" w:hAnsi="Times New Roman" w:cs="Times New Roman"/>
          <w:sz w:val="20"/>
          <w:szCs w:val="20"/>
        </w:rPr>
        <w:t>preferences for</w:t>
      </w:r>
      <w:r w:rsidR="00E44234" w:rsidRPr="00F1232A">
        <w:rPr>
          <w:rFonts w:ascii="Times New Roman" w:hAnsi="Times New Roman" w:cs="Times New Roman"/>
          <w:sz w:val="20"/>
          <w:szCs w:val="20"/>
        </w:rPr>
        <w:t xml:space="preserve"> </w:t>
      </w:r>
      <w:r w:rsidR="0041616C" w:rsidRPr="00F1232A">
        <w:rPr>
          <w:rFonts w:ascii="Times New Roman" w:hAnsi="Times New Roman" w:cs="Times New Roman"/>
          <w:sz w:val="20"/>
          <w:szCs w:val="20"/>
        </w:rPr>
        <w:t>existing and future</w:t>
      </w:r>
      <w:r w:rsidR="00E44234" w:rsidRPr="00F1232A">
        <w:rPr>
          <w:rFonts w:ascii="Times New Roman" w:hAnsi="Times New Roman" w:cs="Times New Roman"/>
          <w:sz w:val="20"/>
          <w:szCs w:val="20"/>
        </w:rPr>
        <w:t xml:space="preserve"> </w:t>
      </w:r>
      <w:r w:rsidRPr="00F1232A">
        <w:rPr>
          <w:rFonts w:ascii="Times New Roman" w:hAnsi="Times New Roman" w:cs="Times New Roman"/>
          <w:sz w:val="20"/>
          <w:szCs w:val="20"/>
        </w:rPr>
        <w:t xml:space="preserve">paediatric </w:t>
      </w:r>
      <w:r w:rsidR="00E44234" w:rsidRPr="00F1232A">
        <w:rPr>
          <w:rFonts w:ascii="Times New Roman" w:hAnsi="Times New Roman" w:cs="Times New Roman"/>
          <w:sz w:val="20"/>
          <w:szCs w:val="20"/>
        </w:rPr>
        <w:t>febrile illness care pathways</w:t>
      </w:r>
      <w:r w:rsidR="0041616C" w:rsidRPr="00F1232A">
        <w:rPr>
          <w:rFonts w:ascii="Times New Roman" w:hAnsi="Times New Roman" w:cs="Times New Roman"/>
          <w:sz w:val="20"/>
          <w:szCs w:val="20"/>
        </w:rPr>
        <w:t xml:space="preserve">; </w:t>
      </w:r>
      <w:r w:rsidR="00E44234" w:rsidRPr="00F1232A">
        <w:rPr>
          <w:rFonts w:ascii="Times New Roman" w:hAnsi="Times New Roman" w:cs="Times New Roman"/>
          <w:sz w:val="20"/>
          <w:szCs w:val="20"/>
        </w:rPr>
        <w:t>establish</w:t>
      </w:r>
      <w:r w:rsidR="0041616C" w:rsidRPr="00F1232A">
        <w:rPr>
          <w:rFonts w:ascii="Times New Roman" w:hAnsi="Times New Roman" w:cs="Times New Roman"/>
          <w:sz w:val="20"/>
          <w:szCs w:val="20"/>
        </w:rPr>
        <w:t>ing</w:t>
      </w:r>
      <w:r w:rsidRPr="00F1232A">
        <w:rPr>
          <w:rFonts w:ascii="Times New Roman" w:hAnsi="Times New Roman" w:cs="Times New Roman"/>
          <w:sz w:val="20"/>
          <w:szCs w:val="20"/>
        </w:rPr>
        <w:t xml:space="preserve"> the</w:t>
      </w:r>
      <w:r w:rsidR="003C0F0C" w:rsidRPr="00F1232A">
        <w:rPr>
          <w:rFonts w:ascii="Times New Roman" w:hAnsi="Times New Roman" w:cs="Times New Roman"/>
          <w:sz w:val="20"/>
          <w:szCs w:val="20"/>
        </w:rPr>
        <w:t xml:space="preserve"> </w:t>
      </w:r>
      <w:r w:rsidR="0041616C" w:rsidRPr="00F1232A">
        <w:rPr>
          <w:rFonts w:ascii="Times New Roman" w:hAnsi="Times New Roman" w:cs="Times New Roman"/>
          <w:sz w:val="20"/>
          <w:szCs w:val="20"/>
        </w:rPr>
        <w:t>likely</w:t>
      </w:r>
      <w:r w:rsidR="003C0F0C" w:rsidRPr="00F1232A">
        <w:rPr>
          <w:rFonts w:ascii="Times New Roman" w:hAnsi="Times New Roman" w:cs="Times New Roman"/>
          <w:sz w:val="20"/>
          <w:szCs w:val="20"/>
        </w:rPr>
        <w:t xml:space="preserve"> </w:t>
      </w:r>
      <w:r w:rsidRPr="00F1232A">
        <w:rPr>
          <w:rFonts w:ascii="Times New Roman" w:hAnsi="Times New Roman" w:cs="Times New Roman"/>
          <w:sz w:val="20"/>
          <w:szCs w:val="20"/>
        </w:rPr>
        <w:t>impact</w:t>
      </w:r>
      <w:r w:rsidR="0041616C" w:rsidRPr="00F1232A">
        <w:rPr>
          <w:rFonts w:ascii="Times New Roman" w:hAnsi="Times New Roman" w:cs="Times New Roman"/>
          <w:sz w:val="20"/>
          <w:szCs w:val="20"/>
        </w:rPr>
        <w:t xml:space="preserve"> and success of implementing </w:t>
      </w:r>
      <w:r w:rsidR="00E44234" w:rsidRPr="00F1232A">
        <w:rPr>
          <w:rFonts w:ascii="Times New Roman" w:hAnsi="Times New Roman" w:cs="Times New Roman"/>
          <w:sz w:val="20"/>
          <w:szCs w:val="20"/>
        </w:rPr>
        <w:t>novel diagnostics for the management of paediatric febrile illness.</w:t>
      </w:r>
    </w:p>
    <w:p w14:paraId="35D47EAD" w14:textId="77777777" w:rsidR="006467C1" w:rsidRPr="00F1232A" w:rsidRDefault="006467C1" w:rsidP="007E3DDC">
      <w:pPr>
        <w:spacing w:line="480" w:lineRule="auto"/>
        <w:rPr>
          <w:rFonts w:ascii="Times New Roman" w:hAnsi="Times New Roman" w:cs="Times New Roman"/>
          <w:sz w:val="20"/>
          <w:szCs w:val="20"/>
        </w:rPr>
      </w:pPr>
    </w:p>
    <w:p w14:paraId="3E8DC6B7" w14:textId="5BB322E0" w:rsidR="00F63CAF" w:rsidRPr="00F1232A" w:rsidRDefault="00F63CAF" w:rsidP="007E3DDC">
      <w:pPr>
        <w:spacing w:line="480" w:lineRule="auto"/>
        <w:rPr>
          <w:rFonts w:ascii="Times New Roman" w:hAnsi="Times New Roman" w:cs="Times New Roman"/>
          <w:b/>
          <w:bCs/>
        </w:rPr>
      </w:pPr>
      <w:r w:rsidRPr="00F1232A">
        <w:rPr>
          <w:rFonts w:ascii="Times New Roman" w:hAnsi="Times New Roman" w:cs="Times New Roman"/>
          <w:b/>
          <w:bCs/>
        </w:rPr>
        <w:t>METHODS</w:t>
      </w:r>
    </w:p>
    <w:p w14:paraId="277DE892" w14:textId="76324F66" w:rsidR="0098743C" w:rsidRPr="00F1232A" w:rsidRDefault="0098743C" w:rsidP="007E3DDC">
      <w:pPr>
        <w:autoSpaceDE w:val="0"/>
        <w:autoSpaceDN w:val="0"/>
        <w:adjustRightInd w:val="0"/>
        <w:spacing w:after="0" w:line="480" w:lineRule="auto"/>
        <w:rPr>
          <w:rFonts w:ascii="Times New Roman" w:hAnsi="Times New Roman" w:cs="Times New Roman"/>
          <w:sz w:val="20"/>
          <w:szCs w:val="20"/>
        </w:rPr>
      </w:pPr>
      <w:r w:rsidRPr="00F1232A">
        <w:rPr>
          <w:rFonts w:ascii="Times New Roman" w:hAnsi="Times New Roman" w:cs="Times New Roman"/>
          <w:sz w:val="20"/>
          <w:szCs w:val="20"/>
        </w:rPr>
        <w:t xml:space="preserve">We conducted focus-groups and discrete-choice </w:t>
      </w:r>
      <w:r w:rsidR="0056347A" w:rsidRPr="00F1232A">
        <w:rPr>
          <w:rFonts w:ascii="Times New Roman" w:hAnsi="Times New Roman" w:cs="Times New Roman"/>
          <w:sz w:val="20"/>
          <w:szCs w:val="20"/>
        </w:rPr>
        <w:t xml:space="preserve">surveys </w:t>
      </w:r>
      <w:r w:rsidRPr="00F1232A">
        <w:rPr>
          <w:rFonts w:ascii="Times New Roman" w:hAnsi="Times New Roman" w:cs="Times New Roman"/>
          <w:sz w:val="20"/>
          <w:szCs w:val="20"/>
        </w:rPr>
        <w:t xml:space="preserve">from </w:t>
      </w:r>
      <w:r w:rsidR="00EC16F6" w:rsidRPr="00F1232A">
        <w:rPr>
          <w:rFonts w:ascii="Times New Roman" w:hAnsi="Times New Roman" w:cs="Times New Roman"/>
          <w:sz w:val="20"/>
          <w:szCs w:val="20"/>
        </w:rPr>
        <w:t>June</w:t>
      </w:r>
      <w:r w:rsidR="009F3E6F" w:rsidRPr="00F1232A">
        <w:rPr>
          <w:rFonts w:ascii="Times New Roman" w:hAnsi="Times New Roman" w:cs="Times New Roman"/>
          <w:sz w:val="20"/>
          <w:szCs w:val="20"/>
        </w:rPr>
        <w:t>-</w:t>
      </w:r>
      <w:r w:rsidRPr="00F1232A">
        <w:rPr>
          <w:rFonts w:ascii="Times New Roman" w:hAnsi="Times New Roman" w:cs="Times New Roman"/>
          <w:sz w:val="20"/>
          <w:szCs w:val="20"/>
        </w:rPr>
        <w:t>2018</w:t>
      </w:r>
      <w:r w:rsidR="0061403D" w:rsidRPr="00F1232A">
        <w:rPr>
          <w:rFonts w:ascii="Times New Roman" w:hAnsi="Times New Roman" w:cs="Times New Roman"/>
          <w:sz w:val="20"/>
          <w:szCs w:val="20"/>
        </w:rPr>
        <w:t xml:space="preserve"> </w:t>
      </w:r>
      <w:r w:rsidRPr="00F1232A">
        <w:rPr>
          <w:rFonts w:ascii="Times New Roman" w:hAnsi="Times New Roman" w:cs="Times New Roman"/>
          <w:sz w:val="20"/>
          <w:szCs w:val="20"/>
        </w:rPr>
        <w:t xml:space="preserve">to </w:t>
      </w:r>
      <w:r w:rsidR="00EC16F6" w:rsidRPr="00F1232A">
        <w:rPr>
          <w:rFonts w:ascii="Times New Roman" w:hAnsi="Times New Roman" w:cs="Times New Roman"/>
          <w:sz w:val="20"/>
          <w:szCs w:val="20"/>
        </w:rPr>
        <w:t>January</w:t>
      </w:r>
      <w:r w:rsidR="009F3E6F" w:rsidRPr="00F1232A">
        <w:rPr>
          <w:rFonts w:ascii="Times New Roman" w:hAnsi="Times New Roman" w:cs="Times New Roman"/>
          <w:sz w:val="20"/>
          <w:szCs w:val="20"/>
        </w:rPr>
        <w:t>-</w:t>
      </w:r>
      <w:r w:rsidRPr="00F1232A">
        <w:rPr>
          <w:rFonts w:ascii="Times New Roman" w:hAnsi="Times New Roman" w:cs="Times New Roman"/>
          <w:sz w:val="20"/>
          <w:szCs w:val="20"/>
        </w:rPr>
        <w:t>2019</w:t>
      </w:r>
      <w:r w:rsidR="0061403D" w:rsidRPr="00F1232A">
        <w:rPr>
          <w:rFonts w:ascii="Times New Roman" w:hAnsi="Times New Roman" w:cs="Times New Roman"/>
          <w:sz w:val="20"/>
          <w:szCs w:val="20"/>
        </w:rPr>
        <w:t>,</w:t>
      </w:r>
      <w:r w:rsidR="009550D3" w:rsidRPr="00F1232A">
        <w:rPr>
          <w:rFonts w:ascii="Times New Roman" w:hAnsi="Times New Roman" w:cs="Times New Roman"/>
          <w:sz w:val="20"/>
          <w:szCs w:val="20"/>
        </w:rPr>
        <w:t xml:space="preserve"> to determine parental and HCP preferences for the management of paediatric febrile </w:t>
      </w:r>
      <w:r w:rsidR="00850FCB" w:rsidRPr="00F1232A">
        <w:rPr>
          <w:rFonts w:ascii="Times New Roman" w:hAnsi="Times New Roman" w:cs="Times New Roman"/>
          <w:sz w:val="20"/>
          <w:szCs w:val="20"/>
        </w:rPr>
        <w:t>illness</w:t>
      </w:r>
      <w:r w:rsidR="009550D3" w:rsidRPr="00F1232A">
        <w:rPr>
          <w:rFonts w:ascii="Times New Roman" w:hAnsi="Times New Roman" w:cs="Times New Roman"/>
          <w:sz w:val="20"/>
          <w:szCs w:val="20"/>
        </w:rPr>
        <w:t>.</w:t>
      </w:r>
      <w:r w:rsidR="0056347A" w:rsidRPr="00F1232A">
        <w:rPr>
          <w:rFonts w:ascii="Times New Roman" w:hAnsi="Times New Roman" w:cs="Times New Roman"/>
          <w:sz w:val="20"/>
          <w:szCs w:val="20"/>
        </w:rPr>
        <w:t xml:space="preserve"> </w:t>
      </w:r>
      <w:r w:rsidR="00CE5F30" w:rsidRPr="00F1232A">
        <w:rPr>
          <w:rFonts w:ascii="Times New Roman" w:hAnsi="Times New Roman" w:cs="Times New Roman"/>
          <w:sz w:val="20"/>
          <w:szCs w:val="20"/>
        </w:rPr>
        <w:t>P</w:t>
      </w:r>
      <w:r w:rsidR="0056347A" w:rsidRPr="00F1232A">
        <w:rPr>
          <w:rFonts w:ascii="Times New Roman" w:hAnsi="Times New Roman" w:cs="Times New Roman"/>
          <w:sz w:val="20"/>
          <w:szCs w:val="20"/>
        </w:rPr>
        <w:t>articipants consented in writing after being provided</w:t>
      </w:r>
      <w:r w:rsidR="00301BAA" w:rsidRPr="00F1232A">
        <w:rPr>
          <w:rFonts w:ascii="Times New Roman" w:hAnsi="Times New Roman" w:cs="Times New Roman"/>
          <w:sz w:val="20"/>
          <w:szCs w:val="20"/>
        </w:rPr>
        <w:t xml:space="preserve"> with</w:t>
      </w:r>
      <w:r w:rsidR="0056347A" w:rsidRPr="00F1232A">
        <w:rPr>
          <w:rFonts w:ascii="Times New Roman" w:hAnsi="Times New Roman" w:cs="Times New Roman"/>
          <w:sz w:val="20"/>
          <w:szCs w:val="20"/>
        </w:rPr>
        <w:t xml:space="preserve"> a participant information sheet and having had the opportunity to ask questions. Demographic information, for all respondents was collected immediately following consent. </w:t>
      </w:r>
      <w:r w:rsidRPr="00F1232A">
        <w:rPr>
          <w:rFonts w:ascii="Times New Roman" w:hAnsi="Times New Roman" w:cs="Times New Roman"/>
          <w:sz w:val="20"/>
          <w:szCs w:val="20"/>
        </w:rPr>
        <w:t xml:space="preserve"> </w:t>
      </w:r>
      <w:r w:rsidR="005B3697" w:rsidRPr="00F1232A">
        <w:rPr>
          <w:rFonts w:ascii="Times New Roman" w:hAnsi="Times New Roman" w:cs="Times New Roman"/>
          <w:sz w:val="20"/>
          <w:szCs w:val="20"/>
        </w:rPr>
        <w:t xml:space="preserve"> </w:t>
      </w:r>
    </w:p>
    <w:p w14:paraId="517AA9EB" w14:textId="6007D4DC" w:rsidR="0098743C" w:rsidRPr="00F1232A" w:rsidRDefault="0098743C" w:rsidP="007E3DDC">
      <w:pPr>
        <w:autoSpaceDE w:val="0"/>
        <w:autoSpaceDN w:val="0"/>
        <w:adjustRightInd w:val="0"/>
        <w:spacing w:after="0" w:line="480" w:lineRule="auto"/>
        <w:rPr>
          <w:rFonts w:ascii="Times New Roman" w:hAnsi="Times New Roman" w:cs="Times New Roman"/>
          <w:sz w:val="20"/>
          <w:szCs w:val="20"/>
        </w:rPr>
      </w:pPr>
    </w:p>
    <w:p w14:paraId="59D0C6FD" w14:textId="503B8D9B" w:rsidR="0056347A" w:rsidRPr="00F1232A" w:rsidRDefault="00074BE4" w:rsidP="007E3DDC">
      <w:pPr>
        <w:autoSpaceDE w:val="0"/>
        <w:autoSpaceDN w:val="0"/>
        <w:adjustRightInd w:val="0"/>
        <w:spacing w:after="0" w:line="480" w:lineRule="auto"/>
        <w:rPr>
          <w:rFonts w:ascii="Times New Roman" w:hAnsi="Times New Roman" w:cs="Times New Roman"/>
          <w:b/>
          <w:bCs/>
          <w:sz w:val="20"/>
          <w:szCs w:val="20"/>
        </w:rPr>
      </w:pPr>
      <w:r w:rsidRPr="00F1232A">
        <w:rPr>
          <w:rFonts w:ascii="Times New Roman" w:hAnsi="Times New Roman" w:cs="Times New Roman"/>
          <w:b/>
          <w:bCs/>
          <w:sz w:val="20"/>
          <w:szCs w:val="20"/>
        </w:rPr>
        <w:t>Focus group discussions</w:t>
      </w:r>
    </w:p>
    <w:p w14:paraId="6319C50D" w14:textId="116C0C0C" w:rsidR="0056347A" w:rsidRPr="00F1232A" w:rsidRDefault="0056347A" w:rsidP="007E3DDC">
      <w:pPr>
        <w:spacing w:line="480" w:lineRule="auto"/>
        <w:rPr>
          <w:rFonts w:ascii="Times New Roman" w:hAnsi="Times New Roman" w:cs="Times New Roman"/>
          <w:sz w:val="20"/>
          <w:szCs w:val="20"/>
        </w:rPr>
      </w:pPr>
      <w:r w:rsidRPr="00F1232A">
        <w:rPr>
          <w:rFonts w:ascii="Times New Roman" w:hAnsi="Times New Roman" w:cs="Times New Roman"/>
          <w:sz w:val="20"/>
          <w:szCs w:val="20"/>
        </w:rPr>
        <w:t>We followed methodological guidelines from the International Society for Pharmacoeconomics and Outcomes Research[1</w:t>
      </w:r>
      <w:r w:rsidR="00E56F3D" w:rsidRPr="00F1232A">
        <w:rPr>
          <w:rFonts w:ascii="Times New Roman" w:hAnsi="Times New Roman" w:cs="Times New Roman"/>
          <w:sz w:val="20"/>
          <w:szCs w:val="20"/>
        </w:rPr>
        <w:t>6</w:t>
      </w:r>
      <w:r w:rsidR="009F3E6F" w:rsidRPr="00F1232A">
        <w:rPr>
          <w:rFonts w:ascii="Times New Roman" w:hAnsi="Times New Roman" w:cs="Times New Roman"/>
          <w:sz w:val="20"/>
          <w:szCs w:val="20"/>
        </w:rPr>
        <w:t xml:space="preserve">], </w:t>
      </w:r>
      <w:r w:rsidRPr="00F1232A">
        <w:rPr>
          <w:rFonts w:ascii="Times New Roman" w:hAnsi="Times New Roman" w:cs="Times New Roman"/>
          <w:sz w:val="20"/>
          <w:szCs w:val="20"/>
        </w:rPr>
        <w:t>identif</w:t>
      </w:r>
      <w:r w:rsidR="009F3E6F" w:rsidRPr="00F1232A">
        <w:rPr>
          <w:rFonts w:ascii="Times New Roman" w:hAnsi="Times New Roman" w:cs="Times New Roman"/>
          <w:sz w:val="20"/>
          <w:szCs w:val="20"/>
        </w:rPr>
        <w:t>ying</w:t>
      </w:r>
      <w:r w:rsidRPr="00F1232A">
        <w:rPr>
          <w:rFonts w:ascii="Times New Roman" w:hAnsi="Times New Roman" w:cs="Times New Roman"/>
          <w:sz w:val="20"/>
          <w:szCs w:val="20"/>
        </w:rPr>
        <w:t xml:space="preserve"> attributes</w:t>
      </w:r>
      <w:r w:rsidR="006704F6" w:rsidRPr="00F1232A">
        <w:rPr>
          <w:rFonts w:ascii="Times New Roman" w:hAnsi="Times New Roman" w:cs="Times New Roman"/>
          <w:sz w:val="20"/>
          <w:szCs w:val="20"/>
        </w:rPr>
        <w:t xml:space="preserve"> of p</w:t>
      </w:r>
      <w:r w:rsidR="00182129" w:rsidRPr="00F1232A">
        <w:rPr>
          <w:rFonts w:ascii="Times New Roman" w:hAnsi="Times New Roman" w:cs="Times New Roman"/>
          <w:sz w:val="20"/>
          <w:szCs w:val="20"/>
        </w:rPr>
        <w:t>otential</w:t>
      </w:r>
      <w:r w:rsidR="006704F6" w:rsidRPr="00F1232A">
        <w:rPr>
          <w:rFonts w:ascii="Times New Roman" w:hAnsi="Times New Roman" w:cs="Times New Roman"/>
          <w:sz w:val="20"/>
          <w:szCs w:val="20"/>
        </w:rPr>
        <w:t xml:space="preserve"> </w:t>
      </w:r>
      <w:r w:rsidRPr="00F1232A">
        <w:rPr>
          <w:rFonts w:ascii="Times New Roman" w:hAnsi="Times New Roman" w:cs="Times New Roman"/>
          <w:sz w:val="20"/>
          <w:szCs w:val="20"/>
        </w:rPr>
        <w:t>importance through a literature review, discussion with experts in paediatric infectious diseases, historical observational data</w:t>
      </w:r>
      <w:r w:rsidR="009F3E6F" w:rsidRPr="00F1232A">
        <w:rPr>
          <w:rFonts w:ascii="Times New Roman" w:hAnsi="Times New Roman" w:cs="Times New Roman"/>
          <w:sz w:val="20"/>
          <w:szCs w:val="20"/>
        </w:rPr>
        <w:t xml:space="preserve"> </w:t>
      </w:r>
      <w:r w:rsidR="003E787E" w:rsidRPr="00F1232A">
        <w:rPr>
          <w:rFonts w:ascii="Times New Roman" w:hAnsi="Times New Roman" w:cs="Times New Roman"/>
          <w:sz w:val="20"/>
          <w:szCs w:val="20"/>
        </w:rPr>
        <w:t>[1</w:t>
      </w:r>
      <w:r w:rsidR="00E56F3D" w:rsidRPr="00F1232A">
        <w:rPr>
          <w:rFonts w:ascii="Times New Roman" w:hAnsi="Times New Roman" w:cs="Times New Roman"/>
          <w:sz w:val="20"/>
          <w:szCs w:val="20"/>
        </w:rPr>
        <w:t>7</w:t>
      </w:r>
      <w:r w:rsidR="003E787E" w:rsidRPr="00F1232A">
        <w:rPr>
          <w:rFonts w:ascii="Times New Roman" w:hAnsi="Times New Roman" w:cs="Times New Roman"/>
          <w:sz w:val="20"/>
          <w:szCs w:val="20"/>
        </w:rPr>
        <w:t>]</w:t>
      </w:r>
      <w:r w:rsidRPr="00F1232A">
        <w:rPr>
          <w:rFonts w:ascii="Times New Roman" w:hAnsi="Times New Roman" w:cs="Times New Roman"/>
          <w:sz w:val="20"/>
          <w:szCs w:val="20"/>
        </w:rPr>
        <w:t xml:space="preserve"> and focus-group</w:t>
      </w:r>
      <w:r w:rsidR="009F3E6F" w:rsidRPr="00F1232A">
        <w:rPr>
          <w:rFonts w:ascii="Times New Roman" w:hAnsi="Times New Roman" w:cs="Times New Roman"/>
          <w:sz w:val="20"/>
          <w:szCs w:val="20"/>
        </w:rPr>
        <w:t>s</w:t>
      </w:r>
      <w:r w:rsidRPr="00F1232A">
        <w:rPr>
          <w:rFonts w:ascii="Times New Roman" w:hAnsi="Times New Roman" w:cs="Times New Roman"/>
          <w:sz w:val="20"/>
          <w:szCs w:val="20"/>
        </w:rPr>
        <w:t xml:space="preserve">. </w:t>
      </w:r>
    </w:p>
    <w:p w14:paraId="69DEDF4E" w14:textId="702DDE3E" w:rsidR="0056347A" w:rsidRPr="00F1232A" w:rsidRDefault="001159AF" w:rsidP="007E3DDC">
      <w:pPr>
        <w:autoSpaceDE w:val="0"/>
        <w:autoSpaceDN w:val="0"/>
        <w:adjustRightInd w:val="0"/>
        <w:spacing w:after="0" w:line="480" w:lineRule="auto"/>
        <w:rPr>
          <w:rFonts w:ascii="Times New Roman" w:hAnsi="Times New Roman" w:cs="Times New Roman"/>
          <w:sz w:val="20"/>
          <w:szCs w:val="20"/>
        </w:rPr>
      </w:pPr>
      <w:r w:rsidRPr="00F1232A">
        <w:rPr>
          <w:rFonts w:ascii="Times New Roman" w:hAnsi="Times New Roman" w:cs="Times New Roman"/>
          <w:sz w:val="20"/>
          <w:szCs w:val="20"/>
        </w:rPr>
        <w:t>Initially, n</w:t>
      </w:r>
      <w:r w:rsidR="0056347A" w:rsidRPr="00F1232A">
        <w:rPr>
          <w:rFonts w:ascii="Times New Roman" w:hAnsi="Times New Roman" w:cs="Times New Roman"/>
          <w:sz w:val="20"/>
          <w:szCs w:val="20"/>
        </w:rPr>
        <w:t>ine focus</w:t>
      </w:r>
      <w:r w:rsidR="009F3E6F" w:rsidRPr="00F1232A">
        <w:rPr>
          <w:rFonts w:ascii="Times New Roman" w:hAnsi="Times New Roman" w:cs="Times New Roman"/>
          <w:sz w:val="20"/>
          <w:szCs w:val="20"/>
        </w:rPr>
        <w:t>-</w:t>
      </w:r>
      <w:r w:rsidR="0056347A" w:rsidRPr="00F1232A">
        <w:rPr>
          <w:rFonts w:ascii="Times New Roman" w:hAnsi="Times New Roman" w:cs="Times New Roman"/>
          <w:sz w:val="20"/>
          <w:szCs w:val="20"/>
        </w:rPr>
        <w:t xml:space="preserve">groups took place </w:t>
      </w:r>
      <w:r w:rsidR="00951E88" w:rsidRPr="00F1232A">
        <w:rPr>
          <w:rFonts w:ascii="Times New Roman" w:hAnsi="Times New Roman" w:cs="Times New Roman"/>
          <w:sz w:val="20"/>
          <w:szCs w:val="20"/>
        </w:rPr>
        <w:t xml:space="preserve">with parents of children aged </w:t>
      </w:r>
      <w:r w:rsidR="009F3E6F" w:rsidRPr="00F1232A">
        <w:rPr>
          <w:rFonts w:ascii="Times New Roman" w:hAnsi="Times New Roman" w:cs="Times New Roman"/>
          <w:sz w:val="20"/>
          <w:szCs w:val="20"/>
        </w:rPr>
        <w:t>&lt;</w:t>
      </w:r>
      <w:r w:rsidR="00951E88" w:rsidRPr="00F1232A">
        <w:rPr>
          <w:rFonts w:ascii="Times New Roman" w:hAnsi="Times New Roman" w:cs="Times New Roman"/>
          <w:sz w:val="20"/>
          <w:szCs w:val="20"/>
        </w:rPr>
        <w:t xml:space="preserve">11 years, </w:t>
      </w:r>
      <w:r w:rsidR="0056347A" w:rsidRPr="00F1232A">
        <w:rPr>
          <w:rFonts w:ascii="Times New Roman" w:hAnsi="Times New Roman" w:cs="Times New Roman"/>
          <w:sz w:val="20"/>
          <w:szCs w:val="20"/>
        </w:rPr>
        <w:t>in seven locations across the North</w:t>
      </w:r>
      <w:r w:rsidR="00182129" w:rsidRPr="00F1232A">
        <w:rPr>
          <w:rFonts w:ascii="Times New Roman" w:hAnsi="Times New Roman" w:cs="Times New Roman"/>
          <w:sz w:val="20"/>
          <w:szCs w:val="20"/>
        </w:rPr>
        <w:t>-</w:t>
      </w:r>
      <w:r w:rsidR="0056347A" w:rsidRPr="00F1232A">
        <w:rPr>
          <w:rFonts w:ascii="Times New Roman" w:hAnsi="Times New Roman" w:cs="Times New Roman"/>
          <w:sz w:val="20"/>
          <w:szCs w:val="20"/>
        </w:rPr>
        <w:t>West of England between June and July</w:t>
      </w:r>
      <w:r w:rsidR="009F3E6F" w:rsidRPr="00F1232A">
        <w:rPr>
          <w:rFonts w:ascii="Times New Roman" w:hAnsi="Times New Roman" w:cs="Times New Roman"/>
          <w:sz w:val="20"/>
          <w:szCs w:val="20"/>
        </w:rPr>
        <w:t>-</w:t>
      </w:r>
      <w:r w:rsidR="0056347A" w:rsidRPr="00F1232A">
        <w:rPr>
          <w:rFonts w:ascii="Times New Roman" w:hAnsi="Times New Roman" w:cs="Times New Roman"/>
          <w:sz w:val="20"/>
          <w:szCs w:val="20"/>
        </w:rPr>
        <w:t>2018</w:t>
      </w:r>
      <w:r w:rsidR="00DD3A13" w:rsidRPr="00F1232A">
        <w:rPr>
          <w:rFonts w:ascii="Times New Roman" w:hAnsi="Times New Roman" w:cs="Times New Roman"/>
          <w:sz w:val="20"/>
          <w:szCs w:val="20"/>
        </w:rPr>
        <w:t>. The</w:t>
      </w:r>
      <w:r w:rsidR="0056347A" w:rsidRPr="00F1232A">
        <w:rPr>
          <w:rFonts w:ascii="Times New Roman" w:hAnsi="Times New Roman" w:cs="Times New Roman"/>
          <w:sz w:val="20"/>
          <w:szCs w:val="20"/>
        </w:rPr>
        <w:t xml:space="preserve"> mean group size </w:t>
      </w:r>
      <w:r w:rsidR="00DD3A13" w:rsidRPr="00F1232A">
        <w:rPr>
          <w:rFonts w:ascii="Times New Roman" w:hAnsi="Times New Roman" w:cs="Times New Roman"/>
          <w:sz w:val="20"/>
          <w:szCs w:val="20"/>
        </w:rPr>
        <w:t xml:space="preserve">was </w:t>
      </w:r>
      <w:r w:rsidR="0056347A" w:rsidRPr="00F1232A">
        <w:rPr>
          <w:rFonts w:ascii="Times New Roman" w:hAnsi="Times New Roman" w:cs="Times New Roman"/>
          <w:sz w:val="20"/>
          <w:szCs w:val="20"/>
        </w:rPr>
        <w:t>4.4</w:t>
      </w:r>
      <w:r w:rsidR="00DD3A13" w:rsidRPr="00F1232A">
        <w:rPr>
          <w:rFonts w:ascii="Times New Roman" w:hAnsi="Times New Roman" w:cs="Times New Roman"/>
          <w:sz w:val="20"/>
          <w:szCs w:val="20"/>
        </w:rPr>
        <w:t xml:space="preserve"> participants, with a </w:t>
      </w:r>
      <w:r w:rsidR="0056347A" w:rsidRPr="00F1232A">
        <w:rPr>
          <w:rFonts w:ascii="Times New Roman" w:hAnsi="Times New Roman" w:cs="Times New Roman"/>
          <w:sz w:val="20"/>
          <w:szCs w:val="20"/>
        </w:rPr>
        <w:t>mean duration of 27.4</w:t>
      </w:r>
      <w:r w:rsidR="00182129" w:rsidRPr="00F1232A">
        <w:rPr>
          <w:rFonts w:ascii="Times New Roman" w:hAnsi="Times New Roman" w:cs="Times New Roman"/>
          <w:sz w:val="20"/>
          <w:szCs w:val="20"/>
        </w:rPr>
        <w:t xml:space="preserve"> </w:t>
      </w:r>
      <w:r w:rsidR="0056347A" w:rsidRPr="00F1232A">
        <w:rPr>
          <w:rFonts w:ascii="Times New Roman" w:hAnsi="Times New Roman" w:cs="Times New Roman"/>
          <w:sz w:val="20"/>
          <w:szCs w:val="20"/>
        </w:rPr>
        <w:t>minutes</w:t>
      </w:r>
      <w:r w:rsidR="009F3E6F" w:rsidRPr="00F1232A">
        <w:rPr>
          <w:rFonts w:ascii="Times New Roman" w:hAnsi="Times New Roman" w:cs="Times New Roman"/>
          <w:sz w:val="20"/>
          <w:szCs w:val="20"/>
        </w:rPr>
        <w:t xml:space="preserve">. </w:t>
      </w:r>
      <w:r w:rsidR="0056347A" w:rsidRPr="00F1232A">
        <w:rPr>
          <w:rFonts w:ascii="Times New Roman" w:hAnsi="Times New Roman" w:cs="Times New Roman"/>
          <w:sz w:val="20"/>
          <w:szCs w:val="20"/>
        </w:rPr>
        <w:t xml:space="preserve">Focus-groups were </w:t>
      </w:r>
      <w:r w:rsidR="00F37041" w:rsidRPr="00F1232A">
        <w:rPr>
          <w:rFonts w:ascii="Times New Roman" w:hAnsi="Times New Roman" w:cs="Times New Roman"/>
          <w:sz w:val="20"/>
          <w:szCs w:val="20"/>
        </w:rPr>
        <w:t>moderated by</w:t>
      </w:r>
      <w:r w:rsidR="00A21C76" w:rsidRPr="00F1232A">
        <w:rPr>
          <w:rFonts w:ascii="Times New Roman" w:hAnsi="Times New Roman" w:cs="Times New Roman"/>
          <w:sz w:val="20"/>
          <w:szCs w:val="20"/>
        </w:rPr>
        <w:t xml:space="preserve"> </w:t>
      </w:r>
      <w:r w:rsidR="00F37041" w:rsidRPr="00F1232A">
        <w:rPr>
          <w:rFonts w:ascii="Times New Roman" w:hAnsi="Times New Roman" w:cs="Times New Roman"/>
          <w:sz w:val="20"/>
          <w:szCs w:val="20"/>
        </w:rPr>
        <w:t>the principal researcher</w:t>
      </w:r>
      <w:r w:rsidR="00C337A2" w:rsidRPr="00F1232A">
        <w:rPr>
          <w:rFonts w:ascii="Times New Roman" w:hAnsi="Times New Roman" w:cs="Times New Roman"/>
          <w:sz w:val="20"/>
          <w:szCs w:val="20"/>
        </w:rPr>
        <w:t>,</w:t>
      </w:r>
      <w:r w:rsidR="00F37041" w:rsidRPr="00F1232A">
        <w:rPr>
          <w:rFonts w:ascii="Times New Roman" w:hAnsi="Times New Roman" w:cs="Times New Roman"/>
          <w:sz w:val="20"/>
          <w:szCs w:val="20"/>
        </w:rPr>
        <w:t xml:space="preserve"> and observed by staff from each venue, </w:t>
      </w:r>
      <w:r w:rsidR="0056347A" w:rsidRPr="00F1232A">
        <w:rPr>
          <w:rFonts w:ascii="Times New Roman" w:hAnsi="Times New Roman" w:cs="Times New Roman"/>
          <w:sz w:val="20"/>
          <w:szCs w:val="20"/>
        </w:rPr>
        <w:t xml:space="preserve">who were familiar with the </w:t>
      </w:r>
      <w:r w:rsidR="009F3E6F" w:rsidRPr="00F1232A">
        <w:rPr>
          <w:rFonts w:ascii="Times New Roman" w:hAnsi="Times New Roman" w:cs="Times New Roman"/>
          <w:sz w:val="20"/>
          <w:szCs w:val="20"/>
        </w:rPr>
        <w:t>participant groups</w:t>
      </w:r>
      <w:r w:rsidR="0056347A" w:rsidRPr="00F1232A">
        <w:rPr>
          <w:rFonts w:ascii="Times New Roman" w:hAnsi="Times New Roman" w:cs="Times New Roman"/>
          <w:sz w:val="20"/>
          <w:szCs w:val="20"/>
        </w:rPr>
        <w:t>.</w:t>
      </w:r>
      <w:r w:rsidRPr="00F1232A">
        <w:rPr>
          <w:rFonts w:ascii="Times New Roman" w:hAnsi="Times New Roman" w:cs="Times New Roman"/>
          <w:sz w:val="20"/>
          <w:szCs w:val="20"/>
        </w:rPr>
        <w:t xml:space="preserve"> </w:t>
      </w:r>
      <w:r w:rsidR="0024270B" w:rsidRPr="00F1232A">
        <w:rPr>
          <w:rFonts w:ascii="Times New Roman" w:hAnsi="Times New Roman" w:cs="Times New Roman"/>
          <w:sz w:val="20"/>
          <w:szCs w:val="20"/>
        </w:rPr>
        <w:t xml:space="preserve">Respondents were invited to discuss any theme they considered relevant to the management of fever in children, with a focus on </w:t>
      </w:r>
      <w:bookmarkStart w:id="6" w:name="_Hlk23772754"/>
      <w:r w:rsidR="00C337A2" w:rsidRPr="00F1232A">
        <w:rPr>
          <w:rFonts w:ascii="Times New Roman" w:hAnsi="Times New Roman" w:cs="Times New Roman"/>
          <w:sz w:val="20"/>
          <w:szCs w:val="20"/>
        </w:rPr>
        <w:t xml:space="preserve">waiting times, preferred </w:t>
      </w:r>
      <w:r w:rsidR="009F3E6F" w:rsidRPr="00F1232A">
        <w:rPr>
          <w:rFonts w:ascii="Times New Roman" w:hAnsi="Times New Roman" w:cs="Times New Roman"/>
          <w:sz w:val="20"/>
          <w:szCs w:val="20"/>
        </w:rPr>
        <w:t>HCPs</w:t>
      </w:r>
      <w:r w:rsidR="00C337A2" w:rsidRPr="00F1232A">
        <w:rPr>
          <w:rFonts w:ascii="Times New Roman" w:hAnsi="Times New Roman" w:cs="Times New Roman"/>
          <w:sz w:val="20"/>
          <w:szCs w:val="20"/>
        </w:rPr>
        <w:t xml:space="preserve">, staying overnight, having </w:t>
      </w:r>
      <w:r w:rsidR="009F3E6F" w:rsidRPr="00F1232A">
        <w:rPr>
          <w:rFonts w:ascii="Times New Roman" w:hAnsi="Times New Roman" w:cs="Times New Roman"/>
          <w:sz w:val="20"/>
          <w:szCs w:val="20"/>
        </w:rPr>
        <w:t>many</w:t>
      </w:r>
      <w:r w:rsidR="00C337A2" w:rsidRPr="00F1232A">
        <w:rPr>
          <w:rFonts w:ascii="Times New Roman" w:hAnsi="Times New Roman" w:cs="Times New Roman"/>
          <w:sz w:val="20"/>
          <w:szCs w:val="20"/>
        </w:rPr>
        <w:t xml:space="preserve"> tests, pain from investigations, antibiotics and </w:t>
      </w:r>
      <w:r w:rsidR="009F3E6F" w:rsidRPr="00F1232A">
        <w:rPr>
          <w:rFonts w:ascii="Times New Roman" w:hAnsi="Times New Roman" w:cs="Times New Roman"/>
          <w:sz w:val="20"/>
          <w:szCs w:val="20"/>
        </w:rPr>
        <w:t>time waiting to</w:t>
      </w:r>
      <w:r w:rsidR="00C337A2" w:rsidRPr="00F1232A">
        <w:rPr>
          <w:rFonts w:ascii="Times New Roman" w:hAnsi="Times New Roman" w:cs="Times New Roman"/>
          <w:sz w:val="20"/>
          <w:szCs w:val="20"/>
        </w:rPr>
        <w:t xml:space="preserve"> receiv</w:t>
      </w:r>
      <w:r w:rsidR="009F3E6F" w:rsidRPr="00F1232A">
        <w:rPr>
          <w:rFonts w:ascii="Times New Roman" w:hAnsi="Times New Roman" w:cs="Times New Roman"/>
          <w:sz w:val="20"/>
          <w:szCs w:val="20"/>
        </w:rPr>
        <w:t>e</w:t>
      </w:r>
      <w:r w:rsidR="00C337A2" w:rsidRPr="00F1232A">
        <w:rPr>
          <w:rFonts w:ascii="Times New Roman" w:hAnsi="Times New Roman" w:cs="Times New Roman"/>
          <w:sz w:val="20"/>
          <w:szCs w:val="20"/>
        </w:rPr>
        <w:t xml:space="preserve"> updates. </w:t>
      </w:r>
      <w:r w:rsidR="0024270B" w:rsidRPr="00F1232A">
        <w:rPr>
          <w:rFonts w:ascii="Times New Roman" w:hAnsi="Times New Roman" w:cs="Times New Roman"/>
          <w:sz w:val="20"/>
          <w:szCs w:val="20"/>
        </w:rPr>
        <w:t>Following</w:t>
      </w:r>
      <w:r w:rsidR="00FD42EA" w:rsidRPr="00F1232A">
        <w:rPr>
          <w:rFonts w:ascii="Times New Roman" w:hAnsi="Times New Roman" w:cs="Times New Roman"/>
          <w:sz w:val="20"/>
          <w:szCs w:val="20"/>
        </w:rPr>
        <w:t xml:space="preserve"> </w:t>
      </w:r>
      <w:r w:rsidR="0024270B" w:rsidRPr="00F1232A">
        <w:rPr>
          <w:rFonts w:ascii="Times New Roman" w:hAnsi="Times New Roman" w:cs="Times New Roman"/>
          <w:sz w:val="20"/>
          <w:szCs w:val="20"/>
        </w:rPr>
        <w:t xml:space="preserve">the </w:t>
      </w:r>
      <w:r w:rsidR="00FD42EA" w:rsidRPr="00F1232A">
        <w:rPr>
          <w:rFonts w:ascii="Times New Roman" w:hAnsi="Times New Roman" w:cs="Times New Roman"/>
          <w:sz w:val="20"/>
          <w:szCs w:val="20"/>
        </w:rPr>
        <w:t>focus-group</w:t>
      </w:r>
      <w:r w:rsidR="0024270B" w:rsidRPr="00F1232A">
        <w:rPr>
          <w:rFonts w:ascii="Times New Roman" w:hAnsi="Times New Roman" w:cs="Times New Roman"/>
          <w:sz w:val="20"/>
          <w:szCs w:val="20"/>
        </w:rPr>
        <w:t>s</w:t>
      </w:r>
      <w:r w:rsidR="0056347A" w:rsidRPr="00F1232A">
        <w:rPr>
          <w:rFonts w:ascii="Times New Roman" w:hAnsi="Times New Roman" w:cs="Times New Roman"/>
          <w:sz w:val="20"/>
          <w:szCs w:val="20"/>
        </w:rPr>
        <w:t xml:space="preserve">, </w:t>
      </w:r>
      <w:r w:rsidR="00FD42EA" w:rsidRPr="00F1232A">
        <w:rPr>
          <w:rFonts w:ascii="Times New Roman" w:hAnsi="Times New Roman" w:cs="Times New Roman"/>
          <w:sz w:val="20"/>
          <w:szCs w:val="20"/>
        </w:rPr>
        <w:t>respondents were</w:t>
      </w:r>
      <w:r w:rsidR="0056347A" w:rsidRPr="00F1232A">
        <w:rPr>
          <w:rFonts w:ascii="Times New Roman" w:hAnsi="Times New Roman" w:cs="Times New Roman"/>
          <w:sz w:val="20"/>
          <w:szCs w:val="20"/>
        </w:rPr>
        <w:t xml:space="preserve"> </w:t>
      </w:r>
      <w:r w:rsidR="00FD42EA" w:rsidRPr="00F1232A">
        <w:rPr>
          <w:rFonts w:ascii="Times New Roman" w:hAnsi="Times New Roman" w:cs="Times New Roman"/>
          <w:sz w:val="20"/>
          <w:szCs w:val="20"/>
        </w:rPr>
        <w:t>provided with</w:t>
      </w:r>
      <w:r w:rsidR="0056347A" w:rsidRPr="00F1232A">
        <w:rPr>
          <w:rFonts w:ascii="Times New Roman" w:hAnsi="Times New Roman" w:cs="Times New Roman"/>
          <w:sz w:val="20"/>
          <w:szCs w:val="20"/>
        </w:rPr>
        <w:t xml:space="preserve"> printed labels</w:t>
      </w:r>
      <w:r w:rsidR="00182129" w:rsidRPr="00F1232A">
        <w:rPr>
          <w:rFonts w:ascii="Times New Roman" w:hAnsi="Times New Roman" w:cs="Times New Roman"/>
          <w:sz w:val="20"/>
          <w:szCs w:val="20"/>
        </w:rPr>
        <w:t xml:space="preserve"> and</w:t>
      </w:r>
      <w:r w:rsidR="0056347A" w:rsidRPr="00F1232A">
        <w:rPr>
          <w:rFonts w:ascii="Times New Roman" w:hAnsi="Times New Roman" w:cs="Times New Roman"/>
          <w:sz w:val="20"/>
          <w:szCs w:val="20"/>
        </w:rPr>
        <w:t xml:space="preserve"> 100 coins</w:t>
      </w:r>
      <w:r w:rsidR="00182129" w:rsidRPr="00F1232A">
        <w:rPr>
          <w:rFonts w:ascii="Times New Roman" w:hAnsi="Times New Roman" w:cs="Times New Roman"/>
          <w:sz w:val="20"/>
          <w:szCs w:val="20"/>
        </w:rPr>
        <w:t>,</w:t>
      </w:r>
      <w:r w:rsidR="0056347A" w:rsidRPr="00F1232A">
        <w:rPr>
          <w:rFonts w:ascii="Times New Roman" w:hAnsi="Times New Roman" w:cs="Times New Roman"/>
          <w:sz w:val="20"/>
          <w:szCs w:val="20"/>
        </w:rPr>
        <w:t xml:space="preserve"> and asked to assign </w:t>
      </w:r>
      <w:r w:rsidR="0024270B" w:rsidRPr="00F1232A">
        <w:rPr>
          <w:rFonts w:ascii="Times New Roman" w:hAnsi="Times New Roman" w:cs="Times New Roman"/>
          <w:sz w:val="20"/>
          <w:szCs w:val="20"/>
        </w:rPr>
        <w:t xml:space="preserve">the coins </w:t>
      </w:r>
      <w:r w:rsidR="0056347A" w:rsidRPr="00F1232A">
        <w:rPr>
          <w:rFonts w:ascii="Times New Roman" w:hAnsi="Times New Roman" w:cs="Times New Roman"/>
          <w:sz w:val="20"/>
          <w:szCs w:val="20"/>
        </w:rPr>
        <w:t>to the attributes/labels they believed were most important</w:t>
      </w:r>
      <w:r w:rsidR="00182129" w:rsidRPr="00F1232A">
        <w:rPr>
          <w:rFonts w:ascii="Times New Roman" w:hAnsi="Times New Roman" w:cs="Times New Roman"/>
          <w:sz w:val="20"/>
          <w:szCs w:val="20"/>
        </w:rPr>
        <w:t>. T</w:t>
      </w:r>
      <w:r w:rsidR="0056347A" w:rsidRPr="00F1232A">
        <w:rPr>
          <w:rFonts w:ascii="Times New Roman" w:hAnsi="Times New Roman" w:cs="Times New Roman"/>
          <w:sz w:val="20"/>
          <w:szCs w:val="20"/>
        </w:rPr>
        <w:t xml:space="preserve">he results of </w:t>
      </w:r>
      <w:r w:rsidR="00182129" w:rsidRPr="00F1232A">
        <w:rPr>
          <w:rFonts w:ascii="Times New Roman" w:hAnsi="Times New Roman" w:cs="Times New Roman"/>
          <w:sz w:val="20"/>
          <w:szCs w:val="20"/>
        </w:rPr>
        <w:t>this exercise</w:t>
      </w:r>
      <w:r w:rsidR="0056347A" w:rsidRPr="00F1232A">
        <w:rPr>
          <w:rFonts w:ascii="Times New Roman" w:hAnsi="Times New Roman" w:cs="Times New Roman"/>
          <w:sz w:val="20"/>
          <w:szCs w:val="20"/>
        </w:rPr>
        <w:t xml:space="preserve"> can be found in Supplementary Table 1. </w:t>
      </w:r>
      <w:bookmarkStart w:id="7" w:name="_Hlk23772831"/>
      <w:bookmarkStart w:id="8" w:name="_Hlk23773047"/>
      <w:bookmarkEnd w:id="6"/>
      <w:r w:rsidR="0024270B" w:rsidRPr="00F1232A">
        <w:rPr>
          <w:rFonts w:ascii="Times New Roman" w:hAnsi="Times New Roman" w:cs="Times New Roman"/>
          <w:sz w:val="20"/>
          <w:szCs w:val="20"/>
        </w:rPr>
        <w:t>Following this exercise</w:t>
      </w:r>
      <w:r w:rsidR="00182129" w:rsidRPr="00F1232A">
        <w:rPr>
          <w:rFonts w:ascii="Times New Roman" w:hAnsi="Times New Roman" w:cs="Times New Roman"/>
          <w:sz w:val="20"/>
          <w:szCs w:val="20"/>
        </w:rPr>
        <w:t>,</w:t>
      </w:r>
      <w:r w:rsidR="0056347A" w:rsidRPr="00F1232A">
        <w:rPr>
          <w:rFonts w:ascii="Times New Roman" w:hAnsi="Times New Roman" w:cs="Times New Roman"/>
          <w:sz w:val="20"/>
          <w:szCs w:val="20"/>
        </w:rPr>
        <w:t xml:space="preserve"> the attributes ‘staying overnight’ and ‘having lots of tests’ were </w:t>
      </w:r>
      <w:r w:rsidR="0024270B" w:rsidRPr="00F1232A">
        <w:rPr>
          <w:rFonts w:ascii="Times New Roman" w:hAnsi="Times New Roman" w:cs="Times New Roman"/>
          <w:sz w:val="20"/>
          <w:szCs w:val="20"/>
        </w:rPr>
        <w:t>removed</w:t>
      </w:r>
      <w:r w:rsidR="0080651A" w:rsidRPr="00F1232A">
        <w:rPr>
          <w:rFonts w:ascii="Times New Roman" w:hAnsi="Times New Roman" w:cs="Times New Roman"/>
          <w:sz w:val="20"/>
          <w:szCs w:val="20"/>
        </w:rPr>
        <w:t xml:space="preserve"> due to their respective lack of coins allocated</w:t>
      </w:r>
      <w:r w:rsidR="0056347A" w:rsidRPr="00F1232A">
        <w:rPr>
          <w:rFonts w:ascii="Times New Roman" w:hAnsi="Times New Roman" w:cs="Times New Roman"/>
          <w:sz w:val="20"/>
          <w:szCs w:val="20"/>
        </w:rPr>
        <w:t>.</w:t>
      </w:r>
      <w:bookmarkEnd w:id="7"/>
      <w:r w:rsidR="0056347A" w:rsidRPr="00F1232A">
        <w:rPr>
          <w:rFonts w:ascii="Times New Roman" w:hAnsi="Times New Roman" w:cs="Times New Roman"/>
          <w:sz w:val="20"/>
          <w:szCs w:val="20"/>
        </w:rPr>
        <w:t xml:space="preserve"> </w:t>
      </w:r>
      <w:r w:rsidR="0024270B" w:rsidRPr="00F1232A">
        <w:rPr>
          <w:rFonts w:ascii="Times New Roman" w:hAnsi="Times New Roman" w:cs="Times New Roman"/>
          <w:sz w:val="20"/>
          <w:szCs w:val="20"/>
        </w:rPr>
        <w:t xml:space="preserve">Although </w:t>
      </w:r>
      <w:r w:rsidR="00C337A2" w:rsidRPr="00F1232A">
        <w:rPr>
          <w:rFonts w:ascii="Times New Roman" w:hAnsi="Times New Roman" w:cs="Times New Roman"/>
          <w:sz w:val="20"/>
          <w:szCs w:val="20"/>
        </w:rPr>
        <w:t xml:space="preserve">receiving antibiotics was </w:t>
      </w:r>
      <w:r w:rsidR="0024270B" w:rsidRPr="00F1232A">
        <w:rPr>
          <w:rFonts w:ascii="Times New Roman" w:hAnsi="Times New Roman" w:cs="Times New Roman"/>
          <w:sz w:val="20"/>
          <w:szCs w:val="20"/>
        </w:rPr>
        <w:t>the</w:t>
      </w:r>
      <w:r w:rsidR="00C337A2" w:rsidRPr="00F1232A">
        <w:rPr>
          <w:rFonts w:ascii="Times New Roman" w:hAnsi="Times New Roman" w:cs="Times New Roman"/>
          <w:sz w:val="20"/>
          <w:szCs w:val="20"/>
        </w:rPr>
        <w:t xml:space="preserve"> least important </w:t>
      </w:r>
      <w:r w:rsidR="0024270B" w:rsidRPr="00F1232A">
        <w:rPr>
          <w:rFonts w:ascii="Times New Roman" w:hAnsi="Times New Roman" w:cs="Times New Roman"/>
          <w:sz w:val="20"/>
          <w:szCs w:val="20"/>
        </w:rPr>
        <w:t>to</w:t>
      </w:r>
      <w:r w:rsidR="00C337A2" w:rsidRPr="00F1232A">
        <w:rPr>
          <w:rFonts w:ascii="Times New Roman" w:hAnsi="Times New Roman" w:cs="Times New Roman"/>
          <w:sz w:val="20"/>
          <w:szCs w:val="20"/>
        </w:rPr>
        <w:t xml:space="preserve"> parents, this was not ruled out due to the expected importance to decision making among HCPs. Finally, multicollinearity with ‘time waiting in the ED’, </w:t>
      </w:r>
      <w:r w:rsidR="0024270B" w:rsidRPr="00F1232A">
        <w:rPr>
          <w:rFonts w:ascii="Times New Roman" w:hAnsi="Times New Roman" w:cs="Times New Roman"/>
          <w:sz w:val="20"/>
          <w:szCs w:val="20"/>
        </w:rPr>
        <w:t xml:space="preserve">meant </w:t>
      </w:r>
      <w:r w:rsidR="00C337A2" w:rsidRPr="00F1232A">
        <w:rPr>
          <w:rFonts w:ascii="Times New Roman" w:hAnsi="Times New Roman" w:cs="Times New Roman"/>
          <w:sz w:val="20"/>
          <w:szCs w:val="20"/>
        </w:rPr>
        <w:t xml:space="preserve">the theme ‘time until receiving information/updates’ was replaced </w:t>
      </w:r>
      <w:r w:rsidR="0024270B" w:rsidRPr="00F1232A">
        <w:rPr>
          <w:rFonts w:ascii="Times New Roman" w:hAnsi="Times New Roman" w:cs="Times New Roman"/>
          <w:sz w:val="20"/>
          <w:szCs w:val="20"/>
        </w:rPr>
        <w:t xml:space="preserve">with </w:t>
      </w:r>
      <w:r w:rsidR="00C337A2" w:rsidRPr="00F1232A">
        <w:rPr>
          <w:rFonts w:ascii="Times New Roman" w:hAnsi="Times New Roman" w:cs="Times New Roman"/>
          <w:sz w:val="20"/>
          <w:szCs w:val="20"/>
        </w:rPr>
        <w:t xml:space="preserve">a binary variable of ‘receive POC test’ for the purpose of the DCE. </w:t>
      </w:r>
      <w:bookmarkEnd w:id="8"/>
    </w:p>
    <w:p w14:paraId="389A5C7A" w14:textId="77777777" w:rsidR="00FD42EA" w:rsidRPr="00F1232A" w:rsidRDefault="00FD42EA" w:rsidP="007E3DDC">
      <w:pPr>
        <w:autoSpaceDE w:val="0"/>
        <w:autoSpaceDN w:val="0"/>
        <w:adjustRightInd w:val="0"/>
        <w:spacing w:after="0" w:line="480" w:lineRule="auto"/>
        <w:rPr>
          <w:rFonts w:ascii="Times New Roman" w:hAnsi="Times New Roman" w:cs="Times New Roman"/>
          <w:sz w:val="20"/>
          <w:szCs w:val="20"/>
        </w:rPr>
      </w:pPr>
    </w:p>
    <w:p w14:paraId="2EF53FAE" w14:textId="2B1D5D30" w:rsidR="00EC2775" w:rsidRPr="00F1232A" w:rsidRDefault="00074BE4" w:rsidP="007E3DDC">
      <w:pPr>
        <w:autoSpaceDE w:val="0"/>
        <w:autoSpaceDN w:val="0"/>
        <w:adjustRightInd w:val="0"/>
        <w:spacing w:after="0" w:line="480" w:lineRule="auto"/>
        <w:rPr>
          <w:rFonts w:ascii="Times New Roman" w:hAnsi="Times New Roman" w:cs="Times New Roman"/>
          <w:b/>
          <w:bCs/>
          <w:sz w:val="20"/>
          <w:szCs w:val="20"/>
        </w:rPr>
      </w:pPr>
      <w:r w:rsidRPr="00F1232A">
        <w:rPr>
          <w:rFonts w:ascii="Times New Roman" w:hAnsi="Times New Roman" w:cs="Times New Roman"/>
          <w:b/>
          <w:bCs/>
          <w:sz w:val="20"/>
          <w:szCs w:val="20"/>
        </w:rPr>
        <w:t>Discrete-choice experiment</w:t>
      </w:r>
    </w:p>
    <w:p w14:paraId="03A08A26" w14:textId="5CA8D0EF" w:rsidR="00D572FF" w:rsidRPr="00F1232A" w:rsidRDefault="0024270B" w:rsidP="007E3DDC">
      <w:pPr>
        <w:spacing w:line="480" w:lineRule="auto"/>
        <w:rPr>
          <w:rFonts w:ascii="Times New Roman" w:hAnsi="Times New Roman" w:cs="Times New Roman"/>
          <w:sz w:val="20"/>
          <w:szCs w:val="20"/>
        </w:rPr>
      </w:pPr>
      <w:r w:rsidRPr="00F1232A">
        <w:rPr>
          <w:rFonts w:ascii="Times New Roman" w:hAnsi="Times New Roman" w:cs="Times New Roman"/>
          <w:sz w:val="20"/>
          <w:szCs w:val="20"/>
        </w:rPr>
        <w:lastRenderedPageBreak/>
        <w:t xml:space="preserve">DCE methodology is well described [18,19]; and used extensively to measure patients’ preferences for healthcare services. In DCEs, respondents are given a hypothetical scenario, typically comparing one option to another, and asked to choose which of the available options they prefer [18,19]. </w:t>
      </w:r>
      <w:r w:rsidR="00C1441D" w:rsidRPr="00F1232A">
        <w:rPr>
          <w:rFonts w:ascii="Times New Roman" w:hAnsi="Times New Roman" w:cs="Times New Roman"/>
          <w:sz w:val="20"/>
          <w:szCs w:val="20"/>
        </w:rPr>
        <w:t xml:space="preserve">This process is repeated with the values (levels) of the characteristics (attributes) changing each time. </w:t>
      </w:r>
      <w:r w:rsidRPr="00F1232A">
        <w:rPr>
          <w:rFonts w:ascii="Times New Roman" w:hAnsi="Times New Roman" w:cs="Times New Roman"/>
          <w:sz w:val="20"/>
          <w:szCs w:val="20"/>
        </w:rPr>
        <w:t xml:space="preserve">The attributes used </w:t>
      </w:r>
      <w:r w:rsidR="00C1441D" w:rsidRPr="00F1232A">
        <w:rPr>
          <w:rFonts w:ascii="Times New Roman" w:hAnsi="Times New Roman" w:cs="Times New Roman"/>
          <w:sz w:val="20"/>
          <w:szCs w:val="20"/>
        </w:rPr>
        <w:t xml:space="preserve">for our DCE </w:t>
      </w:r>
      <w:r w:rsidRPr="00F1232A">
        <w:rPr>
          <w:rFonts w:ascii="Times New Roman" w:hAnsi="Times New Roman" w:cs="Times New Roman"/>
          <w:sz w:val="20"/>
          <w:szCs w:val="20"/>
        </w:rPr>
        <w:t>are</w:t>
      </w:r>
      <w:r w:rsidR="003E787E" w:rsidRPr="00F1232A">
        <w:rPr>
          <w:rFonts w:ascii="Times New Roman" w:hAnsi="Times New Roman" w:cs="Times New Roman"/>
          <w:sz w:val="20"/>
          <w:szCs w:val="20"/>
        </w:rPr>
        <w:t xml:space="preserve"> </w:t>
      </w:r>
      <w:r w:rsidRPr="00F1232A">
        <w:rPr>
          <w:rFonts w:ascii="Times New Roman" w:hAnsi="Times New Roman" w:cs="Times New Roman"/>
          <w:sz w:val="20"/>
          <w:szCs w:val="20"/>
        </w:rPr>
        <w:t xml:space="preserve">listed in </w:t>
      </w:r>
      <w:r w:rsidR="00395554" w:rsidRPr="00F1232A">
        <w:rPr>
          <w:rFonts w:ascii="Times New Roman" w:hAnsi="Times New Roman" w:cs="Times New Roman"/>
          <w:sz w:val="20"/>
          <w:szCs w:val="20"/>
        </w:rPr>
        <w:t>Table 1</w:t>
      </w:r>
      <w:r w:rsidR="003E787E" w:rsidRPr="00F1232A">
        <w:rPr>
          <w:rFonts w:ascii="Times New Roman" w:hAnsi="Times New Roman" w:cs="Times New Roman"/>
          <w:sz w:val="20"/>
          <w:szCs w:val="20"/>
        </w:rPr>
        <w:t xml:space="preserve">, </w:t>
      </w:r>
      <w:r w:rsidR="00C1441D" w:rsidRPr="00F1232A">
        <w:rPr>
          <w:rFonts w:ascii="Times New Roman" w:hAnsi="Times New Roman" w:cs="Times New Roman"/>
          <w:sz w:val="20"/>
          <w:szCs w:val="20"/>
        </w:rPr>
        <w:t>with l</w:t>
      </w:r>
      <w:r w:rsidR="00E6479B" w:rsidRPr="00F1232A">
        <w:rPr>
          <w:rFonts w:ascii="Times New Roman" w:hAnsi="Times New Roman" w:cs="Times New Roman"/>
          <w:sz w:val="20"/>
          <w:szCs w:val="20"/>
        </w:rPr>
        <w:t xml:space="preserve">evels determined from responses obtained during </w:t>
      </w:r>
      <w:r w:rsidRPr="00F1232A">
        <w:rPr>
          <w:rFonts w:ascii="Times New Roman" w:hAnsi="Times New Roman" w:cs="Times New Roman"/>
          <w:sz w:val="20"/>
          <w:szCs w:val="20"/>
        </w:rPr>
        <w:t xml:space="preserve">the </w:t>
      </w:r>
      <w:r w:rsidR="00E6479B" w:rsidRPr="00F1232A">
        <w:rPr>
          <w:rFonts w:ascii="Times New Roman" w:hAnsi="Times New Roman" w:cs="Times New Roman"/>
          <w:sz w:val="20"/>
          <w:szCs w:val="20"/>
        </w:rPr>
        <w:t xml:space="preserve">focus-groups and </w:t>
      </w:r>
      <w:r w:rsidRPr="00F1232A">
        <w:rPr>
          <w:rFonts w:ascii="Times New Roman" w:hAnsi="Times New Roman" w:cs="Times New Roman"/>
          <w:sz w:val="20"/>
          <w:szCs w:val="20"/>
        </w:rPr>
        <w:t xml:space="preserve">previously published </w:t>
      </w:r>
      <w:r w:rsidR="00E6479B" w:rsidRPr="00F1232A">
        <w:rPr>
          <w:rFonts w:ascii="Times New Roman" w:hAnsi="Times New Roman" w:cs="Times New Roman"/>
          <w:sz w:val="20"/>
          <w:szCs w:val="20"/>
        </w:rPr>
        <w:t>data from our hospital</w:t>
      </w:r>
      <w:r w:rsidRPr="00F1232A">
        <w:rPr>
          <w:rFonts w:ascii="Times New Roman" w:hAnsi="Times New Roman" w:cs="Times New Roman"/>
          <w:sz w:val="20"/>
          <w:szCs w:val="20"/>
        </w:rPr>
        <w:t xml:space="preserve"> [17]</w:t>
      </w:r>
      <w:r w:rsidR="00E6479B" w:rsidRPr="00F1232A">
        <w:rPr>
          <w:rFonts w:ascii="Times New Roman" w:hAnsi="Times New Roman" w:cs="Times New Roman"/>
          <w:sz w:val="20"/>
          <w:szCs w:val="20"/>
        </w:rPr>
        <w:t xml:space="preserve">. </w:t>
      </w:r>
      <w:r w:rsidR="00395554" w:rsidRPr="00F1232A">
        <w:rPr>
          <w:rFonts w:ascii="Times New Roman" w:hAnsi="Times New Roman" w:cs="Times New Roman"/>
          <w:sz w:val="20"/>
          <w:szCs w:val="20"/>
        </w:rPr>
        <w:t xml:space="preserve">The DCE was provided </w:t>
      </w:r>
      <w:r w:rsidR="0078543F" w:rsidRPr="00F1232A">
        <w:rPr>
          <w:rFonts w:ascii="Times New Roman" w:hAnsi="Times New Roman" w:cs="Times New Roman"/>
          <w:sz w:val="20"/>
          <w:szCs w:val="20"/>
        </w:rPr>
        <w:t xml:space="preserve">using paper forms </w:t>
      </w:r>
      <w:r w:rsidRPr="00F1232A">
        <w:rPr>
          <w:rFonts w:ascii="Times New Roman" w:hAnsi="Times New Roman" w:cs="Times New Roman"/>
          <w:sz w:val="20"/>
          <w:szCs w:val="20"/>
        </w:rPr>
        <w:t>and</w:t>
      </w:r>
      <w:r w:rsidR="0078543F" w:rsidRPr="00F1232A">
        <w:rPr>
          <w:rFonts w:ascii="Times New Roman" w:hAnsi="Times New Roman" w:cs="Times New Roman"/>
          <w:sz w:val="20"/>
          <w:szCs w:val="20"/>
        </w:rPr>
        <w:t xml:space="preserve"> on a tablet-PC</w:t>
      </w:r>
      <w:r w:rsidR="00EC2775" w:rsidRPr="00F1232A">
        <w:rPr>
          <w:rFonts w:ascii="Times New Roman" w:hAnsi="Times New Roman" w:cs="Times New Roman"/>
          <w:sz w:val="20"/>
          <w:szCs w:val="20"/>
        </w:rPr>
        <w:t xml:space="preserve"> (</w:t>
      </w:r>
      <w:r w:rsidR="00F736AE" w:rsidRPr="00F1232A">
        <w:rPr>
          <w:rFonts w:ascii="Times New Roman" w:hAnsi="Times New Roman" w:cs="Times New Roman"/>
          <w:sz w:val="20"/>
          <w:szCs w:val="20"/>
        </w:rPr>
        <w:t>the full survey</w:t>
      </w:r>
      <w:r w:rsidR="00EC2775" w:rsidRPr="00F1232A">
        <w:rPr>
          <w:rFonts w:ascii="Times New Roman" w:hAnsi="Times New Roman" w:cs="Times New Roman"/>
          <w:sz w:val="20"/>
          <w:szCs w:val="20"/>
        </w:rPr>
        <w:t xml:space="preserve"> </w:t>
      </w:r>
      <w:r w:rsidR="0078543F" w:rsidRPr="00F1232A">
        <w:rPr>
          <w:rFonts w:ascii="Times New Roman" w:hAnsi="Times New Roman" w:cs="Times New Roman"/>
          <w:sz w:val="20"/>
          <w:szCs w:val="20"/>
        </w:rPr>
        <w:t xml:space="preserve">is provided </w:t>
      </w:r>
      <w:r w:rsidR="00EC2775" w:rsidRPr="00F1232A">
        <w:rPr>
          <w:rFonts w:ascii="Times New Roman" w:hAnsi="Times New Roman" w:cs="Times New Roman"/>
          <w:sz w:val="20"/>
          <w:szCs w:val="20"/>
        </w:rPr>
        <w:t xml:space="preserve">in </w:t>
      </w:r>
      <w:r w:rsidR="00333FF5" w:rsidRPr="00F1232A">
        <w:rPr>
          <w:rFonts w:ascii="Times New Roman" w:hAnsi="Times New Roman" w:cs="Times New Roman"/>
          <w:sz w:val="20"/>
          <w:szCs w:val="20"/>
        </w:rPr>
        <w:t>Supplementary Figure 1</w:t>
      </w:r>
      <w:r w:rsidR="00EC2775" w:rsidRPr="00F1232A">
        <w:rPr>
          <w:rFonts w:ascii="Times New Roman" w:hAnsi="Times New Roman" w:cs="Times New Roman"/>
          <w:sz w:val="20"/>
          <w:szCs w:val="20"/>
        </w:rPr>
        <w:t>).</w:t>
      </w:r>
      <w:r w:rsidR="0078543F" w:rsidRPr="00F1232A">
        <w:rPr>
          <w:rFonts w:ascii="Times New Roman" w:hAnsi="Times New Roman" w:cs="Times New Roman"/>
          <w:sz w:val="20"/>
          <w:szCs w:val="20"/>
        </w:rPr>
        <w:t xml:space="preserve"> </w:t>
      </w:r>
    </w:p>
    <w:p w14:paraId="363325B9" w14:textId="77777777" w:rsidR="00D572FF" w:rsidRPr="00F1232A" w:rsidRDefault="00D572FF" w:rsidP="007E3DDC">
      <w:pPr>
        <w:spacing w:line="480" w:lineRule="auto"/>
        <w:rPr>
          <w:rFonts w:ascii="Times New Roman" w:hAnsi="Times New Roman" w:cs="Times New Roman"/>
          <w:sz w:val="20"/>
          <w:szCs w:val="20"/>
        </w:rPr>
      </w:pPr>
    </w:p>
    <w:p w14:paraId="55149502" w14:textId="74A9FED2" w:rsidR="00323E12" w:rsidRPr="00F1232A" w:rsidRDefault="00670EC5" w:rsidP="007E3DDC">
      <w:pPr>
        <w:spacing w:line="480" w:lineRule="auto"/>
        <w:rPr>
          <w:rFonts w:ascii="Times New Roman" w:hAnsi="Times New Roman" w:cs="Times New Roman"/>
          <w:sz w:val="20"/>
          <w:szCs w:val="20"/>
        </w:rPr>
      </w:pPr>
      <w:bookmarkStart w:id="9" w:name="_Hlk18047514"/>
      <w:r w:rsidRPr="00F1232A">
        <w:rPr>
          <w:rFonts w:ascii="Times New Roman" w:hAnsi="Times New Roman" w:cs="Times New Roman"/>
          <w:sz w:val="20"/>
          <w:szCs w:val="20"/>
        </w:rPr>
        <w:t>Table 1: Attributes and levels of the Discrete Choice Experiment</w:t>
      </w:r>
      <w:bookmarkEnd w:id="9"/>
    </w:p>
    <w:p w14:paraId="62407926" w14:textId="77777777" w:rsidR="00D572FF" w:rsidRPr="00F1232A" w:rsidRDefault="00D572FF" w:rsidP="007E3DDC">
      <w:pPr>
        <w:spacing w:line="480" w:lineRule="auto"/>
        <w:rPr>
          <w:rFonts w:ascii="Times New Roman" w:hAnsi="Times New Roman" w:cs="Times New Roman"/>
          <w:sz w:val="20"/>
          <w:szCs w:val="20"/>
        </w:rPr>
      </w:pPr>
    </w:p>
    <w:p w14:paraId="3B8C99A7" w14:textId="067CD357" w:rsidR="0098743C" w:rsidRPr="00F1232A" w:rsidRDefault="00DE50B8" w:rsidP="007E3DDC">
      <w:pPr>
        <w:spacing w:line="480" w:lineRule="auto"/>
        <w:rPr>
          <w:rFonts w:ascii="Times New Roman" w:hAnsi="Times New Roman" w:cs="Times New Roman"/>
          <w:sz w:val="20"/>
          <w:szCs w:val="20"/>
        </w:rPr>
      </w:pPr>
      <w:r w:rsidRPr="00F1232A">
        <w:rPr>
          <w:rFonts w:ascii="Times New Roman" w:hAnsi="Times New Roman" w:cs="Times New Roman"/>
          <w:sz w:val="20"/>
          <w:szCs w:val="20"/>
        </w:rPr>
        <w:t>There were two groups of respondents: (1) HCPs working in a children’s ED and (2), parents recruited from children’s soft</w:t>
      </w:r>
      <w:r w:rsidR="00395554" w:rsidRPr="00F1232A">
        <w:rPr>
          <w:rFonts w:ascii="Times New Roman" w:hAnsi="Times New Roman" w:cs="Times New Roman"/>
          <w:sz w:val="20"/>
          <w:szCs w:val="20"/>
        </w:rPr>
        <w:t xml:space="preserve"> </w:t>
      </w:r>
      <w:r w:rsidRPr="00F1232A">
        <w:rPr>
          <w:rFonts w:ascii="Times New Roman" w:hAnsi="Times New Roman" w:cs="Times New Roman"/>
          <w:sz w:val="20"/>
          <w:szCs w:val="20"/>
        </w:rPr>
        <w:t xml:space="preserve">play centres. </w:t>
      </w:r>
      <w:r w:rsidR="001C02D5" w:rsidRPr="00F1232A">
        <w:rPr>
          <w:rFonts w:ascii="Times New Roman" w:hAnsi="Times New Roman" w:cs="Times New Roman"/>
          <w:sz w:val="20"/>
          <w:szCs w:val="20"/>
        </w:rPr>
        <w:t>W</w:t>
      </w:r>
      <w:r w:rsidRPr="00F1232A">
        <w:rPr>
          <w:rFonts w:ascii="Times New Roman" w:hAnsi="Times New Roman" w:cs="Times New Roman"/>
          <w:sz w:val="20"/>
          <w:szCs w:val="20"/>
        </w:rPr>
        <w:t xml:space="preserve">e consecutively invited parents of children aged 0-11 years and excluded those unable to read/communicate proficiently in English. </w:t>
      </w:r>
      <w:r w:rsidR="00395554" w:rsidRPr="00F1232A">
        <w:rPr>
          <w:rFonts w:ascii="Times New Roman" w:hAnsi="Times New Roman" w:cs="Times New Roman"/>
          <w:sz w:val="20"/>
          <w:szCs w:val="20"/>
        </w:rPr>
        <w:t>For HCPs</w:t>
      </w:r>
      <w:r w:rsidRPr="00F1232A">
        <w:rPr>
          <w:rFonts w:ascii="Times New Roman" w:hAnsi="Times New Roman" w:cs="Times New Roman"/>
          <w:sz w:val="20"/>
          <w:szCs w:val="20"/>
        </w:rPr>
        <w:t xml:space="preserve"> we included qualified nursing and medical staff of all grades</w:t>
      </w:r>
      <w:r w:rsidR="00395554" w:rsidRPr="00F1232A">
        <w:rPr>
          <w:rFonts w:ascii="Times New Roman" w:hAnsi="Times New Roman" w:cs="Times New Roman"/>
          <w:sz w:val="20"/>
          <w:szCs w:val="20"/>
        </w:rPr>
        <w:t xml:space="preserve"> </w:t>
      </w:r>
      <w:r w:rsidRPr="00F1232A">
        <w:rPr>
          <w:rFonts w:ascii="Times New Roman" w:hAnsi="Times New Roman" w:cs="Times New Roman"/>
          <w:sz w:val="20"/>
          <w:szCs w:val="20"/>
        </w:rPr>
        <w:t>with experience of managing febrile children</w:t>
      </w:r>
      <w:r w:rsidR="00395554" w:rsidRPr="00F1232A">
        <w:rPr>
          <w:rFonts w:ascii="Times New Roman" w:hAnsi="Times New Roman" w:cs="Times New Roman"/>
          <w:sz w:val="20"/>
          <w:szCs w:val="20"/>
        </w:rPr>
        <w:t xml:space="preserve">, </w:t>
      </w:r>
      <w:r w:rsidR="00670EC5" w:rsidRPr="00F1232A">
        <w:rPr>
          <w:rFonts w:ascii="Times New Roman" w:hAnsi="Times New Roman" w:cs="Times New Roman"/>
          <w:sz w:val="20"/>
          <w:szCs w:val="20"/>
        </w:rPr>
        <w:t xml:space="preserve">working within </w:t>
      </w:r>
      <w:r w:rsidR="0076425E" w:rsidRPr="00F1232A">
        <w:rPr>
          <w:rFonts w:ascii="Times New Roman" w:hAnsi="Times New Roman" w:cs="Times New Roman"/>
          <w:sz w:val="20"/>
          <w:szCs w:val="20"/>
        </w:rPr>
        <w:t>our tertiary care specialist hospital, located in the North</w:t>
      </w:r>
      <w:r w:rsidR="00395554" w:rsidRPr="00F1232A">
        <w:rPr>
          <w:rFonts w:ascii="Times New Roman" w:hAnsi="Times New Roman" w:cs="Times New Roman"/>
          <w:sz w:val="20"/>
          <w:szCs w:val="20"/>
        </w:rPr>
        <w:t xml:space="preserve"> West</w:t>
      </w:r>
      <w:r w:rsidR="0076425E" w:rsidRPr="00F1232A">
        <w:rPr>
          <w:rFonts w:ascii="Times New Roman" w:hAnsi="Times New Roman" w:cs="Times New Roman"/>
          <w:sz w:val="20"/>
          <w:szCs w:val="20"/>
        </w:rPr>
        <w:t xml:space="preserve"> of England</w:t>
      </w:r>
      <w:r w:rsidRPr="00F1232A">
        <w:rPr>
          <w:rFonts w:ascii="Times New Roman" w:hAnsi="Times New Roman" w:cs="Times New Roman"/>
          <w:sz w:val="20"/>
          <w:szCs w:val="20"/>
        </w:rPr>
        <w:t>.</w:t>
      </w:r>
      <w:r w:rsidR="00670EC5" w:rsidRPr="00F1232A">
        <w:rPr>
          <w:rFonts w:ascii="Times New Roman" w:hAnsi="Times New Roman" w:cs="Times New Roman"/>
          <w:sz w:val="20"/>
          <w:szCs w:val="20"/>
        </w:rPr>
        <w:t xml:space="preserve"> </w:t>
      </w:r>
      <w:r w:rsidR="00EC2775" w:rsidRPr="00F1232A">
        <w:rPr>
          <w:rFonts w:ascii="Times New Roman" w:hAnsi="Times New Roman" w:cs="Times New Roman"/>
          <w:sz w:val="20"/>
          <w:szCs w:val="20"/>
        </w:rPr>
        <w:t>Each respondent</w:t>
      </w:r>
      <w:r w:rsidRPr="00F1232A">
        <w:rPr>
          <w:rFonts w:ascii="Times New Roman" w:hAnsi="Times New Roman" w:cs="Times New Roman"/>
          <w:sz w:val="20"/>
          <w:szCs w:val="20"/>
        </w:rPr>
        <w:t xml:space="preserve"> </w:t>
      </w:r>
      <w:r w:rsidR="00EC2775" w:rsidRPr="00F1232A">
        <w:rPr>
          <w:rFonts w:ascii="Times New Roman" w:hAnsi="Times New Roman" w:cs="Times New Roman"/>
          <w:sz w:val="20"/>
          <w:szCs w:val="20"/>
        </w:rPr>
        <w:t xml:space="preserve">received </w:t>
      </w:r>
      <w:r w:rsidR="008C7860" w:rsidRPr="00F1232A">
        <w:rPr>
          <w:rFonts w:ascii="Times New Roman" w:hAnsi="Times New Roman" w:cs="Times New Roman"/>
          <w:sz w:val="20"/>
          <w:szCs w:val="20"/>
        </w:rPr>
        <w:t>1</w:t>
      </w:r>
      <w:r w:rsidR="001A1CE5" w:rsidRPr="00F1232A">
        <w:rPr>
          <w:rFonts w:ascii="Times New Roman" w:hAnsi="Times New Roman" w:cs="Times New Roman"/>
          <w:sz w:val="20"/>
          <w:szCs w:val="20"/>
        </w:rPr>
        <w:t>4</w:t>
      </w:r>
      <w:r w:rsidR="00EC2775" w:rsidRPr="00F1232A">
        <w:rPr>
          <w:rFonts w:ascii="Times New Roman" w:hAnsi="Times New Roman" w:cs="Times New Roman"/>
          <w:sz w:val="20"/>
          <w:szCs w:val="20"/>
        </w:rPr>
        <w:t xml:space="preserve"> discrete</w:t>
      </w:r>
      <w:r w:rsidR="001C02D5" w:rsidRPr="00F1232A">
        <w:rPr>
          <w:rFonts w:ascii="Times New Roman" w:hAnsi="Times New Roman" w:cs="Times New Roman"/>
          <w:sz w:val="20"/>
          <w:szCs w:val="20"/>
        </w:rPr>
        <w:t>-</w:t>
      </w:r>
      <w:r w:rsidR="00EC2775" w:rsidRPr="00F1232A">
        <w:rPr>
          <w:rFonts w:ascii="Times New Roman" w:hAnsi="Times New Roman" w:cs="Times New Roman"/>
          <w:sz w:val="20"/>
          <w:szCs w:val="20"/>
        </w:rPr>
        <w:t xml:space="preserve">choice </w:t>
      </w:r>
      <w:r w:rsidR="001A1CE5" w:rsidRPr="00F1232A">
        <w:rPr>
          <w:rFonts w:ascii="Times New Roman" w:hAnsi="Times New Roman" w:cs="Times New Roman"/>
          <w:sz w:val="20"/>
          <w:szCs w:val="20"/>
        </w:rPr>
        <w:t xml:space="preserve">tasks plus two tests of rationality, one as the first task, to gauge understanding, and one as the final task, to measure sustained concentration. </w:t>
      </w:r>
      <w:r w:rsidR="001C02D5" w:rsidRPr="00F1232A">
        <w:rPr>
          <w:rFonts w:ascii="Times New Roman" w:hAnsi="Times New Roman" w:cs="Times New Roman"/>
          <w:sz w:val="20"/>
          <w:szCs w:val="20"/>
        </w:rPr>
        <w:t xml:space="preserve">Failing </w:t>
      </w:r>
      <w:r w:rsidRPr="00F1232A">
        <w:rPr>
          <w:rFonts w:ascii="Times New Roman" w:hAnsi="Times New Roman" w:cs="Times New Roman"/>
          <w:sz w:val="20"/>
          <w:szCs w:val="20"/>
        </w:rPr>
        <w:t>either test of rationality</w:t>
      </w:r>
      <w:r w:rsidR="001C02D5" w:rsidRPr="00F1232A">
        <w:rPr>
          <w:rFonts w:ascii="Times New Roman" w:hAnsi="Times New Roman" w:cs="Times New Roman"/>
          <w:sz w:val="20"/>
          <w:szCs w:val="20"/>
        </w:rPr>
        <w:t xml:space="preserve"> led to </w:t>
      </w:r>
      <w:r w:rsidR="001A1CE5" w:rsidRPr="00F1232A">
        <w:rPr>
          <w:rFonts w:ascii="Times New Roman" w:hAnsi="Times New Roman" w:cs="Times New Roman"/>
          <w:sz w:val="20"/>
          <w:szCs w:val="20"/>
        </w:rPr>
        <w:t xml:space="preserve">responses </w:t>
      </w:r>
      <w:r w:rsidR="001C02D5" w:rsidRPr="00F1232A">
        <w:rPr>
          <w:rFonts w:ascii="Times New Roman" w:hAnsi="Times New Roman" w:cs="Times New Roman"/>
          <w:sz w:val="20"/>
          <w:szCs w:val="20"/>
        </w:rPr>
        <w:t xml:space="preserve">being </w:t>
      </w:r>
      <w:r w:rsidR="001A1CE5" w:rsidRPr="00F1232A">
        <w:rPr>
          <w:rFonts w:ascii="Times New Roman" w:hAnsi="Times New Roman" w:cs="Times New Roman"/>
          <w:sz w:val="20"/>
          <w:szCs w:val="20"/>
        </w:rPr>
        <w:t xml:space="preserve">excluded from analysis. </w:t>
      </w:r>
      <w:r w:rsidR="001C02D5" w:rsidRPr="00F1232A">
        <w:rPr>
          <w:rFonts w:ascii="Times New Roman" w:hAnsi="Times New Roman" w:cs="Times New Roman"/>
          <w:sz w:val="20"/>
          <w:szCs w:val="20"/>
        </w:rPr>
        <w:t>Respondents chose</w:t>
      </w:r>
      <w:r w:rsidR="00EC2775" w:rsidRPr="00F1232A">
        <w:rPr>
          <w:rFonts w:ascii="Times New Roman" w:hAnsi="Times New Roman" w:cs="Times New Roman"/>
          <w:sz w:val="20"/>
          <w:szCs w:val="20"/>
        </w:rPr>
        <w:t xml:space="preserve"> between </w:t>
      </w:r>
      <w:r w:rsidR="001C02D5" w:rsidRPr="00F1232A">
        <w:rPr>
          <w:rFonts w:ascii="Times New Roman" w:hAnsi="Times New Roman" w:cs="Times New Roman"/>
          <w:sz w:val="20"/>
          <w:szCs w:val="20"/>
        </w:rPr>
        <w:t>two</w:t>
      </w:r>
      <w:r w:rsidR="00EC2775" w:rsidRPr="00F1232A">
        <w:rPr>
          <w:rFonts w:ascii="Times New Roman" w:hAnsi="Times New Roman" w:cs="Times New Roman"/>
          <w:sz w:val="20"/>
          <w:szCs w:val="20"/>
        </w:rPr>
        <w:t xml:space="preserve"> </w:t>
      </w:r>
      <w:r w:rsidR="008C7860" w:rsidRPr="00F1232A">
        <w:rPr>
          <w:rFonts w:ascii="Times New Roman" w:hAnsi="Times New Roman" w:cs="Times New Roman"/>
          <w:sz w:val="20"/>
          <w:szCs w:val="20"/>
        </w:rPr>
        <w:t xml:space="preserve">scenarios for </w:t>
      </w:r>
      <w:r w:rsidR="001C02D5" w:rsidRPr="00F1232A">
        <w:rPr>
          <w:rFonts w:ascii="Times New Roman" w:hAnsi="Times New Roman" w:cs="Times New Roman"/>
          <w:sz w:val="20"/>
          <w:szCs w:val="20"/>
        </w:rPr>
        <w:t>managing</w:t>
      </w:r>
      <w:r w:rsidR="008C7860" w:rsidRPr="00F1232A">
        <w:rPr>
          <w:rFonts w:ascii="Times New Roman" w:hAnsi="Times New Roman" w:cs="Times New Roman"/>
          <w:sz w:val="20"/>
          <w:szCs w:val="20"/>
        </w:rPr>
        <w:t xml:space="preserve"> paediatric febrile illness</w:t>
      </w:r>
      <w:r w:rsidR="001C02D5" w:rsidRPr="00F1232A">
        <w:rPr>
          <w:rFonts w:ascii="Times New Roman" w:hAnsi="Times New Roman" w:cs="Times New Roman"/>
          <w:sz w:val="20"/>
          <w:szCs w:val="20"/>
        </w:rPr>
        <w:t xml:space="preserve">, characterised by </w:t>
      </w:r>
      <w:r w:rsidR="001A1CE5" w:rsidRPr="00F1232A">
        <w:rPr>
          <w:rFonts w:ascii="Times New Roman" w:hAnsi="Times New Roman" w:cs="Times New Roman"/>
          <w:sz w:val="20"/>
          <w:szCs w:val="20"/>
        </w:rPr>
        <w:t>differing levels of the attributes included</w:t>
      </w:r>
      <w:r w:rsidRPr="00F1232A">
        <w:rPr>
          <w:rFonts w:ascii="Times New Roman" w:hAnsi="Times New Roman" w:cs="Times New Roman"/>
          <w:sz w:val="20"/>
          <w:szCs w:val="20"/>
        </w:rPr>
        <w:t xml:space="preserve"> (Supplementary Figure 1)</w:t>
      </w:r>
      <w:r w:rsidR="008C7860" w:rsidRPr="00F1232A">
        <w:rPr>
          <w:rFonts w:ascii="Times New Roman" w:hAnsi="Times New Roman" w:cs="Times New Roman"/>
          <w:sz w:val="20"/>
          <w:szCs w:val="20"/>
        </w:rPr>
        <w:t xml:space="preserve">. </w:t>
      </w:r>
      <w:r w:rsidR="00EC2775" w:rsidRPr="00F1232A">
        <w:rPr>
          <w:rFonts w:ascii="Times New Roman" w:hAnsi="Times New Roman" w:cs="Times New Roman"/>
          <w:sz w:val="20"/>
          <w:szCs w:val="20"/>
        </w:rPr>
        <w:t>No opt-out option was included</w:t>
      </w:r>
      <w:r w:rsidR="008C7860" w:rsidRPr="00F1232A">
        <w:rPr>
          <w:rFonts w:ascii="Times New Roman" w:hAnsi="Times New Roman" w:cs="Times New Roman"/>
          <w:sz w:val="20"/>
          <w:szCs w:val="20"/>
        </w:rPr>
        <w:t xml:space="preserve"> as this was deemed unrealistic in emergency care</w:t>
      </w:r>
      <w:r w:rsidR="00EC2775" w:rsidRPr="00F1232A">
        <w:rPr>
          <w:rFonts w:ascii="Times New Roman" w:hAnsi="Times New Roman" w:cs="Times New Roman"/>
          <w:sz w:val="20"/>
          <w:szCs w:val="20"/>
        </w:rPr>
        <w:t xml:space="preserve">. </w:t>
      </w:r>
      <w:r w:rsidR="001C02D5" w:rsidRPr="00F1232A">
        <w:rPr>
          <w:rFonts w:ascii="Times New Roman" w:hAnsi="Times New Roman" w:cs="Times New Roman"/>
          <w:sz w:val="20"/>
          <w:szCs w:val="20"/>
        </w:rPr>
        <w:t xml:space="preserve">As </w:t>
      </w:r>
      <w:r w:rsidR="008C7860" w:rsidRPr="00F1232A">
        <w:rPr>
          <w:rFonts w:ascii="Times New Roman" w:hAnsi="Times New Roman" w:cs="Times New Roman"/>
          <w:sz w:val="20"/>
          <w:szCs w:val="20"/>
        </w:rPr>
        <w:t xml:space="preserve">the full factorial experiment </w:t>
      </w:r>
      <w:r w:rsidR="001C02D5" w:rsidRPr="00F1232A">
        <w:rPr>
          <w:rFonts w:ascii="Times New Roman" w:hAnsi="Times New Roman" w:cs="Times New Roman"/>
          <w:sz w:val="20"/>
          <w:szCs w:val="20"/>
        </w:rPr>
        <w:t>required</w:t>
      </w:r>
      <w:r w:rsidR="008C7860" w:rsidRPr="00F1232A">
        <w:rPr>
          <w:rFonts w:ascii="Times New Roman" w:hAnsi="Times New Roman" w:cs="Times New Roman"/>
          <w:sz w:val="20"/>
          <w:szCs w:val="20"/>
        </w:rPr>
        <w:t xml:space="preserve"> </w:t>
      </w:r>
      <w:r w:rsidR="001A1CE5" w:rsidRPr="00F1232A">
        <w:rPr>
          <w:rFonts w:ascii="Times New Roman" w:hAnsi="Times New Roman" w:cs="Times New Roman"/>
          <w:sz w:val="20"/>
          <w:szCs w:val="20"/>
        </w:rPr>
        <w:t>(3</w:t>
      </w:r>
      <w:r w:rsidR="001A1CE5" w:rsidRPr="00F1232A">
        <w:rPr>
          <w:rFonts w:ascii="Times New Roman" w:hAnsi="Times New Roman" w:cs="Times New Roman"/>
          <w:sz w:val="20"/>
          <w:szCs w:val="20"/>
          <w:vertAlign w:val="superscript"/>
        </w:rPr>
        <w:t xml:space="preserve">3 </w:t>
      </w:r>
      <w:r w:rsidR="001A1CE5" w:rsidRPr="00F1232A">
        <w:rPr>
          <w:rFonts w:ascii="Times New Roman" w:hAnsi="Times New Roman" w:cs="Times New Roman"/>
          <w:sz w:val="20"/>
          <w:szCs w:val="20"/>
        </w:rPr>
        <w:t>x 2</w:t>
      </w:r>
      <w:r w:rsidR="001A1CE5" w:rsidRPr="00F1232A">
        <w:rPr>
          <w:rFonts w:ascii="Times New Roman" w:hAnsi="Times New Roman" w:cs="Times New Roman"/>
          <w:sz w:val="20"/>
          <w:szCs w:val="20"/>
          <w:vertAlign w:val="superscript"/>
        </w:rPr>
        <w:t xml:space="preserve">2 </w:t>
      </w:r>
      <w:r w:rsidR="001A1CE5" w:rsidRPr="00F1232A">
        <w:rPr>
          <w:rFonts w:ascii="Times New Roman" w:hAnsi="Times New Roman" w:cs="Times New Roman"/>
          <w:sz w:val="20"/>
          <w:szCs w:val="20"/>
        </w:rPr>
        <w:t>x 4</w:t>
      </w:r>
      <w:r w:rsidR="001A1CE5" w:rsidRPr="00F1232A">
        <w:rPr>
          <w:rFonts w:ascii="Times New Roman" w:hAnsi="Times New Roman" w:cs="Times New Roman"/>
          <w:sz w:val="20"/>
          <w:szCs w:val="20"/>
          <w:vertAlign w:val="superscript"/>
        </w:rPr>
        <w:t>1</w:t>
      </w:r>
      <w:r w:rsidR="001A1CE5" w:rsidRPr="00F1232A">
        <w:rPr>
          <w:rFonts w:ascii="Times New Roman" w:hAnsi="Times New Roman" w:cs="Times New Roman"/>
          <w:sz w:val="20"/>
          <w:szCs w:val="20"/>
        </w:rPr>
        <w:t xml:space="preserve"> = 432) choices per respondent, a</w:t>
      </w:r>
      <w:r w:rsidR="00EC2775" w:rsidRPr="00F1232A">
        <w:rPr>
          <w:rFonts w:ascii="Times New Roman" w:hAnsi="Times New Roman" w:cs="Times New Roman"/>
          <w:sz w:val="20"/>
          <w:szCs w:val="20"/>
        </w:rPr>
        <w:t xml:space="preserve"> </w:t>
      </w:r>
      <w:r w:rsidR="008C7860" w:rsidRPr="00F1232A">
        <w:rPr>
          <w:rFonts w:ascii="Times New Roman" w:hAnsi="Times New Roman" w:cs="Times New Roman"/>
          <w:sz w:val="20"/>
          <w:szCs w:val="20"/>
        </w:rPr>
        <w:t>D-optimal</w:t>
      </w:r>
      <w:r w:rsidR="00EC2775" w:rsidRPr="00F1232A">
        <w:rPr>
          <w:rFonts w:ascii="Times New Roman" w:hAnsi="Times New Roman" w:cs="Times New Roman"/>
          <w:sz w:val="20"/>
          <w:szCs w:val="20"/>
        </w:rPr>
        <w:t xml:space="preserve"> design was </w:t>
      </w:r>
      <w:r w:rsidR="001C02D5" w:rsidRPr="00F1232A">
        <w:rPr>
          <w:rFonts w:ascii="Times New Roman" w:hAnsi="Times New Roman" w:cs="Times New Roman"/>
          <w:sz w:val="20"/>
          <w:szCs w:val="20"/>
        </w:rPr>
        <w:t xml:space="preserve">chosen, </w:t>
      </w:r>
      <w:r w:rsidR="00EC2775" w:rsidRPr="00F1232A">
        <w:rPr>
          <w:rFonts w:ascii="Times New Roman" w:hAnsi="Times New Roman" w:cs="Times New Roman"/>
          <w:sz w:val="20"/>
          <w:szCs w:val="20"/>
        </w:rPr>
        <w:t xml:space="preserve">with </w:t>
      </w:r>
      <w:r w:rsidR="008C7860" w:rsidRPr="00F1232A">
        <w:rPr>
          <w:rFonts w:ascii="Times New Roman" w:hAnsi="Times New Roman" w:cs="Times New Roman"/>
          <w:sz w:val="20"/>
          <w:szCs w:val="20"/>
        </w:rPr>
        <w:t>two</w:t>
      </w:r>
      <w:r w:rsidR="00EC2775" w:rsidRPr="00F1232A">
        <w:rPr>
          <w:rFonts w:ascii="Times New Roman" w:hAnsi="Times New Roman" w:cs="Times New Roman"/>
          <w:sz w:val="20"/>
          <w:szCs w:val="20"/>
        </w:rPr>
        <w:t xml:space="preserve"> blocks</w:t>
      </w:r>
      <w:r w:rsidR="00760841" w:rsidRPr="00F1232A">
        <w:rPr>
          <w:rFonts w:ascii="Times New Roman" w:hAnsi="Times New Roman" w:cs="Times New Roman"/>
          <w:sz w:val="20"/>
          <w:szCs w:val="20"/>
        </w:rPr>
        <w:t>, with t</w:t>
      </w:r>
      <w:r w:rsidR="001A1CE5" w:rsidRPr="00F1232A">
        <w:rPr>
          <w:rFonts w:ascii="Times New Roman" w:hAnsi="Times New Roman" w:cs="Times New Roman"/>
          <w:sz w:val="20"/>
          <w:szCs w:val="20"/>
        </w:rPr>
        <w:t xml:space="preserve">he order choice tasks were presented </w:t>
      </w:r>
      <w:r w:rsidR="00760841" w:rsidRPr="00F1232A">
        <w:rPr>
          <w:rFonts w:ascii="Times New Roman" w:hAnsi="Times New Roman" w:cs="Times New Roman"/>
          <w:sz w:val="20"/>
          <w:szCs w:val="20"/>
        </w:rPr>
        <w:t xml:space="preserve">randomised </w:t>
      </w:r>
      <w:r w:rsidR="00787606" w:rsidRPr="00F1232A">
        <w:rPr>
          <w:rFonts w:ascii="Times New Roman" w:hAnsi="Times New Roman" w:cs="Times New Roman"/>
          <w:sz w:val="20"/>
          <w:szCs w:val="20"/>
        </w:rPr>
        <w:t>using a random number generator</w:t>
      </w:r>
      <w:r w:rsidR="001A1CE5" w:rsidRPr="00F1232A">
        <w:rPr>
          <w:rFonts w:ascii="Times New Roman" w:hAnsi="Times New Roman" w:cs="Times New Roman"/>
          <w:sz w:val="20"/>
          <w:szCs w:val="20"/>
        </w:rPr>
        <w:t xml:space="preserve">. </w:t>
      </w:r>
      <w:r w:rsidR="00760841" w:rsidRPr="00F1232A">
        <w:rPr>
          <w:rFonts w:ascii="Times New Roman" w:hAnsi="Times New Roman" w:cs="Times New Roman"/>
          <w:sz w:val="20"/>
          <w:szCs w:val="20"/>
        </w:rPr>
        <w:t>S</w:t>
      </w:r>
      <w:r w:rsidR="001A1CE5" w:rsidRPr="00F1232A">
        <w:rPr>
          <w:rFonts w:ascii="Times New Roman" w:hAnsi="Times New Roman" w:cs="Times New Roman"/>
          <w:sz w:val="20"/>
          <w:szCs w:val="20"/>
        </w:rPr>
        <w:t xml:space="preserve">urveys were </w:t>
      </w:r>
      <w:r w:rsidR="00EC2775" w:rsidRPr="00F1232A">
        <w:rPr>
          <w:rFonts w:ascii="Times New Roman" w:hAnsi="Times New Roman" w:cs="Times New Roman"/>
          <w:sz w:val="20"/>
          <w:szCs w:val="20"/>
        </w:rPr>
        <w:t xml:space="preserve">pilot tested </w:t>
      </w:r>
      <w:r w:rsidR="00760841" w:rsidRPr="00F1232A">
        <w:rPr>
          <w:rFonts w:ascii="Times New Roman" w:hAnsi="Times New Roman" w:cs="Times New Roman"/>
          <w:sz w:val="20"/>
          <w:szCs w:val="20"/>
        </w:rPr>
        <w:t>with</w:t>
      </w:r>
      <w:r w:rsidR="001A1CE5" w:rsidRPr="00F1232A">
        <w:rPr>
          <w:rFonts w:ascii="Times New Roman" w:hAnsi="Times New Roman" w:cs="Times New Roman"/>
          <w:sz w:val="20"/>
          <w:szCs w:val="20"/>
        </w:rPr>
        <w:t xml:space="preserve"> </w:t>
      </w:r>
      <w:r w:rsidR="00760841" w:rsidRPr="00F1232A">
        <w:rPr>
          <w:rFonts w:ascii="Times New Roman" w:hAnsi="Times New Roman" w:cs="Times New Roman"/>
          <w:sz w:val="20"/>
          <w:szCs w:val="20"/>
        </w:rPr>
        <w:t>ten</w:t>
      </w:r>
      <w:r w:rsidR="00EC2775" w:rsidRPr="00F1232A">
        <w:rPr>
          <w:rFonts w:ascii="Times New Roman" w:hAnsi="Times New Roman" w:cs="Times New Roman"/>
          <w:sz w:val="20"/>
          <w:szCs w:val="20"/>
        </w:rPr>
        <w:t xml:space="preserve"> parents</w:t>
      </w:r>
      <w:r w:rsidR="00670EC5" w:rsidRPr="00F1232A">
        <w:rPr>
          <w:rFonts w:ascii="Times New Roman" w:hAnsi="Times New Roman" w:cs="Times New Roman"/>
          <w:sz w:val="20"/>
          <w:szCs w:val="20"/>
        </w:rPr>
        <w:t xml:space="preserve"> and five HCPs</w:t>
      </w:r>
      <w:r w:rsidR="0043645B" w:rsidRPr="00F1232A">
        <w:rPr>
          <w:rFonts w:ascii="Times New Roman" w:hAnsi="Times New Roman" w:cs="Times New Roman"/>
          <w:sz w:val="20"/>
          <w:szCs w:val="20"/>
        </w:rPr>
        <w:t xml:space="preserve"> not involved in the main study</w:t>
      </w:r>
      <w:r w:rsidR="00C40108" w:rsidRPr="00F1232A">
        <w:rPr>
          <w:rFonts w:ascii="Times New Roman" w:hAnsi="Times New Roman" w:cs="Times New Roman"/>
          <w:sz w:val="20"/>
          <w:szCs w:val="20"/>
        </w:rPr>
        <w:t>;</w:t>
      </w:r>
      <w:r w:rsidR="001A1CE5" w:rsidRPr="00F1232A">
        <w:rPr>
          <w:rFonts w:ascii="Times New Roman" w:hAnsi="Times New Roman" w:cs="Times New Roman"/>
          <w:sz w:val="20"/>
          <w:szCs w:val="20"/>
        </w:rPr>
        <w:t xml:space="preserve"> to gauge interpretation and response times, during which period a researcher was available to answer any questions.</w:t>
      </w:r>
      <w:r w:rsidR="00EC2775" w:rsidRPr="00F1232A">
        <w:rPr>
          <w:rFonts w:ascii="Times New Roman" w:hAnsi="Times New Roman" w:cs="Times New Roman"/>
          <w:sz w:val="20"/>
          <w:szCs w:val="20"/>
        </w:rPr>
        <w:t xml:space="preserve"> </w:t>
      </w:r>
      <w:r w:rsidR="00951E88" w:rsidRPr="00F1232A">
        <w:rPr>
          <w:rFonts w:ascii="Times New Roman" w:hAnsi="Times New Roman" w:cs="Times New Roman"/>
          <w:sz w:val="20"/>
          <w:szCs w:val="20"/>
        </w:rPr>
        <w:t xml:space="preserve">Although sample-size calculations represent a technical challenge in DCEs, we used </w:t>
      </w:r>
      <w:r w:rsidR="00760841" w:rsidRPr="00F1232A">
        <w:rPr>
          <w:rFonts w:ascii="Times New Roman" w:hAnsi="Times New Roman" w:cs="Times New Roman"/>
          <w:sz w:val="20"/>
          <w:szCs w:val="20"/>
        </w:rPr>
        <w:t>a</w:t>
      </w:r>
      <w:r w:rsidR="00951E88" w:rsidRPr="00F1232A">
        <w:rPr>
          <w:rFonts w:ascii="Times New Roman" w:hAnsi="Times New Roman" w:cs="Times New Roman"/>
          <w:sz w:val="20"/>
          <w:szCs w:val="20"/>
        </w:rPr>
        <w:t xml:space="preserve"> parametric approach</w:t>
      </w:r>
      <w:r w:rsidR="00760841" w:rsidRPr="00F1232A">
        <w:rPr>
          <w:rFonts w:ascii="Times New Roman" w:hAnsi="Times New Roman" w:cs="Times New Roman"/>
          <w:sz w:val="20"/>
          <w:szCs w:val="20"/>
        </w:rPr>
        <w:t xml:space="preserve"> </w:t>
      </w:r>
      <w:r w:rsidR="000A5743" w:rsidRPr="00F1232A">
        <w:rPr>
          <w:rFonts w:ascii="Times New Roman" w:hAnsi="Times New Roman" w:cs="Times New Roman"/>
          <w:sz w:val="20"/>
          <w:szCs w:val="20"/>
        </w:rPr>
        <w:t>[</w:t>
      </w:r>
      <w:r w:rsidR="00E56F3D" w:rsidRPr="00F1232A">
        <w:rPr>
          <w:rFonts w:ascii="Times New Roman" w:hAnsi="Times New Roman" w:cs="Times New Roman"/>
          <w:sz w:val="20"/>
          <w:szCs w:val="20"/>
        </w:rPr>
        <w:t>20</w:t>
      </w:r>
      <w:r w:rsidR="000A5743" w:rsidRPr="00F1232A">
        <w:rPr>
          <w:rFonts w:ascii="Times New Roman" w:hAnsi="Times New Roman" w:cs="Times New Roman"/>
          <w:sz w:val="20"/>
          <w:szCs w:val="20"/>
        </w:rPr>
        <w:t>]</w:t>
      </w:r>
      <w:r w:rsidR="00951E88" w:rsidRPr="00F1232A">
        <w:rPr>
          <w:rFonts w:ascii="Times New Roman" w:hAnsi="Times New Roman" w:cs="Times New Roman"/>
          <w:sz w:val="20"/>
          <w:szCs w:val="20"/>
        </w:rPr>
        <w:t xml:space="preserve"> to </w:t>
      </w:r>
      <w:r w:rsidR="00760841" w:rsidRPr="00F1232A">
        <w:rPr>
          <w:rFonts w:ascii="Times New Roman" w:hAnsi="Times New Roman" w:cs="Times New Roman"/>
          <w:sz w:val="20"/>
          <w:szCs w:val="20"/>
        </w:rPr>
        <w:t xml:space="preserve">determine </w:t>
      </w:r>
      <w:r w:rsidR="00951E88" w:rsidRPr="00F1232A">
        <w:rPr>
          <w:rFonts w:ascii="Times New Roman" w:hAnsi="Times New Roman" w:cs="Times New Roman"/>
          <w:sz w:val="20"/>
          <w:szCs w:val="20"/>
        </w:rPr>
        <w:t>sample</w:t>
      </w:r>
      <w:r w:rsidR="00760841" w:rsidRPr="00F1232A">
        <w:rPr>
          <w:rFonts w:ascii="Times New Roman" w:hAnsi="Times New Roman" w:cs="Times New Roman"/>
          <w:sz w:val="20"/>
          <w:szCs w:val="20"/>
        </w:rPr>
        <w:t>-</w:t>
      </w:r>
      <w:r w:rsidR="00951E88" w:rsidRPr="00F1232A">
        <w:rPr>
          <w:rFonts w:ascii="Times New Roman" w:hAnsi="Times New Roman" w:cs="Times New Roman"/>
          <w:sz w:val="20"/>
          <w:szCs w:val="20"/>
        </w:rPr>
        <w:t>size, equal to 48 respondents per group.</w:t>
      </w:r>
    </w:p>
    <w:p w14:paraId="573E0143" w14:textId="00C34CDF" w:rsidR="00EC2775" w:rsidRPr="00F1232A" w:rsidRDefault="00EC2775" w:rsidP="007E3DDC">
      <w:pPr>
        <w:autoSpaceDE w:val="0"/>
        <w:autoSpaceDN w:val="0"/>
        <w:adjustRightInd w:val="0"/>
        <w:spacing w:after="0" w:line="480" w:lineRule="auto"/>
        <w:rPr>
          <w:rFonts w:ascii="Times New Roman" w:hAnsi="Times New Roman" w:cs="Times New Roman"/>
          <w:sz w:val="20"/>
          <w:szCs w:val="20"/>
        </w:rPr>
      </w:pPr>
    </w:p>
    <w:p w14:paraId="2D538FF2" w14:textId="7B7EF875" w:rsidR="001A1CE5" w:rsidRPr="00F1232A" w:rsidRDefault="00074BE4" w:rsidP="007E3DDC">
      <w:pPr>
        <w:autoSpaceDE w:val="0"/>
        <w:autoSpaceDN w:val="0"/>
        <w:adjustRightInd w:val="0"/>
        <w:spacing w:after="0" w:line="480" w:lineRule="auto"/>
        <w:rPr>
          <w:rFonts w:ascii="Times New Roman" w:hAnsi="Times New Roman" w:cs="Times New Roman"/>
          <w:b/>
          <w:bCs/>
          <w:sz w:val="20"/>
          <w:szCs w:val="20"/>
        </w:rPr>
      </w:pPr>
      <w:r w:rsidRPr="00F1232A">
        <w:rPr>
          <w:rFonts w:ascii="Times New Roman" w:hAnsi="Times New Roman" w:cs="Times New Roman"/>
          <w:b/>
          <w:bCs/>
          <w:sz w:val="20"/>
          <w:szCs w:val="20"/>
        </w:rPr>
        <w:t>Data analysis</w:t>
      </w:r>
    </w:p>
    <w:p w14:paraId="28E35ABF" w14:textId="7DA2BA10" w:rsidR="00CE5F30" w:rsidRPr="00F1232A" w:rsidRDefault="001A1CE5" w:rsidP="007E3DDC">
      <w:pPr>
        <w:autoSpaceDE w:val="0"/>
        <w:autoSpaceDN w:val="0"/>
        <w:adjustRightInd w:val="0"/>
        <w:spacing w:after="0" w:line="480" w:lineRule="auto"/>
        <w:rPr>
          <w:rFonts w:ascii="Times New Roman" w:hAnsi="Times New Roman" w:cs="Times New Roman"/>
          <w:sz w:val="20"/>
          <w:szCs w:val="20"/>
        </w:rPr>
      </w:pPr>
      <w:bookmarkStart w:id="10" w:name="_Hlk29814747"/>
      <w:bookmarkStart w:id="11" w:name="_Hlk29815121"/>
      <w:r w:rsidRPr="00F1232A">
        <w:rPr>
          <w:rFonts w:ascii="Times New Roman" w:hAnsi="Times New Roman" w:cs="Times New Roman"/>
          <w:sz w:val="20"/>
          <w:szCs w:val="20"/>
        </w:rPr>
        <w:t xml:space="preserve">We </w:t>
      </w:r>
      <w:r w:rsidR="00CF3EFE" w:rsidRPr="00F1232A">
        <w:rPr>
          <w:rFonts w:ascii="Times New Roman" w:hAnsi="Times New Roman" w:cs="Times New Roman"/>
          <w:sz w:val="20"/>
          <w:szCs w:val="20"/>
        </w:rPr>
        <w:t xml:space="preserve">used a mixed-logit model to </w:t>
      </w:r>
      <w:r w:rsidRPr="00F1232A">
        <w:rPr>
          <w:rFonts w:ascii="Times New Roman" w:hAnsi="Times New Roman" w:cs="Times New Roman"/>
          <w:sz w:val="20"/>
          <w:szCs w:val="20"/>
        </w:rPr>
        <w:t xml:space="preserve">estimate </w:t>
      </w:r>
      <w:r w:rsidR="00A452DE" w:rsidRPr="00F1232A">
        <w:rPr>
          <w:rFonts w:ascii="Times New Roman" w:hAnsi="Times New Roman" w:cs="Times New Roman"/>
          <w:sz w:val="20"/>
          <w:szCs w:val="20"/>
        </w:rPr>
        <w:t xml:space="preserve">parental and HCP </w:t>
      </w:r>
      <w:r w:rsidRPr="00F1232A">
        <w:rPr>
          <w:rFonts w:ascii="Times New Roman" w:hAnsi="Times New Roman" w:cs="Times New Roman"/>
          <w:sz w:val="20"/>
          <w:szCs w:val="20"/>
        </w:rPr>
        <w:t>preferences</w:t>
      </w:r>
      <w:r w:rsidR="00D74007" w:rsidRPr="00F1232A">
        <w:rPr>
          <w:rFonts w:ascii="Times New Roman" w:hAnsi="Times New Roman" w:cs="Times New Roman"/>
          <w:sz w:val="20"/>
          <w:szCs w:val="20"/>
        </w:rPr>
        <w:t xml:space="preserve"> for the management of paediatric febrile illness. </w:t>
      </w:r>
      <w:r w:rsidR="00BD5061" w:rsidRPr="00F1232A">
        <w:rPr>
          <w:rFonts w:ascii="Times New Roman" w:hAnsi="Times New Roman" w:cs="Times New Roman"/>
          <w:sz w:val="20"/>
          <w:szCs w:val="20"/>
        </w:rPr>
        <w:t>Effects coding was used for all categorical variables</w:t>
      </w:r>
      <w:r w:rsidR="001E1E44" w:rsidRPr="00F1232A">
        <w:rPr>
          <w:rFonts w:ascii="Times New Roman" w:hAnsi="Times New Roman" w:cs="Times New Roman"/>
          <w:sz w:val="20"/>
          <w:szCs w:val="20"/>
        </w:rPr>
        <w:t xml:space="preserve">. </w:t>
      </w:r>
      <w:r w:rsidR="00D74007" w:rsidRPr="00F1232A">
        <w:rPr>
          <w:rFonts w:ascii="Times New Roman" w:hAnsi="Times New Roman" w:cs="Times New Roman"/>
          <w:sz w:val="20"/>
          <w:szCs w:val="20"/>
        </w:rPr>
        <w:t>T</w:t>
      </w:r>
      <w:r w:rsidR="001E1E44" w:rsidRPr="00F1232A">
        <w:rPr>
          <w:rFonts w:ascii="Times New Roman" w:hAnsi="Times New Roman" w:cs="Times New Roman"/>
          <w:sz w:val="20"/>
          <w:szCs w:val="20"/>
        </w:rPr>
        <w:t xml:space="preserve">o account </w:t>
      </w:r>
      <w:r w:rsidR="00D74007" w:rsidRPr="00F1232A">
        <w:rPr>
          <w:rFonts w:ascii="Times New Roman" w:hAnsi="Times New Roman" w:cs="Times New Roman"/>
          <w:sz w:val="20"/>
          <w:szCs w:val="20"/>
        </w:rPr>
        <w:t>for</w:t>
      </w:r>
      <w:r w:rsidR="001E1E44" w:rsidRPr="00F1232A">
        <w:rPr>
          <w:rFonts w:ascii="Times New Roman" w:hAnsi="Times New Roman" w:cs="Times New Roman"/>
          <w:sz w:val="20"/>
          <w:szCs w:val="20"/>
        </w:rPr>
        <w:t xml:space="preserve"> heterogeneity in preferences </w:t>
      </w:r>
      <w:r w:rsidR="00903CA1" w:rsidRPr="00F1232A">
        <w:rPr>
          <w:rFonts w:ascii="Times New Roman" w:hAnsi="Times New Roman" w:cs="Times New Roman"/>
          <w:sz w:val="20"/>
          <w:szCs w:val="20"/>
        </w:rPr>
        <w:t>among</w:t>
      </w:r>
      <w:r w:rsidR="001E1E44" w:rsidRPr="00F1232A">
        <w:rPr>
          <w:rFonts w:ascii="Times New Roman" w:hAnsi="Times New Roman" w:cs="Times New Roman"/>
          <w:sz w:val="20"/>
          <w:szCs w:val="20"/>
        </w:rPr>
        <w:t xml:space="preserve"> </w:t>
      </w:r>
      <w:r w:rsidR="001E1E44" w:rsidRPr="00F1232A">
        <w:rPr>
          <w:rFonts w:ascii="Times New Roman" w:hAnsi="Times New Roman" w:cs="Times New Roman"/>
          <w:sz w:val="20"/>
          <w:szCs w:val="20"/>
        </w:rPr>
        <w:lastRenderedPageBreak/>
        <w:t xml:space="preserve">our sample, </w:t>
      </w:r>
      <w:r w:rsidR="00D74007" w:rsidRPr="00F1232A">
        <w:rPr>
          <w:rFonts w:ascii="Times New Roman" w:hAnsi="Times New Roman" w:cs="Times New Roman"/>
          <w:sz w:val="20"/>
          <w:szCs w:val="20"/>
        </w:rPr>
        <w:t>including</w:t>
      </w:r>
      <w:r w:rsidR="00657C4F" w:rsidRPr="00F1232A">
        <w:rPr>
          <w:rFonts w:ascii="Times New Roman" w:hAnsi="Times New Roman" w:cs="Times New Roman"/>
          <w:sz w:val="20"/>
          <w:szCs w:val="20"/>
        </w:rPr>
        <w:t xml:space="preserve"> parents having different views on </w:t>
      </w:r>
      <w:r w:rsidR="00D74007" w:rsidRPr="00F1232A">
        <w:rPr>
          <w:rFonts w:ascii="Times New Roman" w:hAnsi="Times New Roman" w:cs="Times New Roman"/>
          <w:sz w:val="20"/>
          <w:szCs w:val="20"/>
        </w:rPr>
        <w:t>management</w:t>
      </w:r>
      <w:r w:rsidR="00657C4F" w:rsidRPr="00F1232A">
        <w:rPr>
          <w:rFonts w:ascii="Times New Roman" w:hAnsi="Times New Roman" w:cs="Times New Roman"/>
          <w:sz w:val="20"/>
          <w:szCs w:val="20"/>
        </w:rPr>
        <w:t xml:space="preserve"> by nurse practitioner</w:t>
      </w:r>
      <w:r w:rsidR="00903CA1" w:rsidRPr="00F1232A">
        <w:rPr>
          <w:rFonts w:ascii="Times New Roman" w:hAnsi="Times New Roman" w:cs="Times New Roman"/>
          <w:sz w:val="20"/>
          <w:szCs w:val="20"/>
        </w:rPr>
        <w:t>s</w:t>
      </w:r>
      <w:r w:rsidR="00657C4F" w:rsidRPr="00F1232A">
        <w:rPr>
          <w:rFonts w:ascii="Times New Roman" w:hAnsi="Times New Roman" w:cs="Times New Roman"/>
          <w:sz w:val="20"/>
          <w:szCs w:val="20"/>
        </w:rPr>
        <w:t>, or doctors having different view</w:t>
      </w:r>
      <w:r w:rsidR="00903CA1" w:rsidRPr="00F1232A">
        <w:rPr>
          <w:rFonts w:ascii="Times New Roman" w:hAnsi="Times New Roman" w:cs="Times New Roman"/>
          <w:sz w:val="20"/>
          <w:szCs w:val="20"/>
        </w:rPr>
        <w:t>s</w:t>
      </w:r>
      <w:r w:rsidR="00657C4F" w:rsidRPr="00F1232A">
        <w:rPr>
          <w:rFonts w:ascii="Times New Roman" w:hAnsi="Times New Roman" w:cs="Times New Roman"/>
          <w:sz w:val="20"/>
          <w:szCs w:val="20"/>
        </w:rPr>
        <w:t xml:space="preserve"> on waiting times to nurses, </w:t>
      </w:r>
      <w:r w:rsidR="001E1E44" w:rsidRPr="00F1232A">
        <w:rPr>
          <w:rFonts w:ascii="Times New Roman" w:hAnsi="Times New Roman" w:cs="Times New Roman"/>
          <w:sz w:val="20"/>
          <w:szCs w:val="20"/>
        </w:rPr>
        <w:t>it was assumed that</w:t>
      </w:r>
      <w:r w:rsidR="00BD5061" w:rsidRPr="00F1232A">
        <w:rPr>
          <w:rFonts w:ascii="Times New Roman" w:hAnsi="Times New Roman" w:cs="Times New Roman"/>
          <w:sz w:val="20"/>
          <w:szCs w:val="20"/>
        </w:rPr>
        <w:t xml:space="preserve"> </w:t>
      </w:r>
      <w:r w:rsidR="001E1E44" w:rsidRPr="00F1232A">
        <w:rPr>
          <w:rFonts w:ascii="Times New Roman" w:hAnsi="Times New Roman" w:cs="Times New Roman"/>
          <w:sz w:val="20"/>
          <w:szCs w:val="20"/>
        </w:rPr>
        <w:t>population</w:t>
      </w:r>
      <w:r w:rsidR="00903CA1" w:rsidRPr="00F1232A">
        <w:rPr>
          <w:rFonts w:ascii="Times New Roman" w:hAnsi="Times New Roman" w:cs="Times New Roman"/>
          <w:sz w:val="20"/>
          <w:szCs w:val="20"/>
        </w:rPr>
        <w:t xml:space="preserve"> </w:t>
      </w:r>
      <w:r w:rsidR="001E1E44" w:rsidRPr="00F1232A">
        <w:rPr>
          <w:rFonts w:ascii="Times New Roman" w:hAnsi="Times New Roman" w:cs="Times New Roman"/>
          <w:sz w:val="20"/>
          <w:szCs w:val="20"/>
        </w:rPr>
        <w:t xml:space="preserve">preferences for </w:t>
      </w:r>
      <w:r w:rsidR="00BD5061" w:rsidRPr="00F1232A">
        <w:rPr>
          <w:rFonts w:ascii="Times New Roman" w:hAnsi="Times New Roman" w:cs="Times New Roman"/>
          <w:sz w:val="20"/>
          <w:szCs w:val="20"/>
        </w:rPr>
        <w:t>all effects</w:t>
      </w:r>
      <w:r w:rsidR="001E1E44" w:rsidRPr="00F1232A">
        <w:rPr>
          <w:rFonts w:ascii="Times New Roman" w:hAnsi="Times New Roman" w:cs="Times New Roman"/>
          <w:sz w:val="20"/>
          <w:szCs w:val="20"/>
        </w:rPr>
        <w:t>-</w:t>
      </w:r>
      <w:r w:rsidR="00BD5061" w:rsidRPr="00F1232A">
        <w:rPr>
          <w:rFonts w:ascii="Times New Roman" w:hAnsi="Times New Roman" w:cs="Times New Roman"/>
          <w:sz w:val="20"/>
          <w:szCs w:val="20"/>
        </w:rPr>
        <w:t xml:space="preserve">coded variables </w:t>
      </w:r>
      <w:r w:rsidR="00903CA1" w:rsidRPr="00F1232A">
        <w:rPr>
          <w:rFonts w:ascii="Times New Roman" w:hAnsi="Times New Roman" w:cs="Times New Roman"/>
          <w:sz w:val="20"/>
          <w:szCs w:val="20"/>
        </w:rPr>
        <w:t xml:space="preserve">followed a </w:t>
      </w:r>
      <w:r w:rsidR="00BD5061" w:rsidRPr="00F1232A">
        <w:rPr>
          <w:rFonts w:ascii="Times New Roman" w:hAnsi="Times New Roman" w:cs="Times New Roman"/>
          <w:sz w:val="20"/>
          <w:szCs w:val="20"/>
        </w:rPr>
        <w:t>normal distribu</w:t>
      </w:r>
      <w:r w:rsidR="00903CA1" w:rsidRPr="00F1232A">
        <w:rPr>
          <w:rFonts w:ascii="Times New Roman" w:hAnsi="Times New Roman" w:cs="Times New Roman"/>
          <w:sz w:val="20"/>
          <w:szCs w:val="20"/>
        </w:rPr>
        <w:t>tion</w:t>
      </w:r>
      <w:bookmarkEnd w:id="10"/>
      <w:r w:rsidR="00903CA1" w:rsidRPr="00F1232A">
        <w:rPr>
          <w:rFonts w:ascii="Times New Roman" w:hAnsi="Times New Roman" w:cs="Times New Roman"/>
          <w:sz w:val="20"/>
          <w:szCs w:val="20"/>
        </w:rPr>
        <w:t>. As such,</w:t>
      </w:r>
      <w:r w:rsidR="00657C4F" w:rsidRPr="00F1232A">
        <w:rPr>
          <w:rFonts w:ascii="Times New Roman" w:hAnsi="Times New Roman" w:cs="Times New Roman"/>
          <w:sz w:val="20"/>
          <w:szCs w:val="20"/>
        </w:rPr>
        <w:t xml:space="preserve"> </w:t>
      </w:r>
      <w:r w:rsidR="001E1E44" w:rsidRPr="00F1232A">
        <w:rPr>
          <w:rFonts w:ascii="Times New Roman" w:hAnsi="Times New Roman" w:cs="Times New Roman"/>
          <w:sz w:val="20"/>
          <w:szCs w:val="20"/>
        </w:rPr>
        <w:t>each individual preference observed constituted a random draw from this population distribution</w:t>
      </w:r>
      <w:r w:rsidR="001E1E44" w:rsidRPr="00F1232A">
        <w:rPr>
          <w:rFonts w:ascii="Times New Roman" w:hAnsi="Times New Roman" w:cs="Times New Roman"/>
          <w:i/>
          <w:iCs/>
          <w:sz w:val="20"/>
          <w:szCs w:val="20"/>
        </w:rPr>
        <w:t>.</w:t>
      </w:r>
      <w:r w:rsidR="00BD5061" w:rsidRPr="00F1232A">
        <w:rPr>
          <w:rFonts w:ascii="Times New Roman" w:hAnsi="Times New Roman" w:cs="Times New Roman"/>
          <w:sz w:val="20"/>
          <w:szCs w:val="20"/>
        </w:rPr>
        <w:t xml:space="preserve"> </w:t>
      </w:r>
      <w:bookmarkEnd w:id="11"/>
      <w:r w:rsidR="00BD5061" w:rsidRPr="00F1232A">
        <w:rPr>
          <w:rFonts w:ascii="Times New Roman" w:hAnsi="Times New Roman" w:cs="Times New Roman"/>
          <w:sz w:val="20"/>
          <w:szCs w:val="20"/>
        </w:rPr>
        <w:t xml:space="preserve">Waiting times and costs were coded as linear continuous variables. </w:t>
      </w:r>
      <w:bookmarkStart w:id="12" w:name="_Hlk23776810"/>
      <w:r w:rsidRPr="00F1232A">
        <w:rPr>
          <w:rFonts w:ascii="Times New Roman" w:hAnsi="Times New Roman" w:cs="Times New Roman"/>
          <w:sz w:val="20"/>
          <w:szCs w:val="20"/>
        </w:rPr>
        <w:t>We first estimated</w:t>
      </w:r>
      <w:r w:rsidR="00BD5061" w:rsidRPr="00F1232A">
        <w:rPr>
          <w:rFonts w:ascii="Times New Roman" w:hAnsi="Times New Roman" w:cs="Times New Roman"/>
          <w:sz w:val="20"/>
          <w:szCs w:val="20"/>
        </w:rPr>
        <w:t xml:space="preserve"> </w:t>
      </w:r>
      <w:r w:rsidRPr="00F1232A">
        <w:rPr>
          <w:rFonts w:ascii="Times New Roman" w:hAnsi="Times New Roman" w:cs="Times New Roman"/>
          <w:sz w:val="20"/>
          <w:szCs w:val="20"/>
        </w:rPr>
        <w:t>a main</w:t>
      </w:r>
      <w:r w:rsidR="00557FF0" w:rsidRPr="00F1232A">
        <w:rPr>
          <w:rFonts w:ascii="Times New Roman" w:hAnsi="Times New Roman" w:cs="Times New Roman"/>
          <w:sz w:val="20"/>
          <w:szCs w:val="20"/>
        </w:rPr>
        <w:t>-</w:t>
      </w:r>
      <w:r w:rsidRPr="00F1232A">
        <w:rPr>
          <w:rFonts w:ascii="Times New Roman" w:hAnsi="Times New Roman" w:cs="Times New Roman"/>
          <w:sz w:val="20"/>
          <w:szCs w:val="20"/>
        </w:rPr>
        <w:t>effects model</w:t>
      </w:r>
      <w:r w:rsidR="00557FF0" w:rsidRPr="00F1232A">
        <w:rPr>
          <w:rFonts w:ascii="Times New Roman" w:hAnsi="Times New Roman" w:cs="Times New Roman"/>
          <w:sz w:val="20"/>
          <w:szCs w:val="20"/>
        </w:rPr>
        <w:t xml:space="preserve">, and </w:t>
      </w:r>
      <w:r w:rsidR="00395554" w:rsidRPr="00F1232A">
        <w:rPr>
          <w:rFonts w:ascii="Times New Roman" w:hAnsi="Times New Roman" w:cs="Times New Roman"/>
          <w:sz w:val="20"/>
          <w:szCs w:val="20"/>
        </w:rPr>
        <w:t>subsequently</w:t>
      </w:r>
      <w:r w:rsidR="00BD5061" w:rsidRPr="00F1232A">
        <w:rPr>
          <w:rFonts w:ascii="Times New Roman" w:hAnsi="Times New Roman" w:cs="Times New Roman"/>
          <w:sz w:val="20"/>
          <w:szCs w:val="20"/>
        </w:rPr>
        <w:t xml:space="preserve"> estimat</w:t>
      </w:r>
      <w:r w:rsidR="00557FF0" w:rsidRPr="00F1232A">
        <w:rPr>
          <w:rFonts w:ascii="Times New Roman" w:hAnsi="Times New Roman" w:cs="Times New Roman"/>
          <w:sz w:val="20"/>
          <w:szCs w:val="20"/>
        </w:rPr>
        <w:t>ed</w:t>
      </w:r>
      <w:r w:rsidR="00BD5061" w:rsidRPr="00F1232A">
        <w:rPr>
          <w:rFonts w:ascii="Times New Roman" w:hAnsi="Times New Roman" w:cs="Times New Roman"/>
          <w:sz w:val="20"/>
          <w:szCs w:val="20"/>
        </w:rPr>
        <w:t xml:space="preserve"> sub-group</w:t>
      </w:r>
      <w:r w:rsidR="00557FF0" w:rsidRPr="00F1232A">
        <w:rPr>
          <w:rFonts w:ascii="Times New Roman" w:hAnsi="Times New Roman" w:cs="Times New Roman"/>
          <w:sz w:val="20"/>
          <w:szCs w:val="20"/>
        </w:rPr>
        <w:t xml:space="preserve"> effects, which </w:t>
      </w:r>
      <w:bookmarkEnd w:id="12"/>
      <w:r w:rsidR="005C09EB" w:rsidRPr="00F1232A">
        <w:rPr>
          <w:rFonts w:ascii="Times New Roman" w:hAnsi="Times New Roman" w:cs="Times New Roman"/>
          <w:sz w:val="20"/>
          <w:szCs w:val="20"/>
        </w:rPr>
        <w:t>for parents</w:t>
      </w:r>
      <w:r w:rsidR="00557FF0" w:rsidRPr="00F1232A">
        <w:rPr>
          <w:rFonts w:ascii="Times New Roman" w:hAnsi="Times New Roman" w:cs="Times New Roman"/>
          <w:sz w:val="20"/>
          <w:szCs w:val="20"/>
        </w:rPr>
        <w:t>,</w:t>
      </w:r>
      <w:r w:rsidR="005C09EB" w:rsidRPr="00F1232A">
        <w:rPr>
          <w:rFonts w:ascii="Times New Roman" w:hAnsi="Times New Roman" w:cs="Times New Roman"/>
          <w:sz w:val="20"/>
          <w:szCs w:val="20"/>
        </w:rPr>
        <w:t xml:space="preserve"> </w:t>
      </w:r>
      <w:r w:rsidR="00BD5061" w:rsidRPr="00F1232A">
        <w:rPr>
          <w:rFonts w:ascii="Times New Roman" w:hAnsi="Times New Roman" w:cs="Times New Roman"/>
          <w:sz w:val="20"/>
          <w:szCs w:val="20"/>
        </w:rPr>
        <w:t>were determined from</w:t>
      </w:r>
      <w:r w:rsidR="00557FF0" w:rsidRPr="00F1232A">
        <w:rPr>
          <w:rFonts w:ascii="Times New Roman" w:hAnsi="Times New Roman" w:cs="Times New Roman"/>
          <w:sz w:val="20"/>
          <w:szCs w:val="20"/>
        </w:rPr>
        <w:t xml:space="preserve"> </w:t>
      </w:r>
      <w:r w:rsidR="00BD5061" w:rsidRPr="00F1232A">
        <w:rPr>
          <w:rFonts w:ascii="Times New Roman" w:hAnsi="Times New Roman" w:cs="Times New Roman"/>
          <w:sz w:val="20"/>
          <w:szCs w:val="20"/>
        </w:rPr>
        <w:t>the focus-group exercise</w:t>
      </w:r>
      <w:r w:rsidR="00506AC0" w:rsidRPr="00F1232A">
        <w:rPr>
          <w:rFonts w:ascii="Times New Roman" w:hAnsi="Times New Roman" w:cs="Times New Roman"/>
          <w:sz w:val="20"/>
          <w:szCs w:val="20"/>
        </w:rPr>
        <w:t>, and included variables such as parent age, child age and the number of children a parent had.</w:t>
      </w:r>
      <w:r w:rsidR="00657C4F" w:rsidRPr="00F1232A">
        <w:rPr>
          <w:rFonts w:ascii="Times New Roman" w:hAnsi="Times New Roman" w:cs="Times New Roman"/>
          <w:sz w:val="20"/>
          <w:szCs w:val="20"/>
        </w:rPr>
        <w:t xml:space="preserve">Due to a lack of qualitative research with </w:t>
      </w:r>
      <w:r w:rsidR="005C09EB" w:rsidRPr="00F1232A">
        <w:rPr>
          <w:rFonts w:ascii="Times New Roman" w:hAnsi="Times New Roman" w:cs="Times New Roman"/>
          <w:sz w:val="20"/>
          <w:szCs w:val="20"/>
        </w:rPr>
        <w:t>HCPs</w:t>
      </w:r>
      <w:r w:rsidR="00657C4F" w:rsidRPr="00F1232A">
        <w:rPr>
          <w:rFonts w:ascii="Times New Roman" w:hAnsi="Times New Roman" w:cs="Times New Roman"/>
          <w:sz w:val="20"/>
          <w:szCs w:val="20"/>
        </w:rPr>
        <w:t xml:space="preserve"> prior to the DCE, sub-group analyses of HCP preferences </w:t>
      </w:r>
      <w:r w:rsidR="005C09EB" w:rsidRPr="00F1232A">
        <w:rPr>
          <w:rFonts w:ascii="Times New Roman" w:hAnsi="Times New Roman" w:cs="Times New Roman"/>
          <w:sz w:val="20"/>
          <w:szCs w:val="20"/>
        </w:rPr>
        <w:t xml:space="preserve">were </w:t>
      </w:r>
      <w:r w:rsidR="00557FF0" w:rsidRPr="00F1232A">
        <w:rPr>
          <w:rFonts w:ascii="Times New Roman" w:hAnsi="Times New Roman" w:cs="Times New Roman"/>
          <w:sz w:val="20"/>
          <w:szCs w:val="20"/>
        </w:rPr>
        <w:t>determined by the</w:t>
      </w:r>
      <w:r w:rsidR="005C09EB" w:rsidRPr="00F1232A">
        <w:rPr>
          <w:rFonts w:ascii="Times New Roman" w:hAnsi="Times New Roman" w:cs="Times New Roman"/>
          <w:sz w:val="20"/>
          <w:szCs w:val="20"/>
        </w:rPr>
        <w:t xml:space="preserve"> clinical lead for the study</w:t>
      </w:r>
      <w:r w:rsidR="00BD5061" w:rsidRPr="00F1232A">
        <w:rPr>
          <w:rFonts w:ascii="Times New Roman" w:hAnsi="Times New Roman" w:cs="Times New Roman"/>
          <w:sz w:val="20"/>
          <w:szCs w:val="20"/>
        </w:rPr>
        <w:t>. Willingness-to-pay (</w:t>
      </w:r>
      <w:r w:rsidR="00A9669C" w:rsidRPr="00F1232A">
        <w:rPr>
          <w:rFonts w:ascii="Times New Roman" w:hAnsi="Times New Roman" w:cs="Times New Roman"/>
          <w:sz w:val="20"/>
          <w:szCs w:val="20"/>
        </w:rPr>
        <w:t xml:space="preserve">WTP) </w:t>
      </w:r>
      <w:r w:rsidR="00BD5061" w:rsidRPr="00F1232A">
        <w:rPr>
          <w:rFonts w:ascii="Times New Roman" w:hAnsi="Times New Roman" w:cs="Times New Roman"/>
          <w:sz w:val="20"/>
          <w:szCs w:val="20"/>
        </w:rPr>
        <w:t xml:space="preserve">and willingness-to-wait (WTW) analyses were performed to determine how respondents were willing </w:t>
      </w:r>
      <w:r w:rsidR="004766DB" w:rsidRPr="00F1232A">
        <w:rPr>
          <w:rFonts w:ascii="Times New Roman" w:hAnsi="Times New Roman" w:cs="Times New Roman"/>
          <w:sz w:val="20"/>
          <w:szCs w:val="20"/>
        </w:rPr>
        <w:t xml:space="preserve">to </w:t>
      </w:r>
      <w:r w:rsidR="00BD5061" w:rsidRPr="00F1232A">
        <w:rPr>
          <w:rFonts w:ascii="Times New Roman" w:hAnsi="Times New Roman" w:cs="Times New Roman"/>
          <w:sz w:val="20"/>
          <w:szCs w:val="20"/>
        </w:rPr>
        <w:t xml:space="preserve">trade off attributes. Confidence intervals for WTP and WTW estimates were estimated via </w:t>
      </w:r>
      <w:r w:rsidR="00AC7052" w:rsidRPr="00F1232A">
        <w:rPr>
          <w:rFonts w:ascii="Times New Roman" w:hAnsi="Times New Roman" w:cs="Times New Roman"/>
          <w:sz w:val="20"/>
          <w:szCs w:val="20"/>
        </w:rPr>
        <w:t xml:space="preserve">joint-distributed </w:t>
      </w:r>
      <w:r w:rsidR="00BD5061" w:rsidRPr="00F1232A">
        <w:rPr>
          <w:rFonts w:ascii="Times New Roman" w:hAnsi="Times New Roman" w:cs="Times New Roman"/>
          <w:sz w:val="20"/>
          <w:szCs w:val="20"/>
        </w:rPr>
        <w:t xml:space="preserve">bootstrapping. </w:t>
      </w:r>
      <w:r w:rsidRPr="00F1232A">
        <w:rPr>
          <w:rFonts w:ascii="Times New Roman" w:hAnsi="Times New Roman" w:cs="Times New Roman"/>
          <w:sz w:val="20"/>
          <w:szCs w:val="20"/>
        </w:rPr>
        <w:t xml:space="preserve">All analyses were performed using Stata </w:t>
      </w:r>
      <w:r w:rsidR="00BD5061" w:rsidRPr="00F1232A">
        <w:rPr>
          <w:rFonts w:ascii="Times New Roman" w:hAnsi="Times New Roman" w:cs="Times New Roman"/>
          <w:sz w:val="20"/>
          <w:szCs w:val="20"/>
        </w:rPr>
        <w:t>14</w:t>
      </w:r>
      <w:r w:rsidRPr="00F1232A">
        <w:rPr>
          <w:rFonts w:ascii="Times New Roman" w:hAnsi="Times New Roman" w:cs="Times New Roman"/>
          <w:sz w:val="20"/>
          <w:szCs w:val="20"/>
        </w:rPr>
        <w:t xml:space="preserve"> (StataCorp LP</w:t>
      </w:r>
      <w:r w:rsidR="00CE5F30" w:rsidRPr="00F1232A">
        <w:rPr>
          <w:rFonts w:ascii="Times New Roman" w:hAnsi="Times New Roman" w:cs="Times New Roman"/>
          <w:sz w:val="20"/>
          <w:szCs w:val="20"/>
        </w:rPr>
        <w:t>) and</w:t>
      </w:r>
      <w:r w:rsidR="00395554" w:rsidRPr="00F1232A">
        <w:rPr>
          <w:rFonts w:ascii="Times New Roman" w:hAnsi="Times New Roman" w:cs="Times New Roman"/>
          <w:sz w:val="20"/>
          <w:szCs w:val="20"/>
        </w:rPr>
        <w:t xml:space="preserve"> </w:t>
      </w:r>
      <w:r w:rsidR="003A6A03" w:rsidRPr="00F1232A">
        <w:rPr>
          <w:rFonts w:ascii="Times New Roman" w:hAnsi="Times New Roman" w:cs="Times New Roman"/>
          <w:sz w:val="20"/>
          <w:szCs w:val="20"/>
        </w:rPr>
        <w:t>deemed statistically significant at the 5% level</w:t>
      </w:r>
      <w:r w:rsidRPr="00F1232A">
        <w:rPr>
          <w:rFonts w:ascii="Times New Roman" w:hAnsi="Times New Roman" w:cs="Times New Roman"/>
          <w:sz w:val="20"/>
          <w:szCs w:val="20"/>
        </w:rPr>
        <w:t>.</w:t>
      </w:r>
      <w:r w:rsidR="00CE5F30" w:rsidRPr="00F1232A">
        <w:rPr>
          <w:rFonts w:ascii="Times New Roman" w:hAnsi="Times New Roman" w:cs="Times New Roman"/>
          <w:sz w:val="20"/>
          <w:szCs w:val="20"/>
        </w:rPr>
        <w:t xml:space="preserve"> </w:t>
      </w:r>
    </w:p>
    <w:p w14:paraId="3B2A1077" w14:textId="77777777" w:rsidR="00CE5F30" w:rsidRPr="00F1232A" w:rsidRDefault="00CE5F30" w:rsidP="007E3DDC">
      <w:pPr>
        <w:autoSpaceDE w:val="0"/>
        <w:autoSpaceDN w:val="0"/>
        <w:adjustRightInd w:val="0"/>
        <w:spacing w:after="0" w:line="480" w:lineRule="auto"/>
        <w:rPr>
          <w:rFonts w:ascii="Times New Roman" w:hAnsi="Times New Roman" w:cs="Times New Roman"/>
          <w:sz w:val="20"/>
          <w:szCs w:val="20"/>
        </w:rPr>
      </w:pPr>
    </w:p>
    <w:p w14:paraId="26EED980" w14:textId="1A7BECC5" w:rsidR="00CE5F30" w:rsidRPr="00F1232A" w:rsidRDefault="00074BE4" w:rsidP="007E3DDC">
      <w:pPr>
        <w:autoSpaceDE w:val="0"/>
        <w:autoSpaceDN w:val="0"/>
        <w:adjustRightInd w:val="0"/>
        <w:spacing w:after="0" w:line="480" w:lineRule="auto"/>
        <w:rPr>
          <w:rFonts w:ascii="Times New Roman" w:hAnsi="Times New Roman" w:cs="Times New Roman"/>
          <w:b/>
          <w:bCs/>
          <w:sz w:val="20"/>
          <w:szCs w:val="20"/>
        </w:rPr>
      </w:pPr>
      <w:r w:rsidRPr="00F1232A">
        <w:rPr>
          <w:rFonts w:ascii="Times New Roman" w:hAnsi="Times New Roman" w:cs="Times New Roman"/>
          <w:b/>
          <w:bCs/>
          <w:sz w:val="20"/>
          <w:szCs w:val="20"/>
        </w:rPr>
        <w:t>Ethical approval</w:t>
      </w:r>
    </w:p>
    <w:p w14:paraId="202EA8C5" w14:textId="60BC6074" w:rsidR="00CE5F30" w:rsidRPr="00F1232A" w:rsidRDefault="00CE5F30" w:rsidP="007E3DDC">
      <w:pPr>
        <w:autoSpaceDE w:val="0"/>
        <w:autoSpaceDN w:val="0"/>
        <w:adjustRightInd w:val="0"/>
        <w:spacing w:after="0" w:line="480" w:lineRule="auto"/>
        <w:rPr>
          <w:rFonts w:ascii="Times New Roman" w:hAnsi="Times New Roman" w:cs="Times New Roman"/>
          <w:sz w:val="20"/>
          <w:szCs w:val="20"/>
        </w:rPr>
      </w:pPr>
      <w:r w:rsidRPr="00F1232A">
        <w:rPr>
          <w:rFonts w:ascii="Times New Roman" w:hAnsi="Times New Roman" w:cs="Times New Roman"/>
          <w:sz w:val="20"/>
          <w:szCs w:val="20"/>
        </w:rPr>
        <w:t>The study received ethical approval from</w:t>
      </w:r>
      <w:r w:rsidR="004A2B09" w:rsidRPr="00F1232A">
        <w:rPr>
          <w:rFonts w:ascii="Times New Roman" w:hAnsi="Times New Roman" w:cs="Times New Roman"/>
          <w:sz w:val="20"/>
          <w:szCs w:val="20"/>
        </w:rPr>
        <w:t xml:space="preserve"> t</w:t>
      </w:r>
      <w:r w:rsidRPr="00F1232A">
        <w:rPr>
          <w:rFonts w:ascii="Times New Roman" w:hAnsi="Times New Roman" w:cs="Times New Roman"/>
          <w:sz w:val="20"/>
          <w:szCs w:val="20"/>
        </w:rPr>
        <w:t xml:space="preserve">he Health and Life Sciences Research Committee at the University of Liverpool, reference number 3032. </w:t>
      </w:r>
    </w:p>
    <w:p w14:paraId="648CDE49" w14:textId="77777777" w:rsidR="00CE5F30" w:rsidRPr="00F1232A" w:rsidRDefault="00CE5F30" w:rsidP="007E3DDC">
      <w:pPr>
        <w:autoSpaceDE w:val="0"/>
        <w:autoSpaceDN w:val="0"/>
        <w:adjustRightInd w:val="0"/>
        <w:spacing w:after="0" w:line="480" w:lineRule="auto"/>
        <w:rPr>
          <w:rFonts w:ascii="Times New Roman" w:hAnsi="Times New Roman" w:cs="Times New Roman"/>
          <w:sz w:val="20"/>
          <w:szCs w:val="20"/>
        </w:rPr>
      </w:pPr>
    </w:p>
    <w:p w14:paraId="48545C98" w14:textId="0686CCE2" w:rsidR="00EC2775" w:rsidRPr="00F1232A" w:rsidRDefault="003A6A03" w:rsidP="007E3DDC">
      <w:pPr>
        <w:autoSpaceDE w:val="0"/>
        <w:autoSpaceDN w:val="0"/>
        <w:adjustRightInd w:val="0"/>
        <w:spacing w:after="0" w:line="480" w:lineRule="auto"/>
        <w:rPr>
          <w:rFonts w:ascii="Times New Roman" w:hAnsi="Times New Roman" w:cs="Times New Roman"/>
          <w:b/>
          <w:bCs/>
        </w:rPr>
      </w:pPr>
      <w:r w:rsidRPr="00F1232A">
        <w:rPr>
          <w:rFonts w:ascii="Times New Roman" w:hAnsi="Times New Roman" w:cs="Times New Roman"/>
          <w:b/>
          <w:bCs/>
        </w:rPr>
        <w:t>RESULTS</w:t>
      </w:r>
    </w:p>
    <w:p w14:paraId="09263026" w14:textId="77777777" w:rsidR="00170A58" w:rsidRPr="00F1232A" w:rsidRDefault="00170A58" w:rsidP="007E3DDC">
      <w:pPr>
        <w:autoSpaceDE w:val="0"/>
        <w:autoSpaceDN w:val="0"/>
        <w:adjustRightInd w:val="0"/>
        <w:spacing w:after="0" w:line="480" w:lineRule="auto"/>
        <w:rPr>
          <w:rFonts w:ascii="Times New Roman" w:hAnsi="Times New Roman" w:cs="Times New Roman"/>
          <w:sz w:val="20"/>
          <w:szCs w:val="20"/>
        </w:rPr>
      </w:pPr>
      <w:bookmarkStart w:id="13" w:name="_Hlk204535"/>
    </w:p>
    <w:p w14:paraId="5CE161F3" w14:textId="5FF9D0B2" w:rsidR="003A6A03" w:rsidRPr="00F1232A" w:rsidRDefault="008522A1" w:rsidP="007E3DDC">
      <w:pPr>
        <w:autoSpaceDE w:val="0"/>
        <w:autoSpaceDN w:val="0"/>
        <w:adjustRightInd w:val="0"/>
        <w:spacing w:after="0" w:line="480" w:lineRule="auto"/>
        <w:rPr>
          <w:rFonts w:ascii="Times New Roman" w:hAnsi="Times New Roman" w:cs="Times New Roman"/>
          <w:b/>
          <w:bCs/>
          <w:sz w:val="20"/>
          <w:szCs w:val="20"/>
        </w:rPr>
      </w:pPr>
      <w:r w:rsidRPr="00F1232A">
        <w:rPr>
          <w:rFonts w:ascii="Times New Roman" w:hAnsi="Times New Roman" w:cs="Times New Roman"/>
          <w:b/>
          <w:bCs/>
          <w:sz w:val="20"/>
          <w:szCs w:val="20"/>
        </w:rPr>
        <w:t>Characteristics of participants</w:t>
      </w:r>
    </w:p>
    <w:p w14:paraId="4D779FB0" w14:textId="35D48941" w:rsidR="003A6A03" w:rsidRPr="00F1232A" w:rsidRDefault="003A6A03" w:rsidP="007E3DDC">
      <w:pPr>
        <w:autoSpaceDE w:val="0"/>
        <w:autoSpaceDN w:val="0"/>
        <w:adjustRightInd w:val="0"/>
        <w:spacing w:after="0" w:line="480" w:lineRule="auto"/>
        <w:rPr>
          <w:rFonts w:ascii="Times New Roman" w:hAnsi="Times New Roman" w:cs="Times New Roman"/>
          <w:sz w:val="20"/>
          <w:szCs w:val="20"/>
        </w:rPr>
      </w:pPr>
      <w:r w:rsidRPr="00F1232A">
        <w:rPr>
          <w:rFonts w:ascii="Times New Roman" w:hAnsi="Times New Roman" w:cs="Times New Roman"/>
          <w:sz w:val="20"/>
          <w:szCs w:val="20"/>
        </w:rPr>
        <w:t xml:space="preserve">Between </w:t>
      </w:r>
      <w:r w:rsidR="000C6745" w:rsidRPr="00F1232A">
        <w:rPr>
          <w:rFonts w:ascii="Times New Roman" w:hAnsi="Times New Roman" w:cs="Times New Roman"/>
          <w:sz w:val="20"/>
          <w:szCs w:val="20"/>
        </w:rPr>
        <w:t>June</w:t>
      </w:r>
      <w:r w:rsidR="007E5F14" w:rsidRPr="00F1232A">
        <w:rPr>
          <w:rFonts w:ascii="Times New Roman" w:hAnsi="Times New Roman" w:cs="Times New Roman"/>
          <w:sz w:val="20"/>
          <w:szCs w:val="20"/>
        </w:rPr>
        <w:t>-</w:t>
      </w:r>
      <w:r w:rsidRPr="00F1232A">
        <w:rPr>
          <w:rFonts w:ascii="Times New Roman" w:hAnsi="Times New Roman" w:cs="Times New Roman"/>
          <w:sz w:val="20"/>
          <w:szCs w:val="20"/>
        </w:rPr>
        <w:t xml:space="preserve">2018 and </w:t>
      </w:r>
      <w:r w:rsidR="000C6745" w:rsidRPr="00F1232A">
        <w:rPr>
          <w:rFonts w:ascii="Times New Roman" w:hAnsi="Times New Roman" w:cs="Times New Roman"/>
          <w:sz w:val="20"/>
          <w:szCs w:val="20"/>
        </w:rPr>
        <w:t>January</w:t>
      </w:r>
      <w:r w:rsidR="007E5F14" w:rsidRPr="00F1232A">
        <w:rPr>
          <w:rFonts w:ascii="Times New Roman" w:hAnsi="Times New Roman" w:cs="Times New Roman"/>
          <w:sz w:val="20"/>
          <w:szCs w:val="20"/>
        </w:rPr>
        <w:t>-</w:t>
      </w:r>
      <w:r w:rsidR="000C6745" w:rsidRPr="00F1232A">
        <w:rPr>
          <w:rFonts w:ascii="Times New Roman" w:hAnsi="Times New Roman" w:cs="Times New Roman"/>
          <w:sz w:val="20"/>
          <w:szCs w:val="20"/>
        </w:rPr>
        <w:t>2019</w:t>
      </w:r>
      <w:r w:rsidRPr="00F1232A">
        <w:rPr>
          <w:rFonts w:ascii="Times New Roman" w:hAnsi="Times New Roman" w:cs="Times New Roman"/>
          <w:sz w:val="20"/>
          <w:szCs w:val="20"/>
        </w:rPr>
        <w:t>, 154 eligible parent</w:t>
      </w:r>
      <w:r w:rsidR="00D136AE" w:rsidRPr="00F1232A">
        <w:rPr>
          <w:rFonts w:ascii="Times New Roman" w:hAnsi="Times New Roman" w:cs="Times New Roman"/>
          <w:sz w:val="20"/>
          <w:szCs w:val="20"/>
        </w:rPr>
        <w:t xml:space="preserve">s </w:t>
      </w:r>
      <w:r w:rsidRPr="00F1232A">
        <w:rPr>
          <w:rFonts w:ascii="Times New Roman" w:hAnsi="Times New Roman" w:cs="Times New Roman"/>
          <w:sz w:val="20"/>
          <w:szCs w:val="20"/>
        </w:rPr>
        <w:t>and 1</w:t>
      </w:r>
      <w:r w:rsidR="003900D0" w:rsidRPr="00F1232A">
        <w:rPr>
          <w:rFonts w:ascii="Times New Roman" w:hAnsi="Times New Roman" w:cs="Times New Roman"/>
          <w:sz w:val="20"/>
          <w:szCs w:val="20"/>
        </w:rPr>
        <w:t>01</w:t>
      </w:r>
      <w:r w:rsidRPr="00F1232A">
        <w:rPr>
          <w:rFonts w:ascii="Times New Roman" w:hAnsi="Times New Roman" w:cs="Times New Roman"/>
          <w:sz w:val="20"/>
          <w:szCs w:val="20"/>
        </w:rPr>
        <w:t xml:space="preserve"> eligible HCP</w:t>
      </w:r>
      <w:r w:rsidR="00D136AE" w:rsidRPr="00F1232A">
        <w:rPr>
          <w:rFonts w:ascii="Times New Roman" w:hAnsi="Times New Roman" w:cs="Times New Roman"/>
          <w:sz w:val="20"/>
          <w:szCs w:val="20"/>
        </w:rPr>
        <w:t>s</w:t>
      </w:r>
      <w:r w:rsidRPr="00F1232A">
        <w:rPr>
          <w:rFonts w:ascii="Times New Roman" w:hAnsi="Times New Roman" w:cs="Times New Roman"/>
          <w:sz w:val="20"/>
          <w:szCs w:val="20"/>
        </w:rPr>
        <w:t xml:space="preserve"> were identified. </w:t>
      </w:r>
      <w:r w:rsidR="00D136AE" w:rsidRPr="00F1232A">
        <w:rPr>
          <w:rFonts w:ascii="Times New Roman" w:hAnsi="Times New Roman" w:cs="Times New Roman"/>
          <w:sz w:val="20"/>
          <w:szCs w:val="20"/>
        </w:rPr>
        <w:t>Fifty</w:t>
      </w:r>
      <w:r w:rsidRPr="00F1232A">
        <w:rPr>
          <w:rFonts w:ascii="Times New Roman" w:hAnsi="Times New Roman" w:cs="Times New Roman"/>
          <w:sz w:val="20"/>
          <w:szCs w:val="20"/>
        </w:rPr>
        <w:t xml:space="preserve"> parents were invited to participate in focus</w:t>
      </w:r>
      <w:r w:rsidR="007E5F14" w:rsidRPr="00F1232A">
        <w:rPr>
          <w:rFonts w:ascii="Times New Roman" w:hAnsi="Times New Roman" w:cs="Times New Roman"/>
          <w:sz w:val="20"/>
          <w:szCs w:val="20"/>
        </w:rPr>
        <w:t>-</w:t>
      </w:r>
      <w:r w:rsidRPr="00F1232A">
        <w:rPr>
          <w:rFonts w:ascii="Times New Roman" w:hAnsi="Times New Roman" w:cs="Times New Roman"/>
          <w:sz w:val="20"/>
          <w:szCs w:val="20"/>
        </w:rPr>
        <w:t>groups, forty</w:t>
      </w:r>
      <w:r w:rsidR="00200015" w:rsidRPr="00F1232A">
        <w:rPr>
          <w:rFonts w:ascii="Times New Roman" w:hAnsi="Times New Roman" w:cs="Times New Roman"/>
          <w:sz w:val="20"/>
          <w:szCs w:val="20"/>
        </w:rPr>
        <w:t xml:space="preserve"> </w:t>
      </w:r>
      <w:r w:rsidRPr="00F1232A">
        <w:rPr>
          <w:rFonts w:ascii="Times New Roman" w:hAnsi="Times New Roman" w:cs="Times New Roman"/>
          <w:sz w:val="20"/>
          <w:szCs w:val="20"/>
        </w:rPr>
        <w:t>of wh</w:t>
      </w:r>
      <w:r w:rsidR="00D136AE" w:rsidRPr="00F1232A">
        <w:rPr>
          <w:rFonts w:ascii="Times New Roman" w:hAnsi="Times New Roman" w:cs="Times New Roman"/>
          <w:sz w:val="20"/>
          <w:szCs w:val="20"/>
        </w:rPr>
        <w:t>om</w:t>
      </w:r>
      <w:r w:rsidRPr="00F1232A">
        <w:rPr>
          <w:rFonts w:ascii="Times New Roman" w:hAnsi="Times New Roman" w:cs="Times New Roman"/>
          <w:sz w:val="20"/>
          <w:szCs w:val="20"/>
        </w:rPr>
        <w:t xml:space="preserve"> accepted</w:t>
      </w:r>
      <w:r w:rsidR="00E11ACA" w:rsidRPr="00F1232A">
        <w:rPr>
          <w:rFonts w:ascii="Times New Roman" w:hAnsi="Times New Roman" w:cs="Times New Roman"/>
          <w:sz w:val="20"/>
          <w:szCs w:val="20"/>
        </w:rPr>
        <w:t xml:space="preserve">, and </w:t>
      </w:r>
      <w:r w:rsidR="00333FF5" w:rsidRPr="00F1232A">
        <w:rPr>
          <w:rFonts w:ascii="Times New Roman" w:hAnsi="Times New Roman" w:cs="Times New Roman"/>
          <w:sz w:val="20"/>
          <w:szCs w:val="20"/>
        </w:rPr>
        <w:t>twenty-four</w:t>
      </w:r>
      <w:r w:rsidR="00E11ACA" w:rsidRPr="00F1232A">
        <w:rPr>
          <w:rFonts w:ascii="Times New Roman" w:hAnsi="Times New Roman" w:cs="Times New Roman"/>
          <w:sz w:val="20"/>
          <w:szCs w:val="20"/>
        </w:rPr>
        <w:t xml:space="preserve"> of which took part in the coin-ranking exercise</w:t>
      </w:r>
      <w:r w:rsidR="007F2C5B" w:rsidRPr="00F1232A">
        <w:rPr>
          <w:rFonts w:ascii="Times New Roman" w:hAnsi="Times New Roman" w:cs="Times New Roman"/>
          <w:sz w:val="20"/>
          <w:szCs w:val="20"/>
        </w:rPr>
        <w:t xml:space="preserve">. </w:t>
      </w:r>
      <w:r w:rsidRPr="00F1232A">
        <w:rPr>
          <w:rFonts w:ascii="Times New Roman" w:hAnsi="Times New Roman" w:cs="Times New Roman"/>
          <w:sz w:val="20"/>
          <w:szCs w:val="20"/>
        </w:rPr>
        <w:t xml:space="preserve">The </w:t>
      </w:r>
      <w:r w:rsidR="00E11ACA" w:rsidRPr="00F1232A">
        <w:rPr>
          <w:rFonts w:ascii="Times New Roman" w:hAnsi="Times New Roman" w:cs="Times New Roman"/>
          <w:sz w:val="20"/>
          <w:szCs w:val="20"/>
        </w:rPr>
        <w:t>remaining</w:t>
      </w:r>
      <w:r w:rsidRPr="00F1232A">
        <w:rPr>
          <w:rFonts w:ascii="Times New Roman" w:hAnsi="Times New Roman" w:cs="Times New Roman"/>
          <w:sz w:val="20"/>
          <w:szCs w:val="20"/>
        </w:rPr>
        <w:t xml:space="preserve"> 104 parents and 1</w:t>
      </w:r>
      <w:r w:rsidR="003900D0" w:rsidRPr="00F1232A">
        <w:rPr>
          <w:rFonts w:ascii="Times New Roman" w:hAnsi="Times New Roman" w:cs="Times New Roman"/>
          <w:sz w:val="20"/>
          <w:szCs w:val="20"/>
        </w:rPr>
        <w:t>01</w:t>
      </w:r>
      <w:r w:rsidRPr="00F1232A">
        <w:rPr>
          <w:rFonts w:ascii="Times New Roman" w:hAnsi="Times New Roman" w:cs="Times New Roman"/>
          <w:sz w:val="20"/>
          <w:szCs w:val="20"/>
        </w:rPr>
        <w:t xml:space="preserve"> HCPs were invited to take part in the DCE</w:t>
      </w:r>
      <w:r w:rsidR="007E5F14" w:rsidRPr="00F1232A">
        <w:rPr>
          <w:rFonts w:ascii="Times New Roman" w:hAnsi="Times New Roman" w:cs="Times New Roman"/>
          <w:sz w:val="20"/>
          <w:szCs w:val="20"/>
        </w:rPr>
        <w:t>. T</w:t>
      </w:r>
      <w:r w:rsidRPr="00F1232A">
        <w:rPr>
          <w:rFonts w:ascii="Times New Roman" w:hAnsi="Times New Roman" w:cs="Times New Roman"/>
          <w:sz w:val="20"/>
          <w:szCs w:val="20"/>
        </w:rPr>
        <w:t xml:space="preserve">wo parents and one HCP didn’t complete the DCE, and four parents and one HCP declined to take part; leaving a total of 98 parents and </w:t>
      </w:r>
      <w:r w:rsidR="003900D0" w:rsidRPr="00F1232A">
        <w:rPr>
          <w:rFonts w:ascii="Times New Roman" w:hAnsi="Times New Roman" w:cs="Times New Roman"/>
          <w:sz w:val="20"/>
          <w:szCs w:val="20"/>
        </w:rPr>
        <w:t>99</w:t>
      </w:r>
      <w:r w:rsidRPr="00F1232A">
        <w:rPr>
          <w:rFonts w:ascii="Times New Roman" w:hAnsi="Times New Roman" w:cs="Times New Roman"/>
          <w:sz w:val="20"/>
          <w:szCs w:val="20"/>
        </w:rPr>
        <w:t xml:space="preserve"> HCPs, </w:t>
      </w:r>
      <w:r w:rsidR="007E5F14" w:rsidRPr="00F1232A">
        <w:rPr>
          <w:rFonts w:ascii="Times New Roman" w:hAnsi="Times New Roman" w:cs="Times New Roman"/>
          <w:sz w:val="20"/>
          <w:szCs w:val="20"/>
        </w:rPr>
        <w:t>(</w:t>
      </w:r>
      <w:r w:rsidR="00333FF5" w:rsidRPr="00F1232A">
        <w:rPr>
          <w:rFonts w:ascii="Times New Roman" w:hAnsi="Times New Roman" w:cs="Times New Roman"/>
          <w:sz w:val="20"/>
          <w:szCs w:val="20"/>
        </w:rPr>
        <w:t>Supplementary Figure 2</w:t>
      </w:r>
      <w:r w:rsidR="007E5F14" w:rsidRPr="00F1232A">
        <w:rPr>
          <w:rFonts w:ascii="Times New Roman" w:hAnsi="Times New Roman" w:cs="Times New Roman"/>
          <w:sz w:val="20"/>
          <w:szCs w:val="20"/>
        </w:rPr>
        <w:t>)</w:t>
      </w:r>
      <w:r w:rsidRPr="00F1232A">
        <w:rPr>
          <w:rFonts w:ascii="Times New Roman" w:hAnsi="Times New Roman" w:cs="Times New Roman"/>
          <w:sz w:val="20"/>
          <w:szCs w:val="20"/>
        </w:rPr>
        <w:t xml:space="preserve">. No </w:t>
      </w:r>
      <w:r w:rsidR="008A0BFB" w:rsidRPr="00F1232A">
        <w:rPr>
          <w:rFonts w:ascii="Times New Roman" w:hAnsi="Times New Roman" w:cs="Times New Roman"/>
          <w:sz w:val="20"/>
          <w:szCs w:val="20"/>
        </w:rPr>
        <w:t>one</w:t>
      </w:r>
      <w:r w:rsidRPr="00F1232A">
        <w:rPr>
          <w:rFonts w:ascii="Times New Roman" w:hAnsi="Times New Roman" w:cs="Times New Roman"/>
          <w:sz w:val="20"/>
          <w:szCs w:val="20"/>
        </w:rPr>
        <w:t xml:space="preserve"> failed either of the tests of rationality, resulting in a 100% understanding rate. Tables 2</w:t>
      </w:r>
      <w:r w:rsidR="00A21C76" w:rsidRPr="00F1232A">
        <w:rPr>
          <w:rFonts w:ascii="Times New Roman" w:hAnsi="Times New Roman" w:cs="Times New Roman"/>
          <w:sz w:val="20"/>
          <w:szCs w:val="20"/>
        </w:rPr>
        <w:t>a and 2b</w:t>
      </w:r>
      <w:r w:rsidRPr="00F1232A">
        <w:rPr>
          <w:rFonts w:ascii="Times New Roman" w:hAnsi="Times New Roman" w:cs="Times New Roman"/>
          <w:sz w:val="20"/>
          <w:szCs w:val="20"/>
        </w:rPr>
        <w:t xml:space="preserve"> illustrate the demographics of </w:t>
      </w:r>
      <w:r w:rsidR="006531CA" w:rsidRPr="00F1232A">
        <w:rPr>
          <w:rFonts w:ascii="Times New Roman" w:hAnsi="Times New Roman" w:cs="Times New Roman"/>
          <w:sz w:val="20"/>
          <w:szCs w:val="20"/>
        </w:rPr>
        <w:t xml:space="preserve">those completing the DCE in </w:t>
      </w:r>
      <w:r w:rsidRPr="00F1232A">
        <w:rPr>
          <w:rFonts w:ascii="Times New Roman" w:hAnsi="Times New Roman" w:cs="Times New Roman"/>
          <w:sz w:val="20"/>
          <w:szCs w:val="20"/>
        </w:rPr>
        <w:t xml:space="preserve">the </w:t>
      </w:r>
      <w:r w:rsidR="006531CA" w:rsidRPr="00F1232A">
        <w:rPr>
          <w:rFonts w:ascii="Times New Roman" w:hAnsi="Times New Roman" w:cs="Times New Roman"/>
          <w:sz w:val="20"/>
          <w:szCs w:val="20"/>
        </w:rPr>
        <w:t>parent</w:t>
      </w:r>
      <w:r w:rsidR="006467C1" w:rsidRPr="00F1232A">
        <w:rPr>
          <w:rFonts w:ascii="Times New Roman" w:hAnsi="Times New Roman" w:cs="Times New Roman"/>
          <w:sz w:val="20"/>
          <w:szCs w:val="20"/>
        </w:rPr>
        <w:t>al and HCP</w:t>
      </w:r>
      <w:r w:rsidRPr="00F1232A">
        <w:rPr>
          <w:rFonts w:ascii="Times New Roman" w:hAnsi="Times New Roman" w:cs="Times New Roman"/>
          <w:sz w:val="20"/>
          <w:szCs w:val="20"/>
        </w:rPr>
        <w:t xml:space="preserve"> cohorts respectively.</w:t>
      </w:r>
      <w:bookmarkEnd w:id="13"/>
      <w:r w:rsidRPr="00F1232A">
        <w:rPr>
          <w:rFonts w:ascii="Times New Roman" w:hAnsi="Times New Roman" w:cs="Times New Roman"/>
          <w:sz w:val="20"/>
          <w:szCs w:val="20"/>
        </w:rPr>
        <w:t xml:space="preserve"> </w:t>
      </w:r>
    </w:p>
    <w:p w14:paraId="11EF739D" w14:textId="77777777" w:rsidR="00560E98" w:rsidRPr="00F1232A" w:rsidRDefault="00560E98" w:rsidP="007E3DDC">
      <w:pPr>
        <w:spacing w:line="480" w:lineRule="auto"/>
        <w:rPr>
          <w:rFonts w:ascii="Times New Roman" w:hAnsi="Times New Roman" w:cs="Times New Roman"/>
          <w:sz w:val="20"/>
          <w:szCs w:val="20"/>
        </w:rPr>
      </w:pPr>
    </w:p>
    <w:p w14:paraId="04F77749" w14:textId="0B8F1B7E" w:rsidR="006467C1" w:rsidRPr="00F1232A" w:rsidRDefault="006467C1" w:rsidP="006467C1">
      <w:pPr>
        <w:spacing w:line="480" w:lineRule="auto"/>
        <w:rPr>
          <w:rFonts w:ascii="Times New Roman" w:hAnsi="Times New Roman" w:cs="Times New Roman"/>
          <w:sz w:val="20"/>
          <w:szCs w:val="20"/>
        </w:rPr>
      </w:pPr>
      <w:bookmarkStart w:id="14" w:name="_Hlk18047544"/>
      <w:r w:rsidRPr="00F1232A">
        <w:rPr>
          <w:rFonts w:ascii="Times New Roman" w:hAnsi="Times New Roman" w:cs="Times New Roman"/>
          <w:sz w:val="20"/>
          <w:szCs w:val="20"/>
        </w:rPr>
        <w:t xml:space="preserve">Table 2a: Characteristics of parents. </w:t>
      </w:r>
    </w:p>
    <w:p w14:paraId="43336ACC" w14:textId="2A1440C8" w:rsidR="006467C1" w:rsidRPr="00F1232A" w:rsidRDefault="006467C1" w:rsidP="006467C1">
      <w:pPr>
        <w:spacing w:line="480" w:lineRule="auto"/>
        <w:rPr>
          <w:rFonts w:ascii="Times New Roman" w:hAnsi="Times New Roman" w:cs="Times New Roman"/>
          <w:sz w:val="20"/>
          <w:szCs w:val="20"/>
        </w:rPr>
      </w:pPr>
    </w:p>
    <w:p w14:paraId="49B82F08" w14:textId="0C1E5D96" w:rsidR="00686B8B" w:rsidRPr="00F1232A" w:rsidRDefault="003A6A03" w:rsidP="007E3DDC">
      <w:pPr>
        <w:spacing w:line="480" w:lineRule="auto"/>
        <w:rPr>
          <w:rFonts w:ascii="Times New Roman" w:hAnsi="Times New Roman" w:cs="Times New Roman"/>
          <w:sz w:val="20"/>
          <w:szCs w:val="20"/>
        </w:rPr>
      </w:pPr>
      <w:r w:rsidRPr="00F1232A">
        <w:rPr>
          <w:rFonts w:ascii="Times New Roman" w:hAnsi="Times New Roman" w:cs="Times New Roman"/>
          <w:sz w:val="20"/>
          <w:szCs w:val="20"/>
        </w:rPr>
        <w:lastRenderedPageBreak/>
        <w:t>Table 2</w:t>
      </w:r>
      <w:r w:rsidR="006467C1" w:rsidRPr="00F1232A">
        <w:rPr>
          <w:rFonts w:ascii="Times New Roman" w:hAnsi="Times New Roman" w:cs="Times New Roman"/>
          <w:sz w:val="20"/>
          <w:szCs w:val="20"/>
        </w:rPr>
        <w:t>b</w:t>
      </w:r>
      <w:r w:rsidRPr="00F1232A">
        <w:rPr>
          <w:rFonts w:ascii="Times New Roman" w:hAnsi="Times New Roman" w:cs="Times New Roman"/>
          <w:sz w:val="20"/>
          <w:szCs w:val="20"/>
        </w:rPr>
        <w:t>: Characteristics of HCPs completing the DCE</w:t>
      </w:r>
    </w:p>
    <w:p w14:paraId="33ED251B" w14:textId="77777777" w:rsidR="00686B8B" w:rsidRPr="00F1232A" w:rsidRDefault="00686B8B" w:rsidP="007E3DDC">
      <w:pPr>
        <w:spacing w:line="480" w:lineRule="auto"/>
        <w:rPr>
          <w:rFonts w:ascii="Times New Roman" w:hAnsi="Times New Roman" w:cs="Times New Roman"/>
          <w:sz w:val="20"/>
          <w:szCs w:val="20"/>
        </w:rPr>
      </w:pPr>
    </w:p>
    <w:bookmarkEnd w:id="14"/>
    <w:p w14:paraId="66BCEA9C" w14:textId="77777777" w:rsidR="00A21C76" w:rsidRPr="00F1232A" w:rsidRDefault="00A21C76" w:rsidP="007E3DDC">
      <w:pPr>
        <w:autoSpaceDE w:val="0"/>
        <w:autoSpaceDN w:val="0"/>
        <w:adjustRightInd w:val="0"/>
        <w:spacing w:after="0" w:line="480" w:lineRule="auto"/>
        <w:rPr>
          <w:rFonts w:ascii="Times New Roman" w:hAnsi="Times New Roman" w:cs="Times New Roman"/>
          <w:sz w:val="20"/>
          <w:szCs w:val="20"/>
        </w:rPr>
      </w:pPr>
    </w:p>
    <w:p w14:paraId="4EBC659B" w14:textId="77B3CDE6" w:rsidR="003A6A03" w:rsidRPr="00F1232A" w:rsidRDefault="008522A1" w:rsidP="007E3DDC">
      <w:pPr>
        <w:autoSpaceDE w:val="0"/>
        <w:autoSpaceDN w:val="0"/>
        <w:adjustRightInd w:val="0"/>
        <w:spacing w:after="0" w:line="480" w:lineRule="auto"/>
        <w:rPr>
          <w:rFonts w:ascii="Times New Roman" w:hAnsi="Times New Roman" w:cs="Times New Roman"/>
          <w:b/>
          <w:bCs/>
          <w:sz w:val="20"/>
          <w:szCs w:val="20"/>
        </w:rPr>
      </w:pPr>
      <w:r w:rsidRPr="00F1232A">
        <w:rPr>
          <w:rFonts w:ascii="Times New Roman" w:hAnsi="Times New Roman" w:cs="Times New Roman"/>
          <w:b/>
          <w:bCs/>
          <w:sz w:val="20"/>
          <w:szCs w:val="20"/>
        </w:rPr>
        <w:t>Parent</w:t>
      </w:r>
      <w:r w:rsidR="002473AE" w:rsidRPr="00F1232A">
        <w:rPr>
          <w:rFonts w:ascii="Times New Roman" w:hAnsi="Times New Roman" w:cs="Times New Roman"/>
          <w:b/>
          <w:bCs/>
          <w:sz w:val="20"/>
          <w:szCs w:val="20"/>
        </w:rPr>
        <w:t>al</w:t>
      </w:r>
      <w:r w:rsidRPr="00F1232A">
        <w:rPr>
          <w:rFonts w:ascii="Times New Roman" w:hAnsi="Times New Roman" w:cs="Times New Roman"/>
          <w:b/>
          <w:bCs/>
          <w:sz w:val="20"/>
          <w:szCs w:val="20"/>
        </w:rPr>
        <w:t xml:space="preserve"> and </w:t>
      </w:r>
      <w:r w:rsidR="00993D82" w:rsidRPr="00F1232A">
        <w:rPr>
          <w:rFonts w:ascii="Times New Roman" w:hAnsi="Times New Roman" w:cs="Times New Roman"/>
          <w:b/>
          <w:bCs/>
          <w:sz w:val="20"/>
          <w:szCs w:val="20"/>
        </w:rPr>
        <w:t>HCP</w:t>
      </w:r>
      <w:r w:rsidRPr="00F1232A">
        <w:rPr>
          <w:rFonts w:ascii="Times New Roman" w:hAnsi="Times New Roman" w:cs="Times New Roman"/>
          <w:b/>
          <w:bCs/>
          <w:sz w:val="20"/>
          <w:szCs w:val="20"/>
        </w:rPr>
        <w:t xml:space="preserve"> preferences for the management of febrile illness </w:t>
      </w:r>
    </w:p>
    <w:p w14:paraId="279E2A1A" w14:textId="2207C901" w:rsidR="0072299B" w:rsidRPr="00F1232A" w:rsidRDefault="003A6A03" w:rsidP="007E3DDC">
      <w:pPr>
        <w:autoSpaceDE w:val="0"/>
        <w:autoSpaceDN w:val="0"/>
        <w:adjustRightInd w:val="0"/>
        <w:spacing w:after="0" w:line="480" w:lineRule="auto"/>
        <w:rPr>
          <w:rFonts w:ascii="Times New Roman" w:hAnsi="Times New Roman" w:cs="Times New Roman"/>
          <w:sz w:val="20"/>
          <w:szCs w:val="20"/>
        </w:rPr>
      </w:pPr>
      <w:r w:rsidRPr="00F1232A">
        <w:rPr>
          <w:rFonts w:ascii="Times New Roman" w:hAnsi="Times New Roman" w:cs="Times New Roman"/>
          <w:sz w:val="20"/>
          <w:szCs w:val="20"/>
        </w:rPr>
        <w:t xml:space="preserve">In </w:t>
      </w:r>
      <w:r w:rsidR="00251D24" w:rsidRPr="00F1232A">
        <w:rPr>
          <w:rFonts w:ascii="Times New Roman" w:hAnsi="Times New Roman" w:cs="Times New Roman"/>
          <w:sz w:val="20"/>
          <w:szCs w:val="20"/>
        </w:rPr>
        <w:t xml:space="preserve">the </w:t>
      </w:r>
      <w:r w:rsidR="002473AE" w:rsidRPr="00F1232A">
        <w:rPr>
          <w:rFonts w:ascii="Times New Roman" w:hAnsi="Times New Roman" w:cs="Times New Roman"/>
          <w:sz w:val="20"/>
          <w:szCs w:val="20"/>
        </w:rPr>
        <w:t>DCE</w:t>
      </w:r>
      <w:r w:rsidR="005B3697" w:rsidRPr="00F1232A">
        <w:rPr>
          <w:rFonts w:ascii="Times New Roman" w:hAnsi="Times New Roman" w:cs="Times New Roman"/>
          <w:sz w:val="20"/>
          <w:szCs w:val="20"/>
        </w:rPr>
        <w:t>,</w:t>
      </w:r>
      <w:r w:rsidRPr="00F1232A">
        <w:rPr>
          <w:rFonts w:ascii="Times New Roman" w:hAnsi="Times New Roman" w:cs="Times New Roman"/>
          <w:sz w:val="20"/>
          <w:szCs w:val="20"/>
        </w:rPr>
        <w:t xml:space="preserve"> </w:t>
      </w:r>
      <w:r w:rsidR="00476E06" w:rsidRPr="00F1232A">
        <w:rPr>
          <w:rFonts w:ascii="Times New Roman" w:hAnsi="Times New Roman" w:cs="Times New Roman"/>
          <w:sz w:val="20"/>
          <w:szCs w:val="20"/>
        </w:rPr>
        <w:t xml:space="preserve">5/6 attributes for parents and 6/6 attributes for HCPs were statistically </w:t>
      </w:r>
      <w:r w:rsidR="002473AE" w:rsidRPr="00F1232A">
        <w:rPr>
          <w:rFonts w:ascii="Times New Roman" w:hAnsi="Times New Roman" w:cs="Times New Roman"/>
          <w:sz w:val="20"/>
          <w:szCs w:val="20"/>
        </w:rPr>
        <w:t>significant</w:t>
      </w:r>
      <w:r w:rsidR="00476E06" w:rsidRPr="00F1232A">
        <w:rPr>
          <w:rFonts w:ascii="Times New Roman" w:hAnsi="Times New Roman" w:cs="Times New Roman"/>
          <w:sz w:val="20"/>
          <w:szCs w:val="20"/>
        </w:rPr>
        <w:t>, suggesting</w:t>
      </w:r>
      <w:r w:rsidR="006F35CE" w:rsidRPr="00F1232A">
        <w:rPr>
          <w:rFonts w:ascii="Times New Roman" w:hAnsi="Times New Roman" w:cs="Times New Roman"/>
          <w:sz w:val="20"/>
          <w:szCs w:val="20"/>
        </w:rPr>
        <w:t xml:space="preserve"> </w:t>
      </w:r>
      <w:r w:rsidR="00D136AE" w:rsidRPr="00F1232A">
        <w:rPr>
          <w:rFonts w:ascii="Times New Roman" w:hAnsi="Times New Roman" w:cs="Times New Roman"/>
          <w:sz w:val="20"/>
          <w:szCs w:val="20"/>
        </w:rPr>
        <w:t>importance</w:t>
      </w:r>
      <w:r w:rsidR="00476E06" w:rsidRPr="00F1232A">
        <w:rPr>
          <w:rFonts w:ascii="Times New Roman" w:hAnsi="Times New Roman" w:cs="Times New Roman"/>
          <w:sz w:val="20"/>
          <w:szCs w:val="20"/>
        </w:rPr>
        <w:t xml:space="preserve"> </w:t>
      </w:r>
      <w:r w:rsidR="002473AE" w:rsidRPr="00F1232A">
        <w:rPr>
          <w:rFonts w:ascii="Times New Roman" w:hAnsi="Times New Roman" w:cs="Times New Roman"/>
          <w:sz w:val="20"/>
          <w:szCs w:val="20"/>
        </w:rPr>
        <w:t>with respect to</w:t>
      </w:r>
      <w:r w:rsidR="00476E06" w:rsidRPr="00F1232A">
        <w:rPr>
          <w:rFonts w:ascii="Times New Roman" w:hAnsi="Times New Roman" w:cs="Times New Roman"/>
          <w:sz w:val="20"/>
          <w:szCs w:val="20"/>
        </w:rPr>
        <w:t xml:space="preserve"> the management of paediatric febrile illness</w:t>
      </w:r>
      <w:r w:rsidR="002473AE" w:rsidRPr="00F1232A">
        <w:rPr>
          <w:rFonts w:ascii="Times New Roman" w:hAnsi="Times New Roman" w:cs="Times New Roman"/>
          <w:sz w:val="20"/>
          <w:szCs w:val="20"/>
        </w:rPr>
        <w:t>. T</w:t>
      </w:r>
      <w:r w:rsidRPr="00F1232A">
        <w:rPr>
          <w:rFonts w:ascii="Times New Roman" w:hAnsi="Times New Roman" w:cs="Times New Roman"/>
          <w:sz w:val="20"/>
          <w:szCs w:val="20"/>
        </w:rPr>
        <w:t xml:space="preserve">able </w:t>
      </w:r>
      <w:r w:rsidR="00A21C76" w:rsidRPr="00F1232A">
        <w:rPr>
          <w:rFonts w:ascii="Times New Roman" w:hAnsi="Times New Roman" w:cs="Times New Roman"/>
          <w:sz w:val="20"/>
          <w:szCs w:val="20"/>
        </w:rPr>
        <w:t>3</w:t>
      </w:r>
      <w:r w:rsidR="00AF6EBB" w:rsidRPr="00F1232A">
        <w:rPr>
          <w:rFonts w:ascii="Times New Roman" w:hAnsi="Times New Roman" w:cs="Times New Roman"/>
          <w:sz w:val="20"/>
          <w:szCs w:val="20"/>
        </w:rPr>
        <w:t xml:space="preserve"> </w:t>
      </w:r>
      <w:r w:rsidRPr="00F1232A">
        <w:rPr>
          <w:rFonts w:ascii="Times New Roman" w:hAnsi="Times New Roman" w:cs="Times New Roman"/>
          <w:sz w:val="20"/>
          <w:szCs w:val="20"/>
        </w:rPr>
        <w:t>illustrat</w:t>
      </w:r>
      <w:r w:rsidR="002473AE" w:rsidRPr="00F1232A">
        <w:rPr>
          <w:rFonts w:ascii="Times New Roman" w:hAnsi="Times New Roman" w:cs="Times New Roman"/>
          <w:sz w:val="20"/>
          <w:szCs w:val="20"/>
        </w:rPr>
        <w:t>es</w:t>
      </w:r>
      <w:r w:rsidRPr="00F1232A">
        <w:rPr>
          <w:rFonts w:ascii="Times New Roman" w:hAnsi="Times New Roman" w:cs="Times New Roman"/>
          <w:sz w:val="20"/>
          <w:szCs w:val="20"/>
        </w:rPr>
        <w:t xml:space="preserve"> preferences</w:t>
      </w:r>
      <w:r w:rsidR="007F2C5B" w:rsidRPr="00F1232A">
        <w:rPr>
          <w:rFonts w:ascii="Times New Roman" w:hAnsi="Times New Roman" w:cs="Times New Roman"/>
          <w:sz w:val="20"/>
          <w:szCs w:val="20"/>
        </w:rPr>
        <w:t xml:space="preserve"> </w:t>
      </w:r>
      <w:r w:rsidR="002473AE" w:rsidRPr="00F1232A">
        <w:rPr>
          <w:rFonts w:ascii="Times New Roman" w:hAnsi="Times New Roman" w:cs="Times New Roman"/>
          <w:sz w:val="20"/>
          <w:szCs w:val="20"/>
        </w:rPr>
        <w:t>for</w:t>
      </w:r>
      <w:r w:rsidRPr="00F1232A">
        <w:rPr>
          <w:rFonts w:ascii="Times New Roman" w:hAnsi="Times New Roman" w:cs="Times New Roman"/>
          <w:sz w:val="20"/>
          <w:szCs w:val="20"/>
        </w:rPr>
        <w:t xml:space="preserve"> each characteristic. Pain</w:t>
      </w:r>
      <w:r w:rsidR="003B2592" w:rsidRPr="00F1232A">
        <w:rPr>
          <w:rFonts w:ascii="Times New Roman" w:hAnsi="Times New Roman" w:cs="Times New Roman"/>
          <w:sz w:val="20"/>
          <w:szCs w:val="20"/>
        </w:rPr>
        <w:t>/discomfort</w:t>
      </w:r>
      <w:r w:rsidRPr="00F1232A">
        <w:rPr>
          <w:rFonts w:ascii="Times New Roman" w:hAnsi="Times New Roman" w:cs="Times New Roman"/>
          <w:sz w:val="20"/>
          <w:szCs w:val="20"/>
        </w:rPr>
        <w:t xml:space="preserve"> associated with investigations, </w:t>
      </w:r>
      <w:r w:rsidR="002473AE" w:rsidRPr="00F1232A">
        <w:rPr>
          <w:rFonts w:ascii="Times New Roman" w:hAnsi="Times New Roman" w:cs="Times New Roman"/>
          <w:sz w:val="20"/>
          <w:szCs w:val="20"/>
        </w:rPr>
        <w:t xml:space="preserve">and </w:t>
      </w:r>
      <w:r w:rsidRPr="00F1232A">
        <w:rPr>
          <w:rFonts w:ascii="Times New Roman" w:hAnsi="Times New Roman" w:cs="Times New Roman"/>
          <w:sz w:val="20"/>
          <w:szCs w:val="20"/>
        </w:rPr>
        <w:t>total time in the ED</w:t>
      </w:r>
      <w:r w:rsidR="002473AE" w:rsidRPr="00F1232A">
        <w:rPr>
          <w:rFonts w:ascii="Times New Roman" w:hAnsi="Times New Roman" w:cs="Times New Roman"/>
          <w:sz w:val="20"/>
          <w:szCs w:val="20"/>
        </w:rPr>
        <w:t xml:space="preserve"> </w:t>
      </w:r>
      <w:r w:rsidRPr="00F1232A">
        <w:rPr>
          <w:rFonts w:ascii="Times New Roman" w:hAnsi="Times New Roman" w:cs="Times New Roman"/>
          <w:sz w:val="20"/>
          <w:szCs w:val="20"/>
        </w:rPr>
        <w:t xml:space="preserve">were associated with </w:t>
      </w:r>
      <w:r w:rsidR="002473AE" w:rsidRPr="00F1232A">
        <w:rPr>
          <w:rFonts w:ascii="Times New Roman" w:hAnsi="Times New Roman" w:cs="Times New Roman"/>
          <w:sz w:val="20"/>
          <w:szCs w:val="20"/>
        </w:rPr>
        <w:t xml:space="preserve">significant </w:t>
      </w:r>
      <w:r w:rsidRPr="00F1232A">
        <w:rPr>
          <w:rFonts w:ascii="Times New Roman" w:hAnsi="Times New Roman" w:cs="Times New Roman"/>
          <w:sz w:val="20"/>
          <w:szCs w:val="20"/>
        </w:rPr>
        <w:t>d</w:t>
      </w:r>
      <w:r w:rsidR="005F76F2" w:rsidRPr="00F1232A">
        <w:rPr>
          <w:rFonts w:ascii="Times New Roman" w:hAnsi="Times New Roman" w:cs="Times New Roman"/>
          <w:sz w:val="20"/>
          <w:szCs w:val="20"/>
        </w:rPr>
        <w:t xml:space="preserve">issatisfaction </w:t>
      </w:r>
      <w:r w:rsidRPr="00F1232A">
        <w:rPr>
          <w:rFonts w:ascii="Times New Roman" w:hAnsi="Times New Roman" w:cs="Times New Roman"/>
          <w:sz w:val="20"/>
          <w:szCs w:val="20"/>
        </w:rPr>
        <w:t>in both the parental and HCP groups. For HCPs, providing a POC test during triage, which may provide diagnostic information earlier, was associated with</w:t>
      </w:r>
      <w:r w:rsidR="005F76F2" w:rsidRPr="00F1232A">
        <w:rPr>
          <w:rFonts w:ascii="Times New Roman" w:hAnsi="Times New Roman" w:cs="Times New Roman"/>
          <w:sz w:val="20"/>
          <w:szCs w:val="20"/>
        </w:rPr>
        <w:t xml:space="preserve"> significantly</w:t>
      </w:r>
      <w:r w:rsidRPr="00F1232A">
        <w:rPr>
          <w:rFonts w:ascii="Times New Roman" w:hAnsi="Times New Roman" w:cs="Times New Roman"/>
          <w:sz w:val="20"/>
          <w:szCs w:val="20"/>
        </w:rPr>
        <w:t xml:space="preserve"> </w:t>
      </w:r>
      <w:r w:rsidR="005F76F2" w:rsidRPr="00F1232A">
        <w:rPr>
          <w:rFonts w:ascii="Times New Roman" w:hAnsi="Times New Roman" w:cs="Times New Roman"/>
          <w:sz w:val="20"/>
          <w:szCs w:val="20"/>
        </w:rPr>
        <w:t>increased satisfaction with care</w:t>
      </w:r>
      <w:r w:rsidRPr="00F1232A">
        <w:rPr>
          <w:rFonts w:ascii="Times New Roman" w:hAnsi="Times New Roman" w:cs="Times New Roman"/>
          <w:sz w:val="20"/>
          <w:szCs w:val="20"/>
        </w:rPr>
        <w:t xml:space="preserve">. </w:t>
      </w:r>
      <w:r w:rsidR="00476E06" w:rsidRPr="00F1232A">
        <w:rPr>
          <w:rFonts w:ascii="Times New Roman" w:hAnsi="Times New Roman" w:cs="Times New Roman"/>
          <w:sz w:val="20"/>
          <w:szCs w:val="20"/>
        </w:rPr>
        <w:t xml:space="preserve">Parents exhibited no preferences for receiving antibiotics, suggesting this is not a meaningful influencer of </w:t>
      </w:r>
      <w:r w:rsidR="005F76F2" w:rsidRPr="00F1232A">
        <w:rPr>
          <w:rFonts w:ascii="Times New Roman" w:hAnsi="Times New Roman" w:cs="Times New Roman"/>
          <w:sz w:val="20"/>
          <w:szCs w:val="20"/>
        </w:rPr>
        <w:t>satisfaction with care</w:t>
      </w:r>
      <w:r w:rsidR="00476E06" w:rsidRPr="00F1232A">
        <w:rPr>
          <w:rFonts w:ascii="Times New Roman" w:hAnsi="Times New Roman" w:cs="Times New Roman"/>
          <w:sz w:val="20"/>
          <w:szCs w:val="20"/>
        </w:rPr>
        <w:t xml:space="preserve"> in this group</w:t>
      </w:r>
      <w:r w:rsidR="005F76F2" w:rsidRPr="00F1232A">
        <w:rPr>
          <w:rFonts w:ascii="Times New Roman" w:hAnsi="Times New Roman" w:cs="Times New Roman"/>
          <w:sz w:val="20"/>
          <w:szCs w:val="20"/>
        </w:rPr>
        <w:t xml:space="preserve">; </w:t>
      </w:r>
      <w:r w:rsidR="00476E06" w:rsidRPr="00F1232A">
        <w:rPr>
          <w:rFonts w:ascii="Times New Roman" w:hAnsi="Times New Roman" w:cs="Times New Roman"/>
          <w:sz w:val="20"/>
          <w:szCs w:val="20"/>
        </w:rPr>
        <w:t>however</w:t>
      </w:r>
      <w:r w:rsidR="005F76F2" w:rsidRPr="00F1232A">
        <w:rPr>
          <w:rFonts w:ascii="Times New Roman" w:hAnsi="Times New Roman" w:cs="Times New Roman"/>
          <w:sz w:val="20"/>
          <w:szCs w:val="20"/>
        </w:rPr>
        <w:t>, for HCPs,</w:t>
      </w:r>
      <w:r w:rsidRPr="00F1232A">
        <w:rPr>
          <w:rFonts w:ascii="Times New Roman" w:hAnsi="Times New Roman" w:cs="Times New Roman"/>
          <w:sz w:val="20"/>
          <w:szCs w:val="20"/>
        </w:rPr>
        <w:t xml:space="preserve"> a high likelihood of receiving antibiotics was associated with significant disutility. </w:t>
      </w:r>
      <w:r w:rsidR="005F76F2" w:rsidRPr="00F1232A">
        <w:rPr>
          <w:rFonts w:ascii="Times New Roman" w:hAnsi="Times New Roman" w:cs="Times New Roman"/>
          <w:sz w:val="20"/>
          <w:szCs w:val="20"/>
        </w:rPr>
        <w:t>Finally, t</w:t>
      </w:r>
      <w:r w:rsidRPr="00F1232A">
        <w:rPr>
          <w:rFonts w:ascii="Times New Roman" w:hAnsi="Times New Roman" w:cs="Times New Roman"/>
          <w:sz w:val="20"/>
          <w:szCs w:val="20"/>
        </w:rPr>
        <w:t xml:space="preserve">reatment by </w:t>
      </w:r>
      <w:r w:rsidR="009E7E05" w:rsidRPr="00F1232A">
        <w:rPr>
          <w:rFonts w:ascii="Times New Roman" w:hAnsi="Times New Roman" w:cs="Times New Roman"/>
          <w:sz w:val="20"/>
          <w:szCs w:val="20"/>
        </w:rPr>
        <w:t>doctors in postgraduate training</w:t>
      </w:r>
      <w:r w:rsidRPr="00F1232A">
        <w:rPr>
          <w:rFonts w:ascii="Times New Roman" w:hAnsi="Times New Roman" w:cs="Times New Roman"/>
          <w:sz w:val="20"/>
          <w:szCs w:val="20"/>
        </w:rPr>
        <w:t xml:space="preserve"> </w:t>
      </w:r>
      <w:r w:rsidR="005F76F2" w:rsidRPr="00F1232A">
        <w:rPr>
          <w:rFonts w:ascii="Times New Roman" w:hAnsi="Times New Roman" w:cs="Times New Roman"/>
          <w:sz w:val="20"/>
          <w:szCs w:val="20"/>
        </w:rPr>
        <w:t>reduced satisfaction with care</w:t>
      </w:r>
      <w:r w:rsidRPr="00F1232A">
        <w:rPr>
          <w:rFonts w:ascii="Times New Roman" w:hAnsi="Times New Roman" w:cs="Times New Roman"/>
          <w:sz w:val="20"/>
          <w:szCs w:val="20"/>
        </w:rPr>
        <w:t xml:space="preserve"> among</w:t>
      </w:r>
      <w:r w:rsidR="003B2592" w:rsidRPr="00F1232A">
        <w:rPr>
          <w:rFonts w:ascii="Times New Roman" w:hAnsi="Times New Roman" w:cs="Times New Roman"/>
          <w:sz w:val="20"/>
          <w:szCs w:val="20"/>
        </w:rPr>
        <w:t>st</w:t>
      </w:r>
      <w:r w:rsidRPr="00F1232A">
        <w:rPr>
          <w:rFonts w:ascii="Times New Roman" w:hAnsi="Times New Roman" w:cs="Times New Roman"/>
          <w:sz w:val="20"/>
          <w:szCs w:val="20"/>
        </w:rPr>
        <w:t xml:space="preserve"> </w:t>
      </w:r>
      <w:r w:rsidR="00476E06" w:rsidRPr="00F1232A">
        <w:rPr>
          <w:rFonts w:ascii="Times New Roman" w:hAnsi="Times New Roman" w:cs="Times New Roman"/>
          <w:sz w:val="20"/>
          <w:szCs w:val="20"/>
        </w:rPr>
        <w:t xml:space="preserve">both </w:t>
      </w:r>
      <w:r w:rsidRPr="00F1232A">
        <w:rPr>
          <w:rFonts w:ascii="Times New Roman" w:hAnsi="Times New Roman" w:cs="Times New Roman"/>
          <w:sz w:val="20"/>
          <w:szCs w:val="20"/>
        </w:rPr>
        <w:t>the HCP and parent groups</w:t>
      </w:r>
      <w:r w:rsidR="001F0CC6" w:rsidRPr="00F1232A">
        <w:rPr>
          <w:rFonts w:ascii="Times New Roman" w:hAnsi="Times New Roman" w:cs="Times New Roman"/>
          <w:sz w:val="20"/>
          <w:szCs w:val="20"/>
        </w:rPr>
        <w:t>.</w:t>
      </w:r>
    </w:p>
    <w:p w14:paraId="4010BF14" w14:textId="77777777" w:rsidR="005F76F2" w:rsidRPr="00F1232A" w:rsidRDefault="005F76F2" w:rsidP="007E3DDC">
      <w:pPr>
        <w:spacing w:line="480" w:lineRule="auto"/>
        <w:rPr>
          <w:rFonts w:ascii="Times New Roman" w:hAnsi="Times New Roman" w:cs="Times New Roman"/>
          <w:sz w:val="20"/>
          <w:szCs w:val="20"/>
        </w:rPr>
      </w:pPr>
    </w:p>
    <w:p w14:paraId="04B4C3E2" w14:textId="75E728AF" w:rsidR="009E7E05" w:rsidRPr="00F1232A" w:rsidRDefault="003A6A03" w:rsidP="007E3DDC">
      <w:pPr>
        <w:spacing w:line="480" w:lineRule="auto"/>
        <w:rPr>
          <w:rFonts w:ascii="Times New Roman" w:hAnsi="Times New Roman" w:cs="Times New Roman"/>
          <w:sz w:val="20"/>
          <w:szCs w:val="20"/>
        </w:rPr>
      </w:pPr>
      <w:bookmarkStart w:id="15" w:name="_Hlk18047597"/>
      <w:r w:rsidRPr="00F1232A">
        <w:rPr>
          <w:rFonts w:ascii="Times New Roman" w:hAnsi="Times New Roman" w:cs="Times New Roman"/>
          <w:sz w:val="20"/>
          <w:szCs w:val="20"/>
        </w:rPr>
        <w:t xml:space="preserve">Table </w:t>
      </w:r>
      <w:r w:rsidR="003B5C34" w:rsidRPr="00F1232A">
        <w:rPr>
          <w:rFonts w:ascii="Times New Roman" w:hAnsi="Times New Roman" w:cs="Times New Roman"/>
          <w:sz w:val="20"/>
          <w:szCs w:val="20"/>
        </w:rPr>
        <w:t>3</w:t>
      </w:r>
      <w:r w:rsidRPr="00F1232A">
        <w:rPr>
          <w:rFonts w:ascii="Times New Roman" w:hAnsi="Times New Roman" w:cs="Times New Roman"/>
          <w:sz w:val="20"/>
          <w:szCs w:val="20"/>
        </w:rPr>
        <w:t>: Preferences in the management of paediatric febrile illness of parents and HCPs.</w:t>
      </w:r>
    </w:p>
    <w:bookmarkEnd w:id="15"/>
    <w:p w14:paraId="5222568C" w14:textId="77777777" w:rsidR="005F76F2" w:rsidRPr="00F1232A" w:rsidRDefault="005F76F2" w:rsidP="007E3DDC">
      <w:pPr>
        <w:autoSpaceDE w:val="0"/>
        <w:autoSpaceDN w:val="0"/>
        <w:adjustRightInd w:val="0"/>
        <w:spacing w:after="0" w:line="480" w:lineRule="auto"/>
        <w:rPr>
          <w:rFonts w:ascii="Times New Roman" w:hAnsi="Times New Roman" w:cs="Times New Roman"/>
          <w:sz w:val="20"/>
          <w:szCs w:val="20"/>
        </w:rPr>
      </w:pPr>
    </w:p>
    <w:p w14:paraId="07CFEE71" w14:textId="727180A2" w:rsidR="006B5EF1" w:rsidRPr="00F1232A" w:rsidRDefault="008522A1" w:rsidP="007E3DDC">
      <w:pPr>
        <w:autoSpaceDE w:val="0"/>
        <w:autoSpaceDN w:val="0"/>
        <w:adjustRightInd w:val="0"/>
        <w:spacing w:after="0" w:line="480" w:lineRule="auto"/>
        <w:rPr>
          <w:rFonts w:ascii="Times New Roman" w:hAnsi="Times New Roman" w:cs="Times New Roman"/>
          <w:b/>
          <w:bCs/>
          <w:sz w:val="20"/>
          <w:szCs w:val="20"/>
        </w:rPr>
      </w:pPr>
      <w:r w:rsidRPr="00F1232A">
        <w:rPr>
          <w:rFonts w:ascii="Times New Roman" w:hAnsi="Times New Roman" w:cs="Times New Roman"/>
          <w:b/>
          <w:bCs/>
          <w:sz w:val="20"/>
          <w:szCs w:val="20"/>
        </w:rPr>
        <w:t>Differences in parents’ and HCP’s preferences for the management of paediatric febrile illness</w:t>
      </w:r>
    </w:p>
    <w:p w14:paraId="7D46ECB7" w14:textId="77777777" w:rsidR="00E17CC7" w:rsidRPr="00F1232A" w:rsidRDefault="00E17CC7" w:rsidP="007E3DDC">
      <w:pPr>
        <w:autoSpaceDE w:val="0"/>
        <w:autoSpaceDN w:val="0"/>
        <w:adjustRightInd w:val="0"/>
        <w:spacing w:after="0" w:line="480" w:lineRule="auto"/>
        <w:rPr>
          <w:rFonts w:ascii="Times New Roman" w:hAnsi="Times New Roman" w:cs="Times New Roman"/>
          <w:sz w:val="20"/>
          <w:szCs w:val="20"/>
        </w:rPr>
      </w:pPr>
    </w:p>
    <w:p w14:paraId="1A605FE6" w14:textId="440FB93A" w:rsidR="00694C16" w:rsidRPr="00F1232A" w:rsidRDefault="0040707B" w:rsidP="007E3DDC">
      <w:pPr>
        <w:autoSpaceDE w:val="0"/>
        <w:autoSpaceDN w:val="0"/>
        <w:adjustRightInd w:val="0"/>
        <w:spacing w:after="0" w:line="480" w:lineRule="auto"/>
        <w:rPr>
          <w:rFonts w:ascii="Times New Roman" w:hAnsi="Times New Roman" w:cs="Times New Roman"/>
          <w:sz w:val="20"/>
          <w:szCs w:val="20"/>
        </w:rPr>
      </w:pPr>
      <w:bookmarkStart w:id="16" w:name="_Hlk23779071"/>
      <w:r w:rsidRPr="00F1232A">
        <w:rPr>
          <w:rFonts w:ascii="Times New Roman" w:hAnsi="Times New Roman" w:cs="Times New Roman"/>
          <w:sz w:val="20"/>
          <w:szCs w:val="20"/>
        </w:rPr>
        <w:t>R</w:t>
      </w:r>
      <w:r w:rsidR="00F64E8F" w:rsidRPr="00F1232A">
        <w:rPr>
          <w:rFonts w:ascii="Times New Roman" w:hAnsi="Times New Roman" w:cs="Times New Roman"/>
          <w:sz w:val="20"/>
          <w:szCs w:val="20"/>
        </w:rPr>
        <w:t xml:space="preserve">educing pain from investigations was </w:t>
      </w:r>
      <w:r w:rsidRPr="00F1232A">
        <w:rPr>
          <w:rFonts w:ascii="Times New Roman" w:hAnsi="Times New Roman" w:cs="Times New Roman"/>
          <w:sz w:val="20"/>
          <w:szCs w:val="20"/>
        </w:rPr>
        <w:t xml:space="preserve">important </w:t>
      </w:r>
      <w:r w:rsidR="00F64E8F" w:rsidRPr="00F1232A">
        <w:rPr>
          <w:rFonts w:ascii="Times New Roman" w:hAnsi="Times New Roman" w:cs="Times New Roman"/>
          <w:sz w:val="20"/>
          <w:szCs w:val="20"/>
        </w:rPr>
        <w:t xml:space="preserve">among all parent </w:t>
      </w:r>
      <w:r w:rsidR="005F76F2" w:rsidRPr="00F1232A">
        <w:rPr>
          <w:rFonts w:ascii="Times New Roman" w:hAnsi="Times New Roman" w:cs="Times New Roman"/>
          <w:sz w:val="20"/>
          <w:szCs w:val="20"/>
        </w:rPr>
        <w:t xml:space="preserve">and HCP </w:t>
      </w:r>
      <w:r w:rsidR="00F64E8F" w:rsidRPr="00F1232A">
        <w:rPr>
          <w:rFonts w:ascii="Times New Roman" w:hAnsi="Times New Roman" w:cs="Times New Roman"/>
          <w:sz w:val="20"/>
          <w:szCs w:val="20"/>
        </w:rPr>
        <w:t xml:space="preserve">groups, as was receiving a </w:t>
      </w:r>
      <w:r w:rsidR="00C8325C" w:rsidRPr="00F1232A">
        <w:rPr>
          <w:rFonts w:ascii="Times New Roman" w:hAnsi="Times New Roman" w:cs="Times New Roman"/>
          <w:sz w:val="20"/>
          <w:szCs w:val="20"/>
        </w:rPr>
        <w:t>rapid</w:t>
      </w:r>
      <w:r w:rsidR="00F64E8F" w:rsidRPr="00F1232A">
        <w:rPr>
          <w:rFonts w:ascii="Times New Roman" w:hAnsi="Times New Roman" w:cs="Times New Roman"/>
          <w:sz w:val="20"/>
          <w:szCs w:val="20"/>
        </w:rPr>
        <w:t xml:space="preserve"> test during triage. </w:t>
      </w:r>
      <w:r w:rsidR="00846724" w:rsidRPr="00F1232A">
        <w:rPr>
          <w:rFonts w:ascii="Times New Roman" w:hAnsi="Times New Roman" w:cs="Times New Roman"/>
          <w:sz w:val="20"/>
          <w:szCs w:val="20"/>
        </w:rPr>
        <w:t xml:space="preserve">Parents with </w:t>
      </w:r>
      <w:r w:rsidRPr="00F1232A">
        <w:rPr>
          <w:rFonts w:ascii="Times New Roman" w:hAnsi="Times New Roman" w:cs="Times New Roman"/>
          <w:sz w:val="20"/>
          <w:szCs w:val="20"/>
        </w:rPr>
        <w:t>&gt;1</w:t>
      </w:r>
      <w:r w:rsidR="00846724" w:rsidRPr="00F1232A">
        <w:rPr>
          <w:rFonts w:ascii="Times New Roman" w:hAnsi="Times New Roman" w:cs="Times New Roman"/>
          <w:sz w:val="20"/>
          <w:szCs w:val="20"/>
        </w:rPr>
        <w:t xml:space="preserve"> child</w:t>
      </w:r>
      <w:r w:rsidR="00F64E8F" w:rsidRPr="00F1232A">
        <w:rPr>
          <w:rFonts w:ascii="Times New Roman" w:hAnsi="Times New Roman" w:cs="Times New Roman"/>
          <w:sz w:val="20"/>
          <w:szCs w:val="20"/>
        </w:rPr>
        <w:t xml:space="preserve"> and </w:t>
      </w:r>
      <w:r w:rsidR="005F76F2" w:rsidRPr="00F1232A">
        <w:rPr>
          <w:rFonts w:ascii="Times New Roman" w:hAnsi="Times New Roman" w:cs="Times New Roman"/>
          <w:sz w:val="20"/>
          <w:szCs w:val="20"/>
        </w:rPr>
        <w:t>those</w:t>
      </w:r>
      <w:r w:rsidR="00F64E8F" w:rsidRPr="00F1232A">
        <w:rPr>
          <w:rFonts w:ascii="Times New Roman" w:hAnsi="Times New Roman" w:cs="Times New Roman"/>
          <w:sz w:val="20"/>
          <w:szCs w:val="20"/>
        </w:rPr>
        <w:t xml:space="preserve"> aged &gt;35</w:t>
      </w:r>
      <w:r w:rsidR="00846724" w:rsidRPr="00F1232A">
        <w:rPr>
          <w:rFonts w:ascii="Times New Roman" w:hAnsi="Times New Roman" w:cs="Times New Roman"/>
          <w:sz w:val="20"/>
          <w:szCs w:val="20"/>
        </w:rPr>
        <w:t xml:space="preserve"> </w:t>
      </w:r>
      <w:r w:rsidRPr="00F1232A">
        <w:rPr>
          <w:rFonts w:ascii="Times New Roman" w:hAnsi="Times New Roman" w:cs="Times New Roman"/>
          <w:sz w:val="20"/>
          <w:szCs w:val="20"/>
        </w:rPr>
        <w:t xml:space="preserve">displayed </w:t>
      </w:r>
      <w:r w:rsidR="00E037C0" w:rsidRPr="00F1232A">
        <w:rPr>
          <w:rFonts w:ascii="Times New Roman" w:hAnsi="Times New Roman" w:cs="Times New Roman"/>
          <w:sz w:val="20"/>
          <w:szCs w:val="20"/>
        </w:rPr>
        <w:t xml:space="preserve">significantly </w:t>
      </w:r>
      <w:r w:rsidR="00846724" w:rsidRPr="00F1232A">
        <w:rPr>
          <w:rFonts w:ascii="Times New Roman" w:hAnsi="Times New Roman" w:cs="Times New Roman"/>
          <w:sz w:val="20"/>
          <w:szCs w:val="20"/>
        </w:rPr>
        <w:t xml:space="preserve">stronger preferences for minimising visit time and </w:t>
      </w:r>
      <w:r w:rsidRPr="00F1232A">
        <w:rPr>
          <w:rFonts w:ascii="Times New Roman" w:hAnsi="Times New Roman" w:cs="Times New Roman"/>
          <w:sz w:val="20"/>
          <w:szCs w:val="20"/>
        </w:rPr>
        <w:t xml:space="preserve">receiving </w:t>
      </w:r>
      <w:r w:rsidR="00846724" w:rsidRPr="00F1232A">
        <w:rPr>
          <w:rFonts w:ascii="Times New Roman" w:hAnsi="Times New Roman" w:cs="Times New Roman"/>
          <w:sz w:val="20"/>
          <w:szCs w:val="20"/>
        </w:rPr>
        <w:t>consultant-led care</w:t>
      </w:r>
      <w:r w:rsidR="005F76F2" w:rsidRPr="00F1232A">
        <w:rPr>
          <w:rFonts w:ascii="Times New Roman" w:hAnsi="Times New Roman" w:cs="Times New Roman"/>
          <w:sz w:val="20"/>
          <w:szCs w:val="20"/>
        </w:rPr>
        <w:t>,</w:t>
      </w:r>
      <w:r w:rsidR="00846724" w:rsidRPr="00F1232A">
        <w:rPr>
          <w:rFonts w:ascii="Times New Roman" w:hAnsi="Times New Roman" w:cs="Times New Roman"/>
          <w:sz w:val="20"/>
          <w:szCs w:val="20"/>
        </w:rPr>
        <w:t xml:space="preserve"> than those with fewer children</w:t>
      </w:r>
      <w:r w:rsidR="00E037C0" w:rsidRPr="00F1232A">
        <w:rPr>
          <w:rFonts w:ascii="Times New Roman" w:hAnsi="Times New Roman" w:cs="Times New Roman"/>
          <w:sz w:val="20"/>
          <w:szCs w:val="20"/>
        </w:rPr>
        <w:t xml:space="preserve"> and those aged &lt;35</w:t>
      </w:r>
      <w:r w:rsidR="00716933" w:rsidRPr="00F1232A">
        <w:rPr>
          <w:rFonts w:ascii="Times New Roman" w:hAnsi="Times New Roman" w:cs="Times New Roman"/>
          <w:sz w:val="20"/>
          <w:szCs w:val="20"/>
        </w:rPr>
        <w:t xml:space="preserve">, as </w:t>
      </w:r>
      <w:r w:rsidR="00042AF3" w:rsidRPr="00F1232A">
        <w:rPr>
          <w:rFonts w:ascii="Times New Roman" w:hAnsi="Times New Roman" w:cs="Times New Roman"/>
          <w:sz w:val="20"/>
          <w:szCs w:val="20"/>
        </w:rPr>
        <w:t>demonstrated</w:t>
      </w:r>
      <w:r w:rsidR="00716933" w:rsidRPr="00F1232A">
        <w:rPr>
          <w:rFonts w:ascii="Times New Roman" w:hAnsi="Times New Roman" w:cs="Times New Roman"/>
          <w:sz w:val="20"/>
          <w:szCs w:val="20"/>
        </w:rPr>
        <w:t xml:space="preserve"> in </w:t>
      </w:r>
      <w:r w:rsidR="00A21C76" w:rsidRPr="00F1232A">
        <w:rPr>
          <w:rFonts w:ascii="Times New Roman" w:hAnsi="Times New Roman" w:cs="Times New Roman"/>
          <w:sz w:val="20"/>
          <w:szCs w:val="20"/>
        </w:rPr>
        <w:t>Figure</w:t>
      </w:r>
      <w:r w:rsidR="00E84008" w:rsidRPr="00F1232A">
        <w:rPr>
          <w:rFonts w:ascii="Times New Roman" w:hAnsi="Times New Roman" w:cs="Times New Roman"/>
          <w:sz w:val="20"/>
          <w:szCs w:val="20"/>
        </w:rPr>
        <w:t xml:space="preserve"> 1</w:t>
      </w:r>
      <w:r w:rsidR="00506875" w:rsidRPr="00F1232A">
        <w:rPr>
          <w:rFonts w:ascii="Times New Roman" w:hAnsi="Times New Roman" w:cs="Times New Roman"/>
          <w:sz w:val="20"/>
          <w:szCs w:val="20"/>
        </w:rPr>
        <w:t>A</w:t>
      </w:r>
      <w:r w:rsidR="00E037C0" w:rsidRPr="00F1232A">
        <w:rPr>
          <w:rFonts w:ascii="Times New Roman" w:hAnsi="Times New Roman" w:cs="Times New Roman"/>
          <w:sz w:val="20"/>
          <w:szCs w:val="20"/>
        </w:rPr>
        <w:t>.</w:t>
      </w:r>
      <w:r w:rsidR="0083169D" w:rsidRPr="00F1232A">
        <w:rPr>
          <w:rFonts w:ascii="Times New Roman" w:hAnsi="Times New Roman" w:cs="Times New Roman"/>
          <w:sz w:val="20"/>
          <w:szCs w:val="20"/>
        </w:rPr>
        <w:t xml:space="preserve"> </w:t>
      </w:r>
      <w:bookmarkStart w:id="17" w:name="_Hlk23763835"/>
      <w:r w:rsidR="0083169D" w:rsidRPr="00F1232A">
        <w:rPr>
          <w:rFonts w:ascii="Times New Roman" w:hAnsi="Times New Roman" w:cs="Times New Roman"/>
          <w:sz w:val="20"/>
          <w:szCs w:val="20"/>
        </w:rPr>
        <w:t>Parents educated to college level or less were less concerned about being managed by a doctor in postgraduate training</w:t>
      </w:r>
      <w:r w:rsidR="00E44B18" w:rsidRPr="00F1232A">
        <w:rPr>
          <w:rFonts w:ascii="Times New Roman" w:hAnsi="Times New Roman" w:cs="Times New Roman"/>
          <w:sz w:val="20"/>
          <w:szCs w:val="20"/>
        </w:rPr>
        <w:t xml:space="preserve"> </w:t>
      </w:r>
      <w:r w:rsidR="0083169D" w:rsidRPr="00F1232A">
        <w:rPr>
          <w:rFonts w:ascii="Times New Roman" w:hAnsi="Times New Roman" w:cs="Times New Roman"/>
          <w:sz w:val="20"/>
          <w:szCs w:val="20"/>
        </w:rPr>
        <w:t xml:space="preserve">than those </w:t>
      </w:r>
      <w:r w:rsidR="00E44B18" w:rsidRPr="00F1232A">
        <w:rPr>
          <w:rFonts w:ascii="Times New Roman" w:hAnsi="Times New Roman" w:cs="Times New Roman"/>
          <w:sz w:val="20"/>
          <w:szCs w:val="20"/>
        </w:rPr>
        <w:t>having</w:t>
      </w:r>
      <w:r w:rsidR="0083169D" w:rsidRPr="00F1232A">
        <w:rPr>
          <w:rFonts w:ascii="Times New Roman" w:hAnsi="Times New Roman" w:cs="Times New Roman"/>
          <w:sz w:val="20"/>
          <w:szCs w:val="20"/>
        </w:rPr>
        <w:t xml:space="preserve"> completed higher education. </w:t>
      </w:r>
      <w:r w:rsidR="00C05766" w:rsidRPr="00F1232A">
        <w:rPr>
          <w:rFonts w:ascii="Times New Roman" w:hAnsi="Times New Roman" w:cs="Times New Roman"/>
          <w:sz w:val="20"/>
          <w:szCs w:val="20"/>
        </w:rPr>
        <w:t>A</w:t>
      </w:r>
      <w:r w:rsidR="0083169D" w:rsidRPr="00F1232A">
        <w:rPr>
          <w:rFonts w:ascii="Times New Roman" w:hAnsi="Times New Roman" w:cs="Times New Roman"/>
          <w:sz w:val="20"/>
          <w:szCs w:val="20"/>
        </w:rPr>
        <w:t xml:space="preserve"> moderate</w:t>
      </w:r>
      <w:r w:rsidR="00C05766" w:rsidRPr="00F1232A">
        <w:rPr>
          <w:rFonts w:ascii="Times New Roman" w:hAnsi="Times New Roman" w:cs="Times New Roman"/>
          <w:sz w:val="20"/>
          <w:szCs w:val="20"/>
        </w:rPr>
        <w:t>/</w:t>
      </w:r>
      <w:r w:rsidR="0083169D" w:rsidRPr="00F1232A">
        <w:rPr>
          <w:rFonts w:ascii="Times New Roman" w:hAnsi="Times New Roman" w:cs="Times New Roman"/>
          <w:sz w:val="20"/>
          <w:szCs w:val="20"/>
        </w:rPr>
        <w:t xml:space="preserve">high </w:t>
      </w:r>
      <w:r w:rsidR="00C05766" w:rsidRPr="00F1232A">
        <w:rPr>
          <w:rFonts w:ascii="Times New Roman" w:hAnsi="Times New Roman" w:cs="Times New Roman"/>
          <w:sz w:val="20"/>
          <w:szCs w:val="20"/>
        </w:rPr>
        <w:t xml:space="preserve">probability </w:t>
      </w:r>
      <w:r w:rsidR="0083169D" w:rsidRPr="00F1232A">
        <w:rPr>
          <w:rFonts w:ascii="Times New Roman" w:hAnsi="Times New Roman" w:cs="Times New Roman"/>
          <w:sz w:val="20"/>
          <w:szCs w:val="20"/>
        </w:rPr>
        <w:t xml:space="preserve">of receiving antibiotics </w:t>
      </w:r>
      <w:r w:rsidR="00C05766" w:rsidRPr="00F1232A">
        <w:rPr>
          <w:rFonts w:ascii="Times New Roman" w:hAnsi="Times New Roman" w:cs="Times New Roman"/>
          <w:sz w:val="20"/>
          <w:szCs w:val="20"/>
        </w:rPr>
        <w:t>reduced satisfaction</w:t>
      </w:r>
      <w:r w:rsidR="0083169D" w:rsidRPr="00F1232A">
        <w:rPr>
          <w:rFonts w:ascii="Times New Roman" w:hAnsi="Times New Roman" w:cs="Times New Roman"/>
          <w:sz w:val="20"/>
          <w:szCs w:val="20"/>
        </w:rPr>
        <w:t xml:space="preserve"> among those educated to University level or higher,</w:t>
      </w:r>
      <w:r w:rsidR="003A73F4" w:rsidRPr="00F1232A">
        <w:rPr>
          <w:rFonts w:ascii="Times New Roman" w:hAnsi="Times New Roman" w:cs="Times New Roman"/>
          <w:sz w:val="20"/>
          <w:szCs w:val="20"/>
        </w:rPr>
        <w:t xml:space="preserve"> or with a household income of &gt;£40,000 per year,</w:t>
      </w:r>
      <w:r w:rsidR="0083169D" w:rsidRPr="00F1232A">
        <w:rPr>
          <w:rFonts w:ascii="Times New Roman" w:hAnsi="Times New Roman" w:cs="Times New Roman"/>
          <w:sz w:val="20"/>
          <w:szCs w:val="20"/>
        </w:rPr>
        <w:t xml:space="preserve"> </w:t>
      </w:r>
      <w:r w:rsidR="00C05766" w:rsidRPr="00F1232A">
        <w:rPr>
          <w:rFonts w:ascii="Times New Roman" w:hAnsi="Times New Roman" w:cs="Times New Roman"/>
          <w:sz w:val="20"/>
          <w:szCs w:val="20"/>
        </w:rPr>
        <w:t xml:space="preserve">yet </w:t>
      </w:r>
      <w:r w:rsidR="0083169D" w:rsidRPr="00F1232A">
        <w:rPr>
          <w:rFonts w:ascii="Times New Roman" w:hAnsi="Times New Roman" w:cs="Times New Roman"/>
          <w:sz w:val="20"/>
          <w:szCs w:val="20"/>
        </w:rPr>
        <w:t>among those educated to college level or less,</w:t>
      </w:r>
      <w:r w:rsidR="003A73F4" w:rsidRPr="00F1232A">
        <w:rPr>
          <w:rFonts w:ascii="Times New Roman" w:hAnsi="Times New Roman" w:cs="Times New Roman"/>
          <w:sz w:val="20"/>
          <w:szCs w:val="20"/>
        </w:rPr>
        <w:t xml:space="preserve"> or with a household income of &lt;£40,000 per year,</w:t>
      </w:r>
      <w:r w:rsidR="0083169D" w:rsidRPr="00F1232A">
        <w:rPr>
          <w:rFonts w:ascii="Times New Roman" w:hAnsi="Times New Roman" w:cs="Times New Roman"/>
          <w:sz w:val="20"/>
          <w:szCs w:val="20"/>
        </w:rPr>
        <w:t xml:space="preserve"> receiving antibiotics did not affect utility</w:t>
      </w:r>
      <w:bookmarkEnd w:id="17"/>
      <w:r w:rsidR="00506875" w:rsidRPr="00F1232A">
        <w:rPr>
          <w:rFonts w:ascii="Times New Roman" w:hAnsi="Times New Roman" w:cs="Times New Roman"/>
          <w:sz w:val="20"/>
          <w:szCs w:val="20"/>
        </w:rPr>
        <w:t>, as shown in Figure 1B</w:t>
      </w:r>
      <w:r w:rsidR="0083169D" w:rsidRPr="00F1232A">
        <w:rPr>
          <w:rFonts w:ascii="Times New Roman" w:hAnsi="Times New Roman" w:cs="Times New Roman"/>
          <w:sz w:val="20"/>
          <w:szCs w:val="20"/>
        </w:rPr>
        <w:t>.</w:t>
      </w:r>
      <w:bookmarkEnd w:id="16"/>
      <w:r w:rsidR="0083169D" w:rsidRPr="00F1232A">
        <w:rPr>
          <w:rFonts w:ascii="Times New Roman" w:hAnsi="Times New Roman" w:cs="Times New Roman"/>
          <w:sz w:val="20"/>
          <w:szCs w:val="20"/>
        </w:rPr>
        <w:t xml:space="preserve"> </w:t>
      </w:r>
      <w:r w:rsidR="00C05766" w:rsidRPr="00F1232A">
        <w:rPr>
          <w:rFonts w:ascii="Times New Roman" w:hAnsi="Times New Roman" w:cs="Times New Roman"/>
          <w:sz w:val="20"/>
          <w:szCs w:val="20"/>
        </w:rPr>
        <w:t xml:space="preserve">All </w:t>
      </w:r>
      <w:r w:rsidR="00476E06" w:rsidRPr="00F1232A">
        <w:rPr>
          <w:rFonts w:ascii="Times New Roman" w:hAnsi="Times New Roman" w:cs="Times New Roman"/>
          <w:sz w:val="20"/>
          <w:szCs w:val="20"/>
        </w:rPr>
        <w:t>HCP</w:t>
      </w:r>
      <w:r w:rsidR="00C05766" w:rsidRPr="00F1232A">
        <w:rPr>
          <w:rFonts w:ascii="Times New Roman" w:hAnsi="Times New Roman" w:cs="Times New Roman"/>
          <w:sz w:val="20"/>
          <w:szCs w:val="20"/>
        </w:rPr>
        <w:t xml:space="preserve"> </w:t>
      </w:r>
      <w:r w:rsidR="00476E06" w:rsidRPr="00F1232A">
        <w:rPr>
          <w:rFonts w:ascii="Times New Roman" w:hAnsi="Times New Roman" w:cs="Times New Roman"/>
          <w:sz w:val="20"/>
          <w:szCs w:val="20"/>
        </w:rPr>
        <w:t xml:space="preserve">subgroups </w:t>
      </w:r>
      <w:r w:rsidR="00C05766" w:rsidRPr="00F1232A">
        <w:rPr>
          <w:rFonts w:ascii="Times New Roman" w:hAnsi="Times New Roman" w:cs="Times New Roman"/>
          <w:sz w:val="20"/>
          <w:szCs w:val="20"/>
        </w:rPr>
        <w:t>preferred not to</w:t>
      </w:r>
      <w:r w:rsidR="00570A56" w:rsidRPr="00F1232A">
        <w:rPr>
          <w:rFonts w:ascii="Times New Roman" w:hAnsi="Times New Roman" w:cs="Times New Roman"/>
          <w:sz w:val="20"/>
          <w:szCs w:val="20"/>
        </w:rPr>
        <w:t xml:space="preserve"> prescrib</w:t>
      </w:r>
      <w:r w:rsidR="00C05766" w:rsidRPr="00F1232A">
        <w:rPr>
          <w:rFonts w:ascii="Times New Roman" w:hAnsi="Times New Roman" w:cs="Times New Roman"/>
          <w:sz w:val="20"/>
          <w:szCs w:val="20"/>
        </w:rPr>
        <w:t>e</w:t>
      </w:r>
      <w:r w:rsidR="00570A56" w:rsidRPr="00F1232A">
        <w:rPr>
          <w:rFonts w:ascii="Times New Roman" w:hAnsi="Times New Roman" w:cs="Times New Roman"/>
          <w:sz w:val="20"/>
          <w:szCs w:val="20"/>
        </w:rPr>
        <w:t xml:space="preserve"> </w:t>
      </w:r>
      <w:r w:rsidR="00476E06" w:rsidRPr="00F1232A">
        <w:rPr>
          <w:rFonts w:ascii="Times New Roman" w:hAnsi="Times New Roman" w:cs="Times New Roman"/>
          <w:sz w:val="20"/>
          <w:szCs w:val="20"/>
        </w:rPr>
        <w:t>antibiotic</w:t>
      </w:r>
      <w:r w:rsidR="00F7035D" w:rsidRPr="00F1232A">
        <w:rPr>
          <w:rFonts w:ascii="Times New Roman" w:hAnsi="Times New Roman" w:cs="Times New Roman"/>
          <w:sz w:val="20"/>
          <w:szCs w:val="20"/>
        </w:rPr>
        <w:t>s</w:t>
      </w:r>
      <w:r w:rsidR="00476E06" w:rsidRPr="00F1232A">
        <w:rPr>
          <w:rFonts w:ascii="Times New Roman" w:hAnsi="Times New Roman" w:cs="Times New Roman"/>
          <w:sz w:val="20"/>
          <w:szCs w:val="20"/>
        </w:rPr>
        <w:t xml:space="preserve">, </w:t>
      </w:r>
      <w:r w:rsidR="00C05766" w:rsidRPr="00F1232A">
        <w:rPr>
          <w:rFonts w:ascii="Times New Roman" w:hAnsi="Times New Roman" w:cs="Times New Roman"/>
          <w:sz w:val="20"/>
          <w:szCs w:val="20"/>
        </w:rPr>
        <w:t xml:space="preserve">but </w:t>
      </w:r>
      <w:r w:rsidR="005F76F2" w:rsidRPr="00F1232A">
        <w:rPr>
          <w:rFonts w:ascii="Times New Roman" w:hAnsi="Times New Roman" w:cs="Times New Roman"/>
          <w:sz w:val="20"/>
          <w:szCs w:val="20"/>
        </w:rPr>
        <w:t>none more so than</w:t>
      </w:r>
      <w:r w:rsidR="00476E06" w:rsidRPr="00F1232A">
        <w:rPr>
          <w:rFonts w:ascii="Times New Roman" w:hAnsi="Times New Roman" w:cs="Times New Roman"/>
          <w:sz w:val="20"/>
          <w:szCs w:val="20"/>
        </w:rPr>
        <w:t xml:space="preserve"> doctors</w:t>
      </w:r>
      <w:r w:rsidR="00C05766" w:rsidRPr="00F1232A">
        <w:rPr>
          <w:rFonts w:ascii="Times New Roman" w:hAnsi="Times New Roman" w:cs="Times New Roman"/>
          <w:sz w:val="20"/>
          <w:szCs w:val="20"/>
        </w:rPr>
        <w:t xml:space="preserve">, who also </w:t>
      </w:r>
      <w:r w:rsidR="00E037C0" w:rsidRPr="00F1232A">
        <w:rPr>
          <w:rFonts w:ascii="Times New Roman" w:hAnsi="Times New Roman" w:cs="Times New Roman"/>
          <w:sz w:val="20"/>
          <w:szCs w:val="20"/>
        </w:rPr>
        <w:t xml:space="preserve">exhibited a stronger preference for </w:t>
      </w:r>
      <w:r w:rsidR="00C8325C" w:rsidRPr="00F1232A">
        <w:rPr>
          <w:rFonts w:ascii="Times New Roman" w:hAnsi="Times New Roman" w:cs="Times New Roman"/>
          <w:sz w:val="20"/>
          <w:szCs w:val="20"/>
        </w:rPr>
        <w:t>rapid</w:t>
      </w:r>
      <w:r w:rsidR="00C05766" w:rsidRPr="00F1232A">
        <w:rPr>
          <w:rFonts w:ascii="Times New Roman" w:hAnsi="Times New Roman" w:cs="Times New Roman"/>
          <w:sz w:val="20"/>
          <w:szCs w:val="20"/>
        </w:rPr>
        <w:t>-</w:t>
      </w:r>
      <w:r w:rsidR="00E037C0" w:rsidRPr="00F1232A">
        <w:rPr>
          <w:rFonts w:ascii="Times New Roman" w:hAnsi="Times New Roman" w:cs="Times New Roman"/>
          <w:sz w:val="20"/>
          <w:szCs w:val="20"/>
        </w:rPr>
        <w:t>testing than nurses</w:t>
      </w:r>
      <w:r w:rsidR="00261EE7" w:rsidRPr="00F1232A">
        <w:rPr>
          <w:rFonts w:ascii="Times New Roman" w:hAnsi="Times New Roman" w:cs="Times New Roman"/>
          <w:sz w:val="20"/>
          <w:szCs w:val="20"/>
        </w:rPr>
        <w:t>,</w:t>
      </w:r>
      <w:r w:rsidR="00A21C76" w:rsidRPr="00F1232A">
        <w:rPr>
          <w:rFonts w:ascii="Times New Roman" w:hAnsi="Times New Roman" w:cs="Times New Roman"/>
          <w:sz w:val="20"/>
          <w:szCs w:val="20"/>
        </w:rPr>
        <w:t xml:space="preserve"> </w:t>
      </w:r>
      <w:r w:rsidR="00C05766" w:rsidRPr="00F1232A">
        <w:rPr>
          <w:rFonts w:ascii="Times New Roman" w:hAnsi="Times New Roman" w:cs="Times New Roman"/>
          <w:sz w:val="20"/>
          <w:szCs w:val="20"/>
        </w:rPr>
        <w:t>(</w:t>
      </w:r>
      <w:r w:rsidR="00A21C76" w:rsidRPr="00F1232A">
        <w:rPr>
          <w:rFonts w:ascii="Times New Roman" w:hAnsi="Times New Roman" w:cs="Times New Roman"/>
          <w:sz w:val="20"/>
          <w:szCs w:val="20"/>
        </w:rPr>
        <w:t>Figure 1</w:t>
      </w:r>
      <w:r w:rsidR="00506875" w:rsidRPr="00F1232A">
        <w:rPr>
          <w:rFonts w:ascii="Times New Roman" w:hAnsi="Times New Roman" w:cs="Times New Roman"/>
          <w:sz w:val="20"/>
          <w:szCs w:val="20"/>
        </w:rPr>
        <w:t>C</w:t>
      </w:r>
      <w:r w:rsidR="00C05766" w:rsidRPr="00F1232A">
        <w:rPr>
          <w:rFonts w:ascii="Times New Roman" w:hAnsi="Times New Roman" w:cs="Times New Roman"/>
          <w:sz w:val="20"/>
          <w:szCs w:val="20"/>
        </w:rPr>
        <w:t>).</w:t>
      </w:r>
    </w:p>
    <w:p w14:paraId="0F45CA8C" w14:textId="0378058D" w:rsidR="00A21C76" w:rsidRPr="00F1232A" w:rsidRDefault="00A21C76" w:rsidP="007E3DDC">
      <w:pPr>
        <w:autoSpaceDE w:val="0"/>
        <w:autoSpaceDN w:val="0"/>
        <w:adjustRightInd w:val="0"/>
        <w:spacing w:after="0" w:line="480" w:lineRule="auto"/>
        <w:rPr>
          <w:rFonts w:ascii="Times New Roman" w:hAnsi="Times New Roman" w:cs="Times New Roman"/>
          <w:sz w:val="20"/>
          <w:szCs w:val="20"/>
        </w:rPr>
      </w:pPr>
    </w:p>
    <w:p w14:paraId="09B74E25" w14:textId="27EC6BF1" w:rsidR="00A21C76" w:rsidRPr="00F1232A" w:rsidRDefault="00A21C76" w:rsidP="007E3DDC">
      <w:pPr>
        <w:autoSpaceDE w:val="0"/>
        <w:autoSpaceDN w:val="0"/>
        <w:adjustRightInd w:val="0"/>
        <w:spacing w:after="0" w:line="480" w:lineRule="auto"/>
        <w:rPr>
          <w:rFonts w:ascii="Times New Roman" w:hAnsi="Times New Roman" w:cs="Times New Roman"/>
          <w:sz w:val="20"/>
          <w:szCs w:val="20"/>
        </w:rPr>
      </w:pPr>
      <w:bookmarkStart w:id="18" w:name="_Hlk18047614"/>
      <w:r w:rsidRPr="00F1232A">
        <w:rPr>
          <w:rFonts w:ascii="Times New Roman" w:hAnsi="Times New Roman" w:cs="Times New Roman"/>
          <w:sz w:val="20"/>
          <w:szCs w:val="20"/>
        </w:rPr>
        <w:lastRenderedPageBreak/>
        <w:t>Figure 1: Variation in parents’</w:t>
      </w:r>
      <w:r w:rsidR="00DA1F13" w:rsidRPr="00F1232A">
        <w:rPr>
          <w:rFonts w:ascii="Times New Roman" w:hAnsi="Times New Roman" w:cs="Times New Roman"/>
          <w:sz w:val="20"/>
          <w:szCs w:val="20"/>
        </w:rPr>
        <w:t xml:space="preserve"> (A&amp;B)</w:t>
      </w:r>
      <w:r w:rsidRPr="00F1232A">
        <w:rPr>
          <w:rFonts w:ascii="Times New Roman" w:hAnsi="Times New Roman" w:cs="Times New Roman"/>
          <w:sz w:val="20"/>
          <w:szCs w:val="20"/>
        </w:rPr>
        <w:t xml:space="preserve"> </w:t>
      </w:r>
      <w:r w:rsidR="00E84008" w:rsidRPr="00F1232A">
        <w:rPr>
          <w:rFonts w:ascii="Times New Roman" w:hAnsi="Times New Roman" w:cs="Times New Roman"/>
          <w:sz w:val="20"/>
          <w:szCs w:val="20"/>
        </w:rPr>
        <w:t>and healthcare providers</w:t>
      </w:r>
      <w:r w:rsidR="00DA1F13" w:rsidRPr="00F1232A">
        <w:rPr>
          <w:rFonts w:ascii="Times New Roman" w:hAnsi="Times New Roman" w:cs="Times New Roman"/>
          <w:sz w:val="20"/>
          <w:szCs w:val="20"/>
        </w:rPr>
        <w:t xml:space="preserve"> (C)</w:t>
      </w:r>
      <w:r w:rsidR="00E84008" w:rsidRPr="00F1232A">
        <w:rPr>
          <w:rFonts w:ascii="Times New Roman" w:hAnsi="Times New Roman" w:cs="Times New Roman"/>
          <w:sz w:val="20"/>
          <w:szCs w:val="20"/>
        </w:rPr>
        <w:t xml:space="preserve"> </w:t>
      </w:r>
      <w:r w:rsidRPr="00F1232A">
        <w:rPr>
          <w:rFonts w:ascii="Times New Roman" w:hAnsi="Times New Roman" w:cs="Times New Roman"/>
          <w:sz w:val="20"/>
          <w:szCs w:val="20"/>
        </w:rPr>
        <w:t>preferences for the management of paediatric febrile illness</w:t>
      </w:r>
      <w:r w:rsidR="00C05766" w:rsidRPr="00F1232A">
        <w:rPr>
          <w:rFonts w:ascii="Times New Roman" w:hAnsi="Times New Roman" w:cs="Times New Roman"/>
          <w:sz w:val="20"/>
          <w:szCs w:val="20"/>
        </w:rPr>
        <w:t>,</w:t>
      </w:r>
      <w:r w:rsidR="00491971" w:rsidRPr="00F1232A">
        <w:rPr>
          <w:rFonts w:ascii="Times New Roman" w:hAnsi="Times New Roman" w:cs="Times New Roman"/>
          <w:sz w:val="20"/>
          <w:szCs w:val="20"/>
        </w:rPr>
        <w:t xml:space="preserve"> by subgroup</w:t>
      </w:r>
      <w:r w:rsidRPr="00F1232A">
        <w:rPr>
          <w:rFonts w:ascii="Times New Roman" w:hAnsi="Times New Roman" w:cs="Times New Roman"/>
          <w:sz w:val="20"/>
          <w:szCs w:val="20"/>
        </w:rPr>
        <w:t xml:space="preserve"> </w:t>
      </w:r>
    </w:p>
    <w:bookmarkEnd w:id="18"/>
    <w:p w14:paraId="07508531" w14:textId="77777777" w:rsidR="00822E04" w:rsidRPr="00F1232A" w:rsidRDefault="00822E04" w:rsidP="007E3DDC">
      <w:pPr>
        <w:autoSpaceDE w:val="0"/>
        <w:autoSpaceDN w:val="0"/>
        <w:adjustRightInd w:val="0"/>
        <w:spacing w:after="0" w:line="480" w:lineRule="auto"/>
        <w:rPr>
          <w:rFonts w:ascii="Times New Roman" w:hAnsi="Times New Roman" w:cs="Times New Roman"/>
          <w:b/>
          <w:bCs/>
          <w:sz w:val="20"/>
          <w:szCs w:val="20"/>
        </w:rPr>
      </w:pPr>
    </w:p>
    <w:p w14:paraId="1CCC4755" w14:textId="1C2D0CCB" w:rsidR="00030838" w:rsidRPr="00F1232A" w:rsidRDefault="008522A1" w:rsidP="007E3DDC">
      <w:pPr>
        <w:autoSpaceDE w:val="0"/>
        <w:autoSpaceDN w:val="0"/>
        <w:adjustRightInd w:val="0"/>
        <w:spacing w:after="0" w:line="480" w:lineRule="auto"/>
        <w:rPr>
          <w:rFonts w:ascii="Times New Roman" w:hAnsi="Times New Roman" w:cs="Times New Roman"/>
          <w:sz w:val="20"/>
          <w:szCs w:val="20"/>
        </w:rPr>
      </w:pPr>
      <w:r w:rsidRPr="00F1232A">
        <w:rPr>
          <w:rFonts w:ascii="Times New Roman" w:hAnsi="Times New Roman" w:cs="Times New Roman"/>
          <w:b/>
          <w:bCs/>
          <w:sz w:val="20"/>
          <w:szCs w:val="20"/>
        </w:rPr>
        <w:t>Trade-offs: Willingness-to-pay and willingness-to-wait</w:t>
      </w:r>
    </w:p>
    <w:p w14:paraId="47F6DA07" w14:textId="0F2F8BB4" w:rsidR="006D54D4" w:rsidRPr="00F1232A" w:rsidRDefault="0061481E" w:rsidP="007E3DDC">
      <w:pPr>
        <w:autoSpaceDE w:val="0"/>
        <w:autoSpaceDN w:val="0"/>
        <w:adjustRightInd w:val="0"/>
        <w:spacing w:after="0" w:line="480" w:lineRule="auto"/>
        <w:rPr>
          <w:rFonts w:ascii="Times New Roman" w:hAnsi="Times New Roman" w:cs="Times New Roman"/>
          <w:sz w:val="20"/>
          <w:szCs w:val="20"/>
        </w:rPr>
      </w:pPr>
      <w:r w:rsidRPr="00F1232A">
        <w:rPr>
          <w:rFonts w:ascii="Times New Roman" w:hAnsi="Times New Roman" w:cs="Times New Roman"/>
          <w:sz w:val="20"/>
          <w:szCs w:val="20"/>
        </w:rPr>
        <w:t xml:space="preserve">Parents </w:t>
      </w:r>
      <w:r w:rsidR="000B6D40" w:rsidRPr="00F1232A">
        <w:rPr>
          <w:rFonts w:ascii="Times New Roman" w:hAnsi="Times New Roman" w:cs="Times New Roman"/>
          <w:sz w:val="20"/>
          <w:szCs w:val="20"/>
        </w:rPr>
        <w:t>were willing-to-pay</w:t>
      </w:r>
      <w:r w:rsidRPr="00F1232A">
        <w:rPr>
          <w:rFonts w:ascii="Times New Roman" w:hAnsi="Times New Roman" w:cs="Times New Roman"/>
          <w:sz w:val="20"/>
          <w:szCs w:val="20"/>
        </w:rPr>
        <w:t xml:space="preserve"> £16.89 (95%CI £8.30-£26.88) for a 1-hour reduction </w:t>
      </w:r>
      <w:r w:rsidR="00C05766" w:rsidRPr="00F1232A">
        <w:rPr>
          <w:rFonts w:ascii="Times New Roman" w:hAnsi="Times New Roman" w:cs="Times New Roman"/>
          <w:sz w:val="20"/>
          <w:szCs w:val="20"/>
        </w:rPr>
        <w:t xml:space="preserve">in </w:t>
      </w:r>
      <w:r w:rsidR="000B6D40" w:rsidRPr="00F1232A">
        <w:rPr>
          <w:rFonts w:ascii="Times New Roman" w:hAnsi="Times New Roman" w:cs="Times New Roman"/>
          <w:sz w:val="20"/>
          <w:szCs w:val="20"/>
        </w:rPr>
        <w:t>total visit time</w:t>
      </w:r>
      <w:r w:rsidRPr="00F1232A">
        <w:rPr>
          <w:rFonts w:ascii="Times New Roman" w:hAnsi="Times New Roman" w:cs="Times New Roman"/>
          <w:sz w:val="20"/>
          <w:szCs w:val="20"/>
        </w:rPr>
        <w:t xml:space="preserve">, </w:t>
      </w:r>
      <w:r w:rsidR="00E037C0" w:rsidRPr="00F1232A">
        <w:rPr>
          <w:rFonts w:ascii="Times New Roman" w:hAnsi="Times New Roman" w:cs="Times New Roman"/>
          <w:sz w:val="20"/>
          <w:szCs w:val="20"/>
        </w:rPr>
        <w:t xml:space="preserve">and </w:t>
      </w:r>
      <w:r w:rsidRPr="00F1232A">
        <w:rPr>
          <w:rFonts w:ascii="Times New Roman" w:hAnsi="Times New Roman" w:cs="Times New Roman"/>
          <w:sz w:val="20"/>
          <w:szCs w:val="20"/>
        </w:rPr>
        <w:t xml:space="preserve">£12.83 (95%CI £8.61-£17.05) </w:t>
      </w:r>
      <w:r w:rsidR="00BC1390" w:rsidRPr="00F1232A">
        <w:rPr>
          <w:rFonts w:ascii="Times New Roman" w:hAnsi="Times New Roman" w:cs="Times New Roman"/>
          <w:sz w:val="20"/>
          <w:szCs w:val="20"/>
        </w:rPr>
        <w:t xml:space="preserve">to avoid </w:t>
      </w:r>
      <w:r w:rsidRPr="00F1232A">
        <w:rPr>
          <w:rFonts w:ascii="Times New Roman" w:hAnsi="Times New Roman" w:cs="Times New Roman"/>
          <w:sz w:val="20"/>
          <w:szCs w:val="20"/>
        </w:rPr>
        <w:t xml:space="preserve">pain </w:t>
      </w:r>
      <w:r w:rsidR="00E037C0" w:rsidRPr="00F1232A">
        <w:rPr>
          <w:rFonts w:ascii="Times New Roman" w:hAnsi="Times New Roman" w:cs="Times New Roman"/>
          <w:sz w:val="20"/>
          <w:szCs w:val="20"/>
        </w:rPr>
        <w:t xml:space="preserve">from </w:t>
      </w:r>
      <w:r w:rsidR="000B6D40" w:rsidRPr="00F1232A">
        <w:rPr>
          <w:rFonts w:ascii="Times New Roman" w:hAnsi="Times New Roman" w:cs="Times New Roman"/>
          <w:sz w:val="20"/>
          <w:szCs w:val="20"/>
        </w:rPr>
        <w:t xml:space="preserve">diagnostic </w:t>
      </w:r>
      <w:r w:rsidR="00E037C0" w:rsidRPr="00F1232A">
        <w:rPr>
          <w:rFonts w:ascii="Times New Roman" w:hAnsi="Times New Roman" w:cs="Times New Roman"/>
          <w:sz w:val="20"/>
          <w:szCs w:val="20"/>
        </w:rPr>
        <w:t>investigations</w:t>
      </w:r>
      <w:r w:rsidRPr="00F1232A">
        <w:rPr>
          <w:rFonts w:ascii="Times New Roman" w:hAnsi="Times New Roman" w:cs="Times New Roman"/>
          <w:sz w:val="20"/>
          <w:szCs w:val="20"/>
        </w:rPr>
        <w:t xml:space="preserve">. Parents </w:t>
      </w:r>
      <w:r w:rsidR="00C05766" w:rsidRPr="00F1232A">
        <w:rPr>
          <w:rFonts w:ascii="Times New Roman" w:hAnsi="Times New Roman" w:cs="Times New Roman"/>
          <w:sz w:val="20"/>
          <w:szCs w:val="20"/>
        </w:rPr>
        <w:t xml:space="preserve">were also </w:t>
      </w:r>
      <w:r w:rsidRPr="00F1232A">
        <w:rPr>
          <w:rFonts w:ascii="Times New Roman" w:hAnsi="Times New Roman" w:cs="Times New Roman"/>
          <w:sz w:val="20"/>
          <w:szCs w:val="20"/>
        </w:rPr>
        <w:t>WTP £6.77 (95%CI (-) £0.37-£10.71) to see a consultant</w:t>
      </w:r>
      <w:r w:rsidR="00C05766" w:rsidRPr="00F1232A">
        <w:rPr>
          <w:rFonts w:ascii="Times New Roman" w:hAnsi="Times New Roman" w:cs="Times New Roman"/>
          <w:sz w:val="20"/>
          <w:szCs w:val="20"/>
        </w:rPr>
        <w:t>,</w:t>
      </w:r>
      <w:r w:rsidRPr="00F1232A">
        <w:rPr>
          <w:rFonts w:ascii="Times New Roman" w:hAnsi="Times New Roman" w:cs="Times New Roman"/>
          <w:sz w:val="20"/>
          <w:szCs w:val="20"/>
        </w:rPr>
        <w:t xml:space="preserve"> if the alternative was </w:t>
      </w:r>
      <w:r w:rsidR="00C05766" w:rsidRPr="00F1232A">
        <w:rPr>
          <w:rFonts w:ascii="Times New Roman" w:hAnsi="Times New Roman" w:cs="Times New Roman"/>
          <w:sz w:val="20"/>
          <w:szCs w:val="20"/>
        </w:rPr>
        <w:t>management</w:t>
      </w:r>
      <w:r w:rsidRPr="00F1232A">
        <w:rPr>
          <w:rFonts w:ascii="Times New Roman" w:hAnsi="Times New Roman" w:cs="Times New Roman"/>
          <w:sz w:val="20"/>
          <w:szCs w:val="20"/>
        </w:rPr>
        <w:t xml:space="preserve"> by a </w:t>
      </w:r>
      <w:r w:rsidR="00B15B01" w:rsidRPr="00F1232A">
        <w:rPr>
          <w:rFonts w:ascii="Times New Roman" w:hAnsi="Times New Roman" w:cs="Times New Roman"/>
          <w:sz w:val="20"/>
          <w:szCs w:val="20"/>
        </w:rPr>
        <w:t xml:space="preserve">doctor in </w:t>
      </w:r>
      <w:r w:rsidR="00043EEB" w:rsidRPr="00F1232A">
        <w:rPr>
          <w:rFonts w:ascii="Times New Roman" w:hAnsi="Times New Roman" w:cs="Times New Roman"/>
          <w:sz w:val="20"/>
          <w:szCs w:val="20"/>
        </w:rPr>
        <w:t xml:space="preserve">postgraduate </w:t>
      </w:r>
      <w:r w:rsidR="00B15B01" w:rsidRPr="00F1232A">
        <w:rPr>
          <w:rFonts w:ascii="Times New Roman" w:hAnsi="Times New Roman" w:cs="Times New Roman"/>
          <w:sz w:val="20"/>
          <w:szCs w:val="20"/>
        </w:rPr>
        <w:t>training</w:t>
      </w:r>
      <w:r w:rsidR="00E037C0" w:rsidRPr="00F1232A">
        <w:rPr>
          <w:rFonts w:ascii="Times New Roman" w:hAnsi="Times New Roman" w:cs="Times New Roman"/>
          <w:sz w:val="20"/>
          <w:szCs w:val="20"/>
        </w:rPr>
        <w:t>. P</w:t>
      </w:r>
      <w:r w:rsidRPr="00F1232A">
        <w:rPr>
          <w:rFonts w:ascii="Times New Roman" w:hAnsi="Times New Roman" w:cs="Times New Roman"/>
          <w:sz w:val="20"/>
          <w:szCs w:val="20"/>
        </w:rPr>
        <w:t xml:space="preserve">arents expressed a </w:t>
      </w:r>
      <w:r w:rsidR="00BC1390" w:rsidRPr="00F1232A">
        <w:rPr>
          <w:rFonts w:ascii="Times New Roman" w:hAnsi="Times New Roman" w:cs="Times New Roman"/>
          <w:sz w:val="20"/>
          <w:szCs w:val="20"/>
        </w:rPr>
        <w:t>willingness-to-wait</w:t>
      </w:r>
      <w:r w:rsidRPr="00F1232A">
        <w:rPr>
          <w:rFonts w:ascii="Times New Roman" w:hAnsi="Times New Roman" w:cs="Times New Roman"/>
          <w:sz w:val="20"/>
          <w:szCs w:val="20"/>
        </w:rPr>
        <w:t xml:space="preserve"> an additional 45.6</w:t>
      </w:r>
      <w:r w:rsidR="00BC1390" w:rsidRPr="00F1232A">
        <w:rPr>
          <w:rFonts w:ascii="Times New Roman" w:hAnsi="Times New Roman" w:cs="Times New Roman"/>
          <w:sz w:val="20"/>
          <w:szCs w:val="20"/>
        </w:rPr>
        <w:t xml:space="preserve"> </w:t>
      </w:r>
      <w:r w:rsidRPr="00F1232A">
        <w:rPr>
          <w:rFonts w:ascii="Times New Roman" w:hAnsi="Times New Roman" w:cs="Times New Roman"/>
          <w:sz w:val="20"/>
          <w:szCs w:val="20"/>
        </w:rPr>
        <w:t xml:space="preserve">minutes, [95%CI (-)19.3mins–60.4mins] to avoid </w:t>
      </w:r>
      <w:r w:rsidR="00E037C0" w:rsidRPr="00F1232A">
        <w:rPr>
          <w:rFonts w:ascii="Times New Roman" w:hAnsi="Times New Roman" w:cs="Times New Roman"/>
          <w:sz w:val="20"/>
          <w:szCs w:val="20"/>
        </w:rPr>
        <w:t>pain</w:t>
      </w:r>
      <w:r w:rsidRPr="00F1232A">
        <w:rPr>
          <w:rFonts w:ascii="Times New Roman" w:hAnsi="Times New Roman" w:cs="Times New Roman"/>
          <w:sz w:val="20"/>
          <w:szCs w:val="20"/>
        </w:rPr>
        <w:t xml:space="preserve"> from investigations</w:t>
      </w:r>
      <w:r w:rsidR="001E3793" w:rsidRPr="00F1232A">
        <w:rPr>
          <w:rFonts w:ascii="Times New Roman" w:hAnsi="Times New Roman" w:cs="Times New Roman"/>
          <w:sz w:val="20"/>
          <w:szCs w:val="20"/>
        </w:rPr>
        <w:t xml:space="preserve"> and 24.1 minutes [95%CI (-)15.9mins–46.9mins] </w:t>
      </w:r>
      <w:r w:rsidR="00C05766" w:rsidRPr="00F1232A">
        <w:rPr>
          <w:rFonts w:ascii="Times New Roman" w:hAnsi="Times New Roman" w:cs="Times New Roman"/>
          <w:sz w:val="20"/>
          <w:szCs w:val="20"/>
        </w:rPr>
        <w:t>for management</w:t>
      </w:r>
      <w:r w:rsidR="00BC1390" w:rsidRPr="00F1232A">
        <w:rPr>
          <w:rFonts w:ascii="Times New Roman" w:hAnsi="Times New Roman" w:cs="Times New Roman"/>
          <w:sz w:val="20"/>
          <w:szCs w:val="20"/>
        </w:rPr>
        <w:t xml:space="preserve"> by a consultant</w:t>
      </w:r>
      <w:r w:rsidR="001E3793" w:rsidRPr="00F1232A">
        <w:rPr>
          <w:rFonts w:ascii="Times New Roman" w:hAnsi="Times New Roman" w:cs="Times New Roman"/>
          <w:sz w:val="20"/>
          <w:szCs w:val="20"/>
        </w:rPr>
        <w:t xml:space="preserve">. </w:t>
      </w:r>
      <w:r w:rsidR="00213768" w:rsidRPr="00F1232A">
        <w:rPr>
          <w:rFonts w:ascii="Times New Roman" w:hAnsi="Times New Roman" w:cs="Times New Roman"/>
          <w:sz w:val="20"/>
          <w:szCs w:val="20"/>
        </w:rPr>
        <w:t xml:space="preserve">HCPs </w:t>
      </w:r>
      <w:r w:rsidRPr="00F1232A">
        <w:rPr>
          <w:rFonts w:ascii="Times New Roman" w:hAnsi="Times New Roman" w:cs="Times New Roman"/>
          <w:sz w:val="20"/>
          <w:szCs w:val="20"/>
        </w:rPr>
        <w:t xml:space="preserve">were willing to extend </w:t>
      </w:r>
      <w:r w:rsidR="00C05766" w:rsidRPr="00F1232A">
        <w:rPr>
          <w:rFonts w:ascii="Times New Roman" w:hAnsi="Times New Roman" w:cs="Times New Roman"/>
          <w:sz w:val="20"/>
          <w:szCs w:val="20"/>
        </w:rPr>
        <w:t>waiting times</w:t>
      </w:r>
      <w:r w:rsidRPr="00F1232A">
        <w:rPr>
          <w:rFonts w:ascii="Times New Roman" w:hAnsi="Times New Roman" w:cs="Times New Roman"/>
          <w:sz w:val="20"/>
          <w:szCs w:val="20"/>
        </w:rPr>
        <w:t xml:space="preserve"> by 39.9 minutes [95%CI (-)30.9mins–79.5mins], </w:t>
      </w:r>
      <w:r w:rsidR="00BC1390" w:rsidRPr="00F1232A">
        <w:rPr>
          <w:rFonts w:ascii="Times New Roman" w:hAnsi="Times New Roman" w:cs="Times New Roman"/>
          <w:sz w:val="20"/>
          <w:szCs w:val="20"/>
        </w:rPr>
        <w:t>provided</w:t>
      </w:r>
      <w:r w:rsidRPr="00F1232A">
        <w:rPr>
          <w:rFonts w:ascii="Times New Roman" w:hAnsi="Times New Roman" w:cs="Times New Roman"/>
          <w:sz w:val="20"/>
          <w:szCs w:val="20"/>
        </w:rPr>
        <w:t xml:space="preserve"> it </w:t>
      </w:r>
      <w:r w:rsidR="001E3793" w:rsidRPr="00F1232A">
        <w:rPr>
          <w:rFonts w:ascii="Times New Roman" w:hAnsi="Times New Roman" w:cs="Times New Roman"/>
          <w:sz w:val="20"/>
          <w:szCs w:val="20"/>
        </w:rPr>
        <w:t>reduced the likelihood of</w:t>
      </w:r>
      <w:r w:rsidR="00BC1390" w:rsidRPr="00F1232A">
        <w:rPr>
          <w:rFonts w:ascii="Times New Roman" w:hAnsi="Times New Roman" w:cs="Times New Roman"/>
          <w:sz w:val="20"/>
          <w:szCs w:val="20"/>
        </w:rPr>
        <w:t xml:space="preserve"> prescribing</w:t>
      </w:r>
      <w:r w:rsidR="00C12C0B" w:rsidRPr="00F1232A">
        <w:rPr>
          <w:rFonts w:ascii="Times New Roman" w:hAnsi="Times New Roman" w:cs="Times New Roman"/>
          <w:sz w:val="20"/>
          <w:szCs w:val="20"/>
        </w:rPr>
        <w:t xml:space="preserve"> </w:t>
      </w:r>
      <w:r w:rsidRPr="00F1232A">
        <w:rPr>
          <w:rFonts w:ascii="Times New Roman" w:hAnsi="Times New Roman" w:cs="Times New Roman"/>
          <w:sz w:val="20"/>
          <w:szCs w:val="20"/>
        </w:rPr>
        <w:t>antibiotics</w:t>
      </w:r>
      <w:r w:rsidR="001E3793" w:rsidRPr="00F1232A">
        <w:rPr>
          <w:rFonts w:ascii="Times New Roman" w:hAnsi="Times New Roman" w:cs="Times New Roman"/>
          <w:sz w:val="20"/>
          <w:szCs w:val="20"/>
        </w:rPr>
        <w:t xml:space="preserve">. </w:t>
      </w:r>
    </w:p>
    <w:p w14:paraId="515ED759" w14:textId="77777777" w:rsidR="00042AF3" w:rsidRPr="00F1232A" w:rsidRDefault="00042AF3" w:rsidP="007E3DDC">
      <w:pPr>
        <w:autoSpaceDE w:val="0"/>
        <w:autoSpaceDN w:val="0"/>
        <w:adjustRightInd w:val="0"/>
        <w:spacing w:after="0" w:line="480" w:lineRule="auto"/>
        <w:rPr>
          <w:rFonts w:ascii="Times New Roman" w:hAnsi="Times New Roman" w:cs="Times New Roman"/>
          <w:sz w:val="20"/>
          <w:szCs w:val="20"/>
        </w:rPr>
      </w:pPr>
    </w:p>
    <w:p w14:paraId="7EDBF0C7" w14:textId="0122DE75" w:rsidR="005B14D7" w:rsidRPr="00F1232A" w:rsidRDefault="005B14D7" w:rsidP="007E3DDC">
      <w:pPr>
        <w:autoSpaceDE w:val="0"/>
        <w:autoSpaceDN w:val="0"/>
        <w:adjustRightInd w:val="0"/>
        <w:spacing w:after="0" w:line="480" w:lineRule="auto"/>
        <w:rPr>
          <w:rFonts w:ascii="Times New Roman" w:hAnsi="Times New Roman" w:cs="Times New Roman"/>
          <w:b/>
          <w:bCs/>
          <w:sz w:val="20"/>
          <w:szCs w:val="20"/>
        </w:rPr>
      </w:pPr>
      <w:r w:rsidRPr="00F1232A">
        <w:rPr>
          <w:rFonts w:ascii="Times New Roman" w:hAnsi="Times New Roman" w:cs="Times New Roman"/>
          <w:b/>
          <w:bCs/>
        </w:rPr>
        <w:t>DISCUSSION</w:t>
      </w:r>
    </w:p>
    <w:p w14:paraId="4B8F41B5" w14:textId="5749515E" w:rsidR="006D54D4" w:rsidRPr="00F1232A" w:rsidRDefault="008454DC" w:rsidP="007E3DDC">
      <w:pPr>
        <w:autoSpaceDE w:val="0"/>
        <w:autoSpaceDN w:val="0"/>
        <w:adjustRightInd w:val="0"/>
        <w:spacing w:after="0" w:line="480" w:lineRule="auto"/>
        <w:rPr>
          <w:rFonts w:ascii="Times New Roman" w:hAnsi="Times New Roman" w:cs="Times New Roman"/>
          <w:sz w:val="20"/>
          <w:szCs w:val="20"/>
        </w:rPr>
      </w:pPr>
      <w:r w:rsidRPr="00F1232A">
        <w:rPr>
          <w:rFonts w:ascii="Times New Roman" w:hAnsi="Times New Roman" w:cs="Times New Roman"/>
          <w:sz w:val="20"/>
          <w:szCs w:val="20"/>
        </w:rPr>
        <w:t>In this first-of-its-kind study, w</w:t>
      </w:r>
      <w:r w:rsidR="005B14D7" w:rsidRPr="00F1232A">
        <w:rPr>
          <w:rFonts w:ascii="Times New Roman" w:hAnsi="Times New Roman" w:cs="Times New Roman"/>
          <w:sz w:val="20"/>
          <w:szCs w:val="20"/>
        </w:rPr>
        <w:t xml:space="preserve">e found that </w:t>
      </w:r>
      <w:r w:rsidR="00325AE0" w:rsidRPr="00F1232A">
        <w:rPr>
          <w:rFonts w:ascii="Times New Roman" w:hAnsi="Times New Roman" w:cs="Times New Roman"/>
          <w:sz w:val="20"/>
          <w:szCs w:val="20"/>
        </w:rPr>
        <w:t>parents</w:t>
      </w:r>
      <w:r w:rsidR="00D77D9F" w:rsidRPr="00F1232A">
        <w:rPr>
          <w:rFonts w:ascii="Times New Roman" w:hAnsi="Times New Roman" w:cs="Times New Roman"/>
          <w:sz w:val="20"/>
          <w:szCs w:val="20"/>
        </w:rPr>
        <w:t xml:space="preserve"> and HCPs</w:t>
      </w:r>
      <w:r w:rsidR="00325AE0" w:rsidRPr="00F1232A">
        <w:rPr>
          <w:rFonts w:ascii="Times New Roman" w:hAnsi="Times New Roman" w:cs="Times New Roman"/>
          <w:sz w:val="20"/>
          <w:szCs w:val="20"/>
        </w:rPr>
        <w:t xml:space="preserve"> </w:t>
      </w:r>
      <w:r w:rsidR="00F27E07" w:rsidRPr="00F1232A">
        <w:rPr>
          <w:rFonts w:ascii="Times New Roman" w:hAnsi="Times New Roman" w:cs="Times New Roman"/>
          <w:sz w:val="20"/>
          <w:szCs w:val="20"/>
        </w:rPr>
        <w:t>agree</w:t>
      </w:r>
      <w:r w:rsidRPr="00F1232A">
        <w:rPr>
          <w:rFonts w:ascii="Times New Roman" w:hAnsi="Times New Roman" w:cs="Times New Roman"/>
          <w:sz w:val="20"/>
          <w:szCs w:val="20"/>
        </w:rPr>
        <w:t xml:space="preserve"> regarding what matters during the management of paediatric febrile illness, a finding which provides reassurance when considering the future implementation</w:t>
      </w:r>
      <w:r w:rsidR="00F27E07" w:rsidRPr="00F1232A">
        <w:rPr>
          <w:rFonts w:ascii="Times New Roman" w:hAnsi="Times New Roman" w:cs="Times New Roman"/>
          <w:sz w:val="20"/>
          <w:szCs w:val="20"/>
        </w:rPr>
        <w:t xml:space="preserve"> and </w:t>
      </w:r>
      <w:r w:rsidRPr="00F1232A">
        <w:rPr>
          <w:rFonts w:ascii="Times New Roman" w:hAnsi="Times New Roman" w:cs="Times New Roman"/>
          <w:sz w:val="20"/>
          <w:szCs w:val="20"/>
        </w:rPr>
        <w:t xml:space="preserve">acceptability of novel diagnostics within emergency departments. Both groups were </w:t>
      </w:r>
      <w:r w:rsidR="003B2592" w:rsidRPr="00F1232A">
        <w:rPr>
          <w:rFonts w:ascii="Times New Roman" w:hAnsi="Times New Roman" w:cs="Times New Roman"/>
          <w:sz w:val="20"/>
          <w:szCs w:val="20"/>
        </w:rPr>
        <w:t xml:space="preserve">most concerned </w:t>
      </w:r>
      <w:r w:rsidR="00325AE0" w:rsidRPr="00F1232A">
        <w:rPr>
          <w:rFonts w:ascii="Times New Roman" w:hAnsi="Times New Roman" w:cs="Times New Roman"/>
          <w:sz w:val="20"/>
          <w:szCs w:val="20"/>
        </w:rPr>
        <w:t>about</w:t>
      </w:r>
      <w:r w:rsidR="00D77D9F" w:rsidRPr="00F1232A">
        <w:rPr>
          <w:rFonts w:ascii="Times New Roman" w:hAnsi="Times New Roman" w:cs="Times New Roman"/>
          <w:sz w:val="20"/>
          <w:szCs w:val="20"/>
        </w:rPr>
        <w:t xml:space="preserve"> reducing ED visit time, receiving diagnostic information faster</w:t>
      </w:r>
      <w:r w:rsidR="003F1F03" w:rsidRPr="00F1232A">
        <w:rPr>
          <w:rFonts w:ascii="Times New Roman" w:hAnsi="Times New Roman" w:cs="Times New Roman"/>
          <w:sz w:val="20"/>
          <w:szCs w:val="20"/>
        </w:rPr>
        <w:t xml:space="preserve"> </w:t>
      </w:r>
      <w:r w:rsidR="00D77D9F" w:rsidRPr="00F1232A">
        <w:rPr>
          <w:rFonts w:ascii="Times New Roman" w:hAnsi="Times New Roman" w:cs="Times New Roman"/>
          <w:sz w:val="20"/>
          <w:szCs w:val="20"/>
        </w:rPr>
        <w:t xml:space="preserve">and avoiding pain from investigations. The strength of this preference was similar across </w:t>
      </w:r>
      <w:r w:rsidR="00326B33" w:rsidRPr="00F1232A">
        <w:rPr>
          <w:rFonts w:ascii="Times New Roman" w:hAnsi="Times New Roman" w:cs="Times New Roman"/>
          <w:sz w:val="20"/>
          <w:szCs w:val="20"/>
        </w:rPr>
        <w:t>subgroups</w:t>
      </w:r>
      <w:r w:rsidR="00D77D9F" w:rsidRPr="00F1232A">
        <w:rPr>
          <w:rFonts w:ascii="Times New Roman" w:hAnsi="Times New Roman" w:cs="Times New Roman"/>
          <w:sz w:val="20"/>
          <w:szCs w:val="20"/>
        </w:rPr>
        <w:t xml:space="preserve"> </w:t>
      </w:r>
      <w:r w:rsidR="00326B33" w:rsidRPr="00F1232A">
        <w:rPr>
          <w:rFonts w:ascii="Times New Roman" w:hAnsi="Times New Roman" w:cs="Times New Roman"/>
          <w:sz w:val="20"/>
          <w:szCs w:val="20"/>
        </w:rPr>
        <w:t xml:space="preserve">of </w:t>
      </w:r>
      <w:r w:rsidR="00D77D9F" w:rsidRPr="00F1232A">
        <w:rPr>
          <w:rFonts w:ascii="Times New Roman" w:hAnsi="Times New Roman" w:cs="Times New Roman"/>
          <w:sz w:val="20"/>
          <w:szCs w:val="20"/>
        </w:rPr>
        <w:t>differ</w:t>
      </w:r>
      <w:r w:rsidR="00326B33" w:rsidRPr="00F1232A">
        <w:rPr>
          <w:rFonts w:ascii="Times New Roman" w:hAnsi="Times New Roman" w:cs="Times New Roman"/>
          <w:sz w:val="20"/>
          <w:szCs w:val="20"/>
        </w:rPr>
        <w:t xml:space="preserve">ing </w:t>
      </w:r>
      <w:r w:rsidR="00D77D9F" w:rsidRPr="00F1232A">
        <w:rPr>
          <w:rFonts w:ascii="Times New Roman" w:hAnsi="Times New Roman" w:cs="Times New Roman"/>
          <w:sz w:val="20"/>
          <w:szCs w:val="20"/>
        </w:rPr>
        <w:t>sociodemographic characteristic</w:t>
      </w:r>
      <w:r w:rsidR="00135EFE" w:rsidRPr="00F1232A">
        <w:rPr>
          <w:rFonts w:ascii="Times New Roman" w:hAnsi="Times New Roman" w:cs="Times New Roman"/>
          <w:sz w:val="20"/>
          <w:szCs w:val="20"/>
        </w:rPr>
        <w:t xml:space="preserve">s. </w:t>
      </w:r>
      <w:r w:rsidR="00D77D9F" w:rsidRPr="00F1232A">
        <w:rPr>
          <w:rFonts w:ascii="Times New Roman" w:hAnsi="Times New Roman" w:cs="Times New Roman"/>
          <w:sz w:val="20"/>
          <w:szCs w:val="20"/>
        </w:rPr>
        <w:t xml:space="preserve">Parents also </w:t>
      </w:r>
      <w:r w:rsidR="00326B33" w:rsidRPr="00F1232A">
        <w:rPr>
          <w:rFonts w:ascii="Times New Roman" w:hAnsi="Times New Roman" w:cs="Times New Roman"/>
          <w:sz w:val="20"/>
          <w:szCs w:val="20"/>
        </w:rPr>
        <w:t>displayed</w:t>
      </w:r>
      <w:r w:rsidR="00D77D9F" w:rsidRPr="00F1232A">
        <w:rPr>
          <w:rFonts w:ascii="Times New Roman" w:hAnsi="Times New Roman" w:cs="Times New Roman"/>
          <w:sz w:val="20"/>
          <w:szCs w:val="20"/>
        </w:rPr>
        <w:t xml:space="preserve"> s</w:t>
      </w:r>
      <w:r w:rsidR="00326B33" w:rsidRPr="00F1232A">
        <w:rPr>
          <w:rFonts w:ascii="Times New Roman" w:hAnsi="Times New Roman" w:cs="Times New Roman"/>
          <w:sz w:val="20"/>
          <w:szCs w:val="20"/>
        </w:rPr>
        <w:t>trong</w:t>
      </w:r>
      <w:r w:rsidR="00D77D9F" w:rsidRPr="00F1232A">
        <w:rPr>
          <w:rFonts w:ascii="Times New Roman" w:hAnsi="Times New Roman" w:cs="Times New Roman"/>
          <w:sz w:val="20"/>
          <w:szCs w:val="20"/>
        </w:rPr>
        <w:t xml:space="preserve"> preferences </w:t>
      </w:r>
      <w:r w:rsidR="00326B33" w:rsidRPr="00F1232A">
        <w:rPr>
          <w:rFonts w:ascii="Times New Roman" w:hAnsi="Times New Roman" w:cs="Times New Roman"/>
          <w:sz w:val="20"/>
          <w:szCs w:val="20"/>
        </w:rPr>
        <w:t>for</w:t>
      </w:r>
      <w:r w:rsidR="00D77D9F" w:rsidRPr="00F1232A">
        <w:rPr>
          <w:rFonts w:ascii="Times New Roman" w:hAnsi="Times New Roman" w:cs="Times New Roman"/>
          <w:sz w:val="20"/>
          <w:szCs w:val="20"/>
        </w:rPr>
        <w:t xml:space="preserve"> being treated by consultant</w:t>
      </w:r>
      <w:r w:rsidR="00326B33" w:rsidRPr="00F1232A">
        <w:rPr>
          <w:rFonts w:ascii="Times New Roman" w:hAnsi="Times New Roman" w:cs="Times New Roman"/>
          <w:sz w:val="20"/>
          <w:szCs w:val="20"/>
        </w:rPr>
        <w:t>s,</w:t>
      </w:r>
      <w:r w:rsidR="00D77D9F" w:rsidRPr="00F1232A">
        <w:rPr>
          <w:rFonts w:ascii="Times New Roman" w:hAnsi="Times New Roman" w:cs="Times New Roman"/>
          <w:sz w:val="20"/>
          <w:szCs w:val="20"/>
        </w:rPr>
        <w:t xml:space="preserve"> rather than doctor</w:t>
      </w:r>
      <w:r w:rsidR="00326B33" w:rsidRPr="00F1232A">
        <w:rPr>
          <w:rFonts w:ascii="Times New Roman" w:hAnsi="Times New Roman" w:cs="Times New Roman"/>
          <w:sz w:val="20"/>
          <w:szCs w:val="20"/>
        </w:rPr>
        <w:t>s</w:t>
      </w:r>
      <w:r w:rsidR="00D77D9F" w:rsidRPr="00F1232A">
        <w:rPr>
          <w:rFonts w:ascii="Times New Roman" w:hAnsi="Times New Roman" w:cs="Times New Roman"/>
          <w:sz w:val="20"/>
          <w:szCs w:val="20"/>
        </w:rPr>
        <w:t xml:space="preserve"> in </w:t>
      </w:r>
      <w:r w:rsidR="00043EEB" w:rsidRPr="00F1232A">
        <w:rPr>
          <w:rFonts w:ascii="Times New Roman" w:hAnsi="Times New Roman" w:cs="Times New Roman"/>
          <w:sz w:val="20"/>
          <w:szCs w:val="20"/>
        </w:rPr>
        <w:t xml:space="preserve">postgraduate </w:t>
      </w:r>
      <w:r w:rsidR="00D77D9F" w:rsidRPr="00F1232A">
        <w:rPr>
          <w:rFonts w:ascii="Times New Roman" w:hAnsi="Times New Roman" w:cs="Times New Roman"/>
          <w:sz w:val="20"/>
          <w:szCs w:val="20"/>
        </w:rPr>
        <w:t>training. Finally, t</w:t>
      </w:r>
      <w:r w:rsidR="00325AE0" w:rsidRPr="00F1232A">
        <w:rPr>
          <w:rFonts w:ascii="Times New Roman" w:hAnsi="Times New Roman" w:cs="Times New Roman"/>
          <w:sz w:val="20"/>
          <w:szCs w:val="20"/>
        </w:rPr>
        <w:t xml:space="preserve">he likelihood of receiving antibiotics did not significantly influence </w:t>
      </w:r>
      <w:r w:rsidR="00326B33" w:rsidRPr="00F1232A">
        <w:rPr>
          <w:rFonts w:ascii="Times New Roman" w:hAnsi="Times New Roman" w:cs="Times New Roman"/>
          <w:sz w:val="20"/>
          <w:szCs w:val="20"/>
        </w:rPr>
        <w:t xml:space="preserve">satisfaction </w:t>
      </w:r>
      <w:r w:rsidR="00325AE0" w:rsidRPr="00F1232A">
        <w:rPr>
          <w:rFonts w:ascii="Times New Roman" w:hAnsi="Times New Roman" w:cs="Times New Roman"/>
          <w:sz w:val="20"/>
          <w:szCs w:val="20"/>
        </w:rPr>
        <w:t>among parents</w:t>
      </w:r>
      <w:r w:rsidR="00224D77" w:rsidRPr="00F1232A">
        <w:rPr>
          <w:rFonts w:ascii="Times New Roman" w:hAnsi="Times New Roman" w:cs="Times New Roman"/>
          <w:sz w:val="20"/>
          <w:szCs w:val="20"/>
        </w:rPr>
        <w:t>;</w:t>
      </w:r>
      <w:r w:rsidR="00325AE0" w:rsidRPr="00F1232A">
        <w:rPr>
          <w:rFonts w:ascii="Times New Roman" w:hAnsi="Times New Roman" w:cs="Times New Roman"/>
          <w:sz w:val="20"/>
          <w:szCs w:val="20"/>
        </w:rPr>
        <w:t xml:space="preserve"> whereas </w:t>
      </w:r>
      <w:r w:rsidR="00326B33" w:rsidRPr="00F1232A">
        <w:rPr>
          <w:rFonts w:ascii="Times New Roman" w:hAnsi="Times New Roman" w:cs="Times New Roman"/>
          <w:sz w:val="20"/>
          <w:szCs w:val="20"/>
        </w:rPr>
        <w:t xml:space="preserve">for </w:t>
      </w:r>
      <w:r w:rsidR="00325AE0" w:rsidRPr="00F1232A">
        <w:rPr>
          <w:rFonts w:ascii="Times New Roman" w:hAnsi="Times New Roman" w:cs="Times New Roman"/>
          <w:sz w:val="20"/>
          <w:szCs w:val="20"/>
        </w:rPr>
        <w:t xml:space="preserve">HCPs, </w:t>
      </w:r>
      <w:r w:rsidR="00326B33" w:rsidRPr="00F1232A">
        <w:rPr>
          <w:rFonts w:ascii="Times New Roman" w:hAnsi="Times New Roman" w:cs="Times New Roman"/>
          <w:sz w:val="20"/>
          <w:szCs w:val="20"/>
        </w:rPr>
        <w:t>this was a significant concern</w:t>
      </w:r>
      <w:r w:rsidR="00325AE0" w:rsidRPr="00F1232A">
        <w:rPr>
          <w:rFonts w:ascii="Times New Roman" w:hAnsi="Times New Roman" w:cs="Times New Roman"/>
          <w:sz w:val="20"/>
          <w:szCs w:val="20"/>
        </w:rPr>
        <w:t xml:space="preserve">. </w:t>
      </w:r>
      <w:bookmarkStart w:id="19" w:name="_Hlk23750893"/>
      <w:bookmarkStart w:id="20" w:name="_Hlk23750963"/>
      <w:r w:rsidR="002D61C3" w:rsidRPr="00F1232A">
        <w:rPr>
          <w:rFonts w:ascii="Times New Roman" w:hAnsi="Times New Roman" w:cs="Times New Roman"/>
          <w:sz w:val="20"/>
          <w:szCs w:val="20"/>
        </w:rPr>
        <w:t xml:space="preserve">Because the availability of </w:t>
      </w:r>
      <w:r w:rsidR="00A33935" w:rsidRPr="00F1232A">
        <w:rPr>
          <w:rFonts w:ascii="Times New Roman" w:hAnsi="Times New Roman" w:cs="Times New Roman"/>
          <w:sz w:val="20"/>
          <w:szCs w:val="20"/>
        </w:rPr>
        <w:t>diagnostics</w:t>
      </w:r>
      <w:r w:rsidR="002D61C3" w:rsidRPr="00F1232A">
        <w:rPr>
          <w:rFonts w:ascii="Times New Roman" w:hAnsi="Times New Roman" w:cs="Times New Roman"/>
          <w:sz w:val="20"/>
          <w:szCs w:val="20"/>
        </w:rPr>
        <w:t xml:space="preserve"> is increasing, with CRP</w:t>
      </w:r>
      <w:r w:rsidR="00B90B7F" w:rsidRPr="00F1232A">
        <w:rPr>
          <w:rFonts w:ascii="Times New Roman" w:hAnsi="Times New Roman" w:cs="Times New Roman"/>
          <w:sz w:val="20"/>
          <w:szCs w:val="20"/>
        </w:rPr>
        <w:t>-</w:t>
      </w:r>
      <w:r w:rsidR="003B080E" w:rsidRPr="00F1232A">
        <w:rPr>
          <w:rFonts w:ascii="Times New Roman" w:hAnsi="Times New Roman" w:cs="Times New Roman"/>
          <w:sz w:val="20"/>
          <w:szCs w:val="20"/>
        </w:rPr>
        <w:t xml:space="preserve">POC </w:t>
      </w:r>
      <w:r w:rsidR="002D61C3" w:rsidRPr="00F1232A">
        <w:rPr>
          <w:rFonts w:ascii="Times New Roman" w:hAnsi="Times New Roman" w:cs="Times New Roman"/>
          <w:sz w:val="20"/>
          <w:szCs w:val="20"/>
        </w:rPr>
        <w:t xml:space="preserve">testing now used in some </w:t>
      </w:r>
      <w:r w:rsidR="00B90B7F" w:rsidRPr="00F1232A">
        <w:rPr>
          <w:rFonts w:ascii="Times New Roman" w:hAnsi="Times New Roman" w:cs="Times New Roman"/>
          <w:sz w:val="20"/>
          <w:szCs w:val="20"/>
        </w:rPr>
        <w:t xml:space="preserve">UK </w:t>
      </w:r>
      <w:r w:rsidR="002D61C3" w:rsidRPr="00F1232A">
        <w:rPr>
          <w:rFonts w:ascii="Times New Roman" w:hAnsi="Times New Roman" w:cs="Times New Roman"/>
          <w:sz w:val="20"/>
          <w:szCs w:val="20"/>
        </w:rPr>
        <w:t>primary care settings [</w:t>
      </w:r>
      <w:r w:rsidR="009C450A" w:rsidRPr="00F1232A">
        <w:rPr>
          <w:rFonts w:ascii="Times New Roman" w:hAnsi="Times New Roman" w:cs="Times New Roman"/>
          <w:sz w:val="20"/>
          <w:szCs w:val="20"/>
        </w:rPr>
        <w:t>2</w:t>
      </w:r>
      <w:r w:rsidR="00E56F3D" w:rsidRPr="00F1232A">
        <w:rPr>
          <w:rFonts w:ascii="Times New Roman" w:hAnsi="Times New Roman" w:cs="Times New Roman"/>
          <w:sz w:val="20"/>
          <w:szCs w:val="20"/>
        </w:rPr>
        <w:t>1</w:t>
      </w:r>
      <w:r w:rsidR="004F5F6E" w:rsidRPr="00F1232A">
        <w:rPr>
          <w:rFonts w:ascii="Times New Roman" w:hAnsi="Times New Roman" w:cs="Times New Roman"/>
          <w:sz w:val="20"/>
          <w:szCs w:val="20"/>
        </w:rPr>
        <w:t>,</w:t>
      </w:r>
      <w:r w:rsidR="009C450A" w:rsidRPr="00F1232A">
        <w:rPr>
          <w:rFonts w:ascii="Times New Roman" w:hAnsi="Times New Roman" w:cs="Times New Roman"/>
          <w:sz w:val="20"/>
          <w:szCs w:val="20"/>
        </w:rPr>
        <w:t>2</w:t>
      </w:r>
      <w:r w:rsidR="00E56F3D" w:rsidRPr="00F1232A">
        <w:rPr>
          <w:rFonts w:ascii="Times New Roman" w:hAnsi="Times New Roman" w:cs="Times New Roman"/>
          <w:sz w:val="20"/>
          <w:szCs w:val="20"/>
        </w:rPr>
        <w:t>2</w:t>
      </w:r>
      <w:r w:rsidR="002D61C3" w:rsidRPr="00F1232A">
        <w:rPr>
          <w:rFonts w:ascii="Times New Roman" w:hAnsi="Times New Roman" w:cs="Times New Roman"/>
          <w:sz w:val="20"/>
          <w:szCs w:val="20"/>
        </w:rPr>
        <w:t>],</w:t>
      </w:r>
      <w:r w:rsidR="00A34182" w:rsidRPr="00F1232A">
        <w:rPr>
          <w:rFonts w:ascii="Times New Roman" w:hAnsi="Times New Roman" w:cs="Times New Roman"/>
          <w:sz w:val="20"/>
          <w:szCs w:val="20"/>
        </w:rPr>
        <w:t xml:space="preserve"> </w:t>
      </w:r>
      <w:r w:rsidR="002D61C3" w:rsidRPr="00F1232A">
        <w:rPr>
          <w:rFonts w:ascii="Times New Roman" w:hAnsi="Times New Roman" w:cs="Times New Roman"/>
          <w:sz w:val="20"/>
          <w:szCs w:val="20"/>
        </w:rPr>
        <w:t xml:space="preserve">the </w:t>
      </w:r>
      <w:r w:rsidR="00B90B7F" w:rsidRPr="00F1232A">
        <w:rPr>
          <w:rFonts w:ascii="Times New Roman" w:hAnsi="Times New Roman" w:cs="Times New Roman"/>
          <w:sz w:val="20"/>
          <w:szCs w:val="20"/>
        </w:rPr>
        <w:t>findings of</w:t>
      </w:r>
      <w:r w:rsidR="002D61C3" w:rsidRPr="00F1232A">
        <w:rPr>
          <w:rFonts w:ascii="Times New Roman" w:hAnsi="Times New Roman" w:cs="Times New Roman"/>
          <w:sz w:val="20"/>
          <w:szCs w:val="20"/>
        </w:rPr>
        <w:t xml:space="preserve"> this study may be used to </w:t>
      </w:r>
      <w:r w:rsidR="00B90B7F" w:rsidRPr="00F1232A">
        <w:rPr>
          <w:rFonts w:ascii="Times New Roman" w:hAnsi="Times New Roman" w:cs="Times New Roman"/>
          <w:sz w:val="20"/>
          <w:szCs w:val="20"/>
        </w:rPr>
        <w:t>prioritize the implementation of upcoming diagnostics</w:t>
      </w:r>
      <w:r w:rsidR="003B080E" w:rsidRPr="00F1232A">
        <w:rPr>
          <w:rFonts w:ascii="Times New Roman" w:hAnsi="Times New Roman" w:cs="Times New Roman"/>
          <w:sz w:val="20"/>
          <w:szCs w:val="20"/>
        </w:rPr>
        <w:t xml:space="preserve">, </w:t>
      </w:r>
      <w:r w:rsidR="002D61C3" w:rsidRPr="00F1232A">
        <w:rPr>
          <w:rFonts w:ascii="Times New Roman" w:hAnsi="Times New Roman" w:cs="Times New Roman"/>
          <w:sz w:val="20"/>
          <w:szCs w:val="20"/>
        </w:rPr>
        <w:t>to best meet the preferences of families and HCPs</w:t>
      </w:r>
      <w:bookmarkEnd w:id="19"/>
      <w:r w:rsidR="002D61C3" w:rsidRPr="00F1232A">
        <w:rPr>
          <w:rFonts w:ascii="Times New Roman" w:hAnsi="Times New Roman" w:cs="Times New Roman"/>
          <w:sz w:val="20"/>
          <w:szCs w:val="20"/>
        </w:rPr>
        <w:t>.</w:t>
      </w:r>
      <w:bookmarkEnd w:id="20"/>
      <w:r w:rsidR="002D61C3" w:rsidRPr="00F1232A">
        <w:rPr>
          <w:rFonts w:ascii="Times New Roman" w:hAnsi="Times New Roman" w:cs="Times New Roman"/>
          <w:sz w:val="20"/>
          <w:szCs w:val="20"/>
        </w:rPr>
        <w:t xml:space="preserve"> </w:t>
      </w:r>
    </w:p>
    <w:p w14:paraId="053BEB26" w14:textId="77777777" w:rsidR="00850FCB" w:rsidRPr="00F1232A" w:rsidRDefault="00850FCB" w:rsidP="007E3DDC">
      <w:pPr>
        <w:autoSpaceDE w:val="0"/>
        <w:autoSpaceDN w:val="0"/>
        <w:adjustRightInd w:val="0"/>
        <w:spacing w:after="0" w:line="480" w:lineRule="auto"/>
        <w:rPr>
          <w:rFonts w:ascii="Times New Roman" w:hAnsi="Times New Roman" w:cs="Times New Roman"/>
          <w:sz w:val="20"/>
          <w:szCs w:val="20"/>
        </w:rPr>
      </w:pPr>
    </w:p>
    <w:p w14:paraId="11B9D156" w14:textId="3E846C39" w:rsidR="00CA3503" w:rsidRPr="00F1232A" w:rsidRDefault="00CA3503" w:rsidP="007E3DDC">
      <w:pPr>
        <w:autoSpaceDE w:val="0"/>
        <w:autoSpaceDN w:val="0"/>
        <w:adjustRightInd w:val="0"/>
        <w:spacing w:after="0" w:line="480" w:lineRule="auto"/>
        <w:rPr>
          <w:rFonts w:ascii="Times New Roman" w:hAnsi="Times New Roman" w:cs="Times New Roman"/>
          <w:sz w:val="20"/>
          <w:szCs w:val="20"/>
        </w:rPr>
      </w:pPr>
      <w:r w:rsidRPr="00F1232A">
        <w:rPr>
          <w:rFonts w:ascii="Times New Roman" w:hAnsi="Times New Roman" w:cs="Times New Roman"/>
          <w:sz w:val="20"/>
          <w:szCs w:val="20"/>
        </w:rPr>
        <w:t xml:space="preserve">A systematic review of emergency medicine highlighted the most frequently identified </w:t>
      </w:r>
      <w:r w:rsidR="005F26ED" w:rsidRPr="00F1232A">
        <w:rPr>
          <w:rFonts w:ascii="Times New Roman" w:hAnsi="Times New Roman" w:cs="Times New Roman"/>
          <w:sz w:val="20"/>
          <w:szCs w:val="20"/>
        </w:rPr>
        <w:t>that</w:t>
      </w:r>
      <w:r w:rsidRPr="00F1232A">
        <w:rPr>
          <w:rFonts w:ascii="Times New Roman" w:hAnsi="Times New Roman" w:cs="Times New Roman"/>
          <w:sz w:val="20"/>
          <w:szCs w:val="20"/>
        </w:rPr>
        <w:t xml:space="preserve"> interpersonal skills/staff attitudes; provision of information/explanation and perceived waiting times [1</w:t>
      </w:r>
      <w:r w:rsidR="00E56F3D" w:rsidRPr="00F1232A">
        <w:rPr>
          <w:rFonts w:ascii="Times New Roman" w:hAnsi="Times New Roman" w:cs="Times New Roman"/>
          <w:sz w:val="20"/>
          <w:szCs w:val="20"/>
        </w:rPr>
        <w:t>5</w:t>
      </w:r>
      <w:r w:rsidRPr="00F1232A">
        <w:rPr>
          <w:rFonts w:ascii="Times New Roman" w:hAnsi="Times New Roman" w:cs="Times New Roman"/>
          <w:sz w:val="20"/>
          <w:szCs w:val="20"/>
        </w:rPr>
        <w:t>]</w:t>
      </w:r>
      <w:r w:rsidR="005F26ED" w:rsidRPr="00F1232A">
        <w:rPr>
          <w:rFonts w:ascii="Times New Roman" w:hAnsi="Times New Roman" w:cs="Times New Roman"/>
          <w:sz w:val="20"/>
          <w:szCs w:val="20"/>
        </w:rPr>
        <w:t xml:space="preserve"> are most closely associated with parental satisfaction with care</w:t>
      </w:r>
      <w:r w:rsidRPr="00F1232A">
        <w:rPr>
          <w:rFonts w:ascii="Times New Roman" w:hAnsi="Times New Roman" w:cs="Times New Roman"/>
          <w:sz w:val="20"/>
          <w:szCs w:val="20"/>
        </w:rPr>
        <w:t>. It is likely that as clinical experience increases, so too does confidence in decision making, mean</w:t>
      </w:r>
      <w:r w:rsidR="005F26ED" w:rsidRPr="00F1232A">
        <w:rPr>
          <w:rFonts w:ascii="Times New Roman" w:hAnsi="Times New Roman" w:cs="Times New Roman"/>
          <w:sz w:val="20"/>
          <w:szCs w:val="20"/>
        </w:rPr>
        <w:t>ing</w:t>
      </w:r>
      <w:r w:rsidRPr="00F1232A">
        <w:rPr>
          <w:rFonts w:ascii="Times New Roman" w:hAnsi="Times New Roman" w:cs="Times New Roman"/>
          <w:sz w:val="20"/>
          <w:szCs w:val="20"/>
        </w:rPr>
        <w:t xml:space="preserve"> HCPs can provide greater reassurance; which along with parents equating experience with clinical acumen, may explain why consultant-led care was preferable. This may, </w:t>
      </w:r>
      <w:r w:rsidRPr="00F1232A">
        <w:rPr>
          <w:rFonts w:ascii="Times New Roman" w:hAnsi="Times New Roman" w:cs="Times New Roman"/>
          <w:sz w:val="20"/>
          <w:szCs w:val="20"/>
        </w:rPr>
        <w:lastRenderedPageBreak/>
        <w:t>however, have some important implications for the implementation</w:t>
      </w:r>
      <w:r w:rsidR="005F26ED" w:rsidRPr="00F1232A">
        <w:rPr>
          <w:rFonts w:ascii="Times New Roman" w:hAnsi="Times New Roman" w:cs="Times New Roman"/>
          <w:sz w:val="20"/>
          <w:szCs w:val="20"/>
        </w:rPr>
        <w:t xml:space="preserve"> of</w:t>
      </w:r>
      <w:r w:rsidRPr="00F1232A">
        <w:rPr>
          <w:rFonts w:ascii="Times New Roman" w:hAnsi="Times New Roman" w:cs="Times New Roman"/>
          <w:sz w:val="20"/>
          <w:szCs w:val="20"/>
        </w:rPr>
        <w:t xml:space="preserve"> </w:t>
      </w:r>
      <w:r w:rsidR="00142EC9" w:rsidRPr="00F1232A">
        <w:rPr>
          <w:rFonts w:ascii="Times New Roman" w:hAnsi="Times New Roman" w:cs="Times New Roman"/>
          <w:sz w:val="20"/>
          <w:szCs w:val="20"/>
        </w:rPr>
        <w:t>upcoming diagnostics</w:t>
      </w:r>
      <w:r w:rsidRPr="00F1232A">
        <w:rPr>
          <w:rFonts w:ascii="Times New Roman" w:hAnsi="Times New Roman" w:cs="Times New Roman"/>
          <w:sz w:val="20"/>
          <w:szCs w:val="20"/>
        </w:rPr>
        <w:t>; which may direct</w:t>
      </w:r>
      <w:r w:rsidR="005F26ED" w:rsidRPr="00F1232A">
        <w:rPr>
          <w:rFonts w:ascii="Times New Roman" w:hAnsi="Times New Roman" w:cs="Times New Roman"/>
          <w:sz w:val="20"/>
          <w:szCs w:val="20"/>
        </w:rPr>
        <w:t xml:space="preserve"> </w:t>
      </w:r>
      <w:r w:rsidRPr="00F1232A">
        <w:rPr>
          <w:rFonts w:ascii="Times New Roman" w:hAnsi="Times New Roman" w:cs="Times New Roman"/>
          <w:sz w:val="20"/>
          <w:szCs w:val="20"/>
        </w:rPr>
        <w:t>low-acuity children to lesser experienced staff, as confidence in diagnostic processes increases, and with this, the seeking of second opinions from more experienced members of staff decreas</w:t>
      </w:r>
      <w:r w:rsidR="005F26ED" w:rsidRPr="00F1232A">
        <w:rPr>
          <w:rFonts w:ascii="Times New Roman" w:hAnsi="Times New Roman" w:cs="Times New Roman"/>
          <w:sz w:val="20"/>
          <w:szCs w:val="20"/>
        </w:rPr>
        <w:t>ing</w:t>
      </w:r>
      <w:r w:rsidRPr="00F1232A">
        <w:rPr>
          <w:rFonts w:ascii="Times New Roman" w:hAnsi="Times New Roman" w:cs="Times New Roman"/>
          <w:sz w:val="20"/>
          <w:szCs w:val="20"/>
        </w:rPr>
        <w:t xml:space="preserve">. </w:t>
      </w:r>
    </w:p>
    <w:p w14:paraId="5B4147D8" w14:textId="77777777" w:rsidR="00CA3503" w:rsidRPr="00F1232A" w:rsidRDefault="00CA3503" w:rsidP="007E3DDC">
      <w:pPr>
        <w:autoSpaceDE w:val="0"/>
        <w:autoSpaceDN w:val="0"/>
        <w:adjustRightInd w:val="0"/>
        <w:spacing w:after="0" w:line="480" w:lineRule="auto"/>
        <w:rPr>
          <w:rFonts w:ascii="Times New Roman" w:hAnsi="Times New Roman" w:cs="Times New Roman"/>
          <w:sz w:val="20"/>
          <w:szCs w:val="20"/>
        </w:rPr>
      </w:pPr>
    </w:p>
    <w:p w14:paraId="0959274D" w14:textId="03E55C17" w:rsidR="00B9489C" w:rsidRPr="00F1232A" w:rsidRDefault="009F5C1F" w:rsidP="007E3DDC">
      <w:pPr>
        <w:autoSpaceDE w:val="0"/>
        <w:autoSpaceDN w:val="0"/>
        <w:adjustRightInd w:val="0"/>
        <w:spacing w:after="0" w:line="480" w:lineRule="auto"/>
        <w:rPr>
          <w:rFonts w:ascii="Times New Roman" w:hAnsi="Times New Roman" w:cs="Times New Roman"/>
          <w:sz w:val="20"/>
          <w:szCs w:val="20"/>
        </w:rPr>
      </w:pPr>
      <w:r w:rsidRPr="00F1232A">
        <w:rPr>
          <w:rFonts w:ascii="Times New Roman" w:hAnsi="Times New Roman" w:cs="Times New Roman"/>
          <w:sz w:val="20"/>
          <w:szCs w:val="20"/>
        </w:rPr>
        <w:t>We identified</w:t>
      </w:r>
      <w:r w:rsidR="00A17BDB" w:rsidRPr="00F1232A">
        <w:rPr>
          <w:rFonts w:ascii="Times New Roman" w:hAnsi="Times New Roman" w:cs="Times New Roman"/>
          <w:sz w:val="20"/>
          <w:szCs w:val="20"/>
        </w:rPr>
        <w:t xml:space="preserve"> a strong aversion to</w:t>
      </w:r>
      <w:r w:rsidR="005420DA" w:rsidRPr="00F1232A">
        <w:rPr>
          <w:rFonts w:ascii="Times New Roman" w:hAnsi="Times New Roman" w:cs="Times New Roman"/>
          <w:sz w:val="20"/>
          <w:szCs w:val="20"/>
        </w:rPr>
        <w:t xml:space="preserve"> children </w:t>
      </w:r>
      <w:r w:rsidR="00783776" w:rsidRPr="00F1232A">
        <w:rPr>
          <w:rFonts w:ascii="Times New Roman" w:hAnsi="Times New Roman" w:cs="Times New Roman"/>
          <w:sz w:val="20"/>
          <w:szCs w:val="20"/>
        </w:rPr>
        <w:t xml:space="preserve">experiencing </w:t>
      </w:r>
      <w:r w:rsidR="00A17BDB" w:rsidRPr="00F1232A">
        <w:rPr>
          <w:rFonts w:ascii="Times New Roman" w:hAnsi="Times New Roman" w:cs="Times New Roman"/>
          <w:sz w:val="20"/>
          <w:szCs w:val="20"/>
        </w:rPr>
        <w:t xml:space="preserve">pain from investigations. </w:t>
      </w:r>
      <w:r w:rsidR="00736287" w:rsidRPr="00F1232A">
        <w:rPr>
          <w:rFonts w:ascii="Times New Roman" w:hAnsi="Times New Roman" w:cs="Times New Roman"/>
          <w:sz w:val="20"/>
          <w:szCs w:val="20"/>
        </w:rPr>
        <w:t xml:space="preserve">While observational data suggest the likelihood </w:t>
      </w:r>
      <w:r w:rsidRPr="00F1232A">
        <w:rPr>
          <w:rFonts w:ascii="Times New Roman" w:hAnsi="Times New Roman" w:cs="Times New Roman"/>
          <w:sz w:val="20"/>
          <w:szCs w:val="20"/>
        </w:rPr>
        <w:t>of</w:t>
      </w:r>
      <w:r w:rsidR="00736287" w:rsidRPr="00F1232A">
        <w:rPr>
          <w:rFonts w:ascii="Times New Roman" w:hAnsi="Times New Roman" w:cs="Times New Roman"/>
          <w:sz w:val="20"/>
          <w:szCs w:val="20"/>
        </w:rPr>
        <w:t xml:space="preserve"> venepuncture during the management of paediatric febrile illness is </w:t>
      </w:r>
      <w:r w:rsidRPr="00F1232A">
        <w:rPr>
          <w:rFonts w:ascii="Times New Roman" w:hAnsi="Times New Roman" w:cs="Times New Roman"/>
          <w:sz w:val="20"/>
          <w:szCs w:val="20"/>
        </w:rPr>
        <w:t>low</w:t>
      </w:r>
      <w:r w:rsidR="00736287" w:rsidRPr="00F1232A">
        <w:rPr>
          <w:rFonts w:ascii="Times New Roman" w:hAnsi="Times New Roman" w:cs="Times New Roman"/>
          <w:sz w:val="20"/>
          <w:szCs w:val="20"/>
        </w:rPr>
        <w:t xml:space="preserve"> [17], p</w:t>
      </w:r>
      <w:r w:rsidR="00A217A0" w:rsidRPr="00F1232A">
        <w:rPr>
          <w:rFonts w:ascii="Times New Roman" w:hAnsi="Times New Roman" w:cs="Times New Roman"/>
          <w:sz w:val="20"/>
          <w:szCs w:val="20"/>
        </w:rPr>
        <w:t xml:space="preserve">ain from procedures </w:t>
      </w:r>
      <w:r w:rsidRPr="00F1232A">
        <w:rPr>
          <w:rFonts w:ascii="Times New Roman" w:hAnsi="Times New Roman" w:cs="Times New Roman"/>
          <w:sz w:val="20"/>
          <w:szCs w:val="20"/>
        </w:rPr>
        <w:t>including</w:t>
      </w:r>
      <w:r w:rsidR="00A217A0" w:rsidRPr="00F1232A">
        <w:rPr>
          <w:rFonts w:ascii="Times New Roman" w:hAnsi="Times New Roman" w:cs="Times New Roman"/>
          <w:sz w:val="20"/>
          <w:szCs w:val="20"/>
        </w:rPr>
        <w:t xml:space="preserve"> venepuncture</w:t>
      </w:r>
      <w:r w:rsidR="00070330" w:rsidRPr="00F1232A">
        <w:rPr>
          <w:rFonts w:ascii="Times New Roman" w:hAnsi="Times New Roman" w:cs="Times New Roman"/>
          <w:sz w:val="20"/>
          <w:szCs w:val="20"/>
        </w:rPr>
        <w:t xml:space="preserve"> </w:t>
      </w:r>
      <w:r w:rsidRPr="00F1232A">
        <w:rPr>
          <w:rFonts w:ascii="Times New Roman" w:hAnsi="Times New Roman" w:cs="Times New Roman"/>
          <w:sz w:val="20"/>
          <w:szCs w:val="20"/>
        </w:rPr>
        <w:t>are often</w:t>
      </w:r>
      <w:r w:rsidR="00A217A0" w:rsidRPr="00F1232A">
        <w:rPr>
          <w:rFonts w:ascii="Times New Roman" w:hAnsi="Times New Roman" w:cs="Times New Roman"/>
          <w:sz w:val="20"/>
          <w:szCs w:val="20"/>
        </w:rPr>
        <w:t xml:space="preserve"> the most traumatic experience when a child’s primary symptom is fever, </w:t>
      </w:r>
      <w:r w:rsidR="00736287" w:rsidRPr="00F1232A">
        <w:rPr>
          <w:rFonts w:ascii="Times New Roman" w:hAnsi="Times New Roman" w:cs="Times New Roman"/>
          <w:sz w:val="20"/>
          <w:szCs w:val="20"/>
        </w:rPr>
        <w:t>impacting patient experience significantly [23-24]</w:t>
      </w:r>
      <w:r w:rsidR="00A217A0" w:rsidRPr="00F1232A">
        <w:rPr>
          <w:rFonts w:ascii="Times New Roman" w:hAnsi="Times New Roman" w:cs="Times New Roman"/>
          <w:sz w:val="20"/>
          <w:szCs w:val="20"/>
        </w:rPr>
        <w:t xml:space="preserve">. </w:t>
      </w:r>
      <w:r w:rsidR="00736287" w:rsidRPr="00F1232A">
        <w:rPr>
          <w:rFonts w:ascii="Times New Roman" w:hAnsi="Times New Roman" w:cs="Times New Roman"/>
          <w:sz w:val="20"/>
          <w:szCs w:val="20"/>
        </w:rPr>
        <w:t>Additionally, s</w:t>
      </w:r>
      <w:r w:rsidR="00A217A0" w:rsidRPr="00F1232A">
        <w:rPr>
          <w:rFonts w:ascii="Times New Roman" w:hAnsi="Times New Roman" w:cs="Times New Roman"/>
          <w:sz w:val="20"/>
          <w:szCs w:val="20"/>
        </w:rPr>
        <w:t xml:space="preserve">tudies </w:t>
      </w:r>
      <w:r w:rsidRPr="00F1232A">
        <w:rPr>
          <w:rFonts w:ascii="Times New Roman" w:hAnsi="Times New Roman" w:cs="Times New Roman"/>
          <w:sz w:val="20"/>
          <w:szCs w:val="20"/>
        </w:rPr>
        <w:t>demonstrate</w:t>
      </w:r>
      <w:r w:rsidR="00A217A0" w:rsidRPr="00F1232A">
        <w:rPr>
          <w:rFonts w:ascii="Times New Roman" w:hAnsi="Times New Roman" w:cs="Times New Roman"/>
          <w:sz w:val="20"/>
          <w:szCs w:val="20"/>
        </w:rPr>
        <w:t xml:space="preserve"> that parents tend to overestimate pain experienced by their children</w:t>
      </w:r>
      <w:r w:rsidR="00AB7762" w:rsidRPr="00F1232A">
        <w:rPr>
          <w:rFonts w:ascii="Times New Roman" w:hAnsi="Times New Roman" w:cs="Times New Roman"/>
          <w:sz w:val="20"/>
          <w:szCs w:val="20"/>
        </w:rPr>
        <w:t xml:space="preserve"> [</w:t>
      </w:r>
      <w:r w:rsidR="000A5743" w:rsidRPr="00F1232A">
        <w:rPr>
          <w:rFonts w:ascii="Times New Roman" w:hAnsi="Times New Roman" w:cs="Times New Roman"/>
          <w:sz w:val="20"/>
          <w:szCs w:val="20"/>
        </w:rPr>
        <w:t>2</w:t>
      </w:r>
      <w:r w:rsidR="00736287" w:rsidRPr="00F1232A">
        <w:rPr>
          <w:rFonts w:ascii="Times New Roman" w:hAnsi="Times New Roman" w:cs="Times New Roman"/>
          <w:sz w:val="20"/>
          <w:szCs w:val="20"/>
        </w:rPr>
        <w:t>5</w:t>
      </w:r>
      <w:r w:rsidR="00AB7762" w:rsidRPr="00F1232A">
        <w:rPr>
          <w:rFonts w:ascii="Times New Roman" w:hAnsi="Times New Roman" w:cs="Times New Roman"/>
          <w:sz w:val="20"/>
          <w:szCs w:val="20"/>
        </w:rPr>
        <w:t>-2</w:t>
      </w:r>
      <w:r w:rsidR="00736287" w:rsidRPr="00F1232A">
        <w:rPr>
          <w:rFonts w:ascii="Times New Roman" w:hAnsi="Times New Roman" w:cs="Times New Roman"/>
          <w:sz w:val="20"/>
          <w:szCs w:val="20"/>
        </w:rPr>
        <w:t>7</w:t>
      </w:r>
      <w:r w:rsidR="00AB7762" w:rsidRPr="00F1232A">
        <w:rPr>
          <w:rFonts w:ascii="Times New Roman" w:hAnsi="Times New Roman" w:cs="Times New Roman"/>
          <w:sz w:val="20"/>
          <w:szCs w:val="20"/>
        </w:rPr>
        <w:t>],</w:t>
      </w:r>
      <w:r w:rsidR="00A217A0" w:rsidRPr="00F1232A">
        <w:rPr>
          <w:rFonts w:ascii="Times New Roman" w:hAnsi="Times New Roman" w:cs="Times New Roman"/>
          <w:sz w:val="20"/>
          <w:szCs w:val="20"/>
        </w:rPr>
        <w:t xml:space="preserve"> and therefore </w:t>
      </w:r>
      <w:r w:rsidR="005948FA" w:rsidRPr="00F1232A">
        <w:rPr>
          <w:rFonts w:ascii="Times New Roman" w:hAnsi="Times New Roman" w:cs="Times New Roman"/>
          <w:sz w:val="20"/>
          <w:szCs w:val="20"/>
        </w:rPr>
        <w:t>our findings suggest</w:t>
      </w:r>
      <w:r w:rsidR="00070330" w:rsidRPr="00F1232A">
        <w:rPr>
          <w:rFonts w:ascii="Times New Roman" w:hAnsi="Times New Roman" w:cs="Times New Roman"/>
          <w:sz w:val="20"/>
          <w:szCs w:val="20"/>
        </w:rPr>
        <w:t xml:space="preserve"> that</w:t>
      </w:r>
      <w:r w:rsidR="005948FA" w:rsidRPr="00F1232A">
        <w:rPr>
          <w:rFonts w:ascii="Times New Roman" w:hAnsi="Times New Roman" w:cs="Times New Roman"/>
          <w:sz w:val="20"/>
          <w:szCs w:val="20"/>
        </w:rPr>
        <w:t xml:space="preserve"> </w:t>
      </w:r>
      <w:r w:rsidR="00317403" w:rsidRPr="00F1232A">
        <w:rPr>
          <w:rFonts w:ascii="Times New Roman" w:hAnsi="Times New Roman" w:cs="Times New Roman"/>
          <w:sz w:val="20"/>
          <w:szCs w:val="20"/>
        </w:rPr>
        <w:t xml:space="preserve">while pain from venepuncture </w:t>
      </w:r>
      <w:r w:rsidRPr="00F1232A">
        <w:rPr>
          <w:rFonts w:ascii="Times New Roman" w:hAnsi="Times New Roman" w:cs="Times New Roman"/>
          <w:sz w:val="20"/>
          <w:szCs w:val="20"/>
        </w:rPr>
        <w:t>may</w:t>
      </w:r>
      <w:r w:rsidR="00317403" w:rsidRPr="00F1232A">
        <w:rPr>
          <w:rFonts w:ascii="Times New Roman" w:hAnsi="Times New Roman" w:cs="Times New Roman"/>
          <w:sz w:val="20"/>
          <w:szCs w:val="20"/>
        </w:rPr>
        <w:t xml:space="preserve"> be expected to last a few minutes, pain from obtaining a </w:t>
      </w:r>
      <w:r w:rsidR="00A17BDB" w:rsidRPr="00F1232A">
        <w:rPr>
          <w:rFonts w:ascii="Times New Roman" w:hAnsi="Times New Roman" w:cs="Times New Roman"/>
          <w:sz w:val="20"/>
          <w:szCs w:val="20"/>
        </w:rPr>
        <w:t xml:space="preserve">single </w:t>
      </w:r>
      <w:r w:rsidR="00317403" w:rsidRPr="00F1232A">
        <w:rPr>
          <w:rFonts w:ascii="Times New Roman" w:hAnsi="Times New Roman" w:cs="Times New Roman"/>
          <w:sz w:val="20"/>
          <w:szCs w:val="20"/>
        </w:rPr>
        <w:t xml:space="preserve">drop of </w:t>
      </w:r>
      <w:r w:rsidR="00724802" w:rsidRPr="00F1232A">
        <w:rPr>
          <w:rFonts w:ascii="Times New Roman" w:hAnsi="Times New Roman" w:cs="Times New Roman"/>
          <w:sz w:val="20"/>
          <w:szCs w:val="20"/>
        </w:rPr>
        <w:t>blood from a finger</w:t>
      </w:r>
      <w:r w:rsidR="00284E79" w:rsidRPr="00F1232A">
        <w:rPr>
          <w:rFonts w:ascii="Times New Roman" w:hAnsi="Times New Roman" w:cs="Times New Roman"/>
          <w:sz w:val="20"/>
          <w:szCs w:val="20"/>
        </w:rPr>
        <w:t xml:space="preserve"> </w:t>
      </w:r>
      <w:r w:rsidR="00724802" w:rsidRPr="00F1232A">
        <w:rPr>
          <w:rFonts w:ascii="Times New Roman" w:hAnsi="Times New Roman" w:cs="Times New Roman"/>
          <w:sz w:val="20"/>
          <w:szCs w:val="20"/>
        </w:rPr>
        <w:t>prick</w:t>
      </w:r>
      <w:r w:rsidR="00ED68C5" w:rsidRPr="00F1232A">
        <w:rPr>
          <w:rFonts w:ascii="Times New Roman" w:hAnsi="Times New Roman" w:cs="Times New Roman"/>
          <w:sz w:val="20"/>
          <w:szCs w:val="20"/>
        </w:rPr>
        <w:t xml:space="preserve"> </w:t>
      </w:r>
      <w:r w:rsidR="006A4FA5" w:rsidRPr="00F1232A">
        <w:rPr>
          <w:rFonts w:ascii="Times New Roman" w:hAnsi="Times New Roman" w:cs="Times New Roman"/>
          <w:sz w:val="20"/>
          <w:szCs w:val="20"/>
        </w:rPr>
        <w:t xml:space="preserve">for </w:t>
      </w:r>
      <w:r w:rsidR="00317403" w:rsidRPr="00F1232A">
        <w:rPr>
          <w:rFonts w:ascii="Times New Roman" w:hAnsi="Times New Roman" w:cs="Times New Roman"/>
          <w:sz w:val="20"/>
          <w:szCs w:val="20"/>
        </w:rPr>
        <w:t xml:space="preserve">POC testing </w:t>
      </w:r>
      <w:r w:rsidR="00A17BDB" w:rsidRPr="00F1232A">
        <w:rPr>
          <w:rFonts w:ascii="Times New Roman" w:hAnsi="Times New Roman" w:cs="Times New Roman"/>
          <w:sz w:val="20"/>
          <w:szCs w:val="20"/>
        </w:rPr>
        <w:t>may be</w:t>
      </w:r>
      <w:r w:rsidR="00317403" w:rsidRPr="00F1232A">
        <w:rPr>
          <w:rFonts w:ascii="Times New Roman" w:hAnsi="Times New Roman" w:cs="Times New Roman"/>
          <w:sz w:val="20"/>
          <w:szCs w:val="20"/>
        </w:rPr>
        <w:t xml:space="preserve"> more favourable, thereby improving </w:t>
      </w:r>
      <w:r w:rsidR="009A0762" w:rsidRPr="00F1232A">
        <w:rPr>
          <w:rFonts w:ascii="Times New Roman" w:hAnsi="Times New Roman" w:cs="Times New Roman"/>
          <w:sz w:val="20"/>
          <w:szCs w:val="20"/>
        </w:rPr>
        <w:t xml:space="preserve">the experiences </w:t>
      </w:r>
      <w:r w:rsidR="00317403" w:rsidRPr="00F1232A">
        <w:rPr>
          <w:rFonts w:ascii="Times New Roman" w:hAnsi="Times New Roman" w:cs="Times New Roman"/>
          <w:sz w:val="20"/>
          <w:szCs w:val="20"/>
        </w:rPr>
        <w:t>for both parents and children.</w:t>
      </w:r>
    </w:p>
    <w:p w14:paraId="6147FE9C" w14:textId="77777777" w:rsidR="005948FA" w:rsidRPr="00F1232A" w:rsidRDefault="005948FA" w:rsidP="007E3DDC">
      <w:pPr>
        <w:autoSpaceDE w:val="0"/>
        <w:autoSpaceDN w:val="0"/>
        <w:adjustRightInd w:val="0"/>
        <w:spacing w:after="0" w:line="480" w:lineRule="auto"/>
        <w:rPr>
          <w:rFonts w:ascii="Times New Roman" w:hAnsi="Times New Roman" w:cs="Times New Roman"/>
          <w:sz w:val="20"/>
          <w:szCs w:val="20"/>
        </w:rPr>
      </w:pPr>
    </w:p>
    <w:p w14:paraId="57EB46BA" w14:textId="0D0DEAEA" w:rsidR="00B9489C" w:rsidRPr="00F1232A" w:rsidRDefault="00266B2C" w:rsidP="007E3DDC">
      <w:pPr>
        <w:autoSpaceDE w:val="0"/>
        <w:autoSpaceDN w:val="0"/>
        <w:adjustRightInd w:val="0"/>
        <w:spacing w:after="0" w:line="480" w:lineRule="auto"/>
        <w:rPr>
          <w:rFonts w:ascii="Times New Roman" w:hAnsi="Times New Roman" w:cs="Times New Roman"/>
          <w:sz w:val="20"/>
          <w:szCs w:val="20"/>
        </w:rPr>
      </w:pPr>
      <w:r w:rsidRPr="00F1232A">
        <w:rPr>
          <w:rFonts w:ascii="Times New Roman" w:hAnsi="Times New Roman" w:cs="Times New Roman"/>
          <w:sz w:val="20"/>
          <w:szCs w:val="20"/>
        </w:rPr>
        <w:t>While s</w:t>
      </w:r>
      <w:r w:rsidR="005948FA" w:rsidRPr="00F1232A">
        <w:rPr>
          <w:rFonts w:ascii="Times New Roman" w:hAnsi="Times New Roman" w:cs="Times New Roman"/>
          <w:sz w:val="20"/>
          <w:szCs w:val="20"/>
        </w:rPr>
        <w:t xml:space="preserve">ubstantial literature </w:t>
      </w:r>
      <w:r w:rsidRPr="00F1232A">
        <w:rPr>
          <w:rFonts w:ascii="Times New Roman" w:hAnsi="Times New Roman" w:cs="Times New Roman"/>
          <w:sz w:val="20"/>
          <w:szCs w:val="20"/>
        </w:rPr>
        <w:t xml:space="preserve">regarding </w:t>
      </w:r>
      <w:r w:rsidR="005948FA" w:rsidRPr="00F1232A">
        <w:rPr>
          <w:rFonts w:ascii="Times New Roman" w:hAnsi="Times New Roman" w:cs="Times New Roman"/>
          <w:sz w:val="20"/>
          <w:szCs w:val="20"/>
        </w:rPr>
        <w:t>the management of febrile illness suggests antibiotics are commonly sought by parents</w:t>
      </w:r>
      <w:r w:rsidR="00AB7762" w:rsidRPr="00F1232A">
        <w:rPr>
          <w:rFonts w:ascii="Times New Roman" w:hAnsi="Times New Roman" w:cs="Times New Roman"/>
          <w:sz w:val="20"/>
          <w:szCs w:val="20"/>
        </w:rPr>
        <w:t xml:space="preserve"> [2</w:t>
      </w:r>
      <w:r w:rsidR="00736287" w:rsidRPr="00F1232A">
        <w:rPr>
          <w:rFonts w:ascii="Times New Roman" w:hAnsi="Times New Roman" w:cs="Times New Roman"/>
          <w:sz w:val="20"/>
          <w:szCs w:val="20"/>
        </w:rPr>
        <w:t>8</w:t>
      </w:r>
      <w:r w:rsidR="009F5C1F" w:rsidRPr="00F1232A">
        <w:rPr>
          <w:rFonts w:ascii="Times New Roman" w:hAnsi="Times New Roman" w:cs="Times New Roman"/>
          <w:sz w:val="20"/>
          <w:szCs w:val="20"/>
        </w:rPr>
        <w:t>-</w:t>
      </w:r>
      <w:r w:rsidR="00E56F3D" w:rsidRPr="00F1232A">
        <w:rPr>
          <w:rFonts w:ascii="Times New Roman" w:hAnsi="Times New Roman" w:cs="Times New Roman"/>
          <w:sz w:val="20"/>
          <w:szCs w:val="20"/>
        </w:rPr>
        <w:t>3</w:t>
      </w:r>
      <w:r w:rsidR="00736287" w:rsidRPr="00F1232A">
        <w:rPr>
          <w:rFonts w:ascii="Times New Roman" w:hAnsi="Times New Roman" w:cs="Times New Roman"/>
          <w:sz w:val="20"/>
          <w:szCs w:val="20"/>
        </w:rPr>
        <w:t>1</w:t>
      </w:r>
      <w:r w:rsidR="00AB7762" w:rsidRPr="00F1232A">
        <w:rPr>
          <w:rFonts w:ascii="Times New Roman" w:hAnsi="Times New Roman" w:cs="Times New Roman"/>
          <w:sz w:val="20"/>
          <w:szCs w:val="20"/>
        </w:rPr>
        <w:t>]</w:t>
      </w:r>
      <w:r w:rsidR="005948FA" w:rsidRPr="00F1232A">
        <w:rPr>
          <w:rFonts w:ascii="Times New Roman" w:hAnsi="Times New Roman" w:cs="Times New Roman"/>
          <w:sz w:val="20"/>
          <w:szCs w:val="20"/>
        </w:rPr>
        <w:t xml:space="preserve">, </w:t>
      </w:r>
      <w:r w:rsidR="00A17BDB" w:rsidRPr="00F1232A">
        <w:rPr>
          <w:rFonts w:ascii="Times New Roman" w:hAnsi="Times New Roman" w:cs="Times New Roman"/>
          <w:sz w:val="20"/>
          <w:szCs w:val="20"/>
        </w:rPr>
        <w:t>we did not observe this</w:t>
      </w:r>
      <w:r w:rsidR="000D0532" w:rsidRPr="00F1232A">
        <w:rPr>
          <w:rFonts w:ascii="Times New Roman" w:hAnsi="Times New Roman" w:cs="Times New Roman"/>
          <w:sz w:val="20"/>
          <w:szCs w:val="20"/>
        </w:rPr>
        <w:t xml:space="preserve">. HCPs demonstrated a strong preference for avoiding antibiotic use where possible, likely a result of increased awareness of the growing threat of antimicrobial resistance; </w:t>
      </w:r>
      <w:r w:rsidRPr="00F1232A">
        <w:rPr>
          <w:rFonts w:ascii="Times New Roman" w:hAnsi="Times New Roman" w:cs="Times New Roman"/>
          <w:sz w:val="20"/>
          <w:szCs w:val="20"/>
        </w:rPr>
        <w:t xml:space="preserve">however, </w:t>
      </w:r>
      <w:r w:rsidR="00394D88" w:rsidRPr="00F1232A">
        <w:rPr>
          <w:rFonts w:ascii="Times New Roman" w:hAnsi="Times New Roman" w:cs="Times New Roman"/>
          <w:sz w:val="20"/>
          <w:szCs w:val="20"/>
        </w:rPr>
        <w:t>p</w:t>
      </w:r>
      <w:r w:rsidR="005948FA" w:rsidRPr="00F1232A">
        <w:rPr>
          <w:rFonts w:ascii="Times New Roman" w:hAnsi="Times New Roman" w:cs="Times New Roman"/>
          <w:sz w:val="20"/>
          <w:szCs w:val="20"/>
        </w:rPr>
        <w:t xml:space="preserve">arents </w:t>
      </w:r>
      <w:r w:rsidR="000D0532" w:rsidRPr="00F1232A">
        <w:rPr>
          <w:rFonts w:ascii="Times New Roman" w:hAnsi="Times New Roman" w:cs="Times New Roman"/>
          <w:sz w:val="20"/>
          <w:szCs w:val="20"/>
        </w:rPr>
        <w:t xml:space="preserve">were </w:t>
      </w:r>
      <w:r w:rsidR="005948FA" w:rsidRPr="00F1232A">
        <w:rPr>
          <w:rFonts w:ascii="Times New Roman" w:hAnsi="Times New Roman" w:cs="Times New Roman"/>
          <w:sz w:val="20"/>
          <w:szCs w:val="20"/>
        </w:rPr>
        <w:t>indifferent to antibiotic use</w:t>
      </w:r>
      <w:r w:rsidRPr="00F1232A">
        <w:rPr>
          <w:rFonts w:ascii="Times New Roman" w:hAnsi="Times New Roman" w:cs="Times New Roman"/>
          <w:sz w:val="20"/>
          <w:szCs w:val="20"/>
        </w:rPr>
        <w:t>. This</w:t>
      </w:r>
      <w:r w:rsidR="000D0532" w:rsidRPr="00F1232A">
        <w:rPr>
          <w:rFonts w:ascii="Times New Roman" w:hAnsi="Times New Roman" w:cs="Times New Roman"/>
          <w:sz w:val="20"/>
          <w:szCs w:val="20"/>
        </w:rPr>
        <w:t xml:space="preserve"> may be </w:t>
      </w:r>
      <w:r w:rsidR="005948FA" w:rsidRPr="00F1232A">
        <w:rPr>
          <w:rFonts w:ascii="Times New Roman" w:hAnsi="Times New Roman" w:cs="Times New Roman"/>
          <w:sz w:val="20"/>
          <w:szCs w:val="20"/>
        </w:rPr>
        <w:t>explained in part by increased efforts to educate the general population, with television programmes such as ‘Trust me I’m a doctor’, and Public Health England’s ‘keep antibiotics working’ jingle</w:t>
      </w:r>
      <w:r w:rsidR="00AB7762" w:rsidRPr="00F1232A">
        <w:rPr>
          <w:rFonts w:ascii="Times New Roman" w:hAnsi="Times New Roman" w:cs="Times New Roman"/>
          <w:sz w:val="20"/>
          <w:szCs w:val="20"/>
        </w:rPr>
        <w:t xml:space="preserve"> [</w:t>
      </w:r>
      <w:r w:rsidR="009C450A" w:rsidRPr="00F1232A">
        <w:rPr>
          <w:rFonts w:ascii="Times New Roman" w:hAnsi="Times New Roman" w:cs="Times New Roman"/>
          <w:sz w:val="20"/>
          <w:szCs w:val="20"/>
        </w:rPr>
        <w:t>3</w:t>
      </w:r>
      <w:r w:rsidR="00736287" w:rsidRPr="00F1232A">
        <w:rPr>
          <w:rFonts w:ascii="Times New Roman" w:hAnsi="Times New Roman" w:cs="Times New Roman"/>
          <w:sz w:val="20"/>
          <w:szCs w:val="20"/>
        </w:rPr>
        <w:t>2</w:t>
      </w:r>
      <w:r w:rsidR="00AB7762" w:rsidRPr="00F1232A">
        <w:rPr>
          <w:rFonts w:ascii="Times New Roman" w:hAnsi="Times New Roman" w:cs="Times New Roman"/>
          <w:sz w:val="20"/>
          <w:szCs w:val="20"/>
        </w:rPr>
        <w:t>]</w:t>
      </w:r>
      <w:r w:rsidR="005948FA" w:rsidRPr="00F1232A">
        <w:rPr>
          <w:rFonts w:ascii="Times New Roman" w:hAnsi="Times New Roman" w:cs="Times New Roman"/>
          <w:sz w:val="20"/>
          <w:szCs w:val="20"/>
        </w:rPr>
        <w:t xml:space="preserve"> </w:t>
      </w:r>
      <w:r w:rsidR="003058CF" w:rsidRPr="00F1232A">
        <w:rPr>
          <w:rFonts w:ascii="Times New Roman" w:hAnsi="Times New Roman" w:cs="Times New Roman"/>
          <w:sz w:val="20"/>
          <w:szCs w:val="20"/>
        </w:rPr>
        <w:t xml:space="preserve">being </w:t>
      </w:r>
      <w:r w:rsidR="005948FA" w:rsidRPr="00F1232A">
        <w:rPr>
          <w:rFonts w:ascii="Times New Roman" w:hAnsi="Times New Roman" w:cs="Times New Roman"/>
          <w:sz w:val="20"/>
          <w:szCs w:val="20"/>
        </w:rPr>
        <w:t>just two examples.</w:t>
      </w:r>
      <w:r w:rsidR="003058CF" w:rsidRPr="00F1232A">
        <w:rPr>
          <w:rFonts w:ascii="Times New Roman" w:hAnsi="Times New Roman" w:cs="Times New Roman"/>
          <w:sz w:val="20"/>
          <w:szCs w:val="20"/>
        </w:rPr>
        <w:t xml:space="preserve"> </w:t>
      </w:r>
      <w:r w:rsidRPr="00F1232A">
        <w:rPr>
          <w:rFonts w:ascii="Times New Roman" w:hAnsi="Times New Roman" w:cs="Times New Roman"/>
          <w:sz w:val="20"/>
          <w:szCs w:val="20"/>
        </w:rPr>
        <w:t>As such,</w:t>
      </w:r>
      <w:r w:rsidR="003058CF" w:rsidRPr="00F1232A">
        <w:rPr>
          <w:rFonts w:ascii="Times New Roman" w:hAnsi="Times New Roman" w:cs="Times New Roman"/>
          <w:sz w:val="20"/>
          <w:szCs w:val="20"/>
        </w:rPr>
        <w:t xml:space="preserve"> any </w:t>
      </w:r>
      <w:r w:rsidR="0021746F" w:rsidRPr="00F1232A">
        <w:rPr>
          <w:rFonts w:ascii="Times New Roman" w:hAnsi="Times New Roman" w:cs="Times New Roman"/>
          <w:sz w:val="20"/>
          <w:szCs w:val="20"/>
        </w:rPr>
        <w:t xml:space="preserve">novel </w:t>
      </w:r>
      <w:r w:rsidR="003058CF" w:rsidRPr="00F1232A">
        <w:rPr>
          <w:rFonts w:ascii="Times New Roman" w:hAnsi="Times New Roman" w:cs="Times New Roman"/>
          <w:sz w:val="20"/>
          <w:szCs w:val="20"/>
        </w:rPr>
        <w:t xml:space="preserve">diagnostics which provide diagnostic information within the window in which precautionary antibiotics are usually considered, </w:t>
      </w:r>
      <w:r w:rsidR="00317403" w:rsidRPr="00F1232A">
        <w:rPr>
          <w:rFonts w:ascii="Times New Roman" w:hAnsi="Times New Roman" w:cs="Times New Roman"/>
          <w:sz w:val="20"/>
          <w:szCs w:val="20"/>
        </w:rPr>
        <w:t xml:space="preserve">are </w:t>
      </w:r>
      <w:r w:rsidR="003058CF" w:rsidRPr="00F1232A">
        <w:rPr>
          <w:rFonts w:ascii="Times New Roman" w:hAnsi="Times New Roman" w:cs="Times New Roman"/>
          <w:sz w:val="20"/>
          <w:szCs w:val="20"/>
        </w:rPr>
        <w:t xml:space="preserve">likely to improve </w:t>
      </w:r>
      <w:r w:rsidRPr="00F1232A">
        <w:rPr>
          <w:rFonts w:ascii="Times New Roman" w:hAnsi="Times New Roman" w:cs="Times New Roman"/>
          <w:sz w:val="20"/>
          <w:szCs w:val="20"/>
        </w:rPr>
        <w:t xml:space="preserve">not only </w:t>
      </w:r>
      <w:r w:rsidR="003058CF" w:rsidRPr="00F1232A">
        <w:rPr>
          <w:rFonts w:ascii="Times New Roman" w:hAnsi="Times New Roman" w:cs="Times New Roman"/>
          <w:sz w:val="20"/>
          <w:szCs w:val="20"/>
        </w:rPr>
        <w:t>HCP satisfactio</w:t>
      </w:r>
      <w:r w:rsidR="00317403" w:rsidRPr="00F1232A">
        <w:rPr>
          <w:rFonts w:ascii="Times New Roman" w:hAnsi="Times New Roman" w:cs="Times New Roman"/>
          <w:sz w:val="20"/>
          <w:szCs w:val="20"/>
        </w:rPr>
        <w:t>n</w:t>
      </w:r>
      <w:r w:rsidRPr="00F1232A">
        <w:rPr>
          <w:rFonts w:ascii="Times New Roman" w:hAnsi="Times New Roman" w:cs="Times New Roman"/>
          <w:sz w:val="20"/>
          <w:szCs w:val="20"/>
        </w:rPr>
        <w:t>, but also p</w:t>
      </w:r>
      <w:r w:rsidR="00317403" w:rsidRPr="00F1232A">
        <w:rPr>
          <w:rFonts w:ascii="Times New Roman" w:hAnsi="Times New Roman" w:cs="Times New Roman"/>
          <w:sz w:val="20"/>
          <w:szCs w:val="20"/>
        </w:rPr>
        <w:t>atient outcomes</w:t>
      </w:r>
      <w:r w:rsidRPr="00F1232A">
        <w:rPr>
          <w:rFonts w:ascii="Times New Roman" w:hAnsi="Times New Roman" w:cs="Times New Roman"/>
          <w:sz w:val="20"/>
          <w:szCs w:val="20"/>
        </w:rPr>
        <w:t>, resulting from</w:t>
      </w:r>
      <w:r w:rsidR="003B5EA9" w:rsidRPr="00F1232A">
        <w:rPr>
          <w:rFonts w:ascii="Times New Roman" w:hAnsi="Times New Roman" w:cs="Times New Roman"/>
          <w:sz w:val="20"/>
          <w:szCs w:val="20"/>
        </w:rPr>
        <w:t xml:space="preserve"> reduce</w:t>
      </w:r>
      <w:r w:rsidRPr="00F1232A">
        <w:rPr>
          <w:rFonts w:ascii="Times New Roman" w:hAnsi="Times New Roman" w:cs="Times New Roman"/>
          <w:sz w:val="20"/>
          <w:szCs w:val="20"/>
        </w:rPr>
        <w:t>d</w:t>
      </w:r>
      <w:r w:rsidR="003B5EA9" w:rsidRPr="00F1232A">
        <w:rPr>
          <w:rFonts w:ascii="Times New Roman" w:hAnsi="Times New Roman" w:cs="Times New Roman"/>
          <w:sz w:val="20"/>
          <w:szCs w:val="20"/>
        </w:rPr>
        <w:t xml:space="preserve"> antimicrobial resistance</w:t>
      </w:r>
      <w:r w:rsidR="00CA3503" w:rsidRPr="00F1232A">
        <w:rPr>
          <w:rFonts w:ascii="Times New Roman" w:hAnsi="Times New Roman" w:cs="Times New Roman"/>
          <w:sz w:val="20"/>
          <w:szCs w:val="20"/>
        </w:rPr>
        <w:t xml:space="preserve">. </w:t>
      </w:r>
      <w:bookmarkStart w:id="21" w:name="_Hlk23797221"/>
    </w:p>
    <w:p w14:paraId="7FEB6669" w14:textId="77777777" w:rsidR="00266B2C" w:rsidRPr="00F1232A" w:rsidRDefault="00266B2C" w:rsidP="007E3DDC">
      <w:pPr>
        <w:autoSpaceDE w:val="0"/>
        <w:autoSpaceDN w:val="0"/>
        <w:adjustRightInd w:val="0"/>
        <w:spacing w:after="0" w:line="480" w:lineRule="auto"/>
        <w:rPr>
          <w:rFonts w:ascii="Times New Roman" w:hAnsi="Times New Roman" w:cs="Times New Roman"/>
          <w:sz w:val="20"/>
          <w:szCs w:val="20"/>
        </w:rPr>
      </w:pPr>
    </w:p>
    <w:p w14:paraId="382EED56" w14:textId="6A06AE00" w:rsidR="00EB1C35" w:rsidRPr="00F1232A" w:rsidRDefault="007E3D1F" w:rsidP="007E3DDC">
      <w:pPr>
        <w:autoSpaceDE w:val="0"/>
        <w:autoSpaceDN w:val="0"/>
        <w:adjustRightInd w:val="0"/>
        <w:spacing w:after="0" w:line="480" w:lineRule="auto"/>
        <w:rPr>
          <w:rFonts w:ascii="Times New Roman" w:hAnsi="Times New Roman" w:cs="Times New Roman"/>
          <w:sz w:val="20"/>
          <w:szCs w:val="20"/>
        </w:rPr>
      </w:pPr>
      <w:r w:rsidRPr="00F1232A">
        <w:rPr>
          <w:rFonts w:ascii="Times New Roman" w:hAnsi="Times New Roman" w:cs="Times New Roman"/>
          <w:sz w:val="20"/>
          <w:szCs w:val="20"/>
        </w:rPr>
        <w:t xml:space="preserve">The strengths of our study include the </w:t>
      </w:r>
      <w:r w:rsidR="00266B2C" w:rsidRPr="00F1232A">
        <w:rPr>
          <w:rFonts w:ascii="Times New Roman" w:hAnsi="Times New Roman" w:cs="Times New Roman"/>
          <w:sz w:val="20"/>
          <w:szCs w:val="20"/>
        </w:rPr>
        <w:t xml:space="preserve">in-depth </w:t>
      </w:r>
      <w:r w:rsidRPr="00F1232A">
        <w:rPr>
          <w:rFonts w:ascii="Times New Roman" w:hAnsi="Times New Roman" w:cs="Times New Roman"/>
          <w:sz w:val="20"/>
          <w:szCs w:val="20"/>
        </w:rPr>
        <w:t>process for determining attributes of importance, the variety of</w:t>
      </w:r>
      <w:r w:rsidR="00A578D5" w:rsidRPr="00F1232A">
        <w:rPr>
          <w:rFonts w:ascii="Times New Roman" w:hAnsi="Times New Roman" w:cs="Times New Roman"/>
          <w:sz w:val="20"/>
          <w:szCs w:val="20"/>
        </w:rPr>
        <w:t xml:space="preserve"> sub-group analyses performed</w:t>
      </w:r>
      <w:r w:rsidRPr="00F1232A">
        <w:rPr>
          <w:rFonts w:ascii="Times New Roman" w:hAnsi="Times New Roman" w:cs="Times New Roman"/>
          <w:sz w:val="20"/>
          <w:szCs w:val="20"/>
        </w:rPr>
        <w:t>, and that this study is a first-of-its-kind in measuring preferences for the management of</w:t>
      </w:r>
      <w:r w:rsidR="00A578D5" w:rsidRPr="00F1232A">
        <w:rPr>
          <w:rFonts w:ascii="Times New Roman" w:hAnsi="Times New Roman" w:cs="Times New Roman"/>
          <w:sz w:val="20"/>
          <w:szCs w:val="20"/>
        </w:rPr>
        <w:t xml:space="preserve"> paediatric febrile illness.</w:t>
      </w:r>
      <w:r w:rsidRPr="00F1232A">
        <w:rPr>
          <w:rFonts w:ascii="Times New Roman" w:hAnsi="Times New Roman" w:cs="Times New Roman"/>
          <w:sz w:val="20"/>
          <w:szCs w:val="20"/>
        </w:rPr>
        <w:t xml:space="preserve"> </w:t>
      </w:r>
      <w:r w:rsidR="00E44234" w:rsidRPr="00F1232A">
        <w:rPr>
          <w:rFonts w:ascii="Times New Roman" w:hAnsi="Times New Roman" w:cs="Times New Roman"/>
          <w:sz w:val="20"/>
          <w:szCs w:val="20"/>
        </w:rPr>
        <w:t xml:space="preserve">The findings of </w:t>
      </w:r>
      <w:r w:rsidR="00CA3503" w:rsidRPr="00F1232A">
        <w:rPr>
          <w:rFonts w:ascii="Times New Roman" w:hAnsi="Times New Roman" w:cs="Times New Roman"/>
          <w:sz w:val="20"/>
          <w:szCs w:val="20"/>
        </w:rPr>
        <w:t>this</w:t>
      </w:r>
      <w:r w:rsidR="00E44234" w:rsidRPr="00F1232A">
        <w:rPr>
          <w:rFonts w:ascii="Times New Roman" w:hAnsi="Times New Roman" w:cs="Times New Roman"/>
          <w:sz w:val="20"/>
          <w:szCs w:val="20"/>
        </w:rPr>
        <w:t xml:space="preserve"> study </w:t>
      </w:r>
      <w:r w:rsidR="00266B2C" w:rsidRPr="00F1232A">
        <w:rPr>
          <w:rFonts w:ascii="Times New Roman" w:hAnsi="Times New Roman" w:cs="Times New Roman"/>
          <w:sz w:val="20"/>
          <w:szCs w:val="20"/>
        </w:rPr>
        <w:t>should,</w:t>
      </w:r>
      <w:r w:rsidR="005B14D7" w:rsidRPr="00F1232A">
        <w:rPr>
          <w:rFonts w:ascii="Times New Roman" w:hAnsi="Times New Roman" w:cs="Times New Roman"/>
          <w:sz w:val="20"/>
          <w:szCs w:val="20"/>
        </w:rPr>
        <w:t xml:space="preserve"> </w:t>
      </w:r>
      <w:r w:rsidR="00266B2C" w:rsidRPr="00F1232A">
        <w:rPr>
          <w:rFonts w:ascii="Times New Roman" w:hAnsi="Times New Roman" w:cs="Times New Roman"/>
          <w:sz w:val="20"/>
          <w:szCs w:val="20"/>
        </w:rPr>
        <w:t xml:space="preserve">however, </w:t>
      </w:r>
      <w:r w:rsidRPr="00F1232A">
        <w:rPr>
          <w:rFonts w:ascii="Times New Roman" w:hAnsi="Times New Roman" w:cs="Times New Roman"/>
          <w:sz w:val="20"/>
          <w:szCs w:val="20"/>
        </w:rPr>
        <w:t xml:space="preserve">also </w:t>
      </w:r>
      <w:r w:rsidR="005B14D7" w:rsidRPr="00F1232A">
        <w:rPr>
          <w:rFonts w:ascii="Times New Roman" w:hAnsi="Times New Roman" w:cs="Times New Roman"/>
          <w:sz w:val="20"/>
          <w:szCs w:val="20"/>
        </w:rPr>
        <w:t>be viewed in the context of several limitations.</w:t>
      </w:r>
      <w:r w:rsidR="00317403" w:rsidRPr="00F1232A">
        <w:rPr>
          <w:rFonts w:ascii="Times New Roman" w:hAnsi="Times New Roman" w:cs="Times New Roman"/>
          <w:sz w:val="20"/>
          <w:szCs w:val="20"/>
        </w:rPr>
        <w:t xml:space="preserve"> </w:t>
      </w:r>
      <w:r w:rsidR="00EB1C35" w:rsidRPr="00F1232A">
        <w:rPr>
          <w:rFonts w:ascii="Times New Roman" w:hAnsi="Times New Roman" w:cs="Times New Roman"/>
          <w:sz w:val="20"/>
          <w:szCs w:val="20"/>
        </w:rPr>
        <w:t xml:space="preserve">Firstly, our parent population were sought from </w:t>
      </w:r>
      <w:r w:rsidR="004D244A" w:rsidRPr="00F1232A">
        <w:rPr>
          <w:rFonts w:ascii="Times New Roman" w:hAnsi="Times New Roman" w:cs="Times New Roman"/>
          <w:sz w:val="20"/>
          <w:szCs w:val="20"/>
        </w:rPr>
        <w:t>the community</w:t>
      </w:r>
      <w:r w:rsidR="00A578D5" w:rsidRPr="00F1232A">
        <w:rPr>
          <w:rFonts w:ascii="Times New Roman" w:hAnsi="Times New Roman" w:cs="Times New Roman"/>
          <w:sz w:val="20"/>
          <w:szCs w:val="20"/>
        </w:rPr>
        <w:t xml:space="preserve"> including playgroups, sure</w:t>
      </w:r>
      <w:r w:rsidR="00266B2C" w:rsidRPr="00F1232A">
        <w:rPr>
          <w:rFonts w:ascii="Times New Roman" w:hAnsi="Times New Roman" w:cs="Times New Roman"/>
          <w:sz w:val="20"/>
          <w:szCs w:val="20"/>
        </w:rPr>
        <w:t>-</w:t>
      </w:r>
      <w:r w:rsidR="00A578D5" w:rsidRPr="00F1232A">
        <w:rPr>
          <w:rFonts w:ascii="Times New Roman" w:hAnsi="Times New Roman" w:cs="Times New Roman"/>
          <w:sz w:val="20"/>
          <w:szCs w:val="20"/>
        </w:rPr>
        <w:t>start centres and parent-teacher associations,</w:t>
      </w:r>
      <w:r w:rsidR="00EB1C35" w:rsidRPr="00F1232A">
        <w:rPr>
          <w:rFonts w:ascii="Times New Roman" w:hAnsi="Times New Roman" w:cs="Times New Roman"/>
          <w:sz w:val="20"/>
          <w:szCs w:val="20"/>
        </w:rPr>
        <w:t xml:space="preserve"> rather than </w:t>
      </w:r>
      <w:r w:rsidR="00266B2C" w:rsidRPr="00F1232A">
        <w:rPr>
          <w:rFonts w:ascii="Times New Roman" w:hAnsi="Times New Roman" w:cs="Times New Roman"/>
          <w:sz w:val="20"/>
          <w:szCs w:val="20"/>
        </w:rPr>
        <w:t>those presenting</w:t>
      </w:r>
      <w:r w:rsidR="00EB1C35" w:rsidRPr="00F1232A">
        <w:rPr>
          <w:rFonts w:ascii="Times New Roman" w:hAnsi="Times New Roman" w:cs="Times New Roman"/>
          <w:sz w:val="20"/>
          <w:szCs w:val="20"/>
        </w:rPr>
        <w:t xml:space="preserve"> to the ED with fever. While this may be considered a strength in the context of government funded healthcare systems, as the public effectively pays for the National Health Service (NHS), this may have affected the accuracy of our results </w:t>
      </w:r>
      <w:r w:rsidR="008D7CD1" w:rsidRPr="00F1232A">
        <w:rPr>
          <w:rFonts w:ascii="Times New Roman" w:hAnsi="Times New Roman" w:cs="Times New Roman"/>
          <w:sz w:val="20"/>
          <w:szCs w:val="20"/>
        </w:rPr>
        <w:t>due to recall bias</w:t>
      </w:r>
      <w:r w:rsidR="00EB1C35" w:rsidRPr="00F1232A">
        <w:rPr>
          <w:rFonts w:ascii="Times New Roman" w:hAnsi="Times New Roman" w:cs="Times New Roman"/>
          <w:sz w:val="20"/>
          <w:szCs w:val="20"/>
        </w:rPr>
        <w:t>. Secondly, the sample sizes in the parental and HCP DCEs were limited;</w:t>
      </w:r>
      <w:r w:rsidR="00A578D5" w:rsidRPr="00F1232A">
        <w:rPr>
          <w:rFonts w:ascii="Times New Roman" w:hAnsi="Times New Roman" w:cs="Times New Roman"/>
          <w:sz w:val="20"/>
          <w:szCs w:val="20"/>
        </w:rPr>
        <w:t xml:space="preserve"> </w:t>
      </w:r>
      <w:r w:rsidR="00266B2C" w:rsidRPr="00F1232A">
        <w:rPr>
          <w:rFonts w:ascii="Times New Roman" w:hAnsi="Times New Roman" w:cs="Times New Roman"/>
          <w:sz w:val="20"/>
          <w:szCs w:val="20"/>
        </w:rPr>
        <w:t>which</w:t>
      </w:r>
      <w:r w:rsidR="00EB1C35" w:rsidRPr="00F1232A">
        <w:rPr>
          <w:rFonts w:ascii="Times New Roman" w:hAnsi="Times New Roman" w:cs="Times New Roman"/>
          <w:sz w:val="20"/>
          <w:szCs w:val="20"/>
        </w:rPr>
        <w:t xml:space="preserve"> makes robust, precise </w:t>
      </w:r>
      <w:r w:rsidR="00EB1C35" w:rsidRPr="00F1232A">
        <w:rPr>
          <w:rFonts w:ascii="Times New Roman" w:hAnsi="Times New Roman" w:cs="Times New Roman"/>
          <w:sz w:val="20"/>
          <w:szCs w:val="20"/>
        </w:rPr>
        <w:lastRenderedPageBreak/>
        <w:t>conclusions</w:t>
      </w:r>
      <w:r w:rsidR="004C7E36" w:rsidRPr="00F1232A">
        <w:rPr>
          <w:rFonts w:ascii="Times New Roman" w:hAnsi="Times New Roman" w:cs="Times New Roman"/>
          <w:sz w:val="20"/>
          <w:szCs w:val="20"/>
        </w:rPr>
        <w:t xml:space="preserve">, particularly among </w:t>
      </w:r>
      <w:r w:rsidR="00EB1C35" w:rsidRPr="00F1232A">
        <w:rPr>
          <w:rFonts w:ascii="Times New Roman" w:hAnsi="Times New Roman" w:cs="Times New Roman"/>
          <w:sz w:val="20"/>
          <w:szCs w:val="20"/>
        </w:rPr>
        <w:t>sub-groups</w:t>
      </w:r>
      <w:r w:rsidR="004C7E36" w:rsidRPr="00F1232A">
        <w:rPr>
          <w:rFonts w:ascii="Times New Roman" w:hAnsi="Times New Roman" w:cs="Times New Roman"/>
          <w:sz w:val="20"/>
          <w:szCs w:val="20"/>
        </w:rPr>
        <w:t>,</w:t>
      </w:r>
      <w:r w:rsidR="00EB1C35" w:rsidRPr="00F1232A">
        <w:rPr>
          <w:rFonts w:ascii="Times New Roman" w:hAnsi="Times New Roman" w:cs="Times New Roman"/>
          <w:sz w:val="20"/>
          <w:szCs w:val="20"/>
        </w:rPr>
        <w:t xml:space="preserve"> difficult</w:t>
      </w:r>
      <w:r w:rsidR="004C7E36" w:rsidRPr="00F1232A">
        <w:rPr>
          <w:rFonts w:ascii="Times New Roman" w:hAnsi="Times New Roman" w:cs="Times New Roman"/>
          <w:sz w:val="20"/>
          <w:szCs w:val="20"/>
        </w:rPr>
        <w:t>; while</w:t>
      </w:r>
      <w:r w:rsidR="00A578D5" w:rsidRPr="00F1232A">
        <w:rPr>
          <w:rFonts w:ascii="Times New Roman" w:hAnsi="Times New Roman" w:cs="Times New Roman"/>
          <w:sz w:val="20"/>
          <w:szCs w:val="20"/>
        </w:rPr>
        <w:t xml:space="preserve"> the generalisability of our findings may </w:t>
      </w:r>
      <w:r w:rsidR="004C7E36" w:rsidRPr="00F1232A">
        <w:rPr>
          <w:rFonts w:ascii="Times New Roman" w:hAnsi="Times New Roman" w:cs="Times New Roman"/>
          <w:sz w:val="20"/>
          <w:szCs w:val="20"/>
        </w:rPr>
        <w:t xml:space="preserve">also </w:t>
      </w:r>
      <w:r w:rsidR="00A578D5" w:rsidRPr="00F1232A">
        <w:rPr>
          <w:rFonts w:ascii="Times New Roman" w:hAnsi="Times New Roman" w:cs="Times New Roman"/>
          <w:sz w:val="20"/>
          <w:szCs w:val="20"/>
        </w:rPr>
        <w:t xml:space="preserve">be limited </w:t>
      </w:r>
      <w:r w:rsidR="003209AF" w:rsidRPr="00F1232A">
        <w:rPr>
          <w:rFonts w:ascii="Times New Roman" w:hAnsi="Times New Roman" w:cs="Times New Roman"/>
          <w:sz w:val="20"/>
          <w:szCs w:val="20"/>
        </w:rPr>
        <w:t xml:space="preserve">by </w:t>
      </w:r>
      <w:r w:rsidR="00A578D5" w:rsidRPr="00F1232A">
        <w:rPr>
          <w:rFonts w:ascii="Times New Roman" w:hAnsi="Times New Roman" w:cs="Times New Roman"/>
          <w:sz w:val="20"/>
          <w:szCs w:val="20"/>
        </w:rPr>
        <w:t>all respondents resid</w:t>
      </w:r>
      <w:r w:rsidR="003209AF" w:rsidRPr="00F1232A">
        <w:rPr>
          <w:rFonts w:ascii="Times New Roman" w:hAnsi="Times New Roman" w:cs="Times New Roman"/>
          <w:sz w:val="20"/>
          <w:szCs w:val="20"/>
        </w:rPr>
        <w:t>ing</w:t>
      </w:r>
      <w:r w:rsidR="00A578D5" w:rsidRPr="00F1232A">
        <w:rPr>
          <w:rFonts w:ascii="Times New Roman" w:hAnsi="Times New Roman" w:cs="Times New Roman"/>
          <w:sz w:val="20"/>
          <w:szCs w:val="20"/>
        </w:rPr>
        <w:t xml:space="preserve"> in the United Kingdom. It is possible that preferences for the </w:t>
      </w:r>
      <w:r w:rsidR="003209AF" w:rsidRPr="00F1232A">
        <w:rPr>
          <w:rFonts w:ascii="Times New Roman" w:hAnsi="Times New Roman" w:cs="Times New Roman"/>
          <w:sz w:val="20"/>
          <w:szCs w:val="20"/>
        </w:rPr>
        <w:t xml:space="preserve">attributes considered </w:t>
      </w:r>
      <w:r w:rsidR="00A578D5" w:rsidRPr="00F1232A">
        <w:rPr>
          <w:rFonts w:ascii="Times New Roman" w:hAnsi="Times New Roman" w:cs="Times New Roman"/>
          <w:sz w:val="20"/>
          <w:szCs w:val="20"/>
        </w:rPr>
        <w:t>may differ in other healthcare settings</w:t>
      </w:r>
      <w:r w:rsidR="003209AF" w:rsidRPr="00F1232A">
        <w:rPr>
          <w:rFonts w:ascii="Times New Roman" w:hAnsi="Times New Roman" w:cs="Times New Roman"/>
          <w:sz w:val="20"/>
          <w:szCs w:val="20"/>
        </w:rPr>
        <w:t xml:space="preserve">; </w:t>
      </w:r>
      <w:r w:rsidR="00A578D5" w:rsidRPr="00F1232A">
        <w:rPr>
          <w:rFonts w:ascii="Times New Roman" w:hAnsi="Times New Roman" w:cs="Times New Roman"/>
          <w:sz w:val="20"/>
          <w:szCs w:val="20"/>
        </w:rPr>
        <w:t xml:space="preserve">this was not accounted for in our analysis. </w:t>
      </w:r>
      <w:r w:rsidR="00616811" w:rsidRPr="00F1232A">
        <w:rPr>
          <w:rFonts w:ascii="Times New Roman" w:hAnsi="Times New Roman" w:cs="Times New Roman"/>
          <w:sz w:val="20"/>
          <w:szCs w:val="20"/>
        </w:rPr>
        <w:t xml:space="preserve">Finally, while every effort was made to ensure that the attributes chosen were important to parents and HCPs alike, we could not include every important variable, and as </w:t>
      </w:r>
      <w:r w:rsidR="003209AF" w:rsidRPr="00F1232A">
        <w:rPr>
          <w:rFonts w:ascii="Times New Roman" w:hAnsi="Times New Roman" w:cs="Times New Roman"/>
          <w:sz w:val="20"/>
          <w:szCs w:val="20"/>
        </w:rPr>
        <w:t>such</w:t>
      </w:r>
      <w:r w:rsidR="00616811" w:rsidRPr="00F1232A">
        <w:rPr>
          <w:rFonts w:ascii="Times New Roman" w:hAnsi="Times New Roman" w:cs="Times New Roman"/>
          <w:sz w:val="20"/>
          <w:szCs w:val="20"/>
        </w:rPr>
        <w:t xml:space="preserve">, it is possible that </w:t>
      </w:r>
      <w:r w:rsidR="003209AF" w:rsidRPr="00F1232A">
        <w:rPr>
          <w:rFonts w:ascii="Times New Roman" w:hAnsi="Times New Roman" w:cs="Times New Roman"/>
          <w:sz w:val="20"/>
          <w:szCs w:val="20"/>
        </w:rPr>
        <w:t xml:space="preserve">factors </w:t>
      </w:r>
      <w:r w:rsidR="00616811" w:rsidRPr="00F1232A">
        <w:rPr>
          <w:rFonts w:ascii="Times New Roman" w:hAnsi="Times New Roman" w:cs="Times New Roman"/>
          <w:sz w:val="20"/>
          <w:szCs w:val="20"/>
        </w:rPr>
        <w:t>which are influential in determining satisfaction with care were omitted, an issue which future research should aim to address.</w:t>
      </w:r>
      <w:bookmarkEnd w:id="21"/>
    </w:p>
    <w:p w14:paraId="43D21513" w14:textId="77777777" w:rsidR="00E17CC7" w:rsidRPr="00F1232A" w:rsidRDefault="00E17CC7" w:rsidP="007E3DDC">
      <w:pPr>
        <w:autoSpaceDE w:val="0"/>
        <w:autoSpaceDN w:val="0"/>
        <w:adjustRightInd w:val="0"/>
        <w:spacing w:after="0" w:line="480" w:lineRule="auto"/>
        <w:rPr>
          <w:rFonts w:ascii="Times New Roman" w:hAnsi="Times New Roman" w:cs="Times New Roman"/>
        </w:rPr>
      </w:pPr>
    </w:p>
    <w:p w14:paraId="7C235659" w14:textId="6E295C98" w:rsidR="00317403" w:rsidRPr="00F1232A" w:rsidRDefault="00317403" w:rsidP="007E3DDC">
      <w:pPr>
        <w:autoSpaceDE w:val="0"/>
        <w:autoSpaceDN w:val="0"/>
        <w:adjustRightInd w:val="0"/>
        <w:spacing w:after="0" w:line="480" w:lineRule="auto"/>
        <w:rPr>
          <w:rFonts w:ascii="Times New Roman" w:hAnsi="Times New Roman" w:cs="Times New Roman"/>
          <w:b/>
          <w:bCs/>
        </w:rPr>
      </w:pPr>
      <w:r w:rsidRPr="00F1232A">
        <w:rPr>
          <w:rFonts w:ascii="Times New Roman" w:hAnsi="Times New Roman" w:cs="Times New Roman"/>
          <w:b/>
          <w:bCs/>
        </w:rPr>
        <w:t>CONCLUSION</w:t>
      </w:r>
    </w:p>
    <w:p w14:paraId="17369FCE" w14:textId="1903A68A" w:rsidR="003F1F03" w:rsidRPr="00F1232A" w:rsidRDefault="003F1F03" w:rsidP="007E3DDC">
      <w:pPr>
        <w:autoSpaceDE w:val="0"/>
        <w:autoSpaceDN w:val="0"/>
        <w:adjustRightInd w:val="0"/>
        <w:spacing w:after="0" w:line="480" w:lineRule="auto"/>
        <w:rPr>
          <w:rFonts w:ascii="Times New Roman" w:hAnsi="Times New Roman" w:cs="Times New Roman"/>
          <w:sz w:val="20"/>
          <w:szCs w:val="20"/>
        </w:rPr>
      </w:pPr>
      <w:bookmarkStart w:id="22" w:name="_Hlk29808072"/>
      <w:r w:rsidRPr="00F1232A">
        <w:rPr>
          <w:rFonts w:ascii="Times New Roman" w:hAnsi="Times New Roman" w:cs="Times New Roman"/>
          <w:sz w:val="20"/>
          <w:szCs w:val="20"/>
        </w:rPr>
        <w:t xml:space="preserve">This is the first </w:t>
      </w:r>
      <w:r w:rsidR="004C4E19" w:rsidRPr="00F1232A">
        <w:rPr>
          <w:rFonts w:ascii="Times New Roman" w:hAnsi="Times New Roman" w:cs="Times New Roman"/>
          <w:sz w:val="20"/>
          <w:szCs w:val="20"/>
        </w:rPr>
        <w:t>DCE</w:t>
      </w:r>
      <w:r w:rsidRPr="00F1232A">
        <w:rPr>
          <w:rFonts w:ascii="Times New Roman" w:hAnsi="Times New Roman" w:cs="Times New Roman"/>
          <w:sz w:val="20"/>
          <w:szCs w:val="20"/>
        </w:rPr>
        <w:t xml:space="preserve"> conducted with parents and HCPs on the choice processes of managing febrile children in the ED. </w:t>
      </w:r>
      <w:r w:rsidR="00170A58" w:rsidRPr="00F1232A">
        <w:rPr>
          <w:rFonts w:ascii="Times New Roman" w:hAnsi="Times New Roman" w:cs="Times New Roman"/>
          <w:sz w:val="20"/>
          <w:szCs w:val="20"/>
        </w:rPr>
        <w:t>Parents and HCPs feel strongly about reduction of visit time, avoidance of pain and faster diagnosis in the context of managing paediatric febrile illness; but are willing to trade these off against each other. Overdue advances in diagnostic capabilities should improve child and carer experience and HCP satisfaction considerably; thus, facilitating widespread acceptance and adoption of these technologies.</w:t>
      </w:r>
    </w:p>
    <w:bookmarkEnd w:id="22"/>
    <w:p w14:paraId="5C0A7DF9" w14:textId="77777777" w:rsidR="00085014" w:rsidRPr="00F1232A" w:rsidRDefault="00085014" w:rsidP="00455353">
      <w:pPr>
        <w:autoSpaceDE w:val="0"/>
        <w:autoSpaceDN w:val="0"/>
        <w:adjustRightInd w:val="0"/>
        <w:spacing w:after="0" w:line="480" w:lineRule="auto"/>
        <w:rPr>
          <w:rFonts w:ascii="Times New Roman" w:hAnsi="Times New Roman" w:cs="Times New Roman"/>
          <w:b/>
          <w:bCs/>
          <w:sz w:val="20"/>
          <w:szCs w:val="20"/>
        </w:rPr>
      </w:pPr>
    </w:p>
    <w:p w14:paraId="370C9037" w14:textId="77777777" w:rsidR="00085014" w:rsidRPr="00F1232A" w:rsidRDefault="00085014" w:rsidP="00455353">
      <w:pPr>
        <w:autoSpaceDE w:val="0"/>
        <w:autoSpaceDN w:val="0"/>
        <w:adjustRightInd w:val="0"/>
        <w:spacing w:after="0" w:line="480" w:lineRule="auto"/>
        <w:rPr>
          <w:rFonts w:ascii="Times New Roman" w:hAnsi="Times New Roman" w:cs="Times New Roman"/>
          <w:b/>
          <w:bCs/>
          <w:sz w:val="20"/>
          <w:szCs w:val="20"/>
        </w:rPr>
      </w:pPr>
    </w:p>
    <w:p w14:paraId="4A5902F6" w14:textId="77777777" w:rsidR="00085014" w:rsidRPr="00F1232A" w:rsidRDefault="00085014" w:rsidP="00455353">
      <w:pPr>
        <w:autoSpaceDE w:val="0"/>
        <w:autoSpaceDN w:val="0"/>
        <w:adjustRightInd w:val="0"/>
        <w:spacing w:after="0" w:line="480" w:lineRule="auto"/>
        <w:rPr>
          <w:rFonts w:ascii="Times New Roman" w:hAnsi="Times New Roman" w:cs="Times New Roman"/>
          <w:b/>
          <w:bCs/>
          <w:sz w:val="20"/>
          <w:szCs w:val="20"/>
        </w:rPr>
      </w:pPr>
    </w:p>
    <w:p w14:paraId="60B5D987" w14:textId="77777777" w:rsidR="004366DB" w:rsidRPr="00F1232A" w:rsidRDefault="004366DB" w:rsidP="00455353">
      <w:pPr>
        <w:autoSpaceDE w:val="0"/>
        <w:autoSpaceDN w:val="0"/>
        <w:adjustRightInd w:val="0"/>
        <w:spacing w:after="0" w:line="480" w:lineRule="auto"/>
        <w:rPr>
          <w:rFonts w:ascii="Times New Roman" w:hAnsi="Times New Roman" w:cs="Times New Roman"/>
          <w:b/>
          <w:bCs/>
        </w:rPr>
      </w:pPr>
    </w:p>
    <w:p w14:paraId="478E8B98" w14:textId="77777777" w:rsidR="004366DB" w:rsidRPr="00F1232A" w:rsidRDefault="004366DB" w:rsidP="00455353">
      <w:pPr>
        <w:autoSpaceDE w:val="0"/>
        <w:autoSpaceDN w:val="0"/>
        <w:adjustRightInd w:val="0"/>
        <w:spacing w:after="0" w:line="480" w:lineRule="auto"/>
        <w:rPr>
          <w:rFonts w:ascii="Times New Roman" w:hAnsi="Times New Roman" w:cs="Times New Roman"/>
          <w:b/>
          <w:bCs/>
        </w:rPr>
      </w:pPr>
    </w:p>
    <w:p w14:paraId="316AC089" w14:textId="77777777" w:rsidR="004366DB" w:rsidRPr="00F1232A" w:rsidRDefault="004366DB" w:rsidP="00455353">
      <w:pPr>
        <w:autoSpaceDE w:val="0"/>
        <w:autoSpaceDN w:val="0"/>
        <w:adjustRightInd w:val="0"/>
        <w:spacing w:after="0" w:line="480" w:lineRule="auto"/>
        <w:rPr>
          <w:rFonts w:ascii="Times New Roman" w:hAnsi="Times New Roman" w:cs="Times New Roman"/>
          <w:b/>
          <w:bCs/>
        </w:rPr>
      </w:pPr>
    </w:p>
    <w:p w14:paraId="6755E3DC" w14:textId="77777777" w:rsidR="004366DB" w:rsidRPr="00F1232A" w:rsidRDefault="004366DB" w:rsidP="00455353">
      <w:pPr>
        <w:autoSpaceDE w:val="0"/>
        <w:autoSpaceDN w:val="0"/>
        <w:adjustRightInd w:val="0"/>
        <w:spacing w:after="0" w:line="480" w:lineRule="auto"/>
        <w:rPr>
          <w:rFonts w:ascii="Times New Roman" w:hAnsi="Times New Roman" w:cs="Times New Roman"/>
          <w:b/>
          <w:bCs/>
          <w:sz w:val="20"/>
          <w:szCs w:val="20"/>
        </w:rPr>
      </w:pPr>
    </w:p>
    <w:p w14:paraId="45A81DC8" w14:textId="01172CAB" w:rsidR="00455353" w:rsidRPr="00F1232A" w:rsidRDefault="00455353" w:rsidP="00455353">
      <w:pPr>
        <w:autoSpaceDE w:val="0"/>
        <w:autoSpaceDN w:val="0"/>
        <w:adjustRightInd w:val="0"/>
        <w:spacing w:after="0" w:line="480" w:lineRule="auto"/>
        <w:rPr>
          <w:rFonts w:ascii="Times New Roman" w:hAnsi="Times New Roman" w:cs="Times New Roman"/>
          <w:b/>
          <w:bCs/>
        </w:rPr>
      </w:pPr>
      <w:r w:rsidRPr="00F1232A">
        <w:rPr>
          <w:rFonts w:ascii="Times New Roman" w:hAnsi="Times New Roman" w:cs="Times New Roman"/>
          <w:b/>
          <w:bCs/>
        </w:rPr>
        <w:t>WHAT IS ALREADY KNOWN ON THIS TOPIC</w:t>
      </w:r>
    </w:p>
    <w:p w14:paraId="05097C47" w14:textId="77777777" w:rsidR="00085014" w:rsidRPr="00F1232A" w:rsidRDefault="00085014" w:rsidP="00455353">
      <w:pPr>
        <w:autoSpaceDE w:val="0"/>
        <w:autoSpaceDN w:val="0"/>
        <w:adjustRightInd w:val="0"/>
        <w:spacing w:after="0" w:line="480" w:lineRule="auto"/>
        <w:rPr>
          <w:rFonts w:ascii="Times New Roman" w:hAnsi="Times New Roman" w:cs="Times New Roman"/>
          <w:b/>
          <w:bCs/>
          <w:sz w:val="20"/>
          <w:szCs w:val="20"/>
        </w:rPr>
      </w:pPr>
    </w:p>
    <w:p w14:paraId="5D8B502E" w14:textId="77777777" w:rsidR="00455353" w:rsidRPr="00F1232A" w:rsidRDefault="00455353" w:rsidP="00455353">
      <w:pPr>
        <w:pStyle w:val="ListParagraph"/>
        <w:numPr>
          <w:ilvl w:val="0"/>
          <w:numId w:val="10"/>
        </w:numPr>
        <w:spacing w:line="480" w:lineRule="auto"/>
        <w:rPr>
          <w:rFonts w:ascii="Times New Roman" w:hAnsi="Times New Roman" w:cs="Times New Roman"/>
          <w:sz w:val="20"/>
          <w:szCs w:val="20"/>
        </w:rPr>
      </w:pPr>
      <w:r w:rsidRPr="00F1232A">
        <w:rPr>
          <w:rFonts w:ascii="Times New Roman" w:hAnsi="Times New Roman" w:cs="Times New Roman"/>
          <w:sz w:val="20"/>
          <w:szCs w:val="20"/>
        </w:rPr>
        <w:t>Children with fever account for 10-20% of ED attendances, yet little is known about the preferences of HCPs and parents regarding management.</w:t>
      </w:r>
    </w:p>
    <w:p w14:paraId="448FDC56" w14:textId="77777777" w:rsidR="00455353" w:rsidRPr="00F1232A" w:rsidRDefault="00455353" w:rsidP="00455353">
      <w:pPr>
        <w:pStyle w:val="ListParagraph"/>
        <w:numPr>
          <w:ilvl w:val="0"/>
          <w:numId w:val="10"/>
        </w:numPr>
        <w:spacing w:line="480" w:lineRule="auto"/>
        <w:rPr>
          <w:rFonts w:ascii="Times New Roman" w:hAnsi="Times New Roman" w:cs="Times New Roman"/>
          <w:sz w:val="20"/>
          <w:szCs w:val="20"/>
        </w:rPr>
      </w:pPr>
      <w:r w:rsidRPr="00F1232A">
        <w:rPr>
          <w:rFonts w:ascii="Times New Roman" w:hAnsi="Times New Roman" w:cs="Times New Roman"/>
          <w:sz w:val="20"/>
          <w:szCs w:val="20"/>
        </w:rPr>
        <w:t>Diagnosing a definitive cause of fever is often an iterative and protracted process, which may</w:t>
      </w:r>
      <w:r w:rsidRPr="00F1232A">
        <w:t xml:space="preserve"> </w:t>
      </w:r>
      <w:r w:rsidRPr="00F1232A">
        <w:rPr>
          <w:rFonts w:ascii="Times New Roman" w:hAnsi="Times New Roman" w:cs="Times New Roman"/>
          <w:sz w:val="20"/>
          <w:szCs w:val="20"/>
        </w:rPr>
        <w:t xml:space="preserve">inconvenience both patients and parents; and require significant resources from healthcare providers.  </w:t>
      </w:r>
    </w:p>
    <w:p w14:paraId="5E04B119" w14:textId="77777777" w:rsidR="00455353" w:rsidRPr="00F1232A" w:rsidRDefault="00455353" w:rsidP="00455353">
      <w:pPr>
        <w:pStyle w:val="ListParagraph"/>
        <w:numPr>
          <w:ilvl w:val="0"/>
          <w:numId w:val="10"/>
        </w:numPr>
        <w:spacing w:line="480" w:lineRule="auto"/>
        <w:rPr>
          <w:rFonts w:ascii="Times New Roman" w:hAnsi="Times New Roman" w:cs="Times New Roman"/>
          <w:sz w:val="20"/>
          <w:szCs w:val="20"/>
        </w:rPr>
      </w:pPr>
      <w:r w:rsidRPr="00F1232A">
        <w:rPr>
          <w:rFonts w:ascii="Times New Roman" w:hAnsi="Times New Roman" w:cs="Times New Roman"/>
          <w:sz w:val="20"/>
          <w:szCs w:val="20"/>
        </w:rPr>
        <w:t>Efforts to reduce diagnostic uncertainty are focusing on the development of point-of-care testing, however evidence regarding preferences, potential uptake and outcomes in emergency care is limited.</w:t>
      </w:r>
    </w:p>
    <w:p w14:paraId="750AEE76" w14:textId="77777777" w:rsidR="00455353" w:rsidRPr="00F1232A" w:rsidRDefault="00455353" w:rsidP="00455353">
      <w:pPr>
        <w:autoSpaceDE w:val="0"/>
        <w:autoSpaceDN w:val="0"/>
        <w:adjustRightInd w:val="0"/>
        <w:spacing w:after="0" w:line="480" w:lineRule="auto"/>
        <w:rPr>
          <w:rFonts w:ascii="Times New Roman" w:hAnsi="Times New Roman" w:cs="Times New Roman"/>
          <w:b/>
          <w:bCs/>
          <w:sz w:val="20"/>
          <w:szCs w:val="20"/>
        </w:rPr>
      </w:pPr>
    </w:p>
    <w:p w14:paraId="3F6B11AA" w14:textId="77777777" w:rsidR="00455353" w:rsidRPr="00F1232A" w:rsidRDefault="00455353" w:rsidP="00455353">
      <w:pPr>
        <w:autoSpaceDE w:val="0"/>
        <w:autoSpaceDN w:val="0"/>
        <w:adjustRightInd w:val="0"/>
        <w:spacing w:after="0" w:line="480" w:lineRule="auto"/>
        <w:rPr>
          <w:rFonts w:ascii="Times New Roman" w:hAnsi="Times New Roman" w:cs="Times New Roman"/>
          <w:b/>
          <w:bCs/>
        </w:rPr>
      </w:pPr>
      <w:r w:rsidRPr="00F1232A">
        <w:rPr>
          <w:rFonts w:ascii="Times New Roman" w:hAnsi="Times New Roman" w:cs="Times New Roman"/>
          <w:b/>
          <w:bCs/>
        </w:rPr>
        <w:lastRenderedPageBreak/>
        <w:t>WHAT THIS STUDY ADDS</w:t>
      </w:r>
    </w:p>
    <w:p w14:paraId="099176B6" w14:textId="77777777" w:rsidR="00455353" w:rsidRPr="00F1232A" w:rsidRDefault="00455353" w:rsidP="00455353">
      <w:pPr>
        <w:pStyle w:val="ListParagraph"/>
        <w:numPr>
          <w:ilvl w:val="0"/>
          <w:numId w:val="11"/>
        </w:numPr>
        <w:spacing w:line="480" w:lineRule="auto"/>
        <w:rPr>
          <w:rFonts w:ascii="Times New Roman" w:hAnsi="Times New Roman" w:cs="Times New Roman"/>
          <w:color w:val="000000"/>
          <w:sz w:val="20"/>
          <w:szCs w:val="20"/>
          <w:shd w:val="clear" w:color="auto" w:fill="FFFFFF"/>
        </w:rPr>
      </w:pPr>
      <w:r w:rsidRPr="00F1232A">
        <w:rPr>
          <w:rFonts w:ascii="Times New Roman" w:hAnsi="Times New Roman" w:cs="Times New Roman"/>
          <w:color w:val="000000"/>
          <w:sz w:val="20"/>
          <w:szCs w:val="20"/>
          <w:shd w:val="clear" w:color="auto" w:fill="FFFFFF"/>
        </w:rPr>
        <w:t>Avoiding pain from diagnostics, and minimising time to diagnosis and discharge are major concerns for parents and HCPs when investigating paediatric febrile illness.</w:t>
      </w:r>
    </w:p>
    <w:p w14:paraId="2C83D054" w14:textId="77777777" w:rsidR="00455353" w:rsidRPr="00F1232A" w:rsidRDefault="00455353" w:rsidP="00455353">
      <w:pPr>
        <w:pStyle w:val="ListParagraph"/>
        <w:numPr>
          <w:ilvl w:val="0"/>
          <w:numId w:val="11"/>
        </w:numPr>
        <w:spacing w:line="480" w:lineRule="auto"/>
        <w:rPr>
          <w:rFonts w:ascii="Times New Roman" w:hAnsi="Times New Roman" w:cs="Times New Roman"/>
          <w:color w:val="000000"/>
          <w:sz w:val="20"/>
          <w:szCs w:val="20"/>
          <w:shd w:val="clear" w:color="auto" w:fill="FFFFFF"/>
        </w:rPr>
      </w:pPr>
      <w:r w:rsidRPr="00F1232A">
        <w:rPr>
          <w:rFonts w:ascii="Times New Roman" w:hAnsi="Times New Roman" w:cs="Times New Roman"/>
          <w:color w:val="000000"/>
          <w:sz w:val="20"/>
          <w:szCs w:val="20"/>
          <w:shd w:val="clear" w:color="auto" w:fill="FFFFFF"/>
        </w:rPr>
        <w:t>Reducing antimicrobial prescribing is the single largest concern for HCPs. Conversely, parents exhibited no preference for/against antibiotics, contrary to existing evidence.</w:t>
      </w:r>
    </w:p>
    <w:p w14:paraId="57DBE06F" w14:textId="02D1BC00" w:rsidR="00455353" w:rsidRPr="00F1232A" w:rsidRDefault="00455353" w:rsidP="00455353">
      <w:pPr>
        <w:pStyle w:val="ListParagraph"/>
        <w:numPr>
          <w:ilvl w:val="0"/>
          <w:numId w:val="11"/>
        </w:numPr>
        <w:spacing w:line="480" w:lineRule="auto"/>
        <w:rPr>
          <w:rFonts w:ascii="Times New Roman" w:hAnsi="Times New Roman" w:cs="Times New Roman"/>
          <w:color w:val="000000"/>
          <w:sz w:val="20"/>
          <w:szCs w:val="20"/>
          <w:shd w:val="clear" w:color="auto" w:fill="FFFFFF"/>
        </w:rPr>
      </w:pPr>
      <w:bookmarkStart w:id="23" w:name="_Hlk23751682"/>
      <w:r w:rsidRPr="00F1232A">
        <w:rPr>
          <w:rFonts w:ascii="Times New Roman" w:hAnsi="Times New Roman" w:cs="Times New Roman"/>
          <w:color w:val="000000"/>
          <w:sz w:val="20"/>
          <w:szCs w:val="20"/>
          <w:shd w:val="clear" w:color="auto" w:fill="FFFFFF"/>
        </w:rPr>
        <w:t xml:space="preserve">Children, carers and HCPs are all likely to benefit considerably </w:t>
      </w:r>
      <w:r w:rsidRPr="00F1232A">
        <w:rPr>
          <w:rFonts w:ascii="Times New Roman" w:hAnsi="Times New Roman" w:cs="Times New Roman"/>
          <w:sz w:val="20"/>
          <w:szCs w:val="20"/>
        </w:rPr>
        <w:t xml:space="preserve">from </w:t>
      </w:r>
      <w:r w:rsidR="004366DB" w:rsidRPr="00F1232A">
        <w:rPr>
          <w:rFonts w:ascii="Times New Roman" w:hAnsi="Times New Roman" w:cs="Times New Roman"/>
          <w:sz w:val="20"/>
          <w:szCs w:val="20"/>
        </w:rPr>
        <w:t>upcoming advances in diagnostics, which are expected to provide incre</w:t>
      </w:r>
      <w:r w:rsidR="0006311D" w:rsidRPr="00F1232A">
        <w:rPr>
          <w:rFonts w:ascii="Times New Roman" w:hAnsi="Times New Roman" w:cs="Times New Roman"/>
          <w:sz w:val="20"/>
          <w:szCs w:val="20"/>
        </w:rPr>
        <w:t>ased confidence in timely decision making</w:t>
      </w:r>
    </w:p>
    <w:bookmarkEnd w:id="23"/>
    <w:p w14:paraId="0563679F" w14:textId="50723340" w:rsidR="00AB715D" w:rsidRPr="00F1232A" w:rsidRDefault="00AB715D" w:rsidP="007E3DDC">
      <w:pPr>
        <w:autoSpaceDE w:val="0"/>
        <w:autoSpaceDN w:val="0"/>
        <w:adjustRightInd w:val="0"/>
        <w:spacing w:after="0" w:line="480" w:lineRule="auto"/>
        <w:rPr>
          <w:rFonts w:ascii="Times New Roman" w:hAnsi="Times New Roman" w:cs="Times New Roman"/>
          <w:sz w:val="20"/>
          <w:szCs w:val="20"/>
        </w:rPr>
      </w:pPr>
    </w:p>
    <w:p w14:paraId="1B8949C6" w14:textId="77777777" w:rsidR="00085014" w:rsidRPr="00F1232A" w:rsidRDefault="00085014" w:rsidP="007E3DDC">
      <w:pPr>
        <w:autoSpaceDE w:val="0"/>
        <w:autoSpaceDN w:val="0"/>
        <w:adjustRightInd w:val="0"/>
        <w:spacing w:after="0" w:line="480" w:lineRule="auto"/>
        <w:rPr>
          <w:rFonts w:ascii="Times New Roman" w:hAnsi="Times New Roman" w:cs="Times New Roman"/>
          <w:b/>
          <w:bCs/>
          <w:sz w:val="28"/>
          <w:szCs w:val="28"/>
          <w:lang w:val="da-DK"/>
        </w:rPr>
      </w:pPr>
    </w:p>
    <w:p w14:paraId="4D2E164E" w14:textId="77777777" w:rsidR="00085014" w:rsidRPr="00F1232A" w:rsidRDefault="00085014" w:rsidP="007E3DDC">
      <w:pPr>
        <w:autoSpaceDE w:val="0"/>
        <w:autoSpaceDN w:val="0"/>
        <w:adjustRightInd w:val="0"/>
        <w:spacing w:after="0" w:line="480" w:lineRule="auto"/>
        <w:rPr>
          <w:rFonts w:ascii="Times New Roman" w:hAnsi="Times New Roman" w:cs="Times New Roman"/>
          <w:b/>
          <w:bCs/>
          <w:sz w:val="28"/>
          <w:szCs w:val="28"/>
          <w:lang w:val="da-DK"/>
        </w:rPr>
      </w:pPr>
    </w:p>
    <w:p w14:paraId="20978946" w14:textId="77777777" w:rsidR="00085014" w:rsidRPr="00F1232A" w:rsidRDefault="00085014" w:rsidP="007E3DDC">
      <w:pPr>
        <w:autoSpaceDE w:val="0"/>
        <w:autoSpaceDN w:val="0"/>
        <w:adjustRightInd w:val="0"/>
        <w:spacing w:after="0" w:line="480" w:lineRule="auto"/>
        <w:rPr>
          <w:rFonts w:ascii="Times New Roman" w:hAnsi="Times New Roman" w:cs="Times New Roman"/>
          <w:b/>
          <w:bCs/>
          <w:sz w:val="28"/>
          <w:szCs w:val="28"/>
          <w:lang w:val="da-DK"/>
        </w:rPr>
      </w:pPr>
    </w:p>
    <w:p w14:paraId="796CDEE6" w14:textId="77777777" w:rsidR="00085014" w:rsidRPr="00F1232A" w:rsidRDefault="00085014" w:rsidP="007E3DDC">
      <w:pPr>
        <w:autoSpaceDE w:val="0"/>
        <w:autoSpaceDN w:val="0"/>
        <w:adjustRightInd w:val="0"/>
        <w:spacing w:after="0" w:line="480" w:lineRule="auto"/>
        <w:rPr>
          <w:rFonts w:ascii="Times New Roman" w:hAnsi="Times New Roman" w:cs="Times New Roman"/>
          <w:b/>
          <w:bCs/>
          <w:sz w:val="28"/>
          <w:szCs w:val="28"/>
          <w:lang w:val="da-DK"/>
        </w:rPr>
      </w:pPr>
    </w:p>
    <w:p w14:paraId="719DC5E2" w14:textId="77777777" w:rsidR="00085014" w:rsidRPr="00F1232A" w:rsidRDefault="00085014" w:rsidP="007E3DDC">
      <w:pPr>
        <w:autoSpaceDE w:val="0"/>
        <w:autoSpaceDN w:val="0"/>
        <w:adjustRightInd w:val="0"/>
        <w:spacing w:after="0" w:line="480" w:lineRule="auto"/>
        <w:rPr>
          <w:rFonts w:ascii="Times New Roman" w:hAnsi="Times New Roman" w:cs="Times New Roman"/>
          <w:b/>
          <w:bCs/>
          <w:sz w:val="28"/>
          <w:szCs w:val="28"/>
          <w:lang w:val="da-DK"/>
        </w:rPr>
      </w:pPr>
    </w:p>
    <w:p w14:paraId="400E5A46" w14:textId="77777777" w:rsidR="00085014" w:rsidRPr="00F1232A" w:rsidRDefault="00085014" w:rsidP="007E3DDC">
      <w:pPr>
        <w:autoSpaceDE w:val="0"/>
        <w:autoSpaceDN w:val="0"/>
        <w:adjustRightInd w:val="0"/>
        <w:spacing w:after="0" w:line="480" w:lineRule="auto"/>
        <w:rPr>
          <w:rFonts w:ascii="Times New Roman" w:hAnsi="Times New Roman" w:cs="Times New Roman"/>
          <w:b/>
          <w:bCs/>
          <w:sz w:val="28"/>
          <w:szCs w:val="28"/>
          <w:lang w:val="da-DK"/>
        </w:rPr>
      </w:pPr>
    </w:p>
    <w:p w14:paraId="3DB176E5" w14:textId="77777777" w:rsidR="00085014" w:rsidRPr="00F1232A" w:rsidRDefault="00085014" w:rsidP="007E3DDC">
      <w:pPr>
        <w:autoSpaceDE w:val="0"/>
        <w:autoSpaceDN w:val="0"/>
        <w:adjustRightInd w:val="0"/>
        <w:spacing w:after="0" w:line="480" w:lineRule="auto"/>
        <w:rPr>
          <w:rFonts w:ascii="Times New Roman" w:hAnsi="Times New Roman" w:cs="Times New Roman"/>
          <w:b/>
          <w:bCs/>
          <w:sz w:val="28"/>
          <w:szCs w:val="28"/>
          <w:lang w:val="da-DK"/>
        </w:rPr>
      </w:pPr>
    </w:p>
    <w:p w14:paraId="6C3B9691" w14:textId="77777777" w:rsidR="00085014" w:rsidRPr="00F1232A" w:rsidRDefault="00085014" w:rsidP="007E3DDC">
      <w:pPr>
        <w:autoSpaceDE w:val="0"/>
        <w:autoSpaceDN w:val="0"/>
        <w:adjustRightInd w:val="0"/>
        <w:spacing w:after="0" w:line="480" w:lineRule="auto"/>
        <w:rPr>
          <w:rFonts w:ascii="Times New Roman" w:hAnsi="Times New Roman" w:cs="Times New Roman"/>
          <w:b/>
          <w:bCs/>
          <w:sz w:val="28"/>
          <w:szCs w:val="28"/>
          <w:lang w:val="da-DK"/>
        </w:rPr>
      </w:pPr>
    </w:p>
    <w:p w14:paraId="6BB21A39" w14:textId="77777777" w:rsidR="00085014" w:rsidRPr="00F1232A" w:rsidRDefault="00085014" w:rsidP="007E3DDC">
      <w:pPr>
        <w:autoSpaceDE w:val="0"/>
        <w:autoSpaceDN w:val="0"/>
        <w:adjustRightInd w:val="0"/>
        <w:spacing w:after="0" w:line="480" w:lineRule="auto"/>
        <w:rPr>
          <w:rFonts w:ascii="Times New Roman" w:hAnsi="Times New Roman" w:cs="Times New Roman"/>
          <w:b/>
          <w:bCs/>
          <w:sz w:val="28"/>
          <w:szCs w:val="28"/>
          <w:lang w:val="da-DK"/>
        </w:rPr>
      </w:pPr>
    </w:p>
    <w:p w14:paraId="50F82FB5" w14:textId="761DAE3C" w:rsidR="005E476F" w:rsidRPr="00F1232A" w:rsidRDefault="005E476F" w:rsidP="007E3DDC">
      <w:pPr>
        <w:autoSpaceDE w:val="0"/>
        <w:autoSpaceDN w:val="0"/>
        <w:adjustRightInd w:val="0"/>
        <w:spacing w:after="0" w:line="480" w:lineRule="auto"/>
        <w:rPr>
          <w:rFonts w:ascii="Times New Roman" w:hAnsi="Times New Roman" w:cs="Times New Roman"/>
          <w:b/>
          <w:bCs/>
          <w:lang w:val="da-DK"/>
        </w:rPr>
      </w:pPr>
      <w:r w:rsidRPr="00F1232A">
        <w:rPr>
          <w:rFonts w:ascii="Times New Roman" w:hAnsi="Times New Roman" w:cs="Times New Roman"/>
          <w:b/>
          <w:bCs/>
          <w:lang w:val="da-DK"/>
        </w:rPr>
        <w:t>REFERENCES</w:t>
      </w:r>
    </w:p>
    <w:p w14:paraId="12007C0F" w14:textId="54A643A4" w:rsidR="00EE6044" w:rsidRPr="00F1232A" w:rsidRDefault="00EE6044" w:rsidP="00EE6044">
      <w:pPr>
        <w:spacing w:line="480" w:lineRule="auto"/>
        <w:rPr>
          <w:rFonts w:ascii="Times New Roman" w:hAnsi="Times New Roman" w:cs="Times New Roman"/>
          <w:sz w:val="20"/>
          <w:szCs w:val="20"/>
        </w:rPr>
      </w:pPr>
      <w:bookmarkStart w:id="24" w:name="_Hlk24027197"/>
      <w:r w:rsidRPr="00F1232A">
        <w:rPr>
          <w:rFonts w:ascii="Times New Roman" w:hAnsi="Times New Roman" w:cs="Times New Roman"/>
          <w:sz w:val="20"/>
          <w:szCs w:val="20"/>
          <w:lang w:val="da-DK"/>
        </w:rPr>
        <w:t xml:space="preserve">[1] </w:t>
      </w:r>
      <w:r w:rsidR="00E56F3D" w:rsidRPr="00F1232A">
        <w:rPr>
          <w:rFonts w:ascii="Times New Roman" w:hAnsi="Times New Roman" w:cs="Times New Roman"/>
          <w:sz w:val="20"/>
          <w:szCs w:val="20"/>
          <w:lang w:val="da-DK"/>
        </w:rPr>
        <w:t>Van den Bruel, A, Thompson, M (2014). Research into practice: acutely ill children. Br J Gen Pract, 64, 623:311-3.</w:t>
      </w:r>
      <w:r w:rsidR="00E56F3D" w:rsidRPr="00F1232A" w:rsidDel="00E56F3D">
        <w:rPr>
          <w:rFonts w:ascii="Times New Roman" w:hAnsi="Times New Roman" w:cs="Times New Roman"/>
          <w:sz w:val="20"/>
          <w:szCs w:val="20"/>
          <w:lang w:val="da-DK"/>
        </w:rPr>
        <w:t xml:space="preserve"> </w:t>
      </w:r>
    </w:p>
    <w:p w14:paraId="47737612" w14:textId="715A96E4" w:rsidR="00E56F3D" w:rsidRPr="00F1232A" w:rsidRDefault="00EE6044" w:rsidP="00EE6044">
      <w:pPr>
        <w:spacing w:line="480" w:lineRule="auto"/>
        <w:rPr>
          <w:rFonts w:ascii="Times New Roman" w:hAnsi="Times New Roman" w:cs="Times New Roman"/>
          <w:sz w:val="20"/>
          <w:szCs w:val="20"/>
        </w:rPr>
      </w:pPr>
      <w:r w:rsidRPr="00F1232A">
        <w:rPr>
          <w:rFonts w:ascii="Times New Roman" w:hAnsi="Times New Roman" w:cs="Times New Roman"/>
          <w:sz w:val="20"/>
          <w:szCs w:val="20"/>
        </w:rPr>
        <w:t xml:space="preserve">[2] </w:t>
      </w:r>
      <w:r w:rsidR="00E56F3D" w:rsidRPr="00F1232A">
        <w:rPr>
          <w:rFonts w:ascii="Times New Roman" w:hAnsi="Times New Roman" w:cs="Times New Roman"/>
          <w:sz w:val="20"/>
          <w:szCs w:val="20"/>
        </w:rPr>
        <w:t>Sands, R, Shanmugavadivel, D, Stephenson, T, Wood, D (2012). Medical problems presenting to paediatric emergency departments: 10 years on. Emerg Med J, 29, 5:379-82.</w:t>
      </w:r>
    </w:p>
    <w:p w14:paraId="37A40033" w14:textId="1CF004F7" w:rsidR="00EE6044" w:rsidRPr="00F1232A" w:rsidRDefault="00E56F3D" w:rsidP="00EE6044">
      <w:pPr>
        <w:spacing w:line="480" w:lineRule="auto"/>
        <w:rPr>
          <w:rFonts w:ascii="Times New Roman" w:hAnsi="Times New Roman" w:cs="Times New Roman"/>
          <w:sz w:val="20"/>
          <w:szCs w:val="20"/>
          <w:shd w:val="clear" w:color="auto" w:fill="FFFFFF"/>
        </w:rPr>
      </w:pPr>
      <w:r w:rsidRPr="00F1232A">
        <w:rPr>
          <w:rFonts w:ascii="Times New Roman" w:hAnsi="Times New Roman" w:cs="Times New Roman"/>
          <w:sz w:val="20"/>
          <w:szCs w:val="20"/>
          <w:shd w:val="clear" w:color="auto" w:fill="FFFFFF"/>
        </w:rPr>
        <w:t xml:space="preserve">[3] </w:t>
      </w:r>
      <w:r w:rsidR="00EE6044" w:rsidRPr="00F1232A">
        <w:rPr>
          <w:rFonts w:ascii="Times New Roman" w:hAnsi="Times New Roman" w:cs="Times New Roman"/>
          <w:sz w:val="20"/>
          <w:szCs w:val="20"/>
          <w:shd w:val="clear" w:color="auto" w:fill="FFFFFF"/>
        </w:rPr>
        <w:t>Baraff, LJ (2000). Management of fever without source in infants and children. </w:t>
      </w:r>
      <w:r w:rsidR="00EE6044" w:rsidRPr="00F1232A">
        <w:rPr>
          <w:rStyle w:val="Emphasis"/>
          <w:rFonts w:ascii="Times New Roman" w:hAnsi="Times New Roman" w:cs="Times New Roman"/>
          <w:i w:val="0"/>
          <w:iCs w:val="0"/>
          <w:sz w:val="20"/>
          <w:szCs w:val="20"/>
          <w:shd w:val="clear" w:color="auto" w:fill="FFFFFF"/>
        </w:rPr>
        <w:t>Ann Emerg Med</w:t>
      </w:r>
      <w:r w:rsidR="00EE6044" w:rsidRPr="00F1232A">
        <w:rPr>
          <w:rFonts w:ascii="Times New Roman" w:hAnsi="Times New Roman" w:cs="Times New Roman"/>
          <w:sz w:val="20"/>
          <w:szCs w:val="20"/>
          <w:shd w:val="clear" w:color="auto" w:fill="FFFFFF"/>
        </w:rPr>
        <w:t>, 36, 6:602-14.</w:t>
      </w:r>
    </w:p>
    <w:p w14:paraId="29A87993" w14:textId="097DC924" w:rsidR="00EE6044" w:rsidRPr="00F1232A" w:rsidRDefault="00EE6044" w:rsidP="00EE6044">
      <w:pPr>
        <w:spacing w:line="480" w:lineRule="auto"/>
        <w:rPr>
          <w:rFonts w:ascii="Times New Roman" w:hAnsi="Times New Roman" w:cs="Times New Roman"/>
          <w:sz w:val="20"/>
          <w:szCs w:val="20"/>
          <w:shd w:val="clear" w:color="auto" w:fill="FFFFFF"/>
          <w:lang w:val="pt-BR"/>
        </w:rPr>
      </w:pPr>
      <w:r w:rsidRPr="00F1232A">
        <w:rPr>
          <w:rFonts w:ascii="Times New Roman" w:hAnsi="Times New Roman" w:cs="Times New Roman"/>
          <w:sz w:val="20"/>
          <w:szCs w:val="20"/>
          <w:shd w:val="clear" w:color="auto" w:fill="FFFFFF"/>
        </w:rPr>
        <w:lastRenderedPageBreak/>
        <w:t>[</w:t>
      </w:r>
      <w:r w:rsidR="00E56F3D" w:rsidRPr="00F1232A">
        <w:rPr>
          <w:rFonts w:ascii="Times New Roman" w:hAnsi="Times New Roman" w:cs="Times New Roman"/>
          <w:sz w:val="20"/>
          <w:szCs w:val="20"/>
          <w:shd w:val="clear" w:color="auto" w:fill="FFFFFF"/>
        </w:rPr>
        <w:t>4</w:t>
      </w:r>
      <w:r w:rsidRPr="00F1232A">
        <w:rPr>
          <w:rFonts w:ascii="Times New Roman" w:hAnsi="Times New Roman" w:cs="Times New Roman"/>
          <w:sz w:val="20"/>
          <w:szCs w:val="20"/>
          <w:shd w:val="clear" w:color="auto" w:fill="FFFFFF"/>
        </w:rPr>
        <w:t xml:space="preserve">] Crocetti M, Moghbeli N, Serwint J (2001) Fever phobia revisited: have parental misconceptions about fever changed in 20 years? </w:t>
      </w:r>
      <w:r w:rsidRPr="00F1232A">
        <w:rPr>
          <w:rFonts w:ascii="Times New Roman" w:hAnsi="Times New Roman" w:cs="Times New Roman"/>
          <w:sz w:val="20"/>
          <w:szCs w:val="20"/>
          <w:shd w:val="clear" w:color="auto" w:fill="FFFFFF"/>
          <w:lang w:val="pt-BR"/>
        </w:rPr>
        <w:t>Paediatrics 107: 1241–1246.</w:t>
      </w:r>
    </w:p>
    <w:p w14:paraId="3F4CB619" w14:textId="399A2665" w:rsidR="00EE6044" w:rsidRPr="00F1232A" w:rsidRDefault="00EE6044" w:rsidP="00EE6044">
      <w:pPr>
        <w:spacing w:line="480" w:lineRule="auto"/>
        <w:rPr>
          <w:rFonts w:ascii="Times New Roman" w:hAnsi="Times New Roman" w:cs="Times New Roman"/>
          <w:sz w:val="20"/>
          <w:szCs w:val="20"/>
          <w:lang w:val="it-IT"/>
        </w:rPr>
      </w:pPr>
      <w:r w:rsidRPr="00F1232A">
        <w:rPr>
          <w:rFonts w:ascii="Times New Roman" w:hAnsi="Times New Roman" w:cs="Times New Roman"/>
          <w:sz w:val="20"/>
          <w:szCs w:val="20"/>
          <w:lang w:val="pt-BR"/>
        </w:rPr>
        <w:t>[</w:t>
      </w:r>
      <w:r w:rsidR="00E56F3D" w:rsidRPr="00F1232A">
        <w:rPr>
          <w:rFonts w:ascii="Times New Roman" w:hAnsi="Times New Roman" w:cs="Times New Roman"/>
          <w:sz w:val="20"/>
          <w:szCs w:val="20"/>
          <w:lang w:val="pt-BR"/>
        </w:rPr>
        <w:t>5</w:t>
      </w:r>
      <w:r w:rsidRPr="00F1232A">
        <w:rPr>
          <w:rFonts w:ascii="Times New Roman" w:hAnsi="Times New Roman" w:cs="Times New Roman"/>
          <w:sz w:val="20"/>
          <w:szCs w:val="20"/>
          <w:lang w:val="pt-BR"/>
        </w:rPr>
        <w:t xml:space="preserve">] </w:t>
      </w:r>
      <w:r w:rsidRPr="00F1232A">
        <w:rPr>
          <w:rFonts w:ascii="Times New Roman" w:hAnsi="Times New Roman" w:cs="Times New Roman"/>
          <w:sz w:val="20"/>
          <w:szCs w:val="20"/>
          <w:shd w:val="clear" w:color="auto" w:fill="FFFFFF"/>
          <w:lang w:val="pt-BR"/>
        </w:rPr>
        <w:t xml:space="preserve">Gangoiti, I, Rodriguez, E, Zubizarreta, A, Benito, J, Mintegi, S (2018). </w:t>
      </w:r>
      <w:r w:rsidRPr="00F1232A">
        <w:rPr>
          <w:rFonts w:ascii="Times New Roman" w:hAnsi="Times New Roman" w:cs="Times New Roman"/>
          <w:sz w:val="20"/>
          <w:szCs w:val="20"/>
          <w:shd w:val="clear" w:color="auto" w:fill="FFFFFF"/>
        </w:rPr>
        <w:t>Prevalence of Occult Bacteremia in Infants with Very High Fever Without a Source. </w:t>
      </w:r>
      <w:r w:rsidRPr="00F1232A">
        <w:rPr>
          <w:rStyle w:val="Emphasis"/>
          <w:rFonts w:ascii="Times New Roman" w:hAnsi="Times New Roman" w:cs="Times New Roman"/>
          <w:i w:val="0"/>
          <w:iCs w:val="0"/>
          <w:sz w:val="20"/>
          <w:szCs w:val="20"/>
          <w:shd w:val="clear" w:color="auto" w:fill="FFFFFF"/>
          <w:lang w:val="it-IT"/>
        </w:rPr>
        <w:t>Pediatr. Infect. Dis. J.</w:t>
      </w:r>
      <w:r w:rsidRPr="00F1232A">
        <w:rPr>
          <w:rFonts w:ascii="Times New Roman" w:hAnsi="Times New Roman" w:cs="Times New Roman"/>
          <w:sz w:val="20"/>
          <w:szCs w:val="20"/>
          <w:shd w:val="clear" w:color="auto" w:fill="FFFFFF"/>
          <w:lang w:val="it-IT"/>
        </w:rPr>
        <w:t>, 37, 11:e271-e273.</w:t>
      </w:r>
    </w:p>
    <w:p w14:paraId="7CF2B1AC" w14:textId="69BFD2FF" w:rsidR="00EE6044" w:rsidRPr="00F1232A" w:rsidRDefault="00EE6044" w:rsidP="00EE6044">
      <w:pPr>
        <w:pStyle w:val="EndnoteText"/>
        <w:spacing w:line="480" w:lineRule="auto"/>
        <w:rPr>
          <w:rFonts w:ascii="Times New Roman" w:hAnsi="Times New Roman" w:cs="Times New Roman"/>
        </w:rPr>
      </w:pPr>
      <w:r w:rsidRPr="00F1232A">
        <w:rPr>
          <w:rFonts w:ascii="Times New Roman" w:hAnsi="Times New Roman" w:cs="Times New Roman"/>
          <w:lang w:val="it-IT"/>
        </w:rPr>
        <w:t>[</w:t>
      </w:r>
      <w:r w:rsidR="00E56F3D" w:rsidRPr="00F1232A">
        <w:rPr>
          <w:rFonts w:ascii="Times New Roman" w:hAnsi="Times New Roman" w:cs="Times New Roman"/>
          <w:lang w:val="it-IT"/>
        </w:rPr>
        <w:t>6</w:t>
      </w:r>
      <w:r w:rsidRPr="00F1232A">
        <w:rPr>
          <w:rFonts w:ascii="Times New Roman" w:hAnsi="Times New Roman" w:cs="Times New Roman"/>
          <w:lang w:val="it-IT"/>
        </w:rPr>
        <w:t xml:space="preserve">] Fernández-Cuesta Valcarce MA. Pathways Guide in Primary Care Paediatrics. </w:t>
      </w:r>
      <w:r w:rsidRPr="00F1232A">
        <w:rPr>
          <w:rFonts w:ascii="Times New Roman" w:hAnsi="Times New Roman" w:cs="Times New Roman"/>
        </w:rPr>
        <w:t>Fever without a source in children younger than 36 months. AEPap 2017 (on line). Available in: algoritmos.aepap.org</w:t>
      </w:r>
    </w:p>
    <w:p w14:paraId="05971677" w14:textId="77777777" w:rsidR="00EE6044" w:rsidRPr="00F1232A" w:rsidRDefault="00EE6044" w:rsidP="00EE6044">
      <w:pPr>
        <w:pStyle w:val="EndnoteText"/>
        <w:spacing w:line="480" w:lineRule="auto"/>
        <w:rPr>
          <w:rFonts w:ascii="Times New Roman" w:hAnsi="Times New Roman" w:cs="Times New Roman"/>
        </w:rPr>
      </w:pPr>
    </w:p>
    <w:p w14:paraId="104573D4" w14:textId="7F0E6676" w:rsidR="00EE6044" w:rsidRPr="00F1232A" w:rsidRDefault="00EE6044" w:rsidP="00EE6044">
      <w:pPr>
        <w:pStyle w:val="HTMLPreformatted"/>
        <w:spacing w:line="480" w:lineRule="auto"/>
        <w:rPr>
          <w:rFonts w:ascii="Times New Roman" w:hAnsi="Times New Roman" w:cs="Times New Roman"/>
        </w:rPr>
      </w:pPr>
      <w:r w:rsidRPr="00F1232A">
        <w:rPr>
          <w:rFonts w:ascii="Times New Roman" w:hAnsi="Times New Roman" w:cs="Times New Roman"/>
        </w:rPr>
        <w:t>[</w:t>
      </w:r>
      <w:r w:rsidR="00E56F3D" w:rsidRPr="00F1232A">
        <w:rPr>
          <w:rFonts w:ascii="Times New Roman" w:hAnsi="Times New Roman" w:cs="Times New Roman"/>
        </w:rPr>
        <w:t>7</w:t>
      </w:r>
      <w:r w:rsidRPr="00F1232A">
        <w:rPr>
          <w:rFonts w:ascii="Times New Roman" w:hAnsi="Times New Roman" w:cs="Times New Roman"/>
        </w:rPr>
        <w:t>] Schwartz M, Hardy V, Keppel GA, Alto W, Hornecker J, Robitaille B, Neher J, Holmes J, Dirac MA, Cole AM, Thompson M. Patient Willingness to Have Tests to Guide Antibiotic Use for Respiratory Tract Infections: From the WWAMI Region Practice and Research Network (WPRN). J Am Board Fam Med. 2017 Sep-Oct;30(5):645-656. doi: 10.3122/jabfm.2017.05.170087. PubMed PMID: 28923817.</w:t>
      </w:r>
    </w:p>
    <w:p w14:paraId="53794004" w14:textId="77777777" w:rsidR="00EE6044" w:rsidRPr="00F1232A" w:rsidRDefault="00EE6044" w:rsidP="00EE6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hAnsi="Times New Roman" w:cs="Times New Roman"/>
          <w:sz w:val="20"/>
          <w:szCs w:val="20"/>
        </w:rPr>
      </w:pPr>
    </w:p>
    <w:p w14:paraId="6D99B58A" w14:textId="667DB74C" w:rsidR="00EE6044" w:rsidRPr="00F1232A" w:rsidRDefault="00EE6044" w:rsidP="00EE6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sz w:val="20"/>
          <w:szCs w:val="20"/>
          <w:lang w:eastAsia="en-GB"/>
        </w:rPr>
      </w:pPr>
      <w:r w:rsidRPr="00F1232A">
        <w:rPr>
          <w:rFonts w:ascii="Times New Roman" w:hAnsi="Times New Roman" w:cs="Times New Roman"/>
          <w:sz w:val="20"/>
          <w:szCs w:val="20"/>
          <w:lang w:val="nl-NL"/>
        </w:rPr>
        <w:t>[</w:t>
      </w:r>
      <w:r w:rsidR="00E56F3D" w:rsidRPr="00F1232A">
        <w:rPr>
          <w:rFonts w:ascii="Times New Roman" w:hAnsi="Times New Roman" w:cs="Times New Roman"/>
          <w:sz w:val="20"/>
          <w:szCs w:val="20"/>
          <w:lang w:val="nl-NL"/>
        </w:rPr>
        <w:t>8</w:t>
      </w:r>
      <w:r w:rsidRPr="00F1232A">
        <w:rPr>
          <w:rFonts w:ascii="Times New Roman" w:hAnsi="Times New Roman" w:cs="Times New Roman"/>
          <w:sz w:val="20"/>
          <w:szCs w:val="20"/>
          <w:lang w:val="nl-NL"/>
        </w:rPr>
        <w:t xml:space="preserve">] </w:t>
      </w:r>
      <w:r w:rsidRPr="00F1232A">
        <w:rPr>
          <w:rFonts w:ascii="Times New Roman" w:eastAsia="Times New Roman" w:hAnsi="Times New Roman" w:cs="Times New Roman"/>
          <w:sz w:val="20"/>
          <w:szCs w:val="20"/>
          <w:lang w:val="nl-NL" w:eastAsia="en-GB"/>
        </w:rPr>
        <w:t xml:space="preserve">Minnaard MC, van de Pol AC, Hopstaken RM, van Delft S, Broekhuizen BD, Verheij TJ, de Wit NJ. </w:t>
      </w:r>
      <w:r w:rsidRPr="00F1232A">
        <w:rPr>
          <w:rFonts w:ascii="Times New Roman" w:eastAsia="Times New Roman" w:hAnsi="Times New Roman" w:cs="Times New Roman"/>
          <w:sz w:val="20"/>
          <w:szCs w:val="20"/>
          <w:lang w:eastAsia="en-GB"/>
        </w:rPr>
        <w:t>C-reactive protein point-of-care testing and associated antibiotic prescribing. Fam Pract. 2016 Aug;33(4):408-13. doi: 10.1093/fampra/cmw039. Epub 2016 May 26. PubMed PMID: 27230745.</w:t>
      </w:r>
    </w:p>
    <w:p w14:paraId="3CD6520A" w14:textId="77777777" w:rsidR="00EE6044" w:rsidRPr="00F1232A" w:rsidRDefault="00EE6044" w:rsidP="00EE6044">
      <w:pPr>
        <w:spacing w:line="480" w:lineRule="auto"/>
        <w:rPr>
          <w:rFonts w:ascii="Times New Roman" w:hAnsi="Times New Roman" w:cs="Times New Roman"/>
          <w:sz w:val="20"/>
          <w:szCs w:val="20"/>
        </w:rPr>
      </w:pPr>
    </w:p>
    <w:p w14:paraId="05161A7C" w14:textId="7FEDD751" w:rsidR="00EE6044" w:rsidRPr="00F1232A" w:rsidRDefault="00EE6044" w:rsidP="00EE6044">
      <w:pPr>
        <w:spacing w:line="480" w:lineRule="auto"/>
        <w:rPr>
          <w:rFonts w:ascii="Times New Roman" w:hAnsi="Times New Roman" w:cs="Times New Roman"/>
          <w:sz w:val="20"/>
          <w:szCs w:val="20"/>
        </w:rPr>
      </w:pPr>
      <w:r w:rsidRPr="00F1232A">
        <w:rPr>
          <w:rFonts w:ascii="Times New Roman" w:hAnsi="Times New Roman" w:cs="Times New Roman"/>
          <w:sz w:val="20"/>
          <w:szCs w:val="20"/>
        </w:rPr>
        <w:t>[</w:t>
      </w:r>
      <w:r w:rsidR="00E56F3D" w:rsidRPr="00F1232A">
        <w:rPr>
          <w:rFonts w:ascii="Times New Roman" w:hAnsi="Times New Roman" w:cs="Times New Roman"/>
          <w:sz w:val="20"/>
          <w:szCs w:val="20"/>
        </w:rPr>
        <w:t>9</w:t>
      </w:r>
      <w:r w:rsidRPr="00F1232A">
        <w:rPr>
          <w:rFonts w:ascii="Times New Roman" w:hAnsi="Times New Roman" w:cs="Times New Roman"/>
          <w:sz w:val="20"/>
          <w:szCs w:val="20"/>
        </w:rPr>
        <w:t>] Eley CV, Sharma A, Lecky DM, Lee H, McNulty CAM. Qualitative study to explore the views of general practice staff on the use of point-of-care C reactive protein testing for the management of lower respiratory tract infections in routine general practice in England. BMJ Open. 2018 Oct 24;8(10):e023925. doi: 10.1136/bmjopen-2018-023925. PubMed PMID: 30361406; PubMed Central PMCID: PMC6224729</w:t>
      </w:r>
    </w:p>
    <w:p w14:paraId="3C02BA26" w14:textId="626A302A" w:rsidR="00EE6044" w:rsidRPr="00F1232A" w:rsidRDefault="00EE6044" w:rsidP="00EE6044">
      <w:pPr>
        <w:spacing w:line="480" w:lineRule="auto"/>
        <w:rPr>
          <w:rFonts w:ascii="Times New Roman" w:hAnsi="Times New Roman" w:cs="Times New Roman"/>
          <w:sz w:val="20"/>
          <w:szCs w:val="20"/>
        </w:rPr>
      </w:pPr>
      <w:r w:rsidRPr="00F1232A">
        <w:rPr>
          <w:rFonts w:ascii="Times New Roman" w:hAnsi="Times New Roman" w:cs="Times New Roman"/>
          <w:sz w:val="20"/>
          <w:szCs w:val="20"/>
        </w:rPr>
        <w:t>[</w:t>
      </w:r>
      <w:r w:rsidR="00E56F3D" w:rsidRPr="00F1232A">
        <w:rPr>
          <w:rFonts w:ascii="Times New Roman" w:hAnsi="Times New Roman" w:cs="Times New Roman"/>
          <w:sz w:val="20"/>
          <w:szCs w:val="20"/>
        </w:rPr>
        <w:t>10</w:t>
      </w:r>
      <w:r w:rsidRPr="00F1232A">
        <w:rPr>
          <w:rFonts w:ascii="Times New Roman" w:hAnsi="Times New Roman" w:cs="Times New Roman"/>
          <w:sz w:val="20"/>
          <w:szCs w:val="20"/>
        </w:rPr>
        <w:t xml:space="preserve">] </w:t>
      </w:r>
      <w:r w:rsidRPr="00F1232A">
        <w:rPr>
          <w:rFonts w:ascii="Arial" w:hAnsi="Arial" w:cs="Arial"/>
          <w:color w:val="000000"/>
          <w:sz w:val="20"/>
          <w:szCs w:val="20"/>
          <w:shd w:val="clear" w:color="auto" w:fill="FFFFFF"/>
        </w:rPr>
        <w:t>Verbakel, JY, Lemiengre, MB, De Burghgraeve, T, De Sutter, A, Aertgeerts, B, Shinkins, B, Perera, R, Mant, D, Van den Bruel, A, Buntinx, F. Should all acutely ill children in primary care be tested with point-of-care CRP: a cluster randomised trial. </w:t>
      </w:r>
      <w:r w:rsidRPr="00F1232A">
        <w:rPr>
          <w:rStyle w:val="Emphasis"/>
          <w:rFonts w:ascii="Arial" w:hAnsi="Arial" w:cs="Arial"/>
          <w:color w:val="000000"/>
          <w:sz w:val="20"/>
          <w:szCs w:val="20"/>
          <w:shd w:val="clear" w:color="auto" w:fill="FFFFFF"/>
        </w:rPr>
        <w:t>BMC Med</w:t>
      </w:r>
      <w:r w:rsidRPr="00F1232A">
        <w:rPr>
          <w:rFonts w:ascii="Arial" w:hAnsi="Arial" w:cs="Arial"/>
          <w:color w:val="000000"/>
          <w:sz w:val="20"/>
          <w:szCs w:val="20"/>
          <w:shd w:val="clear" w:color="auto" w:fill="FFFFFF"/>
        </w:rPr>
        <w:t>. 2016,14, 1:131.</w:t>
      </w:r>
    </w:p>
    <w:p w14:paraId="4FAC18FF" w14:textId="1EC6B146" w:rsidR="00EE6044" w:rsidRPr="00F1232A" w:rsidRDefault="00EE6044" w:rsidP="00EE6044">
      <w:pPr>
        <w:spacing w:line="480" w:lineRule="auto"/>
        <w:rPr>
          <w:rFonts w:ascii="Times New Roman" w:hAnsi="Times New Roman" w:cs="Times New Roman"/>
          <w:sz w:val="20"/>
          <w:szCs w:val="20"/>
        </w:rPr>
      </w:pPr>
      <w:r w:rsidRPr="00F1232A">
        <w:rPr>
          <w:rFonts w:ascii="Times New Roman" w:hAnsi="Times New Roman" w:cs="Times New Roman"/>
          <w:sz w:val="20"/>
          <w:szCs w:val="20"/>
        </w:rPr>
        <w:t>[1</w:t>
      </w:r>
      <w:r w:rsidR="00E56F3D" w:rsidRPr="00F1232A">
        <w:rPr>
          <w:rFonts w:ascii="Times New Roman" w:hAnsi="Times New Roman" w:cs="Times New Roman"/>
          <w:sz w:val="20"/>
          <w:szCs w:val="20"/>
        </w:rPr>
        <w:t>1</w:t>
      </w:r>
      <w:r w:rsidRPr="00F1232A">
        <w:rPr>
          <w:rFonts w:ascii="Times New Roman" w:hAnsi="Times New Roman" w:cs="Times New Roman"/>
          <w:sz w:val="20"/>
          <w:szCs w:val="20"/>
        </w:rPr>
        <w:t xml:space="preserve">] </w:t>
      </w:r>
      <w:r w:rsidRPr="00F1232A">
        <w:rPr>
          <w:rFonts w:ascii="Arial" w:hAnsi="Arial" w:cs="Arial"/>
          <w:color w:val="000000"/>
          <w:sz w:val="20"/>
          <w:szCs w:val="20"/>
          <w:shd w:val="clear" w:color="auto" w:fill="FFFFFF"/>
        </w:rPr>
        <w:t>Verbakel, JY, Turner, PJ, Thompson, MJ, Plüddemann, A, Price, CP, Shinkins, B, Van den Bruel, A </w:t>
      </w:r>
      <w:r w:rsidRPr="00F1232A">
        <w:rPr>
          <w:rFonts w:ascii="Arial" w:hAnsi="Arial" w:cs="Arial"/>
          <w:b/>
          <w:bCs/>
          <w:color w:val="000000"/>
          <w:sz w:val="20"/>
          <w:szCs w:val="20"/>
          <w:shd w:val="clear" w:color="auto" w:fill="FFFFFF"/>
        </w:rPr>
        <w:t>(2017)</w:t>
      </w:r>
      <w:r w:rsidRPr="00F1232A">
        <w:rPr>
          <w:rFonts w:ascii="Arial" w:hAnsi="Arial" w:cs="Arial"/>
          <w:color w:val="000000"/>
          <w:sz w:val="20"/>
          <w:szCs w:val="20"/>
          <w:shd w:val="clear" w:color="auto" w:fill="FFFFFF"/>
        </w:rPr>
        <w:t>. Common evidence gaps in point-of-care diagnostic test evaluation: a review of horizon scan reports. </w:t>
      </w:r>
      <w:r w:rsidRPr="00F1232A">
        <w:rPr>
          <w:rStyle w:val="Emphasis"/>
          <w:rFonts w:ascii="Arial" w:hAnsi="Arial" w:cs="Arial"/>
          <w:color w:val="000000"/>
          <w:sz w:val="20"/>
          <w:szCs w:val="20"/>
          <w:shd w:val="clear" w:color="auto" w:fill="FFFFFF"/>
        </w:rPr>
        <w:t>BMJ Open</w:t>
      </w:r>
      <w:r w:rsidRPr="00F1232A">
        <w:rPr>
          <w:rFonts w:ascii="Arial" w:hAnsi="Arial" w:cs="Arial"/>
          <w:color w:val="000000"/>
          <w:sz w:val="20"/>
          <w:szCs w:val="20"/>
          <w:shd w:val="clear" w:color="auto" w:fill="FFFFFF"/>
        </w:rPr>
        <w:t>, 7, 9:e015760.</w:t>
      </w:r>
    </w:p>
    <w:p w14:paraId="1847DCA2" w14:textId="478B8121" w:rsidR="00EE6044" w:rsidRPr="00F1232A" w:rsidRDefault="00EE6044" w:rsidP="00EE6044">
      <w:pPr>
        <w:pStyle w:val="EndnoteText"/>
        <w:spacing w:line="480" w:lineRule="auto"/>
        <w:rPr>
          <w:rFonts w:ascii="Times New Roman" w:hAnsi="Times New Roman" w:cs="Times New Roman"/>
          <w:shd w:val="clear" w:color="auto" w:fill="FFFFFF"/>
        </w:rPr>
      </w:pPr>
      <w:r w:rsidRPr="00F1232A">
        <w:rPr>
          <w:rFonts w:ascii="Times New Roman" w:hAnsi="Times New Roman" w:cs="Times New Roman"/>
        </w:rPr>
        <w:t>[1</w:t>
      </w:r>
      <w:r w:rsidR="00E56F3D" w:rsidRPr="00F1232A">
        <w:rPr>
          <w:rFonts w:ascii="Times New Roman" w:hAnsi="Times New Roman" w:cs="Times New Roman"/>
        </w:rPr>
        <w:t>2</w:t>
      </w:r>
      <w:r w:rsidRPr="00F1232A">
        <w:rPr>
          <w:rFonts w:ascii="Times New Roman" w:hAnsi="Times New Roman" w:cs="Times New Roman"/>
        </w:rPr>
        <w:t xml:space="preserve">] </w:t>
      </w:r>
      <w:r w:rsidRPr="00F1232A">
        <w:rPr>
          <w:rFonts w:ascii="Times New Roman" w:hAnsi="Times New Roman" w:cs="Times New Roman"/>
          <w:shd w:val="clear" w:color="auto" w:fill="FFFFFF"/>
        </w:rPr>
        <w:t xml:space="preserve">Rousounidis, A, Papaevangelou, V, Hadjipanayis, A, Panagakou, S, Theodoridou, M, Syrogiannopoulos, G, Hadjichristodoulou, C (2011). Descriptive study on parents' knowledge, attitudes and practices on antibiotic </w:t>
      </w:r>
      <w:r w:rsidRPr="00F1232A">
        <w:rPr>
          <w:rFonts w:ascii="Times New Roman" w:hAnsi="Times New Roman" w:cs="Times New Roman"/>
          <w:shd w:val="clear" w:color="auto" w:fill="FFFFFF"/>
        </w:rPr>
        <w:lastRenderedPageBreak/>
        <w:t>use and misuse in children with upper respiratory tract infections in Cyprus. </w:t>
      </w:r>
      <w:r w:rsidRPr="00F1232A">
        <w:rPr>
          <w:rStyle w:val="Emphasis"/>
          <w:rFonts w:ascii="Times New Roman" w:hAnsi="Times New Roman" w:cs="Times New Roman"/>
          <w:i w:val="0"/>
          <w:iCs w:val="0"/>
          <w:shd w:val="clear" w:color="auto" w:fill="FFFFFF"/>
        </w:rPr>
        <w:t>Int J Environ Res Public Health</w:t>
      </w:r>
      <w:r w:rsidRPr="00F1232A">
        <w:rPr>
          <w:rFonts w:ascii="Times New Roman" w:hAnsi="Times New Roman" w:cs="Times New Roman"/>
          <w:shd w:val="clear" w:color="auto" w:fill="FFFFFF"/>
        </w:rPr>
        <w:t>, 8, 8:3246-62.</w:t>
      </w:r>
    </w:p>
    <w:p w14:paraId="17E7FF35" w14:textId="77777777" w:rsidR="00EE6044" w:rsidRPr="00F1232A" w:rsidRDefault="00EE6044" w:rsidP="00EE6044">
      <w:pPr>
        <w:pStyle w:val="EndnoteText"/>
        <w:spacing w:line="480" w:lineRule="auto"/>
        <w:rPr>
          <w:rFonts w:ascii="Times New Roman" w:hAnsi="Times New Roman" w:cs="Times New Roman"/>
          <w:shd w:val="clear" w:color="auto" w:fill="FFFFFF"/>
        </w:rPr>
      </w:pPr>
    </w:p>
    <w:p w14:paraId="3A364B41" w14:textId="4DE59964" w:rsidR="00EE6044" w:rsidRPr="00F1232A" w:rsidRDefault="00EE6044" w:rsidP="00EE6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sz w:val="20"/>
          <w:szCs w:val="20"/>
          <w:lang w:eastAsia="en-GB"/>
        </w:rPr>
      </w:pPr>
      <w:r w:rsidRPr="00F1232A">
        <w:rPr>
          <w:rFonts w:ascii="Times New Roman" w:hAnsi="Times New Roman" w:cs="Times New Roman"/>
          <w:sz w:val="20"/>
          <w:szCs w:val="20"/>
          <w:shd w:val="clear" w:color="auto" w:fill="FFFFFF"/>
        </w:rPr>
        <w:t>[1</w:t>
      </w:r>
      <w:r w:rsidR="00E56F3D" w:rsidRPr="00F1232A">
        <w:rPr>
          <w:rFonts w:ascii="Times New Roman" w:hAnsi="Times New Roman" w:cs="Times New Roman"/>
          <w:sz w:val="20"/>
          <w:szCs w:val="20"/>
          <w:shd w:val="clear" w:color="auto" w:fill="FFFFFF"/>
        </w:rPr>
        <w:t>3</w:t>
      </w:r>
      <w:r w:rsidRPr="00F1232A">
        <w:rPr>
          <w:rFonts w:ascii="Times New Roman" w:hAnsi="Times New Roman" w:cs="Times New Roman"/>
          <w:sz w:val="20"/>
          <w:szCs w:val="20"/>
          <w:shd w:val="clear" w:color="auto" w:fill="FFFFFF"/>
        </w:rPr>
        <w:t xml:space="preserve">] </w:t>
      </w:r>
      <w:r w:rsidRPr="00F1232A">
        <w:rPr>
          <w:rFonts w:ascii="Times New Roman" w:eastAsia="Times New Roman" w:hAnsi="Times New Roman" w:cs="Times New Roman"/>
          <w:sz w:val="20"/>
          <w:szCs w:val="20"/>
          <w:lang w:eastAsia="en-GB"/>
        </w:rPr>
        <w:t>Mustafa M, Wood F, Butler CC, Elwyn G. Managing expectations of antibiotics for upper respiratory tract infections: a qualitative study. Ann Fam Med. 2014 Jan-Feb;12(1):29-36. doi: 10.1370/afm.1583. PubMed PMID: 24445101; PubMed Central PMCID: PMC3896536.</w:t>
      </w:r>
    </w:p>
    <w:p w14:paraId="4FF1BC87" w14:textId="77777777" w:rsidR="00EE6044" w:rsidRPr="00F1232A" w:rsidRDefault="00EE6044" w:rsidP="00EE6044">
      <w:pPr>
        <w:spacing w:line="480" w:lineRule="auto"/>
        <w:rPr>
          <w:rFonts w:ascii="Times New Roman" w:hAnsi="Times New Roman" w:cs="Times New Roman"/>
          <w:sz w:val="20"/>
          <w:szCs w:val="20"/>
        </w:rPr>
      </w:pPr>
    </w:p>
    <w:p w14:paraId="07DA5E90" w14:textId="7C3A7953" w:rsidR="00EE6044" w:rsidRPr="00F1232A" w:rsidRDefault="00EE6044" w:rsidP="00EE6044">
      <w:pPr>
        <w:spacing w:line="480" w:lineRule="auto"/>
        <w:rPr>
          <w:rStyle w:val="Hyperlink"/>
          <w:rFonts w:ascii="Times New Roman" w:hAnsi="Times New Roman" w:cs="Times New Roman"/>
          <w:color w:val="auto"/>
          <w:sz w:val="20"/>
          <w:szCs w:val="20"/>
          <w:u w:val="none"/>
          <w:shd w:val="clear" w:color="auto" w:fill="FFFFFF"/>
        </w:rPr>
      </w:pPr>
      <w:r w:rsidRPr="00F1232A">
        <w:rPr>
          <w:rFonts w:ascii="Times New Roman" w:hAnsi="Times New Roman" w:cs="Times New Roman"/>
          <w:sz w:val="20"/>
          <w:szCs w:val="20"/>
          <w:lang w:val="de-DE"/>
        </w:rPr>
        <w:t>[1</w:t>
      </w:r>
      <w:r w:rsidR="00E56F3D" w:rsidRPr="00F1232A">
        <w:rPr>
          <w:rFonts w:ascii="Times New Roman" w:hAnsi="Times New Roman" w:cs="Times New Roman"/>
          <w:sz w:val="20"/>
          <w:szCs w:val="20"/>
          <w:lang w:val="de-DE"/>
        </w:rPr>
        <w:t>4</w:t>
      </w:r>
      <w:r w:rsidRPr="00F1232A">
        <w:rPr>
          <w:rFonts w:ascii="Times New Roman" w:hAnsi="Times New Roman" w:cs="Times New Roman"/>
          <w:sz w:val="20"/>
          <w:szCs w:val="20"/>
          <w:lang w:val="de-DE"/>
        </w:rPr>
        <w:t>]</w:t>
      </w:r>
      <w:r w:rsidRPr="00F1232A">
        <w:rPr>
          <w:rFonts w:ascii="Times New Roman" w:hAnsi="Times New Roman" w:cs="Times New Roman"/>
          <w:sz w:val="20"/>
          <w:szCs w:val="20"/>
          <w:shd w:val="clear" w:color="auto" w:fill="FFFFFF"/>
          <w:lang w:val="de-DE"/>
        </w:rPr>
        <w:t xml:space="preserve"> Chen, JG, Zou, B, Shuster, J (2017). </w:t>
      </w:r>
      <w:r w:rsidRPr="00F1232A">
        <w:rPr>
          <w:rFonts w:ascii="Times New Roman" w:hAnsi="Times New Roman" w:cs="Times New Roman"/>
          <w:sz w:val="20"/>
          <w:szCs w:val="20"/>
          <w:shd w:val="clear" w:color="auto" w:fill="FFFFFF"/>
        </w:rPr>
        <w:t>Relationship Between Patient Satisfaction And Physician Characteristics. </w:t>
      </w:r>
      <w:r w:rsidRPr="00F1232A">
        <w:rPr>
          <w:rStyle w:val="Emphasis"/>
          <w:rFonts w:ascii="Times New Roman" w:hAnsi="Times New Roman" w:cs="Times New Roman"/>
          <w:i w:val="0"/>
          <w:iCs w:val="0"/>
          <w:sz w:val="20"/>
          <w:szCs w:val="20"/>
          <w:shd w:val="clear" w:color="auto" w:fill="FFFFFF"/>
        </w:rPr>
        <w:t>J Patient Exp</w:t>
      </w:r>
      <w:r w:rsidRPr="00F1232A">
        <w:rPr>
          <w:rFonts w:ascii="Times New Roman" w:hAnsi="Times New Roman" w:cs="Times New Roman"/>
          <w:sz w:val="20"/>
          <w:szCs w:val="20"/>
          <w:shd w:val="clear" w:color="auto" w:fill="FFFFFF"/>
        </w:rPr>
        <w:t>, 4, 4:177-184.</w:t>
      </w:r>
    </w:p>
    <w:p w14:paraId="5F6A73C8" w14:textId="6A4D69D9" w:rsidR="00EE6044" w:rsidRPr="00F1232A" w:rsidRDefault="00EE6044" w:rsidP="00EE6044">
      <w:pPr>
        <w:spacing w:line="480" w:lineRule="auto"/>
        <w:rPr>
          <w:rFonts w:ascii="Times New Roman" w:hAnsi="Times New Roman" w:cs="Times New Roman"/>
          <w:sz w:val="20"/>
          <w:szCs w:val="20"/>
          <w:shd w:val="clear" w:color="auto" w:fill="FFFFFF"/>
        </w:rPr>
      </w:pPr>
      <w:r w:rsidRPr="00F1232A">
        <w:rPr>
          <w:rFonts w:ascii="Times New Roman" w:hAnsi="Times New Roman" w:cs="Times New Roman"/>
          <w:sz w:val="20"/>
          <w:szCs w:val="20"/>
        </w:rPr>
        <w:t>[1</w:t>
      </w:r>
      <w:r w:rsidR="00E56F3D" w:rsidRPr="00F1232A">
        <w:rPr>
          <w:rFonts w:ascii="Times New Roman" w:hAnsi="Times New Roman" w:cs="Times New Roman"/>
          <w:sz w:val="20"/>
          <w:szCs w:val="20"/>
        </w:rPr>
        <w:t>5</w:t>
      </w:r>
      <w:r w:rsidRPr="00F1232A">
        <w:rPr>
          <w:rFonts w:ascii="Times New Roman" w:hAnsi="Times New Roman" w:cs="Times New Roman"/>
          <w:sz w:val="20"/>
          <w:szCs w:val="20"/>
        </w:rPr>
        <w:t xml:space="preserve">] </w:t>
      </w:r>
      <w:r w:rsidRPr="00F1232A">
        <w:rPr>
          <w:rFonts w:ascii="Times New Roman" w:hAnsi="Times New Roman" w:cs="Times New Roman"/>
          <w:sz w:val="20"/>
          <w:szCs w:val="20"/>
          <w:shd w:val="clear" w:color="auto" w:fill="FFFFFF"/>
        </w:rPr>
        <w:t>Taylor, C, Benger, JR (2004). Patient satisfaction in emergency medicine. </w:t>
      </w:r>
      <w:r w:rsidRPr="00F1232A">
        <w:rPr>
          <w:rStyle w:val="Emphasis"/>
          <w:rFonts w:ascii="Times New Roman" w:hAnsi="Times New Roman" w:cs="Times New Roman"/>
          <w:i w:val="0"/>
          <w:iCs w:val="0"/>
          <w:sz w:val="20"/>
          <w:szCs w:val="20"/>
          <w:shd w:val="clear" w:color="auto" w:fill="FFFFFF"/>
        </w:rPr>
        <w:t>Emerg Med J</w:t>
      </w:r>
      <w:r w:rsidRPr="00F1232A">
        <w:rPr>
          <w:rFonts w:ascii="Times New Roman" w:hAnsi="Times New Roman" w:cs="Times New Roman"/>
          <w:sz w:val="20"/>
          <w:szCs w:val="20"/>
          <w:shd w:val="clear" w:color="auto" w:fill="FFFFFF"/>
        </w:rPr>
        <w:t>, 21, 5:528-32</w:t>
      </w:r>
    </w:p>
    <w:p w14:paraId="11E8A5B6" w14:textId="36E29E0C" w:rsidR="00EE6044" w:rsidRPr="00F1232A" w:rsidRDefault="00EE6044" w:rsidP="00EE6044">
      <w:pPr>
        <w:pStyle w:val="EndnoteText"/>
        <w:spacing w:line="480" w:lineRule="auto"/>
        <w:rPr>
          <w:rFonts w:ascii="Times New Roman" w:hAnsi="Times New Roman" w:cs="Times New Roman"/>
        </w:rPr>
      </w:pPr>
      <w:r w:rsidRPr="00F1232A">
        <w:rPr>
          <w:rFonts w:ascii="Times New Roman" w:hAnsi="Times New Roman" w:cs="Times New Roman"/>
        </w:rPr>
        <w:t>[1</w:t>
      </w:r>
      <w:r w:rsidR="00E56F3D" w:rsidRPr="00F1232A">
        <w:rPr>
          <w:rFonts w:ascii="Times New Roman" w:hAnsi="Times New Roman" w:cs="Times New Roman"/>
        </w:rPr>
        <w:t>6</w:t>
      </w:r>
      <w:r w:rsidRPr="00F1232A">
        <w:rPr>
          <w:rFonts w:ascii="Times New Roman" w:hAnsi="Times New Roman" w:cs="Times New Roman"/>
        </w:rPr>
        <w:t>] Hauber, AB, González, JM, Groothuis-Oudshoorn, CG, Prior, T, Marshall, DA, Cunningham, C, IJzerman, MJ, Bridges, JF (2016). Statistical Methods for the Analysis of Discrete Choice Experiments: A Report of the ISPOR Conjoint Analysis Good Research Practices Task Force. Value Health, 19, 4:300-15.</w:t>
      </w:r>
    </w:p>
    <w:p w14:paraId="2529F9BB" w14:textId="77777777" w:rsidR="00EE6044" w:rsidRPr="00F1232A" w:rsidRDefault="00EE6044" w:rsidP="00EE6044">
      <w:pPr>
        <w:pStyle w:val="EndnoteText"/>
        <w:spacing w:line="480" w:lineRule="auto"/>
        <w:rPr>
          <w:rFonts w:ascii="Times New Roman" w:hAnsi="Times New Roman" w:cs="Times New Roman"/>
        </w:rPr>
      </w:pPr>
    </w:p>
    <w:p w14:paraId="565E40C4" w14:textId="2ED601A3" w:rsidR="00EE6044" w:rsidRPr="00F1232A" w:rsidRDefault="00EE6044" w:rsidP="00EE6044">
      <w:pPr>
        <w:pStyle w:val="EndnoteText"/>
        <w:spacing w:line="480" w:lineRule="auto"/>
        <w:rPr>
          <w:rFonts w:ascii="Times New Roman" w:hAnsi="Times New Roman" w:cs="Times New Roman"/>
          <w:color w:val="000000"/>
          <w:shd w:val="clear" w:color="auto" w:fill="FFFFFF"/>
        </w:rPr>
      </w:pPr>
      <w:r w:rsidRPr="00F1232A">
        <w:rPr>
          <w:rFonts w:ascii="Times New Roman" w:hAnsi="Times New Roman" w:cs="Times New Roman"/>
        </w:rPr>
        <w:t>[1</w:t>
      </w:r>
      <w:r w:rsidR="00E56F3D" w:rsidRPr="00F1232A">
        <w:rPr>
          <w:rFonts w:ascii="Times New Roman" w:hAnsi="Times New Roman" w:cs="Times New Roman"/>
        </w:rPr>
        <w:t>7</w:t>
      </w:r>
      <w:r w:rsidRPr="00F1232A">
        <w:rPr>
          <w:rFonts w:ascii="Times New Roman" w:hAnsi="Times New Roman" w:cs="Times New Roman"/>
        </w:rPr>
        <w:t xml:space="preserve">] </w:t>
      </w:r>
      <w:r w:rsidRPr="00F1232A">
        <w:rPr>
          <w:rFonts w:ascii="Times New Roman" w:hAnsi="Times New Roman" w:cs="Times New Roman"/>
          <w:color w:val="000000"/>
          <w:shd w:val="clear" w:color="auto" w:fill="FFFFFF"/>
        </w:rPr>
        <w:t>Leigh, S, Grant, A, Murray, N, Faragher, B, Desai, H, Dolan, S, Cabdi, N, Murray, JB, Rejaei, Y, Stewart, S, Edwardson, K, Dean, J, Mehta, B, Yeung, S, Coenen, F, Niessen, LW, Carrol, ED (2019). The cost of diagnostic uncertainty: a prospective economic analysis of febrile children attending an NHS emergency department. </w:t>
      </w:r>
      <w:r w:rsidRPr="00F1232A">
        <w:rPr>
          <w:rStyle w:val="Emphasis"/>
          <w:rFonts w:ascii="Times New Roman" w:hAnsi="Times New Roman" w:cs="Times New Roman"/>
          <w:i w:val="0"/>
          <w:iCs w:val="0"/>
          <w:color w:val="000000"/>
          <w:shd w:val="clear" w:color="auto" w:fill="FFFFFF"/>
        </w:rPr>
        <w:t>BMC Med</w:t>
      </w:r>
      <w:r w:rsidRPr="00F1232A">
        <w:rPr>
          <w:rFonts w:ascii="Times New Roman" w:hAnsi="Times New Roman" w:cs="Times New Roman"/>
          <w:color w:val="000000"/>
          <w:shd w:val="clear" w:color="auto" w:fill="FFFFFF"/>
        </w:rPr>
        <w:t>, 17, 1:48.</w:t>
      </w:r>
    </w:p>
    <w:p w14:paraId="78E78421" w14:textId="77777777" w:rsidR="00EE6044" w:rsidRPr="00F1232A" w:rsidRDefault="00EE6044" w:rsidP="00EE6044">
      <w:pPr>
        <w:spacing w:line="480" w:lineRule="auto"/>
        <w:rPr>
          <w:rFonts w:ascii="Times New Roman" w:hAnsi="Times New Roman" w:cs="Times New Roman"/>
          <w:sz w:val="20"/>
          <w:szCs w:val="20"/>
          <w:shd w:val="clear" w:color="auto" w:fill="FFFFFF"/>
        </w:rPr>
      </w:pPr>
    </w:p>
    <w:p w14:paraId="64C4D987" w14:textId="6309846F" w:rsidR="00EE6044" w:rsidRPr="00F1232A" w:rsidRDefault="00EE6044" w:rsidP="00EE6044">
      <w:pPr>
        <w:pStyle w:val="EndnoteText"/>
        <w:spacing w:line="480" w:lineRule="auto"/>
        <w:rPr>
          <w:rFonts w:ascii="Times New Roman" w:hAnsi="Times New Roman" w:cs="Times New Roman"/>
          <w:shd w:val="clear" w:color="auto" w:fill="FFFFFF"/>
        </w:rPr>
      </w:pPr>
      <w:r w:rsidRPr="00F1232A">
        <w:rPr>
          <w:rFonts w:ascii="Times New Roman" w:hAnsi="Times New Roman" w:cs="Times New Roman"/>
        </w:rPr>
        <w:t>[1</w:t>
      </w:r>
      <w:r w:rsidR="00E56F3D" w:rsidRPr="00F1232A">
        <w:rPr>
          <w:rFonts w:ascii="Times New Roman" w:hAnsi="Times New Roman" w:cs="Times New Roman"/>
        </w:rPr>
        <w:t>8</w:t>
      </w:r>
      <w:r w:rsidRPr="00F1232A">
        <w:rPr>
          <w:rFonts w:ascii="Times New Roman" w:hAnsi="Times New Roman" w:cs="Times New Roman"/>
        </w:rPr>
        <w:t xml:space="preserve">] </w:t>
      </w:r>
      <w:r w:rsidRPr="00F1232A">
        <w:rPr>
          <w:rFonts w:ascii="Times New Roman" w:hAnsi="Times New Roman" w:cs="Times New Roman"/>
          <w:shd w:val="clear" w:color="auto" w:fill="FFFFFF"/>
        </w:rPr>
        <w:t>Tinelli, M, Ryan, M, Bond, C (2016). What, who and when? Incorporating a discrete choice experiment into an economic evaluation. </w:t>
      </w:r>
      <w:r w:rsidRPr="00F1232A">
        <w:rPr>
          <w:rStyle w:val="Emphasis"/>
          <w:rFonts w:ascii="Times New Roman" w:hAnsi="Times New Roman" w:cs="Times New Roman"/>
          <w:i w:val="0"/>
          <w:iCs w:val="0"/>
          <w:shd w:val="clear" w:color="auto" w:fill="FFFFFF"/>
        </w:rPr>
        <w:t>Health Econ Rev</w:t>
      </w:r>
      <w:r w:rsidRPr="00F1232A">
        <w:rPr>
          <w:rFonts w:ascii="Times New Roman" w:hAnsi="Times New Roman" w:cs="Times New Roman"/>
          <w:shd w:val="clear" w:color="auto" w:fill="FFFFFF"/>
        </w:rPr>
        <w:t>, 6, 1:31.</w:t>
      </w:r>
    </w:p>
    <w:p w14:paraId="6ED9ED7A" w14:textId="77777777" w:rsidR="00EE6044" w:rsidRPr="00F1232A" w:rsidRDefault="00EE6044" w:rsidP="00EE6044">
      <w:pPr>
        <w:pStyle w:val="EndnoteText"/>
        <w:spacing w:line="480" w:lineRule="auto"/>
        <w:rPr>
          <w:rFonts w:ascii="Times New Roman" w:hAnsi="Times New Roman" w:cs="Times New Roman"/>
          <w:shd w:val="clear" w:color="auto" w:fill="FFFFFF"/>
        </w:rPr>
      </w:pPr>
    </w:p>
    <w:p w14:paraId="39784E91" w14:textId="7F2A7554" w:rsidR="00EE6044" w:rsidRPr="00F1232A" w:rsidRDefault="00EE6044" w:rsidP="00EE6044">
      <w:pPr>
        <w:spacing w:line="480" w:lineRule="auto"/>
        <w:rPr>
          <w:rFonts w:ascii="Times New Roman" w:hAnsi="Times New Roman" w:cs="Times New Roman"/>
          <w:sz w:val="20"/>
          <w:szCs w:val="20"/>
          <w:shd w:val="clear" w:color="auto" w:fill="FFFFFF"/>
        </w:rPr>
      </w:pPr>
      <w:r w:rsidRPr="00F1232A">
        <w:rPr>
          <w:rFonts w:ascii="Times New Roman" w:hAnsi="Times New Roman" w:cs="Times New Roman"/>
          <w:sz w:val="20"/>
          <w:szCs w:val="20"/>
          <w:shd w:val="clear" w:color="auto" w:fill="FFFFFF"/>
        </w:rPr>
        <w:t>[1</w:t>
      </w:r>
      <w:r w:rsidR="00E56F3D" w:rsidRPr="00F1232A">
        <w:rPr>
          <w:rFonts w:ascii="Times New Roman" w:hAnsi="Times New Roman" w:cs="Times New Roman"/>
          <w:sz w:val="20"/>
          <w:szCs w:val="20"/>
          <w:shd w:val="clear" w:color="auto" w:fill="FFFFFF"/>
        </w:rPr>
        <w:t>9</w:t>
      </w:r>
      <w:r w:rsidRPr="00F1232A">
        <w:rPr>
          <w:rFonts w:ascii="Times New Roman" w:hAnsi="Times New Roman" w:cs="Times New Roman"/>
          <w:sz w:val="20"/>
          <w:szCs w:val="20"/>
          <w:shd w:val="clear" w:color="auto" w:fill="FFFFFF"/>
        </w:rPr>
        <w:t>] Soekhai, V, de Bekker-Grob, EW, Ellis, AR, Vass, CM (2019). Discrete Choice Experiments in Health Economics: Past, Present and Future. </w:t>
      </w:r>
      <w:r w:rsidRPr="00F1232A">
        <w:rPr>
          <w:rStyle w:val="Emphasis"/>
          <w:rFonts w:ascii="Times New Roman" w:hAnsi="Times New Roman" w:cs="Times New Roman"/>
          <w:i w:val="0"/>
          <w:iCs w:val="0"/>
          <w:sz w:val="20"/>
          <w:szCs w:val="20"/>
          <w:shd w:val="clear" w:color="auto" w:fill="FFFFFF"/>
        </w:rPr>
        <w:t>Pharmacoeconomics</w:t>
      </w:r>
      <w:r w:rsidRPr="00F1232A">
        <w:rPr>
          <w:rFonts w:ascii="Times New Roman" w:hAnsi="Times New Roman" w:cs="Times New Roman"/>
          <w:sz w:val="20"/>
          <w:szCs w:val="20"/>
          <w:shd w:val="clear" w:color="auto" w:fill="FFFFFF"/>
        </w:rPr>
        <w:t>, 37, 2:201-226.</w:t>
      </w:r>
    </w:p>
    <w:p w14:paraId="576AE438" w14:textId="77777777" w:rsidR="00EE6044" w:rsidRPr="00F1232A" w:rsidRDefault="00EE6044" w:rsidP="00EE6044">
      <w:pPr>
        <w:pStyle w:val="EndnoteText"/>
        <w:spacing w:line="480" w:lineRule="auto"/>
        <w:rPr>
          <w:rFonts w:ascii="Times New Roman" w:hAnsi="Times New Roman" w:cs="Times New Roman"/>
        </w:rPr>
      </w:pPr>
    </w:p>
    <w:p w14:paraId="3AC2267D" w14:textId="3D462A62" w:rsidR="00EE6044" w:rsidRPr="00F1232A" w:rsidRDefault="00EE6044" w:rsidP="00EE6044">
      <w:pPr>
        <w:pStyle w:val="EndnoteText"/>
        <w:spacing w:line="480" w:lineRule="auto"/>
        <w:rPr>
          <w:rFonts w:ascii="Times New Roman" w:hAnsi="Times New Roman" w:cs="Times New Roman"/>
        </w:rPr>
      </w:pPr>
      <w:r w:rsidRPr="00F1232A">
        <w:rPr>
          <w:rFonts w:ascii="Times New Roman" w:hAnsi="Times New Roman" w:cs="Times New Roman"/>
        </w:rPr>
        <w:t>[</w:t>
      </w:r>
      <w:r w:rsidR="00E56F3D" w:rsidRPr="00F1232A">
        <w:rPr>
          <w:rFonts w:ascii="Times New Roman" w:hAnsi="Times New Roman" w:cs="Times New Roman"/>
        </w:rPr>
        <w:t>20</w:t>
      </w:r>
      <w:r w:rsidRPr="00F1232A">
        <w:rPr>
          <w:rFonts w:ascii="Times New Roman" w:hAnsi="Times New Roman" w:cs="Times New Roman"/>
        </w:rPr>
        <w:t>] Louviere J, Hensher DA, Swait JD. Stated choice methods: analysis and application. Cambridge: Cambridge University Press; 2000</w:t>
      </w:r>
    </w:p>
    <w:p w14:paraId="454B63B3" w14:textId="77777777" w:rsidR="00EE6044" w:rsidRPr="00F1232A" w:rsidRDefault="00EE6044" w:rsidP="00EE6044">
      <w:pPr>
        <w:pStyle w:val="EndnoteText"/>
        <w:spacing w:line="480" w:lineRule="auto"/>
        <w:rPr>
          <w:rFonts w:ascii="Times New Roman" w:hAnsi="Times New Roman" w:cs="Times New Roman"/>
        </w:rPr>
      </w:pPr>
    </w:p>
    <w:p w14:paraId="783C9F25" w14:textId="47D4BA48" w:rsidR="00EE6044" w:rsidRPr="00F1232A" w:rsidRDefault="00EE6044" w:rsidP="00EE6044">
      <w:pPr>
        <w:pStyle w:val="EndnoteText"/>
        <w:spacing w:line="480" w:lineRule="auto"/>
        <w:rPr>
          <w:rFonts w:ascii="Times New Roman" w:hAnsi="Times New Roman" w:cs="Times New Roman"/>
        </w:rPr>
      </w:pPr>
      <w:r w:rsidRPr="00F1232A">
        <w:rPr>
          <w:rFonts w:ascii="Times New Roman" w:hAnsi="Times New Roman" w:cs="Times New Roman"/>
        </w:rPr>
        <w:lastRenderedPageBreak/>
        <w:t>[2</w:t>
      </w:r>
      <w:r w:rsidR="00E56F3D" w:rsidRPr="00F1232A">
        <w:rPr>
          <w:rFonts w:ascii="Times New Roman" w:hAnsi="Times New Roman" w:cs="Times New Roman"/>
        </w:rPr>
        <w:t>1</w:t>
      </w:r>
      <w:r w:rsidRPr="00F1232A">
        <w:rPr>
          <w:rFonts w:ascii="Times New Roman" w:hAnsi="Times New Roman" w:cs="Times New Roman"/>
        </w:rPr>
        <w:t xml:space="preserve">] NICE. Simple blood test for pneumonia can help limit use of antibiotics. 2014. </w:t>
      </w:r>
      <w:hyperlink r:id="rId9" w:history="1">
        <w:r w:rsidRPr="00F1232A">
          <w:rPr>
            <w:rStyle w:val="Hyperlink"/>
            <w:rFonts w:ascii="Times New Roman" w:hAnsi="Times New Roman" w:cs="Times New Roman"/>
            <w:color w:val="auto"/>
          </w:rPr>
          <w:t>https://www.nice.org.uk/news/article/simple-blood-test-for-pneumonia-can-help-limit-use-of-antibiotics</w:t>
        </w:r>
      </w:hyperlink>
    </w:p>
    <w:p w14:paraId="48B23578" w14:textId="77777777" w:rsidR="00EE6044" w:rsidRPr="00F1232A" w:rsidRDefault="00EE6044" w:rsidP="00EE6044">
      <w:pPr>
        <w:pStyle w:val="EndnoteText"/>
        <w:spacing w:line="480" w:lineRule="auto"/>
        <w:rPr>
          <w:rFonts w:ascii="Times New Roman" w:hAnsi="Times New Roman" w:cs="Times New Roman"/>
        </w:rPr>
      </w:pPr>
    </w:p>
    <w:p w14:paraId="77BA0D23" w14:textId="46FB3D57" w:rsidR="00EE6044" w:rsidRPr="00F1232A" w:rsidRDefault="00EE6044" w:rsidP="00EE6044">
      <w:pPr>
        <w:pStyle w:val="EndnoteText"/>
        <w:spacing w:line="480" w:lineRule="auto"/>
        <w:rPr>
          <w:rFonts w:ascii="Times New Roman" w:hAnsi="Times New Roman" w:cs="Times New Roman"/>
        </w:rPr>
      </w:pPr>
      <w:r w:rsidRPr="00F1232A">
        <w:rPr>
          <w:rFonts w:ascii="Times New Roman" w:hAnsi="Times New Roman" w:cs="Times New Roman"/>
          <w:lang w:val="de-DE"/>
        </w:rPr>
        <w:t>[2</w:t>
      </w:r>
      <w:r w:rsidR="00E56F3D" w:rsidRPr="00F1232A">
        <w:rPr>
          <w:rFonts w:ascii="Times New Roman" w:hAnsi="Times New Roman" w:cs="Times New Roman"/>
          <w:lang w:val="de-DE"/>
        </w:rPr>
        <w:t>2</w:t>
      </w:r>
      <w:r w:rsidRPr="00F1232A">
        <w:rPr>
          <w:rFonts w:ascii="Times New Roman" w:hAnsi="Times New Roman" w:cs="Times New Roman"/>
          <w:lang w:val="de-DE"/>
        </w:rPr>
        <w:t xml:space="preserve">] Butler CC, Gillespie D, White P, et al. </w:t>
      </w:r>
      <w:r w:rsidRPr="00F1232A">
        <w:rPr>
          <w:rFonts w:ascii="Times New Roman" w:hAnsi="Times New Roman" w:cs="Times New Roman"/>
        </w:rPr>
        <w:t>(2019) C-Reactive Protein Testing to Guide Antibiotic Prescribing for COPD Exacerbations. N Eng J Med: 381 (2): 111-120</w:t>
      </w:r>
    </w:p>
    <w:p w14:paraId="37970209" w14:textId="1ED53A8B" w:rsidR="00EE6044" w:rsidRPr="00F1232A" w:rsidRDefault="00EE6044" w:rsidP="00EE6044">
      <w:pPr>
        <w:pStyle w:val="EndnoteText"/>
        <w:spacing w:line="480" w:lineRule="auto"/>
        <w:rPr>
          <w:rFonts w:ascii="Times New Roman" w:hAnsi="Times New Roman" w:cs="Times New Roman"/>
        </w:rPr>
      </w:pPr>
    </w:p>
    <w:p w14:paraId="7533ABA7" w14:textId="2C8CD1EB" w:rsidR="00736287" w:rsidRPr="00F1232A" w:rsidRDefault="00736287" w:rsidP="00EE6044">
      <w:pPr>
        <w:pStyle w:val="EndnoteText"/>
        <w:spacing w:line="480" w:lineRule="auto"/>
        <w:rPr>
          <w:rFonts w:ascii="Times New Roman" w:hAnsi="Times New Roman" w:cs="Times New Roman"/>
        </w:rPr>
      </w:pPr>
      <w:r w:rsidRPr="00F1232A">
        <w:rPr>
          <w:rFonts w:ascii="Times New Roman" w:hAnsi="Times New Roman" w:cs="Times New Roman"/>
        </w:rPr>
        <w:t>[23] Postier, AC, Eull, D, Schulz, C, Fitzgerald, M, Symalla, B, Watson, D, Goertzen, L, Friedrichsdorf, SJ (2018). Pain Experience in a US Children's Hospital: A Point Prevalence Survey Undertaken After the Implementation of a System-Wide Protocol to Eliminate or Decrease Pain Caused by Needles. Hosp Pediatr, 8, 9:515-523.</w:t>
      </w:r>
    </w:p>
    <w:p w14:paraId="315DEEA0" w14:textId="72724695" w:rsidR="00736287" w:rsidRPr="00F1232A" w:rsidRDefault="00736287" w:rsidP="00EE6044">
      <w:pPr>
        <w:pStyle w:val="EndnoteText"/>
        <w:spacing w:line="480" w:lineRule="auto"/>
        <w:rPr>
          <w:rFonts w:ascii="Times New Roman" w:hAnsi="Times New Roman" w:cs="Times New Roman"/>
        </w:rPr>
      </w:pPr>
      <w:r w:rsidRPr="00F1232A">
        <w:rPr>
          <w:rFonts w:ascii="Times New Roman" w:hAnsi="Times New Roman" w:cs="Times New Roman"/>
        </w:rPr>
        <w:t>[24] Friedrichsdorf, SJ, Eull, D, Weidner, C, Postier, A (2018). A hospital-wide initiative to eliminate or reduce needle pain in children using lean methodology. Pain Rep, 3, Suppl 1:e671.</w:t>
      </w:r>
    </w:p>
    <w:p w14:paraId="3735D2BC" w14:textId="2F6CFCA3" w:rsidR="00EE6044" w:rsidRPr="00F1232A" w:rsidRDefault="00EE6044" w:rsidP="00EE6044">
      <w:pPr>
        <w:pStyle w:val="EndnoteText"/>
        <w:spacing w:line="480" w:lineRule="auto"/>
        <w:rPr>
          <w:rFonts w:ascii="Times New Roman" w:hAnsi="Times New Roman" w:cs="Times New Roman"/>
          <w:color w:val="000000"/>
          <w:shd w:val="clear" w:color="auto" w:fill="FFFFFF"/>
        </w:rPr>
      </w:pPr>
      <w:r w:rsidRPr="00F1232A">
        <w:rPr>
          <w:rStyle w:val="Hyperlink"/>
          <w:rFonts w:ascii="Times New Roman" w:hAnsi="Times New Roman" w:cs="Times New Roman"/>
          <w:color w:val="auto"/>
          <w:u w:val="none"/>
          <w:lang w:val="fr-FR"/>
        </w:rPr>
        <w:t>[2</w:t>
      </w:r>
      <w:r w:rsidR="00736287" w:rsidRPr="00F1232A">
        <w:rPr>
          <w:rStyle w:val="Hyperlink"/>
          <w:rFonts w:ascii="Times New Roman" w:hAnsi="Times New Roman" w:cs="Times New Roman"/>
          <w:color w:val="auto"/>
          <w:u w:val="none"/>
          <w:lang w:val="fr-FR"/>
        </w:rPr>
        <w:t>5</w:t>
      </w:r>
      <w:r w:rsidRPr="00F1232A">
        <w:rPr>
          <w:rStyle w:val="Hyperlink"/>
          <w:rFonts w:ascii="Times New Roman" w:hAnsi="Times New Roman" w:cs="Times New Roman"/>
          <w:color w:val="auto"/>
          <w:u w:val="none"/>
          <w:lang w:val="fr-FR"/>
        </w:rPr>
        <w:t xml:space="preserve">] </w:t>
      </w:r>
      <w:r w:rsidRPr="00F1232A">
        <w:rPr>
          <w:rFonts w:ascii="Times New Roman" w:hAnsi="Times New Roman" w:cs="Times New Roman"/>
          <w:lang w:val="fr-FR"/>
        </w:rPr>
        <w:t xml:space="preserve">Chambers CT, Reid GJ, Craig KD, et al. </w:t>
      </w:r>
      <w:r w:rsidRPr="00F1232A">
        <w:rPr>
          <w:rFonts w:ascii="Times New Roman" w:hAnsi="Times New Roman" w:cs="Times New Roman"/>
        </w:rPr>
        <w:t>(1998) Agreement between child and parent reports of pain. Clinical Journal of Pain 14: 336–342.</w:t>
      </w:r>
    </w:p>
    <w:p w14:paraId="26E24A5E" w14:textId="77777777" w:rsidR="00EE6044" w:rsidRPr="00F1232A" w:rsidRDefault="00EE6044" w:rsidP="00EE6044">
      <w:pPr>
        <w:pStyle w:val="EndnoteText"/>
        <w:spacing w:line="480" w:lineRule="auto"/>
        <w:rPr>
          <w:rFonts w:ascii="Times New Roman" w:hAnsi="Times New Roman" w:cs="Times New Roman"/>
        </w:rPr>
      </w:pPr>
    </w:p>
    <w:p w14:paraId="524BCA58" w14:textId="0324BE61" w:rsidR="00EE6044" w:rsidRPr="00F1232A" w:rsidRDefault="00EE6044" w:rsidP="00EE6044">
      <w:pPr>
        <w:pStyle w:val="EndnoteText"/>
        <w:spacing w:line="480" w:lineRule="auto"/>
        <w:rPr>
          <w:rFonts w:ascii="Times New Roman" w:hAnsi="Times New Roman" w:cs="Times New Roman"/>
        </w:rPr>
      </w:pPr>
      <w:r w:rsidRPr="00F1232A">
        <w:rPr>
          <w:rFonts w:ascii="Times New Roman" w:hAnsi="Times New Roman" w:cs="Times New Roman"/>
        </w:rPr>
        <w:t>[2</w:t>
      </w:r>
      <w:r w:rsidR="00736287" w:rsidRPr="00F1232A">
        <w:rPr>
          <w:rFonts w:ascii="Times New Roman" w:hAnsi="Times New Roman" w:cs="Times New Roman"/>
        </w:rPr>
        <w:t>6</w:t>
      </w:r>
      <w:r w:rsidRPr="00F1232A">
        <w:rPr>
          <w:rFonts w:ascii="Times New Roman" w:hAnsi="Times New Roman" w:cs="Times New Roman"/>
        </w:rPr>
        <w:t>] Jylli L and Olsson G (1995) Procedural pain in a paediatric surgical emergency unit. Acta Paediatrcia 84: 1403–1408.</w:t>
      </w:r>
    </w:p>
    <w:p w14:paraId="409E75C6" w14:textId="77777777" w:rsidR="00EE6044" w:rsidRPr="00F1232A" w:rsidRDefault="00EE6044" w:rsidP="00EE6044">
      <w:pPr>
        <w:pStyle w:val="EndnoteText"/>
        <w:spacing w:line="480" w:lineRule="auto"/>
        <w:rPr>
          <w:rFonts w:ascii="Times New Roman" w:hAnsi="Times New Roman" w:cs="Times New Roman"/>
        </w:rPr>
      </w:pPr>
    </w:p>
    <w:p w14:paraId="1A1904AC" w14:textId="33A83574" w:rsidR="00EE6044" w:rsidRPr="00F1232A" w:rsidRDefault="00EE6044" w:rsidP="00EE6044">
      <w:pPr>
        <w:pStyle w:val="EndnoteText"/>
        <w:spacing w:line="480" w:lineRule="auto"/>
        <w:rPr>
          <w:rFonts w:ascii="Times New Roman" w:hAnsi="Times New Roman" w:cs="Times New Roman"/>
        </w:rPr>
      </w:pPr>
      <w:r w:rsidRPr="00F1232A">
        <w:rPr>
          <w:rFonts w:ascii="Times New Roman" w:hAnsi="Times New Roman" w:cs="Times New Roman"/>
        </w:rPr>
        <w:t>[2</w:t>
      </w:r>
      <w:r w:rsidR="00736287" w:rsidRPr="00F1232A">
        <w:rPr>
          <w:rFonts w:ascii="Times New Roman" w:hAnsi="Times New Roman" w:cs="Times New Roman"/>
        </w:rPr>
        <w:t>7</w:t>
      </w:r>
      <w:r w:rsidRPr="00F1232A">
        <w:rPr>
          <w:rFonts w:ascii="Times New Roman" w:hAnsi="Times New Roman" w:cs="Times New Roman"/>
        </w:rPr>
        <w:t>] Kazak AE, Penati B, Waibel M, et al. (1995) The Perception of Procedures Questionnaire: Psychometric properties of a brief parent report measure of procedural distress. Journal of Paediatric Psychology 21: 195–207.</w:t>
      </w:r>
    </w:p>
    <w:p w14:paraId="4CD508DC" w14:textId="77777777" w:rsidR="00EE6044" w:rsidRPr="00F1232A" w:rsidRDefault="00EE6044" w:rsidP="00EE6044">
      <w:pPr>
        <w:pStyle w:val="EndnoteText"/>
        <w:spacing w:line="480" w:lineRule="auto"/>
        <w:rPr>
          <w:rFonts w:ascii="Times New Roman" w:hAnsi="Times New Roman" w:cs="Times New Roman"/>
        </w:rPr>
      </w:pPr>
    </w:p>
    <w:p w14:paraId="23C1B99D" w14:textId="57176F0B" w:rsidR="00EE6044" w:rsidRPr="00F1232A" w:rsidRDefault="00EE6044" w:rsidP="00EE6044">
      <w:pPr>
        <w:pStyle w:val="EndnoteText"/>
        <w:spacing w:line="480" w:lineRule="auto"/>
        <w:rPr>
          <w:rStyle w:val="Hyperlink"/>
          <w:rFonts w:ascii="Times New Roman" w:hAnsi="Times New Roman" w:cs="Times New Roman"/>
          <w:color w:val="auto"/>
          <w:u w:val="none"/>
          <w:lang w:val="de-DE"/>
        </w:rPr>
      </w:pPr>
      <w:r w:rsidRPr="00F1232A">
        <w:rPr>
          <w:rFonts w:ascii="Times New Roman" w:hAnsi="Times New Roman" w:cs="Times New Roman"/>
        </w:rPr>
        <w:t>[2</w:t>
      </w:r>
      <w:r w:rsidR="00736287" w:rsidRPr="00F1232A">
        <w:rPr>
          <w:rFonts w:ascii="Times New Roman" w:hAnsi="Times New Roman" w:cs="Times New Roman"/>
        </w:rPr>
        <w:t>8</w:t>
      </w:r>
      <w:r w:rsidRPr="00F1232A">
        <w:rPr>
          <w:rFonts w:ascii="Times New Roman" w:hAnsi="Times New Roman" w:cs="Times New Roman"/>
        </w:rPr>
        <w:t xml:space="preserve">] Voepel-Lewis T, Malviya S and Tait AR (2005) Validity of parent ratings as proxy measures of pain in children with cognitive impairment. </w:t>
      </w:r>
      <w:r w:rsidRPr="00F1232A">
        <w:rPr>
          <w:rFonts w:ascii="Times New Roman" w:hAnsi="Times New Roman" w:cs="Times New Roman"/>
          <w:lang w:val="de-DE"/>
        </w:rPr>
        <w:t>Pain Management Nursing 6: 168–174.</w:t>
      </w:r>
    </w:p>
    <w:p w14:paraId="59FA7FC5" w14:textId="77777777" w:rsidR="00EE6044" w:rsidRPr="00F1232A" w:rsidRDefault="00EE6044" w:rsidP="00EE6044">
      <w:pPr>
        <w:pStyle w:val="EndnoteText"/>
        <w:spacing w:line="480" w:lineRule="auto"/>
        <w:rPr>
          <w:rStyle w:val="Hyperlink"/>
          <w:rFonts w:ascii="Times New Roman" w:hAnsi="Times New Roman" w:cs="Times New Roman"/>
          <w:color w:val="auto"/>
          <w:u w:val="none"/>
          <w:lang w:val="de-DE"/>
        </w:rPr>
      </w:pPr>
    </w:p>
    <w:p w14:paraId="7A048A32" w14:textId="390BE9EA" w:rsidR="00EE6044" w:rsidRPr="00F1232A" w:rsidRDefault="00EE6044" w:rsidP="00EE6044">
      <w:pPr>
        <w:shd w:val="clear" w:color="auto" w:fill="FFFFFF"/>
        <w:spacing w:line="480" w:lineRule="auto"/>
        <w:rPr>
          <w:rFonts w:ascii="Times New Roman" w:hAnsi="Times New Roman" w:cs="Times New Roman"/>
          <w:sz w:val="20"/>
          <w:szCs w:val="20"/>
        </w:rPr>
      </w:pPr>
      <w:r w:rsidRPr="00F1232A">
        <w:rPr>
          <w:rStyle w:val="Hyperlink"/>
          <w:rFonts w:ascii="Times New Roman" w:hAnsi="Times New Roman" w:cs="Times New Roman"/>
          <w:color w:val="auto"/>
          <w:sz w:val="20"/>
          <w:szCs w:val="20"/>
          <w:u w:val="none"/>
          <w:lang w:val="de-DE"/>
        </w:rPr>
        <w:t>[2</w:t>
      </w:r>
      <w:r w:rsidR="00736287" w:rsidRPr="00F1232A">
        <w:rPr>
          <w:rStyle w:val="Hyperlink"/>
          <w:sz w:val="20"/>
          <w:szCs w:val="20"/>
          <w:lang w:val="de-DE"/>
        </w:rPr>
        <w:t>9</w:t>
      </w:r>
      <w:r w:rsidRPr="00F1232A">
        <w:rPr>
          <w:rStyle w:val="Hyperlink"/>
          <w:rFonts w:ascii="Times New Roman" w:hAnsi="Times New Roman" w:cs="Times New Roman"/>
          <w:color w:val="auto"/>
          <w:sz w:val="20"/>
          <w:szCs w:val="20"/>
          <w:u w:val="none"/>
          <w:lang w:val="de-DE"/>
        </w:rPr>
        <w:t xml:space="preserve">] </w:t>
      </w:r>
      <w:r w:rsidRPr="00F1232A">
        <w:rPr>
          <w:rStyle w:val="element-citation"/>
          <w:rFonts w:ascii="Times New Roman" w:hAnsi="Times New Roman" w:cs="Times New Roman"/>
          <w:sz w:val="20"/>
          <w:szCs w:val="20"/>
          <w:lang w:val="de-DE"/>
        </w:rPr>
        <w:t xml:space="preserve">Huang SS, Rifas-Shiman SL, Kleinman K, Kotch J, Schiff N, Stille CJ, Steingard R, Finkelstein JA. </w:t>
      </w:r>
      <w:r w:rsidRPr="00F1232A">
        <w:rPr>
          <w:rStyle w:val="element-citation"/>
          <w:rFonts w:ascii="Times New Roman" w:hAnsi="Times New Roman" w:cs="Times New Roman"/>
          <w:sz w:val="20"/>
          <w:szCs w:val="20"/>
        </w:rPr>
        <w:t>Parental knowledge about antibiotic use:results of a cluster-randomized, multi community intervention. </w:t>
      </w:r>
      <w:r w:rsidRPr="00F1232A">
        <w:rPr>
          <w:rStyle w:val="ref-journal"/>
          <w:rFonts w:ascii="Times New Roman" w:hAnsi="Times New Roman" w:cs="Times New Roman"/>
          <w:sz w:val="20"/>
          <w:szCs w:val="20"/>
        </w:rPr>
        <w:t>Paediatrics. </w:t>
      </w:r>
      <w:r w:rsidRPr="00F1232A">
        <w:rPr>
          <w:rStyle w:val="element-citation"/>
          <w:rFonts w:ascii="Times New Roman" w:hAnsi="Times New Roman" w:cs="Times New Roman"/>
          <w:sz w:val="20"/>
          <w:szCs w:val="20"/>
        </w:rPr>
        <w:t>2007;</w:t>
      </w:r>
      <w:r w:rsidRPr="00F1232A">
        <w:rPr>
          <w:rStyle w:val="ref-vol"/>
          <w:rFonts w:ascii="Times New Roman" w:hAnsi="Times New Roman" w:cs="Times New Roman"/>
          <w:sz w:val="20"/>
          <w:szCs w:val="20"/>
        </w:rPr>
        <w:t>119</w:t>
      </w:r>
      <w:r w:rsidRPr="00F1232A">
        <w:rPr>
          <w:rStyle w:val="element-citation"/>
          <w:rFonts w:ascii="Times New Roman" w:hAnsi="Times New Roman" w:cs="Times New Roman"/>
          <w:sz w:val="20"/>
          <w:szCs w:val="20"/>
        </w:rPr>
        <w:t>(4):698–706. </w:t>
      </w:r>
    </w:p>
    <w:p w14:paraId="1B369401" w14:textId="03267B3A" w:rsidR="00EE6044" w:rsidRPr="00F1232A" w:rsidRDefault="00EE6044" w:rsidP="00EE6044">
      <w:pPr>
        <w:shd w:val="clear" w:color="auto" w:fill="FFFFFF"/>
        <w:spacing w:line="480" w:lineRule="auto"/>
        <w:rPr>
          <w:rFonts w:ascii="Times New Roman" w:hAnsi="Times New Roman" w:cs="Times New Roman"/>
          <w:sz w:val="20"/>
          <w:szCs w:val="20"/>
        </w:rPr>
      </w:pPr>
      <w:r w:rsidRPr="00F1232A">
        <w:rPr>
          <w:rFonts w:ascii="Times New Roman" w:hAnsi="Times New Roman" w:cs="Times New Roman"/>
          <w:sz w:val="20"/>
          <w:szCs w:val="20"/>
        </w:rPr>
        <w:t>[</w:t>
      </w:r>
      <w:r w:rsidR="00736287" w:rsidRPr="00F1232A">
        <w:rPr>
          <w:rFonts w:ascii="Times New Roman" w:hAnsi="Times New Roman" w:cs="Times New Roman"/>
          <w:sz w:val="20"/>
          <w:szCs w:val="20"/>
        </w:rPr>
        <w:t>30</w:t>
      </w:r>
      <w:r w:rsidRPr="00F1232A">
        <w:rPr>
          <w:rFonts w:ascii="Times New Roman" w:hAnsi="Times New Roman" w:cs="Times New Roman"/>
          <w:sz w:val="20"/>
          <w:szCs w:val="20"/>
        </w:rPr>
        <w:t xml:space="preserve">] </w:t>
      </w:r>
      <w:r w:rsidRPr="00F1232A">
        <w:rPr>
          <w:rStyle w:val="element-citation"/>
          <w:rFonts w:ascii="Times New Roman" w:hAnsi="Times New Roman" w:cs="Times New Roman"/>
          <w:sz w:val="20"/>
          <w:szCs w:val="20"/>
        </w:rPr>
        <w:t>Nash DR, Harman J, Wald ER, Kelleher KJ. Antibiotic prescribing by primary care physicians for children with upper respiratory tract infections. </w:t>
      </w:r>
      <w:r w:rsidRPr="00F1232A">
        <w:rPr>
          <w:rStyle w:val="ref-journal"/>
          <w:rFonts w:ascii="Times New Roman" w:hAnsi="Times New Roman" w:cs="Times New Roman"/>
          <w:sz w:val="20"/>
          <w:szCs w:val="20"/>
        </w:rPr>
        <w:t>Arch Pediatr Adolesc Med. </w:t>
      </w:r>
      <w:r w:rsidRPr="00F1232A">
        <w:rPr>
          <w:rStyle w:val="element-citation"/>
          <w:rFonts w:ascii="Times New Roman" w:hAnsi="Times New Roman" w:cs="Times New Roman"/>
          <w:sz w:val="20"/>
          <w:szCs w:val="20"/>
        </w:rPr>
        <w:t>2002;</w:t>
      </w:r>
      <w:r w:rsidRPr="00F1232A">
        <w:rPr>
          <w:rStyle w:val="ref-vol"/>
          <w:rFonts w:ascii="Times New Roman" w:hAnsi="Times New Roman" w:cs="Times New Roman"/>
          <w:sz w:val="20"/>
          <w:szCs w:val="20"/>
        </w:rPr>
        <w:t>156</w:t>
      </w:r>
      <w:r w:rsidRPr="00F1232A">
        <w:rPr>
          <w:rStyle w:val="element-citation"/>
          <w:rFonts w:ascii="Times New Roman" w:hAnsi="Times New Roman" w:cs="Times New Roman"/>
          <w:sz w:val="20"/>
          <w:szCs w:val="20"/>
        </w:rPr>
        <w:t>(11):1114–1119.[</w:t>
      </w:r>
      <w:hyperlink r:id="rId10" w:tgtFrame="pmc_ext" w:history="1">
        <w:r w:rsidRPr="00F1232A">
          <w:rPr>
            <w:rStyle w:val="Hyperlink"/>
            <w:rFonts w:ascii="Times New Roman" w:hAnsi="Times New Roman" w:cs="Times New Roman"/>
            <w:color w:val="auto"/>
            <w:sz w:val="20"/>
            <w:szCs w:val="20"/>
            <w:u w:val="none"/>
          </w:rPr>
          <w:t>PubMed</w:t>
        </w:r>
      </w:hyperlink>
      <w:r w:rsidRPr="00F1232A">
        <w:rPr>
          <w:rStyle w:val="element-citation"/>
          <w:rFonts w:ascii="Times New Roman" w:hAnsi="Times New Roman" w:cs="Times New Roman"/>
          <w:sz w:val="20"/>
          <w:szCs w:val="20"/>
        </w:rPr>
        <w:t>]</w:t>
      </w:r>
    </w:p>
    <w:p w14:paraId="17D8BD50" w14:textId="4412A710" w:rsidR="00EE6044" w:rsidRPr="00F1232A" w:rsidRDefault="00EE6044" w:rsidP="00EE6044">
      <w:pPr>
        <w:shd w:val="clear" w:color="auto" w:fill="FFFFFF"/>
        <w:spacing w:line="480" w:lineRule="auto"/>
        <w:rPr>
          <w:rFonts w:ascii="Times New Roman" w:hAnsi="Times New Roman" w:cs="Times New Roman"/>
          <w:sz w:val="20"/>
          <w:szCs w:val="20"/>
        </w:rPr>
      </w:pPr>
      <w:r w:rsidRPr="00F1232A">
        <w:rPr>
          <w:rFonts w:ascii="Times New Roman" w:hAnsi="Times New Roman" w:cs="Times New Roman"/>
          <w:sz w:val="20"/>
          <w:szCs w:val="20"/>
          <w:lang w:val="de-DE"/>
        </w:rPr>
        <w:lastRenderedPageBreak/>
        <w:t>[</w:t>
      </w:r>
      <w:r w:rsidR="00736287" w:rsidRPr="00F1232A">
        <w:rPr>
          <w:rFonts w:ascii="Times New Roman" w:hAnsi="Times New Roman" w:cs="Times New Roman"/>
          <w:sz w:val="20"/>
          <w:szCs w:val="20"/>
          <w:lang w:val="de-DE"/>
        </w:rPr>
        <w:t>31</w:t>
      </w:r>
      <w:r w:rsidRPr="00F1232A">
        <w:rPr>
          <w:rFonts w:ascii="Times New Roman" w:hAnsi="Times New Roman" w:cs="Times New Roman"/>
          <w:sz w:val="20"/>
          <w:szCs w:val="20"/>
          <w:lang w:val="de-DE"/>
        </w:rPr>
        <w:t xml:space="preserve">] </w:t>
      </w:r>
      <w:r w:rsidRPr="00F1232A">
        <w:rPr>
          <w:rStyle w:val="element-citation"/>
          <w:rFonts w:ascii="Times New Roman" w:hAnsi="Times New Roman" w:cs="Times New Roman"/>
          <w:sz w:val="20"/>
          <w:szCs w:val="20"/>
          <w:lang w:val="de-DE"/>
        </w:rPr>
        <w:t xml:space="preserve">Nyquist AC, Gonzales R, Steiner JF, Sande MA. </w:t>
      </w:r>
      <w:r w:rsidRPr="00F1232A">
        <w:rPr>
          <w:rStyle w:val="element-citation"/>
          <w:rFonts w:ascii="Times New Roman" w:hAnsi="Times New Roman" w:cs="Times New Roman"/>
          <w:sz w:val="20"/>
          <w:szCs w:val="20"/>
        </w:rPr>
        <w:t>Antibiotic prescribing for children with colds, upper respiratory tract infections, and bronchitis. </w:t>
      </w:r>
      <w:r w:rsidRPr="00F1232A">
        <w:rPr>
          <w:rStyle w:val="ref-journal"/>
          <w:rFonts w:ascii="Times New Roman" w:hAnsi="Times New Roman" w:cs="Times New Roman"/>
          <w:sz w:val="20"/>
          <w:szCs w:val="20"/>
        </w:rPr>
        <w:t>JAMA. </w:t>
      </w:r>
      <w:r w:rsidRPr="00F1232A">
        <w:rPr>
          <w:rStyle w:val="element-citation"/>
          <w:rFonts w:ascii="Times New Roman" w:hAnsi="Times New Roman" w:cs="Times New Roman"/>
          <w:sz w:val="20"/>
          <w:szCs w:val="20"/>
        </w:rPr>
        <w:t>1998;</w:t>
      </w:r>
      <w:r w:rsidRPr="00F1232A">
        <w:rPr>
          <w:rStyle w:val="ref-vol"/>
          <w:rFonts w:ascii="Times New Roman" w:hAnsi="Times New Roman" w:cs="Times New Roman"/>
          <w:sz w:val="20"/>
          <w:szCs w:val="20"/>
        </w:rPr>
        <w:t>279</w:t>
      </w:r>
      <w:r w:rsidRPr="00F1232A">
        <w:rPr>
          <w:rStyle w:val="element-citation"/>
          <w:rFonts w:ascii="Times New Roman" w:hAnsi="Times New Roman" w:cs="Times New Roman"/>
          <w:sz w:val="20"/>
          <w:szCs w:val="20"/>
        </w:rPr>
        <w:t>(11):875–877. [</w:t>
      </w:r>
      <w:hyperlink r:id="rId11" w:tgtFrame="pmc_ext" w:history="1">
        <w:r w:rsidRPr="00F1232A">
          <w:rPr>
            <w:rStyle w:val="Hyperlink"/>
            <w:rFonts w:ascii="Times New Roman" w:hAnsi="Times New Roman" w:cs="Times New Roman"/>
            <w:color w:val="auto"/>
            <w:sz w:val="20"/>
            <w:szCs w:val="20"/>
            <w:u w:val="none"/>
          </w:rPr>
          <w:t>PubMed</w:t>
        </w:r>
      </w:hyperlink>
      <w:r w:rsidRPr="00F1232A">
        <w:rPr>
          <w:rStyle w:val="element-citation"/>
          <w:rFonts w:ascii="Times New Roman" w:hAnsi="Times New Roman" w:cs="Times New Roman"/>
          <w:sz w:val="20"/>
          <w:szCs w:val="20"/>
        </w:rPr>
        <w:t>]</w:t>
      </w:r>
    </w:p>
    <w:p w14:paraId="70E35C75" w14:textId="02E02705" w:rsidR="00EE6044" w:rsidRPr="00F1232A" w:rsidRDefault="00EE6044" w:rsidP="00EE6044">
      <w:pPr>
        <w:pStyle w:val="EndnoteText"/>
        <w:spacing w:line="480" w:lineRule="auto"/>
        <w:rPr>
          <w:rFonts w:ascii="Times New Roman" w:hAnsi="Times New Roman" w:cs="Times New Roman"/>
        </w:rPr>
      </w:pPr>
      <w:r w:rsidRPr="00F1232A">
        <w:rPr>
          <w:rFonts w:ascii="Times New Roman" w:hAnsi="Times New Roman" w:cs="Times New Roman"/>
        </w:rPr>
        <w:t>[</w:t>
      </w:r>
      <w:r w:rsidR="00E56F3D" w:rsidRPr="00F1232A">
        <w:rPr>
          <w:rFonts w:ascii="Times New Roman" w:hAnsi="Times New Roman" w:cs="Times New Roman"/>
        </w:rPr>
        <w:t>3</w:t>
      </w:r>
      <w:r w:rsidR="00736287" w:rsidRPr="00F1232A">
        <w:rPr>
          <w:rFonts w:ascii="Times New Roman" w:hAnsi="Times New Roman" w:cs="Times New Roman"/>
        </w:rPr>
        <w:t>2</w:t>
      </w:r>
      <w:r w:rsidRPr="00F1232A">
        <w:rPr>
          <w:rFonts w:ascii="Times New Roman" w:hAnsi="Times New Roman" w:cs="Times New Roman"/>
        </w:rPr>
        <w:t xml:space="preserve">] </w:t>
      </w:r>
      <w:r w:rsidRPr="00F1232A">
        <w:rPr>
          <w:rFonts w:ascii="Times New Roman" w:hAnsi="Times New Roman" w:cs="Times New Roman"/>
          <w:shd w:val="clear" w:color="auto" w:fill="FFFFFF"/>
        </w:rPr>
        <w:t>Alili-Idrizi, E, Dauti, M, Malaj, L (2014). Validation of the parental knowledge and attitude towards antibiotic usage and resistance among children in Tetovo, the Republic of Macedonia. </w:t>
      </w:r>
      <w:r w:rsidRPr="00F1232A">
        <w:rPr>
          <w:rStyle w:val="Emphasis"/>
          <w:rFonts w:ascii="Times New Roman" w:hAnsi="Times New Roman" w:cs="Times New Roman"/>
          <w:i w:val="0"/>
          <w:iCs w:val="0"/>
          <w:shd w:val="clear" w:color="auto" w:fill="FFFFFF"/>
        </w:rPr>
        <w:t>Pharm Pract (Granada)</w:t>
      </w:r>
      <w:r w:rsidRPr="00F1232A">
        <w:rPr>
          <w:rFonts w:ascii="Times New Roman" w:hAnsi="Times New Roman" w:cs="Times New Roman"/>
          <w:shd w:val="clear" w:color="auto" w:fill="FFFFFF"/>
        </w:rPr>
        <w:t>, 12, 4:467.</w:t>
      </w:r>
    </w:p>
    <w:p w14:paraId="5D5EEFC2" w14:textId="6C458BB5" w:rsidR="00EE6044" w:rsidRPr="00F1232A" w:rsidRDefault="00EE6044" w:rsidP="00EE6044">
      <w:pPr>
        <w:pStyle w:val="EndnoteText"/>
        <w:spacing w:line="480" w:lineRule="auto"/>
        <w:rPr>
          <w:rStyle w:val="Hyperlink"/>
          <w:rFonts w:ascii="Times New Roman" w:hAnsi="Times New Roman" w:cs="Times New Roman"/>
          <w:color w:val="auto"/>
          <w:u w:val="none"/>
        </w:rPr>
      </w:pPr>
      <w:r w:rsidRPr="00F1232A">
        <w:rPr>
          <w:rFonts w:ascii="Times New Roman" w:hAnsi="Times New Roman" w:cs="Times New Roman"/>
        </w:rPr>
        <w:t>[3</w:t>
      </w:r>
      <w:r w:rsidR="00736287" w:rsidRPr="00F1232A">
        <w:rPr>
          <w:rFonts w:ascii="Times New Roman" w:hAnsi="Times New Roman" w:cs="Times New Roman"/>
        </w:rPr>
        <w:t>3</w:t>
      </w:r>
      <w:r w:rsidRPr="00F1232A">
        <w:rPr>
          <w:rFonts w:ascii="Times New Roman" w:hAnsi="Times New Roman" w:cs="Times New Roman"/>
        </w:rPr>
        <w:t xml:space="preserve">] </w:t>
      </w:r>
      <w:hyperlink r:id="rId12" w:history="1">
        <w:r w:rsidRPr="00F1232A">
          <w:rPr>
            <w:rStyle w:val="Hyperlink"/>
            <w:rFonts w:ascii="Times New Roman" w:hAnsi="Times New Roman" w:cs="Times New Roman"/>
            <w:color w:val="auto"/>
            <w:u w:val="none"/>
          </w:rPr>
          <w:t>https://www.youtube.com/watch?v=ef4QHUS5760</w:t>
        </w:r>
      </w:hyperlink>
    </w:p>
    <w:p w14:paraId="1E20DE0A" w14:textId="77777777" w:rsidR="00EE6044" w:rsidRPr="00F1232A" w:rsidRDefault="00EE6044" w:rsidP="00EE6044"/>
    <w:bookmarkEnd w:id="24"/>
    <w:p w14:paraId="786395BA" w14:textId="77777777" w:rsidR="00752BEA" w:rsidRPr="00F1232A" w:rsidRDefault="00752BEA" w:rsidP="007E3DDC">
      <w:pPr>
        <w:pStyle w:val="EndnoteText"/>
        <w:spacing w:line="480" w:lineRule="auto"/>
        <w:rPr>
          <w:rStyle w:val="Hyperlink"/>
          <w:rFonts w:ascii="Times New Roman" w:hAnsi="Times New Roman" w:cs="Times New Roman"/>
          <w:b/>
          <w:bCs/>
          <w:color w:val="auto"/>
          <w:sz w:val="28"/>
          <w:szCs w:val="28"/>
          <w:u w:val="none"/>
        </w:rPr>
      </w:pPr>
    </w:p>
    <w:p w14:paraId="55DC1020" w14:textId="77777777" w:rsidR="00625EA4" w:rsidRPr="00F1232A" w:rsidRDefault="00625EA4" w:rsidP="007E3DDC">
      <w:pPr>
        <w:pStyle w:val="EndnoteText"/>
        <w:spacing w:line="480" w:lineRule="auto"/>
        <w:rPr>
          <w:rStyle w:val="Hyperlink"/>
          <w:rFonts w:ascii="Times New Roman" w:hAnsi="Times New Roman" w:cs="Times New Roman"/>
          <w:b/>
          <w:bCs/>
          <w:color w:val="auto"/>
          <w:sz w:val="28"/>
          <w:szCs w:val="28"/>
          <w:u w:val="none"/>
        </w:rPr>
      </w:pPr>
    </w:p>
    <w:p w14:paraId="1A2ACC90" w14:textId="77777777" w:rsidR="00625EA4" w:rsidRPr="00F1232A" w:rsidRDefault="00625EA4" w:rsidP="007E3DDC">
      <w:pPr>
        <w:pStyle w:val="EndnoteText"/>
        <w:spacing w:line="480" w:lineRule="auto"/>
        <w:rPr>
          <w:rStyle w:val="Hyperlink"/>
          <w:rFonts w:ascii="Times New Roman" w:hAnsi="Times New Roman" w:cs="Times New Roman"/>
          <w:b/>
          <w:bCs/>
          <w:color w:val="auto"/>
          <w:sz w:val="22"/>
          <w:szCs w:val="22"/>
          <w:u w:val="none"/>
        </w:rPr>
      </w:pPr>
      <w:r w:rsidRPr="00F1232A">
        <w:rPr>
          <w:rStyle w:val="Hyperlink"/>
          <w:rFonts w:ascii="Times New Roman" w:hAnsi="Times New Roman" w:cs="Times New Roman"/>
          <w:b/>
          <w:bCs/>
          <w:color w:val="auto"/>
          <w:sz w:val="22"/>
          <w:szCs w:val="22"/>
          <w:u w:val="none"/>
        </w:rPr>
        <w:t>FUNDING STATEMENT</w:t>
      </w:r>
    </w:p>
    <w:p w14:paraId="37EB7C8E" w14:textId="02CFD9E6" w:rsidR="00625EA4" w:rsidRPr="00F1232A" w:rsidRDefault="00625EA4" w:rsidP="007E3DDC">
      <w:pPr>
        <w:pStyle w:val="EndnoteText"/>
        <w:spacing w:line="480" w:lineRule="auto"/>
        <w:rPr>
          <w:rStyle w:val="Hyperlink"/>
          <w:rFonts w:ascii="Times New Roman" w:hAnsi="Times New Roman" w:cs="Times New Roman"/>
          <w:color w:val="auto"/>
          <w:sz w:val="22"/>
          <w:szCs w:val="22"/>
          <w:u w:val="none"/>
        </w:rPr>
      </w:pPr>
      <w:r w:rsidRPr="00F1232A">
        <w:rPr>
          <w:rStyle w:val="Hyperlink"/>
          <w:rFonts w:ascii="Times New Roman" w:hAnsi="Times New Roman" w:cs="Times New Roman"/>
          <w:color w:val="auto"/>
          <w:sz w:val="22"/>
          <w:szCs w:val="22"/>
          <w:u w:val="none"/>
        </w:rPr>
        <w:t>SL is funded by a studentship from the Institute of Infection and Global Health, The University of Liverpool and the European Union’s Horizon 2020 research and innovation programme under grant agreement No. 668303 (PERFORM study (Personalised Risk assessment in Febrile illness to Optimise Real-life Management across the European Union). The study sponsors had no involvement in the formation of the research questions nor the analysis itself.</w:t>
      </w:r>
    </w:p>
    <w:p w14:paraId="0D4D735C" w14:textId="77777777" w:rsidR="00625EA4" w:rsidRPr="00F1232A" w:rsidRDefault="00625EA4" w:rsidP="007E3DDC">
      <w:pPr>
        <w:pStyle w:val="EndnoteText"/>
        <w:spacing w:line="480" w:lineRule="auto"/>
        <w:rPr>
          <w:rStyle w:val="Hyperlink"/>
          <w:rFonts w:ascii="Times New Roman" w:hAnsi="Times New Roman" w:cs="Times New Roman"/>
          <w:b/>
          <w:bCs/>
          <w:color w:val="auto"/>
          <w:sz w:val="28"/>
          <w:szCs w:val="28"/>
          <w:u w:val="none"/>
        </w:rPr>
      </w:pPr>
    </w:p>
    <w:p w14:paraId="7A6D4CA6" w14:textId="77777777" w:rsidR="00625EA4" w:rsidRPr="00F1232A" w:rsidRDefault="00625EA4" w:rsidP="007E3DDC">
      <w:pPr>
        <w:pStyle w:val="EndnoteText"/>
        <w:spacing w:line="480" w:lineRule="auto"/>
        <w:rPr>
          <w:rStyle w:val="Hyperlink"/>
          <w:rFonts w:ascii="Times New Roman" w:hAnsi="Times New Roman" w:cs="Times New Roman"/>
          <w:b/>
          <w:bCs/>
          <w:color w:val="auto"/>
          <w:sz w:val="22"/>
          <w:szCs w:val="22"/>
          <w:u w:val="none"/>
        </w:rPr>
      </w:pPr>
      <w:r w:rsidRPr="00F1232A">
        <w:rPr>
          <w:rStyle w:val="Hyperlink"/>
          <w:rFonts w:ascii="Times New Roman" w:hAnsi="Times New Roman" w:cs="Times New Roman"/>
          <w:b/>
          <w:bCs/>
          <w:color w:val="auto"/>
          <w:sz w:val="22"/>
          <w:szCs w:val="22"/>
          <w:u w:val="none"/>
        </w:rPr>
        <w:t>CONTRIBUTORSHIP STATEMENT</w:t>
      </w:r>
    </w:p>
    <w:p w14:paraId="07913607" w14:textId="5E71907D" w:rsidR="00625EA4" w:rsidRPr="00F1232A" w:rsidRDefault="00625EA4" w:rsidP="007E3DDC">
      <w:pPr>
        <w:pStyle w:val="EndnoteText"/>
        <w:spacing w:line="480" w:lineRule="auto"/>
        <w:rPr>
          <w:rStyle w:val="Hyperlink"/>
          <w:rFonts w:ascii="Times New Roman" w:hAnsi="Times New Roman" w:cs="Times New Roman"/>
          <w:color w:val="auto"/>
          <w:sz w:val="22"/>
          <w:szCs w:val="22"/>
          <w:u w:val="none"/>
        </w:rPr>
      </w:pPr>
      <w:r w:rsidRPr="00F1232A">
        <w:rPr>
          <w:rStyle w:val="Hyperlink"/>
          <w:rFonts w:ascii="Times New Roman" w:hAnsi="Times New Roman" w:cs="Times New Roman"/>
          <w:color w:val="auto"/>
          <w:sz w:val="22"/>
          <w:szCs w:val="22"/>
          <w:u w:val="none"/>
        </w:rPr>
        <w:t>LWN and EDC designed and formulated the research question. SL, JR, SY and FC assisted in study design. SL conducted all interviews and surveys, organised the data and conducted analyses. SL, EDC, LWN and JR wrote the first draft of the paper. All authors contributed to the final manuscript.</w:t>
      </w:r>
    </w:p>
    <w:p w14:paraId="45C0EF4A" w14:textId="77777777" w:rsidR="00625EA4" w:rsidRPr="00F1232A" w:rsidRDefault="00625EA4" w:rsidP="007E3DDC">
      <w:pPr>
        <w:pStyle w:val="EndnoteText"/>
        <w:spacing w:line="480" w:lineRule="auto"/>
        <w:rPr>
          <w:rStyle w:val="Hyperlink"/>
          <w:rFonts w:ascii="Times New Roman" w:hAnsi="Times New Roman" w:cs="Times New Roman"/>
          <w:color w:val="auto"/>
          <w:sz w:val="22"/>
          <w:szCs w:val="22"/>
          <w:u w:val="none"/>
        </w:rPr>
      </w:pPr>
    </w:p>
    <w:p w14:paraId="512C026F" w14:textId="052C1794" w:rsidR="00686B8B" w:rsidRPr="00F1232A" w:rsidRDefault="00686B8B" w:rsidP="007E3DDC">
      <w:pPr>
        <w:pStyle w:val="EndnoteText"/>
        <w:spacing w:line="480" w:lineRule="auto"/>
        <w:rPr>
          <w:rStyle w:val="Hyperlink"/>
          <w:rFonts w:ascii="Times New Roman" w:hAnsi="Times New Roman" w:cs="Times New Roman"/>
          <w:b/>
          <w:bCs/>
          <w:color w:val="auto"/>
          <w:sz w:val="22"/>
          <w:szCs w:val="22"/>
          <w:u w:val="none"/>
        </w:rPr>
      </w:pPr>
      <w:r w:rsidRPr="00F1232A">
        <w:rPr>
          <w:rStyle w:val="Hyperlink"/>
          <w:rFonts w:ascii="Times New Roman" w:hAnsi="Times New Roman" w:cs="Times New Roman"/>
          <w:b/>
          <w:bCs/>
          <w:color w:val="auto"/>
          <w:sz w:val="22"/>
          <w:szCs w:val="22"/>
          <w:u w:val="none"/>
        </w:rPr>
        <w:t>TABLES &amp; FIGURES</w:t>
      </w:r>
    </w:p>
    <w:p w14:paraId="688A3EB2" w14:textId="77777777" w:rsidR="00686B8B" w:rsidRPr="00F1232A" w:rsidRDefault="00686B8B" w:rsidP="007E3DDC">
      <w:pPr>
        <w:spacing w:line="480" w:lineRule="auto"/>
        <w:rPr>
          <w:rFonts w:ascii="Times New Roman" w:hAnsi="Times New Roman" w:cs="Times New Roman"/>
          <w:sz w:val="20"/>
          <w:szCs w:val="20"/>
        </w:rPr>
      </w:pPr>
      <w:r w:rsidRPr="00F1232A">
        <w:rPr>
          <w:rFonts w:ascii="Times New Roman" w:hAnsi="Times New Roman" w:cs="Times New Roman"/>
          <w:sz w:val="20"/>
          <w:szCs w:val="20"/>
        </w:rPr>
        <w:t>Table 1: Attributes and levels of the Discrete Choice Experiment</w:t>
      </w:r>
    </w:p>
    <w:tbl>
      <w:tblPr>
        <w:tblStyle w:val="TableGrid"/>
        <w:tblW w:w="0" w:type="auto"/>
        <w:tblLook w:val="04A0" w:firstRow="1" w:lastRow="0" w:firstColumn="1" w:lastColumn="0" w:noHBand="0" w:noVBand="1"/>
      </w:tblPr>
      <w:tblGrid>
        <w:gridCol w:w="2660"/>
        <w:gridCol w:w="3289"/>
      </w:tblGrid>
      <w:tr w:rsidR="00686B8B" w:rsidRPr="00F1232A" w14:paraId="40DA1D79" w14:textId="77777777" w:rsidTr="00AD6E5C">
        <w:tc>
          <w:tcPr>
            <w:tcW w:w="2660" w:type="dxa"/>
          </w:tcPr>
          <w:p w14:paraId="1A941067" w14:textId="77777777" w:rsidR="00686B8B" w:rsidRPr="00F1232A" w:rsidRDefault="00686B8B" w:rsidP="00752BEA">
            <w:pPr>
              <w:rPr>
                <w:rFonts w:ascii="Times New Roman" w:hAnsi="Times New Roman" w:cs="Times New Roman"/>
                <w:sz w:val="20"/>
                <w:szCs w:val="20"/>
              </w:rPr>
            </w:pPr>
            <w:r w:rsidRPr="00F1232A">
              <w:rPr>
                <w:rFonts w:ascii="Times New Roman" w:hAnsi="Times New Roman" w:cs="Times New Roman"/>
                <w:sz w:val="20"/>
                <w:szCs w:val="20"/>
              </w:rPr>
              <w:t>Attribute</w:t>
            </w:r>
          </w:p>
        </w:tc>
        <w:tc>
          <w:tcPr>
            <w:tcW w:w="3289" w:type="dxa"/>
          </w:tcPr>
          <w:p w14:paraId="3D45FBD0" w14:textId="77777777" w:rsidR="00686B8B" w:rsidRPr="00F1232A" w:rsidRDefault="00686B8B" w:rsidP="00752BEA">
            <w:pPr>
              <w:rPr>
                <w:rFonts w:ascii="Times New Roman" w:hAnsi="Times New Roman" w:cs="Times New Roman"/>
                <w:sz w:val="20"/>
                <w:szCs w:val="20"/>
              </w:rPr>
            </w:pPr>
            <w:r w:rsidRPr="00F1232A">
              <w:rPr>
                <w:rFonts w:ascii="Times New Roman" w:hAnsi="Times New Roman" w:cs="Times New Roman"/>
                <w:sz w:val="20"/>
                <w:szCs w:val="20"/>
              </w:rPr>
              <w:t>Levels</w:t>
            </w:r>
          </w:p>
        </w:tc>
      </w:tr>
      <w:tr w:rsidR="00686B8B" w:rsidRPr="00F1232A" w14:paraId="60A022FD" w14:textId="77777777" w:rsidTr="00AD6E5C">
        <w:tc>
          <w:tcPr>
            <w:tcW w:w="2660" w:type="dxa"/>
          </w:tcPr>
          <w:p w14:paraId="0AA98CAB" w14:textId="77777777" w:rsidR="00686B8B" w:rsidRPr="00F1232A" w:rsidRDefault="00686B8B" w:rsidP="00752BEA">
            <w:pPr>
              <w:rPr>
                <w:rFonts w:ascii="Times New Roman" w:hAnsi="Times New Roman" w:cs="Times New Roman"/>
                <w:sz w:val="20"/>
                <w:szCs w:val="20"/>
              </w:rPr>
            </w:pPr>
            <w:r w:rsidRPr="00F1232A">
              <w:rPr>
                <w:rFonts w:ascii="Times New Roman" w:hAnsi="Times New Roman" w:cs="Times New Roman"/>
                <w:sz w:val="20"/>
                <w:szCs w:val="20"/>
              </w:rPr>
              <w:t>HCP treating child</w:t>
            </w:r>
          </w:p>
        </w:tc>
        <w:tc>
          <w:tcPr>
            <w:tcW w:w="3289" w:type="dxa"/>
          </w:tcPr>
          <w:p w14:paraId="25862A34" w14:textId="77777777" w:rsidR="00686B8B" w:rsidRPr="00F1232A" w:rsidRDefault="00686B8B" w:rsidP="00752BEA">
            <w:pPr>
              <w:rPr>
                <w:rFonts w:ascii="Times New Roman" w:hAnsi="Times New Roman" w:cs="Times New Roman"/>
                <w:sz w:val="20"/>
                <w:szCs w:val="20"/>
              </w:rPr>
            </w:pPr>
            <w:r w:rsidRPr="00F1232A">
              <w:rPr>
                <w:rFonts w:ascii="Times New Roman" w:hAnsi="Times New Roman" w:cs="Times New Roman"/>
                <w:sz w:val="20"/>
                <w:szCs w:val="20"/>
              </w:rPr>
              <w:t>Doctor in postgraduate training*</w:t>
            </w:r>
          </w:p>
          <w:p w14:paraId="270DDB91" w14:textId="77777777" w:rsidR="00686B8B" w:rsidRPr="00F1232A" w:rsidRDefault="00686B8B" w:rsidP="00752BEA">
            <w:pPr>
              <w:rPr>
                <w:rFonts w:ascii="Times New Roman" w:hAnsi="Times New Roman" w:cs="Times New Roman"/>
                <w:sz w:val="20"/>
                <w:szCs w:val="20"/>
              </w:rPr>
            </w:pPr>
            <w:r w:rsidRPr="00F1232A">
              <w:rPr>
                <w:rFonts w:ascii="Times New Roman" w:hAnsi="Times New Roman" w:cs="Times New Roman"/>
                <w:sz w:val="20"/>
                <w:szCs w:val="20"/>
              </w:rPr>
              <w:t xml:space="preserve">Nurse practitioner </w:t>
            </w:r>
          </w:p>
          <w:p w14:paraId="59AD18E0" w14:textId="77777777" w:rsidR="00686B8B" w:rsidRPr="00F1232A" w:rsidRDefault="00686B8B" w:rsidP="00752BEA">
            <w:pPr>
              <w:rPr>
                <w:rFonts w:ascii="Times New Roman" w:hAnsi="Times New Roman" w:cs="Times New Roman"/>
                <w:sz w:val="20"/>
                <w:szCs w:val="20"/>
              </w:rPr>
            </w:pPr>
            <w:r w:rsidRPr="00F1232A">
              <w:rPr>
                <w:rFonts w:ascii="Times New Roman" w:hAnsi="Times New Roman" w:cs="Times New Roman"/>
                <w:sz w:val="20"/>
                <w:szCs w:val="20"/>
              </w:rPr>
              <w:t>Consultant#</w:t>
            </w:r>
          </w:p>
        </w:tc>
      </w:tr>
      <w:tr w:rsidR="00686B8B" w:rsidRPr="00F1232A" w14:paraId="07BF6950" w14:textId="77777777" w:rsidTr="00AD6E5C">
        <w:tc>
          <w:tcPr>
            <w:tcW w:w="2660" w:type="dxa"/>
          </w:tcPr>
          <w:p w14:paraId="7A6B2709" w14:textId="77777777" w:rsidR="00686B8B" w:rsidRPr="00F1232A" w:rsidRDefault="00686B8B" w:rsidP="00752BEA">
            <w:pPr>
              <w:rPr>
                <w:rFonts w:ascii="Times New Roman" w:hAnsi="Times New Roman" w:cs="Times New Roman"/>
                <w:sz w:val="20"/>
                <w:szCs w:val="20"/>
              </w:rPr>
            </w:pPr>
            <w:r w:rsidRPr="00F1232A">
              <w:rPr>
                <w:rFonts w:ascii="Times New Roman" w:hAnsi="Times New Roman" w:cs="Times New Roman"/>
                <w:sz w:val="20"/>
                <w:szCs w:val="20"/>
              </w:rPr>
              <w:t>Pain experienced from investigations</w:t>
            </w:r>
          </w:p>
        </w:tc>
        <w:tc>
          <w:tcPr>
            <w:tcW w:w="3289" w:type="dxa"/>
          </w:tcPr>
          <w:p w14:paraId="7BC59062" w14:textId="77777777" w:rsidR="00686B8B" w:rsidRPr="00F1232A" w:rsidRDefault="00686B8B" w:rsidP="00752BEA">
            <w:pPr>
              <w:rPr>
                <w:rFonts w:ascii="Times New Roman" w:hAnsi="Times New Roman" w:cs="Times New Roman"/>
                <w:sz w:val="20"/>
                <w:szCs w:val="20"/>
              </w:rPr>
            </w:pPr>
            <w:r w:rsidRPr="00F1232A">
              <w:rPr>
                <w:rFonts w:ascii="Times New Roman" w:hAnsi="Times New Roman" w:cs="Times New Roman"/>
                <w:sz w:val="20"/>
                <w:szCs w:val="20"/>
              </w:rPr>
              <w:t xml:space="preserve">Low </w:t>
            </w:r>
          </w:p>
          <w:p w14:paraId="6540F337" w14:textId="77777777" w:rsidR="00686B8B" w:rsidRPr="00F1232A" w:rsidRDefault="00686B8B" w:rsidP="00752BEA">
            <w:pPr>
              <w:rPr>
                <w:rFonts w:ascii="Times New Roman" w:hAnsi="Times New Roman" w:cs="Times New Roman"/>
                <w:sz w:val="20"/>
                <w:szCs w:val="20"/>
              </w:rPr>
            </w:pPr>
            <w:r w:rsidRPr="00F1232A">
              <w:rPr>
                <w:rFonts w:ascii="Times New Roman" w:hAnsi="Times New Roman" w:cs="Times New Roman"/>
                <w:sz w:val="20"/>
                <w:szCs w:val="20"/>
              </w:rPr>
              <w:t>Moderate</w:t>
            </w:r>
          </w:p>
        </w:tc>
      </w:tr>
      <w:tr w:rsidR="00686B8B" w:rsidRPr="00F1232A" w14:paraId="6FD18C51" w14:textId="77777777" w:rsidTr="00AD6E5C">
        <w:tc>
          <w:tcPr>
            <w:tcW w:w="2660" w:type="dxa"/>
          </w:tcPr>
          <w:p w14:paraId="5537DDDB" w14:textId="77777777" w:rsidR="00686B8B" w:rsidRPr="00F1232A" w:rsidRDefault="00686B8B" w:rsidP="00752BEA">
            <w:pPr>
              <w:rPr>
                <w:rFonts w:ascii="Times New Roman" w:hAnsi="Times New Roman" w:cs="Times New Roman"/>
                <w:sz w:val="20"/>
                <w:szCs w:val="20"/>
              </w:rPr>
            </w:pPr>
            <w:r w:rsidRPr="00F1232A">
              <w:rPr>
                <w:rFonts w:ascii="Times New Roman" w:hAnsi="Times New Roman" w:cs="Times New Roman"/>
                <w:sz w:val="20"/>
                <w:szCs w:val="20"/>
              </w:rPr>
              <w:t>Likelihood of receiving antibiotics</w:t>
            </w:r>
          </w:p>
        </w:tc>
        <w:tc>
          <w:tcPr>
            <w:tcW w:w="3289" w:type="dxa"/>
          </w:tcPr>
          <w:p w14:paraId="5B46F273" w14:textId="77777777" w:rsidR="00686B8B" w:rsidRPr="00F1232A" w:rsidRDefault="00686B8B" w:rsidP="00752BEA">
            <w:pPr>
              <w:rPr>
                <w:rFonts w:ascii="Times New Roman" w:hAnsi="Times New Roman" w:cs="Times New Roman"/>
                <w:sz w:val="20"/>
                <w:szCs w:val="20"/>
              </w:rPr>
            </w:pPr>
            <w:r w:rsidRPr="00F1232A">
              <w:rPr>
                <w:rFonts w:ascii="Times New Roman" w:hAnsi="Times New Roman" w:cs="Times New Roman"/>
                <w:sz w:val="20"/>
                <w:szCs w:val="20"/>
              </w:rPr>
              <w:t>Low (7%)</w:t>
            </w:r>
          </w:p>
          <w:p w14:paraId="4BD00217" w14:textId="77777777" w:rsidR="00686B8B" w:rsidRPr="00F1232A" w:rsidRDefault="00686B8B" w:rsidP="00752BEA">
            <w:pPr>
              <w:rPr>
                <w:rFonts w:ascii="Times New Roman" w:hAnsi="Times New Roman" w:cs="Times New Roman"/>
                <w:sz w:val="20"/>
                <w:szCs w:val="20"/>
              </w:rPr>
            </w:pPr>
            <w:r w:rsidRPr="00F1232A">
              <w:rPr>
                <w:rFonts w:ascii="Times New Roman" w:hAnsi="Times New Roman" w:cs="Times New Roman"/>
                <w:sz w:val="20"/>
                <w:szCs w:val="20"/>
              </w:rPr>
              <w:t>Moderate (20%)</w:t>
            </w:r>
          </w:p>
          <w:p w14:paraId="05ECFDCE" w14:textId="77777777" w:rsidR="00686B8B" w:rsidRPr="00F1232A" w:rsidRDefault="00686B8B" w:rsidP="00752BEA">
            <w:pPr>
              <w:rPr>
                <w:rFonts w:ascii="Times New Roman" w:hAnsi="Times New Roman" w:cs="Times New Roman"/>
                <w:sz w:val="20"/>
                <w:szCs w:val="20"/>
              </w:rPr>
            </w:pPr>
            <w:r w:rsidRPr="00F1232A">
              <w:rPr>
                <w:rFonts w:ascii="Times New Roman" w:hAnsi="Times New Roman" w:cs="Times New Roman"/>
                <w:sz w:val="20"/>
                <w:szCs w:val="20"/>
              </w:rPr>
              <w:t>High (33%)</w:t>
            </w:r>
          </w:p>
        </w:tc>
      </w:tr>
      <w:tr w:rsidR="00686B8B" w:rsidRPr="00F1232A" w14:paraId="46132D5C" w14:textId="77777777" w:rsidTr="00AD6E5C">
        <w:tc>
          <w:tcPr>
            <w:tcW w:w="2660" w:type="dxa"/>
          </w:tcPr>
          <w:p w14:paraId="55010060" w14:textId="77777777" w:rsidR="00686B8B" w:rsidRPr="00F1232A" w:rsidRDefault="00686B8B" w:rsidP="00752BEA">
            <w:pPr>
              <w:rPr>
                <w:rFonts w:ascii="Times New Roman" w:hAnsi="Times New Roman" w:cs="Times New Roman"/>
                <w:sz w:val="20"/>
                <w:szCs w:val="20"/>
              </w:rPr>
            </w:pPr>
            <w:r w:rsidRPr="00F1232A">
              <w:rPr>
                <w:rFonts w:ascii="Times New Roman" w:hAnsi="Times New Roman" w:cs="Times New Roman"/>
                <w:sz w:val="20"/>
                <w:szCs w:val="20"/>
              </w:rPr>
              <w:t>Total time in the ED</w:t>
            </w:r>
          </w:p>
        </w:tc>
        <w:tc>
          <w:tcPr>
            <w:tcW w:w="3289" w:type="dxa"/>
          </w:tcPr>
          <w:p w14:paraId="227853F2" w14:textId="77777777" w:rsidR="00686B8B" w:rsidRPr="00F1232A" w:rsidRDefault="00686B8B" w:rsidP="00752BEA">
            <w:pPr>
              <w:rPr>
                <w:rFonts w:ascii="Times New Roman" w:hAnsi="Times New Roman" w:cs="Times New Roman"/>
                <w:sz w:val="20"/>
                <w:szCs w:val="20"/>
              </w:rPr>
            </w:pPr>
            <w:r w:rsidRPr="00F1232A">
              <w:rPr>
                <w:rFonts w:ascii="Times New Roman" w:hAnsi="Times New Roman" w:cs="Times New Roman"/>
                <w:sz w:val="20"/>
                <w:szCs w:val="20"/>
              </w:rPr>
              <w:t xml:space="preserve">1 hour, </w:t>
            </w:r>
          </w:p>
          <w:p w14:paraId="7D39220F" w14:textId="77777777" w:rsidR="00686B8B" w:rsidRPr="00F1232A" w:rsidRDefault="00686B8B" w:rsidP="00752BEA">
            <w:pPr>
              <w:rPr>
                <w:rFonts w:ascii="Times New Roman" w:hAnsi="Times New Roman" w:cs="Times New Roman"/>
                <w:sz w:val="20"/>
                <w:szCs w:val="20"/>
              </w:rPr>
            </w:pPr>
            <w:r w:rsidRPr="00F1232A">
              <w:rPr>
                <w:rFonts w:ascii="Times New Roman" w:hAnsi="Times New Roman" w:cs="Times New Roman"/>
                <w:sz w:val="20"/>
                <w:szCs w:val="20"/>
              </w:rPr>
              <w:t xml:space="preserve">2 hours </w:t>
            </w:r>
          </w:p>
          <w:p w14:paraId="13DC8DAB" w14:textId="77777777" w:rsidR="00686B8B" w:rsidRPr="00F1232A" w:rsidRDefault="00686B8B" w:rsidP="00752BEA">
            <w:pPr>
              <w:rPr>
                <w:rFonts w:ascii="Times New Roman" w:hAnsi="Times New Roman" w:cs="Times New Roman"/>
                <w:sz w:val="20"/>
                <w:szCs w:val="20"/>
              </w:rPr>
            </w:pPr>
            <w:r w:rsidRPr="00F1232A">
              <w:rPr>
                <w:rFonts w:ascii="Times New Roman" w:hAnsi="Times New Roman" w:cs="Times New Roman"/>
                <w:sz w:val="20"/>
                <w:szCs w:val="20"/>
              </w:rPr>
              <w:t>3 hours,</w:t>
            </w:r>
          </w:p>
          <w:p w14:paraId="0F33821C" w14:textId="77777777" w:rsidR="00686B8B" w:rsidRPr="00F1232A" w:rsidRDefault="00686B8B" w:rsidP="00752BEA">
            <w:pPr>
              <w:rPr>
                <w:rFonts w:ascii="Times New Roman" w:hAnsi="Times New Roman" w:cs="Times New Roman"/>
                <w:sz w:val="20"/>
                <w:szCs w:val="20"/>
              </w:rPr>
            </w:pPr>
            <w:r w:rsidRPr="00F1232A">
              <w:rPr>
                <w:rFonts w:ascii="Times New Roman" w:hAnsi="Times New Roman" w:cs="Times New Roman"/>
                <w:sz w:val="20"/>
                <w:szCs w:val="20"/>
              </w:rPr>
              <w:t>4 hours</w:t>
            </w:r>
          </w:p>
        </w:tc>
      </w:tr>
      <w:tr w:rsidR="00686B8B" w:rsidRPr="00F1232A" w14:paraId="323BFD90" w14:textId="77777777" w:rsidTr="00AD6E5C">
        <w:tc>
          <w:tcPr>
            <w:tcW w:w="2660" w:type="dxa"/>
          </w:tcPr>
          <w:p w14:paraId="68BFFD4F" w14:textId="77777777" w:rsidR="00686B8B" w:rsidRPr="00F1232A" w:rsidRDefault="00686B8B" w:rsidP="00752BEA">
            <w:pPr>
              <w:rPr>
                <w:rFonts w:ascii="Times New Roman" w:hAnsi="Times New Roman" w:cs="Times New Roman"/>
                <w:sz w:val="20"/>
                <w:szCs w:val="20"/>
              </w:rPr>
            </w:pPr>
            <w:r w:rsidRPr="00F1232A">
              <w:rPr>
                <w:rFonts w:ascii="Times New Roman" w:hAnsi="Times New Roman" w:cs="Times New Roman"/>
                <w:sz w:val="20"/>
                <w:szCs w:val="20"/>
              </w:rPr>
              <w:t>Out-of-pocket cost to parent/guardian#</w:t>
            </w:r>
          </w:p>
        </w:tc>
        <w:tc>
          <w:tcPr>
            <w:tcW w:w="3289" w:type="dxa"/>
          </w:tcPr>
          <w:p w14:paraId="2865A634" w14:textId="77777777" w:rsidR="00686B8B" w:rsidRPr="00F1232A" w:rsidRDefault="00686B8B" w:rsidP="00752BEA">
            <w:pPr>
              <w:rPr>
                <w:rFonts w:ascii="Times New Roman" w:hAnsi="Times New Roman" w:cs="Times New Roman"/>
                <w:sz w:val="20"/>
                <w:szCs w:val="20"/>
              </w:rPr>
            </w:pPr>
            <w:r w:rsidRPr="00F1232A">
              <w:rPr>
                <w:rFonts w:ascii="Times New Roman" w:hAnsi="Times New Roman" w:cs="Times New Roman"/>
                <w:sz w:val="20"/>
                <w:szCs w:val="20"/>
              </w:rPr>
              <w:t xml:space="preserve">£7 (~$9) </w:t>
            </w:r>
          </w:p>
          <w:p w14:paraId="5EA5DEF2" w14:textId="77777777" w:rsidR="00686B8B" w:rsidRPr="00F1232A" w:rsidRDefault="00686B8B" w:rsidP="00752BEA">
            <w:pPr>
              <w:rPr>
                <w:rFonts w:ascii="Times New Roman" w:hAnsi="Times New Roman" w:cs="Times New Roman"/>
                <w:sz w:val="20"/>
                <w:szCs w:val="20"/>
              </w:rPr>
            </w:pPr>
            <w:r w:rsidRPr="00F1232A">
              <w:rPr>
                <w:rFonts w:ascii="Times New Roman" w:hAnsi="Times New Roman" w:cs="Times New Roman"/>
                <w:sz w:val="20"/>
                <w:szCs w:val="20"/>
              </w:rPr>
              <w:t>£12 (~$16)</w:t>
            </w:r>
          </w:p>
          <w:p w14:paraId="1C66E3C0" w14:textId="77777777" w:rsidR="00686B8B" w:rsidRPr="00F1232A" w:rsidRDefault="00686B8B" w:rsidP="00752BEA">
            <w:pPr>
              <w:rPr>
                <w:rFonts w:ascii="Times New Roman" w:hAnsi="Times New Roman" w:cs="Times New Roman"/>
                <w:sz w:val="20"/>
                <w:szCs w:val="20"/>
              </w:rPr>
            </w:pPr>
            <w:r w:rsidRPr="00F1232A">
              <w:rPr>
                <w:rFonts w:ascii="Times New Roman" w:hAnsi="Times New Roman" w:cs="Times New Roman"/>
                <w:sz w:val="20"/>
                <w:szCs w:val="20"/>
              </w:rPr>
              <w:t>£20 (~$26)</w:t>
            </w:r>
          </w:p>
        </w:tc>
      </w:tr>
      <w:tr w:rsidR="00686B8B" w:rsidRPr="00F1232A" w14:paraId="710083BA" w14:textId="77777777" w:rsidTr="00AD6E5C">
        <w:tc>
          <w:tcPr>
            <w:tcW w:w="2660" w:type="dxa"/>
          </w:tcPr>
          <w:p w14:paraId="427B5BB9" w14:textId="77777777" w:rsidR="00686B8B" w:rsidRPr="00F1232A" w:rsidRDefault="00686B8B" w:rsidP="00752BEA">
            <w:pPr>
              <w:rPr>
                <w:rFonts w:ascii="Times New Roman" w:hAnsi="Times New Roman" w:cs="Times New Roman"/>
                <w:sz w:val="20"/>
                <w:szCs w:val="20"/>
              </w:rPr>
            </w:pPr>
            <w:r w:rsidRPr="00F1232A">
              <w:rPr>
                <w:rFonts w:ascii="Times New Roman" w:hAnsi="Times New Roman" w:cs="Times New Roman"/>
                <w:sz w:val="20"/>
                <w:szCs w:val="20"/>
              </w:rPr>
              <w:t>Receive rapid point of care test during triage</w:t>
            </w:r>
          </w:p>
        </w:tc>
        <w:tc>
          <w:tcPr>
            <w:tcW w:w="3289" w:type="dxa"/>
          </w:tcPr>
          <w:p w14:paraId="117A9CF4" w14:textId="77777777" w:rsidR="00686B8B" w:rsidRPr="00F1232A" w:rsidRDefault="00686B8B" w:rsidP="00752BEA">
            <w:pPr>
              <w:rPr>
                <w:rFonts w:ascii="Times New Roman" w:hAnsi="Times New Roman" w:cs="Times New Roman"/>
                <w:sz w:val="20"/>
                <w:szCs w:val="20"/>
              </w:rPr>
            </w:pPr>
            <w:r w:rsidRPr="00F1232A">
              <w:rPr>
                <w:rFonts w:ascii="Times New Roman" w:hAnsi="Times New Roman" w:cs="Times New Roman"/>
                <w:sz w:val="20"/>
                <w:szCs w:val="20"/>
              </w:rPr>
              <w:t xml:space="preserve">Yes, </w:t>
            </w:r>
          </w:p>
          <w:p w14:paraId="27E400D4" w14:textId="77777777" w:rsidR="00686B8B" w:rsidRPr="00F1232A" w:rsidRDefault="00686B8B" w:rsidP="00752BEA">
            <w:pPr>
              <w:rPr>
                <w:rFonts w:ascii="Times New Roman" w:hAnsi="Times New Roman" w:cs="Times New Roman"/>
                <w:sz w:val="20"/>
                <w:szCs w:val="20"/>
              </w:rPr>
            </w:pPr>
            <w:r w:rsidRPr="00F1232A">
              <w:rPr>
                <w:rFonts w:ascii="Times New Roman" w:hAnsi="Times New Roman" w:cs="Times New Roman"/>
                <w:sz w:val="20"/>
                <w:szCs w:val="20"/>
              </w:rPr>
              <w:t>No</w:t>
            </w:r>
          </w:p>
        </w:tc>
      </w:tr>
      <w:tr w:rsidR="009360BC" w:rsidRPr="00F1232A" w14:paraId="0FE3047B" w14:textId="77777777" w:rsidTr="00B56671">
        <w:tc>
          <w:tcPr>
            <w:tcW w:w="5949" w:type="dxa"/>
            <w:gridSpan w:val="2"/>
          </w:tcPr>
          <w:p w14:paraId="2DFB5040" w14:textId="77777777" w:rsidR="003B080E" w:rsidRPr="00F1232A" w:rsidRDefault="003B080E" w:rsidP="00E84008">
            <w:pPr>
              <w:autoSpaceDE w:val="0"/>
              <w:autoSpaceDN w:val="0"/>
              <w:adjustRightInd w:val="0"/>
              <w:rPr>
                <w:rFonts w:ascii="Times New Roman" w:hAnsi="Times New Roman" w:cs="Times New Roman"/>
                <w:i/>
                <w:iCs/>
                <w:sz w:val="16"/>
                <w:szCs w:val="16"/>
              </w:rPr>
            </w:pPr>
            <w:r w:rsidRPr="00F1232A">
              <w:rPr>
                <w:rFonts w:ascii="Times New Roman" w:hAnsi="Times New Roman" w:cs="Times New Roman"/>
                <w:i/>
                <w:iCs/>
                <w:sz w:val="16"/>
                <w:szCs w:val="16"/>
              </w:rPr>
              <w:t xml:space="preserve">#Foundation Year 1 and 2 in UK= Internship (North America and Europe) </w:t>
            </w:r>
          </w:p>
          <w:p w14:paraId="1D428211" w14:textId="77777777" w:rsidR="003B080E" w:rsidRPr="00F1232A" w:rsidRDefault="003B080E" w:rsidP="00E84008">
            <w:pPr>
              <w:autoSpaceDE w:val="0"/>
              <w:autoSpaceDN w:val="0"/>
              <w:adjustRightInd w:val="0"/>
              <w:rPr>
                <w:rFonts w:ascii="Times New Roman" w:hAnsi="Times New Roman" w:cs="Times New Roman"/>
                <w:i/>
                <w:iCs/>
                <w:sz w:val="16"/>
                <w:szCs w:val="16"/>
              </w:rPr>
            </w:pPr>
            <w:r w:rsidRPr="00F1232A">
              <w:rPr>
                <w:rFonts w:ascii="Times New Roman" w:hAnsi="Times New Roman" w:cs="Times New Roman"/>
                <w:i/>
                <w:iCs/>
                <w:sz w:val="16"/>
                <w:szCs w:val="16"/>
              </w:rPr>
              <w:t xml:space="preserve">Speciality trainee (ST) or Registrar in UK  = Specialist training (Europe) or Resident ( North America) </w:t>
            </w:r>
          </w:p>
          <w:p w14:paraId="1B847F59" w14:textId="77777777" w:rsidR="003B080E" w:rsidRPr="00F1232A" w:rsidRDefault="003B080E" w:rsidP="00E84008">
            <w:pPr>
              <w:rPr>
                <w:rFonts w:ascii="Segoe UI" w:hAnsi="Segoe UI" w:cs="Segoe UI"/>
                <w:color w:val="212121"/>
                <w:sz w:val="16"/>
                <w:szCs w:val="16"/>
                <w:shd w:val="clear" w:color="auto" w:fill="FFFFFF"/>
              </w:rPr>
            </w:pPr>
            <w:r w:rsidRPr="00F1232A">
              <w:rPr>
                <w:rFonts w:ascii="Times New Roman" w:hAnsi="Times New Roman" w:cs="Times New Roman"/>
                <w:i/>
                <w:iCs/>
                <w:sz w:val="16"/>
                <w:szCs w:val="16"/>
              </w:rPr>
              <w:t>Consultant (UK) is equivalent to an attending physician in the USA.</w:t>
            </w:r>
          </w:p>
          <w:p w14:paraId="616C3967" w14:textId="77777777" w:rsidR="009360BC" w:rsidRPr="00F1232A" w:rsidRDefault="009360BC" w:rsidP="009360BC">
            <w:pPr>
              <w:rPr>
                <w:rFonts w:ascii="Times New Roman" w:hAnsi="Times New Roman" w:cs="Times New Roman"/>
                <w:sz w:val="16"/>
                <w:szCs w:val="16"/>
              </w:rPr>
            </w:pPr>
          </w:p>
        </w:tc>
      </w:tr>
    </w:tbl>
    <w:p w14:paraId="132F90EB" w14:textId="255273D1" w:rsidR="00686B8B" w:rsidRPr="00F1232A" w:rsidRDefault="00686B8B" w:rsidP="00752BEA">
      <w:pPr>
        <w:spacing w:line="240" w:lineRule="auto"/>
      </w:pPr>
    </w:p>
    <w:p w14:paraId="34188956" w14:textId="77777777" w:rsidR="00DC7459" w:rsidRPr="00F1232A" w:rsidRDefault="00DC7459" w:rsidP="00DC7459">
      <w:pPr>
        <w:spacing w:line="240" w:lineRule="auto"/>
        <w:rPr>
          <w:rFonts w:ascii="Times New Roman" w:hAnsi="Times New Roman" w:cs="Times New Roman"/>
          <w:sz w:val="20"/>
          <w:szCs w:val="20"/>
        </w:rPr>
      </w:pPr>
      <w:r w:rsidRPr="00F1232A">
        <w:rPr>
          <w:rFonts w:ascii="Times New Roman" w:hAnsi="Times New Roman" w:cs="Times New Roman"/>
          <w:sz w:val="20"/>
          <w:szCs w:val="20"/>
        </w:rPr>
        <w:t xml:space="preserve">Table 2a: Characteristics of parents. </w:t>
      </w:r>
    </w:p>
    <w:p w14:paraId="2C598A53" w14:textId="77777777" w:rsidR="00DC7459" w:rsidRPr="00F1232A" w:rsidRDefault="00DC7459" w:rsidP="00DC7459">
      <w:pPr>
        <w:spacing w:line="240" w:lineRule="auto"/>
        <w:rPr>
          <w:rFonts w:ascii="Times New Roman" w:hAnsi="Times New Roman" w:cs="Times New Roman"/>
          <w:sz w:val="20"/>
          <w:szCs w:val="20"/>
        </w:rPr>
      </w:pPr>
    </w:p>
    <w:tbl>
      <w:tblPr>
        <w:tblW w:w="9184" w:type="dxa"/>
        <w:tblLook w:val="04A0" w:firstRow="1" w:lastRow="0" w:firstColumn="1" w:lastColumn="0" w:noHBand="0" w:noVBand="1"/>
      </w:tblPr>
      <w:tblGrid>
        <w:gridCol w:w="6382"/>
        <w:gridCol w:w="1441"/>
        <w:gridCol w:w="1361"/>
      </w:tblGrid>
      <w:tr w:rsidR="00DC7459" w:rsidRPr="00F1232A" w14:paraId="76FA966F" w14:textId="77777777" w:rsidTr="007E3D1F">
        <w:trPr>
          <w:trHeight w:val="289"/>
        </w:trPr>
        <w:tc>
          <w:tcPr>
            <w:tcW w:w="6382" w:type="dxa"/>
            <w:tcBorders>
              <w:top w:val="single" w:sz="4" w:space="0" w:color="auto"/>
              <w:left w:val="single" w:sz="4" w:space="0" w:color="auto"/>
              <w:bottom w:val="nil"/>
              <w:right w:val="nil"/>
            </w:tcBorders>
            <w:shd w:val="clear" w:color="000000" w:fill="757171"/>
            <w:noWrap/>
            <w:vAlign w:val="bottom"/>
            <w:hideMark/>
          </w:tcPr>
          <w:p w14:paraId="021C6314" w14:textId="77777777" w:rsidR="00DC7459" w:rsidRPr="00F1232A" w:rsidRDefault="00DC7459" w:rsidP="007E3D1F">
            <w:pPr>
              <w:spacing w:after="0" w:line="240" w:lineRule="auto"/>
              <w:rPr>
                <w:rFonts w:ascii="Times New Roman" w:eastAsia="Times New Roman" w:hAnsi="Times New Roman" w:cs="Times New Roman"/>
                <w:color w:val="FFFFFF"/>
                <w:sz w:val="20"/>
                <w:szCs w:val="20"/>
                <w:lang w:eastAsia="en-GB"/>
              </w:rPr>
            </w:pPr>
            <w:r w:rsidRPr="00F1232A">
              <w:rPr>
                <w:rFonts w:ascii="Times New Roman" w:eastAsia="Times New Roman" w:hAnsi="Times New Roman" w:cs="Times New Roman"/>
                <w:color w:val="FFFFFF"/>
                <w:sz w:val="20"/>
                <w:szCs w:val="20"/>
                <w:lang w:eastAsia="en-GB"/>
              </w:rPr>
              <w:t>Characteristics of parents (n=98)</w:t>
            </w:r>
          </w:p>
        </w:tc>
        <w:tc>
          <w:tcPr>
            <w:tcW w:w="1441" w:type="dxa"/>
            <w:tcBorders>
              <w:top w:val="single" w:sz="4" w:space="0" w:color="auto"/>
              <w:left w:val="nil"/>
              <w:bottom w:val="nil"/>
              <w:right w:val="nil"/>
            </w:tcBorders>
            <w:shd w:val="clear" w:color="000000" w:fill="757171"/>
            <w:noWrap/>
            <w:vAlign w:val="bottom"/>
            <w:hideMark/>
          </w:tcPr>
          <w:p w14:paraId="1611B057" w14:textId="77777777" w:rsidR="00DC7459" w:rsidRPr="00F1232A" w:rsidRDefault="00DC7459" w:rsidP="007E3D1F">
            <w:pPr>
              <w:spacing w:after="0" w:line="240" w:lineRule="auto"/>
              <w:jc w:val="center"/>
              <w:rPr>
                <w:rFonts w:ascii="Times New Roman" w:eastAsia="Times New Roman" w:hAnsi="Times New Roman" w:cs="Times New Roman"/>
                <w:color w:val="FFFFFF"/>
                <w:sz w:val="20"/>
                <w:szCs w:val="20"/>
                <w:lang w:eastAsia="en-GB"/>
              </w:rPr>
            </w:pPr>
            <w:r w:rsidRPr="00F1232A">
              <w:rPr>
                <w:rFonts w:ascii="Times New Roman" w:eastAsia="Times New Roman" w:hAnsi="Times New Roman" w:cs="Times New Roman"/>
                <w:color w:val="FFFFFF"/>
                <w:sz w:val="20"/>
                <w:szCs w:val="20"/>
                <w:lang w:eastAsia="en-GB"/>
              </w:rPr>
              <w:t> </w:t>
            </w:r>
          </w:p>
        </w:tc>
        <w:tc>
          <w:tcPr>
            <w:tcW w:w="1361" w:type="dxa"/>
            <w:tcBorders>
              <w:top w:val="single" w:sz="4" w:space="0" w:color="auto"/>
              <w:left w:val="nil"/>
              <w:bottom w:val="nil"/>
              <w:right w:val="single" w:sz="4" w:space="0" w:color="auto"/>
            </w:tcBorders>
            <w:shd w:val="clear" w:color="000000" w:fill="757171"/>
            <w:noWrap/>
            <w:vAlign w:val="bottom"/>
            <w:hideMark/>
          </w:tcPr>
          <w:p w14:paraId="3FA6A451" w14:textId="77777777" w:rsidR="00DC7459" w:rsidRPr="00F1232A" w:rsidRDefault="00DC7459" w:rsidP="007E3D1F">
            <w:pPr>
              <w:spacing w:after="0" w:line="240" w:lineRule="auto"/>
              <w:jc w:val="center"/>
              <w:rPr>
                <w:rFonts w:ascii="Times New Roman" w:eastAsia="Times New Roman" w:hAnsi="Times New Roman" w:cs="Times New Roman"/>
                <w:color w:val="FFFFFF"/>
                <w:sz w:val="20"/>
                <w:szCs w:val="20"/>
                <w:lang w:eastAsia="en-GB"/>
              </w:rPr>
            </w:pPr>
            <w:r w:rsidRPr="00F1232A">
              <w:rPr>
                <w:rFonts w:ascii="Times New Roman" w:eastAsia="Times New Roman" w:hAnsi="Times New Roman" w:cs="Times New Roman"/>
                <w:color w:val="FFFFFF"/>
                <w:sz w:val="20"/>
                <w:szCs w:val="20"/>
                <w:lang w:eastAsia="en-GB"/>
              </w:rPr>
              <w:t> </w:t>
            </w:r>
          </w:p>
        </w:tc>
      </w:tr>
      <w:tr w:rsidR="00DC7459" w:rsidRPr="00F1232A" w14:paraId="7577B990" w14:textId="77777777" w:rsidTr="007E3D1F">
        <w:trPr>
          <w:trHeight w:val="289"/>
        </w:trPr>
        <w:tc>
          <w:tcPr>
            <w:tcW w:w="6382" w:type="dxa"/>
            <w:tcBorders>
              <w:top w:val="nil"/>
              <w:left w:val="single" w:sz="4" w:space="0" w:color="auto"/>
              <w:bottom w:val="nil"/>
              <w:right w:val="nil"/>
            </w:tcBorders>
            <w:shd w:val="clear" w:color="000000" w:fill="D9D9D9"/>
            <w:noWrap/>
            <w:vAlign w:val="bottom"/>
            <w:hideMark/>
          </w:tcPr>
          <w:p w14:paraId="066A0675" w14:textId="77777777" w:rsidR="00DC7459" w:rsidRPr="00F1232A" w:rsidRDefault="00DC7459" w:rsidP="007E3D1F">
            <w:pPr>
              <w:spacing w:after="0" w:line="240" w:lineRule="auto"/>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Age (years)</w:t>
            </w:r>
          </w:p>
        </w:tc>
        <w:tc>
          <w:tcPr>
            <w:tcW w:w="1441" w:type="dxa"/>
            <w:tcBorders>
              <w:top w:val="nil"/>
              <w:left w:val="nil"/>
              <w:bottom w:val="nil"/>
              <w:right w:val="nil"/>
            </w:tcBorders>
            <w:shd w:val="clear" w:color="000000" w:fill="D9D9D9"/>
            <w:noWrap/>
            <w:vAlign w:val="bottom"/>
            <w:hideMark/>
          </w:tcPr>
          <w:p w14:paraId="2C8659CC" w14:textId="77777777" w:rsidR="00DC7459" w:rsidRPr="00F1232A" w:rsidRDefault="00DC7459" w:rsidP="007E3D1F">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Percentage</w:t>
            </w:r>
          </w:p>
        </w:tc>
        <w:tc>
          <w:tcPr>
            <w:tcW w:w="1361" w:type="dxa"/>
            <w:tcBorders>
              <w:top w:val="nil"/>
              <w:left w:val="nil"/>
              <w:bottom w:val="nil"/>
              <w:right w:val="single" w:sz="4" w:space="0" w:color="auto"/>
            </w:tcBorders>
            <w:shd w:val="clear" w:color="000000" w:fill="D9D9D9"/>
            <w:noWrap/>
            <w:vAlign w:val="bottom"/>
            <w:hideMark/>
          </w:tcPr>
          <w:p w14:paraId="392FAFCA" w14:textId="77777777" w:rsidR="00DC7459" w:rsidRPr="00F1232A" w:rsidRDefault="00DC7459" w:rsidP="007E3D1F">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Number</w:t>
            </w:r>
          </w:p>
        </w:tc>
      </w:tr>
      <w:tr w:rsidR="00DC7459" w:rsidRPr="00F1232A" w14:paraId="74F43064" w14:textId="77777777" w:rsidTr="007E3D1F">
        <w:trPr>
          <w:trHeight w:val="289"/>
        </w:trPr>
        <w:tc>
          <w:tcPr>
            <w:tcW w:w="6382" w:type="dxa"/>
            <w:tcBorders>
              <w:top w:val="nil"/>
              <w:left w:val="single" w:sz="4" w:space="0" w:color="auto"/>
              <w:bottom w:val="nil"/>
              <w:right w:val="nil"/>
            </w:tcBorders>
            <w:shd w:val="clear" w:color="auto" w:fill="auto"/>
            <w:noWrap/>
            <w:vAlign w:val="bottom"/>
            <w:hideMark/>
          </w:tcPr>
          <w:p w14:paraId="0D16B9B5" w14:textId="77777777" w:rsidR="00DC7459" w:rsidRPr="00F1232A" w:rsidRDefault="00DC7459" w:rsidP="007E3D1F">
            <w:pPr>
              <w:spacing w:after="0" w:line="240" w:lineRule="auto"/>
              <w:jc w:val="right"/>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21-25</w:t>
            </w:r>
          </w:p>
        </w:tc>
        <w:tc>
          <w:tcPr>
            <w:tcW w:w="1441" w:type="dxa"/>
            <w:tcBorders>
              <w:top w:val="nil"/>
              <w:left w:val="nil"/>
              <w:bottom w:val="nil"/>
              <w:right w:val="nil"/>
            </w:tcBorders>
            <w:shd w:val="clear" w:color="auto" w:fill="auto"/>
            <w:noWrap/>
            <w:vAlign w:val="bottom"/>
            <w:hideMark/>
          </w:tcPr>
          <w:p w14:paraId="3BDF19EA" w14:textId="77777777" w:rsidR="00DC7459" w:rsidRPr="00F1232A" w:rsidRDefault="00DC7459" w:rsidP="007E3D1F">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9.1%</w:t>
            </w:r>
          </w:p>
        </w:tc>
        <w:tc>
          <w:tcPr>
            <w:tcW w:w="1361" w:type="dxa"/>
            <w:tcBorders>
              <w:top w:val="nil"/>
              <w:left w:val="nil"/>
              <w:bottom w:val="nil"/>
              <w:right w:val="single" w:sz="4" w:space="0" w:color="auto"/>
            </w:tcBorders>
            <w:shd w:val="clear" w:color="auto" w:fill="auto"/>
            <w:noWrap/>
            <w:vAlign w:val="bottom"/>
            <w:hideMark/>
          </w:tcPr>
          <w:p w14:paraId="78F1F295" w14:textId="77777777" w:rsidR="00DC7459" w:rsidRPr="00F1232A" w:rsidRDefault="00DC7459" w:rsidP="007E3D1F">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9</w:t>
            </w:r>
          </w:p>
        </w:tc>
      </w:tr>
      <w:tr w:rsidR="00DC7459" w:rsidRPr="00F1232A" w14:paraId="6EA5A48D" w14:textId="77777777" w:rsidTr="007E3D1F">
        <w:trPr>
          <w:trHeight w:val="289"/>
        </w:trPr>
        <w:tc>
          <w:tcPr>
            <w:tcW w:w="6382" w:type="dxa"/>
            <w:tcBorders>
              <w:top w:val="nil"/>
              <w:left w:val="single" w:sz="4" w:space="0" w:color="auto"/>
              <w:bottom w:val="nil"/>
              <w:right w:val="nil"/>
            </w:tcBorders>
            <w:shd w:val="clear" w:color="auto" w:fill="auto"/>
            <w:noWrap/>
            <w:vAlign w:val="bottom"/>
            <w:hideMark/>
          </w:tcPr>
          <w:p w14:paraId="56F16CAE" w14:textId="77777777" w:rsidR="00DC7459" w:rsidRPr="00F1232A" w:rsidRDefault="00DC7459" w:rsidP="007E3D1F">
            <w:pPr>
              <w:spacing w:after="0" w:line="240" w:lineRule="auto"/>
              <w:jc w:val="right"/>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26-35</w:t>
            </w:r>
          </w:p>
        </w:tc>
        <w:tc>
          <w:tcPr>
            <w:tcW w:w="1441" w:type="dxa"/>
            <w:tcBorders>
              <w:top w:val="nil"/>
              <w:left w:val="nil"/>
              <w:bottom w:val="nil"/>
              <w:right w:val="nil"/>
            </w:tcBorders>
            <w:shd w:val="clear" w:color="auto" w:fill="auto"/>
            <w:noWrap/>
            <w:vAlign w:val="bottom"/>
            <w:hideMark/>
          </w:tcPr>
          <w:p w14:paraId="06E32EE6" w14:textId="77777777" w:rsidR="00DC7459" w:rsidRPr="00F1232A" w:rsidRDefault="00DC7459" w:rsidP="007E3D1F">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48.5%</w:t>
            </w:r>
          </w:p>
        </w:tc>
        <w:tc>
          <w:tcPr>
            <w:tcW w:w="1361" w:type="dxa"/>
            <w:tcBorders>
              <w:top w:val="nil"/>
              <w:left w:val="nil"/>
              <w:bottom w:val="nil"/>
              <w:right w:val="single" w:sz="4" w:space="0" w:color="auto"/>
            </w:tcBorders>
            <w:shd w:val="clear" w:color="auto" w:fill="auto"/>
            <w:noWrap/>
            <w:vAlign w:val="bottom"/>
            <w:hideMark/>
          </w:tcPr>
          <w:p w14:paraId="548ADF4E" w14:textId="77777777" w:rsidR="00DC7459" w:rsidRPr="00F1232A" w:rsidRDefault="00DC7459" w:rsidP="007E3D1F">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48</w:t>
            </w:r>
          </w:p>
        </w:tc>
      </w:tr>
      <w:tr w:rsidR="00DC7459" w:rsidRPr="00F1232A" w14:paraId="75FCFA57" w14:textId="77777777" w:rsidTr="007E3D1F">
        <w:trPr>
          <w:trHeight w:val="289"/>
        </w:trPr>
        <w:tc>
          <w:tcPr>
            <w:tcW w:w="6382" w:type="dxa"/>
            <w:tcBorders>
              <w:top w:val="nil"/>
              <w:left w:val="single" w:sz="4" w:space="0" w:color="auto"/>
              <w:bottom w:val="nil"/>
              <w:right w:val="nil"/>
            </w:tcBorders>
            <w:shd w:val="clear" w:color="auto" w:fill="auto"/>
            <w:noWrap/>
            <w:vAlign w:val="bottom"/>
            <w:hideMark/>
          </w:tcPr>
          <w:p w14:paraId="63A6A0AB" w14:textId="77777777" w:rsidR="00DC7459" w:rsidRPr="00F1232A" w:rsidRDefault="00DC7459" w:rsidP="007E3D1F">
            <w:pPr>
              <w:spacing w:after="0" w:line="240" w:lineRule="auto"/>
              <w:jc w:val="right"/>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36-45</w:t>
            </w:r>
          </w:p>
        </w:tc>
        <w:tc>
          <w:tcPr>
            <w:tcW w:w="1441" w:type="dxa"/>
            <w:tcBorders>
              <w:top w:val="nil"/>
              <w:left w:val="nil"/>
              <w:bottom w:val="nil"/>
              <w:right w:val="nil"/>
            </w:tcBorders>
            <w:shd w:val="clear" w:color="auto" w:fill="auto"/>
            <w:noWrap/>
            <w:vAlign w:val="bottom"/>
            <w:hideMark/>
          </w:tcPr>
          <w:p w14:paraId="0A6EAC3F" w14:textId="77777777" w:rsidR="00DC7459" w:rsidRPr="00F1232A" w:rsidRDefault="00DC7459" w:rsidP="007E3D1F">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33.3%</w:t>
            </w:r>
          </w:p>
        </w:tc>
        <w:tc>
          <w:tcPr>
            <w:tcW w:w="1361" w:type="dxa"/>
            <w:tcBorders>
              <w:top w:val="nil"/>
              <w:left w:val="nil"/>
              <w:bottom w:val="nil"/>
              <w:right w:val="single" w:sz="4" w:space="0" w:color="auto"/>
            </w:tcBorders>
            <w:shd w:val="clear" w:color="auto" w:fill="auto"/>
            <w:noWrap/>
            <w:vAlign w:val="bottom"/>
            <w:hideMark/>
          </w:tcPr>
          <w:p w14:paraId="52D2A47C" w14:textId="77777777" w:rsidR="00DC7459" w:rsidRPr="00F1232A" w:rsidRDefault="00DC7459" w:rsidP="007E3D1F">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33</w:t>
            </w:r>
          </w:p>
        </w:tc>
      </w:tr>
      <w:tr w:rsidR="00DC7459" w:rsidRPr="00F1232A" w14:paraId="624D16F4" w14:textId="77777777" w:rsidTr="007E3D1F">
        <w:trPr>
          <w:trHeight w:val="289"/>
        </w:trPr>
        <w:tc>
          <w:tcPr>
            <w:tcW w:w="6382" w:type="dxa"/>
            <w:tcBorders>
              <w:top w:val="nil"/>
              <w:left w:val="single" w:sz="4" w:space="0" w:color="auto"/>
              <w:bottom w:val="nil"/>
              <w:right w:val="nil"/>
            </w:tcBorders>
            <w:shd w:val="clear" w:color="auto" w:fill="auto"/>
            <w:noWrap/>
            <w:vAlign w:val="bottom"/>
            <w:hideMark/>
          </w:tcPr>
          <w:p w14:paraId="051CDEE2" w14:textId="77777777" w:rsidR="00DC7459" w:rsidRPr="00F1232A" w:rsidRDefault="00DC7459" w:rsidP="007E3D1F">
            <w:pPr>
              <w:spacing w:after="0" w:line="240" w:lineRule="auto"/>
              <w:jc w:val="right"/>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46-55</w:t>
            </w:r>
          </w:p>
        </w:tc>
        <w:tc>
          <w:tcPr>
            <w:tcW w:w="1441" w:type="dxa"/>
            <w:tcBorders>
              <w:top w:val="nil"/>
              <w:left w:val="nil"/>
              <w:bottom w:val="nil"/>
              <w:right w:val="nil"/>
            </w:tcBorders>
            <w:shd w:val="clear" w:color="auto" w:fill="auto"/>
            <w:noWrap/>
            <w:vAlign w:val="bottom"/>
            <w:hideMark/>
          </w:tcPr>
          <w:p w14:paraId="3F9F4092" w14:textId="77777777" w:rsidR="00DC7459" w:rsidRPr="00F1232A" w:rsidRDefault="00DC7459" w:rsidP="007E3D1F">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5.1%</w:t>
            </w:r>
          </w:p>
        </w:tc>
        <w:tc>
          <w:tcPr>
            <w:tcW w:w="1361" w:type="dxa"/>
            <w:tcBorders>
              <w:top w:val="nil"/>
              <w:left w:val="nil"/>
              <w:bottom w:val="nil"/>
              <w:right w:val="single" w:sz="4" w:space="0" w:color="auto"/>
            </w:tcBorders>
            <w:shd w:val="clear" w:color="auto" w:fill="auto"/>
            <w:noWrap/>
            <w:vAlign w:val="bottom"/>
            <w:hideMark/>
          </w:tcPr>
          <w:p w14:paraId="5B7CEAEB" w14:textId="77777777" w:rsidR="00DC7459" w:rsidRPr="00F1232A" w:rsidRDefault="00DC7459" w:rsidP="007E3D1F">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5</w:t>
            </w:r>
          </w:p>
        </w:tc>
      </w:tr>
      <w:tr w:rsidR="00DC7459" w:rsidRPr="00F1232A" w14:paraId="4125C83C" w14:textId="77777777" w:rsidTr="007E3D1F">
        <w:trPr>
          <w:trHeight w:val="289"/>
        </w:trPr>
        <w:tc>
          <w:tcPr>
            <w:tcW w:w="6382" w:type="dxa"/>
            <w:tcBorders>
              <w:top w:val="nil"/>
              <w:left w:val="single" w:sz="4" w:space="0" w:color="auto"/>
              <w:bottom w:val="nil"/>
              <w:right w:val="nil"/>
            </w:tcBorders>
            <w:shd w:val="clear" w:color="auto" w:fill="auto"/>
            <w:noWrap/>
            <w:vAlign w:val="bottom"/>
            <w:hideMark/>
          </w:tcPr>
          <w:p w14:paraId="427689D3" w14:textId="77777777" w:rsidR="00DC7459" w:rsidRPr="00F1232A" w:rsidRDefault="00DC7459" w:rsidP="007E3D1F">
            <w:pPr>
              <w:spacing w:after="0" w:line="240" w:lineRule="auto"/>
              <w:jc w:val="right"/>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Prefer Not to Say</w:t>
            </w:r>
          </w:p>
        </w:tc>
        <w:tc>
          <w:tcPr>
            <w:tcW w:w="1441" w:type="dxa"/>
            <w:tcBorders>
              <w:top w:val="nil"/>
              <w:left w:val="nil"/>
              <w:bottom w:val="nil"/>
              <w:right w:val="nil"/>
            </w:tcBorders>
            <w:shd w:val="clear" w:color="auto" w:fill="auto"/>
            <w:noWrap/>
            <w:vAlign w:val="bottom"/>
            <w:hideMark/>
          </w:tcPr>
          <w:p w14:paraId="58922ECE" w14:textId="77777777" w:rsidR="00DC7459" w:rsidRPr="00F1232A" w:rsidRDefault="00DC7459" w:rsidP="007E3D1F">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2.0%</w:t>
            </w:r>
          </w:p>
        </w:tc>
        <w:tc>
          <w:tcPr>
            <w:tcW w:w="1361" w:type="dxa"/>
            <w:tcBorders>
              <w:top w:val="nil"/>
              <w:left w:val="nil"/>
              <w:bottom w:val="nil"/>
              <w:right w:val="single" w:sz="4" w:space="0" w:color="auto"/>
            </w:tcBorders>
            <w:shd w:val="clear" w:color="auto" w:fill="auto"/>
            <w:noWrap/>
            <w:vAlign w:val="bottom"/>
            <w:hideMark/>
          </w:tcPr>
          <w:p w14:paraId="7B1A75CA" w14:textId="77777777" w:rsidR="00DC7459" w:rsidRPr="00F1232A" w:rsidRDefault="00DC7459" w:rsidP="007E3D1F">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2</w:t>
            </w:r>
          </w:p>
        </w:tc>
      </w:tr>
      <w:tr w:rsidR="00DC7459" w:rsidRPr="00F1232A" w14:paraId="45F09B8E" w14:textId="77777777" w:rsidTr="007E3D1F">
        <w:trPr>
          <w:trHeight w:val="289"/>
        </w:trPr>
        <w:tc>
          <w:tcPr>
            <w:tcW w:w="6382" w:type="dxa"/>
            <w:tcBorders>
              <w:top w:val="nil"/>
              <w:left w:val="single" w:sz="4" w:space="0" w:color="auto"/>
              <w:bottom w:val="nil"/>
              <w:right w:val="nil"/>
            </w:tcBorders>
            <w:shd w:val="clear" w:color="auto" w:fill="D9D9D9" w:themeFill="background1" w:themeFillShade="D9"/>
            <w:noWrap/>
            <w:vAlign w:val="bottom"/>
          </w:tcPr>
          <w:p w14:paraId="617F7764" w14:textId="77777777" w:rsidR="00DC7459" w:rsidRPr="00F1232A" w:rsidRDefault="00DC7459" w:rsidP="007E3D1F">
            <w:pPr>
              <w:spacing w:after="0" w:line="240" w:lineRule="auto"/>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Gender</w:t>
            </w:r>
          </w:p>
        </w:tc>
        <w:tc>
          <w:tcPr>
            <w:tcW w:w="1441" w:type="dxa"/>
            <w:tcBorders>
              <w:top w:val="nil"/>
              <w:left w:val="nil"/>
              <w:bottom w:val="nil"/>
              <w:right w:val="nil"/>
            </w:tcBorders>
            <w:shd w:val="clear" w:color="auto" w:fill="D9D9D9" w:themeFill="background1" w:themeFillShade="D9"/>
            <w:noWrap/>
            <w:vAlign w:val="bottom"/>
          </w:tcPr>
          <w:p w14:paraId="7214301C" w14:textId="77777777" w:rsidR="00DC7459" w:rsidRPr="00F1232A" w:rsidRDefault="00DC7459" w:rsidP="007E3D1F">
            <w:pPr>
              <w:spacing w:after="0" w:line="240" w:lineRule="auto"/>
              <w:jc w:val="center"/>
              <w:rPr>
                <w:rFonts w:ascii="Times New Roman" w:eastAsia="Times New Roman" w:hAnsi="Times New Roman" w:cs="Times New Roman"/>
                <w:color w:val="000000"/>
                <w:sz w:val="20"/>
                <w:szCs w:val="20"/>
                <w:lang w:eastAsia="en-GB"/>
              </w:rPr>
            </w:pPr>
          </w:p>
        </w:tc>
        <w:tc>
          <w:tcPr>
            <w:tcW w:w="1361" w:type="dxa"/>
            <w:tcBorders>
              <w:top w:val="nil"/>
              <w:left w:val="nil"/>
              <w:bottom w:val="nil"/>
              <w:right w:val="single" w:sz="4" w:space="0" w:color="auto"/>
            </w:tcBorders>
            <w:shd w:val="clear" w:color="auto" w:fill="D9D9D9" w:themeFill="background1" w:themeFillShade="D9"/>
            <w:noWrap/>
            <w:vAlign w:val="bottom"/>
          </w:tcPr>
          <w:p w14:paraId="0B869AE3" w14:textId="77777777" w:rsidR="00DC7459" w:rsidRPr="00F1232A" w:rsidRDefault="00DC7459" w:rsidP="007E3D1F">
            <w:pPr>
              <w:spacing w:after="0" w:line="240" w:lineRule="auto"/>
              <w:jc w:val="center"/>
              <w:rPr>
                <w:rFonts w:ascii="Times New Roman" w:eastAsia="Times New Roman" w:hAnsi="Times New Roman" w:cs="Times New Roman"/>
                <w:color w:val="000000"/>
                <w:sz w:val="20"/>
                <w:szCs w:val="20"/>
                <w:lang w:eastAsia="en-GB"/>
              </w:rPr>
            </w:pPr>
          </w:p>
        </w:tc>
      </w:tr>
      <w:tr w:rsidR="00DC7459" w:rsidRPr="00F1232A" w14:paraId="642D7C9A" w14:textId="77777777" w:rsidTr="007E3D1F">
        <w:trPr>
          <w:trHeight w:val="289"/>
        </w:trPr>
        <w:tc>
          <w:tcPr>
            <w:tcW w:w="6382" w:type="dxa"/>
            <w:tcBorders>
              <w:top w:val="nil"/>
              <w:left w:val="single" w:sz="4" w:space="0" w:color="auto"/>
              <w:bottom w:val="nil"/>
              <w:right w:val="nil"/>
            </w:tcBorders>
            <w:shd w:val="clear" w:color="auto" w:fill="auto"/>
            <w:noWrap/>
            <w:vAlign w:val="bottom"/>
          </w:tcPr>
          <w:p w14:paraId="3A8C6D0E" w14:textId="77777777" w:rsidR="00DC7459" w:rsidRPr="00F1232A" w:rsidRDefault="00DC7459" w:rsidP="007E3D1F">
            <w:pPr>
              <w:spacing w:after="0" w:line="240" w:lineRule="auto"/>
              <w:jc w:val="right"/>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Female</w:t>
            </w:r>
          </w:p>
        </w:tc>
        <w:tc>
          <w:tcPr>
            <w:tcW w:w="1441" w:type="dxa"/>
            <w:tcBorders>
              <w:top w:val="nil"/>
              <w:left w:val="nil"/>
              <w:bottom w:val="nil"/>
              <w:right w:val="nil"/>
            </w:tcBorders>
            <w:shd w:val="clear" w:color="auto" w:fill="auto"/>
            <w:noWrap/>
            <w:vAlign w:val="bottom"/>
          </w:tcPr>
          <w:p w14:paraId="38407D17" w14:textId="77777777" w:rsidR="00DC7459" w:rsidRPr="00F1232A" w:rsidRDefault="00DC7459" w:rsidP="007E3D1F">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78.6%</w:t>
            </w:r>
          </w:p>
        </w:tc>
        <w:tc>
          <w:tcPr>
            <w:tcW w:w="1361" w:type="dxa"/>
            <w:tcBorders>
              <w:top w:val="nil"/>
              <w:left w:val="nil"/>
              <w:bottom w:val="nil"/>
              <w:right w:val="single" w:sz="4" w:space="0" w:color="auto"/>
            </w:tcBorders>
            <w:shd w:val="clear" w:color="auto" w:fill="auto"/>
            <w:noWrap/>
            <w:vAlign w:val="bottom"/>
          </w:tcPr>
          <w:p w14:paraId="1D0BAE61" w14:textId="77777777" w:rsidR="00DC7459" w:rsidRPr="00F1232A" w:rsidRDefault="00DC7459" w:rsidP="007E3D1F">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77</w:t>
            </w:r>
          </w:p>
        </w:tc>
      </w:tr>
      <w:tr w:rsidR="00DC7459" w:rsidRPr="00F1232A" w14:paraId="77E5A3CE" w14:textId="77777777" w:rsidTr="007E3D1F">
        <w:trPr>
          <w:trHeight w:val="289"/>
        </w:trPr>
        <w:tc>
          <w:tcPr>
            <w:tcW w:w="6382" w:type="dxa"/>
            <w:tcBorders>
              <w:top w:val="nil"/>
              <w:left w:val="single" w:sz="4" w:space="0" w:color="auto"/>
              <w:bottom w:val="nil"/>
              <w:right w:val="nil"/>
            </w:tcBorders>
            <w:shd w:val="clear" w:color="auto" w:fill="auto"/>
            <w:noWrap/>
            <w:vAlign w:val="bottom"/>
          </w:tcPr>
          <w:p w14:paraId="40121715" w14:textId="77777777" w:rsidR="00DC7459" w:rsidRPr="00F1232A" w:rsidRDefault="00DC7459" w:rsidP="007E3D1F">
            <w:pPr>
              <w:spacing w:after="0" w:line="240" w:lineRule="auto"/>
              <w:jc w:val="right"/>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Male</w:t>
            </w:r>
          </w:p>
        </w:tc>
        <w:tc>
          <w:tcPr>
            <w:tcW w:w="1441" w:type="dxa"/>
            <w:tcBorders>
              <w:top w:val="nil"/>
              <w:left w:val="nil"/>
              <w:bottom w:val="nil"/>
              <w:right w:val="nil"/>
            </w:tcBorders>
            <w:shd w:val="clear" w:color="auto" w:fill="auto"/>
            <w:noWrap/>
            <w:vAlign w:val="bottom"/>
          </w:tcPr>
          <w:p w14:paraId="110C5321" w14:textId="77777777" w:rsidR="00DC7459" w:rsidRPr="00F1232A" w:rsidRDefault="00DC7459" w:rsidP="007E3D1F">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21.4%</w:t>
            </w:r>
          </w:p>
        </w:tc>
        <w:tc>
          <w:tcPr>
            <w:tcW w:w="1361" w:type="dxa"/>
            <w:tcBorders>
              <w:top w:val="nil"/>
              <w:left w:val="nil"/>
              <w:bottom w:val="nil"/>
              <w:right w:val="single" w:sz="4" w:space="0" w:color="auto"/>
            </w:tcBorders>
            <w:shd w:val="clear" w:color="auto" w:fill="auto"/>
            <w:noWrap/>
            <w:vAlign w:val="bottom"/>
          </w:tcPr>
          <w:p w14:paraId="20DDCBF1" w14:textId="77777777" w:rsidR="00DC7459" w:rsidRPr="00F1232A" w:rsidRDefault="00DC7459" w:rsidP="007E3D1F">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21</w:t>
            </w:r>
          </w:p>
        </w:tc>
      </w:tr>
      <w:tr w:rsidR="00DC7459" w:rsidRPr="00F1232A" w14:paraId="3E7CA29C" w14:textId="77777777" w:rsidTr="007E3D1F">
        <w:trPr>
          <w:trHeight w:val="289"/>
        </w:trPr>
        <w:tc>
          <w:tcPr>
            <w:tcW w:w="6382" w:type="dxa"/>
            <w:tcBorders>
              <w:top w:val="nil"/>
              <w:left w:val="single" w:sz="4" w:space="0" w:color="auto"/>
              <w:bottom w:val="nil"/>
              <w:right w:val="nil"/>
            </w:tcBorders>
            <w:shd w:val="clear" w:color="000000" w:fill="D9D9D9"/>
            <w:noWrap/>
            <w:vAlign w:val="bottom"/>
            <w:hideMark/>
          </w:tcPr>
          <w:p w14:paraId="3FCA0C13" w14:textId="77777777" w:rsidR="00DC7459" w:rsidRPr="00F1232A" w:rsidRDefault="00DC7459" w:rsidP="007E3D1F">
            <w:pPr>
              <w:spacing w:after="0" w:line="240" w:lineRule="auto"/>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Educational Status</w:t>
            </w:r>
          </w:p>
        </w:tc>
        <w:tc>
          <w:tcPr>
            <w:tcW w:w="1441" w:type="dxa"/>
            <w:tcBorders>
              <w:top w:val="nil"/>
              <w:left w:val="nil"/>
              <w:bottom w:val="nil"/>
              <w:right w:val="nil"/>
            </w:tcBorders>
            <w:shd w:val="clear" w:color="000000" w:fill="D9D9D9"/>
            <w:noWrap/>
            <w:vAlign w:val="bottom"/>
            <w:hideMark/>
          </w:tcPr>
          <w:p w14:paraId="453E00A8" w14:textId="77777777" w:rsidR="00DC7459" w:rsidRPr="00F1232A" w:rsidRDefault="00DC7459" w:rsidP="007E3D1F">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 </w:t>
            </w:r>
          </w:p>
        </w:tc>
        <w:tc>
          <w:tcPr>
            <w:tcW w:w="1361" w:type="dxa"/>
            <w:tcBorders>
              <w:top w:val="nil"/>
              <w:left w:val="nil"/>
              <w:bottom w:val="nil"/>
              <w:right w:val="single" w:sz="4" w:space="0" w:color="auto"/>
            </w:tcBorders>
            <w:shd w:val="clear" w:color="000000" w:fill="D9D9D9"/>
            <w:noWrap/>
            <w:vAlign w:val="bottom"/>
            <w:hideMark/>
          </w:tcPr>
          <w:p w14:paraId="76ABF901" w14:textId="77777777" w:rsidR="00DC7459" w:rsidRPr="00F1232A" w:rsidRDefault="00DC7459" w:rsidP="007E3D1F">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 </w:t>
            </w:r>
          </w:p>
        </w:tc>
      </w:tr>
      <w:tr w:rsidR="00DC7459" w:rsidRPr="00F1232A" w14:paraId="0BA20BF8" w14:textId="77777777" w:rsidTr="007E3D1F">
        <w:trPr>
          <w:trHeight w:val="289"/>
        </w:trPr>
        <w:tc>
          <w:tcPr>
            <w:tcW w:w="6382" w:type="dxa"/>
            <w:tcBorders>
              <w:top w:val="nil"/>
              <w:left w:val="single" w:sz="4" w:space="0" w:color="auto"/>
              <w:bottom w:val="nil"/>
              <w:right w:val="nil"/>
            </w:tcBorders>
            <w:shd w:val="clear" w:color="auto" w:fill="auto"/>
            <w:noWrap/>
            <w:vAlign w:val="bottom"/>
            <w:hideMark/>
          </w:tcPr>
          <w:p w14:paraId="4E770F44" w14:textId="77777777" w:rsidR="00DC7459" w:rsidRPr="00F1232A" w:rsidRDefault="00DC7459" w:rsidP="007E3D1F">
            <w:pPr>
              <w:spacing w:after="0" w:line="240" w:lineRule="auto"/>
              <w:jc w:val="right"/>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High School</w:t>
            </w:r>
          </w:p>
        </w:tc>
        <w:tc>
          <w:tcPr>
            <w:tcW w:w="1441" w:type="dxa"/>
            <w:tcBorders>
              <w:top w:val="nil"/>
              <w:left w:val="nil"/>
              <w:bottom w:val="nil"/>
              <w:right w:val="nil"/>
            </w:tcBorders>
            <w:shd w:val="clear" w:color="auto" w:fill="auto"/>
            <w:noWrap/>
            <w:vAlign w:val="bottom"/>
            <w:hideMark/>
          </w:tcPr>
          <w:p w14:paraId="48918050" w14:textId="77777777" w:rsidR="00DC7459" w:rsidRPr="00F1232A" w:rsidRDefault="00DC7459" w:rsidP="007E3D1F">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9.1%</w:t>
            </w:r>
          </w:p>
        </w:tc>
        <w:tc>
          <w:tcPr>
            <w:tcW w:w="1361" w:type="dxa"/>
            <w:tcBorders>
              <w:top w:val="nil"/>
              <w:left w:val="nil"/>
              <w:bottom w:val="nil"/>
              <w:right w:val="single" w:sz="4" w:space="0" w:color="auto"/>
            </w:tcBorders>
            <w:shd w:val="clear" w:color="auto" w:fill="auto"/>
            <w:noWrap/>
            <w:vAlign w:val="bottom"/>
            <w:hideMark/>
          </w:tcPr>
          <w:p w14:paraId="10F46A63" w14:textId="77777777" w:rsidR="00DC7459" w:rsidRPr="00F1232A" w:rsidRDefault="00DC7459" w:rsidP="007E3D1F">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9</w:t>
            </w:r>
          </w:p>
        </w:tc>
      </w:tr>
      <w:tr w:rsidR="00DC7459" w:rsidRPr="00F1232A" w14:paraId="3F400089" w14:textId="77777777" w:rsidTr="007E3D1F">
        <w:trPr>
          <w:trHeight w:val="289"/>
        </w:trPr>
        <w:tc>
          <w:tcPr>
            <w:tcW w:w="6382" w:type="dxa"/>
            <w:tcBorders>
              <w:top w:val="nil"/>
              <w:left w:val="single" w:sz="4" w:space="0" w:color="auto"/>
              <w:bottom w:val="nil"/>
              <w:right w:val="nil"/>
            </w:tcBorders>
            <w:shd w:val="clear" w:color="auto" w:fill="auto"/>
            <w:noWrap/>
            <w:vAlign w:val="bottom"/>
            <w:hideMark/>
          </w:tcPr>
          <w:p w14:paraId="62B1DED1" w14:textId="77777777" w:rsidR="00DC7459" w:rsidRPr="00F1232A" w:rsidRDefault="00DC7459" w:rsidP="007E3D1F">
            <w:pPr>
              <w:spacing w:after="0" w:line="240" w:lineRule="auto"/>
              <w:jc w:val="right"/>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College</w:t>
            </w:r>
          </w:p>
        </w:tc>
        <w:tc>
          <w:tcPr>
            <w:tcW w:w="1441" w:type="dxa"/>
            <w:tcBorders>
              <w:top w:val="nil"/>
              <w:left w:val="nil"/>
              <w:bottom w:val="nil"/>
              <w:right w:val="nil"/>
            </w:tcBorders>
            <w:shd w:val="clear" w:color="auto" w:fill="auto"/>
            <w:noWrap/>
            <w:vAlign w:val="bottom"/>
            <w:hideMark/>
          </w:tcPr>
          <w:p w14:paraId="5CBDDAD4" w14:textId="77777777" w:rsidR="00DC7459" w:rsidRPr="00F1232A" w:rsidRDefault="00DC7459" w:rsidP="007E3D1F">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28.3%</w:t>
            </w:r>
          </w:p>
        </w:tc>
        <w:tc>
          <w:tcPr>
            <w:tcW w:w="1361" w:type="dxa"/>
            <w:tcBorders>
              <w:top w:val="nil"/>
              <w:left w:val="nil"/>
              <w:bottom w:val="nil"/>
              <w:right w:val="single" w:sz="4" w:space="0" w:color="auto"/>
            </w:tcBorders>
            <w:shd w:val="clear" w:color="auto" w:fill="auto"/>
            <w:noWrap/>
            <w:vAlign w:val="bottom"/>
            <w:hideMark/>
          </w:tcPr>
          <w:p w14:paraId="7A80EE39" w14:textId="77777777" w:rsidR="00DC7459" w:rsidRPr="00F1232A" w:rsidRDefault="00DC7459" w:rsidP="007E3D1F">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28</w:t>
            </w:r>
          </w:p>
        </w:tc>
      </w:tr>
      <w:tr w:rsidR="00DC7459" w:rsidRPr="00F1232A" w14:paraId="5307377B" w14:textId="77777777" w:rsidTr="007E3D1F">
        <w:trPr>
          <w:trHeight w:val="289"/>
        </w:trPr>
        <w:tc>
          <w:tcPr>
            <w:tcW w:w="6382" w:type="dxa"/>
            <w:tcBorders>
              <w:top w:val="nil"/>
              <w:left w:val="single" w:sz="4" w:space="0" w:color="auto"/>
              <w:bottom w:val="nil"/>
              <w:right w:val="nil"/>
            </w:tcBorders>
            <w:shd w:val="clear" w:color="auto" w:fill="auto"/>
            <w:noWrap/>
            <w:vAlign w:val="bottom"/>
            <w:hideMark/>
          </w:tcPr>
          <w:p w14:paraId="15615D1E" w14:textId="77777777" w:rsidR="00DC7459" w:rsidRPr="00F1232A" w:rsidRDefault="00DC7459" w:rsidP="007E3D1F">
            <w:pPr>
              <w:spacing w:after="0" w:line="240" w:lineRule="auto"/>
              <w:jc w:val="right"/>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University</w:t>
            </w:r>
          </w:p>
        </w:tc>
        <w:tc>
          <w:tcPr>
            <w:tcW w:w="1441" w:type="dxa"/>
            <w:tcBorders>
              <w:top w:val="nil"/>
              <w:left w:val="nil"/>
              <w:bottom w:val="nil"/>
              <w:right w:val="nil"/>
            </w:tcBorders>
            <w:shd w:val="clear" w:color="auto" w:fill="auto"/>
            <w:noWrap/>
            <w:vAlign w:val="bottom"/>
            <w:hideMark/>
          </w:tcPr>
          <w:p w14:paraId="533DF71A" w14:textId="77777777" w:rsidR="00DC7459" w:rsidRPr="00F1232A" w:rsidRDefault="00DC7459" w:rsidP="007E3D1F">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33.3%</w:t>
            </w:r>
          </w:p>
        </w:tc>
        <w:tc>
          <w:tcPr>
            <w:tcW w:w="1361" w:type="dxa"/>
            <w:tcBorders>
              <w:top w:val="nil"/>
              <w:left w:val="nil"/>
              <w:bottom w:val="nil"/>
              <w:right w:val="single" w:sz="4" w:space="0" w:color="auto"/>
            </w:tcBorders>
            <w:shd w:val="clear" w:color="auto" w:fill="auto"/>
            <w:noWrap/>
            <w:vAlign w:val="bottom"/>
            <w:hideMark/>
          </w:tcPr>
          <w:p w14:paraId="0B3D8AEC" w14:textId="77777777" w:rsidR="00DC7459" w:rsidRPr="00F1232A" w:rsidRDefault="00DC7459" w:rsidP="007E3D1F">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33</w:t>
            </w:r>
          </w:p>
        </w:tc>
      </w:tr>
      <w:tr w:rsidR="00DC7459" w:rsidRPr="00F1232A" w14:paraId="5A5FCBD1" w14:textId="77777777" w:rsidTr="007E3D1F">
        <w:trPr>
          <w:trHeight w:val="289"/>
        </w:trPr>
        <w:tc>
          <w:tcPr>
            <w:tcW w:w="6382" w:type="dxa"/>
            <w:tcBorders>
              <w:top w:val="nil"/>
              <w:left w:val="single" w:sz="4" w:space="0" w:color="auto"/>
              <w:bottom w:val="nil"/>
              <w:right w:val="nil"/>
            </w:tcBorders>
            <w:shd w:val="clear" w:color="auto" w:fill="auto"/>
            <w:noWrap/>
            <w:vAlign w:val="bottom"/>
            <w:hideMark/>
          </w:tcPr>
          <w:p w14:paraId="56E848EB" w14:textId="77777777" w:rsidR="00DC7459" w:rsidRPr="00F1232A" w:rsidRDefault="00DC7459" w:rsidP="007E3D1F">
            <w:pPr>
              <w:spacing w:after="0" w:line="240" w:lineRule="auto"/>
              <w:jc w:val="right"/>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Masters</w:t>
            </w:r>
          </w:p>
        </w:tc>
        <w:tc>
          <w:tcPr>
            <w:tcW w:w="1441" w:type="dxa"/>
            <w:tcBorders>
              <w:top w:val="nil"/>
              <w:left w:val="nil"/>
              <w:bottom w:val="nil"/>
              <w:right w:val="nil"/>
            </w:tcBorders>
            <w:shd w:val="clear" w:color="auto" w:fill="auto"/>
            <w:noWrap/>
            <w:vAlign w:val="bottom"/>
            <w:hideMark/>
          </w:tcPr>
          <w:p w14:paraId="2842340B" w14:textId="77777777" w:rsidR="00DC7459" w:rsidRPr="00F1232A" w:rsidRDefault="00DC7459" w:rsidP="007E3D1F">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13.1%</w:t>
            </w:r>
          </w:p>
        </w:tc>
        <w:tc>
          <w:tcPr>
            <w:tcW w:w="1361" w:type="dxa"/>
            <w:tcBorders>
              <w:top w:val="nil"/>
              <w:left w:val="nil"/>
              <w:bottom w:val="nil"/>
              <w:right w:val="single" w:sz="4" w:space="0" w:color="auto"/>
            </w:tcBorders>
            <w:shd w:val="clear" w:color="auto" w:fill="auto"/>
            <w:noWrap/>
            <w:vAlign w:val="bottom"/>
            <w:hideMark/>
          </w:tcPr>
          <w:p w14:paraId="0ED34737" w14:textId="77777777" w:rsidR="00DC7459" w:rsidRPr="00F1232A" w:rsidRDefault="00DC7459" w:rsidP="007E3D1F">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13</w:t>
            </w:r>
          </w:p>
        </w:tc>
      </w:tr>
      <w:tr w:rsidR="00DC7459" w:rsidRPr="00F1232A" w14:paraId="7D3CB3DC" w14:textId="77777777" w:rsidTr="007E3D1F">
        <w:trPr>
          <w:trHeight w:val="289"/>
        </w:trPr>
        <w:tc>
          <w:tcPr>
            <w:tcW w:w="6382" w:type="dxa"/>
            <w:tcBorders>
              <w:top w:val="nil"/>
              <w:left w:val="single" w:sz="4" w:space="0" w:color="auto"/>
              <w:bottom w:val="nil"/>
              <w:right w:val="nil"/>
            </w:tcBorders>
            <w:shd w:val="clear" w:color="auto" w:fill="auto"/>
            <w:noWrap/>
            <w:vAlign w:val="bottom"/>
            <w:hideMark/>
          </w:tcPr>
          <w:p w14:paraId="281AEBAA" w14:textId="77777777" w:rsidR="00DC7459" w:rsidRPr="00F1232A" w:rsidRDefault="00DC7459" w:rsidP="007E3D1F">
            <w:pPr>
              <w:spacing w:after="0" w:line="240" w:lineRule="auto"/>
              <w:jc w:val="right"/>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Professional</w:t>
            </w:r>
          </w:p>
        </w:tc>
        <w:tc>
          <w:tcPr>
            <w:tcW w:w="1441" w:type="dxa"/>
            <w:tcBorders>
              <w:top w:val="nil"/>
              <w:left w:val="nil"/>
              <w:bottom w:val="nil"/>
              <w:right w:val="nil"/>
            </w:tcBorders>
            <w:shd w:val="clear" w:color="auto" w:fill="auto"/>
            <w:noWrap/>
            <w:vAlign w:val="bottom"/>
            <w:hideMark/>
          </w:tcPr>
          <w:p w14:paraId="2BCFB153" w14:textId="77777777" w:rsidR="00DC7459" w:rsidRPr="00F1232A" w:rsidRDefault="00DC7459" w:rsidP="007E3D1F">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4.0%</w:t>
            </w:r>
          </w:p>
        </w:tc>
        <w:tc>
          <w:tcPr>
            <w:tcW w:w="1361" w:type="dxa"/>
            <w:tcBorders>
              <w:top w:val="nil"/>
              <w:left w:val="nil"/>
              <w:bottom w:val="nil"/>
              <w:right w:val="single" w:sz="4" w:space="0" w:color="auto"/>
            </w:tcBorders>
            <w:shd w:val="clear" w:color="auto" w:fill="auto"/>
            <w:noWrap/>
            <w:vAlign w:val="bottom"/>
            <w:hideMark/>
          </w:tcPr>
          <w:p w14:paraId="59D28B73" w14:textId="77777777" w:rsidR="00DC7459" w:rsidRPr="00F1232A" w:rsidRDefault="00DC7459" w:rsidP="007E3D1F">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4</w:t>
            </w:r>
          </w:p>
        </w:tc>
      </w:tr>
      <w:tr w:rsidR="00DC7459" w:rsidRPr="00F1232A" w14:paraId="2B9A709A" w14:textId="77777777" w:rsidTr="007E3D1F">
        <w:trPr>
          <w:trHeight w:val="289"/>
        </w:trPr>
        <w:tc>
          <w:tcPr>
            <w:tcW w:w="6382" w:type="dxa"/>
            <w:tcBorders>
              <w:top w:val="nil"/>
              <w:left w:val="single" w:sz="4" w:space="0" w:color="auto"/>
              <w:bottom w:val="nil"/>
              <w:right w:val="nil"/>
            </w:tcBorders>
            <w:shd w:val="clear" w:color="auto" w:fill="auto"/>
            <w:noWrap/>
            <w:vAlign w:val="bottom"/>
            <w:hideMark/>
          </w:tcPr>
          <w:p w14:paraId="1CCCED25" w14:textId="77777777" w:rsidR="00DC7459" w:rsidRPr="00F1232A" w:rsidRDefault="00DC7459" w:rsidP="007E3D1F">
            <w:pPr>
              <w:spacing w:after="0" w:line="240" w:lineRule="auto"/>
              <w:jc w:val="right"/>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Doctorate</w:t>
            </w:r>
          </w:p>
        </w:tc>
        <w:tc>
          <w:tcPr>
            <w:tcW w:w="1441" w:type="dxa"/>
            <w:tcBorders>
              <w:top w:val="nil"/>
              <w:left w:val="nil"/>
              <w:bottom w:val="nil"/>
              <w:right w:val="nil"/>
            </w:tcBorders>
            <w:shd w:val="clear" w:color="auto" w:fill="auto"/>
            <w:noWrap/>
            <w:vAlign w:val="bottom"/>
            <w:hideMark/>
          </w:tcPr>
          <w:p w14:paraId="7CB25F68" w14:textId="77777777" w:rsidR="00DC7459" w:rsidRPr="00F1232A" w:rsidRDefault="00DC7459" w:rsidP="007E3D1F">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6.0%</w:t>
            </w:r>
          </w:p>
        </w:tc>
        <w:tc>
          <w:tcPr>
            <w:tcW w:w="1361" w:type="dxa"/>
            <w:tcBorders>
              <w:top w:val="nil"/>
              <w:left w:val="nil"/>
              <w:bottom w:val="nil"/>
              <w:right w:val="single" w:sz="4" w:space="0" w:color="auto"/>
            </w:tcBorders>
            <w:shd w:val="clear" w:color="auto" w:fill="auto"/>
            <w:noWrap/>
            <w:vAlign w:val="bottom"/>
            <w:hideMark/>
          </w:tcPr>
          <w:p w14:paraId="6203171C" w14:textId="77777777" w:rsidR="00DC7459" w:rsidRPr="00F1232A" w:rsidRDefault="00DC7459" w:rsidP="007E3D1F">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6</w:t>
            </w:r>
          </w:p>
        </w:tc>
      </w:tr>
      <w:tr w:rsidR="00DC7459" w:rsidRPr="00F1232A" w14:paraId="53204C61" w14:textId="77777777" w:rsidTr="007E3D1F">
        <w:trPr>
          <w:trHeight w:val="289"/>
        </w:trPr>
        <w:tc>
          <w:tcPr>
            <w:tcW w:w="6382" w:type="dxa"/>
            <w:tcBorders>
              <w:top w:val="nil"/>
              <w:left w:val="single" w:sz="4" w:space="0" w:color="auto"/>
              <w:bottom w:val="nil"/>
              <w:right w:val="nil"/>
            </w:tcBorders>
            <w:shd w:val="clear" w:color="auto" w:fill="auto"/>
            <w:noWrap/>
            <w:vAlign w:val="bottom"/>
            <w:hideMark/>
          </w:tcPr>
          <w:p w14:paraId="5EDE9F35" w14:textId="77777777" w:rsidR="00DC7459" w:rsidRPr="00F1232A" w:rsidRDefault="00DC7459" w:rsidP="007E3D1F">
            <w:pPr>
              <w:spacing w:after="0" w:line="240" w:lineRule="auto"/>
              <w:jc w:val="right"/>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Other</w:t>
            </w:r>
          </w:p>
        </w:tc>
        <w:tc>
          <w:tcPr>
            <w:tcW w:w="1441" w:type="dxa"/>
            <w:tcBorders>
              <w:top w:val="nil"/>
              <w:left w:val="nil"/>
              <w:bottom w:val="nil"/>
              <w:right w:val="nil"/>
            </w:tcBorders>
            <w:shd w:val="clear" w:color="auto" w:fill="auto"/>
            <w:noWrap/>
            <w:vAlign w:val="bottom"/>
            <w:hideMark/>
          </w:tcPr>
          <w:p w14:paraId="1D8E973D" w14:textId="77777777" w:rsidR="00DC7459" w:rsidRPr="00F1232A" w:rsidRDefault="00DC7459" w:rsidP="007E3D1F">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1.0%</w:t>
            </w:r>
          </w:p>
        </w:tc>
        <w:tc>
          <w:tcPr>
            <w:tcW w:w="1361" w:type="dxa"/>
            <w:tcBorders>
              <w:top w:val="nil"/>
              <w:left w:val="nil"/>
              <w:bottom w:val="nil"/>
              <w:right w:val="single" w:sz="4" w:space="0" w:color="auto"/>
            </w:tcBorders>
            <w:shd w:val="clear" w:color="auto" w:fill="auto"/>
            <w:noWrap/>
            <w:vAlign w:val="bottom"/>
            <w:hideMark/>
          </w:tcPr>
          <w:p w14:paraId="024CB09E" w14:textId="77777777" w:rsidR="00DC7459" w:rsidRPr="00F1232A" w:rsidRDefault="00DC7459" w:rsidP="007E3D1F">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1</w:t>
            </w:r>
          </w:p>
        </w:tc>
      </w:tr>
      <w:tr w:rsidR="00DC7459" w:rsidRPr="00F1232A" w14:paraId="3AFEF7DE" w14:textId="77777777" w:rsidTr="007E3D1F">
        <w:trPr>
          <w:trHeight w:val="289"/>
        </w:trPr>
        <w:tc>
          <w:tcPr>
            <w:tcW w:w="6382" w:type="dxa"/>
            <w:tcBorders>
              <w:top w:val="nil"/>
              <w:left w:val="single" w:sz="4" w:space="0" w:color="auto"/>
              <w:bottom w:val="nil"/>
              <w:right w:val="nil"/>
            </w:tcBorders>
            <w:shd w:val="clear" w:color="auto" w:fill="auto"/>
            <w:noWrap/>
            <w:vAlign w:val="bottom"/>
            <w:hideMark/>
          </w:tcPr>
          <w:p w14:paraId="191EFAD0" w14:textId="77777777" w:rsidR="00DC7459" w:rsidRPr="00F1232A" w:rsidRDefault="00DC7459" w:rsidP="007E3D1F">
            <w:pPr>
              <w:spacing w:after="0" w:line="240" w:lineRule="auto"/>
              <w:jc w:val="right"/>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Prefer Not to Say</w:t>
            </w:r>
          </w:p>
        </w:tc>
        <w:tc>
          <w:tcPr>
            <w:tcW w:w="1441" w:type="dxa"/>
            <w:tcBorders>
              <w:top w:val="nil"/>
              <w:left w:val="nil"/>
              <w:bottom w:val="nil"/>
              <w:right w:val="nil"/>
            </w:tcBorders>
            <w:shd w:val="clear" w:color="auto" w:fill="auto"/>
            <w:noWrap/>
            <w:vAlign w:val="bottom"/>
            <w:hideMark/>
          </w:tcPr>
          <w:p w14:paraId="5488B250" w14:textId="77777777" w:rsidR="00DC7459" w:rsidRPr="00F1232A" w:rsidRDefault="00DC7459" w:rsidP="007E3D1F">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3.0%</w:t>
            </w:r>
          </w:p>
        </w:tc>
        <w:tc>
          <w:tcPr>
            <w:tcW w:w="1361" w:type="dxa"/>
            <w:tcBorders>
              <w:top w:val="nil"/>
              <w:left w:val="nil"/>
              <w:bottom w:val="nil"/>
              <w:right w:val="single" w:sz="4" w:space="0" w:color="auto"/>
            </w:tcBorders>
            <w:shd w:val="clear" w:color="auto" w:fill="auto"/>
            <w:noWrap/>
            <w:vAlign w:val="bottom"/>
            <w:hideMark/>
          </w:tcPr>
          <w:p w14:paraId="1B2D7C1C" w14:textId="77777777" w:rsidR="00DC7459" w:rsidRPr="00F1232A" w:rsidRDefault="00DC7459" w:rsidP="007E3D1F">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3</w:t>
            </w:r>
          </w:p>
        </w:tc>
      </w:tr>
      <w:tr w:rsidR="00DC7459" w:rsidRPr="00F1232A" w14:paraId="1B9734DA" w14:textId="77777777" w:rsidTr="007E3D1F">
        <w:trPr>
          <w:trHeight w:val="289"/>
        </w:trPr>
        <w:tc>
          <w:tcPr>
            <w:tcW w:w="6382" w:type="dxa"/>
            <w:tcBorders>
              <w:top w:val="nil"/>
              <w:left w:val="single" w:sz="4" w:space="0" w:color="auto"/>
              <w:bottom w:val="nil"/>
              <w:right w:val="nil"/>
            </w:tcBorders>
            <w:shd w:val="clear" w:color="000000" w:fill="D9D9D9"/>
            <w:noWrap/>
            <w:vAlign w:val="bottom"/>
            <w:hideMark/>
          </w:tcPr>
          <w:p w14:paraId="6277D43E" w14:textId="77777777" w:rsidR="00DC7459" w:rsidRPr="00F1232A" w:rsidRDefault="00DC7459" w:rsidP="007E3D1F">
            <w:pPr>
              <w:spacing w:after="0" w:line="240" w:lineRule="auto"/>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Annual Household Income</w:t>
            </w:r>
          </w:p>
        </w:tc>
        <w:tc>
          <w:tcPr>
            <w:tcW w:w="1441" w:type="dxa"/>
            <w:tcBorders>
              <w:top w:val="nil"/>
              <w:left w:val="nil"/>
              <w:bottom w:val="nil"/>
              <w:right w:val="nil"/>
            </w:tcBorders>
            <w:shd w:val="clear" w:color="000000" w:fill="D9D9D9"/>
            <w:noWrap/>
            <w:vAlign w:val="bottom"/>
            <w:hideMark/>
          </w:tcPr>
          <w:p w14:paraId="2A162B23" w14:textId="77777777" w:rsidR="00DC7459" w:rsidRPr="00F1232A" w:rsidRDefault="00DC7459" w:rsidP="007E3D1F">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 </w:t>
            </w:r>
          </w:p>
        </w:tc>
        <w:tc>
          <w:tcPr>
            <w:tcW w:w="1361" w:type="dxa"/>
            <w:tcBorders>
              <w:top w:val="nil"/>
              <w:left w:val="nil"/>
              <w:bottom w:val="nil"/>
              <w:right w:val="single" w:sz="4" w:space="0" w:color="auto"/>
            </w:tcBorders>
            <w:shd w:val="clear" w:color="000000" w:fill="D9D9D9"/>
            <w:noWrap/>
            <w:vAlign w:val="bottom"/>
            <w:hideMark/>
          </w:tcPr>
          <w:p w14:paraId="2F81A4AC" w14:textId="77777777" w:rsidR="00DC7459" w:rsidRPr="00F1232A" w:rsidRDefault="00DC7459" w:rsidP="007E3D1F">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 </w:t>
            </w:r>
          </w:p>
        </w:tc>
      </w:tr>
      <w:tr w:rsidR="00DC7459" w:rsidRPr="00F1232A" w14:paraId="27194F0B" w14:textId="77777777" w:rsidTr="007E3D1F">
        <w:trPr>
          <w:trHeight w:val="289"/>
        </w:trPr>
        <w:tc>
          <w:tcPr>
            <w:tcW w:w="6382" w:type="dxa"/>
            <w:tcBorders>
              <w:top w:val="nil"/>
              <w:left w:val="single" w:sz="4" w:space="0" w:color="auto"/>
              <w:bottom w:val="nil"/>
              <w:right w:val="nil"/>
            </w:tcBorders>
            <w:shd w:val="clear" w:color="auto" w:fill="auto"/>
            <w:noWrap/>
            <w:vAlign w:val="bottom"/>
            <w:hideMark/>
          </w:tcPr>
          <w:p w14:paraId="12D344EC" w14:textId="77777777" w:rsidR="00DC7459" w:rsidRPr="00F1232A" w:rsidRDefault="00DC7459" w:rsidP="007E3D1F">
            <w:pPr>
              <w:spacing w:after="0" w:line="240" w:lineRule="auto"/>
              <w:jc w:val="right"/>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&lt;£25,000</w:t>
            </w:r>
          </w:p>
        </w:tc>
        <w:tc>
          <w:tcPr>
            <w:tcW w:w="1441" w:type="dxa"/>
            <w:tcBorders>
              <w:top w:val="nil"/>
              <w:left w:val="nil"/>
              <w:bottom w:val="nil"/>
              <w:right w:val="nil"/>
            </w:tcBorders>
            <w:shd w:val="clear" w:color="auto" w:fill="auto"/>
            <w:noWrap/>
            <w:vAlign w:val="bottom"/>
            <w:hideMark/>
          </w:tcPr>
          <w:p w14:paraId="4E07CE47" w14:textId="77777777" w:rsidR="00DC7459" w:rsidRPr="00F1232A" w:rsidRDefault="00DC7459" w:rsidP="007E3D1F">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35.4%</w:t>
            </w:r>
          </w:p>
        </w:tc>
        <w:tc>
          <w:tcPr>
            <w:tcW w:w="1361" w:type="dxa"/>
            <w:tcBorders>
              <w:top w:val="nil"/>
              <w:left w:val="nil"/>
              <w:bottom w:val="nil"/>
              <w:right w:val="single" w:sz="4" w:space="0" w:color="auto"/>
            </w:tcBorders>
            <w:shd w:val="clear" w:color="auto" w:fill="auto"/>
            <w:noWrap/>
            <w:vAlign w:val="bottom"/>
            <w:hideMark/>
          </w:tcPr>
          <w:p w14:paraId="1C814AA5" w14:textId="77777777" w:rsidR="00DC7459" w:rsidRPr="00F1232A" w:rsidRDefault="00DC7459" w:rsidP="007E3D1F">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35</w:t>
            </w:r>
          </w:p>
        </w:tc>
      </w:tr>
      <w:tr w:rsidR="00DC7459" w:rsidRPr="00F1232A" w14:paraId="44ADFD35" w14:textId="77777777" w:rsidTr="007E3D1F">
        <w:trPr>
          <w:trHeight w:val="289"/>
        </w:trPr>
        <w:tc>
          <w:tcPr>
            <w:tcW w:w="6382" w:type="dxa"/>
            <w:tcBorders>
              <w:top w:val="nil"/>
              <w:left w:val="single" w:sz="4" w:space="0" w:color="auto"/>
              <w:bottom w:val="nil"/>
              <w:right w:val="nil"/>
            </w:tcBorders>
            <w:shd w:val="clear" w:color="auto" w:fill="auto"/>
            <w:noWrap/>
            <w:vAlign w:val="bottom"/>
            <w:hideMark/>
          </w:tcPr>
          <w:p w14:paraId="10FA2E31" w14:textId="77777777" w:rsidR="00DC7459" w:rsidRPr="00F1232A" w:rsidRDefault="00DC7459" w:rsidP="007E3D1F">
            <w:pPr>
              <w:spacing w:after="0" w:line="240" w:lineRule="auto"/>
              <w:jc w:val="right"/>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£25,001-£40,000</w:t>
            </w:r>
          </w:p>
        </w:tc>
        <w:tc>
          <w:tcPr>
            <w:tcW w:w="1441" w:type="dxa"/>
            <w:tcBorders>
              <w:top w:val="nil"/>
              <w:left w:val="nil"/>
              <w:bottom w:val="nil"/>
              <w:right w:val="nil"/>
            </w:tcBorders>
            <w:shd w:val="clear" w:color="auto" w:fill="auto"/>
            <w:noWrap/>
            <w:vAlign w:val="bottom"/>
            <w:hideMark/>
          </w:tcPr>
          <w:p w14:paraId="68CAD56E" w14:textId="77777777" w:rsidR="00DC7459" w:rsidRPr="00F1232A" w:rsidRDefault="00DC7459" w:rsidP="007E3D1F">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21.2%</w:t>
            </w:r>
          </w:p>
        </w:tc>
        <w:tc>
          <w:tcPr>
            <w:tcW w:w="1361" w:type="dxa"/>
            <w:tcBorders>
              <w:top w:val="nil"/>
              <w:left w:val="nil"/>
              <w:bottom w:val="nil"/>
              <w:right w:val="single" w:sz="4" w:space="0" w:color="auto"/>
            </w:tcBorders>
            <w:shd w:val="clear" w:color="auto" w:fill="auto"/>
            <w:noWrap/>
            <w:vAlign w:val="bottom"/>
            <w:hideMark/>
          </w:tcPr>
          <w:p w14:paraId="486ACFAD" w14:textId="77777777" w:rsidR="00DC7459" w:rsidRPr="00F1232A" w:rsidRDefault="00DC7459" w:rsidP="007E3D1F">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21</w:t>
            </w:r>
          </w:p>
        </w:tc>
      </w:tr>
      <w:tr w:rsidR="00DC7459" w:rsidRPr="00F1232A" w14:paraId="775A81BA" w14:textId="77777777" w:rsidTr="007E3D1F">
        <w:trPr>
          <w:trHeight w:val="289"/>
        </w:trPr>
        <w:tc>
          <w:tcPr>
            <w:tcW w:w="6382" w:type="dxa"/>
            <w:tcBorders>
              <w:top w:val="nil"/>
              <w:left w:val="single" w:sz="4" w:space="0" w:color="auto"/>
              <w:bottom w:val="nil"/>
              <w:right w:val="nil"/>
            </w:tcBorders>
            <w:shd w:val="clear" w:color="auto" w:fill="auto"/>
            <w:noWrap/>
            <w:vAlign w:val="bottom"/>
            <w:hideMark/>
          </w:tcPr>
          <w:p w14:paraId="61D7C087" w14:textId="77777777" w:rsidR="00DC7459" w:rsidRPr="00F1232A" w:rsidRDefault="00DC7459" w:rsidP="007E3D1F">
            <w:pPr>
              <w:spacing w:after="0" w:line="240" w:lineRule="auto"/>
              <w:jc w:val="right"/>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£40,001-£80,000</w:t>
            </w:r>
          </w:p>
        </w:tc>
        <w:tc>
          <w:tcPr>
            <w:tcW w:w="1441" w:type="dxa"/>
            <w:tcBorders>
              <w:top w:val="nil"/>
              <w:left w:val="nil"/>
              <w:bottom w:val="nil"/>
              <w:right w:val="nil"/>
            </w:tcBorders>
            <w:shd w:val="clear" w:color="auto" w:fill="auto"/>
            <w:noWrap/>
            <w:vAlign w:val="bottom"/>
            <w:hideMark/>
          </w:tcPr>
          <w:p w14:paraId="2D01F8ED" w14:textId="77777777" w:rsidR="00DC7459" w:rsidRPr="00F1232A" w:rsidRDefault="00DC7459" w:rsidP="007E3D1F">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31.2%</w:t>
            </w:r>
          </w:p>
        </w:tc>
        <w:tc>
          <w:tcPr>
            <w:tcW w:w="1361" w:type="dxa"/>
            <w:tcBorders>
              <w:top w:val="nil"/>
              <w:left w:val="nil"/>
              <w:bottom w:val="nil"/>
              <w:right w:val="single" w:sz="4" w:space="0" w:color="auto"/>
            </w:tcBorders>
            <w:shd w:val="clear" w:color="auto" w:fill="auto"/>
            <w:noWrap/>
            <w:vAlign w:val="bottom"/>
            <w:hideMark/>
          </w:tcPr>
          <w:p w14:paraId="3FB75591" w14:textId="77777777" w:rsidR="00DC7459" w:rsidRPr="00F1232A" w:rsidRDefault="00DC7459" w:rsidP="007E3D1F">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31</w:t>
            </w:r>
          </w:p>
        </w:tc>
      </w:tr>
      <w:tr w:rsidR="00DC7459" w:rsidRPr="00F1232A" w14:paraId="6FA5E67F" w14:textId="77777777" w:rsidTr="007E3D1F">
        <w:trPr>
          <w:trHeight w:val="289"/>
        </w:trPr>
        <w:tc>
          <w:tcPr>
            <w:tcW w:w="6382" w:type="dxa"/>
            <w:tcBorders>
              <w:top w:val="nil"/>
              <w:left w:val="single" w:sz="4" w:space="0" w:color="auto"/>
              <w:bottom w:val="nil"/>
              <w:right w:val="nil"/>
            </w:tcBorders>
            <w:shd w:val="clear" w:color="auto" w:fill="auto"/>
            <w:noWrap/>
            <w:vAlign w:val="bottom"/>
            <w:hideMark/>
          </w:tcPr>
          <w:p w14:paraId="662FA58B" w14:textId="77777777" w:rsidR="00DC7459" w:rsidRPr="00F1232A" w:rsidRDefault="00DC7459" w:rsidP="007E3D1F">
            <w:pPr>
              <w:spacing w:after="0" w:line="240" w:lineRule="auto"/>
              <w:jc w:val="right"/>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&gt;£80,000</w:t>
            </w:r>
          </w:p>
        </w:tc>
        <w:tc>
          <w:tcPr>
            <w:tcW w:w="1441" w:type="dxa"/>
            <w:tcBorders>
              <w:top w:val="nil"/>
              <w:left w:val="nil"/>
              <w:bottom w:val="nil"/>
              <w:right w:val="nil"/>
            </w:tcBorders>
            <w:shd w:val="clear" w:color="auto" w:fill="auto"/>
            <w:noWrap/>
            <w:vAlign w:val="bottom"/>
            <w:hideMark/>
          </w:tcPr>
          <w:p w14:paraId="4CEEB1C4" w14:textId="77777777" w:rsidR="00DC7459" w:rsidRPr="00F1232A" w:rsidRDefault="00DC7459" w:rsidP="007E3D1F">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8.1%</w:t>
            </w:r>
          </w:p>
        </w:tc>
        <w:tc>
          <w:tcPr>
            <w:tcW w:w="1361" w:type="dxa"/>
            <w:tcBorders>
              <w:top w:val="nil"/>
              <w:left w:val="nil"/>
              <w:bottom w:val="nil"/>
              <w:right w:val="single" w:sz="4" w:space="0" w:color="auto"/>
            </w:tcBorders>
            <w:shd w:val="clear" w:color="auto" w:fill="auto"/>
            <w:noWrap/>
            <w:vAlign w:val="bottom"/>
            <w:hideMark/>
          </w:tcPr>
          <w:p w14:paraId="7C269819" w14:textId="77777777" w:rsidR="00DC7459" w:rsidRPr="00F1232A" w:rsidRDefault="00DC7459" w:rsidP="007E3D1F">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8</w:t>
            </w:r>
          </w:p>
        </w:tc>
      </w:tr>
      <w:tr w:rsidR="00DC7459" w:rsidRPr="00F1232A" w14:paraId="17C7D7E3" w14:textId="77777777" w:rsidTr="007E3D1F">
        <w:trPr>
          <w:trHeight w:val="289"/>
        </w:trPr>
        <w:tc>
          <w:tcPr>
            <w:tcW w:w="6382" w:type="dxa"/>
            <w:tcBorders>
              <w:top w:val="nil"/>
              <w:left w:val="single" w:sz="4" w:space="0" w:color="auto"/>
              <w:bottom w:val="nil"/>
              <w:right w:val="nil"/>
            </w:tcBorders>
            <w:shd w:val="clear" w:color="auto" w:fill="auto"/>
            <w:noWrap/>
            <w:vAlign w:val="bottom"/>
            <w:hideMark/>
          </w:tcPr>
          <w:p w14:paraId="4A889A3C" w14:textId="77777777" w:rsidR="00DC7459" w:rsidRPr="00F1232A" w:rsidRDefault="00DC7459" w:rsidP="007E3D1F">
            <w:pPr>
              <w:spacing w:after="0" w:line="240" w:lineRule="auto"/>
              <w:jc w:val="right"/>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Prefer Not to Say</w:t>
            </w:r>
          </w:p>
        </w:tc>
        <w:tc>
          <w:tcPr>
            <w:tcW w:w="1441" w:type="dxa"/>
            <w:tcBorders>
              <w:top w:val="nil"/>
              <w:left w:val="nil"/>
              <w:bottom w:val="nil"/>
              <w:right w:val="nil"/>
            </w:tcBorders>
            <w:shd w:val="clear" w:color="auto" w:fill="auto"/>
            <w:noWrap/>
            <w:vAlign w:val="bottom"/>
            <w:hideMark/>
          </w:tcPr>
          <w:p w14:paraId="7591D2A0" w14:textId="77777777" w:rsidR="00DC7459" w:rsidRPr="00F1232A" w:rsidRDefault="00DC7459" w:rsidP="007E3D1F">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16.2%</w:t>
            </w:r>
          </w:p>
        </w:tc>
        <w:tc>
          <w:tcPr>
            <w:tcW w:w="1361" w:type="dxa"/>
            <w:tcBorders>
              <w:top w:val="nil"/>
              <w:left w:val="nil"/>
              <w:bottom w:val="nil"/>
              <w:right w:val="single" w:sz="4" w:space="0" w:color="auto"/>
            </w:tcBorders>
            <w:shd w:val="clear" w:color="auto" w:fill="auto"/>
            <w:noWrap/>
            <w:vAlign w:val="bottom"/>
            <w:hideMark/>
          </w:tcPr>
          <w:p w14:paraId="764A345D" w14:textId="77777777" w:rsidR="00DC7459" w:rsidRPr="00F1232A" w:rsidRDefault="00DC7459" w:rsidP="007E3D1F">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16</w:t>
            </w:r>
          </w:p>
        </w:tc>
      </w:tr>
      <w:tr w:rsidR="00DC7459" w:rsidRPr="00F1232A" w14:paraId="02DB3AA5" w14:textId="77777777" w:rsidTr="007E3D1F">
        <w:trPr>
          <w:trHeight w:val="289"/>
        </w:trPr>
        <w:tc>
          <w:tcPr>
            <w:tcW w:w="6382" w:type="dxa"/>
            <w:tcBorders>
              <w:top w:val="nil"/>
              <w:left w:val="single" w:sz="4" w:space="0" w:color="auto"/>
              <w:bottom w:val="nil"/>
              <w:right w:val="nil"/>
            </w:tcBorders>
            <w:shd w:val="clear" w:color="000000" w:fill="D9D9D9"/>
            <w:noWrap/>
            <w:vAlign w:val="bottom"/>
            <w:hideMark/>
          </w:tcPr>
          <w:p w14:paraId="68B1DBEE" w14:textId="77777777" w:rsidR="00DC7459" w:rsidRPr="00F1232A" w:rsidRDefault="00DC7459" w:rsidP="007E3D1F">
            <w:pPr>
              <w:spacing w:after="0" w:line="240" w:lineRule="auto"/>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Where would you go first if your child had a fever?</w:t>
            </w:r>
          </w:p>
        </w:tc>
        <w:tc>
          <w:tcPr>
            <w:tcW w:w="1441" w:type="dxa"/>
            <w:tcBorders>
              <w:top w:val="nil"/>
              <w:left w:val="nil"/>
              <w:bottom w:val="nil"/>
              <w:right w:val="nil"/>
            </w:tcBorders>
            <w:shd w:val="clear" w:color="000000" w:fill="D9D9D9"/>
            <w:noWrap/>
            <w:vAlign w:val="bottom"/>
            <w:hideMark/>
          </w:tcPr>
          <w:p w14:paraId="0A4F29B5" w14:textId="77777777" w:rsidR="00DC7459" w:rsidRPr="00F1232A" w:rsidRDefault="00DC7459" w:rsidP="007E3D1F">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 </w:t>
            </w:r>
          </w:p>
        </w:tc>
        <w:tc>
          <w:tcPr>
            <w:tcW w:w="1361" w:type="dxa"/>
            <w:tcBorders>
              <w:top w:val="nil"/>
              <w:left w:val="nil"/>
              <w:bottom w:val="nil"/>
              <w:right w:val="single" w:sz="4" w:space="0" w:color="auto"/>
            </w:tcBorders>
            <w:shd w:val="clear" w:color="000000" w:fill="D9D9D9"/>
            <w:noWrap/>
            <w:vAlign w:val="bottom"/>
            <w:hideMark/>
          </w:tcPr>
          <w:p w14:paraId="19FFBBFB" w14:textId="77777777" w:rsidR="00DC7459" w:rsidRPr="00F1232A" w:rsidRDefault="00DC7459" w:rsidP="007E3D1F">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 </w:t>
            </w:r>
          </w:p>
        </w:tc>
      </w:tr>
      <w:tr w:rsidR="00DC7459" w:rsidRPr="00F1232A" w14:paraId="14EA613F" w14:textId="77777777" w:rsidTr="007E3D1F">
        <w:trPr>
          <w:trHeight w:val="289"/>
        </w:trPr>
        <w:tc>
          <w:tcPr>
            <w:tcW w:w="6382" w:type="dxa"/>
            <w:tcBorders>
              <w:top w:val="nil"/>
              <w:left w:val="single" w:sz="4" w:space="0" w:color="auto"/>
              <w:bottom w:val="nil"/>
              <w:right w:val="nil"/>
            </w:tcBorders>
            <w:shd w:val="clear" w:color="auto" w:fill="auto"/>
            <w:noWrap/>
            <w:vAlign w:val="bottom"/>
            <w:hideMark/>
          </w:tcPr>
          <w:p w14:paraId="2F6570BC" w14:textId="77777777" w:rsidR="00DC7459" w:rsidRPr="00F1232A" w:rsidRDefault="00DC7459" w:rsidP="007E3D1F">
            <w:pPr>
              <w:spacing w:after="0" w:line="240" w:lineRule="auto"/>
              <w:jc w:val="right"/>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Pharmacy</w:t>
            </w:r>
          </w:p>
        </w:tc>
        <w:tc>
          <w:tcPr>
            <w:tcW w:w="1441" w:type="dxa"/>
            <w:tcBorders>
              <w:top w:val="nil"/>
              <w:left w:val="nil"/>
              <w:bottom w:val="nil"/>
              <w:right w:val="nil"/>
            </w:tcBorders>
            <w:shd w:val="clear" w:color="auto" w:fill="auto"/>
            <w:noWrap/>
            <w:vAlign w:val="bottom"/>
            <w:hideMark/>
          </w:tcPr>
          <w:p w14:paraId="61A296E4" w14:textId="77777777" w:rsidR="00DC7459" w:rsidRPr="00F1232A" w:rsidRDefault="00DC7459" w:rsidP="007E3D1F">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14.1%</w:t>
            </w:r>
          </w:p>
        </w:tc>
        <w:tc>
          <w:tcPr>
            <w:tcW w:w="1361" w:type="dxa"/>
            <w:tcBorders>
              <w:top w:val="nil"/>
              <w:left w:val="nil"/>
              <w:bottom w:val="nil"/>
              <w:right w:val="single" w:sz="4" w:space="0" w:color="auto"/>
            </w:tcBorders>
            <w:shd w:val="clear" w:color="auto" w:fill="auto"/>
            <w:noWrap/>
            <w:vAlign w:val="bottom"/>
            <w:hideMark/>
          </w:tcPr>
          <w:p w14:paraId="35839B52" w14:textId="77777777" w:rsidR="00DC7459" w:rsidRPr="00F1232A" w:rsidRDefault="00DC7459" w:rsidP="007E3D1F">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14</w:t>
            </w:r>
          </w:p>
        </w:tc>
      </w:tr>
      <w:tr w:rsidR="00DC7459" w:rsidRPr="00F1232A" w14:paraId="42BA5D67" w14:textId="77777777" w:rsidTr="007E3D1F">
        <w:trPr>
          <w:trHeight w:val="289"/>
        </w:trPr>
        <w:tc>
          <w:tcPr>
            <w:tcW w:w="6382" w:type="dxa"/>
            <w:tcBorders>
              <w:top w:val="nil"/>
              <w:left w:val="single" w:sz="4" w:space="0" w:color="auto"/>
              <w:bottom w:val="nil"/>
              <w:right w:val="nil"/>
            </w:tcBorders>
            <w:shd w:val="clear" w:color="auto" w:fill="auto"/>
            <w:noWrap/>
            <w:vAlign w:val="bottom"/>
            <w:hideMark/>
          </w:tcPr>
          <w:p w14:paraId="7EA17A29" w14:textId="77777777" w:rsidR="00DC7459" w:rsidRPr="00F1232A" w:rsidRDefault="00DC7459" w:rsidP="007E3D1F">
            <w:pPr>
              <w:spacing w:after="0" w:line="240" w:lineRule="auto"/>
              <w:jc w:val="right"/>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Walk in Centre</w:t>
            </w:r>
          </w:p>
        </w:tc>
        <w:tc>
          <w:tcPr>
            <w:tcW w:w="1441" w:type="dxa"/>
            <w:tcBorders>
              <w:top w:val="nil"/>
              <w:left w:val="nil"/>
              <w:bottom w:val="nil"/>
              <w:right w:val="nil"/>
            </w:tcBorders>
            <w:shd w:val="clear" w:color="auto" w:fill="auto"/>
            <w:noWrap/>
            <w:vAlign w:val="bottom"/>
            <w:hideMark/>
          </w:tcPr>
          <w:p w14:paraId="13D873A7" w14:textId="77777777" w:rsidR="00DC7459" w:rsidRPr="00F1232A" w:rsidRDefault="00DC7459" w:rsidP="007E3D1F">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14.1%</w:t>
            </w:r>
          </w:p>
        </w:tc>
        <w:tc>
          <w:tcPr>
            <w:tcW w:w="1361" w:type="dxa"/>
            <w:tcBorders>
              <w:top w:val="nil"/>
              <w:left w:val="nil"/>
              <w:bottom w:val="nil"/>
              <w:right w:val="single" w:sz="4" w:space="0" w:color="auto"/>
            </w:tcBorders>
            <w:shd w:val="clear" w:color="auto" w:fill="auto"/>
            <w:noWrap/>
            <w:vAlign w:val="bottom"/>
            <w:hideMark/>
          </w:tcPr>
          <w:p w14:paraId="71D991C6" w14:textId="77777777" w:rsidR="00DC7459" w:rsidRPr="00F1232A" w:rsidRDefault="00DC7459" w:rsidP="007E3D1F">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14</w:t>
            </w:r>
          </w:p>
        </w:tc>
      </w:tr>
      <w:tr w:rsidR="00DC7459" w:rsidRPr="00F1232A" w14:paraId="7363CC7B" w14:textId="77777777" w:rsidTr="007E3D1F">
        <w:trPr>
          <w:trHeight w:val="289"/>
        </w:trPr>
        <w:tc>
          <w:tcPr>
            <w:tcW w:w="6382" w:type="dxa"/>
            <w:tcBorders>
              <w:top w:val="nil"/>
              <w:left w:val="single" w:sz="4" w:space="0" w:color="auto"/>
              <w:bottom w:val="nil"/>
              <w:right w:val="nil"/>
            </w:tcBorders>
            <w:shd w:val="clear" w:color="auto" w:fill="auto"/>
            <w:noWrap/>
            <w:vAlign w:val="bottom"/>
            <w:hideMark/>
          </w:tcPr>
          <w:p w14:paraId="029E17A8" w14:textId="77777777" w:rsidR="00DC7459" w:rsidRPr="00F1232A" w:rsidRDefault="00DC7459" w:rsidP="007E3D1F">
            <w:pPr>
              <w:spacing w:after="0" w:line="240" w:lineRule="auto"/>
              <w:jc w:val="right"/>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General Practitioner</w:t>
            </w:r>
          </w:p>
        </w:tc>
        <w:tc>
          <w:tcPr>
            <w:tcW w:w="1441" w:type="dxa"/>
            <w:tcBorders>
              <w:top w:val="nil"/>
              <w:left w:val="nil"/>
              <w:bottom w:val="nil"/>
              <w:right w:val="nil"/>
            </w:tcBorders>
            <w:shd w:val="clear" w:color="auto" w:fill="auto"/>
            <w:noWrap/>
            <w:vAlign w:val="bottom"/>
            <w:hideMark/>
          </w:tcPr>
          <w:p w14:paraId="05FE3657" w14:textId="77777777" w:rsidR="00DC7459" w:rsidRPr="00F1232A" w:rsidRDefault="00DC7459" w:rsidP="007E3D1F">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37.4%</w:t>
            </w:r>
          </w:p>
        </w:tc>
        <w:tc>
          <w:tcPr>
            <w:tcW w:w="1361" w:type="dxa"/>
            <w:tcBorders>
              <w:top w:val="nil"/>
              <w:left w:val="nil"/>
              <w:bottom w:val="nil"/>
              <w:right w:val="single" w:sz="4" w:space="0" w:color="auto"/>
            </w:tcBorders>
            <w:shd w:val="clear" w:color="auto" w:fill="auto"/>
            <w:noWrap/>
            <w:vAlign w:val="bottom"/>
            <w:hideMark/>
          </w:tcPr>
          <w:p w14:paraId="047764D4" w14:textId="77777777" w:rsidR="00DC7459" w:rsidRPr="00F1232A" w:rsidRDefault="00DC7459" w:rsidP="007E3D1F">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37</w:t>
            </w:r>
          </w:p>
        </w:tc>
      </w:tr>
      <w:tr w:rsidR="00DC7459" w:rsidRPr="00F1232A" w14:paraId="36100FC6" w14:textId="77777777" w:rsidTr="007E3D1F">
        <w:trPr>
          <w:trHeight w:val="289"/>
        </w:trPr>
        <w:tc>
          <w:tcPr>
            <w:tcW w:w="6382" w:type="dxa"/>
            <w:tcBorders>
              <w:top w:val="nil"/>
              <w:left w:val="single" w:sz="4" w:space="0" w:color="auto"/>
              <w:bottom w:val="nil"/>
              <w:right w:val="nil"/>
            </w:tcBorders>
            <w:shd w:val="clear" w:color="auto" w:fill="auto"/>
            <w:noWrap/>
            <w:vAlign w:val="bottom"/>
            <w:hideMark/>
          </w:tcPr>
          <w:p w14:paraId="56A87376" w14:textId="77777777" w:rsidR="00DC7459" w:rsidRPr="00F1232A" w:rsidRDefault="00DC7459" w:rsidP="007E3D1F">
            <w:pPr>
              <w:spacing w:after="0" w:line="240" w:lineRule="auto"/>
              <w:jc w:val="right"/>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NHS 111*</w:t>
            </w:r>
          </w:p>
        </w:tc>
        <w:tc>
          <w:tcPr>
            <w:tcW w:w="1441" w:type="dxa"/>
            <w:tcBorders>
              <w:top w:val="nil"/>
              <w:left w:val="nil"/>
              <w:bottom w:val="nil"/>
              <w:right w:val="nil"/>
            </w:tcBorders>
            <w:shd w:val="clear" w:color="auto" w:fill="auto"/>
            <w:noWrap/>
            <w:vAlign w:val="bottom"/>
            <w:hideMark/>
          </w:tcPr>
          <w:p w14:paraId="176254A7" w14:textId="77777777" w:rsidR="00DC7459" w:rsidRPr="00F1232A" w:rsidRDefault="00DC7459" w:rsidP="007E3D1F">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25.2%</w:t>
            </w:r>
          </w:p>
        </w:tc>
        <w:tc>
          <w:tcPr>
            <w:tcW w:w="1361" w:type="dxa"/>
            <w:tcBorders>
              <w:top w:val="nil"/>
              <w:left w:val="nil"/>
              <w:bottom w:val="nil"/>
              <w:right w:val="single" w:sz="4" w:space="0" w:color="auto"/>
            </w:tcBorders>
            <w:shd w:val="clear" w:color="auto" w:fill="auto"/>
            <w:noWrap/>
            <w:vAlign w:val="bottom"/>
            <w:hideMark/>
          </w:tcPr>
          <w:p w14:paraId="32565BE4" w14:textId="77777777" w:rsidR="00DC7459" w:rsidRPr="00F1232A" w:rsidRDefault="00DC7459" w:rsidP="007E3D1F">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25</w:t>
            </w:r>
          </w:p>
        </w:tc>
      </w:tr>
      <w:tr w:rsidR="00DC7459" w:rsidRPr="00F1232A" w14:paraId="35926B1E" w14:textId="77777777" w:rsidTr="007E3D1F">
        <w:trPr>
          <w:trHeight w:val="289"/>
        </w:trPr>
        <w:tc>
          <w:tcPr>
            <w:tcW w:w="6382" w:type="dxa"/>
            <w:tcBorders>
              <w:top w:val="nil"/>
              <w:left w:val="single" w:sz="4" w:space="0" w:color="auto"/>
              <w:bottom w:val="nil"/>
              <w:right w:val="nil"/>
            </w:tcBorders>
            <w:shd w:val="clear" w:color="auto" w:fill="auto"/>
            <w:noWrap/>
            <w:vAlign w:val="bottom"/>
            <w:hideMark/>
          </w:tcPr>
          <w:p w14:paraId="2139DF85" w14:textId="77777777" w:rsidR="00DC7459" w:rsidRPr="00F1232A" w:rsidRDefault="00DC7459" w:rsidP="007E3D1F">
            <w:pPr>
              <w:spacing w:after="0" w:line="240" w:lineRule="auto"/>
              <w:jc w:val="right"/>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 xml:space="preserve"> Emergency department </w:t>
            </w:r>
          </w:p>
        </w:tc>
        <w:tc>
          <w:tcPr>
            <w:tcW w:w="1441" w:type="dxa"/>
            <w:tcBorders>
              <w:top w:val="nil"/>
              <w:left w:val="nil"/>
              <w:bottom w:val="nil"/>
              <w:right w:val="nil"/>
            </w:tcBorders>
            <w:shd w:val="clear" w:color="auto" w:fill="auto"/>
            <w:noWrap/>
            <w:vAlign w:val="bottom"/>
            <w:hideMark/>
          </w:tcPr>
          <w:p w14:paraId="4440BAD2" w14:textId="77777777" w:rsidR="00DC7459" w:rsidRPr="00F1232A" w:rsidRDefault="00DC7459" w:rsidP="007E3D1F">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2.0%</w:t>
            </w:r>
          </w:p>
        </w:tc>
        <w:tc>
          <w:tcPr>
            <w:tcW w:w="1361" w:type="dxa"/>
            <w:tcBorders>
              <w:top w:val="nil"/>
              <w:left w:val="nil"/>
              <w:bottom w:val="nil"/>
              <w:right w:val="single" w:sz="4" w:space="0" w:color="auto"/>
            </w:tcBorders>
            <w:shd w:val="clear" w:color="auto" w:fill="auto"/>
            <w:noWrap/>
            <w:vAlign w:val="bottom"/>
            <w:hideMark/>
          </w:tcPr>
          <w:p w14:paraId="024BEB66" w14:textId="77777777" w:rsidR="00DC7459" w:rsidRPr="00F1232A" w:rsidRDefault="00DC7459" w:rsidP="007E3D1F">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2</w:t>
            </w:r>
          </w:p>
        </w:tc>
      </w:tr>
      <w:tr w:rsidR="00DC7459" w:rsidRPr="00F1232A" w14:paraId="55C4B9FD" w14:textId="77777777" w:rsidTr="007E3D1F">
        <w:trPr>
          <w:trHeight w:val="289"/>
        </w:trPr>
        <w:tc>
          <w:tcPr>
            <w:tcW w:w="6382" w:type="dxa"/>
            <w:tcBorders>
              <w:top w:val="nil"/>
              <w:left w:val="single" w:sz="4" w:space="0" w:color="auto"/>
              <w:bottom w:val="nil"/>
              <w:right w:val="nil"/>
            </w:tcBorders>
            <w:shd w:val="clear" w:color="auto" w:fill="auto"/>
            <w:noWrap/>
            <w:vAlign w:val="bottom"/>
            <w:hideMark/>
          </w:tcPr>
          <w:p w14:paraId="4D24272E" w14:textId="77777777" w:rsidR="00DC7459" w:rsidRPr="00F1232A" w:rsidRDefault="00DC7459" w:rsidP="007E3D1F">
            <w:pPr>
              <w:spacing w:after="0" w:line="240" w:lineRule="auto"/>
              <w:jc w:val="right"/>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None of the Above</w:t>
            </w:r>
          </w:p>
        </w:tc>
        <w:tc>
          <w:tcPr>
            <w:tcW w:w="1441" w:type="dxa"/>
            <w:tcBorders>
              <w:top w:val="nil"/>
              <w:left w:val="nil"/>
              <w:bottom w:val="nil"/>
              <w:right w:val="nil"/>
            </w:tcBorders>
            <w:shd w:val="clear" w:color="auto" w:fill="auto"/>
            <w:noWrap/>
            <w:vAlign w:val="bottom"/>
            <w:hideMark/>
          </w:tcPr>
          <w:p w14:paraId="7EFFF2EA" w14:textId="77777777" w:rsidR="00DC7459" w:rsidRPr="00F1232A" w:rsidRDefault="00DC7459" w:rsidP="007E3D1F">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5.1%</w:t>
            </w:r>
          </w:p>
        </w:tc>
        <w:tc>
          <w:tcPr>
            <w:tcW w:w="1361" w:type="dxa"/>
            <w:tcBorders>
              <w:top w:val="nil"/>
              <w:left w:val="nil"/>
              <w:bottom w:val="nil"/>
              <w:right w:val="single" w:sz="4" w:space="0" w:color="auto"/>
            </w:tcBorders>
            <w:shd w:val="clear" w:color="auto" w:fill="auto"/>
            <w:noWrap/>
            <w:vAlign w:val="bottom"/>
            <w:hideMark/>
          </w:tcPr>
          <w:p w14:paraId="3C16E7BB" w14:textId="77777777" w:rsidR="00DC7459" w:rsidRPr="00F1232A" w:rsidRDefault="00DC7459" w:rsidP="007E3D1F">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5</w:t>
            </w:r>
          </w:p>
        </w:tc>
      </w:tr>
      <w:tr w:rsidR="00DC7459" w:rsidRPr="00F1232A" w14:paraId="5299F190" w14:textId="77777777" w:rsidTr="007E3D1F">
        <w:trPr>
          <w:trHeight w:val="289"/>
        </w:trPr>
        <w:tc>
          <w:tcPr>
            <w:tcW w:w="6382" w:type="dxa"/>
            <w:tcBorders>
              <w:top w:val="nil"/>
              <w:left w:val="single" w:sz="4" w:space="0" w:color="auto"/>
              <w:bottom w:val="nil"/>
              <w:right w:val="nil"/>
            </w:tcBorders>
            <w:shd w:val="clear" w:color="000000" w:fill="757171"/>
            <w:noWrap/>
            <w:vAlign w:val="bottom"/>
            <w:hideMark/>
          </w:tcPr>
          <w:p w14:paraId="771FFC91" w14:textId="77777777" w:rsidR="00DC7459" w:rsidRPr="00F1232A" w:rsidRDefault="00DC7459" w:rsidP="007E3D1F">
            <w:pPr>
              <w:spacing w:after="0" w:line="240" w:lineRule="auto"/>
              <w:rPr>
                <w:rFonts w:ascii="Times New Roman" w:eastAsia="Times New Roman" w:hAnsi="Times New Roman" w:cs="Times New Roman"/>
                <w:color w:val="FFFFFF"/>
                <w:sz w:val="20"/>
                <w:szCs w:val="20"/>
                <w:lang w:eastAsia="en-GB"/>
              </w:rPr>
            </w:pPr>
            <w:r w:rsidRPr="00F1232A">
              <w:rPr>
                <w:rFonts w:ascii="Times New Roman" w:eastAsia="Times New Roman" w:hAnsi="Times New Roman" w:cs="Times New Roman"/>
                <w:color w:val="FFFFFF"/>
                <w:sz w:val="20"/>
                <w:szCs w:val="20"/>
                <w:lang w:eastAsia="en-GB"/>
              </w:rPr>
              <w:t>Characteristics of children</w:t>
            </w:r>
          </w:p>
        </w:tc>
        <w:tc>
          <w:tcPr>
            <w:tcW w:w="1441" w:type="dxa"/>
            <w:tcBorders>
              <w:top w:val="nil"/>
              <w:left w:val="nil"/>
              <w:bottom w:val="nil"/>
              <w:right w:val="nil"/>
            </w:tcBorders>
            <w:shd w:val="clear" w:color="000000" w:fill="757171"/>
            <w:noWrap/>
            <w:vAlign w:val="bottom"/>
            <w:hideMark/>
          </w:tcPr>
          <w:p w14:paraId="212948D4" w14:textId="77777777" w:rsidR="00DC7459" w:rsidRPr="00F1232A" w:rsidRDefault="00DC7459" w:rsidP="007E3D1F">
            <w:pPr>
              <w:spacing w:after="0" w:line="240" w:lineRule="auto"/>
              <w:jc w:val="center"/>
              <w:rPr>
                <w:rFonts w:ascii="Times New Roman" w:eastAsia="Times New Roman" w:hAnsi="Times New Roman" w:cs="Times New Roman"/>
                <w:color w:val="FFFFFF"/>
                <w:sz w:val="20"/>
                <w:szCs w:val="20"/>
                <w:lang w:eastAsia="en-GB"/>
              </w:rPr>
            </w:pPr>
            <w:r w:rsidRPr="00F1232A">
              <w:rPr>
                <w:rFonts w:ascii="Times New Roman" w:eastAsia="Times New Roman" w:hAnsi="Times New Roman" w:cs="Times New Roman"/>
                <w:color w:val="FFFFFF"/>
                <w:sz w:val="20"/>
                <w:szCs w:val="20"/>
                <w:lang w:eastAsia="en-GB"/>
              </w:rPr>
              <w:t> </w:t>
            </w:r>
          </w:p>
        </w:tc>
        <w:tc>
          <w:tcPr>
            <w:tcW w:w="1361" w:type="dxa"/>
            <w:tcBorders>
              <w:top w:val="nil"/>
              <w:left w:val="nil"/>
              <w:bottom w:val="nil"/>
              <w:right w:val="single" w:sz="4" w:space="0" w:color="auto"/>
            </w:tcBorders>
            <w:shd w:val="clear" w:color="000000" w:fill="757171"/>
            <w:noWrap/>
            <w:vAlign w:val="bottom"/>
            <w:hideMark/>
          </w:tcPr>
          <w:p w14:paraId="47DBB41F" w14:textId="77777777" w:rsidR="00DC7459" w:rsidRPr="00F1232A" w:rsidRDefault="00DC7459" w:rsidP="007E3D1F">
            <w:pPr>
              <w:spacing w:after="0" w:line="240" w:lineRule="auto"/>
              <w:jc w:val="center"/>
              <w:rPr>
                <w:rFonts w:ascii="Times New Roman" w:eastAsia="Times New Roman" w:hAnsi="Times New Roman" w:cs="Times New Roman"/>
                <w:color w:val="FFFFFF"/>
                <w:sz w:val="20"/>
                <w:szCs w:val="20"/>
                <w:lang w:eastAsia="en-GB"/>
              </w:rPr>
            </w:pPr>
            <w:r w:rsidRPr="00F1232A">
              <w:rPr>
                <w:rFonts w:ascii="Times New Roman" w:eastAsia="Times New Roman" w:hAnsi="Times New Roman" w:cs="Times New Roman"/>
                <w:color w:val="FFFFFF"/>
                <w:sz w:val="20"/>
                <w:szCs w:val="20"/>
                <w:lang w:eastAsia="en-GB"/>
              </w:rPr>
              <w:t> </w:t>
            </w:r>
          </w:p>
        </w:tc>
      </w:tr>
      <w:tr w:rsidR="00DC7459" w:rsidRPr="00F1232A" w14:paraId="59DE4AE1" w14:textId="77777777" w:rsidTr="007E3D1F">
        <w:trPr>
          <w:trHeight w:val="289"/>
        </w:trPr>
        <w:tc>
          <w:tcPr>
            <w:tcW w:w="6382" w:type="dxa"/>
            <w:tcBorders>
              <w:top w:val="nil"/>
              <w:left w:val="single" w:sz="4" w:space="0" w:color="auto"/>
              <w:bottom w:val="nil"/>
              <w:right w:val="nil"/>
            </w:tcBorders>
            <w:shd w:val="clear" w:color="000000" w:fill="D9D9D9"/>
            <w:noWrap/>
            <w:vAlign w:val="bottom"/>
            <w:hideMark/>
          </w:tcPr>
          <w:p w14:paraId="76D4F527" w14:textId="77777777" w:rsidR="00DC7459" w:rsidRPr="00F1232A" w:rsidRDefault="00DC7459" w:rsidP="007E3D1F">
            <w:pPr>
              <w:spacing w:after="0" w:line="240" w:lineRule="auto"/>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Age of youngest child</w:t>
            </w:r>
          </w:p>
        </w:tc>
        <w:tc>
          <w:tcPr>
            <w:tcW w:w="1441" w:type="dxa"/>
            <w:tcBorders>
              <w:top w:val="nil"/>
              <w:left w:val="nil"/>
              <w:bottom w:val="nil"/>
              <w:right w:val="nil"/>
            </w:tcBorders>
            <w:shd w:val="clear" w:color="000000" w:fill="D9D9D9"/>
            <w:noWrap/>
            <w:vAlign w:val="bottom"/>
            <w:hideMark/>
          </w:tcPr>
          <w:p w14:paraId="62CDE32F" w14:textId="77777777" w:rsidR="00DC7459" w:rsidRPr="00F1232A" w:rsidRDefault="00DC7459" w:rsidP="007E3D1F">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Percentage</w:t>
            </w:r>
          </w:p>
        </w:tc>
        <w:tc>
          <w:tcPr>
            <w:tcW w:w="1361" w:type="dxa"/>
            <w:tcBorders>
              <w:top w:val="nil"/>
              <w:left w:val="nil"/>
              <w:bottom w:val="nil"/>
              <w:right w:val="single" w:sz="4" w:space="0" w:color="auto"/>
            </w:tcBorders>
            <w:shd w:val="clear" w:color="000000" w:fill="D9D9D9"/>
            <w:noWrap/>
            <w:vAlign w:val="bottom"/>
            <w:hideMark/>
          </w:tcPr>
          <w:p w14:paraId="0F917265" w14:textId="77777777" w:rsidR="00DC7459" w:rsidRPr="00F1232A" w:rsidRDefault="00DC7459" w:rsidP="007E3D1F">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Number</w:t>
            </w:r>
          </w:p>
        </w:tc>
      </w:tr>
      <w:tr w:rsidR="00DC7459" w:rsidRPr="00F1232A" w14:paraId="41504C92" w14:textId="77777777" w:rsidTr="007E3D1F">
        <w:trPr>
          <w:trHeight w:val="289"/>
        </w:trPr>
        <w:tc>
          <w:tcPr>
            <w:tcW w:w="6382" w:type="dxa"/>
            <w:tcBorders>
              <w:top w:val="nil"/>
              <w:left w:val="single" w:sz="4" w:space="0" w:color="auto"/>
              <w:bottom w:val="nil"/>
              <w:right w:val="nil"/>
            </w:tcBorders>
            <w:shd w:val="clear" w:color="auto" w:fill="auto"/>
            <w:noWrap/>
            <w:vAlign w:val="bottom"/>
            <w:hideMark/>
          </w:tcPr>
          <w:p w14:paraId="3FEB90CD" w14:textId="77777777" w:rsidR="00DC7459" w:rsidRPr="00F1232A" w:rsidRDefault="00DC7459" w:rsidP="007E3D1F">
            <w:pPr>
              <w:spacing w:after="0" w:line="240" w:lineRule="auto"/>
              <w:jc w:val="right"/>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&lt;1 year</w:t>
            </w:r>
          </w:p>
        </w:tc>
        <w:tc>
          <w:tcPr>
            <w:tcW w:w="1441" w:type="dxa"/>
            <w:tcBorders>
              <w:top w:val="nil"/>
              <w:left w:val="nil"/>
              <w:bottom w:val="nil"/>
              <w:right w:val="nil"/>
            </w:tcBorders>
            <w:shd w:val="clear" w:color="auto" w:fill="auto"/>
            <w:noWrap/>
            <w:vAlign w:val="bottom"/>
            <w:hideMark/>
          </w:tcPr>
          <w:p w14:paraId="4B1ED400" w14:textId="77777777" w:rsidR="00DC7459" w:rsidRPr="00F1232A" w:rsidRDefault="00DC7459" w:rsidP="007E3D1F">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38.3%</w:t>
            </w:r>
          </w:p>
        </w:tc>
        <w:tc>
          <w:tcPr>
            <w:tcW w:w="1361" w:type="dxa"/>
            <w:tcBorders>
              <w:top w:val="nil"/>
              <w:left w:val="nil"/>
              <w:bottom w:val="nil"/>
              <w:right w:val="single" w:sz="4" w:space="0" w:color="auto"/>
            </w:tcBorders>
            <w:shd w:val="clear" w:color="auto" w:fill="auto"/>
            <w:noWrap/>
            <w:vAlign w:val="bottom"/>
            <w:hideMark/>
          </w:tcPr>
          <w:p w14:paraId="78B7E16F" w14:textId="77777777" w:rsidR="00DC7459" w:rsidRPr="00F1232A" w:rsidRDefault="00DC7459" w:rsidP="007E3D1F">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38</w:t>
            </w:r>
          </w:p>
        </w:tc>
      </w:tr>
      <w:tr w:rsidR="00DC7459" w:rsidRPr="00F1232A" w14:paraId="1F6564F7" w14:textId="77777777" w:rsidTr="007E3D1F">
        <w:trPr>
          <w:trHeight w:val="289"/>
        </w:trPr>
        <w:tc>
          <w:tcPr>
            <w:tcW w:w="6382" w:type="dxa"/>
            <w:tcBorders>
              <w:top w:val="nil"/>
              <w:left w:val="single" w:sz="4" w:space="0" w:color="auto"/>
              <w:bottom w:val="nil"/>
              <w:right w:val="nil"/>
            </w:tcBorders>
            <w:shd w:val="clear" w:color="auto" w:fill="auto"/>
            <w:noWrap/>
            <w:vAlign w:val="bottom"/>
            <w:hideMark/>
          </w:tcPr>
          <w:p w14:paraId="40965096" w14:textId="77777777" w:rsidR="00DC7459" w:rsidRPr="00F1232A" w:rsidRDefault="00DC7459" w:rsidP="007E3D1F">
            <w:pPr>
              <w:spacing w:after="0" w:line="240" w:lineRule="auto"/>
              <w:jc w:val="right"/>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1-3 years</w:t>
            </w:r>
          </w:p>
        </w:tc>
        <w:tc>
          <w:tcPr>
            <w:tcW w:w="1441" w:type="dxa"/>
            <w:tcBorders>
              <w:top w:val="nil"/>
              <w:left w:val="nil"/>
              <w:bottom w:val="nil"/>
              <w:right w:val="nil"/>
            </w:tcBorders>
            <w:shd w:val="clear" w:color="auto" w:fill="auto"/>
            <w:noWrap/>
            <w:vAlign w:val="bottom"/>
            <w:hideMark/>
          </w:tcPr>
          <w:p w14:paraId="619E5246" w14:textId="77777777" w:rsidR="00DC7459" w:rsidRPr="00F1232A" w:rsidRDefault="00DC7459" w:rsidP="007E3D1F">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34.4%</w:t>
            </w:r>
          </w:p>
        </w:tc>
        <w:tc>
          <w:tcPr>
            <w:tcW w:w="1361" w:type="dxa"/>
            <w:tcBorders>
              <w:top w:val="nil"/>
              <w:left w:val="nil"/>
              <w:bottom w:val="nil"/>
              <w:right w:val="single" w:sz="4" w:space="0" w:color="auto"/>
            </w:tcBorders>
            <w:shd w:val="clear" w:color="auto" w:fill="auto"/>
            <w:noWrap/>
            <w:vAlign w:val="bottom"/>
            <w:hideMark/>
          </w:tcPr>
          <w:p w14:paraId="11C721B9" w14:textId="77777777" w:rsidR="00DC7459" w:rsidRPr="00F1232A" w:rsidRDefault="00DC7459" w:rsidP="007E3D1F">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34</w:t>
            </w:r>
          </w:p>
        </w:tc>
      </w:tr>
      <w:tr w:rsidR="00DC7459" w:rsidRPr="00F1232A" w14:paraId="636FFF65" w14:textId="77777777" w:rsidTr="007E3D1F">
        <w:trPr>
          <w:trHeight w:val="289"/>
        </w:trPr>
        <w:tc>
          <w:tcPr>
            <w:tcW w:w="6382" w:type="dxa"/>
            <w:tcBorders>
              <w:top w:val="nil"/>
              <w:left w:val="single" w:sz="4" w:space="0" w:color="auto"/>
              <w:bottom w:val="nil"/>
              <w:right w:val="nil"/>
            </w:tcBorders>
            <w:shd w:val="clear" w:color="auto" w:fill="auto"/>
            <w:noWrap/>
            <w:vAlign w:val="bottom"/>
            <w:hideMark/>
          </w:tcPr>
          <w:p w14:paraId="0FDF1866" w14:textId="77777777" w:rsidR="00DC7459" w:rsidRPr="00F1232A" w:rsidRDefault="00DC7459" w:rsidP="007E3D1F">
            <w:pPr>
              <w:spacing w:after="0" w:line="240" w:lineRule="auto"/>
              <w:jc w:val="right"/>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4-6 years</w:t>
            </w:r>
          </w:p>
        </w:tc>
        <w:tc>
          <w:tcPr>
            <w:tcW w:w="1441" w:type="dxa"/>
            <w:tcBorders>
              <w:top w:val="nil"/>
              <w:left w:val="nil"/>
              <w:bottom w:val="nil"/>
              <w:right w:val="nil"/>
            </w:tcBorders>
            <w:shd w:val="clear" w:color="auto" w:fill="auto"/>
            <w:noWrap/>
            <w:vAlign w:val="bottom"/>
            <w:hideMark/>
          </w:tcPr>
          <w:p w14:paraId="7CB7AB29" w14:textId="77777777" w:rsidR="00DC7459" w:rsidRPr="00F1232A" w:rsidRDefault="00DC7459" w:rsidP="007E3D1F">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12.1%</w:t>
            </w:r>
          </w:p>
        </w:tc>
        <w:tc>
          <w:tcPr>
            <w:tcW w:w="1361" w:type="dxa"/>
            <w:tcBorders>
              <w:top w:val="nil"/>
              <w:left w:val="nil"/>
              <w:bottom w:val="nil"/>
              <w:right w:val="single" w:sz="4" w:space="0" w:color="auto"/>
            </w:tcBorders>
            <w:shd w:val="clear" w:color="auto" w:fill="auto"/>
            <w:noWrap/>
            <w:vAlign w:val="bottom"/>
            <w:hideMark/>
          </w:tcPr>
          <w:p w14:paraId="2D2E473F" w14:textId="77777777" w:rsidR="00DC7459" w:rsidRPr="00F1232A" w:rsidRDefault="00DC7459" w:rsidP="007E3D1F">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12</w:t>
            </w:r>
          </w:p>
        </w:tc>
      </w:tr>
      <w:tr w:rsidR="00DC7459" w:rsidRPr="00F1232A" w14:paraId="34992D97" w14:textId="77777777" w:rsidTr="007E3D1F">
        <w:trPr>
          <w:trHeight w:val="289"/>
        </w:trPr>
        <w:tc>
          <w:tcPr>
            <w:tcW w:w="6382" w:type="dxa"/>
            <w:tcBorders>
              <w:top w:val="nil"/>
              <w:left w:val="single" w:sz="4" w:space="0" w:color="auto"/>
              <w:bottom w:val="nil"/>
              <w:right w:val="nil"/>
            </w:tcBorders>
            <w:shd w:val="clear" w:color="auto" w:fill="auto"/>
            <w:noWrap/>
            <w:vAlign w:val="bottom"/>
            <w:hideMark/>
          </w:tcPr>
          <w:p w14:paraId="5AA5B8C8" w14:textId="77777777" w:rsidR="00DC7459" w:rsidRPr="00F1232A" w:rsidRDefault="00DC7459" w:rsidP="007E3D1F">
            <w:pPr>
              <w:spacing w:after="0" w:line="240" w:lineRule="auto"/>
              <w:jc w:val="right"/>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7-10 years</w:t>
            </w:r>
          </w:p>
        </w:tc>
        <w:tc>
          <w:tcPr>
            <w:tcW w:w="1441" w:type="dxa"/>
            <w:tcBorders>
              <w:top w:val="nil"/>
              <w:left w:val="nil"/>
              <w:bottom w:val="nil"/>
              <w:right w:val="nil"/>
            </w:tcBorders>
            <w:shd w:val="clear" w:color="auto" w:fill="auto"/>
            <w:noWrap/>
            <w:vAlign w:val="bottom"/>
            <w:hideMark/>
          </w:tcPr>
          <w:p w14:paraId="22AEAA7F" w14:textId="77777777" w:rsidR="00DC7459" w:rsidRPr="00F1232A" w:rsidRDefault="00DC7459" w:rsidP="007E3D1F">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12.1%</w:t>
            </w:r>
          </w:p>
        </w:tc>
        <w:tc>
          <w:tcPr>
            <w:tcW w:w="1361" w:type="dxa"/>
            <w:tcBorders>
              <w:top w:val="nil"/>
              <w:left w:val="nil"/>
              <w:bottom w:val="nil"/>
              <w:right w:val="single" w:sz="4" w:space="0" w:color="auto"/>
            </w:tcBorders>
            <w:shd w:val="clear" w:color="auto" w:fill="auto"/>
            <w:noWrap/>
            <w:vAlign w:val="bottom"/>
            <w:hideMark/>
          </w:tcPr>
          <w:p w14:paraId="21CF9BD0" w14:textId="77777777" w:rsidR="00DC7459" w:rsidRPr="00F1232A" w:rsidRDefault="00DC7459" w:rsidP="007E3D1F">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12</w:t>
            </w:r>
          </w:p>
        </w:tc>
      </w:tr>
      <w:tr w:rsidR="00DC7459" w:rsidRPr="00F1232A" w14:paraId="4166BE85" w14:textId="77777777" w:rsidTr="007E3D1F">
        <w:trPr>
          <w:trHeight w:val="289"/>
        </w:trPr>
        <w:tc>
          <w:tcPr>
            <w:tcW w:w="6382" w:type="dxa"/>
            <w:tcBorders>
              <w:top w:val="nil"/>
              <w:left w:val="single" w:sz="4" w:space="0" w:color="auto"/>
              <w:bottom w:val="nil"/>
              <w:right w:val="nil"/>
            </w:tcBorders>
            <w:shd w:val="clear" w:color="auto" w:fill="auto"/>
            <w:noWrap/>
            <w:vAlign w:val="bottom"/>
            <w:hideMark/>
          </w:tcPr>
          <w:p w14:paraId="7376C814" w14:textId="77777777" w:rsidR="00DC7459" w:rsidRPr="00F1232A" w:rsidRDefault="00DC7459" w:rsidP="007E3D1F">
            <w:pPr>
              <w:spacing w:after="0" w:line="240" w:lineRule="auto"/>
              <w:jc w:val="right"/>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11+years</w:t>
            </w:r>
          </w:p>
        </w:tc>
        <w:tc>
          <w:tcPr>
            <w:tcW w:w="1441" w:type="dxa"/>
            <w:tcBorders>
              <w:top w:val="nil"/>
              <w:left w:val="nil"/>
              <w:bottom w:val="nil"/>
              <w:right w:val="nil"/>
            </w:tcBorders>
            <w:shd w:val="clear" w:color="auto" w:fill="auto"/>
            <w:noWrap/>
            <w:vAlign w:val="bottom"/>
            <w:hideMark/>
          </w:tcPr>
          <w:p w14:paraId="2EE69962" w14:textId="77777777" w:rsidR="00DC7459" w:rsidRPr="00F1232A" w:rsidRDefault="00DC7459" w:rsidP="007E3D1F">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1.0%</w:t>
            </w:r>
          </w:p>
        </w:tc>
        <w:tc>
          <w:tcPr>
            <w:tcW w:w="1361" w:type="dxa"/>
            <w:tcBorders>
              <w:top w:val="nil"/>
              <w:left w:val="nil"/>
              <w:bottom w:val="nil"/>
              <w:right w:val="single" w:sz="4" w:space="0" w:color="auto"/>
            </w:tcBorders>
            <w:shd w:val="clear" w:color="auto" w:fill="auto"/>
            <w:noWrap/>
            <w:vAlign w:val="bottom"/>
            <w:hideMark/>
          </w:tcPr>
          <w:p w14:paraId="5F9710A7" w14:textId="77777777" w:rsidR="00DC7459" w:rsidRPr="00F1232A" w:rsidRDefault="00DC7459" w:rsidP="007E3D1F">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1</w:t>
            </w:r>
          </w:p>
        </w:tc>
      </w:tr>
      <w:tr w:rsidR="00DC7459" w:rsidRPr="00F1232A" w14:paraId="2EEC08D6" w14:textId="77777777" w:rsidTr="007E3D1F">
        <w:trPr>
          <w:trHeight w:val="289"/>
        </w:trPr>
        <w:tc>
          <w:tcPr>
            <w:tcW w:w="6382" w:type="dxa"/>
            <w:tcBorders>
              <w:top w:val="nil"/>
              <w:left w:val="single" w:sz="4" w:space="0" w:color="auto"/>
              <w:bottom w:val="nil"/>
              <w:right w:val="nil"/>
            </w:tcBorders>
            <w:shd w:val="clear" w:color="000000" w:fill="D9D9D9"/>
            <w:noWrap/>
            <w:vAlign w:val="bottom"/>
            <w:hideMark/>
          </w:tcPr>
          <w:p w14:paraId="1DA7C4B8" w14:textId="77777777" w:rsidR="00DC7459" w:rsidRPr="00F1232A" w:rsidRDefault="00DC7459" w:rsidP="007E3D1F">
            <w:pPr>
              <w:spacing w:after="0" w:line="240" w:lineRule="auto"/>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Age of oldest child</w:t>
            </w:r>
          </w:p>
        </w:tc>
        <w:tc>
          <w:tcPr>
            <w:tcW w:w="1441" w:type="dxa"/>
            <w:tcBorders>
              <w:top w:val="nil"/>
              <w:left w:val="nil"/>
              <w:bottom w:val="nil"/>
              <w:right w:val="nil"/>
            </w:tcBorders>
            <w:shd w:val="clear" w:color="000000" w:fill="D9D9D9"/>
            <w:noWrap/>
            <w:vAlign w:val="bottom"/>
            <w:hideMark/>
          </w:tcPr>
          <w:p w14:paraId="4832767F" w14:textId="77777777" w:rsidR="00DC7459" w:rsidRPr="00F1232A" w:rsidRDefault="00DC7459" w:rsidP="007E3D1F">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 </w:t>
            </w:r>
          </w:p>
        </w:tc>
        <w:tc>
          <w:tcPr>
            <w:tcW w:w="1361" w:type="dxa"/>
            <w:tcBorders>
              <w:top w:val="nil"/>
              <w:left w:val="nil"/>
              <w:bottom w:val="nil"/>
              <w:right w:val="single" w:sz="4" w:space="0" w:color="auto"/>
            </w:tcBorders>
            <w:shd w:val="clear" w:color="000000" w:fill="D9D9D9"/>
            <w:noWrap/>
            <w:vAlign w:val="bottom"/>
            <w:hideMark/>
          </w:tcPr>
          <w:p w14:paraId="52F8D40E" w14:textId="77777777" w:rsidR="00DC7459" w:rsidRPr="00F1232A" w:rsidRDefault="00DC7459" w:rsidP="007E3D1F">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 </w:t>
            </w:r>
          </w:p>
        </w:tc>
      </w:tr>
      <w:tr w:rsidR="00DC7459" w:rsidRPr="00F1232A" w14:paraId="1B9B5261" w14:textId="77777777" w:rsidTr="007E3D1F">
        <w:trPr>
          <w:trHeight w:val="289"/>
        </w:trPr>
        <w:tc>
          <w:tcPr>
            <w:tcW w:w="6382" w:type="dxa"/>
            <w:tcBorders>
              <w:top w:val="nil"/>
              <w:left w:val="single" w:sz="4" w:space="0" w:color="auto"/>
              <w:bottom w:val="nil"/>
              <w:right w:val="nil"/>
            </w:tcBorders>
            <w:shd w:val="clear" w:color="auto" w:fill="auto"/>
            <w:noWrap/>
            <w:vAlign w:val="bottom"/>
            <w:hideMark/>
          </w:tcPr>
          <w:p w14:paraId="301BB4DD" w14:textId="77777777" w:rsidR="00DC7459" w:rsidRPr="00F1232A" w:rsidRDefault="00DC7459" w:rsidP="007E3D1F">
            <w:pPr>
              <w:spacing w:after="0" w:line="240" w:lineRule="auto"/>
              <w:jc w:val="right"/>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&lt;1 year</w:t>
            </w:r>
          </w:p>
        </w:tc>
        <w:tc>
          <w:tcPr>
            <w:tcW w:w="1441" w:type="dxa"/>
            <w:tcBorders>
              <w:top w:val="nil"/>
              <w:left w:val="nil"/>
              <w:bottom w:val="nil"/>
              <w:right w:val="nil"/>
            </w:tcBorders>
            <w:shd w:val="clear" w:color="auto" w:fill="auto"/>
            <w:noWrap/>
            <w:vAlign w:val="bottom"/>
            <w:hideMark/>
          </w:tcPr>
          <w:p w14:paraId="31F641D3" w14:textId="77777777" w:rsidR="00DC7459" w:rsidRPr="00F1232A" w:rsidRDefault="00DC7459" w:rsidP="007E3D1F">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24.2%</w:t>
            </w:r>
          </w:p>
        </w:tc>
        <w:tc>
          <w:tcPr>
            <w:tcW w:w="1361" w:type="dxa"/>
            <w:tcBorders>
              <w:top w:val="nil"/>
              <w:left w:val="nil"/>
              <w:bottom w:val="nil"/>
              <w:right w:val="single" w:sz="4" w:space="0" w:color="auto"/>
            </w:tcBorders>
            <w:shd w:val="clear" w:color="auto" w:fill="auto"/>
            <w:noWrap/>
            <w:vAlign w:val="bottom"/>
            <w:hideMark/>
          </w:tcPr>
          <w:p w14:paraId="4F4816B1" w14:textId="77777777" w:rsidR="00DC7459" w:rsidRPr="00F1232A" w:rsidRDefault="00DC7459" w:rsidP="007E3D1F">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24</w:t>
            </w:r>
          </w:p>
        </w:tc>
      </w:tr>
      <w:tr w:rsidR="00DC7459" w:rsidRPr="00F1232A" w14:paraId="52E89128" w14:textId="77777777" w:rsidTr="007E3D1F">
        <w:trPr>
          <w:trHeight w:val="289"/>
        </w:trPr>
        <w:tc>
          <w:tcPr>
            <w:tcW w:w="6382" w:type="dxa"/>
            <w:tcBorders>
              <w:top w:val="nil"/>
              <w:left w:val="single" w:sz="4" w:space="0" w:color="auto"/>
              <w:bottom w:val="nil"/>
              <w:right w:val="nil"/>
            </w:tcBorders>
            <w:shd w:val="clear" w:color="auto" w:fill="auto"/>
            <w:noWrap/>
            <w:vAlign w:val="bottom"/>
            <w:hideMark/>
          </w:tcPr>
          <w:p w14:paraId="30B4110E" w14:textId="77777777" w:rsidR="00DC7459" w:rsidRPr="00F1232A" w:rsidRDefault="00DC7459" w:rsidP="007E3D1F">
            <w:pPr>
              <w:spacing w:after="0" w:line="240" w:lineRule="auto"/>
              <w:jc w:val="right"/>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1-3 years</w:t>
            </w:r>
          </w:p>
        </w:tc>
        <w:tc>
          <w:tcPr>
            <w:tcW w:w="1441" w:type="dxa"/>
            <w:tcBorders>
              <w:top w:val="nil"/>
              <w:left w:val="nil"/>
              <w:bottom w:val="nil"/>
              <w:right w:val="nil"/>
            </w:tcBorders>
            <w:shd w:val="clear" w:color="auto" w:fill="auto"/>
            <w:noWrap/>
            <w:vAlign w:val="bottom"/>
            <w:hideMark/>
          </w:tcPr>
          <w:p w14:paraId="06FF1A4F" w14:textId="77777777" w:rsidR="00DC7459" w:rsidRPr="00F1232A" w:rsidRDefault="00DC7459" w:rsidP="007E3D1F">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23.3%</w:t>
            </w:r>
          </w:p>
        </w:tc>
        <w:tc>
          <w:tcPr>
            <w:tcW w:w="1361" w:type="dxa"/>
            <w:tcBorders>
              <w:top w:val="nil"/>
              <w:left w:val="nil"/>
              <w:bottom w:val="nil"/>
              <w:right w:val="single" w:sz="4" w:space="0" w:color="auto"/>
            </w:tcBorders>
            <w:shd w:val="clear" w:color="auto" w:fill="auto"/>
            <w:noWrap/>
            <w:vAlign w:val="bottom"/>
            <w:hideMark/>
          </w:tcPr>
          <w:p w14:paraId="03A10279" w14:textId="77777777" w:rsidR="00DC7459" w:rsidRPr="00F1232A" w:rsidRDefault="00DC7459" w:rsidP="007E3D1F">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23</w:t>
            </w:r>
          </w:p>
        </w:tc>
      </w:tr>
      <w:tr w:rsidR="00DC7459" w:rsidRPr="00F1232A" w14:paraId="07BA6ACF" w14:textId="77777777" w:rsidTr="007E3D1F">
        <w:trPr>
          <w:trHeight w:val="289"/>
        </w:trPr>
        <w:tc>
          <w:tcPr>
            <w:tcW w:w="6382" w:type="dxa"/>
            <w:tcBorders>
              <w:top w:val="nil"/>
              <w:left w:val="single" w:sz="4" w:space="0" w:color="auto"/>
              <w:bottom w:val="nil"/>
              <w:right w:val="nil"/>
            </w:tcBorders>
            <w:shd w:val="clear" w:color="auto" w:fill="auto"/>
            <w:noWrap/>
            <w:vAlign w:val="bottom"/>
            <w:hideMark/>
          </w:tcPr>
          <w:p w14:paraId="3F158406" w14:textId="77777777" w:rsidR="00DC7459" w:rsidRPr="00F1232A" w:rsidRDefault="00DC7459" w:rsidP="007E3D1F">
            <w:pPr>
              <w:spacing w:after="0" w:line="240" w:lineRule="auto"/>
              <w:jc w:val="right"/>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4-6 years</w:t>
            </w:r>
          </w:p>
        </w:tc>
        <w:tc>
          <w:tcPr>
            <w:tcW w:w="1441" w:type="dxa"/>
            <w:tcBorders>
              <w:top w:val="nil"/>
              <w:left w:val="nil"/>
              <w:bottom w:val="nil"/>
              <w:right w:val="nil"/>
            </w:tcBorders>
            <w:shd w:val="clear" w:color="auto" w:fill="auto"/>
            <w:noWrap/>
            <w:vAlign w:val="bottom"/>
            <w:hideMark/>
          </w:tcPr>
          <w:p w14:paraId="3776A183" w14:textId="77777777" w:rsidR="00DC7459" w:rsidRPr="00F1232A" w:rsidRDefault="00DC7459" w:rsidP="007E3D1F">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21.2%</w:t>
            </w:r>
          </w:p>
        </w:tc>
        <w:tc>
          <w:tcPr>
            <w:tcW w:w="1361" w:type="dxa"/>
            <w:tcBorders>
              <w:top w:val="nil"/>
              <w:left w:val="nil"/>
              <w:bottom w:val="nil"/>
              <w:right w:val="single" w:sz="4" w:space="0" w:color="auto"/>
            </w:tcBorders>
            <w:shd w:val="clear" w:color="auto" w:fill="auto"/>
            <w:noWrap/>
            <w:vAlign w:val="bottom"/>
            <w:hideMark/>
          </w:tcPr>
          <w:p w14:paraId="5D1EF56E" w14:textId="77777777" w:rsidR="00DC7459" w:rsidRPr="00F1232A" w:rsidRDefault="00DC7459" w:rsidP="007E3D1F">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21</w:t>
            </w:r>
          </w:p>
        </w:tc>
      </w:tr>
      <w:tr w:rsidR="00DC7459" w:rsidRPr="00F1232A" w14:paraId="4A424695" w14:textId="77777777" w:rsidTr="007E3D1F">
        <w:trPr>
          <w:trHeight w:val="289"/>
        </w:trPr>
        <w:tc>
          <w:tcPr>
            <w:tcW w:w="6382" w:type="dxa"/>
            <w:tcBorders>
              <w:top w:val="nil"/>
              <w:left w:val="single" w:sz="4" w:space="0" w:color="auto"/>
              <w:bottom w:val="nil"/>
              <w:right w:val="nil"/>
            </w:tcBorders>
            <w:shd w:val="clear" w:color="auto" w:fill="auto"/>
            <w:noWrap/>
            <w:vAlign w:val="bottom"/>
            <w:hideMark/>
          </w:tcPr>
          <w:p w14:paraId="15A0459E" w14:textId="77777777" w:rsidR="00DC7459" w:rsidRPr="00F1232A" w:rsidRDefault="00DC7459" w:rsidP="007E3D1F">
            <w:pPr>
              <w:spacing w:after="0" w:line="240" w:lineRule="auto"/>
              <w:jc w:val="right"/>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7-10 years</w:t>
            </w:r>
          </w:p>
        </w:tc>
        <w:tc>
          <w:tcPr>
            <w:tcW w:w="1441" w:type="dxa"/>
            <w:tcBorders>
              <w:top w:val="nil"/>
              <w:left w:val="nil"/>
              <w:bottom w:val="nil"/>
              <w:right w:val="nil"/>
            </w:tcBorders>
            <w:shd w:val="clear" w:color="auto" w:fill="auto"/>
            <w:noWrap/>
            <w:vAlign w:val="bottom"/>
            <w:hideMark/>
          </w:tcPr>
          <w:p w14:paraId="409B7DA3" w14:textId="77777777" w:rsidR="00DC7459" w:rsidRPr="00F1232A" w:rsidRDefault="00DC7459" w:rsidP="007E3D1F">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15.2%</w:t>
            </w:r>
          </w:p>
        </w:tc>
        <w:tc>
          <w:tcPr>
            <w:tcW w:w="1361" w:type="dxa"/>
            <w:tcBorders>
              <w:top w:val="nil"/>
              <w:left w:val="nil"/>
              <w:bottom w:val="nil"/>
              <w:right w:val="single" w:sz="4" w:space="0" w:color="auto"/>
            </w:tcBorders>
            <w:shd w:val="clear" w:color="auto" w:fill="auto"/>
            <w:noWrap/>
            <w:vAlign w:val="bottom"/>
            <w:hideMark/>
          </w:tcPr>
          <w:p w14:paraId="282FBBBF" w14:textId="77777777" w:rsidR="00DC7459" w:rsidRPr="00F1232A" w:rsidRDefault="00DC7459" w:rsidP="007E3D1F">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15</w:t>
            </w:r>
          </w:p>
        </w:tc>
      </w:tr>
      <w:tr w:rsidR="00DC7459" w:rsidRPr="00F1232A" w14:paraId="6CA0FF5E" w14:textId="77777777" w:rsidTr="007E3D1F">
        <w:trPr>
          <w:trHeight w:val="289"/>
        </w:trPr>
        <w:tc>
          <w:tcPr>
            <w:tcW w:w="6382" w:type="dxa"/>
            <w:tcBorders>
              <w:top w:val="nil"/>
              <w:left w:val="single" w:sz="4" w:space="0" w:color="auto"/>
              <w:bottom w:val="nil"/>
              <w:right w:val="nil"/>
            </w:tcBorders>
            <w:shd w:val="clear" w:color="auto" w:fill="auto"/>
            <w:noWrap/>
            <w:vAlign w:val="bottom"/>
            <w:hideMark/>
          </w:tcPr>
          <w:p w14:paraId="6B9AA4CF" w14:textId="77777777" w:rsidR="00DC7459" w:rsidRPr="00F1232A" w:rsidRDefault="00DC7459" w:rsidP="007E3D1F">
            <w:pPr>
              <w:spacing w:after="0" w:line="240" w:lineRule="auto"/>
              <w:jc w:val="right"/>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11+years</w:t>
            </w:r>
          </w:p>
        </w:tc>
        <w:tc>
          <w:tcPr>
            <w:tcW w:w="1441" w:type="dxa"/>
            <w:tcBorders>
              <w:top w:val="nil"/>
              <w:left w:val="nil"/>
              <w:bottom w:val="nil"/>
              <w:right w:val="nil"/>
            </w:tcBorders>
            <w:shd w:val="clear" w:color="auto" w:fill="auto"/>
            <w:noWrap/>
            <w:vAlign w:val="bottom"/>
            <w:hideMark/>
          </w:tcPr>
          <w:p w14:paraId="26B17B82" w14:textId="77777777" w:rsidR="00DC7459" w:rsidRPr="00F1232A" w:rsidRDefault="00DC7459" w:rsidP="007E3D1F">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14.1%</w:t>
            </w:r>
          </w:p>
        </w:tc>
        <w:tc>
          <w:tcPr>
            <w:tcW w:w="1361" w:type="dxa"/>
            <w:tcBorders>
              <w:top w:val="nil"/>
              <w:left w:val="nil"/>
              <w:bottom w:val="nil"/>
              <w:right w:val="single" w:sz="4" w:space="0" w:color="auto"/>
            </w:tcBorders>
            <w:shd w:val="clear" w:color="auto" w:fill="auto"/>
            <w:noWrap/>
            <w:vAlign w:val="bottom"/>
            <w:hideMark/>
          </w:tcPr>
          <w:p w14:paraId="01DBE9B2" w14:textId="77777777" w:rsidR="00DC7459" w:rsidRPr="00F1232A" w:rsidRDefault="00DC7459" w:rsidP="007E3D1F">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14</w:t>
            </w:r>
          </w:p>
        </w:tc>
      </w:tr>
      <w:tr w:rsidR="00DC7459" w:rsidRPr="00F1232A" w14:paraId="6F6E11FA" w14:textId="77777777" w:rsidTr="007E3D1F">
        <w:trPr>
          <w:trHeight w:val="289"/>
        </w:trPr>
        <w:tc>
          <w:tcPr>
            <w:tcW w:w="6382" w:type="dxa"/>
            <w:tcBorders>
              <w:top w:val="nil"/>
              <w:left w:val="single" w:sz="4" w:space="0" w:color="auto"/>
              <w:bottom w:val="nil"/>
              <w:right w:val="nil"/>
            </w:tcBorders>
            <w:shd w:val="clear" w:color="000000" w:fill="D9D9D9"/>
            <w:noWrap/>
            <w:vAlign w:val="bottom"/>
            <w:hideMark/>
          </w:tcPr>
          <w:p w14:paraId="7771B1B5" w14:textId="77777777" w:rsidR="00DC7459" w:rsidRPr="00F1232A" w:rsidRDefault="00DC7459" w:rsidP="007E3D1F">
            <w:pPr>
              <w:spacing w:after="0" w:line="240" w:lineRule="auto"/>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Number of children</w:t>
            </w:r>
          </w:p>
        </w:tc>
        <w:tc>
          <w:tcPr>
            <w:tcW w:w="1441" w:type="dxa"/>
            <w:tcBorders>
              <w:top w:val="nil"/>
              <w:left w:val="nil"/>
              <w:bottom w:val="nil"/>
              <w:right w:val="nil"/>
            </w:tcBorders>
            <w:shd w:val="clear" w:color="000000" w:fill="D9D9D9"/>
            <w:noWrap/>
            <w:vAlign w:val="bottom"/>
            <w:hideMark/>
          </w:tcPr>
          <w:p w14:paraId="5FBB678F" w14:textId="77777777" w:rsidR="00DC7459" w:rsidRPr="00F1232A" w:rsidRDefault="00DC7459" w:rsidP="007E3D1F">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 </w:t>
            </w:r>
          </w:p>
        </w:tc>
        <w:tc>
          <w:tcPr>
            <w:tcW w:w="1361" w:type="dxa"/>
            <w:tcBorders>
              <w:top w:val="nil"/>
              <w:left w:val="nil"/>
              <w:bottom w:val="nil"/>
              <w:right w:val="single" w:sz="4" w:space="0" w:color="auto"/>
            </w:tcBorders>
            <w:shd w:val="clear" w:color="000000" w:fill="D9D9D9"/>
            <w:noWrap/>
            <w:vAlign w:val="bottom"/>
            <w:hideMark/>
          </w:tcPr>
          <w:p w14:paraId="3380CE10" w14:textId="77777777" w:rsidR="00DC7459" w:rsidRPr="00F1232A" w:rsidRDefault="00DC7459" w:rsidP="007E3D1F">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 </w:t>
            </w:r>
          </w:p>
        </w:tc>
      </w:tr>
      <w:tr w:rsidR="00DC7459" w:rsidRPr="00F1232A" w14:paraId="3DCA3DB8" w14:textId="77777777" w:rsidTr="007E3D1F">
        <w:trPr>
          <w:trHeight w:val="289"/>
        </w:trPr>
        <w:tc>
          <w:tcPr>
            <w:tcW w:w="6382" w:type="dxa"/>
            <w:tcBorders>
              <w:top w:val="nil"/>
              <w:left w:val="single" w:sz="4" w:space="0" w:color="auto"/>
              <w:bottom w:val="nil"/>
              <w:right w:val="nil"/>
            </w:tcBorders>
            <w:shd w:val="clear" w:color="auto" w:fill="auto"/>
            <w:noWrap/>
            <w:vAlign w:val="bottom"/>
            <w:hideMark/>
          </w:tcPr>
          <w:p w14:paraId="6CB49FAD" w14:textId="77777777" w:rsidR="00DC7459" w:rsidRPr="00F1232A" w:rsidRDefault="00DC7459" w:rsidP="007E3D1F">
            <w:pPr>
              <w:spacing w:after="0" w:line="240" w:lineRule="auto"/>
              <w:jc w:val="right"/>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1</w:t>
            </w:r>
          </w:p>
        </w:tc>
        <w:tc>
          <w:tcPr>
            <w:tcW w:w="1441" w:type="dxa"/>
            <w:tcBorders>
              <w:top w:val="nil"/>
              <w:left w:val="nil"/>
              <w:bottom w:val="nil"/>
              <w:right w:val="nil"/>
            </w:tcBorders>
            <w:shd w:val="clear" w:color="auto" w:fill="auto"/>
            <w:noWrap/>
            <w:vAlign w:val="bottom"/>
            <w:hideMark/>
          </w:tcPr>
          <w:p w14:paraId="685E936D" w14:textId="77777777" w:rsidR="00DC7459" w:rsidRPr="00F1232A" w:rsidRDefault="00DC7459" w:rsidP="007E3D1F">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47.5%</w:t>
            </w:r>
          </w:p>
        </w:tc>
        <w:tc>
          <w:tcPr>
            <w:tcW w:w="1361" w:type="dxa"/>
            <w:tcBorders>
              <w:top w:val="nil"/>
              <w:left w:val="nil"/>
              <w:bottom w:val="nil"/>
              <w:right w:val="single" w:sz="4" w:space="0" w:color="auto"/>
            </w:tcBorders>
            <w:shd w:val="clear" w:color="auto" w:fill="auto"/>
            <w:noWrap/>
            <w:vAlign w:val="bottom"/>
            <w:hideMark/>
          </w:tcPr>
          <w:p w14:paraId="0F4AA5E0" w14:textId="77777777" w:rsidR="00DC7459" w:rsidRPr="00F1232A" w:rsidRDefault="00DC7459" w:rsidP="007E3D1F">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47</w:t>
            </w:r>
          </w:p>
        </w:tc>
      </w:tr>
      <w:tr w:rsidR="00DC7459" w:rsidRPr="00F1232A" w14:paraId="3E4D516B" w14:textId="77777777" w:rsidTr="007E3D1F">
        <w:trPr>
          <w:trHeight w:val="289"/>
        </w:trPr>
        <w:tc>
          <w:tcPr>
            <w:tcW w:w="6382" w:type="dxa"/>
            <w:tcBorders>
              <w:top w:val="nil"/>
              <w:left w:val="single" w:sz="4" w:space="0" w:color="auto"/>
              <w:bottom w:val="nil"/>
              <w:right w:val="nil"/>
            </w:tcBorders>
            <w:shd w:val="clear" w:color="auto" w:fill="auto"/>
            <w:noWrap/>
            <w:vAlign w:val="bottom"/>
            <w:hideMark/>
          </w:tcPr>
          <w:p w14:paraId="12AE904B" w14:textId="77777777" w:rsidR="00DC7459" w:rsidRPr="00F1232A" w:rsidRDefault="00DC7459" w:rsidP="007E3D1F">
            <w:pPr>
              <w:spacing w:after="0" w:line="240" w:lineRule="auto"/>
              <w:jc w:val="right"/>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2</w:t>
            </w:r>
          </w:p>
        </w:tc>
        <w:tc>
          <w:tcPr>
            <w:tcW w:w="1441" w:type="dxa"/>
            <w:tcBorders>
              <w:top w:val="nil"/>
              <w:left w:val="nil"/>
              <w:bottom w:val="nil"/>
              <w:right w:val="nil"/>
            </w:tcBorders>
            <w:shd w:val="clear" w:color="auto" w:fill="auto"/>
            <w:noWrap/>
            <w:vAlign w:val="bottom"/>
            <w:hideMark/>
          </w:tcPr>
          <w:p w14:paraId="4DE2358F" w14:textId="77777777" w:rsidR="00DC7459" w:rsidRPr="00F1232A" w:rsidRDefault="00DC7459" w:rsidP="007E3D1F">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35.4%</w:t>
            </w:r>
          </w:p>
        </w:tc>
        <w:tc>
          <w:tcPr>
            <w:tcW w:w="1361" w:type="dxa"/>
            <w:tcBorders>
              <w:top w:val="nil"/>
              <w:left w:val="nil"/>
              <w:bottom w:val="nil"/>
              <w:right w:val="single" w:sz="4" w:space="0" w:color="auto"/>
            </w:tcBorders>
            <w:shd w:val="clear" w:color="auto" w:fill="auto"/>
            <w:noWrap/>
            <w:vAlign w:val="bottom"/>
            <w:hideMark/>
          </w:tcPr>
          <w:p w14:paraId="7A2D7E25" w14:textId="77777777" w:rsidR="00DC7459" w:rsidRPr="00F1232A" w:rsidRDefault="00DC7459" w:rsidP="007E3D1F">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35</w:t>
            </w:r>
          </w:p>
        </w:tc>
      </w:tr>
      <w:tr w:rsidR="00DC7459" w:rsidRPr="00F1232A" w14:paraId="048AD34D" w14:textId="77777777" w:rsidTr="007E3D1F">
        <w:trPr>
          <w:trHeight w:val="289"/>
        </w:trPr>
        <w:tc>
          <w:tcPr>
            <w:tcW w:w="6382" w:type="dxa"/>
            <w:tcBorders>
              <w:top w:val="nil"/>
              <w:left w:val="single" w:sz="4" w:space="0" w:color="auto"/>
              <w:bottom w:val="nil"/>
              <w:right w:val="nil"/>
            </w:tcBorders>
            <w:shd w:val="clear" w:color="auto" w:fill="auto"/>
            <w:noWrap/>
            <w:vAlign w:val="bottom"/>
            <w:hideMark/>
          </w:tcPr>
          <w:p w14:paraId="37395901" w14:textId="77777777" w:rsidR="00DC7459" w:rsidRPr="00F1232A" w:rsidRDefault="00DC7459" w:rsidP="007E3D1F">
            <w:pPr>
              <w:spacing w:after="0" w:line="240" w:lineRule="auto"/>
              <w:jc w:val="right"/>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3</w:t>
            </w:r>
          </w:p>
        </w:tc>
        <w:tc>
          <w:tcPr>
            <w:tcW w:w="1441" w:type="dxa"/>
            <w:tcBorders>
              <w:top w:val="nil"/>
              <w:left w:val="nil"/>
              <w:bottom w:val="nil"/>
              <w:right w:val="nil"/>
            </w:tcBorders>
            <w:shd w:val="clear" w:color="auto" w:fill="auto"/>
            <w:noWrap/>
            <w:vAlign w:val="bottom"/>
            <w:hideMark/>
          </w:tcPr>
          <w:p w14:paraId="2E183AC1" w14:textId="77777777" w:rsidR="00DC7459" w:rsidRPr="00F1232A" w:rsidRDefault="00DC7459" w:rsidP="007E3D1F">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11.1%</w:t>
            </w:r>
          </w:p>
        </w:tc>
        <w:tc>
          <w:tcPr>
            <w:tcW w:w="1361" w:type="dxa"/>
            <w:tcBorders>
              <w:top w:val="nil"/>
              <w:left w:val="nil"/>
              <w:bottom w:val="nil"/>
              <w:right w:val="single" w:sz="4" w:space="0" w:color="auto"/>
            </w:tcBorders>
            <w:shd w:val="clear" w:color="auto" w:fill="auto"/>
            <w:noWrap/>
            <w:vAlign w:val="bottom"/>
            <w:hideMark/>
          </w:tcPr>
          <w:p w14:paraId="7292CB36" w14:textId="77777777" w:rsidR="00DC7459" w:rsidRPr="00F1232A" w:rsidRDefault="00DC7459" w:rsidP="007E3D1F">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11</w:t>
            </w:r>
          </w:p>
        </w:tc>
      </w:tr>
      <w:tr w:rsidR="00DC7459" w:rsidRPr="00F1232A" w14:paraId="6DD4A3CC" w14:textId="77777777" w:rsidTr="007E3D1F">
        <w:trPr>
          <w:trHeight w:val="289"/>
        </w:trPr>
        <w:tc>
          <w:tcPr>
            <w:tcW w:w="6382" w:type="dxa"/>
            <w:tcBorders>
              <w:top w:val="nil"/>
              <w:left w:val="single" w:sz="4" w:space="0" w:color="auto"/>
              <w:bottom w:val="nil"/>
              <w:right w:val="nil"/>
            </w:tcBorders>
            <w:shd w:val="clear" w:color="auto" w:fill="auto"/>
            <w:noWrap/>
            <w:vAlign w:val="bottom"/>
            <w:hideMark/>
          </w:tcPr>
          <w:p w14:paraId="5CD8EE0A" w14:textId="77777777" w:rsidR="00DC7459" w:rsidRPr="00F1232A" w:rsidRDefault="00DC7459" w:rsidP="007E3D1F">
            <w:pPr>
              <w:spacing w:after="0" w:line="240" w:lineRule="auto"/>
              <w:jc w:val="right"/>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4</w:t>
            </w:r>
          </w:p>
        </w:tc>
        <w:tc>
          <w:tcPr>
            <w:tcW w:w="1441" w:type="dxa"/>
            <w:tcBorders>
              <w:top w:val="nil"/>
              <w:left w:val="nil"/>
              <w:bottom w:val="nil"/>
              <w:right w:val="nil"/>
            </w:tcBorders>
            <w:shd w:val="clear" w:color="auto" w:fill="auto"/>
            <w:noWrap/>
            <w:vAlign w:val="bottom"/>
            <w:hideMark/>
          </w:tcPr>
          <w:p w14:paraId="0930D0E6" w14:textId="77777777" w:rsidR="00DC7459" w:rsidRPr="00F1232A" w:rsidRDefault="00DC7459" w:rsidP="007E3D1F">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0.0%</w:t>
            </w:r>
          </w:p>
        </w:tc>
        <w:tc>
          <w:tcPr>
            <w:tcW w:w="1361" w:type="dxa"/>
            <w:tcBorders>
              <w:top w:val="nil"/>
              <w:left w:val="nil"/>
              <w:bottom w:val="nil"/>
              <w:right w:val="single" w:sz="4" w:space="0" w:color="auto"/>
            </w:tcBorders>
            <w:shd w:val="clear" w:color="auto" w:fill="auto"/>
            <w:noWrap/>
            <w:vAlign w:val="bottom"/>
            <w:hideMark/>
          </w:tcPr>
          <w:p w14:paraId="30CAC42C" w14:textId="77777777" w:rsidR="00DC7459" w:rsidRPr="00F1232A" w:rsidRDefault="00DC7459" w:rsidP="007E3D1F">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0</w:t>
            </w:r>
          </w:p>
        </w:tc>
      </w:tr>
      <w:tr w:rsidR="00DC7459" w:rsidRPr="00F1232A" w14:paraId="00D747E4" w14:textId="77777777" w:rsidTr="007E3D1F">
        <w:trPr>
          <w:trHeight w:val="289"/>
        </w:trPr>
        <w:tc>
          <w:tcPr>
            <w:tcW w:w="6382" w:type="dxa"/>
            <w:tcBorders>
              <w:top w:val="nil"/>
              <w:left w:val="single" w:sz="4" w:space="0" w:color="auto"/>
              <w:bottom w:val="nil"/>
              <w:right w:val="nil"/>
            </w:tcBorders>
            <w:shd w:val="clear" w:color="auto" w:fill="auto"/>
            <w:noWrap/>
            <w:vAlign w:val="bottom"/>
            <w:hideMark/>
          </w:tcPr>
          <w:p w14:paraId="119CC4D2" w14:textId="77777777" w:rsidR="00DC7459" w:rsidRPr="00F1232A" w:rsidRDefault="00DC7459" w:rsidP="007E3D1F">
            <w:pPr>
              <w:spacing w:after="0" w:line="240" w:lineRule="auto"/>
              <w:jc w:val="right"/>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5+</w:t>
            </w:r>
          </w:p>
        </w:tc>
        <w:tc>
          <w:tcPr>
            <w:tcW w:w="1441" w:type="dxa"/>
            <w:tcBorders>
              <w:top w:val="nil"/>
              <w:left w:val="nil"/>
              <w:bottom w:val="nil"/>
              <w:right w:val="nil"/>
            </w:tcBorders>
            <w:shd w:val="clear" w:color="auto" w:fill="auto"/>
            <w:noWrap/>
            <w:vAlign w:val="bottom"/>
            <w:hideMark/>
          </w:tcPr>
          <w:p w14:paraId="46375B92" w14:textId="77777777" w:rsidR="00DC7459" w:rsidRPr="00F1232A" w:rsidRDefault="00DC7459" w:rsidP="007E3D1F">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2.0%</w:t>
            </w:r>
          </w:p>
        </w:tc>
        <w:tc>
          <w:tcPr>
            <w:tcW w:w="1361" w:type="dxa"/>
            <w:tcBorders>
              <w:top w:val="nil"/>
              <w:left w:val="nil"/>
              <w:bottom w:val="nil"/>
              <w:right w:val="single" w:sz="4" w:space="0" w:color="auto"/>
            </w:tcBorders>
            <w:shd w:val="clear" w:color="auto" w:fill="auto"/>
            <w:noWrap/>
            <w:vAlign w:val="bottom"/>
            <w:hideMark/>
          </w:tcPr>
          <w:p w14:paraId="54C0BB1E" w14:textId="77777777" w:rsidR="00DC7459" w:rsidRPr="00F1232A" w:rsidRDefault="00DC7459" w:rsidP="007E3D1F">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2</w:t>
            </w:r>
          </w:p>
        </w:tc>
      </w:tr>
      <w:tr w:rsidR="00DC7459" w:rsidRPr="00F1232A" w14:paraId="0B0C65F5" w14:textId="77777777" w:rsidTr="007E3D1F">
        <w:trPr>
          <w:trHeight w:val="289"/>
        </w:trPr>
        <w:tc>
          <w:tcPr>
            <w:tcW w:w="6382" w:type="dxa"/>
            <w:tcBorders>
              <w:top w:val="nil"/>
              <w:left w:val="single" w:sz="4" w:space="0" w:color="auto"/>
              <w:bottom w:val="nil"/>
              <w:right w:val="nil"/>
            </w:tcBorders>
            <w:shd w:val="clear" w:color="000000" w:fill="D9D9D9"/>
            <w:noWrap/>
            <w:vAlign w:val="bottom"/>
            <w:hideMark/>
          </w:tcPr>
          <w:p w14:paraId="5DEDAF12" w14:textId="77777777" w:rsidR="00DC7459" w:rsidRPr="00F1232A" w:rsidRDefault="00DC7459" w:rsidP="007E3D1F">
            <w:pPr>
              <w:spacing w:after="0" w:line="240" w:lineRule="auto"/>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Last time any of your children had a fever?</w:t>
            </w:r>
          </w:p>
        </w:tc>
        <w:tc>
          <w:tcPr>
            <w:tcW w:w="1441" w:type="dxa"/>
            <w:tcBorders>
              <w:top w:val="nil"/>
              <w:left w:val="nil"/>
              <w:bottom w:val="nil"/>
              <w:right w:val="nil"/>
            </w:tcBorders>
            <w:shd w:val="clear" w:color="000000" w:fill="D9D9D9"/>
            <w:noWrap/>
            <w:vAlign w:val="bottom"/>
            <w:hideMark/>
          </w:tcPr>
          <w:p w14:paraId="02623D0E" w14:textId="77777777" w:rsidR="00DC7459" w:rsidRPr="00F1232A" w:rsidRDefault="00DC7459" w:rsidP="007E3D1F">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 </w:t>
            </w:r>
          </w:p>
        </w:tc>
        <w:tc>
          <w:tcPr>
            <w:tcW w:w="1361" w:type="dxa"/>
            <w:tcBorders>
              <w:top w:val="nil"/>
              <w:left w:val="nil"/>
              <w:bottom w:val="nil"/>
              <w:right w:val="single" w:sz="4" w:space="0" w:color="auto"/>
            </w:tcBorders>
            <w:shd w:val="clear" w:color="000000" w:fill="D9D9D9"/>
            <w:noWrap/>
            <w:vAlign w:val="bottom"/>
            <w:hideMark/>
          </w:tcPr>
          <w:p w14:paraId="0DCCF62A" w14:textId="77777777" w:rsidR="00DC7459" w:rsidRPr="00F1232A" w:rsidRDefault="00DC7459" w:rsidP="007E3D1F">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 </w:t>
            </w:r>
          </w:p>
        </w:tc>
      </w:tr>
      <w:tr w:rsidR="00DC7459" w:rsidRPr="00F1232A" w14:paraId="580A30C3" w14:textId="77777777" w:rsidTr="007E3D1F">
        <w:trPr>
          <w:trHeight w:val="289"/>
        </w:trPr>
        <w:tc>
          <w:tcPr>
            <w:tcW w:w="6382" w:type="dxa"/>
            <w:tcBorders>
              <w:top w:val="nil"/>
              <w:left w:val="single" w:sz="4" w:space="0" w:color="auto"/>
              <w:bottom w:val="nil"/>
              <w:right w:val="nil"/>
            </w:tcBorders>
            <w:shd w:val="clear" w:color="auto" w:fill="auto"/>
            <w:noWrap/>
            <w:vAlign w:val="bottom"/>
            <w:hideMark/>
          </w:tcPr>
          <w:p w14:paraId="75B01110" w14:textId="77777777" w:rsidR="00DC7459" w:rsidRPr="00F1232A" w:rsidRDefault="00DC7459" w:rsidP="007E3D1F">
            <w:pPr>
              <w:spacing w:after="0" w:line="240" w:lineRule="auto"/>
              <w:jc w:val="right"/>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&lt;3 months</w:t>
            </w:r>
          </w:p>
        </w:tc>
        <w:tc>
          <w:tcPr>
            <w:tcW w:w="1441" w:type="dxa"/>
            <w:tcBorders>
              <w:top w:val="nil"/>
              <w:left w:val="nil"/>
              <w:bottom w:val="nil"/>
              <w:right w:val="nil"/>
            </w:tcBorders>
            <w:shd w:val="clear" w:color="auto" w:fill="auto"/>
            <w:noWrap/>
            <w:vAlign w:val="bottom"/>
            <w:hideMark/>
          </w:tcPr>
          <w:p w14:paraId="7E8B8154" w14:textId="77777777" w:rsidR="00DC7459" w:rsidRPr="00F1232A" w:rsidRDefault="00DC7459" w:rsidP="007E3D1F">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14.1%</w:t>
            </w:r>
          </w:p>
        </w:tc>
        <w:tc>
          <w:tcPr>
            <w:tcW w:w="1361" w:type="dxa"/>
            <w:tcBorders>
              <w:top w:val="nil"/>
              <w:left w:val="nil"/>
              <w:bottom w:val="nil"/>
              <w:right w:val="single" w:sz="4" w:space="0" w:color="auto"/>
            </w:tcBorders>
            <w:shd w:val="clear" w:color="auto" w:fill="auto"/>
            <w:noWrap/>
            <w:vAlign w:val="bottom"/>
            <w:hideMark/>
          </w:tcPr>
          <w:p w14:paraId="48ED70B8" w14:textId="77777777" w:rsidR="00DC7459" w:rsidRPr="00F1232A" w:rsidRDefault="00DC7459" w:rsidP="007E3D1F">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14</w:t>
            </w:r>
          </w:p>
        </w:tc>
      </w:tr>
      <w:tr w:rsidR="00DC7459" w:rsidRPr="00F1232A" w14:paraId="57E19975" w14:textId="77777777" w:rsidTr="007E3D1F">
        <w:trPr>
          <w:trHeight w:val="289"/>
        </w:trPr>
        <w:tc>
          <w:tcPr>
            <w:tcW w:w="6382" w:type="dxa"/>
            <w:tcBorders>
              <w:top w:val="nil"/>
              <w:left w:val="single" w:sz="4" w:space="0" w:color="auto"/>
              <w:bottom w:val="nil"/>
              <w:right w:val="nil"/>
            </w:tcBorders>
            <w:shd w:val="clear" w:color="auto" w:fill="auto"/>
            <w:noWrap/>
            <w:vAlign w:val="bottom"/>
            <w:hideMark/>
          </w:tcPr>
          <w:p w14:paraId="19FD9497" w14:textId="77777777" w:rsidR="00DC7459" w:rsidRPr="00F1232A" w:rsidRDefault="00DC7459" w:rsidP="007E3D1F">
            <w:pPr>
              <w:spacing w:after="0" w:line="240" w:lineRule="auto"/>
              <w:jc w:val="right"/>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3-6 months</w:t>
            </w:r>
          </w:p>
        </w:tc>
        <w:tc>
          <w:tcPr>
            <w:tcW w:w="1441" w:type="dxa"/>
            <w:tcBorders>
              <w:top w:val="nil"/>
              <w:left w:val="nil"/>
              <w:bottom w:val="nil"/>
              <w:right w:val="nil"/>
            </w:tcBorders>
            <w:shd w:val="clear" w:color="auto" w:fill="auto"/>
            <w:noWrap/>
            <w:vAlign w:val="bottom"/>
            <w:hideMark/>
          </w:tcPr>
          <w:p w14:paraId="303A1FFA" w14:textId="77777777" w:rsidR="00DC7459" w:rsidRPr="00F1232A" w:rsidRDefault="00DC7459" w:rsidP="007E3D1F">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14.1%</w:t>
            </w:r>
          </w:p>
        </w:tc>
        <w:tc>
          <w:tcPr>
            <w:tcW w:w="1361" w:type="dxa"/>
            <w:tcBorders>
              <w:top w:val="nil"/>
              <w:left w:val="nil"/>
              <w:bottom w:val="nil"/>
              <w:right w:val="single" w:sz="4" w:space="0" w:color="auto"/>
            </w:tcBorders>
            <w:shd w:val="clear" w:color="auto" w:fill="auto"/>
            <w:noWrap/>
            <w:vAlign w:val="bottom"/>
            <w:hideMark/>
          </w:tcPr>
          <w:p w14:paraId="40E9795C" w14:textId="77777777" w:rsidR="00DC7459" w:rsidRPr="00F1232A" w:rsidRDefault="00DC7459" w:rsidP="007E3D1F">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14</w:t>
            </w:r>
          </w:p>
        </w:tc>
      </w:tr>
      <w:tr w:rsidR="00DC7459" w:rsidRPr="00F1232A" w14:paraId="7FB2084C" w14:textId="77777777" w:rsidTr="007E3D1F">
        <w:trPr>
          <w:trHeight w:val="289"/>
        </w:trPr>
        <w:tc>
          <w:tcPr>
            <w:tcW w:w="6382" w:type="dxa"/>
            <w:tcBorders>
              <w:top w:val="nil"/>
              <w:left w:val="single" w:sz="4" w:space="0" w:color="auto"/>
              <w:bottom w:val="nil"/>
              <w:right w:val="nil"/>
            </w:tcBorders>
            <w:shd w:val="clear" w:color="auto" w:fill="auto"/>
            <w:noWrap/>
            <w:vAlign w:val="bottom"/>
            <w:hideMark/>
          </w:tcPr>
          <w:p w14:paraId="04C911F2" w14:textId="77777777" w:rsidR="00DC7459" w:rsidRPr="00F1232A" w:rsidRDefault="00DC7459" w:rsidP="007E3D1F">
            <w:pPr>
              <w:spacing w:after="0" w:line="240" w:lineRule="auto"/>
              <w:jc w:val="right"/>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7-12months</w:t>
            </w:r>
          </w:p>
        </w:tc>
        <w:tc>
          <w:tcPr>
            <w:tcW w:w="1441" w:type="dxa"/>
            <w:tcBorders>
              <w:top w:val="nil"/>
              <w:left w:val="nil"/>
              <w:bottom w:val="nil"/>
              <w:right w:val="nil"/>
            </w:tcBorders>
            <w:shd w:val="clear" w:color="auto" w:fill="auto"/>
            <w:noWrap/>
            <w:vAlign w:val="bottom"/>
            <w:hideMark/>
          </w:tcPr>
          <w:p w14:paraId="30C22EBB" w14:textId="77777777" w:rsidR="00DC7459" w:rsidRPr="00F1232A" w:rsidRDefault="00DC7459" w:rsidP="007E3D1F">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37.4%</w:t>
            </w:r>
          </w:p>
        </w:tc>
        <w:tc>
          <w:tcPr>
            <w:tcW w:w="1361" w:type="dxa"/>
            <w:tcBorders>
              <w:top w:val="nil"/>
              <w:left w:val="nil"/>
              <w:bottom w:val="nil"/>
              <w:right w:val="single" w:sz="4" w:space="0" w:color="auto"/>
            </w:tcBorders>
            <w:shd w:val="clear" w:color="auto" w:fill="auto"/>
            <w:noWrap/>
            <w:vAlign w:val="bottom"/>
            <w:hideMark/>
          </w:tcPr>
          <w:p w14:paraId="24879028" w14:textId="77777777" w:rsidR="00DC7459" w:rsidRPr="00F1232A" w:rsidRDefault="00DC7459" w:rsidP="007E3D1F">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37</w:t>
            </w:r>
          </w:p>
        </w:tc>
      </w:tr>
      <w:tr w:rsidR="00DC7459" w:rsidRPr="00F1232A" w14:paraId="7A0D1EFA" w14:textId="77777777" w:rsidTr="007E3D1F">
        <w:trPr>
          <w:trHeight w:val="289"/>
        </w:trPr>
        <w:tc>
          <w:tcPr>
            <w:tcW w:w="6382" w:type="dxa"/>
            <w:tcBorders>
              <w:top w:val="nil"/>
              <w:left w:val="single" w:sz="4" w:space="0" w:color="auto"/>
              <w:bottom w:val="nil"/>
              <w:right w:val="nil"/>
            </w:tcBorders>
            <w:shd w:val="clear" w:color="auto" w:fill="auto"/>
            <w:noWrap/>
            <w:vAlign w:val="bottom"/>
            <w:hideMark/>
          </w:tcPr>
          <w:p w14:paraId="6BF54D88" w14:textId="77777777" w:rsidR="00DC7459" w:rsidRPr="00F1232A" w:rsidRDefault="00DC7459" w:rsidP="007E3D1F">
            <w:pPr>
              <w:spacing w:after="0" w:line="240" w:lineRule="auto"/>
              <w:jc w:val="right"/>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1-2 years</w:t>
            </w:r>
          </w:p>
        </w:tc>
        <w:tc>
          <w:tcPr>
            <w:tcW w:w="1441" w:type="dxa"/>
            <w:tcBorders>
              <w:top w:val="nil"/>
              <w:left w:val="nil"/>
              <w:bottom w:val="nil"/>
              <w:right w:val="nil"/>
            </w:tcBorders>
            <w:shd w:val="clear" w:color="auto" w:fill="auto"/>
            <w:noWrap/>
            <w:vAlign w:val="bottom"/>
            <w:hideMark/>
          </w:tcPr>
          <w:p w14:paraId="3CAC5969" w14:textId="77777777" w:rsidR="00DC7459" w:rsidRPr="00F1232A" w:rsidRDefault="00DC7459" w:rsidP="007E3D1F">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25.2%</w:t>
            </w:r>
          </w:p>
        </w:tc>
        <w:tc>
          <w:tcPr>
            <w:tcW w:w="1361" w:type="dxa"/>
            <w:tcBorders>
              <w:top w:val="nil"/>
              <w:left w:val="nil"/>
              <w:bottom w:val="nil"/>
              <w:right w:val="single" w:sz="4" w:space="0" w:color="auto"/>
            </w:tcBorders>
            <w:shd w:val="clear" w:color="auto" w:fill="auto"/>
            <w:noWrap/>
            <w:vAlign w:val="bottom"/>
            <w:hideMark/>
          </w:tcPr>
          <w:p w14:paraId="3AEEE67D" w14:textId="77777777" w:rsidR="00DC7459" w:rsidRPr="00F1232A" w:rsidRDefault="00DC7459" w:rsidP="007E3D1F">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25</w:t>
            </w:r>
          </w:p>
        </w:tc>
      </w:tr>
      <w:tr w:rsidR="00DC7459" w:rsidRPr="00F1232A" w14:paraId="0AB34BCF" w14:textId="77777777" w:rsidTr="007E3D1F">
        <w:trPr>
          <w:trHeight w:val="289"/>
        </w:trPr>
        <w:tc>
          <w:tcPr>
            <w:tcW w:w="6382" w:type="dxa"/>
            <w:tcBorders>
              <w:top w:val="nil"/>
              <w:left w:val="single" w:sz="4" w:space="0" w:color="auto"/>
              <w:bottom w:val="nil"/>
              <w:right w:val="nil"/>
            </w:tcBorders>
            <w:shd w:val="clear" w:color="auto" w:fill="auto"/>
            <w:noWrap/>
            <w:vAlign w:val="bottom"/>
            <w:hideMark/>
          </w:tcPr>
          <w:p w14:paraId="646A474B" w14:textId="77777777" w:rsidR="00DC7459" w:rsidRPr="00F1232A" w:rsidRDefault="00DC7459" w:rsidP="007E3D1F">
            <w:pPr>
              <w:spacing w:after="0" w:line="240" w:lineRule="auto"/>
              <w:jc w:val="right"/>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2+ years</w:t>
            </w:r>
          </w:p>
        </w:tc>
        <w:tc>
          <w:tcPr>
            <w:tcW w:w="1441" w:type="dxa"/>
            <w:tcBorders>
              <w:top w:val="nil"/>
              <w:left w:val="nil"/>
              <w:bottom w:val="nil"/>
              <w:right w:val="nil"/>
            </w:tcBorders>
            <w:shd w:val="clear" w:color="auto" w:fill="auto"/>
            <w:noWrap/>
            <w:vAlign w:val="bottom"/>
            <w:hideMark/>
          </w:tcPr>
          <w:p w14:paraId="5C3DE66E" w14:textId="77777777" w:rsidR="00DC7459" w:rsidRPr="00F1232A" w:rsidRDefault="00DC7459" w:rsidP="007E3D1F">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2.0%</w:t>
            </w:r>
          </w:p>
        </w:tc>
        <w:tc>
          <w:tcPr>
            <w:tcW w:w="1361" w:type="dxa"/>
            <w:tcBorders>
              <w:top w:val="nil"/>
              <w:left w:val="nil"/>
              <w:bottom w:val="nil"/>
              <w:right w:val="single" w:sz="4" w:space="0" w:color="auto"/>
            </w:tcBorders>
            <w:shd w:val="clear" w:color="auto" w:fill="auto"/>
            <w:noWrap/>
            <w:vAlign w:val="bottom"/>
            <w:hideMark/>
          </w:tcPr>
          <w:p w14:paraId="4DBDF02A" w14:textId="77777777" w:rsidR="00DC7459" w:rsidRPr="00F1232A" w:rsidRDefault="00DC7459" w:rsidP="007E3D1F">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2</w:t>
            </w:r>
          </w:p>
        </w:tc>
      </w:tr>
      <w:tr w:rsidR="00DC7459" w:rsidRPr="00F1232A" w14:paraId="55B1855A" w14:textId="77777777" w:rsidTr="007E3D1F">
        <w:trPr>
          <w:trHeight w:val="289"/>
        </w:trPr>
        <w:tc>
          <w:tcPr>
            <w:tcW w:w="6382" w:type="dxa"/>
            <w:tcBorders>
              <w:top w:val="nil"/>
              <w:left w:val="single" w:sz="4" w:space="0" w:color="auto"/>
              <w:bottom w:val="single" w:sz="4" w:space="0" w:color="auto"/>
              <w:right w:val="nil"/>
            </w:tcBorders>
            <w:shd w:val="clear" w:color="auto" w:fill="auto"/>
            <w:noWrap/>
            <w:vAlign w:val="bottom"/>
            <w:hideMark/>
          </w:tcPr>
          <w:p w14:paraId="1B7001CB" w14:textId="77777777" w:rsidR="00DC7459" w:rsidRPr="00F1232A" w:rsidRDefault="00DC7459" w:rsidP="007E3D1F">
            <w:pPr>
              <w:spacing w:after="0" w:line="240" w:lineRule="auto"/>
              <w:jc w:val="right"/>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None of the Above</w:t>
            </w:r>
          </w:p>
        </w:tc>
        <w:tc>
          <w:tcPr>
            <w:tcW w:w="1441" w:type="dxa"/>
            <w:tcBorders>
              <w:top w:val="nil"/>
              <w:left w:val="nil"/>
              <w:bottom w:val="single" w:sz="4" w:space="0" w:color="auto"/>
              <w:right w:val="nil"/>
            </w:tcBorders>
            <w:shd w:val="clear" w:color="auto" w:fill="auto"/>
            <w:noWrap/>
            <w:vAlign w:val="bottom"/>
            <w:hideMark/>
          </w:tcPr>
          <w:p w14:paraId="33018810" w14:textId="77777777" w:rsidR="00DC7459" w:rsidRPr="00F1232A" w:rsidRDefault="00DC7459" w:rsidP="007E3D1F">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5.1%</w:t>
            </w:r>
          </w:p>
        </w:tc>
        <w:tc>
          <w:tcPr>
            <w:tcW w:w="1361" w:type="dxa"/>
            <w:tcBorders>
              <w:top w:val="nil"/>
              <w:left w:val="nil"/>
              <w:bottom w:val="single" w:sz="4" w:space="0" w:color="auto"/>
              <w:right w:val="single" w:sz="4" w:space="0" w:color="auto"/>
            </w:tcBorders>
            <w:shd w:val="clear" w:color="auto" w:fill="auto"/>
            <w:noWrap/>
            <w:vAlign w:val="bottom"/>
            <w:hideMark/>
          </w:tcPr>
          <w:p w14:paraId="5CCD93F2" w14:textId="77777777" w:rsidR="00DC7459" w:rsidRPr="00F1232A" w:rsidRDefault="00DC7459" w:rsidP="007E3D1F">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5</w:t>
            </w:r>
          </w:p>
        </w:tc>
      </w:tr>
    </w:tbl>
    <w:p w14:paraId="1655B0C1" w14:textId="77777777" w:rsidR="00DC7459" w:rsidRPr="00F1232A" w:rsidRDefault="00DC7459" w:rsidP="00DC7459">
      <w:pPr>
        <w:autoSpaceDE w:val="0"/>
        <w:autoSpaceDN w:val="0"/>
        <w:adjustRightInd w:val="0"/>
        <w:spacing w:after="0" w:line="240" w:lineRule="auto"/>
        <w:rPr>
          <w:rFonts w:ascii="Times New Roman" w:hAnsi="Times New Roman" w:cs="Times New Roman"/>
          <w:sz w:val="20"/>
          <w:szCs w:val="20"/>
        </w:rPr>
      </w:pPr>
      <w:r w:rsidRPr="00F1232A">
        <w:rPr>
          <w:rFonts w:ascii="Times New Roman" w:hAnsi="Times New Roman" w:cs="Times New Roman"/>
          <w:sz w:val="20"/>
          <w:szCs w:val="20"/>
        </w:rPr>
        <w:t>*NHS 111 is a telephone service for if you have an urgent medical problem and you are unsure what to do.</w:t>
      </w:r>
    </w:p>
    <w:p w14:paraId="6731DC49" w14:textId="7EDCC1AB" w:rsidR="007E10F8" w:rsidRPr="00F1232A" w:rsidRDefault="007E10F8" w:rsidP="00752BEA">
      <w:pPr>
        <w:spacing w:line="240" w:lineRule="auto"/>
      </w:pPr>
    </w:p>
    <w:p w14:paraId="75FEC590" w14:textId="77777777" w:rsidR="007E10F8" w:rsidRPr="00F1232A" w:rsidRDefault="007E10F8" w:rsidP="00752BEA">
      <w:pPr>
        <w:spacing w:line="240" w:lineRule="auto"/>
      </w:pPr>
    </w:p>
    <w:p w14:paraId="61C30592" w14:textId="77777777" w:rsidR="00752BEA" w:rsidRPr="00F1232A" w:rsidRDefault="00752BEA" w:rsidP="00752BEA">
      <w:pPr>
        <w:spacing w:line="240" w:lineRule="auto"/>
        <w:rPr>
          <w:rFonts w:ascii="Times New Roman" w:hAnsi="Times New Roman" w:cs="Times New Roman"/>
          <w:sz w:val="20"/>
          <w:szCs w:val="20"/>
        </w:rPr>
      </w:pPr>
    </w:p>
    <w:p w14:paraId="22D73D9F" w14:textId="248C90F3" w:rsidR="00686B8B" w:rsidRPr="00F1232A" w:rsidRDefault="00686B8B" w:rsidP="00752BEA">
      <w:pPr>
        <w:spacing w:line="240" w:lineRule="auto"/>
        <w:rPr>
          <w:rFonts w:ascii="Times New Roman" w:hAnsi="Times New Roman" w:cs="Times New Roman"/>
          <w:sz w:val="20"/>
          <w:szCs w:val="20"/>
        </w:rPr>
      </w:pPr>
      <w:r w:rsidRPr="00F1232A">
        <w:rPr>
          <w:rFonts w:ascii="Times New Roman" w:hAnsi="Times New Roman" w:cs="Times New Roman"/>
          <w:sz w:val="20"/>
          <w:szCs w:val="20"/>
        </w:rPr>
        <w:t>Table 2</w:t>
      </w:r>
      <w:r w:rsidR="00DC7459" w:rsidRPr="00F1232A">
        <w:rPr>
          <w:rFonts w:ascii="Times New Roman" w:hAnsi="Times New Roman" w:cs="Times New Roman"/>
          <w:sz w:val="20"/>
          <w:szCs w:val="20"/>
        </w:rPr>
        <w:t>b</w:t>
      </w:r>
      <w:r w:rsidRPr="00F1232A">
        <w:rPr>
          <w:rFonts w:ascii="Times New Roman" w:hAnsi="Times New Roman" w:cs="Times New Roman"/>
          <w:sz w:val="20"/>
          <w:szCs w:val="20"/>
        </w:rPr>
        <w:t>: Characteristics of HCPs completing the DCE</w:t>
      </w:r>
    </w:p>
    <w:tbl>
      <w:tblPr>
        <w:tblW w:w="898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321"/>
        <w:gridCol w:w="2496"/>
        <w:gridCol w:w="2163"/>
      </w:tblGrid>
      <w:tr w:rsidR="00DC7459" w:rsidRPr="00F1232A" w14:paraId="52B28905" w14:textId="77777777" w:rsidTr="00E84008">
        <w:trPr>
          <w:trHeight w:val="295"/>
        </w:trPr>
        <w:tc>
          <w:tcPr>
            <w:tcW w:w="8980" w:type="dxa"/>
            <w:gridSpan w:val="3"/>
            <w:shd w:val="clear" w:color="auto" w:fill="7F7F7F" w:themeFill="text1" w:themeFillTint="80"/>
            <w:noWrap/>
            <w:vAlign w:val="bottom"/>
          </w:tcPr>
          <w:p w14:paraId="6CF01DC2" w14:textId="407C1F0F" w:rsidR="00DC7459" w:rsidRPr="00F1232A" w:rsidRDefault="00DC7459" w:rsidP="00E84008">
            <w:pPr>
              <w:spacing w:after="0" w:line="240" w:lineRule="auto"/>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FFFFFF"/>
                <w:sz w:val="20"/>
                <w:szCs w:val="20"/>
                <w:lang w:eastAsia="en-GB"/>
              </w:rPr>
              <w:t>Characteristics of healthcare professionals (n=99)</w:t>
            </w:r>
          </w:p>
        </w:tc>
      </w:tr>
      <w:tr w:rsidR="00DC7459" w:rsidRPr="00F1232A" w14:paraId="3F97C983" w14:textId="77777777" w:rsidTr="00AD6E5C">
        <w:trPr>
          <w:trHeight w:val="295"/>
        </w:trPr>
        <w:tc>
          <w:tcPr>
            <w:tcW w:w="4321" w:type="dxa"/>
            <w:shd w:val="clear" w:color="000000" w:fill="D9D9D9"/>
            <w:noWrap/>
            <w:vAlign w:val="bottom"/>
            <w:hideMark/>
          </w:tcPr>
          <w:p w14:paraId="3663C3B8" w14:textId="77777777" w:rsidR="00DC7459" w:rsidRPr="00F1232A" w:rsidRDefault="00DC7459" w:rsidP="00DC7459">
            <w:pPr>
              <w:spacing w:after="0" w:line="240" w:lineRule="auto"/>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Age (years)</w:t>
            </w:r>
          </w:p>
        </w:tc>
        <w:tc>
          <w:tcPr>
            <w:tcW w:w="2496" w:type="dxa"/>
            <w:shd w:val="clear" w:color="000000" w:fill="D9D9D9"/>
            <w:noWrap/>
            <w:vAlign w:val="bottom"/>
            <w:hideMark/>
          </w:tcPr>
          <w:p w14:paraId="2C584435" w14:textId="77777777" w:rsidR="00DC7459" w:rsidRPr="00F1232A" w:rsidRDefault="00DC7459" w:rsidP="00DC7459">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Percentage</w:t>
            </w:r>
          </w:p>
        </w:tc>
        <w:tc>
          <w:tcPr>
            <w:tcW w:w="2163" w:type="dxa"/>
            <w:shd w:val="clear" w:color="000000" w:fill="D9D9D9"/>
            <w:noWrap/>
            <w:vAlign w:val="bottom"/>
            <w:hideMark/>
          </w:tcPr>
          <w:p w14:paraId="513D8157" w14:textId="77777777" w:rsidR="00DC7459" w:rsidRPr="00F1232A" w:rsidRDefault="00DC7459" w:rsidP="00DC7459">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Number</w:t>
            </w:r>
          </w:p>
        </w:tc>
      </w:tr>
      <w:tr w:rsidR="00DC7459" w:rsidRPr="00F1232A" w14:paraId="32EC156B" w14:textId="77777777" w:rsidTr="00AD6E5C">
        <w:trPr>
          <w:trHeight w:val="295"/>
        </w:trPr>
        <w:tc>
          <w:tcPr>
            <w:tcW w:w="4321" w:type="dxa"/>
            <w:shd w:val="clear" w:color="auto" w:fill="auto"/>
            <w:noWrap/>
            <w:vAlign w:val="bottom"/>
            <w:hideMark/>
          </w:tcPr>
          <w:p w14:paraId="3D1A7770" w14:textId="77777777" w:rsidR="00DC7459" w:rsidRPr="00F1232A" w:rsidRDefault="00DC7459" w:rsidP="00DC7459">
            <w:pPr>
              <w:spacing w:after="0" w:line="240" w:lineRule="auto"/>
              <w:jc w:val="right"/>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21-25</w:t>
            </w:r>
          </w:p>
        </w:tc>
        <w:tc>
          <w:tcPr>
            <w:tcW w:w="2496" w:type="dxa"/>
            <w:shd w:val="clear" w:color="auto" w:fill="auto"/>
            <w:noWrap/>
            <w:vAlign w:val="bottom"/>
            <w:hideMark/>
          </w:tcPr>
          <w:p w14:paraId="3B64DD27" w14:textId="77777777" w:rsidR="00DC7459" w:rsidRPr="00F1232A" w:rsidRDefault="00DC7459" w:rsidP="00DC7459">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8.1%</w:t>
            </w:r>
          </w:p>
        </w:tc>
        <w:tc>
          <w:tcPr>
            <w:tcW w:w="2163" w:type="dxa"/>
            <w:shd w:val="clear" w:color="auto" w:fill="auto"/>
            <w:noWrap/>
            <w:vAlign w:val="bottom"/>
            <w:hideMark/>
          </w:tcPr>
          <w:p w14:paraId="2784F65D" w14:textId="77777777" w:rsidR="00DC7459" w:rsidRPr="00F1232A" w:rsidRDefault="00DC7459" w:rsidP="00DC7459">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8</w:t>
            </w:r>
          </w:p>
        </w:tc>
      </w:tr>
      <w:tr w:rsidR="00DC7459" w:rsidRPr="00F1232A" w14:paraId="306599A8" w14:textId="77777777" w:rsidTr="00AD6E5C">
        <w:trPr>
          <w:trHeight w:val="295"/>
        </w:trPr>
        <w:tc>
          <w:tcPr>
            <w:tcW w:w="4321" w:type="dxa"/>
            <w:shd w:val="clear" w:color="auto" w:fill="auto"/>
            <w:noWrap/>
            <w:vAlign w:val="bottom"/>
            <w:hideMark/>
          </w:tcPr>
          <w:p w14:paraId="25FE763A" w14:textId="77777777" w:rsidR="00DC7459" w:rsidRPr="00F1232A" w:rsidRDefault="00DC7459" w:rsidP="00DC7459">
            <w:pPr>
              <w:spacing w:after="0" w:line="240" w:lineRule="auto"/>
              <w:jc w:val="right"/>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26-35</w:t>
            </w:r>
          </w:p>
        </w:tc>
        <w:tc>
          <w:tcPr>
            <w:tcW w:w="2496" w:type="dxa"/>
            <w:shd w:val="clear" w:color="auto" w:fill="auto"/>
            <w:noWrap/>
            <w:vAlign w:val="bottom"/>
            <w:hideMark/>
          </w:tcPr>
          <w:p w14:paraId="2E0A4612" w14:textId="77777777" w:rsidR="00DC7459" w:rsidRPr="00F1232A" w:rsidRDefault="00DC7459" w:rsidP="00DC7459">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57.6%</w:t>
            </w:r>
          </w:p>
        </w:tc>
        <w:tc>
          <w:tcPr>
            <w:tcW w:w="2163" w:type="dxa"/>
            <w:shd w:val="clear" w:color="auto" w:fill="auto"/>
            <w:noWrap/>
            <w:vAlign w:val="bottom"/>
            <w:hideMark/>
          </w:tcPr>
          <w:p w14:paraId="5B2EE074" w14:textId="77777777" w:rsidR="00DC7459" w:rsidRPr="00F1232A" w:rsidRDefault="00DC7459" w:rsidP="00DC7459">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57</w:t>
            </w:r>
          </w:p>
        </w:tc>
      </w:tr>
      <w:tr w:rsidR="00DC7459" w:rsidRPr="00F1232A" w14:paraId="3C708F2D" w14:textId="77777777" w:rsidTr="00AD6E5C">
        <w:trPr>
          <w:trHeight w:val="295"/>
        </w:trPr>
        <w:tc>
          <w:tcPr>
            <w:tcW w:w="4321" w:type="dxa"/>
            <w:shd w:val="clear" w:color="auto" w:fill="auto"/>
            <w:noWrap/>
            <w:vAlign w:val="bottom"/>
            <w:hideMark/>
          </w:tcPr>
          <w:p w14:paraId="44C4A1DD" w14:textId="77777777" w:rsidR="00DC7459" w:rsidRPr="00F1232A" w:rsidRDefault="00DC7459" w:rsidP="00DC7459">
            <w:pPr>
              <w:spacing w:after="0" w:line="240" w:lineRule="auto"/>
              <w:jc w:val="right"/>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36-45</w:t>
            </w:r>
          </w:p>
        </w:tc>
        <w:tc>
          <w:tcPr>
            <w:tcW w:w="2496" w:type="dxa"/>
            <w:shd w:val="clear" w:color="auto" w:fill="auto"/>
            <w:noWrap/>
            <w:vAlign w:val="bottom"/>
            <w:hideMark/>
          </w:tcPr>
          <w:p w14:paraId="46828156" w14:textId="77777777" w:rsidR="00DC7459" w:rsidRPr="00F1232A" w:rsidRDefault="00DC7459" w:rsidP="00DC7459">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20.2%</w:t>
            </w:r>
          </w:p>
        </w:tc>
        <w:tc>
          <w:tcPr>
            <w:tcW w:w="2163" w:type="dxa"/>
            <w:shd w:val="clear" w:color="auto" w:fill="auto"/>
            <w:noWrap/>
            <w:vAlign w:val="bottom"/>
            <w:hideMark/>
          </w:tcPr>
          <w:p w14:paraId="17A8A938" w14:textId="77777777" w:rsidR="00DC7459" w:rsidRPr="00F1232A" w:rsidRDefault="00DC7459" w:rsidP="00DC7459">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20</w:t>
            </w:r>
          </w:p>
        </w:tc>
      </w:tr>
      <w:tr w:rsidR="00DC7459" w:rsidRPr="00F1232A" w14:paraId="4590D18C" w14:textId="77777777" w:rsidTr="00AD6E5C">
        <w:trPr>
          <w:trHeight w:val="295"/>
        </w:trPr>
        <w:tc>
          <w:tcPr>
            <w:tcW w:w="4321" w:type="dxa"/>
            <w:shd w:val="clear" w:color="auto" w:fill="auto"/>
            <w:noWrap/>
            <w:vAlign w:val="bottom"/>
            <w:hideMark/>
          </w:tcPr>
          <w:p w14:paraId="45319647" w14:textId="77777777" w:rsidR="00DC7459" w:rsidRPr="00F1232A" w:rsidRDefault="00DC7459" w:rsidP="00DC7459">
            <w:pPr>
              <w:spacing w:after="0" w:line="240" w:lineRule="auto"/>
              <w:jc w:val="right"/>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46-55</w:t>
            </w:r>
          </w:p>
        </w:tc>
        <w:tc>
          <w:tcPr>
            <w:tcW w:w="2496" w:type="dxa"/>
            <w:shd w:val="clear" w:color="auto" w:fill="auto"/>
            <w:noWrap/>
            <w:vAlign w:val="bottom"/>
            <w:hideMark/>
          </w:tcPr>
          <w:p w14:paraId="1A5EEEF9" w14:textId="77777777" w:rsidR="00DC7459" w:rsidRPr="00F1232A" w:rsidRDefault="00DC7459" w:rsidP="00DC7459">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11.1%</w:t>
            </w:r>
          </w:p>
        </w:tc>
        <w:tc>
          <w:tcPr>
            <w:tcW w:w="2163" w:type="dxa"/>
            <w:shd w:val="clear" w:color="auto" w:fill="auto"/>
            <w:noWrap/>
            <w:vAlign w:val="bottom"/>
            <w:hideMark/>
          </w:tcPr>
          <w:p w14:paraId="47027D61" w14:textId="77777777" w:rsidR="00DC7459" w:rsidRPr="00F1232A" w:rsidRDefault="00DC7459" w:rsidP="00DC7459">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11</w:t>
            </w:r>
          </w:p>
        </w:tc>
      </w:tr>
      <w:tr w:rsidR="00DC7459" w:rsidRPr="00F1232A" w14:paraId="7E046109" w14:textId="77777777" w:rsidTr="00AD6E5C">
        <w:trPr>
          <w:trHeight w:val="295"/>
        </w:trPr>
        <w:tc>
          <w:tcPr>
            <w:tcW w:w="4321" w:type="dxa"/>
            <w:shd w:val="clear" w:color="auto" w:fill="auto"/>
            <w:noWrap/>
            <w:vAlign w:val="bottom"/>
            <w:hideMark/>
          </w:tcPr>
          <w:p w14:paraId="5FC3C37F" w14:textId="77777777" w:rsidR="00DC7459" w:rsidRPr="00F1232A" w:rsidRDefault="00DC7459" w:rsidP="00DC7459">
            <w:pPr>
              <w:spacing w:after="0" w:line="240" w:lineRule="auto"/>
              <w:jc w:val="right"/>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56+</w:t>
            </w:r>
          </w:p>
        </w:tc>
        <w:tc>
          <w:tcPr>
            <w:tcW w:w="2496" w:type="dxa"/>
            <w:shd w:val="clear" w:color="auto" w:fill="auto"/>
            <w:noWrap/>
            <w:vAlign w:val="bottom"/>
            <w:hideMark/>
          </w:tcPr>
          <w:p w14:paraId="742FBE98" w14:textId="77777777" w:rsidR="00DC7459" w:rsidRPr="00F1232A" w:rsidRDefault="00DC7459" w:rsidP="00DC7459">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3%</w:t>
            </w:r>
          </w:p>
        </w:tc>
        <w:tc>
          <w:tcPr>
            <w:tcW w:w="2163" w:type="dxa"/>
            <w:shd w:val="clear" w:color="auto" w:fill="auto"/>
            <w:noWrap/>
            <w:vAlign w:val="bottom"/>
            <w:hideMark/>
          </w:tcPr>
          <w:p w14:paraId="66AFB6CA" w14:textId="77777777" w:rsidR="00DC7459" w:rsidRPr="00F1232A" w:rsidRDefault="00DC7459" w:rsidP="00DC7459">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3</w:t>
            </w:r>
          </w:p>
        </w:tc>
      </w:tr>
      <w:tr w:rsidR="00DC7459" w:rsidRPr="00F1232A" w14:paraId="325E5B9D" w14:textId="77777777" w:rsidTr="00AD6E5C">
        <w:trPr>
          <w:trHeight w:val="295"/>
        </w:trPr>
        <w:tc>
          <w:tcPr>
            <w:tcW w:w="4321" w:type="dxa"/>
            <w:shd w:val="clear" w:color="auto" w:fill="auto"/>
            <w:noWrap/>
            <w:vAlign w:val="bottom"/>
            <w:hideMark/>
          </w:tcPr>
          <w:p w14:paraId="090B8791" w14:textId="77777777" w:rsidR="00DC7459" w:rsidRPr="00F1232A" w:rsidRDefault="00DC7459" w:rsidP="00DC7459">
            <w:pPr>
              <w:spacing w:after="0" w:line="240" w:lineRule="auto"/>
              <w:jc w:val="right"/>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Prefer Not to Say</w:t>
            </w:r>
          </w:p>
        </w:tc>
        <w:tc>
          <w:tcPr>
            <w:tcW w:w="2496" w:type="dxa"/>
            <w:shd w:val="clear" w:color="auto" w:fill="auto"/>
            <w:noWrap/>
            <w:vAlign w:val="bottom"/>
            <w:hideMark/>
          </w:tcPr>
          <w:p w14:paraId="1A5C6B5E" w14:textId="77777777" w:rsidR="00DC7459" w:rsidRPr="00F1232A" w:rsidRDefault="00DC7459" w:rsidP="00DC7459">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0.0%</w:t>
            </w:r>
          </w:p>
        </w:tc>
        <w:tc>
          <w:tcPr>
            <w:tcW w:w="2163" w:type="dxa"/>
            <w:shd w:val="clear" w:color="auto" w:fill="auto"/>
            <w:noWrap/>
            <w:vAlign w:val="bottom"/>
            <w:hideMark/>
          </w:tcPr>
          <w:p w14:paraId="668FB6A2" w14:textId="77777777" w:rsidR="00DC7459" w:rsidRPr="00F1232A" w:rsidRDefault="00DC7459" w:rsidP="00DC7459">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0</w:t>
            </w:r>
          </w:p>
        </w:tc>
      </w:tr>
      <w:tr w:rsidR="00DC7459" w:rsidRPr="00F1232A" w14:paraId="6FA370C8" w14:textId="77777777" w:rsidTr="00AD6E5C">
        <w:trPr>
          <w:trHeight w:val="295"/>
        </w:trPr>
        <w:tc>
          <w:tcPr>
            <w:tcW w:w="4321" w:type="dxa"/>
            <w:shd w:val="clear" w:color="000000" w:fill="D9D9D9"/>
            <w:noWrap/>
            <w:vAlign w:val="bottom"/>
            <w:hideMark/>
          </w:tcPr>
          <w:p w14:paraId="68ED6C0D" w14:textId="77777777" w:rsidR="00DC7459" w:rsidRPr="00F1232A" w:rsidRDefault="00DC7459" w:rsidP="00DC7459">
            <w:pPr>
              <w:spacing w:after="0" w:line="240" w:lineRule="auto"/>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Years of experience as a HCP</w:t>
            </w:r>
          </w:p>
        </w:tc>
        <w:tc>
          <w:tcPr>
            <w:tcW w:w="2496" w:type="dxa"/>
            <w:shd w:val="clear" w:color="000000" w:fill="D9D9D9"/>
            <w:noWrap/>
            <w:vAlign w:val="bottom"/>
            <w:hideMark/>
          </w:tcPr>
          <w:p w14:paraId="77571CA4" w14:textId="77777777" w:rsidR="00DC7459" w:rsidRPr="00F1232A" w:rsidRDefault="00DC7459" w:rsidP="00DC7459">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 </w:t>
            </w:r>
          </w:p>
        </w:tc>
        <w:tc>
          <w:tcPr>
            <w:tcW w:w="2163" w:type="dxa"/>
            <w:shd w:val="clear" w:color="000000" w:fill="D9D9D9"/>
            <w:noWrap/>
            <w:vAlign w:val="bottom"/>
            <w:hideMark/>
          </w:tcPr>
          <w:p w14:paraId="63F2AB53" w14:textId="77777777" w:rsidR="00DC7459" w:rsidRPr="00F1232A" w:rsidRDefault="00DC7459" w:rsidP="00DC7459">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 </w:t>
            </w:r>
          </w:p>
        </w:tc>
      </w:tr>
      <w:tr w:rsidR="00DC7459" w:rsidRPr="00F1232A" w14:paraId="00A26A19" w14:textId="77777777" w:rsidTr="00AD6E5C">
        <w:trPr>
          <w:trHeight w:val="295"/>
        </w:trPr>
        <w:tc>
          <w:tcPr>
            <w:tcW w:w="4321" w:type="dxa"/>
            <w:shd w:val="clear" w:color="auto" w:fill="auto"/>
            <w:noWrap/>
            <w:vAlign w:val="bottom"/>
            <w:hideMark/>
          </w:tcPr>
          <w:p w14:paraId="6C2A9C7E" w14:textId="77777777" w:rsidR="00DC7459" w:rsidRPr="00F1232A" w:rsidRDefault="00DC7459" w:rsidP="00DC7459">
            <w:pPr>
              <w:spacing w:after="0" w:line="240" w:lineRule="auto"/>
              <w:jc w:val="right"/>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&lt;5 years</w:t>
            </w:r>
          </w:p>
        </w:tc>
        <w:tc>
          <w:tcPr>
            <w:tcW w:w="2496" w:type="dxa"/>
            <w:shd w:val="clear" w:color="auto" w:fill="auto"/>
            <w:noWrap/>
            <w:vAlign w:val="bottom"/>
            <w:hideMark/>
          </w:tcPr>
          <w:p w14:paraId="39C28715" w14:textId="77777777" w:rsidR="00DC7459" w:rsidRPr="00F1232A" w:rsidRDefault="00DC7459" w:rsidP="00DC7459">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41.4%</w:t>
            </w:r>
          </w:p>
        </w:tc>
        <w:tc>
          <w:tcPr>
            <w:tcW w:w="2163" w:type="dxa"/>
            <w:shd w:val="clear" w:color="auto" w:fill="auto"/>
            <w:noWrap/>
            <w:vAlign w:val="bottom"/>
            <w:hideMark/>
          </w:tcPr>
          <w:p w14:paraId="76C50D76" w14:textId="77777777" w:rsidR="00DC7459" w:rsidRPr="00F1232A" w:rsidRDefault="00DC7459" w:rsidP="00DC7459">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41</w:t>
            </w:r>
          </w:p>
        </w:tc>
      </w:tr>
      <w:tr w:rsidR="00DC7459" w:rsidRPr="00F1232A" w14:paraId="735486D8" w14:textId="77777777" w:rsidTr="00AD6E5C">
        <w:trPr>
          <w:trHeight w:val="295"/>
        </w:trPr>
        <w:tc>
          <w:tcPr>
            <w:tcW w:w="4321" w:type="dxa"/>
            <w:shd w:val="clear" w:color="auto" w:fill="auto"/>
            <w:noWrap/>
            <w:vAlign w:val="bottom"/>
            <w:hideMark/>
          </w:tcPr>
          <w:p w14:paraId="71CCE8DE" w14:textId="77777777" w:rsidR="00DC7459" w:rsidRPr="00F1232A" w:rsidRDefault="00DC7459" w:rsidP="00DC7459">
            <w:pPr>
              <w:spacing w:after="0" w:line="240" w:lineRule="auto"/>
              <w:jc w:val="right"/>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6-10 years</w:t>
            </w:r>
          </w:p>
        </w:tc>
        <w:tc>
          <w:tcPr>
            <w:tcW w:w="2496" w:type="dxa"/>
            <w:shd w:val="clear" w:color="auto" w:fill="auto"/>
            <w:noWrap/>
            <w:vAlign w:val="bottom"/>
            <w:hideMark/>
          </w:tcPr>
          <w:p w14:paraId="5D0E77CC" w14:textId="77777777" w:rsidR="00DC7459" w:rsidRPr="00F1232A" w:rsidRDefault="00DC7459" w:rsidP="00DC7459">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28.3%</w:t>
            </w:r>
          </w:p>
        </w:tc>
        <w:tc>
          <w:tcPr>
            <w:tcW w:w="2163" w:type="dxa"/>
            <w:shd w:val="clear" w:color="auto" w:fill="auto"/>
            <w:noWrap/>
            <w:vAlign w:val="bottom"/>
            <w:hideMark/>
          </w:tcPr>
          <w:p w14:paraId="0F16A8C0" w14:textId="77777777" w:rsidR="00DC7459" w:rsidRPr="00F1232A" w:rsidRDefault="00DC7459" w:rsidP="00DC7459">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28</w:t>
            </w:r>
          </w:p>
        </w:tc>
      </w:tr>
      <w:tr w:rsidR="00DC7459" w:rsidRPr="00F1232A" w14:paraId="5BF5A79D" w14:textId="77777777" w:rsidTr="00AD6E5C">
        <w:trPr>
          <w:trHeight w:val="295"/>
        </w:trPr>
        <w:tc>
          <w:tcPr>
            <w:tcW w:w="4321" w:type="dxa"/>
            <w:shd w:val="clear" w:color="auto" w:fill="auto"/>
            <w:noWrap/>
            <w:vAlign w:val="bottom"/>
            <w:hideMark/>
          </w:tcPr>
          <w:p w14:paraId="0CC5F60C" w14:textId="77777777" w:rsidR="00DC7459" w:rsidRPr="00F1232A" w:rsidRDefault="00DC7459" w:rsidP="00DC7459">
            <w:pPr>
              <w:spacing w:after="0" w:line="240" w:lineRule="auto"/>
              <w:jc w:val="right"/>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11-15 years</w:t>
            </w:r>
          </w:p>
        </w:tc>
        <w:tc>
          <w:tcPr>
            <w:tcW w:w="2496" w:type="dxa"/>
            <w:shd w:val="clear" w:color="auto" w:fill="auto"/>
            <w:noWrap/>
            <w:vAlign w:val="bottom"/>
            <w:hideMark/>
          </w:tcPr>
          <w:p w14:paraId="217CDB4A" w14:textId="77777777" w:rsidR="00DC7459" w:rsidRPr="00F1232A" w:rsidRDefault="00DC7459" w:rsidP="00DC7459">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14.1%</w:t>
            </w:r>
          </w:p>
        </w:tc>
        <w:tc>
          <w:tcPr>
            <w:tcW w:w="2163" w:type="dxa"/>
            <w:shd w:val="clear" w:color="auto" w:fill="auto"/>
            <w:noWrap/>
            <w:vAlign w:val="bottom"/>
            <w:hideMark/>
          </w:tcPr>
          <w:p w14:paraId="4DF570D0" w14:textId="77777777" w:rsidR="00DC7459" w:rsidRPr="00F1232A" w:rsidRDefault="00DC7459" w:rsidP="00DC7459">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14</w:t>
            </w:r>
          </w:p>
        </w:tc>
      </w:tr>
      <w:tr w:rsidR="00DC7459" w:rsidRPr="00F1232A" w14:paraId="54B1ECC3" w14:textId="77777777" w:rsidTr="00AD6E5C">
        <w:trPr>
          <w:trHeight w:val="295"/>
        </w:trPr>
        <w:tc>
          <w:tcPr>
            <w:tcW w:w="4321" w:type="dxa"/>
            <w:shd w:val="clear" w:color="auto" w:fill="auto"/>
            <w:noWrap/>
            <w:vAlign w:val="bottom"/>
            <w:hideMark/>
          </w:tcPr>
          <w:p w14:paraId="7A2C19E2" w14:textId="77777777" w:rsidR="00DC7459" w:rsidRPr="00F1232A" w:rsidRDefault="00DC7459" w:rsidP="00DC7459">
            <w:pPr>
              <w:spacing w:after="0" w:line="240" w:lineRule="auto"/>
              <w:jc w:val="right"/>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16-20 years</w:t>
            </w:r>
          </w:p>
        </w:tc>
        <w:tc>
          <w:tcPr>
            <w:tcW w:w="2496" w:type="dxa"/>
            <w:shd w:val="clear" w:color="auto" w:fill="auto"/>
            <w:noWrap/>
            <w:vAlign w:val="bottom"/>
            <w:hideMark/>
          </w:tcPr>
          <w:p w14:paraId="08E9E9DE" w14:textId="77777777" w:rsidR="00DC7459" w:rsidRPr="00F1232A" w:rsidRDefault="00DC7459" w:rsidP="00DC7459">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7.1%</w:t>
            </w:r>
          </w:p>
        </w:tc>
        <w:tc>
          <w:tcPr>
            <w:tcW w:w="2163" w:type="dxa"/>
            <w:shd w:val="clear" w:color="auto" w:fill="auto"/>
            <w:noWrap/>
            <w:vAlign w:val="bottom"/>
            <w:hideMark/>
          </w:tcPr>
          <w:p w14:paraId="10BD9962" w14:textId="77777777" w:rsidR="00DC7459" w:rsidRPr="00F1232A" w:rsidRDefault="00DC7459" w:rsidP="00DC7459">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7</w:t>
            </w:r>
          </w:p>
        </w:tc>
      </w:tr>
      <w:tr w:rsidR="00DC7459" w:rsidRPr="00F1232A" w14:paraId="6410DA4E" w14:textId="77777777" w:rsidTr="00AD6E5C">
        <w:trPr>
          <w:trHeight w:val="295"/>
        </w:trPr>
        <w:tc>
          <w:tcPr>
            <w:tcW w:w="4321" w:type="dxa"/>
            <w:shd w:val="clear" w:color="auto" w:fill="auto"/>
            <w:noWrap/>
            <w:vAlign w:val="bottom"/>
            <w:hideMark/>
          </w:tcPr>
          <w:p w14:paraId="48D4DC77" w14:textId="77777777" w:rsidR="00DC7459" w:rsidRPr="00F1232A" w:rsidRDefault="00DC7459" w:rsidP="00DC7459">
            <w:pPr>
              <w:spacing w:after="0" w:line="240" w:lineRule="auto"/>
              <w:jc w:val="right"/>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21+ years</w:t>
            </w:r>
          </w:p>
        </w:tc>
        <w:tc>
          <w:tcPr>
            <w:tcW w:w="2496" w:type="dxa"/>
            <w:shd w:val="clear" w:color="auto" w:fill="auto"/>
            <w:noWrap/>
            <w:vAlign w:val="bottom"/>
            <w:hideMark/>
          </w:tcPr>
          <w:p w14:paraId="291AA317" w14:textId="77777777" w:rsidR="00DC7459" w:rsidRPr="00F1232A" w:rsidRDefault="00DC7459" w:rsidP="00DC7459">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9.1%</w:t>
            </w:r>
          </w:p>
        </w:tc>
        <w:tc>
          <w:tcPr>
            <w:tcW w:w="2163" w:type="dxa"/>
            <w:shd w:val="clear" w:color="auto" w:fill="auto"/>
            <w:noWrap/>
            <w:vAlign w:val="bottom"/>
            <w:hideMark/>
          </w:tcPr>
          <w:p w14:paraId="7DEF655F" w14:textId="77777777" w:rsidR="00DC7459" w:rsidRPr="00F1232A" w:rsidRDefault="00DC7459" w:rsidP="00DC7459">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9</w:t>
            </w:r>
          </w:p>
        </w:tc>
      </w:tr>
      <w:tr w:rsidR="00DC7459" w:rsidRPr="00F1232A" w14:paraId="2776DD46" w14:textId="77777777" w:rsidTr="00AD6E5C">
        <w:trPr>
          <w:trHeight w:val="295"/>
        </w:trPr>
        <w:tc>
          <w:tcPr>
            <w:tcW w:w="4321" w:type="dxa"/>
            <w:shd w:val="clear" w:color="000000" w:fill="D9D9D9"/>
            <w:noWrap/>
            <w:vAlign w:val="bottom"/>
            <w:hideMark/>
          </w:tcPr>
          <w:p w14:paraId="7593D8A5" w14:textId="77777777" w:rsidR="00DC7459" w:rsidRPr="00F1232A" w:rsidRDefault="00DC7459" w:rsidP="00DC7459">
            <w:pPr>
              <w:spacing w:after="0" w:line="240" w:lineRule="auto"/>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Experience working with children</w:t>
            </w:r>
          </w:p>
        </w:tc>
        <w:tc>
          <w:tcPr>
            <w:tcW w:w="2496" w:type="dxa"/>
            <w:shd w:val="clear" w:color="000000" w:fill="D9D9D9"/>
            <w:noWrap/>
            <w:vAlign w:val="bottom"/>
            <w:hideMark/>
          </w:tcPr>
          <w:p w14:paraId="43EB2AE0" w14:textId="77777777" w:rsidR="00DC7459" w:rsidRPr="00F1232A" w:rsidRDefault="00DC7459" w:rsidP="00DC7459">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 </w:t>
            </w:r>
          </w:p>
        </w:tc>
        <w:tc>
          <w:tcPr>
            <w:tcW w:w="2163" w:type="dxa"/>
            <w:shd w:val="clear" w:color="000000" w:fill="D9D9D9"/>
            <w:noWrap/>
            <w:vAlign w:val="bottom"/>
            <w:hideMark/>
          </w:tcPr>
          <w:p w14:paraId="2FD8B3CF" w14:textId="77777777" w:rsidR="00DC7459" w:rsidRPr="00F1232A" w:rsidRDefault="00DC7459" w:rsidP="00DC7459">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 </w:t>
            </w:r>
          </w:p>
        </w:tc>
      </w:tr>
      <w:tr w:rsidR="00DC7459" w:rsidRPr="00F1232A" w14:paraId="5DB1B4B0" w14:textId="77777777" w:rsidTr="00AD6E5C">
        <w:trPr>
          <w:trHeight w:val="295"/>
        </w:trPr>
        <w:tc>
          <w:tcPr>
            <w:tcW w:w="4321" w:type="dxa"/>
            <w:shd w:val="clear" w:color="auto" w:fill="auto"/>
            <w:noWrap/>
            <w:vAlign w:val="bottom"/>
            <w:hideMark/>
          </w:tcPr>
          <w:p w14:paraId="16138E70" w14:textId="77777777" w:rsidR="00DC7459" w:rsidRPr="00F1232A" w:rsidRDefault="00DC7459" w:rsidP="00DC7459">
            <w:pPr>
              <w:spacing w:after="0" w:line="240" w:lineRule="auto"/>
              <w:jc w:val="right"/>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&lt;5 years</w:t>
            </w:r>
          </w:p>
        </w:tc>
        <w:tc>
          <w:tcPr>
            <w:tcW w:w="2496" w:type="dxa"/>
            <w:shd w:val="clear" w:color="auto" w:fill="auto"/>
            <w:noWrap/>
            <w:vAlign w:val="bottom"/>
            <w:hideMark/>
          </w:tcPr>
          <w:p w14:paraId="074C2786" w14:textId="77777777" w:rsidR="00DC7459" w:rsidRPr="00F1232A" w:rsidRDefault="00DC7459" w:rsidP="00DC7459">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43.4%</w:t>
            </w:r>
          </w:p>
        </w:tc>
        <w:tc>
          <w:tcPr>
            <w:tcW w:w="2163" w:type="dxa"/>
            <w:shd w:val="clear" w:color="auto" w:fill="auto"/>
            <w:noWrap/>
            <w:vAlign w:val="bottom"/>
            <w:hideMark/>
          </w:tcPr>
          <w:p w14:paraId="0F94E213" w14:textId="77777777" w:rsidR="00DC7459" w:rsidRPr="00F1232A" w:rsidRDefault="00DC7459" w:rsidP="00DC7459">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43</w:t>
            </w:r>
          </w:p>
        </w:tc>
      </w:tr>
      <w:tr w:rsidR="00DC7459" w:rsidRPr="00F1232A" w14:paraId="1EEEDA5F" w14:textId="77777777" w:rsidTr="00AD6E5C">
        <w:trPr>
          <w:trHeight w:val="295"/>
        </w:trPr>
        <w:tc>
          <w:tcPr>
            <w:tcW w:w="4321" w:type="dxa"/>
            <w:shd w:val="clear" w:color="auto" w:fill="auto"/>
            <w:noWrap/>
            <w:vAlign w:val="bottom"/>
            <w:hideMark/>
          </w:tcPr>
          <w:p w14:paraId="056DB036" w14:textId="77777777" w:rsidR="00DC7459" w:rsidRPr="00F1232A" w:rsidRDefault="00DC7459" w:rsidP="00DC7459">
            <w:pPr>
              <w:spacing w:after="0" w:line="240" w:lineRule="auto"/>
              <w:jc w:val="right"/>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6-10 years</w:t>
            </w:r>
          </w:p>
        </w:tc>
        <w:tc>
          <w:tcPr>
            <w:tcW w:w="2496" w:type="dxa"/>
            <w:shd w:val="clear" w:color="auto" w:fill="auto"/>
            <w:noWrap/>
            <w:vAlign w:val="bottom"/>
            <w:hideMark/>
          </w:tcPr>
          <w:p w14:paraId="5C0DCD26" w14:textId="77777777" w:rsidR="00DC7459" w:rsidRPr="00F1232A" w:rsidRDefault="00DC7459" w:rsidP="00DC7459">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25.3%</w:t>
            </w:r>
          </w:p>
        </w:tc>
        <w:tc>
          <w:tcPr>
            <w:tcW w:w="2163" w:type="dxa"/>
            <w:shd w:val="clear" w:color="auto" w:fill="auto"/>
            <w:noWrap/>
            <w:vAlign w:val="bottom"/>
            <w:hideMark/>
          </w:tcPr>
          <w:p w14:paraId="18841A3A" w14:textId="77777777" w:rsidR="00DC7459" w:rsidRPr="00F1232A" w:rsidRDefault="00DC7459" w:rsidP="00DC7459">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25</w:t>
            </w:r>
          </w:p>
        </w:tc>
      </w:tr>
      <w:tr w:rsidR="00DC7459" w:rsidRPr="00F1232A" w14:paraId="032EB2D1" w14:textId="77777777" w:rsidTr="00AD6E5C">
        <w:trPr>
          <w:trHeight w:val="295"/>
        </w:trPr>
        <w:tc>
          <w:tcPr>
            <w:tcW w:w="4321" w:type="dxa"/>
            <w:shd w:val="clear" w:color="auto" w:fill="auto"/>
            <w:noWrap/>
            <w:vAlign w:val="bottom"/>
            <w:hideMark/>
          </w:tcPr>
          <w:p w14:paraId="4C3C23EF" w14:textId="77777777" w:rsidR="00DC7459" w:rsidRPr="00F1232A" w:rsidRDefault="00DC7459" w:rsidP="00DC7459">
            <w:pPr>
              <w:spacing w:after="0" w:line="240" w:lineRule="auto"/>
              <w:jc w:val="right"/>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11-15 years</w:t>
            </w:r>
          </w:p>
        </w:tc>
        <w:tc>
          <w:tcPr>
            <w:tcW w:w="2496" w:type="dxa"/>
            <w:shd w:val="clear" w:color="auto" w:fill="auto"/>
            <w:noWrap/>
            <w:vAlign w:val="bottom"/>
            <w:hideMark/>
          </w:tcPr>
          <w:p w14:paraId="3A3B7538" w14:textId="77777777" w:rsidR="00DC7459" w:rsidRPr="00F1232A" w:rsidRDefault="00DC7459" w:rsidP="00DC7459">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14.1%</w:t>
            </w:r>
          </w:p>
        </w:tc>
        <w:tc>
          <w:tcPr>
            <w:tcW w:w="2163" w:type="dxa"/>
            <w:shd w:val="clear" w:color="auto" w:fill="auto"/>
            <w:noWrap/>
            <w:vAlign w:val="bottom"/>
            <w:hideMark/>
          </w:tcPr>
          <w:p w14:paraId="160CC6AE" w14:textId="77777777" w:rsidR="00DC7459" w:rsidRPr="00F1232A" w:rsidRDefault="00DC7459" w:rsidP="00DC7459">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14</w:t>
            </w:r>
          </w:p>
        </w:tc>
      </w:tr>
      <w:tr w:rsidR="00DC7459" w:rsidRPr="00F1232A" w14:paraId="4FE61275" w14:textId="77777777" w:rsidTr="00AD6E5C">
        <w:trPr>
          <w:trHeight w:val="295"/>
        </w:trPr>
        <w:tc>
          <w:tcPr>
            <w:tcW w:w="4321" w:type="dxa"/>
            <w:shd w:val="clear" w:color="auto" w:fill="auto"/>
            <w:noWrap/>
            <w:vAlign w:val="bottom"/>
            <w:hideMark/>
          </w:tcPr>
          <w:p w14:paraId="318EB8D8" w14:textId="77777777" w:rsidR="00DC7459" w:rsidRPr="00F1232A" w:rsidRDefault="00DC7459" w:rsidP="00DC7459">
            <w:pPr>
              <w:spacing w:after="0" w:line="240" w:lineRule="auto"/>
              <w:jc w:val="right"/>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16-20 years</w:t>
            </w:r>
          </w:p>
        </w:tc>
        <w:tc>
          <w:tcPr>
            <w:tcW w:w="2496" w:type="dxa"/>
            <w:shd w:val="clear" w:color="auto" w:fill="auto"/>
            <w:noWrap/>
            <w:vAlign w:val="bottom"/>
            <w:hideMark/>
          </w:tcPr>
          <w:p w14:paraId="4B5603CC" w14:textId="77777777" w:rsidR="00DC7459" w:rsidRPr="00F1232A" w:rsidRDefault="00DC7459" w:rsidP="00DC7459">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8.1%</w:t>
            </w:r>
          </w:p>
        </w:tc>
        <w:tc>
          <w:tcPr>
            <w:tcW w:w="2163" w:type="dxa"/>
            <w:shd w:val="clear" w:color="auto" w:fill="auto"/>
            <w:noWrap/>
            <w:vAlign w:val="bottom"/>
            <w:hideMark/>
          </w:tcPr>
          <w:p w14:paraId="3DDC84F9" w14:textId="77777777" w:rsidR="00DC7459" w:rsidRPr="00F1232A" w:rsidRDefault="00DC7459" w:rsidP="00DC7459">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8</w:t>
            </w:r>
          </w:p>
        </w:tc>
      </w:tr>
      <w:tr w:rsidR="00DC7459" w:rsidRPr="00F1232A" w14:paraId="699EB297" w14:textId="77777777" w:rsidTr="00AD6E5C">
        <w:trPr>
          <w:trHeight w:val="295"/>
        </w:trPr>
        <w:tc>
          <w:tcPr>
            <w:tcW w:w="4321" w:type="dxa"/>
            <w:shd w:val="clear" w:color="auto" w:fill="auto"/>
            <w:noWrap/>
            <w:vAlign w:val="bottom"/>
            <w:hideMark/>
          </w:tcPr>
          <w:p w14:paraId="485EEFB7" w14:textId="77777777" w:rsidR="00DC7459" w:rsidRPr="00F1232A" w:rsidRDefault="00DC7459" w:rsidP="00DC7459">
            <w:pPr>
              <w:spacing w:after="0" w:line="240" w:lineRule="auto"/>
              <w:jc w:val="right"/>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21+ years</w:t>
            </w:r>
          </w:p>
        </w:tc>
        <w:tc>
          <w:tcPr>
            <w:tcW w:w="2496" w:type="dxa"/>
            <w:shd w:val="clear" w:color="auto" w:fill="auto"/>
            <w:noWrap/>
            <w:vAlign w:val="bottom"/>
            <w:hideMark/>
          </w:tcPr>
          <w:p w14:paraId="7D1F17D1" w14:textId="77777777" w:rsidR="00DC7459" w:rsidRPr="00F1232A" w:rsidRDefault="00DC7459" w:rsidP="00DC7459">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9.1%</w:t>
            </w:r>
          </w:p>
        </w:tc>
        <w:tc>
          <w:tcPr>
            <w:tcW w:w="2163" w:type="dxa"/>
            <w:shd w:val="clear" w:color="auto" w:fill="auto"/>
            <w:noWrap/>
            <w:vAlign w:val="bottom"/>
            <w:hideMark/>
          </w:tcPr>
          <w:p w14:paraId="2CE1B30D" w14:textId="77777777" w:rsidR="00DC7459" w:rsidRPr="00F1232A" w:rsidRDefault="00DC7459" w:rsidP="00DC7459">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9</w:t>
            </w:r>
          </w:p>
        </w:tc>
      </w:tr>
      <w:tr w:rsidR="00DC7459" w:rsidRPr="00F1232A" w14:paraId="17ABCCE8" w14:textId="77777777" w:rsidTr="00AD6E5C">
        <w:trPr>
          <w:trHeight w:val="295"/>
        </w:trPr>
        <w:tc>
          <w:tcPr>
            <w:tcW w:w="4321" w:type="dxa"/>
            <w:shd w:val="clear" w:color="000000" w:fill="D9D9D9"/>
            <w:noWrap/>
            <w:vAlign w:val="bottom"/>
            <w:hideMark/>
          </w:tcPr>
          <w:p w14:paraId="083645E4" w14:textId="77777777" w:rsidR="00DC7459" w:rsidRPr="00F1232A" w:rsidRDefault="00DC7459" w:rsidP="00DC7459">
            <w:pPr>
              <w:spacing w:after="0" w:line="240" w:lineRule="auto"/>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Clinical grade</w:t>
            </w:r>
          </w:p>
        </w:tc>
        <w:tc>
          <w:tcPr>
            <w:tcW w:w="2496" w:type="dxa"/>
            <w:shd w:val="clear" w:color="000000" w:fill="D9D9D9"/>
            <w:noWrap/>
            <w:vAlign w:val="bottom"/>
            <w:hideMark/>
          </w:tcPr>
          <w:p w14:paraId="2523F90C" w14:textId="77777777" w:rsidR="00DC7459" w:rsidRPr="00F1232A" w:rsidRDefault="00DC7459" w:rsidP="00DC7459">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 </w:t>
            </w:r>
          </w:p>
        </w:tc>
        <w:tc>
          <w:tcPr>
            <w:tcW w:w="2163" w:type="dxa"/>
            <w:shd w:val="clear" w:color="000000" w:fill="D9D9D9"/>
            <w:noWrap/>
            <w:vAlign w:val="bottom"/>
            <w:hideMark/>
          </w:tcPr>
          <w:p w14:paraId="70160431" w14:textId="77777777" w:rsidR="00DC7459" w:rsidRPr="00F1232A" w:rsidRDefault="00DC7459" w:rsidP="00DC7459">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 </w:t>
            </w:r>
          </w:p>
        </w:tc>
      </w:tr>
      <w:tr w:rsidR="00DC7459" w:rsidRPr="00F1232A" w14:paraId="7E20AB24" w14:textId="77777777" w:rsidTr="00AD6E5C">
        <w:trPr>
          <w:trHeight w:val="295"/>
        </w:trPr>
        <w:tc>
          <w:tcPr>
            <w:tcW w:w="4321" w:type="dxa"/>
            <w:shd w:val="clear" w:color="auto" w:fill="auto"/>
            <w:noWrap/>
            <w:vAlign w:val="bottom"/>
            <w:hideMark/>
          </w:tcPr>
          <w:p w14:paraId="34E0928F" w14:textId="77777777" w:rsidR="00DC7459" w:rsidRPr="00F1232A" w:rsidRDefault="00DC7459" w:rsidP="00DC7459">
            <w:pPr>
              <w:spacing w:after="0" w:line="240" w:lineRule="auto"/>
              <w:jc w:val="right"/>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Healthcare Assistant</w:t>
            </w:r>
          </w:p>
        </w:tc>
        <w:tc>
          <w:tcPr>
            <w:tcW w:w="2496" w:type="dxa"/>
            <w:shd w:val="clear" w:color="auto" w:fill="auto"/>
            <w:noWrap/>
            <w:vAlign w:val="bottom"/>
            <w:hideMark/>
          </w:tcPr>
          <w:p w14:paraId="26634D38" w14:textId="77777777" w:rsidR="00DC7459" w:rsidRPr="00F1232A" w:rsidRDefault="00DC7459" w:rsidP="00DC7459">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10.1%</w:t>
            </w:r>
          </w:p>
        </w:tc>
        <w:tc>
          <w:tcPr>
            <w:tcW w:w="2163" w:type="dxa"/>
            <w:shd w:val="clear" w:color="auto" w:fill="auto"/>
            <w:noWrap/>
            <w:vAlign w:val="bottom"/>
            <w:hideMark/>
          </w:tcPr>
          <w:p w14:paraId="4A962BF1" w14:textId="77777777" w:rsidR="00DC7459" w:rsidRPr="00F1232A" w:rsidRDefault="00DC7459" w:rsidP="00DC7459">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10</w:t>
            </w:r>
          </w:p>
        </w:tc>
      </w:tr>
      <w:tr w:rsidR="00DC7459" w:rsidRPr="00F1232A" w14:paraId="2E40C571" w14:textId="77777777" w:rsidTr="00AD6E5C">
        <w:trPr>
          <w:trHeight w:val="295"/>
        </w:trPr>
        <w:tc>
          <w:tcPr>
            <w:tcW w:w="4321" w:type="dxa"/>
            <w:shd w:val="clear" w:color="auto" w:fill="auto"/>
            <w:noWrap/>
            <w:vAlign w:val="bottom"/>
            <w:hideMark/>
          </w:tcPr>
          <w:p w14:paraId="4652882D" w14:textId="77777777" w:rsidR="00DC7459" w:rsidRPr="00F1232A" w:rsidRDefault="00DC7459" w:rsidP="00DC7459">
            <w:pPr>
              <w:spacing w:after="0" w:line="240" w:lineRule="auto"/>
              <w:jc w:val="right"/>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Staff Nurse</w:t>
            </w:r>
          </w:p>
        </w:tc>
        <w:tc>
          <w:tcPr>
            <w:tcW w:w="2496" w:type="dxa"/>
            <w:shd w:val="clear" w:color="auto" w:fill="auto"/>
            <w:noWrap/>
            <w:vAlign w:val="bottom"/>
            <w:hideMark/>
          </w:tcPr>
          <w:p w14:paraId="673F092D" w14:textId="77777777" w:rsidR="00DC7459" w:rsidRPr="00F1232A" w:rsidRDefault="00DC7459" w:rsidP="00DC7459">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28.3%</w:t>
            </w:r>
          </w:p>
        </w:tc>
        <w:tc>
          <w:tcPr>
            <w:tcW w:w="2163" w:type="dxa"/>
            <w:shd w:val="clear" w:color="auto" w:fill="auto"/>
            <w:noWrap/>
            <w:vAlign w:val="bottom"/>
            <w:hideMark/>
          </w:tcPr>
          <w:p w14:paraId="784FF396" w14:textId="77777777" w:rsidR="00DC7459" w:rsidRPr="00F1232A" w:rsidRDefault="00DC7459" w:rsidP="00DC7459">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28</w:t>
            </w:r>
          </w:p>
        </w:tc>
      </w:tr>
      <w:tr w:rsidR="00DC7459" w:rsidRPr="00F1232A" w14:paraId="7F176FBE" w14:textId="77777777" w:rsidTr="00AD6E5C">
        <w:trPr>
          <w:trHeight w:val="295"/>
        </w:trPr>
        <w:tc>
          <w:tcPr>
            <w:tcW w:w="4321" w:type="dxa"/>
            <w:shd w:val="clear" w:color="auto" w:fill="auto"/>
            <w:noWrap/>
            <w:vAlign w:val="bottom"/>
            <w:hideMark/>
          </w:tcPr>
          <w:p w14:paraId="05E354F3" w14:textId="77777777" w:rsidR="00DC7459" w:rsidRPr="00F1232A" w:rsidRDefault="00DC7459" w:rsidP="00DC7459">
            <w:pPr>
              <w:spacing w:after="0" w:line="240" w:lineRule="auto"/>
              <w:jc w:val="right"/>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Senior staff nurse/Sister</w:t>
            </w:r>
          </w:p>
        </w:tc>
        <w:tc>
          <w:tcPr>
            <w:tcW w:w="2496" w:type="dxa"/>
            <w:shd w:val="clear" w:color="auto" w:fill="auto"/>
            <w:noWrap/>
            <w:vAlign w:val="bottom"/>
            <w:hideMark/>
          </w:tcPr>
          <w:p w14:paraId="7D3E9A08" w14:textId="77777777" w:rsidR="00DC7459" w:rsidRPr="00F1232A" w:rsidRDefault="00DC7459" w:rsidP="00DC7459">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19.2%</w:t>
            </w:r>
          </w:p>
        </w:tc>
        <w:tc>
          <w:tcPr>
            <w:tcW w:w="2163" w:type="dxa"/>
            <w:shd w:val="clear" w:color="auto" w:fill="auto"/>
            <w:noWrap/>
            <w:vAlign w:val="bottom"/>
            <w:hideMark/>
          </w:tcPr>
          <w:p w14:paraId="65A8281B" w14:textId="77777777" w:rsidR="00DC7459" w:rsidRPr="00F1232A" w:rsidRDefault="00DC7459" w:rsidP="00DC7459">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19</w:t>
            </w:r>
          </w:p>
        </w:tc>
      </w:tr>
      <w:tr w:rsidR="00DC7459" w:rsidRPr="00F1232A" w14:paraId="7D76FF55" w14:textId="77777777" w:rsidTr="00AD6E5C">
        <w:trPr>
          <w:trHeight w:val="295"/>
        </w:trPr>
        <w:tc>
          <w:tcPr>
            <w:tcW w:w="4321" w:type="dxa"/>
            <w:shd w:val="clear" w:color="auto" w:fill="auto"/>
            <w:noWrap/>
            <w:vAlign w:val="bottom"/>
            <w:hideMark/>
          </w:tcPr>
          <w:p w14:paraId="4126C75B" w14:textId="77777777" w:rsidR="00DC7459" w:rsidRPr="00F1232A" w:rsidRDefault="00DC7459" w:rsidP="00DC7459">
            <w:pPr>
              <w:spacing w:after="0" w:line="240" w:lineRule="auto"/>
              <w:jc w:val="right"/>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ST1/2</w:t>
            </w:r>
          </w:p>
        </w:tc>
        <w:tc>
          <w:tcPr>
            <w:tcW w:w="2496" w:type="dxa"/>
            <w:shd w:val="clear" w:color="auto" w:fill="auto"/>
            <w:noWrap/>
            <w:vAlign w:val="bottom"/>
            <w:hideMark/>
          </w:tcPr>
          <w:p w14:paraId="07BAC74D" w14:textId="77777777" w:rsidR="00DC7459" w:rsidRPr="00F1232A" w:rsidRDefault="00DC7459" w:rsidP="00DC7459">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12.1%</w:t>
            </w:r>
          </w:p>
        </w:tc>
        <w:tc>
          <w:tcPr>
            <w:tcW w:w="2163" w:type="dxa"/>
            <w:shd w:val="clear" w:color="auto" w:fill="auto"/>
            <w:noWrap/>
            <w:vAlign w:val="bottom"/>
            <w:hideMark/>
          </w:tcPr>
          <w:p w14:paraId="237C9543" w14:textId="77777777" w:rsidR="00DC7459" w:rsidRPr="00F1232A" w:rsidRDefault="00DC7459" w:rsidP="00DC7459">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12</w:t>
            </w:r>
          </w:p>
        </w:tc>
      </w:tr>
      <w:tr w:rsidR="00DC7459" w:rsidRPr="00F1232A" w14:paraId="79536C78" w14:textId="77777777" w:rsidTr="00AD6E5C">
        <w:trPr>
          <w:trHeight w:val="295"/>
        </w:trPr>
        <w:tc>
          <w:tcPr>
            <w:tcW w:w="4321" w:type="dxa"/>
            <w:shd w:val="clear" w:color="auto" w:fill="auto"/>
            <w:noWrap/>
            <w:vAlign w:val="bottom"/>
            <w:hideMark/>
          </w:tcPr>
          <w:p w14:paraId="592E5178" w14:textId="77777777" w:rsidR="00DC7459" w:rsidRPr="00F1232A" w:rsidRDefault="00DC7459" w:rsidP="00DC7459">
            <w:pPr>
              <w:spacing w:after="0" w:line="240" w:lineRule="auto"/>
              <w:jc w:val="right"/>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ST3/4</w:t>
            </w:r>
          </w:p>
        </w:tc>
        <w:tc>
          <w:tcPr>
            <w:tcW w:w="2496" w:type="dxa"/>
            <w:shd w:val="clear" w:color="auto" w:fill="auto"/>
            <w:noWrap/>
            <w:vAlign w:val="bottom"/>
            <w:hideMark/>
          </w:tcPr>
          <w:p w14:paraId="60F85085" w14:textId="77777777" w:rsidR="00DC7459" w:rsidRPr="00F1232A" w:rsidRDefault="00DC7459" w:rsidP="00DC7459">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23.2%</w:t>
            </w:r>
          </w:p>
        </w:tc>
        <w:tc>
          <w:tcPr>
            <w:tcW w:w="2163" w:type="dxa"/>
            <w:shd w:val="clear" w:color="auto" w:fill="auto"/>
            <w:noWrap/>
            <w:vAlign w:val="bottom"/>
            <w:hideMark/>
          </w:tcPr>
          <w:p w14:paraId="3135D5AF" w14:textId="77777777" w:rsidR="00DC7459" w:rsidRPr="00F1232A" w:rsidRDefault="00DC7459" w:rsidP="00DC7459">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23</w:t>
            </w:r>
          </w:p>
        </w:tc>
      </w:tr>
      <w:tr w:rsidR="00DC7459" w:rsidRPr="00F1232A" w14:paraId="34F3D246" w14:textId="77777777" w:rsidTr="00AD6E5C">
        <w:trPr>
          <w:trHeight w:val="295"/>
        </w:trPr>
        <w:tc>
          <w:tcPr>
            <w:tcW w:w="4321" w:type="dxa"/>
            <w:shd w:val="clear" w:color="auto" w:fill="auto"/>
            <w:noWrap/>
            <w:vAlign w:val="bottom"/>
            <w:hideMark/>
          </w:tcPr>
          <w:p w14:paraId="107525E4" w14:textId="77777777" w:rsidR="00DC7459" w:rsidRPr="00F1232A" w:rsidRDefault="00DC7459" w:rsidP="00DC7459">
            <w:pPr>
              <w:spacing w:after="0" w:line="240" w:lineRule="auto"/>
              <w:jc w:val="right"/>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Advanced nurse practitioner</w:t>
            </w:r>
          </w:p>
        </w:tc>
        <w:tc>
          <w:tcPr>
            <w:tcW w:w="2496" w:type="dxa"/>
            <w:shd w:val="clear" w:color="auto" w:fill="auto"/>
            <w:noWrap/>
            <w:vAlign w:val="bottom"/>
            <w:hideMark/>
          </w:tcPr>
          <w:p w14:paraId="793B5DB0" w14:textId="77777777" w:rsidR="00DC7459" w:rsidRPr="00F1232A" w:rsidRDefault="00DC7459" w:rsidP="00DC7459">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4%</w:t>
            </w:r>
          </w:p>
        </w:tc>
        <w:tc>
          <w:tcPr>
            <w:tcW w:w="2163" w:type="dxa"/>
            <w:shd w:val="clear" w:color="auto" w:fill="auto"/>
            <w:noWrap/>
            <w:vAlign w:val="bottom"/>
            <w:hideMark/>
          </w:tcPr>
          <w:p w14:paraId="75861C2D" w14:textId="77777777" w:rsidR="00DC7459" w:rsidRPr="00F1232A" w:rsidRDefault="00DC7459" w:rsidP="00DC7459">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4</w:t>
            </w:r>
          </w:p>
        </w:tc>
      </w:tr>
      <w:tr w:rsidR="00DC7459" w:rsidRPr="00F1232A" w14:paraId="6EB14375" w14:textId="77777777" w:rsidTr="00AD6E5C">
        <w:trPr>
          <w:trHeight w:val="295"/>
        </w:trPr>
        <w:tc>
          <w:tcPr>
            <w:tcW w:w="4321" w:type="dxa"/>
            <w:shd w:val="clear" w:color="auto" w:fill="auto"/>
            <w:noWrap/>
            <w:vAlign w:val="bottom"/>
            <w:hideMark/>
          </w:tcPr>
          <w:p w14:paraId="08D69EE0" w14:textId="77777777" w:rsidR="00DC7459" w:rsidRPr="00F1232A" w:rsidRDefault="00DC7459" w:rsidP="00DC7459">
            <w:pPr>
              <w:spacing w:after="0" w:line="240" w:lineRule="auto"/>
              <w:jc w:val="right"/>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Consultant</w:t>
            </w:r>
          </w:p>
        </w:tc>
        <w:tc>
          <w:tcPr>
            <w:tcW w:w="2496" w:type="dxa"/>
            <w:shd w:val="clear" w:color="auto" w:fill="auto"/>
            <w:noWrap/>
            <w:vAlign w:val="bottom"/>
            <w:hideMark/>
          </w:tcPr>
          <w:p w14:paraId="2C99A9E1" w14:textId="77777777" w:rsidR="00DC7459" w:rsidRPr="00F1232A" w:rsidRDefault="00DC7459" w:rsidP="00DC7459">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3%</w:t>
            </w:r>
          </w:p>
        </w:tc>
        <w:tc>
          <w:tcPr>
            <w:tcW w:w="2163" w:type="dxa"/>
            <w:shd w:val="clear" w:color="auto" w:fill="auto"/>
            <w:noWrap/>
            <w:vAlign w:val="bottom"/>
            <w:hideMark/>
          </w:tcPr>
          <w:p w14:paraId="1E16E08D" w14:textId="77777777" w:rsidR="00DC7459" w:rsidRPr="00F1232A" w:rsidRDefault="00DC7459" w:rsidP="00DC7459">
            <w:pPr>
              <w:spacing w:after="0" w:line="240" w:lineRule="auto"/>
              <w:jc w:val="center"/>
              <w:rPr>
                <w:rFonts w:ascii="Times New Roman" w:eastAsia="Times New Roman" w:hAnsi="Times New Roman" w:cs="Times New Roman"/>
                <w:color w:val="000000"/>
                <w:sz w:val="20"/>
                <w:szCs w:val="20"/>
                <w:lang w:eastAsia="en-GB"/>
              </w:rPr>
            </w:pPr>
            <w:r w:rsidRPr="00F1232A">
              <w:rPr>
                <w:rFonts w:ascii="Times New Roman" w:eastAsia="Times New Roman" w:hAnsi="Times New Roman" w:cs="Times New Roman"/>
                <w:color w:val="000000"/>
                <w:sz w:val="20"/>
                <w:szCs w:val="20"/>
                <w:lang w:eastAsia="en-GB"/>
              </w:rPr>
              <w:t>3</w:t>
            </w:r>
          </w:p>
        </w:tc>
      </w:tr>
    </w:tbl>
    <w:p w14:paraId="2175CF39" w14:textId="77777777" w:rsidR="00686B8B" w:rsidRPr="00F1232A" w:rsidRDefault="00686B8B" w:rsidP="00752BEA">
      <w:pPr>
        <w:spacing w:line="240" w:lineRule="auto"/>
        <w:rPr>
          <w:rFonts w:ascii="Times New Roman" w:hAnsi="Times New Roman" w:cs="Times New Roman"/>
          <w:sz w:val="20"/>
          <w:szCs w:val="20"/>
        </w:rPr>
      </w:pPr>
    </w:p>
    <w:p w14:paraId="3F9B90F4" w14:textId="77777777" w:rsidR="00686B8B" w:rsidRPr="00F1232A" w:rsidRDefault="00686B8B" w:rsidP="00752BEA">
      <w:pPr>
        <w:spacing w:line="240" w:lineRule="auto"/>
        <w:rPr>
          <w:rFonts w:ascii="Times New Roman" w:hAnsi="Times New Roman" w:cs="Times New Roman"/>
          <w:sz w:val="20"/>
          <w:szCs w:val="20"/>
        </w:rPr>
      </w:pPr>
    </w:p>
    <w:p w14:paraId="565A102C" w14:textId="77777777" w:rsidR="00752BEA" w:rsidRPr="00F1232A" w:rsidRDefault="00752BEA" w:rsidP="00752BEA">
      <w:pPr>
        <w:spacing w:line="240" w:lineRule="auto"/>
      </w:pPr>
    </w:p>
    <w:p w14:paraId="17322238" w14:textId="77777777" w:rsidR="006346F5" w:rsidRPr="00F1232A" w:rsidRDefault="006346F5" w:rsidP="00752BEA">
      <w:pPr>
        <w:spacing w:line="240" w:lineRule="auto"/>
        <w:rPr>
          <w:rFonts w:ascii="Times New Roman" w:hAnsi="Times New Roman" w:cs="Times New Roman"/>
          <w:sz w:val="20"/>
          <w:szCs w:val="20"/>
        </w:rPr>
      </w:pPr>
    </w:p>
    <w:p w14:paraId="23C46A1B" w14:textId="72508CB0" w:rsidR="00686B8B" w:rsidRPr="00F1232A" w:rsidRDefault="00686B8B" w:rsidP="00752BEA">
      <w:pPr>
        <w:spacing w:line="240" w:lineRule="auto"/>
        <w:rPr>
          <w:rFonts w:ascii="Times New Roman" w:hAnsi="Times New Roman" w:cs="Times New Roman"/>
          <w:sz w:val="20"/>
          <w:szCs w:val="20"/>
        </w:rPr>
      </w:pPr>
      <w:r w:rsidRPr="00F1232A">
        <w:rPr>
          <w:rFonts w:ascii="Times New Roman" w:hAnsi="Times New Roman" w:cs="Times New Roman"/>
          <w:sz w:val="20"/>
          <w:szCs w:val="20"/>
        </w:rPr>
        <w:t>Table 3: Preferences in the management of paediatric febrile illness of parents and HCPs.</w:t>
      </w:r>
    </w:p>
    <w:tbl>
      <w:tblPr>
        <w:tblW w:w="5421" w:type="pct"/>
        <w:jc w:val="center"/>
        <w:tblLayout w:type="fixed"/>
        <w:tblLook w:val="04A0" w:firstRow="1" w:lastRow="0" w:firstColumn="1" w:lastColumn="0" w:noHBand="0" w:noVBand="1"/>
      </w:tblPr>
      <w:tblGrid>
        <w:gridCol w:w="3247"/>
        <w:gridCol w:w="1142"/>
        <w:gridCol w:w="778"/>
        <w:gridCol w:w="970"/>
        <w:gridCol w:w="946"/>
        <w:gridCol w:w="747"/>
        <w:gridCol w:w="1945"/>
      </w:tblGrid>
      <w:tr w:rsidR="00686B8B" w:rsidRPr="00F1232A" w14:paraId="15AE73D4" w14:textId="77777777" w:rsidTr="00AD6E5C">
        <w:trPr>
          <w:trHeight w:val="285"/>
          <w:jc w:val="center"/>
        </w:trPr>
        <w:tc>
          <w:tcPr>
            <w:tcW w:w="1661" w:type="pct"/>
            <w:tcBorders>
              <w:top w:val="nil"/>
              <w:left w:val="single" w:sz="4" w:space="0" w:color="auto"/>
              <w:bottom w:val="nil"/>
              <w:right w:val="single" w:sz="4" w:space="0" w:color="auto"/>
            </w:tcBorders>
            <w:shd w:val="clear" w:color="000000" w:fill="000000"/>
            <w:noWrap/>
            <w:vAlign w:val="bottom"/>
            <w:hideMark/>
          </w:tcPr>
          <w:p w14:paraId="41274050" w14:textId="77777777" w:rsidR="00686B8B" w:rsidRPr="00F1232A" w:rsidRDefault="00686B8B" w:rsidP="00752BEA">
            <w:pPr>
              <w:spacing w:after="0" w:line="240" w:lineRule="auto"/>
              <w:rPr>
                <w:rFonts w:ascii="Times New Roman" w:eastAsia="Times New Roman" w:hAnsi="Times New Roman" w:cs="Times New Roman"/>
                <w:color w:val="000000"/>
                <w:sz w:val="18"/>
                <w:szCs w:val="18"/>
                <w:lang w:eastAsia="en-GB"/>
              </w:rPr>
            </w:pPr>
            <w:r w:rsidRPr="00F1232A">
              <w:rPr>
                <w:rFonts w:ascii="Times New Roman" w:eastAsia="Times New Roman" w:hAnsi="Times New Roman" w:cs="Times New Roman"/>
                <w:color w:val="000000"/>
                <w:sz w:val="18"/>
                <w:szCs w:val="18"/>
                <w:lang w:eastAsia="en-GB"/>
              </w:rPr>
              <w:t> </w:t>
            </w:r>
          </w:p>
        </w:tc>
        <w:tc>
          <w:tcPr>
            <w:tcW w:w="1478" w:type="pct"/>
            <w:gridSpan w:val="3"/>
            <w:tcBorders>
              <w:top w:val="nil"/>
              <w:left w:val="nil"/>
              <w:bottom w:val="nil"/>
              <w:right w:val="single" w:sz="4" w:space="0" w:color="000000"/>
            </w:tcBorders>
            <w:shd w:val="clear" w:color="000000" w:fill="000000"/>
            <w:noWrap/>
            <w:vAlign w:val="bottom"/>
            <w:hideMark/>
          </w:tcPr>
          <w:p w14:paraId="19DB17E1" w14:textId="77777777" w:rsidR="00686B8B" w:rsidRPr="00F1232A" w:rsidRDefault="00686B8B" w:rsidP="00752BEA">
            <w:pPr>
              <w:spacing w:after="0" w:line="240" w:lineRule="auto"/>
              <w:jc w:val="center"/>
              <w:rPr>
                <w:rFonts w:ascii="Times New Roman" w:eastAsia="Times New Roman" w:hAnsi="Times New Roman" w:cs="Times New Roman"/>
                <w:color w:val="FFFFFF"/>
                <w:sz w:val="18"/>
                <w:szCs w:val="18"/>
                <w:lang w:eastAsia="en-GB"/>
              </w:rPr>
            </w:pPr>
            <w:r w:rsidRPr="00F1232A">
              <w:rPr>
                <w:rFonts w:ascii="Times New Roman" w:eastAsia="Times New Roman" w:hAnsi="Times New Roman" w:cs="Times New Roman"/>
                <w:color w:val="FFFFFF"/>
                <w:sz w:val="18"/>
                <w:szCs w:val="18"/>
                <w:lang w:eastAsia="en-GB"/>
              </w:rPr>
              <w:t>Parents (n=98)</w:t>
            </w:r>
          </w:p>
        </w:tc>
        <w:tc>
          <w:tcPr>
            <w:tcW w:w="1861" w:type="pct"/>
            <w:gridSpan w:val="3"/>
            <w:tcBorders>
              <w:top w:val="nil"/>
              <w:left w:val="nil"/>
              <w:bottom w:val="nil"/>
              <w:right w:val="single" w:sz="4" w:space="0" w:color="000000"/>
            </w:tcBorders>
            <w:shd w:val="clear" w:color="000000" w:fill="000000"/>
            <w:noWrap/>
            <w:vAlign w:val="bottom"/>
            <w:hideMark/>
          </w:tcPr>
          <w:p w14:paraId="052FCBEA" w14:textId="77777777" w:rsidR="00686B8B" w:rsidRPr="00F1232A" w:rsidRDefault="00686B8B" w:rsidP="00752BEA">
            <w:pPr>
              <w:spacing w:after="0" w:line="240" w:lineRule="auto"/>
              <w:jc w:val="center"/>
              <w:rPr>
                <w:rFonts w:ascii="Times New Roman" w:eastAsia="Times New Roman" w:hAnsi="Times New Roman" w:cs="Times New Roman"/>
                <w:color w:val="FFFFFF"/>
                <w:sz w:val="18"/>
                <w:szCs w:val="18"/>
                <w:lang w:eastAsia="en-GB"/>
              </w:rPr>
            </w:pPr>
            <w:r w:rsidRPr="00F1232A">
              <w:rPr>
                <w:rFonts w:ascii="Times New Roman" w:eastAsia="Times New Roman" w:hAnsi="Times New Roman" w:cs="Times New Roman"/>
                <w:color w:val="FFFFFF"/>
                <w:sz w:val="18"/>
                <w:szCs w:val="18"/>
                <w:lang w:eastAsia="en-GB"/>
              </w:rPr>
              <w:t>HCPs (n=99)</w:t>
            </w:r>
          </w:p>
        </w:tc>
      </w:tr>
      <w:tr w:rsidR="00686B8B" w:rsidRPr="00F1232A" w14:paraId="382DBF26" w14:textId="77777777" w:rsidTr="00AD6E5C">
        <w:trPr>
          <w:trHeight w:val="285"/>
          <w:jc w:val="center"/>
        </w:trPr>
        <w:tc>
          <w:tcPr>
            <w:tcW w:w="1661" w:type="pct"/>
            <w:tcBorders>
              <w:top w:val="nil"/>
              <w:left w:val="single" w:sz="4" w:space="0" w:color="auto"/>
              <w:bottom w:val="nil"/>
              <w:right w:val="single" w:sz="4" w:space="0" w:color="auto"/>
            </w:tcBorders>
            <w:shd w:val="clear" w:color="000000" w:fill="757171"/>
            <w:noWrap/>
            <w:vAlign w:val="bottom"/>
            <w:hideMark/>
          </w:tcPr>
          <w:p w14:paraId="609E38BF" w14:textId="77777777" w:rsidR="00686B8B" w:rsidRPr="00F1232A" w:rsidRDefault="00686B8B" w:rsidP="00752BEA">
            <w:pPr>
              <w:spacing w:after="0" w:line="240" w:lineRule="auto"/>
              <w:rPr>
                <w:rFonts w:ascii="Times New Roman" w:eastAsia="Times New Roman" w:hAnsi="Times New Roman" w:cs="Times New Roman"/>
                <w:color w:val="FFFFFF"/>
                <w:sz w:val="18"/>
                <w:szCs w:val="18"/>
                <w:lang w:eastAsia="en-GB"/>
              </w:rPr>
            </w:pPr>
            <w:r w:rsidRPr="00F1232A">
              <w:rPr>
                <w:rFonts w:ascii="Times New Roman" w:eastAsia="Times New Roman" w:hAnsi="Times New Roman" w:cs="Times New Roman"/>
                <w:color w:val="FFFFFF"/>
                <w:sz w:val="18"/>
                <w:szCs w:val="18"/>
                <w:lang w:eastAsia="en-GB"/>
              </w:rPr>
              <w:t> </w:t>
            </w:r>
          </w:p>
        </w:tc>
        <w:tc>
          <w:tcPr>
            <w:tcW w:w="584" w:type="pct"/>
            <w:tcBorders>
              <w:top w:val="nil"/>
              <w:left w:val="nil"/>
              <w:bottom w:val="nil"/>
              <w:right w:val="nil"/>
            </w:tcBorders>
            <w:shd w:val="clear" w:color="000000" w:fill="757171"/>
            <w:noWrap/>
            <w:vAlign w:val="bottom"/>
            <w:hideMark/>
          </w:tcPr>
          <w:p w14:paraId="30F3E216" w14:textId="77777777" w:rsidR="00686B8B" w:rsidRPr="00F1232A" w:rsidRDefault="00686B8B" w:rsidP="00752BEA">
            <w:pPr>
              <w:spacing w:after="0" w:line="240" w:lineRule="auto"/>
              <w:jc w:val="center"/>
              <w:rPr>
                <w:rFonts w:ascii="Times New Roman" w:eastAsia="Times New Roman" w:hAnsi="Times New Roman" w:cs="Times New Roman"/>
                <w:color w:val="FFFFFF"/>
                <w:sz w:val="18"/>
                <w:szCs w:val="18"/>
                <w:lang w:eastAsia="en-GB"/>
              </w:rPr>
            </w:pPr>
            <w:r w:rsidRPr="00F1232A">
              <w:rPr>
                <w:rFonts w:ascii="Times New Roman" w:eastAsia="Times New Roman" w:hAnsi="Times New Roman" w:cs="Times New Roman"/>
                <w:color w:val="FFFFFF"/>
                <w:sz w:val="18"/>
                <w:szCs w:val="18"/>
                <w:lang w:eastAsia="en-GB"/>
              </w:rPr>
              <w:t>Coefficient</w:t>
            </w:r>
          </w:p>
        </w:tc>
        <w:tc>
          <w:tcPr>
            <w:tcW w:w="894" w:type="pct"/>
            <w:gridSpan w:val="2"/>
            <w:tcBorders>
              <w:top w:val="nil"/>
              <w:left w:val="nil"/>
              <w:bottom w:val="single" w:sz="4" w:space="0" w:color="auto"/>
              <w:right w:val="single" w:sz="4" w:space="0" w:color="000000"/>
            </w:tcBorders>
            <w:shd w:val="clear" w:color="000000" w:fill="757171"/>
            <w:noWrap/>
            <w:vAlign w:val="bottom"/>
            <w:hideMark/>
          </w:tcPr>
          <w:p w14:paraId="173532A6" w14:textId="77777777" w:rsidR="00686B8B" w:rsidRPr="00F1232A" w:rsidRDefault="00686B8B" w:rsidP="00752BEA">
            <w:pPr>
              <w:spacing w:after="0" w:line="240" w:lineRule="auto"/>
              <w:jc w:val="center"/>
              <w:rPr>
                <w:rFonts w:ascii="Times New Roman" w:eastAsia="Times New Roman" w:hAnsi="Times New Roman" w:cs="Times New Roman"/>
                <w:color w:val="FFFFFF"/>
                <w:sz w:val="18"/>
                <w:szCs w:val="18"/>
                <w:lang w:eastAsia="en-GB"/>
              </w:rPr>
            </w:pPr>
            <w:r w:rsidRPr="00F1232A">
              <w:rPr>
                <w:rFonts w:ascii="Times New Roman" w:eastAsia="Times New Roman" w:hAnsi="Times New Roman" w:cs="Times New Roman"/>
                <w:color w:val="FFFFFF"/>
                <w:sz w:val="18"/>
                <w:szCs w:val="18"/>
                <w:lang w:eastAsia="en-GB"/>
              </w:rPr>
              <w:t>95% Confidence Interval</w:t>
            </w:r>
          </w:p>
        </w:tc>
        <w:tc>
          <w:tcPr>
            <w:tcW w:w="484" w:type="pct"/>
            <w:tcBorders>
              <w:top w:val="nil"/>
              <w:left w:val="nil"/>
              <w:bottom w:val="nil"/>
              <w:right w:val="nil"/>
            </w:tcBorders>
            <w:shd w:val="clear" w:color="000000" w:fill="757171"/>
            <w:noWrap/>
            <w:vAlign w:val="bottom"/>
            <w:hideMark/>
          </w:tcPr>
          <w:p w14:paraId="6EE4B6CF" w14:textId="77777777" w:rsidR="00686B8B" w:rsidRPr="00F1232A" w:rsidRDefault="00686B8B" w:rsidP="00752BEA">
            <w:pPr>
              <w:spacing w:after="0" w:line="240" w:lineRule="auto"/>
              <w:jc w:val="center"/>
              <w:rPr>
                <w:rFonts w:ascii="Times New Roman" w:eastAsia="Times New Roman" w:hAnsi="Times New Roman" w:cs="Times New Roman"/>
                <w:color w:val="FFFFFF"/>
                <w:sz w:val="18"/>
                <w:szCs w:val="18"/>
                <w:lang w:eastAsia="en-GB"/>
              </w:rPr>
            </w:pPr>
            <w:r w:rsidRPr="00F1232A">
              <w:rPr>
                <w:rFonts w:ascii="Times New Roman" w:eastAsia="Times New Roman" w:hAnsi="Times New Roman" w:cs="Times New Roman"/>
                <w:color w:val="FFFFFF"/>
                <w:sz w:val="18"/>
                <w:szCs w:val="18"/>
                <w:lang w:eastAsia="en-GB"/>
              </w:rPr>
              <w:t>Coefficient</w:t>
            </w:r>
          </w:p>
        </w:tc>
        <w:tc>
          <w:tcPr>
            <w:tcW w:w="1377" w:type="pct"/>
            <w:gridSpan w:val="2"/>
            <w:tcBorders>
              <w:top w:val="nil"/>
              <w:left w:val="nil"/>
              <w:bottom w:val="single" w:sz="4" w:space="0" w:color="auto"/>
              <w:right w:val="single" w:sz="4" w:space="0" w:color="000000"/>
            </w:tcBorders>
            <w:shd w:val="clear" w:color="000000" w:fill="757171"/>
            <w:noWrap/>
            <w:vAlign w:val="bottom"/>
            <w:hideMark/>
          </w:tcPr>
          <w:p w14:paraId="57461F5B" w14:textId="77777777" w:rsidR="00686B8B" w:rsidRPr="00F1232A" w:rsidRDefault="00686B8B" w:rsidP="00752BEA">
            <w:pPr>
              <w:spacing w:after="0" w:line="240" w:lineRule="auto"/>
              <w:jc w:val="center"/>
              <w:rPr>
                <w:rFonts w:ascii="Times New Roman" w:eastAsia="Times New Roman" w:hAnsi="Times New Roman" w:cs="Times New Roman"/>
                <w:color w:val="FFFFFF"/>
                <w:sz w:val="18"/>
                <w:szCs w:val="18"/>
                <w:lang w:eastAsia="en-GB"/>
              </w:rPr>
            </w:pPr>
            <w:r w:rsidRPr="00F1232A">
              <w:rPr>
                <w:rFonts w:ascii="Times New Roman" w:eastAsia="Times New Roman" w:hAnsi="Times New Roman" w:cs="Times New Roman"/>
                <w:color w:val="FFFFFF"/>
                <w:sz w:val="18"/>
                <w:szCs w:val="18"/>
                <w:lang w:eastAsia="en-GB"/>
              </w:rPr>
              <w:t>95% Confidence Interval</w:t>
            </w:r>
          </w:p>
        </w:tc>
      </w:tr>
      <w:tr w:rsidR="00686B8B" w:rsidRPr="00F1232A" w14:paraId="7D5BDA5E" w14:textId="77777777" w:rsidTr="00AD6E5C">
        <w:trPr>
          <w:trHeight w:val="285"/>
          <w:jc w:val="center"/>
        </w:trPr>
        <w:tc>
          <w:tcPr>
            <w:tcW w:w="1661" w:type="pct"/>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4E0AED85" w14:textId="77777777" w:rsidR="00686B8B" w:rsidRPr="00F1232A" w:rsidRDefault="00686B8B" w:rsidP="00752BEA">
            <w:pPr>
              <w:spacing w:after="0" w:line="240" w:lineRule="auto"/>
              <w:rPr>
                <w:rFonts w:ascii="Times New Roman" w:eastAsia="Times New Roman" w:hAnsi="Times New Roman" w:cs="Times New Roman"/>
                <w:color w:val="000000"/>
                <w:sz w:val="18"/>
                <w:szCs w:val="18"/>
                <w:lang w:eastAsia="en-GB"/>
              </w:rPr>
            </w:pPr>
            <w:r w:rsidRPr="00F1232A">
              <w:rPr>
                <w:rFonts w:ascii="Times New Roman" w:eastAsia="Times New Roman" w:hAnsi="Times New Roman" w:cs="Times New Roman"/>
                <w:color w:val="000000"/>
                <w:sz w:val="18"/>
                <w:szCs w:val="18"/>
                <w:lang w:eastAsia="en-GB"/>
              </w:rPr>
              <w:t>Staff grade</w:t>
            </w:r>
          </w:p>
        </w:tc>
        <w:tc>
          <w:tcPr>
            <w:tcW w:w="584" w:type="pct"/>
            <w:tcBorders>
              <w:top w:val="single" w:sz="4" w:space="0" w:color="auto"/>
              <w:left w:val="nil"/>
              <w:bottom w:val="single" w:sz="4" w:space="0" w:color="auto"/>
              <w:right w:val="nil"/>
            </w:tcBorders>
            <w:shd w:val="clear" w:color="000000" w:fill="D0CECE"/>
            <w:noWrap/>
            <w:vAlign w:val="bottom"/>
            <w:hideMark/>
          </w:tcPr>
          <w:p w14:paraId="1446E38E" w14:textId="77777777" w:rsidR="00686B8B" w:rsidRPr="00F1232A" w:rsidRDefault="00686B8B" w:rsidP="00752BEA">
            <w:pPr>
              <w:spacing w:after="0" w:line="240" w:lineRule="auto"/>
              <w:rPr>
                <w:rFonts w:ascii="Times New Roman" w:eastAsia="Times New Roman" w:hAnsi="Times New Roman" w:cs="Times New Roman"/>
                <w:color w:val="000000"/>
                <w:sz w:val="18"/>
                <w:szCs w:val="18"/>
                <w:lang w:eastAsia="en-GB"/>
              </w:rPr>
            </w:pPr>
            <w:r w:rsidRPr="00F1232A">
              <w:rPr>
                <w:rFonts w:ascii="Times New Roman" w:eastAsia="Times New Roman" w:hAnsi="Times New Roman" w:cs="Times New Roman"/>
                <w:color w:val="000000"/>
                <w:sz w:val="18"/>
                <w:szCs w:val="18"/>
                <w:lang w:eastAsia="en-GB"/>
              </w:rPr>
              <w:t> </w:t>
            </w:r>
          </w:p>
        </w:tc>
        <w:tc>
          <w:tcPr>
            <w:tcW w:w="398" w:type="pct"/>
            <w:tcBorders>
              <w:top w:val="nil"/>
              <w:left w:val="nil"/>
              <w:bottom w:val="single" w:sz="4" w:space="0" w:color="auto"/>
              <w:right w:val="nil"/>
            </w:tcBorders>
            <w:shd w:val="clear" w:color="000000" w:fill="D0CECE"/>
            <w:noWrap/>
            <w:vAlign w:val="bottom"/>
            <w:hideMark/>
          </w:tcPr>
          <w:p w14:paraId="7E948910" w14:textId="77777777" w:rsidR="00686B8B" w:rsidRPr="00F1232A" w:rsidRDefault="00686B8B" w:rsidP="00752BEA">
            <w:pPr>
              <w:spacing w:after="0" w:line="240" w:lineRule="auto"/>
              <w:rPr>
                <w:rFonts w:ascii="Times New Roman" w:eastAsia="Times New Roman" w:hAnsi="Times New Roman" w:cs="Times New Roman"/>
                <w:color w:val="000000"/>
                <w:sz w:val="18"/>
                <w:szCs w:val="18"/>
                <w:lang w:eastAsia="en-GB"/>
              </w:rPr>
            </w:pPr>
            <w:r w:rsidRPr="00F1232A">
              <w:rPr>
                <w:rFonts w:ascii="Times New Roman" w:eastAsia="Times New Roman" w:hAnsi="Times New Roman" w:cs="Times New Roman"/>
                <w:color w:val="000000"/>
                <w:sz w:val="18"/>
                <w:szCs w:val="18"/>
                <w:lang w:eastAsia="en-GB"/>
              </w:rPr>
              <w:t> </w:t>
            </w:r>
          </w:p>
        </w:tc>
        <w:tc>
          <w:tcPr>
            <w:tcW w:w="495" w:type="pct"/>
            <w:tcBorders>
              <w:top w:val="nil"/>
              <w:left w:val="nil"/>
              <w:bottom w:val="single" w:sz="4" w:space="0" w:color="auto"/>
              <w:right w:val="single" w:sz="4" w:space="0" w:color="auto"/>
            </w:tcBorders>
            <w:shd w:val="clear" w:color="000000" w:fill="D0CECE"/>
            <w:noWrap/>
            <w:vAlign w:val="bottom"/>
            <w:hideMark/>
          </w:tcPr>
          <w:p w14:paraId="235B19C9" w14:textId="77777777" w:rsidR="00686B8B" w:rsidRPr="00F1232A" w:rsidRDefault="00686B8B" w:rsidP="00752BEA">
            <w:pPr>
              <w:spacing w:after="0" w:line="240" w:lineRule="auto"/>
              <w:rPr>
                <w:rFonts w:ascii="Times New Roman" w:eastAsia="Times New Roman" w:hAnsi="Times New Roman" w:cs="Times New Roman"/>
                <w:color w:val="000000"/>
                <w:sz w:val="18"/>
                <w:szCs w:val="18"/>
                <w:lang w:eastAsia="en-GB"/>
              </w:rPr>
            </w:pPr>
            <w:r w:rsidRPr="00F1232A">
              <w:rPr>
                <w:rFonts w:ascii="Times New Roman" w:eastAsia="Times New Roman" w:hAnsi="Times New Roman" w:cs="Times New Roman"/>
                <w:color w:val="000000"/>
                <w:sz w:val="18"/>
                <w:szCs w:val="18"/>
                <w:lang w:eastAsia="en-GB"/>
              </w:rPr>
              <w:t> </w:t>
            </w:r>
          </w:p>
        </w:tc>
        <w:tc>
          <w:tcPr>
            <w:tcW w:w="484" w:type="pct"/>
            <w:tcBorders>
              <w:top w:val="single" w:sz="4" w:space="0" w:color="auto"/>
              <w:left w:val="nil"/>
              <w:bottom w:val="single" w:sz="4" w:space="0" w:color="auto"/>
              <w:right w:val="nil"/>
            </w:tcBorders>
            <w:shd w:val="clear" w:color="000000" w:fill="D0CECE"/>
            <w:noWrap/>
            <w:vAlign w:val="bottom"/>
            <w:hideMark/>
          </w:tcPr>
          <w:p w14:paraId="78F8E7F1" w14:textId="77777777" w:rsidR="00686B8B" w:rsidRPr="00F1232A" w:rsidRDefault="00686B8B" w:rsidP="00752BEA">
            <w:pPr>
              <w:spacing w:after="0" w:line="240" w:lineRule="auto"/>
              <w:rPr>
                <w:rFonts w:ascii="Times New Roman" w:eastAsia="Times New Roman" w:hAnsi="Times New Roman" w:cs="Times New Roman"/>
                <w:color w:val="000000"/>
                <w:sz w:val="18"/>
                <w:szCs w:val="18"/>
                <w:lang w:eastAsia="en-GB"/>
              </w:rPr>
            </w:pPr>
            <w:r w:rsidRPr="00F1232A">
              <w:rPr>
                <w:rFonts w:ascii="Times New Roman" w:eastAsia="Times New Roman" w:hAnsi="Times New Roman" w:cs="Times New Roman"/>
                <w:color w:val="000000"/>
                <w:sz w:val="18"/>
                <w:szCs w:val="18"/>
                <w:lang w:eastAsia="en-GB"/>
              </w:rPr>
              <w:t> </w:t>
            </w:r>
          </w:p>
        </w:tc>
        <w:tc>
          <w:tcPr>
            <w:tcW w:w="382" w:type="pct"/>
            <w:tcBorders>
              <w:top w:val="nil"/>
              <w:left w:val="nil"/>
              <w:bottom w:val="single" w:sz="4" w:space="0" w:color="auto"/>
              <w:right w:val="nil"/>
            </w:tcBorders>
            <w:shd w:val="clear" w:color="000000" w:fill="D0CECE"/>
            <w:noWrap/>
            <w:vAlign w:val="bottom"/>
            <w:hideMark/>
          </w:tcPr>
          <w:p w14:paraId="7FE70407" w14:textId="77777777" w:rsidR="00686B8B" w:rsidRPr="00F1232A" w:rsidRDefault="00686B8B" w:rsidP="00752BEA">
            <w:pPr>
              <w:spacing w:after="0" w:line="240" w:lineRule="auto"/>
              <w:rPr>
                <w:rFonts w:ascii="Times New Roman" w:eastAsia="Times New Roman" w:hAnsi="Times New Roman" w:cs="Times New Roman"/>
                <w:color w:val="000000"/>
                <w:sz w:val="18"/>
                <w:szCs w:val="18"/>
                <w:lang w:eastAsia="en-GB"/>
              </w:rPr>
            </w:pPr>
            <w:r w:rsidRPr="00F1232A">
              <w:rPr>
                <w:rFonts w:ascii="Times New Roman" w:eastAsia="Times New Roman" w:hAnsi="Times New Roman" w:cs="Times New Roman"/>
                <w:color w:val="000000"/>
                <w:sz w:val="18"/>
                <w:szCs w:val="18"/>
                <w:lang w:eastAsia="en-GB"/>
              </w:rPr>
              <w:t> </w:t>
            </w:r>
          </w:p>
        </w:tc>
        <w:tc>
          <w:tcPr>
            <w:tcW w:w="995" w:type="pct"/>
            <w:tcBorders>
              <w:top w:val="nil"/>
              <w:left w:val="nil"/>
              <w:bottom w:val="single" w:sz="4" w:space="0" w:color="auto"/>
              <w:right w:val="single" w:sz="4" w:space="0" w:color="auto"/>
            </w:tcBorders>
            <w:shd w:val="clear" w:color="000000" w:fill="D0CECE"/>
            <w:noWrap/>
            <w:vAlign w:val="bottom"/>
            <w:hideMark/>
          </w:tcPr>
          <w:p w14:paraId="5C928DEE" w14:textId="77777777" w:rsidR="00686B8B" w:rsidRPr="00F1232A" w:rsidRDefault="00686B8B" w:rsidP="00752BEA">
            <w:pPr>
              <w:spacing w:after="0" w:line="240" w:lineRule="auto"/>
              <w:rPr>
                <w:rFonts w:ascii="Times New Roman" w:eastAsia="Times New Roman" w:hAnsi="Times New Roman" w:cs="Times New Roman"/>
                <w:color w:val="000000"/>
                <w:sz w:val="18"/>
                <w:szCs w:val="18"/>
                <w:lang w:eastAsia="en-GB"/>
              </w:rPr>
            </w:pPr>
            <w:r w:rsidRPr="00F1232A">
              <w:rPr>
                <w:rFonts w:ascii="Times New Roman" w:eastAsia="Times New Roman" w:hAnsi="Times New Roman" w:cs="Times New Roman"/>
                <w:color w:val="000000"/>
                <w:sz w:val="18"/>
                <w:szCs w:val="18"/>
                <w:lang w:eastAsia="en-GB"/>
              </w:rPr>
              <w:t> </w:t>
            </w:r>
          </w:p>
        </w:tc>
      </w:tr>
      <w:tr w:rsidR="00686B8B" w:rsidRPr="00F1232A" w14:paraId="323093B8" w14:textId="77777777" w:rsidTr="00AD6E5C">
        <w:trPr>
          <w:trHeight w:val="285"/>
          <w:jc w:val="center"/>
        </w:trPr>
        <w:tc>
          <w:tcPr>
            <w:tcW w:w="1661" w:type="pct"/>
            <w:tcBorders>
              <w:top w:val="nil"/>
              <w:left w:val="single" w:sz="4" w:space="0" w:color="auto"/>
              <w:bottom w:val="nil"/>
              <w:right w:val="single" w:sz="4" w:space="0" w:color="auto"/>
            </w:tcBorders>
            <w:shd w:val="clear" w:color="auto" w:fill="auto"/>
            <w:noWrap/>
            <w:vAlign w:val="bottom"/>
            <w:hideMark/>
          </w:tcPr>
          <w:p w14:paraId="47D55277" w14:textId="77777777" w:rsidR="00686B8B" w:rsidRPr="00F1232A" w:rsidRDefault="00686B8B" w:rsidP="00752BEA">
            <w:pPr>
              <w:spacing w:after="0" w:line="240" w:lineRule="auto"/>
              <w:jc w:val="right"/>
              <w:rPr>
                <w:rFonts w:ascii="Times New Roman" w:eastAsia="Times New Roman" w:hAnsi="Times New Roman" w:cs="Times New Roman"/>
                <w:color w:val="000000"/>
                <w:sz w:val="18"/>
                <w:szCs w:val="18"/>
                <w:lang w:eastAsia="en-GB"/>
              </w:rPr>
            </w:pPr>
            <w:r w:rsidRPr="00F1232A">
              <w:rPr>
                <w:rFonts w:ascii="Times New Roman" w:eastAsia="Times New Roman" w:hAnsi="Times New Roman" w:cs="Times New Roman"/>
                <w:color w:val="000000"/>
                <w:sz w:val="18"/>
                <w:szCs w:val="18"/>
                <w:lang w:eastAsia="en-GB"/>
              </w:rPr>
              <w:t>Trainee doctor</w:t>
            </w:r>
          </w:p>
        </w:tc>
        <w:tc>
          <w:tcPr>
            <w:tcW w:w="584" w:type="pct"/>
            <w:tcBorders>
              <w:top w:val="nil"/>
              <w:left w:val="nil"/>
              <w:bottom w:val="nil"/>
              <w:right w:val="nil"/>
            </w:tcBorders>
            <w:shd w:val="clear" w:color="auto" w:fill="auto"/>
            <w:noWrap/>
            <w:vAlign w:val="bottom"/>
            <w:hideMark/>
          </w:tcPr>
          <w:p w14:paraId="5DC9850E" w14:textId="77777777" w:rsidR="00686B8B" w:rsidRPr="00F1232A" w:rsidRDefault="00686B8B" w:rsidP="00752BEA">
            <w:pPr>
              <w:spacing w:after="0" w:line="240" w:lineRule="auto"/>
              <w:jc w:val="center"/>
              <w:rPr>
                <w:rFonts w:ascii="Times New Roman" w:eastAsia="Times New Roman" w:hAnsi="Times New Roman" w:cs="Times New Roman"/>
                <w:color w:val="000000"/>
                <w:sz w:val="18"/>
                <w:szCs w:val="18"/>
                <w:lang w:eastAsia="en-GB"/>
              </w:rPr>
            </w:pPr>
            <w:r w:rsidRPr="00F1232A">
              <w:rPr>
                <w:rFonts w:ascii="Times New Roman" w:eastAsia="Times New Roman" w:hAnsi="Times New Roman" w:cs="Times New Roman"/>
                <w:color w:val="000000"/>
                <w:sz w:val="18"/>
                <w:szCs w:val="18"/>
                <w:lang w:eastAsia="en-GB"/>
              </w:rPr>
              <w:t>-0.244*</w:t>
            </w:r>
          </w:p>
        </w:tc>
        <w:tc>
          <w:tcPr>
            <w:tcW w:w="398" w:type="pct"/>
            <w:tcBorders>
              <w:top w:val="nil"/>
              <w:left w:val="nil"/>
              <w:bottom w:val="nil"/>
              <w:right w:val="nil"/>
            </w:tcBorders>
            <w:shd w:val="clear" w:color="auto" w:fill="auto"/>
            <w:noWrap/>
            <w:vAlign w:val="bottom"/>
            <w:hideMark/>
          </w:tcPr>
          <w:p w14:paraId="17026486" w14:textId="77777777" w:rsidR="00686B8B" w:rsidRPr="00F1232A" w:rsidRDefault="00686B8B" w:rsidP="00752BEA">
            <w:pPr>
              <w:spacing w:after="0" w:line="240" w:lineRule="auto"/>
              <w:jc w:val="center"/>
              <w:rPr>
                <w:rFonts w:ascii="Times New Roman" w:eastAsia="Times New Roman" w:hAnsi="Times New Roman" w:cs="Times New Roman"/>
                <w:color w:val="000000"/>
                <w:sz w:val="18"/>
                <w:szCs w:val="18"/>
                <w:lang w:eastAsia="en-GB"/>
              </w:rPr>
            </w:pPr>
            <w:r w:rsidRPr="00F1232A">
              <w:rPr>
                <w:rFonts w:ascii="Times New Roman" w:eastAsia="Times New Roman" w:hAnsi="Times New Roman" w:cs="Times New Roman"/>
                <w:color w:val="000000"/>
                <w:sz w:val="18"/>
                <w:szCs w:val="18"/>
                <w:lang w:eastAsia="en-GB"/>
              </w:rPr>
              <w:t>-0.472</w:t>
            </w:r>
          </w:p>
        </w:tc>
        <w:tc>
          <w:tcPr>
            <w:tcW w:w="495" w:type="pct"/>
            <w:tcBorders>
              <w:top w:val="nil"/>
              <w:left w:val="nil"/>
              <w:bottom w:val="nil"/>
              <w:right w:val="single" w:sz="4" w:space="0" w:color="auto"/>
            </w:tcBorders>
            <w:shd w:val="clear" w:color="auto" w:fill="auto"/>
            <w:noWrap/>
            <w:vAlign w:val="bottom"/>
            <w:hideMark/>
          </w:tcPr>
          <w:p w14:paraId="51D71483" w14:textId="77777777" w:rsidR="00686B8B" w:rsidRPr="00F1232A" w:rsidRDefault="00686B8B" w:rsidP="00752BEA">
            <w:pPr>
              <w:spacing w:after="0" w:line="240" w:lineRule="auto"/>
              <w:jc w:val="center"/>
              <w:rPr>
                <w:rFonts w:ascii="Times New Roman" w:eastAsia="Times New Roman" w:hAnsi="Times New Roman" w:cs="Times New Roman"/>
                <w:color w:val="000000"/>
                <w:sz w:val="18"/>
                <w:szCs w:val="18"/>
                <w:lang w:eastAsia="en-GB"/>
              </w:rPr>
            </w:pPr>
            <w:r w:rsidRPr="00F1232A">
              <w:rPr>
                <w:rFonts w:ascii="Times New Roman" w:eastAsia="Times New Roman" w:hAnsi="Times New Roman" w:cs="Times New Roman"/>
                <w:color w:val="000000"/>
                <w:sz w:val="18"/>
                <w:szCs w:val="18"/>
                <w:lang w:eastAsia="en-GB"/>
              </w:rPr>
              <w:t>-0.016</w:t>
            </w:r>
          </w:p>
        </w:tc>
        <w:tc>
          <w:tcPr>
            <w:tcW w:w="484" w:type="pct"/>
            <w:tcBorders>
              <w:top w:val="nil"/>
              <w:left w:val="nil"/>
              <w:bottom w:val="nil"/>
              <w:right w:val="nil"/>
            </w:tcBorders>
            <w:shd w:val="clear" w:color="auto" w:fill="auto"/>
            <w:noWrap/>
            <w:vAlign w:val="bottom"/>
            <w:hideMark/>
          </w:tcPr>
          <w:p w14:paraId="433AC965" w14:textId="77777777" w:rsidR="00686B8B" w:rsidRPr="00F1232A" w:rsidRDefault="00686B8B" w:rsidP="00752BEA">
            <w:pPr>
              <w:spacing w:after="0" w:line="240" w:lineRule="auto"/>
              <w:jc w:val="center"/>
              <w:rPr>
                <w:rFonts w:ascii="Times New Roman" w:eastAsia="Times New Roman" w:hAnsi="Times New Roman" w:cs="Times New Roman"/>
                <w:color w:val="000000"/>
                <w:sz w:val="18"/>
                <w:szCs w:val="18"/>
                <w:lang w:eastAsia="en-GB"/>
              </w:rPr>
            </w:pPr>
            <w:r w:rsidRPr="00F1232A">
              <w:rPr>
                <w:rFonts w:ascii="Times New Roman" w:eastAsia="Times New Roman" w:hAnsi="Times New Roman" w:cs="Times New Roman"/>
                <w:color w:val="000000"/>
                <w:sz w:val="18"/>
                <w:szCs w:val="18"/>
                <w:lang w:eastAsia="en-GB"/>
              </w:rPr>
              <w:t>-0.204*</w:t>
            </w:r>
          </w:p>
        </w:tc>
        <w:tc>
          <w:tcPr>
            <w:tcW w:w="382" w:type="pct"/>
            <w:tcBorders>
              <w:top w:val="nil"/>
              <w:left w:val="nil"/>
              <w:bottom w:val="nil"/>
              <w:right w:val="nil"/>
            </w:tcBorders>
            <w:shd w:val="clear" w:color="auto" w:fill="auto"/>
            <w:noWrap/>
            <w:vAlign w:val="bottom"/>
            <w:hideMark/>
          </w:tcPr>
          <w:p w14:paraId="414CFF6F" w14:textId="77777777" w:rsidR="00686B8B" w:rsidRPr="00F1232A" w:rsidRDefault="00686B8B" w:rsidP="00752BEA">
            <w:pPr>
              <w:spacing w:after="0" w:line="240" w:lineRule="auto"/>
              <w:jc w:val="center"/>
              <w:rPr>
                <w:rFonts w:ascii="Times New Roman" w:eastAsia="Times New Roman" w:hAnsi="Times New Roman" w:cs="Times New Roman"/>
                <w:color w:val="000000"/>
                <w:sz w:val="18"/>
                <w:szCs w:val="18"/>
                <w:lang w:eastAsia="en-GB"/>
              </w:rPr>
            </w:pPr>
            <w:r w:rsidRPr="00F1232A">
              <w:rPr>
                <w:rFonts w:ascii="Times New Roman" w:eastAsia="Times New Roman" w:hAnsi="Times New Roman" w:cs="Times New Roman"/>
                <w:color w:val="000000"/>
                <w:sz w:val="18"/>
                <w:szCs w:val="18"/>
                <w:lang w:eastAsia="en-GB"/>
              </w:rPr>
              <w:t>-0.398</w:t>
            </w:r>
          </w:p>
        </w:tc>
        <w:tc>
          <w:tcPr>
            <w:tcW w:w="995" w:type="pct"/>
            <w:tcBorders>
              <w:top w:val="nil"/>
              <w:left w:val="nil"/>
              <w:bottom w:val="nil"/>
              <w:right w:val="single" w:sz="4" w:space="0" w:color="auto"/>
            </w:tcBorders>
            <w:shd w:val="clear" w:color="auto" w:fill="auto"/>
            <w:noWrap/>
            <w:vAlign w:val="bottom"/>
            <w:hideMark/>
          </w:tcPr>
          <w:p w14:paraId="41F013B3" w14:textId="77777777" w:rsidR="00686B8B" w:rsidRPr="00F1232A" w:rsidRDefault="00686B8B" w:rsidP="00752BEA">
            <w:pPr>
              <w:spacing w:after="0" w:line="240" w:lineRule="auto"/>
              <w:jc w:val="center"/>
              <w:rPr>
                <w:rFonts w:ascii="Times New Roman" w:eastAsia="Times New Roman" w:hAnsi="Times New Roman" w:cs="Times New Roman"/>
                <w:color w:val="000000"/>
                <w:sz w:val="18"/>
                <w:szCs w:val="18"/>
                <w:lang w:eastAsia="en-GB"/>
              </w:rPr>
            </w:pPr>
            <w:r w:rsidRPr="00F1232A">
              <w:rPr>
                <w:rFonts w:ascii="Times New Roman" w:eastAsia="Times New Roman" w:hAnsi="Times New Roman" w:cs="Times New Roman"/>
                <w:color w:val="000000"/>
                <w:sz w:val="18"/>
                <w:szCs w:val="18"/>
                <w:lang w:eastAsia="en-GB"/>
              </w:rPr>
              <w:t>-0.099</w:t>
            </w:r>
          </w:p>
        </w:tc>
      </w:tr>
      <w:tr w:rsidR="00686B8B" w:rsidRPr="00F1232A" w14:paraId="14CF4773" w14:textId="77777777" w:rsidTr="00AD6E5C">
        <w:trPr>
          <w:trHeight w:val="285"/>
          <w:jc w:val="center"/>
        </w:trPr>
        <w:tc>
          <w:tcPr>
            <w:tcW w:w="1661" w:type="pct"/>
            <w:tcBorders>
              <w:top w:val="nil"/>
              <w:left w:val="single" w:sz="4" w:space="0" w:color="auto"/>
              <w:bottom w:val="nil"/>
              <w:right w:val="single" w:sz="4" w:space="0" w:color="auto"/>
            </w:tcBorders>
            <w:shd w:val="clear" w:color="auto" w:fill="auto"/>
            <w:noWrap/>
            <w:vAlign w:val="bottom"/>
            <w:hideMark/>
          </w:tcPr>
          <w:p w14:paraId="0C9FBD95" w14:textId="77777777" w:rsidR="00686B8B" w:rsidRPr="00F1232A" w:rsidRDefault="00686B8B" w:rsidP="00752BEA">
            <w:pPr>
              <w:spacing w:after="0" w:line="240" w:lineRule="auto"/>
              <w:jc w:val="right"/>
              <w:rPr>
                <w:rFonts w:ascii="Times New Roman" w:eastAsia="Times New Roman" w:hAnsi="Times New Roman" w:cs="Times New Roman"/>
                <w:color w:val="000000"/>
                <w:sz w:val="18"/>
                <w:szCs w:val="18"/>
                <w:lang w:eastAsia="en-GB"/>
              </w:rPr>
            </w:pPr>
            <w:r w:rsidRPr="00F1232A">
              <w:rPr>
                <w:rFonts w:ascii="Times New Roman" w:eastAsia="Times New Roman" w:hAnsi="Times New Roman" w:cs="Times New Roman"/>
                <w:color w:val="000000"/>
                <w:sz w:val="18"/>
                <w:szCs w:val="18"/>
                <w:lang w:eastAsia="en-GB"/>
              </w:rPr>
              <w:t>Nurse Practitioner</w:t>
            </w:r>
          </w:p>
        </w:tc>
        <w:tc>
          <w:tcPr>
            <w:tcW w:w="584" w:type="pct"/>
            <w:tcBorders>
              <w:top w:val="nil"/>
              <w:left w:val="nil"/>
              <w:bottom w:val="nil"/>
              <w:right w:val="nil"/>
            </w:tcBorders>
            <w:shd w:val="clear" w:color="auto" w:fill="auto"/>
            <w:noWrap/>
            <w:vAlign w:val="bottom"/>
            <w:hideMark/>
          </w:tcPr>
          <w:p w14:paraId="6738B865" w14:textId="77777777" w:rsidR="00686B8B" w:rsidRPr="00F1232A" w:rsidRDefault="00686B8B" w:rsidP="00752BEA">
            <w:pPr>
              <w:spacing w:after="0" w:line="240" w:lineRule="auto"/>
              <w:jc w:val="center"/>
              <w:rPr>
                <w:rFonts w:ascii="Times New Roman" w:eastAsia="Times New Roman" w:hAnsi="Times New Roman" w:cs="Times New Roman"/>
                <w:color w:val="000000"/>
                <w:sz w:val="18"/>
                <w:szCs w:val="18"/>
                <w:lang w:eastAsia="en-GB"/>
              </w:rPr>
            </w:pPr>
            <w:r w:rsidRPr="00F1232A">
              <w:rPr>
                <w:rFonts w:ascii="Times New Roman" w:eastAsia="Times New Roman" w:hAnsi="Times New Roman" w:cs="Times New Roman"/>
                <w:color w:val="000000"/>
                <w:sz w:val="18"/>
                <w:szCs w:val="18"/>
                <w:lang w:eastAsia="en-GB"/>
              </w:rPr>
              <w:t>-0.135</w:t>
            </w:r>
          </w:p>
        </w:tc>
        <w:tc>
          <w:tcPr>
            <w:tcW w:w="398" w:type="pct"/>
            <w:tcBorders>
              <w:top w:val="nil"/>
              <w:left w:val="nil"/>
              <w:bottom w:val="nil"/>
              <w:right w:val="nil"/>
            </w:tcBorders>
            <w:shd w:val="clear" w:color="auto" w:fill="auto"/>
            <w:noWrap/>
            <w:vAlign w:val="bottom"/>
            <w:hideMark/>
          </w:tcPr>
          <w:p w14:paraId="0606EE89" w14:textId="77777777" w:rsidR="00686B8B" w:rsidRPr="00F1232A" w:rsidRDefault="00686B8B" w:rsidP="00752BEA">
            <w:pPr>
              <w:spacing w:after="0" w:line="240" w:lineRule="auto"/>
              <w:jc w:val="center"/>
              <w:rPr>
                <w:rFonts w:ascii="Times New Roman" w:eastAsia="Times New Roman" w:hAnsi="Times New Roman" w:cs="Times New Roman"/>
                <w:color w:val="000000"/>
                <w:sz w:val="18"/>
                <w:szCs w:val="18"/>
                <w:lang w:eastAsia="en-GB"/>
              </w:rPr>
            </w:pPr>
            <w:r w:rsidRPr="00F1232A">
              <w:rPr>
                <w:rFonts w:ascii="Times New Roman" w:eastAsia="Times New Roman" w:hAnsi="Times New Roman" w:cs="Times New Roman"/>
                <w:color w:val="000000"/>
                <w:sz w:val="18"/>
                <w:szCs w:val="18"/>
                <w:lang w:eastAsia="en-GB"/>
              </w:rPr>
              <w:t>-0.368</w:t>
            </w:r>
          </w:p>
        </w:tc>
        <w:tc>
          <w:tcPr>
            <w:tcW w:w="495" w:type="pct"/>
            <w:tcBorders>
              <w:top w:val="nil"/>
              <w:left w:val="nil"/>
              <w:bottom w:val="nil"/>
              <w:right w:val="single" w:sz="4" w:space="0" w:color="auto"/>
            </w:tcBorders>
            <w:shd w:val="clear" w:color="auto" w:fill="auto"/>
            <w:noWrap/>
            <w:vAlign w:val="bottom"/>
            <w:hideMark/>
          </w:tcPr>
          <w:p w14:paraId="52F9AA34" w14:textId="77777777" w:rsidR="00686B8B" w:rsidRPr="00F1232A" w:rsidRDefault="00686B8B" w:rsidP="00752BEA">
            <w:pPr>
              <w:spacing w:after="0" w:line="240" w:lineRule="auto"/>
              <w:jc w:val="center"/>
              <w:rPr>
                <w:rFonts w:ascii="Times New Roman" w:eastAsia="Times New Roman" w:hAnsi="Times New Roman" w:cs="Times New Roman"/>
                <w:color w:val="000000"/>
                <w:sz w:val="18"/>
                <w:szCs w:val="18"/>
                <w:lang w:eastAsia="en-GB"/>
              </w:rPr>
            </w:pPr>
            <w:r w:rsidRPr="00F1232A">
              <w:rPr>
                <w:rFonts w:ascii="Times New Roman" w:eastAsia="Times New Roman" w:hAnsi="Times New Roman" w:cs="Times New Roman"/>
                <w:color w:val="000000"/>
                <w:sz w:val="18"/>
                <w:szCs w:val="18"/>
                <w:lang w:eastAsia="en-GB"/>
              </w:rPr>
              <w:t>0.098</w:t>
            </w:r>
          </w:p>
        </w:tc>
        <w:tc>
          <w:tcPr>
            <w:tcW w:w="484" w:type="pct"/>
            <w:tcBorders>
              <w:top w:val="nil"/>
              <w:left w:val="nil"/>
              <w:bottom w:val="nil"/>
              <w:right w:val="nil"/>
            </w:tcBorders>
            <w:shd w:val="clear" w:color="auto" w:fill="auto"/>
            <w:noWrap/>
            <w:vAlign w:val="bottom"/>
            <w:hideMark/>
          </w:tcPr>
          <w:p w14:paraId="4F035BB7" w14:textId="77777777" w:rsidR="00686B8B" w:rsidRPr="00F1232A" w:rsidRDefault="00686B8B" w:rsidP="00752BEA">
            <w:pPr>
              <w:spacing w:after="0" w:line="240" w:lineRule="auto"/>
              <w:jc w:val="center"/>
              <w:rPr>
                <w:rFonts w:ascii="Times New Roman" w:eastAsia="Times New Roman" w:hAnsi="Times New Roman" w:cs="Times New Roman"/>
                <w:color w:val="000000"/>
                <w:sz w:val="18"/>
                <w:szCs w:val="18"/>
                <w:lang w:eastAsia="en-GB"/>
              </w:rPr>
            </w:pPr>
            <w:r w:rsidRPr="00F1232A">
              <w:rPr>
                <w:rFonts w:ascii="Times New Roman" w:eastAsia="Times New Roman" w:hAnsi="Times New Roman" w:cs="Times New Roman"/>
                <w:color w:val="000000"/>
                <w:sz w:val="18"/>
                <w:szCs w:val="18"/>
                <w:lang w:eastAsia="en-GB"/>
              </w:rPr>
              <w:t>0.081*</w:t>
            </w:r>
          </w:p>
        </w:tc>
        <w:tc>
          <w:tcPr>
            <w:tcW w:w="382" w:type="pct"/>
            <w:tcBorders>
              <w:top w:val="nil"/>
              <w:left w:val="nil"/>
              <w:bottom w:val="nil"/>
              <w:right w:val="nil"/>
            </w:tcBorders>
            <w:shd w:val="clear" w:color="auto" w:fill="auto"/>
            <w:noWrap/>
            <w:vAlign w:val="bottom"/>
            <w:hideMark/>
          </w:tcPr>
          <w:p w14:paraId="4EE2589E" w14:textId="77777777" w:rsidR="00686B8B" w:rsidRPr="00F1232A" w:rsidRDefault="00686B8B" w:rsidP="00752BEA">
            <w:pPr>
              <w:spacing w:after="0" w:line="240" w:lineRule="auto"/>
              <w:jc w:val="center"/>
              <w:rPr>
                <w:rFonts w:ascii="Times New Roman" w:eastAsia="Times New Roman" w:hAnsi="Times New Roman" w:cs="Times New Roman"/>
                <w:color w:val="000000"/>
                <w:sz w:val="18"/>
                <w:szCs w:val="18"/>
                <w:lang w:eastAsia="en-GB"/>
              </w:rPr>
            </w:pPr>
            <w:r w:rsidRPr="00F1232A">
              <w:rPr>
                <w:rFonts w:ascii="Times New Roman" w:eastAsia="Times New Roman" w:hAnsi="Times New Roman" w:cs="Times New Roman"/>
                <w:color w:val="000000"/>
                <w:sz w:val="18"/>
                <w:szCs w:val="18"/>
                <w:lang w:eastAsia="en-GB"/>
              </w:rPr>
              <w:t>-0.106</w:t>
            </w:r>
          </w:p>
        </w:tc>
        <w:tc>
          <w:tcPr>
            <w:tcW w:w="995" w:type="pct"/>
            <w:tcBorders>
              <w:top w:val="nil"/>
              <w:left w:val="nil"/>
              <w:bottom w:val="nil"/>
              <w:right w:val="single" w:sz="4" w:space="0" w:color="auto"/>
            </w:tcBorders>
            <w:shd w:val="clear" w:color="auto" w:fill="auto"/>
            <w:noWrap/>
            <w:vAlign w:val="bottom"/>
            <w:hideMark/>
          </w:tcPr>
          <w:p w14:paraId="5C6E76C5" w14:textId="77777777" w:rsidR="00686B8B" w:rsidRPr="00F1232A" w:rsidRDefault="00686B8B" w:rsidP="00752BEA">
            <w:pPr>
              <w:spacing w:after="0" w:line="240" w:lineRule="auto"/>
              <w:jc w:val="center"/>
              <w:rPr>
                <w:rFonts w:ascii="Times New Roman" w:eastAsia="Times New Roman" w:hAnsi="Times New Roman" w:cs="Times New Roman"/>
                <w:color w:val="000000"/>
                <w:sz w:val="18"/>
                <w:szCs w:val="18"/>
                <w:lang w:eastAsia="en-GB"/>
              </w:rPr>
            </w:pPr>
            <w:r w:rsidRPr="00F1232A">
              <w:rPr>
                <w:rFonts w:ascii="Times New Roman" w:eastAsia="Times New Roman" w:hAnsi="Times New Roman" w:cs="Times New Roman"/>
                <w:color w:val="000000"/>
                <w:sz w:val="18"/>
                <w:szCs w:val="18"/>
                <w:lang w:eastAsia="en-GB"/>
              </w:rPr>
              <w:t>0.27</w:t>
            </w:r>
          </w:p>
        </w:tc>
      </w:tr>
      <w:tr w:rsidR="00686B8B" w:rsidRPr="00F1232A" w14:paraId="5A5EAEA5" w14:textId="77777777" w:rsidTr="00AD6E5C">
        <w:trPr>
          <w:trHeight w:val="285"/>
          <w:jc w:val="center"/>
        </w:trPr>
        <w:tc>
          <w:tcPr>
            <w:tcW w:w="1661" w:type="pct"/>
            <w:tcBorders>
              <w:top w:val="nil"/>
              <w:left w:val="single" w:sz="4" w:space="0" w:color="auto"/>
              <w:bottom w:val="nil"/>
              <w:right w:val="single" w:sz="4" w:space="0" w:color="auto"/>
            </w:tcBorders>
            <w:shd w:val="clear" w:color="auto" w:fill="auto"/>
            <w:noWrap/>
            <w:vAlign w:val="bottom"/>
            <w:hideMark/>
          </w:tcPr>
          <w:p w14:paraId="6EF4BF1F" w14:textId="77777777" w:rsidR="00686B8B" w:rsidRPr="00F1232A" w:rsidRDefault="00686B8B" w:rsidP="00752BEA">
            <w:pPr>
              <w:spacing w:after="0" w:line="240" w:lineRule="auto"/>
              <w:jc w:val="right"/>
              <w:rPr>
                <w:rFonts w:ascii="Times New Roman" w:eastAsia="Times New Roman" w:hAnsi="Times New Roman" w:cs="Times New Roman"/>
                <w:color w:val="000000"/>
                <w:sz w:val="18"/>
                <w:szCs w:val="18"/>
                <w:lang w:eastAsia="en-GB"/>
              </w:rPr>
            </w:pPr>
            <w:r w:rsidRPr="00F1232A">
              <w:rPr>
                <w:rFonts w:ascii="Times New Roman" w:eastAsia="Times New Roman" w:hAnsi="Times New Roman" w:cs="Times New Roman"/>
                <w:color w:val="000000"/>
                <w:sz w:val="18"/>
                <w:szCs w:val="18"/>
                <w:lang w:eastAsia="en-GB"/>
              </w:rPr>
              <w:t>Consultant (reference group)</w:t>
            </w:r>
          </w:p>
        </w:tc>
        <w:tc>
          <w:tcPr>
            <w:tcW w:w="584" w:type="pct"/>
            <w:tcBorders>
              <w:top w:val="nil"/>
              <w:left w:val="nil"/>
              <w:bottom w:val="nil"/>
              <w:right w:val="nil"/>
            </w:tcBorders>
            <w:shd w:val="clear" w:color="auto" w:fill="auto"/>
            <w:noWrap/>
            <w:vAlign w:val="bottom"/>
            <w:hideMark/>
          </w:tcPr>
          <w:p w14:paraId="3E54F8E1" w14:textId="77777777" w:rsidR="00686B8B" w:rsidRPr="00F1232A" w:rsidRDefault="00686B8B" w:rsidP="00752BEA">
            <w:pPr>
              <w:spacing w:after="0" w:line="240" w:lineRule="auto"/>
              <w:jc w:val="center"/>
              <w:rPr>
                <w:rFonts w:ascii="Times New Roman" w:eastAsia="Times New Roman" w:hAnsi="Times New Roman" w:cs="Times New Roman"/>
                <w:color w:val="000000"/>
                <w:sz w:val="18"/>
                <w:szCs w:val="18"/>
                <w:lang w:eastAsia="en-GB"/>
              </w:rPr>
            </w:pPr>
            <w:r w:rsidRPr="00F1232A">
              <w:rPr>
                <w:rFonts w:ascii="Times New Roman" w:eastAsia="Times New Roman" w:hAnsi="Times New Roman" w:cs="Times New Roman"/>
                <w:color w:val="000000"/>
                <w:sz w:val="18"/>
                <w:szCs w:val="18"/>
                <w:lang w:eastAsia="en-GB"/>
              </w:rPr>
              <w:t>0.379</w:t>
            </w:r>
          </w:p>
        </w:tc>
        <w:tc>
          <w:tcPr>
            <w:tcW w:w="398" w:type="pct"/>
            <w:tcBorders>
              <w:top w:val="nil"/>
              <w:left w:val="nil"/>
              <w:bottom w:val="nil"/>
              <w:right w:val="nil"/>
            </w:tcBorders>
            <w:shd w:val="clear" w:color="auto" w:fill="auto"/>
            <w:noWrap/>
            <w:vAlign w:val="bottom"/>
          </w:tcPr>
          <w:p w14:paraId="5CDCA9E0" w14:textId="77777777" w:rsidR="00686B8B" w:rsidRPr="00F1232A" w:rsidRDefault="00686B8B" w:rsidP="00752BEA">
            <w:pPr>
              <w:spacing w:after="0" w:line="240" w:lineRule="auto"/>
              <w:jc w:val="center"/>
              <w:rPr>
                <w:rFonts w:ascii="Times New Roman" w:eastAsia="Times New Roman" w:hAnsi="Times New Roman" w:cs="Times New Roman"/>
                <w:color w:val="000000"/>
                <w:sz w:val="18"/>
                <w:szCs w:val="18"/>
                <w:lang w:eastAsia="en-GB"/>
              </w:rPr>
            </w:pPr>
          </w:p>
        </w:tc>
        <w:tc>
          <w:tcPr>
            <w:tcW w:w="495" w:type="pct"/>
            <w:tcBorders>
              <w:top w:val="nil"/>
              <w:left w:val="nil"/>
              <w:bottom w:val="nil"/>
              <w:right w:val="single" w:sz="4" w:space="0" w:color="auto"/>
            </w:tcBorders>
            <w:shd w:val="clear" w:color="auto" w:fill="auto"/>
            <w:noWrap/>
            <w:vAlign w:val="bottom"/>
          </w:tcPr>
          <w:p w14:paraId="186DE3EC" w14:textId="77777777" w:rsidR="00686B8B" w:rsidRPr="00F1232A" w:rsidRDefault="00686B8B" w:rsidP="00752BEA">
            <w:pPr>
              <w:spacing w:after="0" w:line="240" w:lineRule="auto"/>
              <w:jc w:val="center"/>
              <w:rPr>
                <w:rFonts w:ascii="Times New Roman" w:eastAsia="Times New Roman" w:hAnsi="Times New Roman" w:cs="Times New Roman"/>
                <w:color w:val="000000"/>
                <w:sz w:val="18"/>
                <w:szCs w:val="18"/>
                <w:lang w:eastAsia="en-GB"/>
              </w:rPr>
            </w:pPr>
          </w:p>
        </w:tc>
        <w:tc>
          <w:tcPr>
            <w:tcW w:w="484" w:type="pct"/>
            <w:tcBorders>
              <w:top w:val="nil"/>
              <w:left w:val="nil"/>
              <w:bottom w:val="nil"/>
              <w:right w:val="nil"/>
            </w:tcBorders>
            <w:shd w:val="clear" w:color="auto" w:fill="auto"/>
            <w:noWrap/>
            <w:vAlign w:val="bottom"/>
            <w:hideMark/>
          </w:tcPr>
          <w:p w14:paraId="4ACD9DA4" w14:textId="77777777" w:rsidR="00686B8B" w:rsidRPr="00F1232A" w:rsidRDefault="00686B8B" w:rsidP="00752BEA">
            <w:pPr>
              <w:spacing w:after="0" w:line="240" w:lineRule="auto"/>
              <w:jc w:val="center"/>
              <w:rPr>
                <w:rFonts w:ascii="Times New Roman" w:eastAsia="Times New Roman" w:hAnsi="Times New Roman" w:cs="Times New Roman"/>
                <w:color w:val="000000"/>
                <w:sz w:val="18"/>
                <w:szCs w:val="18"/>
                <w:lang w:eastAsia="en-GB"/>
              </w:rPr>
            </w:pPr>
            <w:r w:rsidRPr="00F1232A">
              <w:rPr>
                <w:rFonts w:ascii="Times New Roman" w:eastAsia="Times New Roman" w:hAnsi="Times New Roman" w:cs="Times New Roman"/>
                <w:color w:val="000000"/>
                <w:sz w:val="18"/>
                <w:szCs w:val="18"/>
                <w:lang w:eastAsia="en-GB"/>
              </w:rPr>
              <w:t>0.032</w:t>
            </w:r>
          </w:p>
        </w:tc>
        <w:tc>
          <w:tcPr>
            <w:tcW w:w="382" w:type="pct"/>
            <w:tcBorders>
              <w:top w:val="nil"/>
              <w:left w:val="nil"/>
              <w:bottom w:val="nil"/>
              <w:right w:val="nil"/>
            </w:tcBorders>
            <w:shd w:val="clear" w:color="auto" w:fill="auto"/>
            <w:noWrap/>
            <w:vAlign w:val="bottom"/>
          </w:tcPr>
          <w:p w14:paraId="4D256C4D" w14:textId="77777777" w:rsidR="00686B8B" w:rsidRPr="00F1232A" w:rsidRDefault="00686B8B" w:rsidP="00752BEA">
            <w:pPr>
              <w:spacing w:after="0" w:line="240" w:lineRule="auto"/>
              <w:jc w:val="center"/>
              <w:rPr>
                <w:rFonts w:ascii="Times New Roman" w:eastAsia="Times New Roman" w:hAnsi="Times New Roman" w:cs="Times New Roman"/>
                <w:color w:val="000000"/>
                <w:sz w:val="18"/>
                <w:szCs w:val="18"/>
                <w:lang w:eastAsia="en-GB"/>
              </w:rPr>
            </w:pPr>
          </w:p>
        </w:tc>
        <w:tc>
          <w:tcPr>
            <w:tcW w:w="995" w:type="pct"/>
            <w:tcBorders>
              <w:top w:val="nil"/>
              <w:left w:val="nil"/>
              <w:bottom w:val="nil"/>
              <w:right w:val="single" w:sz="4" w:space="0" w:color="auto"/>
            </w:tcBorders>
            <w:shd w:val="clear" w:color="auto" w:fill="auto"/>
            <w:noWrap/>
            <w:vAlign w:val="bottom"/>
          </w:tcPr>
          <w:p w14:paraId="2FB8AA01" w14:textId="77777777" w:rsidR="00686B8B" w:rsidRPr="00F1232A" w:rsidRDefault="00686B8B" w:rsidP="00752BEA">
            <w:pPr>
              <w:spacing w:after="0" w:line="240" w:lineRule="auto"/>
              <w:jc w:val="center"/>
              <w:rPr>
                <w:rFonts w:ascii="Times New Roman" w:eastAsia="Times New Roman" w:hAnsi="Times New Roman" w:cs="Times New Roman"/>
                <w:color w:val="000000"/>
                <w:sz w:val="18"/>
                <w:szCs w:val="18"/>
                <w:lang w:eastAsia="en-GB"/>
              </w:rPr>
            </w:pPr>
          </w:p>
        </w:tc>
      </w:tr>
      <w:tr w:rsidR="00686B8B" w:rsidRPr="00F1232A" w14:paraId="30DC895C" w14:textId="77777777" w:rsidTr="00AD6E5C">
        <w:trPr>
          <w:trHeight w:val="285"/>
          <w:jc w:val="center"/>
        </w:trPr>
        <w:tc>
          <w:tcPr>
            <w:tcW w:w="1661" w:type="pct"/>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7D5ED850" w14:textId="77777777" w:rsidR="00686B8B" w:rsidRPr="00F1232A" w:rsidRDefault="00686B8B" w:rsidP="00752BEA">
            <w:pPr>
              <w:spacing w:after="0" w:line="240" w:lineRule="auto"/>
              <w:rPr>
                <w:rFonts w:ascii="Times New Roman" w:eastAsia="Times New Roman" w:hAnsi="Times New Roman" w:cs="Times New Roman"/>
                <w:color w:val="000000"/>
                <w:sz w:val="18"/>
                <w:szCs w:val="18"/>
                <w:lang w:eastAsia="en-GB"/>
              </w:rPr>
            </w:pPr>
            <w:r w:rsidRPr="00F1232A">
              <w:rPr>
                <w:rFonts w:ascii="Times New Roman" w:eastAsia="Times New Roman" w:hAnsi="Times New Roman" w:cs="Times New Roman"/>
                <w:color w:val="000000"/>
                <w:sz w:val="18"/>
                <w:szCs w:val="18"/>
                <w:lang w:eastAsia="en-GB"/>
              </w:rPr>
              <w:t>Likelihood of receiving antibiotics</w:t>
            </w:r>
          </w:p>
        </w:tc>
        <w:tc>
          <w:tcPr>
            <w:tcW w:w="584" w:type="pct"/>
            <w:tcBorders>
              <w:top w:val="single" w:sz="4" w:space="0" w:color="auto"/>
              <w:left w:val="nil"/>
              <w:bottom w:val="single" w:sz="4" w:space="0" w:color="auto"/>
              <w:right w:val="nil"/>
            </w:tcBorders>
            <w:shd w:val="clear" w:color="000000" w:fill="D0CECE"/>
            <w:noWrap/>
            <w:vAlign w:val="bottom"/>
            <w:hideMark/>
          </w:tcPr>
          <w:p w14:paraId="3A9D763D" w14:textId="77777777" w:rsidR="00686B8B" w:rsidRPr="00F1232A" w:rsidRDefault="00686B8B" w:rsidP="00752BEA">
            <w:pPr>
              <w:spacing w:after="0" w:line="240" w:lineRule="auto"/>
              <w:jc w:val="center"/>
              <w:rPr>
                <w:rFonts w:ascii="Times New Roman" w:eastAsia="Times New Roman" w:hAnsi="Times New Roman" w:cs="Times New Roman"/>
                <w:color w:val="000000"/>
                <w:sz w:val="18"/>
                <w:szCs w:val="18"/>
                <w:lang w:eastAsia="en-GB"/>
              </w:rPr>
            </w:pPr>
            <w:r w:rsidRPr="00F1232A">
              <w:rPr>
                <w:rFonts w:ascii="Times New Roman" w:eastAsia="Times New Roman" w:hAnsi="Times New Roman" w:cs="Times New Roman"/>
                <w:color w:val="000000"/>
                <w:sz w:val="18"/>
                <w:szCs w:val="18"/>
                <w:lang w:eastAsia="en-GB"/>
              </w:rPr>
              <w:t> </w:t>
            </w:r>
          </w:p>
        </w:tc>
        <w:tc>
          <w:tcPr>
            <w:tcW w:w="398" w:type="pct"/>
            <w:tcBorders>
              <w:top w:val="single" w:sz="4" w:space="0" w:color="auto"/>
              <w:left w:val="nil"/>
              <w:bottom w:val="single" w:sz="4" w:space="0" w:color="auto"/>
              <w:right w:val="nil"/>
            </w:tcBorders>
            <w:shd w:val="clear" w:color="000000" w:fill="D0CECE"/>
            <w:noWrap/>
            <w:vAlign w:val="bottom"/>
            <w:hideMark/>
          </w:tcPr>
          <w:p w14:paraId="45CDE1B2" w14:textId="77777777" w:rsidR="00686B8B" w:rsidRPr="00F1232A" w:rsidRDefault="00686B8B" w:rsidP="00752BEA">
            <w:pPr>
              <w:spacing w:after="0" w:line="240" w:lineRule="auto"/>
              <w:jc w:val="center"/>
              <w:rPr>
                <w:rFonts w:ascii="Times New Roman" w:eastAsia="Times New Roman" w:hAnsi="Times New Roman" w:cs="Times New Roman"/>
                <w:color w:val="000000"/>
                <w:sz w:val="18"/>
                <w:szCs w:val="18"/>
                <w:lang w:eastAsia="en-GB"/>
              </w:rPr>
            </w:pPr>
            <w:r w:rsidRPr="00F1232A">
              <w:rPr>
                <w:rFonts w:ascii="Times New Roman" w:eastAsia="Times New Roman" w:hAnsi="Times New Roman" w:cs="Times New Roman"/>
                <w:color w:val="000000"/>
                <w:sz w:val="18"/>
                <w:szCs w:val="18"/>
                <w:lang w:eastAsia="en-GB"/>
              </w:rPr>
              <w:t> </w:t>
            </w:r>
          </w:p>
        </w:tc>
        <w:tc>
          <w:tcPr>
            <w:tcW w:w="495" w:type="pct"/>
            <w:tcBorders>
              <w:top w:val="single" w:sz="4" w:space="0" w:color="auto"/>
              <w:left w:val="nil"/>
              <w:bottom w:val="single" w:sz="4" w:space="0" w:color="auto"/>
              <w:right w:val="single" w:sz="4" w:space="0" w:color="auto"/>
            </w:tcBorders>
            <w:shd w:val="clear" w:color="000000" w:fill="D0CECE"/>
            <w:noWrap/>
            <w:vAlign w:val="bottom"/>
            <w:hideMark/>
          </w:tcPr>
          <w:p w14:paraId="065833D9" w14:textId="77777777" w:rsidR="00686B8B" w:rsidRPr="00F1232A" w:rsidRDefault="00686B8B" w:rsidP="00752BEA">
            <w:pPr>
              <w:spacing w:after="0" w:line="240" w:lineRule="auto"/>
              <w:jc w:val="center"/>
              <w:rPr>
                <w:rFonts w:ascii="Times New Roman" w:eastAsia="Times New Roman" w:hAnsi="Times New Roman" w:cs="Times New Roman"/>
                <w:color w:val="000000"/>
                <w:sz w:val="18"/>
                <w:szCs w:val="18"/>
                <w:lang w:eastAsia="en-GB"/>
              </w:rPr>
            </w:pPr>
            <w:r w:rsidRPr="00F1232A">
              <w:rPr>
                <w:rFonts w:ascii="Times New Roman" w:eastAsia="Times New Roman" w:hAnsi="Times New Roman" w:cs="Times New Roman"/>
                <w:color w:val="000000"/>
                <w:sz w:val="18"/>
                <w:szCs w:val="18"/>
                <w:lang w:eastAsia="en-GB"/>
              </w:rPr>
              <w:t> </w:t>
            </w:r>
          </w:p>
        </w:tc>
        <w:tc>
          <w:tcPr>
            <w:tcW w:w="484" w:type="pct"/>
            <w:tcBorders>
              <w:top w:val="single" w:sz="4" w:space="0" w:color="auto"/>
              <w:left w:val="nil"/>
              <w:bottom w:val="single" w:sz="4" w:space="0" w:color="auto"/>
              <w:right w:val="nil"/>
            </w:tcBorders>
            <w:shd w:val="clear" w:color="000000" w:fill="D0CECE"/>
            <w:noWrap/>
            <w:vAlign w:val="bottom"/>
            <w:hideMark/>
          </w:tcPr>
          <w:p w14:paraId="00C9B892" w14:textId="77777777" w:rsidR="00686B8B" w:rsidRPr="00F1232A" w:rsidRDefault="00686B8B" w:rsidP="00752BEA">
            <w:pPr>
              <w:spacing w:after="0" w:line="240" w:lineRule="auto"/>
              <w:jc w:val="center"/>
              <w:rPr>
                <w:rFonts w:ascii="Times New Roman" w:eastAsia="Times New Roman" w:hAnsi="Times New Roman" w:cs="Times New Roman"/>
                <w:color w:val="000000"/>
                <w:sz w:val="18"/>
                <w:szCs w:val="18"/>
                <w:lang w:eastAsia="en-GB"/>
              </w:rPr>
            </w:pPr>
            <w:r w:rsidRPr="00F1232A">
              <w:rPr>
                <w:rFonts w:ascii="Times New Roman" w:eastAsia="Times New Roman" w:hAnsi="Times New Roman" w:cs="Times New Roman"/>
                <w:color w:val="000000"/>
                <w:sz w:val="18"/>
                <w:szCs w:val="18"/>
                <w:lang w:eastAsia="en-GB"/>
              </w:rPr>
              <w:t> </w:t>
            </w:r>
          </w:p>
        </w:tc>
        <w:tc>
          <w:tcPr>
            <w:tcW w:w="382" w:type="pct"/>
            <w:tcBorders>
              <w:top w:val="single" w:sz="4" w:space="0" w:color="auto"/>
              <w:left w:val="nil"/>
              <w:bottom w:val="single" w:sz="4" w:space="0" w:color="auto"/>
              <w:right w:val="nil"/>
            </w:tcBorders>
            <w:shd w:val="clear" w:color="000000" w:fill="D0CECE"/>
            <w:noWrap/>
            <w:vAlign w:val="bottom"/>
            <w:hideMark/>
          </w:tcPr>
          <w:p w14:paraId="55BA5702" w14:textId="77777777" w:rsidR="00686B8B" w:rsidRPr="00F1232A" w:rsidRDefault="00686B8B" w:rsidP="00752BEA">
            <w:pPr>
              <w:spacing w:after="0" w:line="240" w:lineRule="auto"/>
              <w:jc w:val="center"/>
              <w:rPr>
                <w:rFonts w:ascii="Times New Roman" w:eastAsia="Times New Roman" w:hAnsi="Times New Roman" w:cs="Times New Roman"/>
                <w:color w:val="000000"/>
                <w:sz w:val="18"/>
                <w:szCs w:val="18"/>
                <w:lang w:eastAsia="en-GB"/>
              </w:rPr>
            </w:pPr>
            <w:r w:rsidRPr="00F1232A">
              <w:rPr>
                <w:rFonts w:ascii="Times New Roman" w:eastAsia="Times New Roman" w:hAnsi="Times New Roman" w:cs="Times New Roman"/>
                <w:color w:val="000000"/>
                <w:sz w:val="18"/>
                <w:szCs w:val="18"/>
                <w:lang w:eastAsia="en-GB"/>
              </w:rPr>
              <w:t> </w:t>
            </w:r>
          </w:p>
        </w:tc>
        <w:tc>
          <w:tcPr>
            <w:tcW w:w="995" w:type="pct"/>
            <w:tcBorders>
              <w:top w:val="single" w:sz="4" w:space="0" w:color="auto"/>
              <w:left w:val="nil"/>
              <w:bottom w:val="single" w:sz="4" w:space="0" w:color="auto"/>
              <w:right w:val="single" w:sz="4" w:space="0" w:color="auto"/>
            </w:tcBorders>
            <w:shd w:val="clear" w:color="000000" w:fill="D0CECE"/>
            <w:noWrap/>
            <w:vAlign w:val="bottom"/>
            <w:hideMark/>
          </w:tcPr>
          <w:p w14:paraId="68A8DABE" w14:textId="77777777" w:rsidR="00686B8B" w:rsidRPr="00F1232A" w:rsidRDefault="00686B8B" w:rsidP="00752BEA">
            <w:pPr>
              <w:spacing w:after="0" w:line="240" w:lineRule="auto"/>
              <w:jc w:val="center"/>
              <w:rPr>
                <w:rFonts w:ascii="Times New Roman" w:eastAsia="Times New Roman" w:hAnsi="Times New Roman" w:cs="Times New Roman"/>
                <w:color w:val="000000"/>
                <w:sz w:val="18"/>
                <w:szCs w:val="18"/>
                <w:lang w:eastAsia="en-GB"/>
              </w:rPr>
            </w:pPr>
            <w:r w:rsidRPr="00F1232A">
              <w:rPr>
                <w:rFonts w:ascii="Times New Roman" w:eastAsia="Times New Roman" w:hAnsi="Times New Roman" w:cs="Times New Roman"/>
                <w:color w:val="000000"/>
                <w:sz w:val="18"/>
                <w:szCs w:val="18"/>
                <w:lang w:eastAsia="en-GB"/>
              </w:rPr>
              <w:t> </w:t>
            </w:r>
          </w:p>
        </w:tc>
      </w:tr>
      <w:tr w:rsidR="00686B8B" w:rsidRPr="00F1232A" w14:paraId="62728727" w14:textId="77777777" w:rsidTr="00AD6E5C">
        <w:trPr>
          <w:trHeight w:val="285"/>
          <w:jc w:val="center"/>
        </w:trPr>
        <w:tc>
          <w:tcPr>
            <w:tcW w:w="1661" w:type="pct"/>
            <w:tcBorders>
              <w:top w:val="nil"/>
              <w:left w:val="single" w:sz="4" w:space="0" w:color="auto"/>
              <w:bottom w:val="nil"/>
              <w:right w:val="single" w:sz="4" w:space="0" w:color="auto"/>
            </w:tcBorders>
            <w:shd w:val="clear" w:color="auto" w:fill="auto"/>
            <w:noWrap/>
            <w:vAlign w:val="bottom"/>
            <w:hideMark/>
          </w:tcPr>
          <w:p w14:paraId="178E5C33" w14:textId="77777777" w:rsidR="00686B8B" w:rsidRPr="00F1232A" w:rsidRDefault="00686B8B" w:rsidP="00752BEA">
            <w:pPr>
              <w:spacing w:after="0" w:line="240" w:lineRule="auto"/>
              <w:jc w:val="right"/>
              <w:rPr>
                <w:rFonts w:ascii="Times New Roman" w:eastAsia="Times New Roman" w:hAnsi="Times New Roman" w:cs="Times New Roman"/>
                <w:color w:val="000000"/>
                <w:sz w:val="18"/>
                <w:szCs w:val="18"/>
                <w:lang w:eastAsia="en-GB"/>
              </w:rPr>
            </w:pPr>
            <w:r w:rsidRPr="00F1232A">
              <w:rPr>
                <w:rFonts w:ascii="Times New Roman" w:eastAsia="Times New Roman" w:hAnsi="Times New Roman" w:cs="Times New Roman"/>
                <w:color w:val="000000"/>
                <w:sz w:val="18"/>
                <w:szCs w:val="18"/>
                <w:lang w:eastAsia="en-GB"/>
              </w:rPr>
              <w:t>Low (reference group)</w:t>
            </w:r>
          </w:p>
        </w:tc>
        <w:tc>
          <w:tcPr>
            <w:tcW w:w="584" w:type="pct"/>
            <w:tcBorders>
              <w:top w:val="nil"/>
              <w:left w:val="nil"/>
              <w:bottom w:val="nil"/>
              <w:right w:val="nil"/>
            </w:tcBorders>
            <w:shd w:val="clear" w:color="auto" w:fill="auto"/>
            <w:noWrap/>
            <w:vAlign w:val="bottom"/>
            <w:hideMark/>
          </w:tcPr>
          <w:p w14:paraId="4B73D8D5" w14:textId="77777777" w:rsidR="00686B8B" w:rsidRPr="00F1232A" w:rsidRDefault="00686B8B" w:rsidP="00752BEA">
            <w:pPr>
              <w:spacing w:after="0" w:line="240" w:lineRule="auto"/>
              <w:jc w:val="center"/>
              <w:rPr>
                <w:rFonts w:ascii="Times New Roman" w:eastAsia="Times New Roman" w:hAnsi="Times New Roman" w:cs="Times New Roman"/>
                <w:color w:val="000000"/>
                <w:sz w:val="18"/>
                <w:szCs w:val="18"/>
                <w:lang w:eastAsia="en-GB"/>
              </w:rPr>
            </w:pPr>
            <w:r w:rsidRPr="00F1232A">
              <w:rPr>
                <w:rFonts w:ascii="Times New Roman" w:eastAsia="Times New Roman" w:hAnsi="Times New Roman" w:cs="Times New Roman"/>
                <w:color w:val="000000"/>
                <w:sz w:val="18"/>
                <w:szCs w:val="18"/>
                <w:lang w:eastAsia="en-GB"/>
              </w:rPr>
              <w:t>0.143</w:t>
            </w:r>
          </w:p>
        </w:tc>
        <w:tc>
          <w:tcPr>
            <w:tcW w:w="398" w:type="pct"/>
            <w:tcBorders>
              <w:top w:val="nil"/>
              <w:left w:val="nil"/>
              <w:bottom w:val="nil"/>
              <w:right w:val="nil"/>
            </w:tcBorders>
            <w:shd w:val="clear" w:color="auto" w:fill="auto"/>
            <w:noWrap/>
            <w:vAlign w:val="bottom"/>
            <w:hideMark/>
          </w:tcPr>
          <w:p w14:paraId="36524815" w14:textId="77777777" w:rsidR="00686B8B" w:rsidRPr="00F1232A" w:rsidRDefault="00686B8B" w:rsidP="00752BEA">
            <w:pPr>
              <w:spacing w:after="0" w:line="240" w:lineRule="auto"/>
              <w:jc w:val="center"/>
              <w:rPr>
                <w:rFonts w:ascii="Times New Roman" w:eastAsia="Times New Roman" w:hAnsi="Times New Roman" w:cs="Times New Roman"/>
                <w:color w:val="000000"/>
                <w:sz w:val="18"/>
                <w:szCs w:val="18"/>
                <w:lang w:eastAsia="en-GB"/>
              </w:rPr>
            </w:pPr>
          </w:p>
        </w:tc>
        <w:tc>
          <w:tcPr>
            <w:tcW w:w="495" w:type="pct"/>
            <w:tcBorders>
              <w:top w:val="nil"/>
              <w:left w:val="nil"/>
              <w:bottom w:val="nil"/>
              <w:right w:val="single" w:sz="4" w:space="0" w:color="auto"/>
            </w:tcBorders>
            <w:shd w:val="clear" w:color="auto" w:fill="auto"/>
            <w:noWrap/>
            <w:vAlign w:val="bottom"/>
            <w:hideMark/>
          </w:tcPr>
          <w:p w14:paraId="0DA42C44" w14:textId="77777777" w:rsidR="00686B8B" w:rsidRPr="00F1232A" w:rsidRDefault="00686B8B" w:rsidP="00752BEA">
            <w:pPr>
              <w:spacing w:after="0" w:line="240" w:lineRule="auto"/>
              <w:jc w:val="center"/>
              <w:rPr>
                <w:rFonts w:ascii="Times New Roman" w:eastAsia="Times New Roman" w:hAnsi="Times New Roman" w:cs="Times New Roman"/>
                <w:color w:val="000000"/>
                <w:sz w:val="18"/>
                <w:szCs w:val="18"/>
                <w:lang w:eastAsia="en-GB"/>
              </w:rPr>
            </w:pPr>
            <w:r w:rsidRPr="00F1232A">
              <w:rPr>
                <w:rFonts w:ascii="Times New Roman" w:eastAsia="Times New Roman" w:hAnsi="Times New Roman" w:cs="Times New Roman"/>
                <w:color w:val="000000"/>
                <w:sz w:val="18"/>
                <w:szCs w:val="18"/>
                <w:lang w:eastAsia="en-GB"/>
              </w:rPr>
              <w:t> </w:t>
            </w:r>
          </w:p>
        </w:tc>
        <w:tc>
          <w:tcPr>
            <w:tcW w:w="484" w:type="pct"/>
            <w:tcBorders>
              <w:top w:val="nil"/>
              <w:left w:val="nil"/>
              <w:bottom w:val="nil"/>
              <w:right w:val="nil"/>
            </w:tcBorders>
            <w:shd w:val="clear" w:color="auto" w:fill="auto"/>
            <w:noWrap/>
            <w:vAlign w:val="bottom"/>
            <w:hideMark/>
          </w:tcPr>
          <w:p w14:paraId="6E42EFFC" w14:textId="77777777" w:rsidR="00686B8B" w:rsidRPr="00F1232A" w:rsidRDefault="00686B8B" w:rsidP="00752BEA">
            <w:pPr>
              <w:spacing w:after="0" w:line="240" w:lineRule="auto"/>
              <w:jc w:val="center"/>
              <w:rPr>
                <w:rFonts w:ascii="Times New Roman" w:eastAsia="Times New Roman" w:hAnsi="Times New Roman" w:cs="Times New Roman"/>
                <w:color w:val="000000"/>
                <w:sz w:val="18"/>
                <w:szCs w:val="18"/>
                <w:lang w:eastAsia="en-GB"/>
              </w:rPr>
            </w:pPr>
            <w:r w:rsidRPr="00F1232A">
              <w:rPr>
                <w:rFonts w:ascii="Times New Roman" w:eastAsia="Times New Roman" w:hAnsi="Times New Roman" w:cs="Times New Roman"/>
                <w:color w:val="000000"/>
                <w:sz w:val="18"/>
                <w:szCs w:val="18"/>
                <w:lang w:eastAsia="en-GB"/>
              </w:rPr>
              <w:t>0.729</w:t>
            </w:r>
          </w:p>
        </w:tc>
        <w:tc>
          <w:tcPr>
            <w:tcW w:w="382" w:type="pct"/>
            <w:tcBorders>
              <w:top w:val="nil"/>
              <w:left w:val="nil"/>
              <w:bottom w:val="nil"/>
              <w:right w:val="nil"/>
            </w:tcBorders>
            <w:shd w:val="clear" w:color="auto" w:fill="auto"/>
            <w:noWrap/>
            <w:vAlign w:val="bottom"/>
            <w:hideMark/>
          </w:tcPr>
          <w:p w14:paraId="18FD9B19" w14:textId="77777777" w:rsidR="00686B8B" w:rsidRPr="00F1232A" w:rsidRDefault="00686B8B" w:rsidP="00752BEA">
            <w:pPr>
              <w:spacing w:after="0" w:line="240" w:lineRule="auto"/>
              <w:jc w:val="center"/>
              <w:rPr>
                <w:rFonts w:ascii="Times New Roman" w:eastAsia="Times New Roman" w:hAnsi="Times New Roman" w:cs="Times New Roman"/>
                <w:color w:val="000000"/>
                <w:sz w:val="18"/>
                <w:szCs w:val="18"/>
                <w:lang w:eastAsia="en-GB"/>
              </w:rPr>
            </w:pPr>
          </w:p>
        </w:tc>
        <w:tc>
          <w:tcPr>
            <w:tcW w:w="995" w:type="pct"/>
            <w:tcBorders>
              <w:top w:val="nil"/>
              <w:left w:val="nil"/>
              <w:bottom w:val="nil"/>
              <w:right w:val="single" w:sz="4" w:space="0" w:color="auto"/>
            </w:tcBorders>
            <w:shd w:val="clear" w:color="auto" w:fill="auto"/>
            <w:noWrap/>
            <w:vAlign w:val="bottom"/>
            <w:hideMark/>
          </w:tcPr>
          <w:p w14:paraId="5433CDFF" w14:textId="77777777" w:rsidR="00686B8B" w:rsidRPr="00F1232A" w:rsidRDefault="00686B8B" w:rsidP="00752BEA">
            <w:pPr>
              <w:spacing w:after="0" w:line="240" w:lineRule="auto"/>
              <w:jc w:val="center"/>
              <w:rPr>
                <w:rFonts w:ascii="Times New Roman" w:eastAsia="Times New Roman" w:hAnsi="Times New Roman" w:cs="Times New Roman"/>
                <w:color w:val="000000"/>
                <w:sz w:val="18"/>
                <w:szCs w:val="18"/>
                <w:lang w:eastAsia="en-GB"/>
              </w:rPr>
            </w:pPr>
            <w:r w:rsidRPr="00F1232A">
              <w:rPr>
                <w:rFonts w:ascii="Times New Roman" w:eastAsia="Times New Roman" w:hAnsi="Times New Roman" w:cs="Times New Roman"/>
                <w:color w:val="000000"/>
                <w:sz w:val="18"/>
                <w:szCs w:val="18"/>
                <w:lang w:eastAsia="en-GB"/>
              </w:rPr>
              <w:t> </w:t>
            </w:r>
          </w:p>
        </w:tc>
      </w:tr>
      <w:tr w:rsidR="00686B8B" w:rsidRPr="00F1232A" w14:paraId="1A3C566C" w14:textId="77777777" w:rsidTr="00AD6E5C">
        <w:trPr>
          <w:trHeight w:val="285"/>
          <w:jc w:val="center"/>
        </w:trPr>
        <w:tc>
          <w:tcPr>
            <w:tcW w:w="1661" w:type="pct"/>
            <w:tcBorders>
              <w:top w:val="nil"/>
              <w:left w:val="single" w:sz="4" w:space="0" w:color="auto"/>
              <w:bottom w:val="nil"/>
              <w:right w:val="single" w:sz="4" w:space="0" w:color="auto"/>
            </w:tcBorders>
            <w:shd w:val="clear" w:color="auto" w:fill="auto"/>
            <w:noWrap/>
            <w:vAlign w:val="bottom"/>
            <w:hideMark/>
          </w:tcPr>
          <w:p w14:paraId="5EB7C300" w14:textId="77777777" w:rsidR="00686B8B" w:rsidRPr="00F1232A" w:rsidRDefault="00686B8B" w:rsidP="00752BEA">
            <w:pPr>
              <w:spacing w:after="0" w:line="240" w:lineRule="auto"/>
              <w:jc w:val="right"/>
              <w:rPr>
                <w:rFonts w:ascii="Times New Roman" w:eastAsia="Times New Roman" w:hAnsi="Times New Roman" w:cs="Times New Roman"/>
                <w:color w:val="000000"/>
                <w:sz w:val="18"/>
                <w:szCs w:val="18"/>
                <w:lang w:eastAsia="en-GB"/>
              </w:rPr>
            </w:pPr>
            <w:r w:rsidRPr="00F1232A">
              <w:rPr>
                <w:rFonts w:ascii="Times New Roman" w:eastAsia="Times New Roman" w:hAnsi="Times New Roman" w:cs="Times New Roman"/>
                <w:color w:val="000000"/>
                <w:sz w:val="18"/>
                <w:szCs w:val="18"/>
                <w:lang w:eastAsia="en-GB"/>
              </w:rPr>
              <w:t>Medium</w:t>
            </w:r>
          </w:p>
        </w:tc>
        <w:tc>
          <w:tcPr>
            <w:tcW w:w="584" w:type="pct"/>
            <w:tcBorders>
              <w:top w:val="nil"/>
              <w:left w:val="nil"/>
              <w:bottom w:val="nil"/>
              <w:right w:val="nil"/>
            </w:tcBorders>
            <w:shd w:val="clear" w:color="auto" w:fill="auto"/>
            <w:noWrap/>
            <w:vAlign w:val="bottom"/>
            <w:hideMark/>
          </w:tcPr>
          <w:p w14:paraId="4AC0BD0D" w14:textId="77777777" w:rsidR="00686B8B" w:rsidRPr="00F1232A" w:rsidRDefault="00686B8B" w:rsidP="00752BEA">
            <w:pPr>
              <w:spacing w:after="0" w:line="240" w:lineRule="auto"/>
              <w:jc w:val="center"/>
              <w:rPr>
                <w:rFonts w:ascii="Times New Roman" w:eastAsia="Times New Roman" w:hAnsi="Times New Roman" w:cs="Times New Roman"/>
                <w:color w:val="000000"/>
                <w:sz w:val="18"/>
                <w:szCs w:val="18"/>
                <w:lang w:eastAsia="en-GB"/>
              </w:rPr>
            </w:pPr>
            <w:r w:rsidRPr="00F1232A">
              <w:rPr>
                <w:rFonts w:ascii="Times New Roman" w:eastAsia="Times New Roman" w:hAnsi="Times New Roman" w:cs="Times New Roman"/>
                <w:color w:val="000000"/>
                <w:sz w:val="18"/>
                <w:szCs w:val="18"/>
                <w:lang w:eastAsia="en-GB"/>
              </w:rPr>
              <w:t>0.031</w:t>
            </w:r>
          </w:p>
        </w:tc>
        <w:tc>
          <w:tcPr>
            <w:tcW w:w="398" w:type="pct"/>
            <w:tcBorders>
              <w:top w:val="nil"/>
              <w:left w:val="nil"/>
              <w:bottom w:val="nil"/>
              <w:right w:val="nil"/>
            </w:tcBorders>
            <w:shd w:val="clear" w:color="auto" w:fill="auto"/>
            <w:noWrap/>
            <w:vAlign w:val="bottom"/>
            <w:hideMark/>
          </w:tcPr>
          <w:p w14:paraId="5F2184B2" w14:textId="77777777" w:rsidR="00686B8B" w:rsidRPr="00F1232A" w:rsidRDefault="00686B8B" w:rsidP="00752BEA">
            <w:pPr>
              <w:spacing w:after="0" w:line="240" w:lineRule="auto"/>
              <w:jc w:val="center"/>
              <w:rPr>
                <w:rFonts w:ascii="Times New Roman" w:eastAsia="Times New Roman" w:hAnsi="Times New Roman" w:cs="Times New Roman"/>
                <w:color w:val="000000"/>
                <w:sz w:val="18"/>
                <w:szCs w:val="18"/>
                <w:lang w:eastAsia="en-GB"/>
              </w:rPr>
            </w:pPr>
            <w:r w:rsidRPr="00F1232A">
              <w:rPr>
                <w:rFonts w:ascii="Times New Roman" w:eastAsia="Times New Roman" w:hAnsi="Times New Roman" w:cs="Times New Roman"/>
                <w:color w:val="000000"/>
                <w:sz w:val="18"/>
                <w:szCs w:val="18"/>
                <w:lang w:eastAsia="en-GB"/>
              </w:rPr>
              <w:t>-0.865</w:t>
            </w:r>
          </w:p>
        </w:tc>
        <w:tc>
          <w:tcPr>
            <w:tcW w:w="495" w:type="pct"/>
            <w:tcBorders>
              <w:top w:val="nil"/>
              <w:left w:val="nil"/>
              <w:bottom w:val="nil"/>
              <w:right w:val="single" w:sz="4" w:space="0" w:color="auto"/>
            </w:tcBorders>
            <w:shd w:val="clear" w:color="auto" w:fill="auto"/>
            <w:noWrap/>
            <w:vAlign w:val="bottom"/>
            <w:hideMark/>
          </w:tcPr>
          <w:p w14:paraId="23EC8CDD" w14:textId="77777777" w:rsidR="00686B8B" w:rsidRPr="00F1232A" w:rsidRDefault="00686B8B" w:rsidP="00752BEA">
            <w:pPr>
              <w:spacing w:after="0" w:line="240" w:lineRule="auto"/>
              <w:jc w:val="center"/>
              <w:rPr>
                <w:rFonts w:ascii="Times New Roman" w:eastAsia="Times New Roman" w:hAnsi="Times New Roman" w:cs="Times New Roman"/>
                <w:color w:val="000000"/>
                <w:sz w:val="18"/>
                <w:szCs w:val="18"/>
                <w:lang w:eastAsia="en-GB"/>
              </w:rPr>
            </w:pPr>
            <w:r w:rsidRPr="00F1232A">
              <w:rPr>
                <w:rFonts w:ascii="Times New Roman" w:eastAsia="Times New Roman" w:hAnsi="Times New Roman" w:cs="Times New Roman"/>
                <w:color w:val="000000"/>
                <w:sz w:val="18"/>
                <w:szCs w:val="18"/>
                <w:lang w:eastAsia="en-GB"/>
              </w:rPr>
              <w:t>0.803</w:t>
            </w:r>
          </w:p>
        </w:tc>
        <w:tc>
          <w:tcPr>
            <w:tcW w:w="484" w:type="pct"/>
            <w:tcBorders>
              <w:top w:val="nil"/>
              <w:left w:val="nil"/>
              <w:bottom w:val="nil"/>
              <w:right w:val="nil"/>
            </w:tcBorders>
            <w:shd w:val="clear" w:color="auto" w:fill="auto"/>
            <w:noWrap/>
            <w:vAlign w:val="bottom"/>
            <w:hideMark/>
          </w:tcPr>
          <w:p w14:paraId="44E4B8DA" w14:textId="77777777" w:rsidR="00686B8B" w:rsidRPr="00F1232A" w:rsidRDefault="00686B8B" w:rsidP="00752BEA">
            <w:pPr>
              <w:spacing w:after="0" w:line="240" w:lineRule="auto"/>
              <w:jc w:val="center"/>
              <w:rPr>
                <w:rFonts w:ascii="Times New Roman" w:eastAsia="Times New Roman" w:hAnsi="Times New Roman" w:cs="Times New Roman"/>
                <w:color w:val="000000"/>
                <w:sz w:val="18"/>
                <w:szCs w:val="18"/>
                <w:lang w:eastAsia="en-GB"/>
              </w:rPr>
            </w:pPr>
            <w:r w:rsidRPr="00F1232A">
              <w:rPr>
                <w:rFonts w:ascii="Times New Roman" w:eastAsia="Times New Roman" w:hAnsi="Times New Roman" w:cs="Times New Roman"/>
                <w:color w:val="000000"/>
                <w:sz w:val="18"/>
                <w:szCs w:val="18"/>
                <w:lang w:eastAsia="en-GB"/>
              </w:rPr>
              <w:t>-0.111</w:t>
            </w:r>
          </w:p>
        </w:tc>
        <w:tc>
          <w:tcPr>
            <w:tcW w:w="382" w:type="pct"/>
            <w:tcBorders>
              <w:top w:val="nil"/>
              <w:left w:val="nil"/>
              <w:bottom w:val="nil"/>
              <w:right w:val="nil"/>
            </w:tcBorders>
            <w:shd w:val="clear" w:color="auto" w:fill="auto"/>
            <w:noWrap/>
            <w:vAlign w:val="bottom"/>
            <w:hideMark/>
          </w:tcPr>
          <w:p w14:paraId="15945060" w14:textId="77777777" w:rsidR="00686B8B" w:rsidRPr="00F1232A" w:rsidRDefault="00686B8B" w:rsidP="00752BEA">
            <w:pPr>
              <w:spacing w:after="0" w:line="240" w:lineRule="auto"/>
              <w:jc w:val="center"/>
              <w:rPr>
                <w:rFonts w:ascii="Times New Roman" w:eastAsia="Times New Roman" w:hAnsi="Times New Roman" w:cs="Times New Roman"/>
                <w:color w:val="000000"/>
                <w:sz w:val="18"/>
                <w:szCs w:val="18"/>
                <w:lang w:eastAsia="en-GB"/>
              </w:rPr>
            </w:pPr>
            <w:r w:rsidRPr="00F1232A">
              <w:rPr>
                <w:rFonts w:ascii="Times New Roman" w:eastAsia="Times New Roman" w:hAnsi="Times New Roman" w:cs="Times New Roman"/>
                <w:color w:val="000000"/>
                <w:sz w:val="18"/>
                <w:szCs w:val="18"/>
                <w:lang w:eastAsia="en-GB"/>
              </w:rPr>
              <w:t>-0.594</w:t>
            </w:r>
          </w:p>
        </w:tc>
        <w:tc>
          <w:tcPr>
            <w:tcW w:w="995" w:type="pct"/>
            <w:tcBorders>
              <w:top w:val="nil"/>
              <w:left w:val="nil"/>
              <w:bottom w:val="nil"/>
              <w:right w:val="single" w:sz="4" w:space="0" w:color="auto"/>
            </w:tcBorders>
            <w:shd w:val="clear" w:color="auto" w:fill="auto"/>
            <w:noWrap/>
            <w:vAlign w:val="bottom"/>
            <w:hideMark/>
          </w:tcPr>
          <w:p w14:paraId="75DC29CB" w14:textId="77777777" w:rsidR="00686B8B" w:rsidRPr="00F1232A" w:rsidRDefault="00686B8B" w:rsidP="00752BEA">
            <w:pPr>
              <w:spacing w:after="0" w:line="240" w:lineRule="auto"/>
              <w:jc w:val="center"/>
              <w:rPr>
                <w:rFonts w:ascii="Times New Roman" w:eastAsia="Times New Roman" w:hAnsi="Times New Roman" w:cs="Times New Roman"/>
                <w:color w:val="000000"/>
                <w:sz w:val="18"/>
                <w:szCs w:val="18"/>
                <w:lang w:eastAsia="en-GB"/>
              </w:rPr>
            </w:pPr>
            <w:r w:rsidRPr="00F1232A">
              <w:rPr>
                <w:rFonts w:ascii="Times New Roman" w:eastAsia="Times New Roman" w:hAnsi="Times New Roman" w:cs="Times New Roman"/>
                <w:color w:val="000000"/>
                <w:sz w:val="18"/>
                <w:szCs w:val="18"/>
                <w:lang w:eastAsia="en-GB"/>
              </w:rPr>
              <w:t>0.371</w:t>
            </w:r>
          </w:p>
        </w:tc>
      </w:tr>
      <w:tr w:rsidR="00686B8B" w:rsidRPr="00F1232A" w14:paraId="563F3C7D" w14:textId="77777777" w:rsidTr="00AD6E5C">
        <w:trPr>
          <w:trHeight w:val="285"/>
          <w:jc w:val="center"/>
        </w:trPr>
        <w:tc>
          <w:tcPr>
            <w:tcW w:w="1661" w:type="pct"/>
            <w:tcBorders>
              <w:top w:val="nil"/>
              <w:left w:val="single" w:sz="4" w:space="0" w:color="auto"/>
              <w:bottom w:val="single" w:sz="4" w:space="0" w:color="auto"/>
              <w:right w:val="single" w:sz="4" w:space="0" w:color="auto"/>
            </w:tcBorders>
            <w:shd w:val="clear" w:color="auto" w:fill="auto"/>
            <w:noWrap/>
            <w:vAlign w:val="bottom"/>
            <w:hideMark/>
          </w:tcPr>
          <w:p w14:paraId="17CC2283" w14:textId="77777777" w:rsidR="00686B8B" w:rsidRPr="00F1232A" w:rsidRDefault="00686B8B" w:rsidP="00752BEA">
            <w:pPr>
              <w:spacing w:after="0" w:line="240" w:lineRule="auto"/>
              <w:jc w:val="right"/>
              <w:rPr>
                <w:rFonts w:ascii="Times New Roman" w:eastAsia="Times New Roman" w:hAnsi="Times New Roman" w:cs="Times New Roman"/>
                <w:color w:val="000000"/>
                <w:sz w:val="18"/>
                <w:szCs w:val="18"/>
                <w:lang w:eastAsia="en-GB"/>
              </w:rPr>
            </w:pPr>
            <w:r w:rsidRPr="00F1232A">
              <w:rPr>
                <w:rFonts w:ascii="Times New Roman" w:eastAsia="Times New Roman" w:hAnsi="Times New Roman" w:cs="Times New Roman"/>
                <w:color w:val="000000"/>
                <w:sz w:val="18"/>
                <w:szCs w:val="18"/>
                <w:lang w:eastAsia="en-GB"/>
              </w:rPr>
              <w:t>High</w:t>
            </w:r>
          </w:p>
        </w:tc>
        <w:tc>
          <w:tcPr>
            <w:tcW w:w="584" w:type="pct"/>
            <w:tcBorders>
              <w:top w:val="nil"/>
              <w:left w:val="nil"/>
              <w:bottom w:val="single" w:sz="4" w:space="0" w:color="auto"/>
              <w:right w:val="nil"/>
            </w:tcBorders>
            <w:shd w:val="clear" w:color="auto" w:fill="auto"/>
            <w:noWrap/>
            <w:vAlign w:val="bottom"/>
            <w:hideMark/>
          </w:tcPr>
          <w:p w14:paraId="0D54B4B0" w14:textId="77777777" w:rsidR="00686B8B" w:rsidRPr="00F1232A" w:rsidRDefault="00686B8B" w:rsidP="00752BEA">
            <w:pPr>
              <w:spacing w:after="0" w:line="240" w:lineRule="auto"/>
              <w:jc w:val="center"/>
              <w:rPr>
                <w:rFonts w:ascii="Times New Roman" w:eastAsia="Times New Roman" w:hAnsi="Times New Roman" w:cs="Times New Roman"/>
                <w:color w:val="000000"/>
                <w:sz w:val="18"/>
                <w:szCs w:val="18"/>
                <w:lang w:eastAsia="en-GB"/>
              </w:rPr>
            </w:pPr>
            <w:r w:rsidRPr="00F1232A">
              <w:rPr>
                <w:rFonts w:ascii="Times New Roman" w:eastAsia="Times New Roman" w:hAnsi="Times New Roman" w:cs="Times New Roman"/>
                <w:color w:val="000000"/>
                <w:sz w:val="18"/>
                <w:szCs w:val="18"/>
                <w:lang w:eastAsia="en-GB"/>
              </w:rPr>
              <w:t>-0.174</w:t>
            </w:r>
          </w:p>
        </w:tc>
        <w:tc>
          <w:tcPr>
            <w:tcW w:w="398" w:type="pct"/>
            <w:tcBorders>
              <w:top w:val="nil"/>
              <w:left w:val="nil"/>
              <w:bottom w:val="single" w:sz="4" w:space="0" w:color="auto"/>
              <w:right w:val="nil"/>
            </w:tcBorders>
            <w:shd w:val="clear" w:color="auto" w:fill="auto"/>
            <w:noWrap/>
            <w:vAlign w:val="bottom"/>
            <w:hideMark/>
          </w:tcPr>
          <w:p w14:paraId="05A48727" w14:textId="77777777" w:rsidR="00686B8B" w:rsidRPr="00F1232A" w:rsidRDefault="00686B8B" w:rsidP="00752BEA">
            <w:pPr>
              <w:spacing w:after="0" w:line="240" w:lineRule="auto"/>
              <w:jc w:val="center"/>
              <w:rPr>
                <w:rFonts w:ascii="Times New Roman" w:eastAsia="Times New Roman" w:hAnsi="Times New Roman" w:cs="Times New Roman"/>
                <w:color w:val="000000"/>
                <w:sz w:val="18"/>
                <w:szCs w:val="18"/>
                <w:lang w:eastAsia="en-GB"/>
              </w:rPr>
            </w:pPr>
            <w:r w:rsidRPr="00F1232A">
              <w:rPr>
                <w:rFonts w:ascii="Times New Roman" w:eastAsia="Times New Roman" w:hAnsi="Times New Roman" w:cs="Times New Roman"/>
                <w:color w:val="000000"/>
                <w:sz w:val="18"/>
                <w:szCs w:val="18"/>
                <w:lang w:eastAsia="en-GB"/>
              </w:rPr>
              <w:t>-0.74</w:t>
            </w:r>
          </w:p>
        </w:tc>
        <w:tc>
          <w:tcPr>
            <w:tcW w:w="495" w:type="pct"/>
            <w:tcBorders>
              <w:top w:val="nil"/>
              <w:left w:val="nil"/>
              <w:bottom w:val="single" w:sz="4" w:space="0" w:color="auto"/>
              <w:right w:val="single" w:sz="4" w:space="0" w:color="auto"/>
            </w:tcBorders>
            <w:shd w:val="clear" w:color="auto" w:fill="auto"/>
            <w:noWrap/>
            <w:vAlign w:val="bottom"/>
            <w:hideMark/>
          </w:tcPr>
          <w:p w14:paraId="13E19406" w14:textId="77777777" w:rsidR="00686B8B" w:rsidRPr="00F1232A" w:rsidRDefault="00686B8B" w:rsidP="00752BEA">
            <w:pPr>
              <w:spacing w:after="0" w:line="240" w:lineRule="auto"/>
              <w:jc w:val="center"/>
              <w:rPr>
                <w:rFonts w:ascii="Times New Roman" w:eastAsia="Times New Roman" w:hAnsi="Times New Roman" w:cs="Times New Roman"/>
                <w:color w:val="000000"/>
                <w:sz w:val="18"/>
                <w:szCs w:val="18"/>
                <w:lang w:eastAsia="en-GB"/>
              </w:rPr>
            </w:pPr>
            <w:r w:rsidRPr="00F1232A">
              <w:rPr>
                <w:rFonts w:ascii="Times New Roman" w:eastAsia="Times New Roman" w:hAnsi="Times New Roman" w:cs="Times New Roman"/>
                <w:color w:val="000000"/>
                <w:sz w:val="18"/>
                <w:szCs w:val="18"/>
                <w:lang w:eastAsia="en-GB"/>
              </w:rPr>
              <w:t>0.392</w:t>
            </w:r>
          </w:p>
        </w:tc>
        <w:tc>
          <w:tcPr>
            <w:tcW w:w="484" w:type="pct"/>
            <w:tcBorders>
              <w:top w:val="nil"/>
              <w:left w:val="nil"/>
              <w:bottom w:val="single" w:sz="4" w:space="0" w:color="auto"/>
              <w:right w:val="nil"/>
            </w:tcBorders>
            <w:shd w:val="clear" w:color="auto" w:fill="auto"/>
            <w:noWrap/>
            <w:vAlign w:val="bottom"/>
            <w:hideMark/>
          </w:tcPr>
          <w:p w14:paraId="4FF86E24" w14:textId="77777777" w:rsidR="00686B8B" w:rsidRPr="00F1232A" w:rsidRDefault="00686B8B" w:rsidP="00752BEA">
            <w:pPr>
              <w:spacing w:after="0" w:line="240" w:lineRule="auto"/>
              <w:jc w:val="center"/>
              <w:rPr>
                <w:rFonts w:ascii="Times New Roman" w:eastAsia="Times New Roman" w:hAnsi="Times New Roman" w:cs="Times New Roman"/>
                <w:color w:val="000000"/>
                <w:sz w:val="18"/>
                <w:szCs w:val="18"/>
                <w:lang w:eastAsia="en-GB"/>
              </w:rPr>
            </w:pPr>
            <w:r w:rsidRPr="00F1232A">
              <w:rPr>
                <w:rFonts w:ascii="Times New Roman" w:eastAsia="Times New Roman" w:hAnsi="Times New Roman" w:cs="Times New Roman"/>
                <w:color w:val="000000"/>
                <w:sz w:val="18"/>
                <w:szCs w:val="18"/>
                <w:lang w:eastAsia="en-GB"/>
              </w:rPr>
              <w:t>-0.618*</w:t>
            </w:r>
          </w:p>
        </w:tc>
        <w:tc>
          <w:tcPr>
            <w:tcW w:w="382" w:type="pct"/>
            <w:tcBorders>
              <w:top w:val="nil"/>
              <w:left w:val="nil"/>
              <w:bottom w:val="single" w:sz="4" w:space="0" w:color="auto"/>
              <w:right w:val="nil"/>
            </w:tcBorders>
            <w:shd w:val="clear" w:color="auto" w:fill="auto"/>
            <w:noWrap/>
            <w:vAlign w:val="bottom"/>
            <w:hideMark/>
          </w:tcPr>
          <w:p w14:paraId="08A62B41" w14:textId="77777777" w:rsidR="00686B8B" w:rsidRPr="00F1232A" w:rsidRDefault="00686B8B" w:rsidP="00752BEA">
            <w:pPr>
              <w:spacing w:after="0" w:line="240" w:lineRule="auto"/>
              <w:jc w:val="center"/>
              <w:rPr>
                <w:rFonts w:ascii="Times New Roman" w:eastAsia="Times New Roman" w:hAnsi="Times New Roman" w:cs="Times New Roman"/>
                <w:color w:val="000000"/>
                <w:sz w:val="18"/>
                <w:szCs w:val="18"/>
                <w:lang w:eastAsia="en-GB"/>
              </w:rPr>
            </w:pPr>
            <w:r w:rsidRPr="00F1232A">
              <w:rPr>
                <w:rFonts w:ascii="Times New Roman" w:eastAsia="Times New Roman" w:hAnsi="Times New Roman" w:cs="Times New Roman"/>
                <w:color w:val="000000"/>
                <w:sz w:val="18"/>
                <w:szCs w:val="18"/>
                <w:lang w:eastAsia="en-GB"/>
              </w:rPr>
              <w:t>-1.0</w:t>
            </w:r>
          </w:p>
        </w:tc>
        <w:tc>
          <w:tcPr>
            <w:tcW w:w="995" w:type="pct"/>
            <w:tcBorders>
              <w:top w:val="nil"/>
              <w:left w:val="nil"/>
              <w:bottom w:val="single" w:sz="4" w:space="0" w:color="auto"/>
              <w:right w:val="single" w:sz="4" w:space="0" w:color="auto"/>
            </w:tcBorders>
            <w:shd w:val="clear" w:color="auto" w:fill="auto"/>
            <w:noWrap/>
            <w:vAlign w:val="bottom"/>
            <w:hideMark/>
          </w:tcPr>
          <w:p w14:paraId="69D61DB9" w14:textId="77777777" w:rsidR="00686B8B" w:rsidRPr="00F1232A" w:rsidRDefault="00686B8B" w:rsidP="00752BEA">
            <w:pPr>
              <w:spacing w:after="0" w:line="240" w:lineRule="auto"/>
              <w:jc w:val="center"/>
              <w:rPr>
                <w:rFonts w:ascii="Times New Roman" w:eastAsia="Times New Roman" w:hAnsi="Times New Roman" w:cs="Times New Roman"/>
                <w:color w:val="000000"/>
                <w:sz w:val="18"/>
                <w:szCs w:val="18"/>
                <w:lang w:eastAsia="en-GB"/>
              </w:rPr>
            </w:pPr>
            <w:r w:rsidRPr="00F1232A">
              <w:rPr>
                <w:rFonts w:ascii="Times New Roman" w:eastAsia="Times New Roman" w:hAnsi="Times New Roman" w:cs="Times New Roman"/>
                <w:color w:val="000000"/>
                <w:sz w:val="18"/>
                <w:szCs w:val="18"/>
                <w:lang w:eastAsia="en-GB"/>
              </w:rPr>
              <w:t>-0.236</w:t>
            </w:r>
          </w:p>
        </w:tc>
      </w:tr>
      <w:tr w:rsidR="00686B8B" w:rsidRPr="00F1232A" w14:paraId="54B2366E" w14:textId="77777777" w:rsidTr="00AD6E5C">
        <w:trPr>
          <w:trHeight w:val="285"/>
          <w:jc w:val="center"/>
        </w:trPr>
        <w:tc>
          <w:tcPr>
            <w:tcW w:w="16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007208" w14:textId="77777777" w:rsidR="00686B8B" w:rsidRPr="00F1232A" w:rsidRDefault="00686B8B" w:rsidP="00752BEA">
            <w:pPr>
              <w:spacing w:after="0" w:line="240" w:lineRule="auto"/>
              <w:rPr>
                <w:rFonts w:ascii="Times New Roman" w:eastAsia="Times New Roman" w:hAnsi="Times New Roman" w:cs="Times New Roman"/>
                <w:color w:val="000000"/>
                <w:sz w:val="18"/>
                <w:szCs w:val="18"/>
                <w:lang w:eastAsia="en-GB"/>
              </w:rPr>
            </w:pPr>
            <w:r w:rsidRPr="00F1232A">
              <w:rPr>
                <w:rFonts w:ascii="Times New Roman" w:eastAsia="Times New Roman" w:hAnsi="Times New Roman" w:cs="Times New Roman"/>
                <w:color w:val="000000"/>
                <w:sz w:val="18"/>
                <w:szCs w:val="18"/>
                <w:lang w:eastAsia="en-GB"/>
              </w:rPr>
              <w:t>Moderate pain from investigations (relative to low)</w:t>
            </w:r>
          </w:p>
        </w:tc>
        <w:tc>
          <w:tcPr>
            <w:tcW w:w="584" w:type="pct"/>
            <w:tcBorders>
              <w:top w:val="single" w:sz="4" w:space="0" w:color="auto"/>
              <w:left w:val="nil"/>
              <w:bottom w:val="single" w:sz="4" w:space="0" w:color="auto"/>
              <w:right w:val="nil"/>
            </w:tcBorders>
            <w:shd w:val="clear" w:color="auto" w:fill="auto"/>
            <w:noWrap/>
            <w:vAlign w:val="bottom"/>
            <w:hideMark/>
          </w:tcPr>
          <w:p w14:paraId="532388F4" w14:textId="77777777" w:rsidR="00686B8B" w:rsidRPr="00F1232A" w:rsidRDefault="00686B8B" w:rsidP="00752BEA">
            <w:pPr>
              <w:spacing w:after="0" w:line="240" w:lineRule="auto"/>
              <w:jc w:val="center"/>
              <w:rPr>
                <w:rFonts w:ascii="Times New Roman" w:eastAsia="Times New Roman" w:hAnsi="Times New Roman" w:cs="Times New Roman"/>
                <w:color w:val="000000"/>
                <w:sz w:val="18"/>
                <w:szCs w:val="18"/>
                <w:lang w:eastAsia="en-GB"/>
              </w:rPr>
            </w:pPr>
            <w:r w:rsidRPr="00F1232A">
              <w:rPr>
                <w:rFonts w:ascii="Times New Roman" w:eastAsia="Times New Roman" w:hAnsi="Times New Roman" w:cs="Times New Roman"/>
                <w:color w:val="000000"/>
                <w:sz w:val="18"/>
                <w:szCs w:val="18"/>
                <w:lang w:eastAsia="en-GB"/>
              </w:rPr>
              <w:t>-0.462*</w:t>
            </w:r>
          </w:p>
        </w:tc>
        <w:tc>
          <w:tcPr>
            <w:tcW w:w="398" w:type="pct"/>
            <w:tcBorders>
              <w:top w:val="single" w:sz="4" w:space="0" w:color="auto"/>
              <w:left w:val="nil"/>
              <w:bottom w:val="single" w:sz="4" w:space="0" w:color="auto"/>
              <w:right w:val="nil"/>
            </w:tcBorders>
            <w:shd w:val="clear" w:color="auto" w:fill="auto"/>
            <w:noWrap/>
            <w:vAlign w:val="bottom"/>
            <w:hideMark/>
          </w:tcPr>
          <w:p w14:paraId="1549CFA3" w14:textId="77777777" w:rsidR="00686B8B" w:rsidRPr="00F1232A" w:rsidRDefault="00686B8B" w:rsidP="00752BEA">
            <w:pPr>
              <w:spacing w:after="0" w:line="240" w:lineRule="auto"/>
              <w:jc w:val="center"/>
              <w:rPr>
                <w:rFonts w:ascii="Times New Roman" w:eastAsia="Times New Roman" w:hAnsi="Times New Roman" w:cs="Times New Roman"/>
                <w:color w:val="000000"/>
                <w:sz w:val="18"/>
                <w:szCs w:val="18"/>
                <w:lang w:eastAsia="en-GB"/>
              </w:rPr>
            </w:pPr>
            <w:r w:rsidRPr="00F1232A">
              <w:rPr>
                <w:rFonts w:ascii="Times New Roman" w:eastAsia="Times New Roman" w:hAnsi="Times New Roman" w:cs="Times New Roman"/>
                <w:color w:val="000000"/>
                <w:sz w:val="18"/>
                <w:szCs w:val="18"/>
                <w:lang w:eastAsia="en-GB"/>
              </w:rPr>
              <w:t>-0.613</w:t>
            </w:r>
          </w:p>
        </w:tc>
        <w:tc>
          <w:tcPr>
            <w:tcW w:w="495" w:type="pct"/>
            <w:tcBorders>
              <w:top w:val="single" w:sz="4" w:space="0" w:color="auto"/>
              <w:left w:val="nil"/>
              <w:bottom w:val="single" w:sz="4" w:space="0" w:color="auto"/>
              <w:right w:val="single" w:sz="4" w:space="0" w:color="auto"/>
            </w:tcBorders>
            <w:shd w:val="clear" w:color="auto" w:fill="auto"/>
            <w:noWrap/>
            <w:vAlign w:val="bottom"/>
            <w:hideMark/>
          </w:tcPr>
          <w:p w14:paraId="4BAF4F45" w14:textId="77777777" w:rsidR="00686B8B" w:rsidRPr="00F1232A" w:rsidRDefault="00686B8B" w:rsidP="00752BEA">
            <w:pPr>
              <w:spacing w:after="0" w:line="240" w:lineRule="auto"/>
              <w:jc w:val="center"/>
              <w:rPr>
                <w:rFonts w:ascii="Times New Roman" w:eastAsia="Times New Roman" w:hAnsi="Times New Roman" w:cs="Times New Roman"/>
                <w:color w:val="000000"/>
                <w:sz w:val="18"/>
                <w:szCs w:val="18"/>
                <w:lang w:eastAsia="en-GB"/>
              </w:rPr>
            </w:pPr>
            <w:r w:rsidRPr="00F1232A">
              <w:rPr>
                <w:rFonts w:ascii="Times New Roman" w:eastAsia="Times New Roman" w:hAnsi="Times New Roman" w:cs="Times New Roman"/>
                <w:color w:val="000000"/>
                <w:sz w:val="18"/>
                <w:szCs w:val="18"/>
                <w:lang w:eastAsia="en-GB"/>
              </w:rPr>
              <w:t>-0.312</w:t>
            </w:r>
          </w:p>
        </w:tc>
        <w:tc>
          <w:tcPr>
            <w:tcW w:w="484" w:type="pct"/>
            <w:tcBorders>
              <w:top w:val="single" w:sz="4" w:space="0" w:color="auto"/>
              <w:left w:val="nil"/>
              <w:bottom w:val="single" w:sz="4" w:space="0" w:color="auto"/>
              <w:right w:val="nil"/>
            </w:tcBorders>
            <w:shd w:val="clear" w:color="auto" w:fill="auto"/>
            <w:noWrap/>
            <w:vAlign w:val="bottom"/>
            <w:hideMark/>
          </w:tcPr>
          <w:p w14:paraId="1F80E69B" w14:textId="77777777" w:rsidR="00686B8B" w:rsidRPr="00F1232A" w:rsidRDefault="00686B8B" w:rsidP="00752BEA">
            <w:pPr>
              <w:spacing w:after="0" w:line="240" w:lineRule="auto"/>
              <w:jc w:val="center"/>
              <w:rPr>
                <w:rFonts w:ascii="Times New Roman" w:eastAsia="Times New Roman" w:hAnsi="Times New Roman" w:cs="Times New Roman"/>
                <w:color w:val="000000"/>
                <w:sz w:val="18"/>
                <w:szCs w:val="18"/>
                <w:lang w:eastAsia="en-GB"/>
              </w:rPr>
            </w:pPr>
            <w:r w:rsidRPr="00F1232A">
              <w:rPr>
                <w:rFonts w:ascii="Times New Roman" w:eastAsia="Times New Roman" w:hAnsi="Times New Roman" w:cs="Times New Roman"/>
                <w:color w:val="000000"/>
                <w:sz w:val="18"/>
                <w:szCs w:val="18"/>
                <w:lang w:eastAsia="en-GB"/>
              </w:rPr>
              <w:t>-0.439*</w:t>
            </w:r>
          </w:p>
        </w:tc>
        <w:tc>
          <w:tcPr>
            <w:tcW w:w="382" w:type="pct"/>
            <w:tcBorders>
              <w:top w:val="single" w:sz="4" w:space="0" w:color="auto"/>
              <w:left w:val="nil"/>
              <w:bottom w:val="single" w:sz="4" w:space="0" w:color="auto"/>
              <w:right w:val="nil"/>
            </w:tcBorders>
            <w:shd w:val="clear" w:color="auto" w:fill="auto"/>
            <w:noWrap/>
            <w:vAlign w:val="bottom"/>
            <w:hideMark/>
          </w:tcPr>
          <w:p w14:paraId="2F1B884C" w14:textId="77777777" w:rsidR="00686B8B" w:rsidRPr="00F1232A" w:rsidRDefault="00686B8B" w:rsidP="00752BEA">
            <w:pPr>
              <w:spacing w:after="0" w:line="240" w:lineRule="auto"/>
              <w:jc w:val="center"/>
              <w:rPr>
                <w:rFonts w:ascii="Times New Roman" w:eastAsia="Times New Roman" w:hAnsi="Times New Roman" w:cs="Times New Roman"/>
                <w:color w:val="000000"/>
                <w:sz w:val="18"/>
                <w:szCs w:val="18"/>
                <w:lang w:eastAsia="en-GB"/>
              </w:rPr>
            </w:pPr>
            <w:r w:rsidRPr="00F1232A">
              <w:rPr>
                <w:rFonts w:ascii="Times New Roman" w:eastAsia="Times New Roman" w:hAnsi="Times New Roman" w:cs="Times New Roman"/>
                <w:color w:val="000000"/>
                <w:sz w:val="18"/>
                <w:szCs w:val="18"/>
                <w:lang w:eastAsia="en-GB"/>
              </w:rPr>
              <w:t>-0.558</w:t>
            </w:r>
          </w:p>
        </w:tc>
        <w:tc>
          <w:tcPr>
            <w:tcW w:w="995" w:type="pct"/>
            <w:tcBorders>
              <w:top w:val="single" w:sz="4" w:space="0" w:color="auto"/>
              <w:left w:val="nil"/>
              <w:bottom w:val="single" w:sz="4" w:space="0" w:color="auto"/>
              <w:right w:val="single" w:sz="4" w:space="0" w:color="auto"/>
            </w:tcBorders>
            <w:shd w:val="clear" w:color="auto" w:fill="auto"/>
            <w:noWrap/>
            <w:vAlign w:val="bottom"/>
            <w:hideMark/>
          </w:tcPr>
          <w:p w14:paraId="4E48AA18" w14:textId="77777777" w:rsidR="00686B8B" w:rsidRPr="00F1232A" w:rsidRDefault="00686B8B" w:rsidP="00752BEA">
            <w:pPr>
              <w:spacing w:after="0" w:line="240" w:lineRule="auto"/>
              <w:jc w:val="center"/>
              <w:rPr>
                <w:rFonts w:ascii="Times New Roman" w:eastAsia="Times New Roman" w:hAnsi="Times New Roman" w:cs="Times New Roman"/>
                <w:color w:val="000000"/>
                <w:sz w:val="18"/>
                <w:szCs w:val="18"/>
                <w:lang w:eastAsia="en-GB"/>
              </w:rPr>
            </w:pPr>
            <w:r w:rsidRPr="00F1232A">
              <w:rPr>
                <w:rFonts w:ascii="Times New Roman" w:eastAsia="Times New Roman" w:hAnsi="Times New Roman" w:cs="Times New Roman"/>
                <w:color w:val="000000"/>
                <w:sz w:val="18"/>
                <w:szCs w:val="18"/>
                <w:lang w:eastAsia="en-GB"/>
              </w:rPr>
              <w:t>-0.32</w:t>
            </w:r>
          </w:p>
        </w:tc>
      </w:tr>
      <w:tr w:rsidR="00686B8B" w:rsidRPr="00F1232A" w14:paraId="063FEB4F" w14:textId="77777777" w:rsidTr="00AD6E5C">
        <w:trPr>
          <w:trHeight w:val="285"/>
          <w:jc w:val="center"/>
        </w:trPr>
        <w:tc>
          <w:tcPr>
            <w:tcW w:w="16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DF0063" w14:textId="77777777" w:rsidR="00686B8B" w:rsidRPr="00F1232A" w:rsidRDefault="00686B8B" w:rsidP="00752BEA">
            <w:pPr>
              <w:spacing w:after="0" w:line="240" w:lineRule="auto"/>
              <w:rPr>
                <w:rFonts w:ascii="Times New Roman" w:eastAsia="Times New Roman" w:hAnsi="Times New Roman" w:cs="Times New Roman"/>
                <w:color w:val="000000"/>
                <w:sz w:val="18"/>
                <w:szCs w:val="18"/>
                <w:lang w:eastAsia="en-GB"/>
              </w:rPr>
            </w:pPr>
            <w:r w:rsidRPr="00F1232A">
              <w:rPr>
                <w:rFonts w:ascii="Times New Roman" w:eastAsia="Times New Roman" w:hAnsi="Times New Roman" w:cs="Times New Roman"/>
                <w:color w:val="000000"/>
                <w:sz w:val="18"/>
                <w:szCs w:val="18"/>
                <w:lang w:eastAsia="en-GB"/>
              </w:rPr>
              <w:t>Receive POC test during triage (relative to no)</w:t>
            </w:r>
          </w:p>
        </w:tc>
        <w:tc>
          <w:tcPr>
            <w:tcW w:w="584" w:type="pct"/>
            <w:tcBorders>
              <w:top w:val="single" w:sz="4" w:space="0" w:color="auto"/>
              <w:left w:val="nil"/>
              <w:bottom w:val="single" w:sz="4" w:space="0" w:color="auto"/>
              <w:right w:val="nil"/>
            </w:tcBorders>
            <w:shd w:val="clear" w:color="auto" w:fill="auto"/>
            <w:noWrap/>
            <w:vAlign w:val="bottom"/>
            <w:hideMark/>
          </w:tcPr>
          <w:p w14:paraId="2D1EBB6B" w14:textId="77777777" w:rsidR="00686B8B" w:rsidRPr="00F1232A" w:rsidRDefault="00686B8B" w:rsidP="00752BEA">
            <w:pPr>
              <w:spacing w:after="0" w:line="240" w:lineRule="auto"/>
              <w:jc w:val="center"/>
              <w:rPr>
                <w:rFonts w:ascii="Times New Roman" w:eastAsia="Times New Roman" w:hAnsi="Times New Roman" w:cs="Times New Roman"/>
                <w:color w:val="000000"/>
                <w:sz w:val="18"/>
                <w:szCs w:val="18"/>
                <w:lang w:eastAsia="en-GB"/>
              </w:rPr>
            </w:pPr>
            <w:r w:rsidRPr="00F1232A">
              <w:rPr>
                <w:rFonts w:ascii="Times New Roman" w:eastAsia="Times New Roman" w:hAnsi="Times New Roman" w:cs="Times New Roman"/>
                <w:color w:val="000000"/>
                <w:sz w:val="18"/>
                <w:szCs w:val="18"/>
                <w:lang w:eastAsia="en-GB"/>
              </w:rPr>
              <w:t>0.627*</w:t>
            </w:r>
          </w:p>
        </w:tc>
        <w:tc>
          <w:tcPr>
            <w:tcW w:w="398" w:type="pct"/>
            <w:tcBorders>
              <w:top w:val="single" w:sz="4" w:space="0" w:color="auto"/>
              <w:left w:val="nil"/>
              <w:bottom w:val="single" w:sz="4" w:space="0" w:color="auto"/>
              <w:right w:val="nil"/>
            </w:tcBorders>
            <w:shd w:val="clear" w:color="auto" w:fill="auto"/>
            <w:noWrap/>
            <w:vAlign w:val="bottom"/>
            <w:hideMark/>
          </w:tcPr>
          <w:p w14:paraId="0F08CF77" w14:textId="77777777" w:rsidR="00686B8B" w:rsidRPr="00F1232A" w:rsidRDefault="00686B8B" w:rsidP="00752BEA">
            <w:pPr>
              <w:spacing w:after="0" w:line="240" w:lineRule="auto"/>
              <w:jc w:val="center"/>
              <w:rPr>
                <w:rFonts w:ascii="Times New Roman" w:eastAsia="Times New Roman" w:hAnsi="Times New Roman" w:cs="Times New Roman"/>
                <w:color w:val="000000"/>
                <w:sz w:val="18"/>
                <w:szCs w:val="18"/>
                <w:lang w:eastAsia="en-GB"/>
              </w:rPr>
            </w:pPr>
            <w:r w:rsidRPr="00F1232A">
              <w:rPr>
                <w:rFonts w:ascii="Times New Roman" w:eastAsia="Times New Roman" w:hAnsi="Times New Roman" w:cs="Times New Roman"/>
                <w:color w:val="000000"/>
                <w:sz w:val="18"/>
                <w:szCs w:val="18"/>
                <w:lang w:eastAsia="en-GB"/>
              </w:rPr>
              <w:t>0.484</w:t>
            </w:r>
          </w:p>
        </w:tc>
        <w:tc>
          <w:tcPr>
            <w:tcW w:w="495" w:type="pct"/>
            <w:tcBorders>
              <w:top w:val="single" w:sz="4" w:space="0" w:color="auto"/>
              <w:left w:val="nil"/>
              <w:bottom w:val="single" w:sz="4" w:space="0" w:color="auto"/>
              <w:right w:val="single" w:sz="4" w:space="0" w:color="auto"/>
            </w:tcBorders>
            <w:shd w:val="clear" w:color="auto" w:fill="auto"/>
            <w:noWrap/>
            <w:vAlign w:val="bottom"/>
            <w:hideMark/>
          </w:tcPr>
          <w:p w14:paraId="600BC8AB" w14:textId="77777777" w:rsidR="00686B8B" w:rsidRPr="00F1232A" w:rsidRDefault="00686B8B" w:rsidP="00752BEA">
            <w:pPr>
              <w:spacing w:after="0" w:line="240" w:lineRule="auto"/>
              <w:jc w:val="center"/>
              <w:rPr>
                <w:rFonts w:ascii="Times New Roman" w:eastAsia="Times New Roman" w:hAnsi="Times New Roman" w:cs="Times New Roman"/>
                <w:color w:val="000000"/>
                <w:sz w:val="18"/>
                <w:szCs w:val="18"/>
                <w:lang w:eastAsia="en-GB"/>
              </w:rPr>
            </w:pPr>
            <w:r w:rsidRPr="00F1232A">
              <w:rPr>
                <w:rFonts w:ascii="Times New Roman" w:eastAsia="Times New Roman" w:hAnsi="Times New Roman" w:cs="Times New Roman"/>
                <w:color w:val="000000"/>
                <w:sz w:val="18"/>
                <w:szCs w:val="18"/>
                <w:lang w:eastAsia="en-GB"/>
              </w:rPr>
              <w:t>0.769</w:t>
            </w:r>
          </w:p>
        </w:tc>
        <w:tc>
          <w:tcPr>
            <w:tcW w:w="484" w:type="pct"/>
            <w:tcBorders>
              <w:top w:val="single" w:sz="4" w:space="0" w:color="auto"/>
              <w:left w:val="nil"/>
              <w:bottom w:val="single" w:sz="4" w:space="0" w:color="auto"/>
              <w:right w:val="nil"/>
            </w:tcBorders>
            <w:shd w:val="clear" w:color="auto" w:fill="auto"/>
            <w:noWrap/>
            <w:vAlign w:val="bottom"/>
            <w:hideMark/>
          </w:tcPr>
          <w:p w14:paraId="3F1E2A0E" w14:textId="77777777" w:rsidR="00686B8B" w:rsidRPr="00F1232A" w:rsidRDefault="00686B8B" w:rsidP="00752BEA">
            <w:pPr>
              <w:spacing w:after="0" w:line="240" w:lineRule="auto"/>
              <w:jc w:val="center"/>
              <w:rPr>
                <w:rFonts w:ascii="Times New Roman" w:eastAsia="Times New Roman" w:hAnsi="Times New Roman" w:cs="Times New Roman"/>
                <w:color w:val="000000"/>
                <w:sz w:val="18"/>
                <w:szCs w:val="18"/>
                <w:lang w:eastAsia="en-GB"/>
              </w:rPr>
            </w:pPr>
            <w:r w:rsidRPr="00F1232A">
              <w:rPr>
                <w:rFonts w:ascii="Times New Roman" w:eastAsia="Times New Roman" w:hAnsi="Times New Roman" w:cs="Times New Roman"/>
                <w:color w:val="000000"/>
                <w:sz w:val="18"/>
                <w:szCs w:val="18"/>
                <w:lang w:eastAsia="en-GB"/>
              </w:rPr>
              <w:t>0.723*</w:t>
            </w:r>
          </w:p>
        </w:tc>
        <w:tc>
          <w:tcPr>
            <w:tcW w:w="382" w:type="pct"/>
            <w:tcBorders>
              <w:top w:val="single" w:sz="4" w:space="0" w:color="auto"/>
              <w:left w:val="nil"/>
              <w:bottom w:val="single" w:sz="4" w:space="0" w:color="auto"/>
              <w:right w:val="nil"/>
            </w:tcBorders>
            <w:shd w:val="clear" w:color="auto" w:fill="auto"/>
            <w:noWrap/>
            <w:vAlign w:val="bottom"/>
            <w:hideMark/>
          </w:tcPr>
          <w:p w14:paraId="03401E13" w14:textId="77777777" w:rsidR="00686B8B" w:rsidRPr="00F1232A" w:rsidRDefault="00686B8B" w:rsidP="00752BEA">
            <w:pPr>
              <w:spacing w:after="0" w:line="240" w:lineRule="auto"/>
              <w:jc w:val="center"/>
              <w:rPr>
                <w:rFonts w:ascii="Times New Roman" w:eastAsia="Times New Roman" w:hAnsi="Times New Roman" w:cs="Times New Roman"/>
                <w:color w:val="000000"/>
                <w:sz w:val="18"/>
                <w:szCs w:val="18"/>
                <w:lang w:eastAsia="en-GB"/>
              </w:rPr>
            </w:pPr>
            <w:r w:rsidRPr="00F1232A">
              <w:rPr>
                <w:rFonts w:ascii="Times New Roman" w:eastAsia="Times New Roman" w:hAnsi="Times New Roman" w:cs="Times New Roman"/>
                <w:color w:val="000000"/>
                <w:sz w:val="18"/>
                <w:szCs w:val="18"/>
                <w:lang w:eastAsia="en-GB"/>
              </w:rPr>
              <w:t>0.562</w:t>
            </w:r>
          </w:p>
        </w:tc>
        <w:tc>
          <w:tcPr>
            <w:tcW w:w="995" w:type="pct"/>
            <w:tcBorders>
              <w:top w:val="single" w:sz="4" w:space="0" w:color="auto"/>
              <w:left w:val="nil"/>
              <w:bottom w:val="single" w:sz="4" w:space="0" w:color="auto"/>
              <w:right w:val="single" w:sz="4" w:space="0" w:color="auto"/>
            </w:tcBorders>
            <w:shd w:val="clear" w:color="auto" w:fill="auto"/>
            <w:noWrap/>
            <w:vAlign w:val="bottom"/>
            <w:hideMark/>
          </w:tcPr>
          <w:p w14:paraId="4DCE8137" w14:textId="77777777" w:rsidR="00686B8B" w:rsidRPr="00F1232A" w:rsidRDefault="00686B8B" w:rsidP="00752BEA">
            <w:pPr>
              <w:spacing w:after="0" w:line="240" w:lineRule="auto"/>
              <w:jc w:val="center"/>
              <w:rPr>
                <w:rFonts w:ascii="Times New Roman" w:eastAsia="Times New Roman" w:hAnsi="Times New Roman" w:cs="Times New Roman"/>
                <w:color w:val="000000"/>
                <w:sz w:val="18"/>
                <w:szCs w:val="18"/>
                <w:lang w:eastAsia="en-GB"/>
              </w:rPr>
            </w:pPr>
            <w:r w:rsidRPr="00F1232A">
              <w:rPr>
                <w:rFonts w:ascii="Times New Roman" w:eastAsia="Times New Roman" w:hAnsi="Times New Roman" w:cs="Times New Roman"/>
                <w:color w:val="000000"/>
                <w:sz w:val="18"/>
                <w:szCs w:val="18"/>
                <w:lang w:eastAsia="en-GB"/>
              </w:rPr>
              <w:t>0.884</w:t>
            </w:r>
          </w:p>
        </w:tc>
      </w:tr>
      <w:tr w:rsidR="00686B8B" w:rsidRPr="00F1232A" w14:paraId="4B8D4B90" w14:textId="77777777" w:rsidTr="00AD6E5C">
        <w:trPr>
          <w:trHeight w:val="285"/>
          <w:jc w:val="center"/>
        </w:trPr>
        <w:tc>
          <w:tcPr>
            <w:tcW w:w="1661" w:type="pct"/>
            <w:tcBorders>
              <w:top w:val="nil"/>
              <w:left w:val="single" w:sz="4" w:space="0" w:color="auto"/>
              <w:bottom w:val="nil"/>
              <w:right w:val="single" w:sz="4" w:space="0" w:color="auto"/>
            </w:tcBorders>
            <w:shd w:val="clear" w:color="auto" w:fill="auto"/>
            <w:noWrap/>
            <w:vAlign w:val="bottom"/>
            <w:hideMark/>
          </w:tcPr>
          <w:p w14:paraId="5D32F563" w14:textId="77777777" w:rsidR="00686B8B" w:rsidRPr="00F1232A" w:rsidRDefault="00686B8B" w:rsidP="00752BEA">
            <w:pPr>
              <w:spacing w:after="0" w:line="240" w:lineRule="auto"/>
              <w:rPr>
                <w:rFonts w:ascii="Times New Roman" w:eastAsia="Times New Roman" w:hAnsi="Times New Roman" w:cs="Times New Roman"/>
                <w:color w:val="000000"/>
                <w:sz w:val="18"/>
                <w:szCs w:val="18"/>
                <w:vertAlign w:val="superscript"/>
                <w:lang w:eastAsia="en-GB"/>
              </w:rPr>
            </w:pPr>
            <w:r w:rsidRPr="00F1232A">
              <w:rPr>
                <w:rFonts w:ascii="Times New Roman" w:eastAsia="Times New Roman" w:hAnsi="Times New Roman" w:cs="Times New Roman"/>
                <w:color w:val="000000"/>
                <w:sz w:val="18"/>
                <w:szCs w:val="18"/>
                <w:lang w:eastAsia="en-GB"/>
              </w:rPr>
              <w:t>Total time spent in the ED (per hour)</w:t>
            </w:r>
          </w:p>
        </w:tc>
        <w:tc>
          <w:tcPr>
            <w:tcW w:w="584" w:type="pct"/>
            <w:tcBorders>
              <w:top w:val="nil"/>
              <w:left w:val="nil"/>
              <w:bottom w:val="nil"/>
              <w:right w:val="nil"/>
            </w:tcBorders>
            <w:shd w:val="clear" w:color="auto" w:fill="auto"/>
            <w:noWrap/>
            <w:vAlign w:val="bottom"/>
            <w:hideMark/>
          </w:tcPr>
          <w:p w14:paraId="06FCBFF1" w14:textId="77777777" w:rsidR="00686B8B" w:rsidRPr="00F1232A" w:rsidRDefault="00686B8B" w:rsidP="00752BEA">
            <w:pPr>
              <w:spacing w:after="0" w:line="240" w:lineRule="auto"/>
              <w:jc w:val="center"/>
              <w:rPr>
                <w:rFonts w:ascii="Times New Roman" w:eastAsia="Times New Roman" w:hAnsi="Times New Roman" w:cs="Times New Roman"/>
                <w:color w:val="000000"/>
                <w:sz w:val="18"/>
                <w:szCs w:val="18"/>
                <w:lang w:eastAsia="en-GB"/>
              </w:rPr>
            </w:pPr>
            <w:r w:rsidRPr="00F1232A">
              <w:rPr>
                <w:rFonts w:ascii="Times New Roman" w:eastAsia="Times New Roman" w:hAnsi="Times New Roman" w:cs="Times New Roman"/>
                <w:color w:val="000000"/>
                <w:sz w:val="18"/>
                <w:szCs w:val="18"/>
                <w:lang w:eastAsia="en-GB"/>
              </w:rPr>
              <w:t>-0.608*</w:t>
            </w:r>
          </w:p>
        </w:tc>
        <w:tc>
          <w:tcPr>
            <w:tcW w:w="398" w:type="pct"/>
            <w:tcBorders>
              <w:top w:val="nil"/>
              <w:left w:val="nil"/>
              <w:bottom w:val="nil"/>
              <w:right w:val="nil"/>
            </w:tcBorders>
            <w:shd w:val="clear" w:color="auto" w:fill="auto"/>
            <w:noWrap/>
            <w:vAlign w:val="bottom"/>
            <w:hideMark/>
          </w:tcPr>
          <w:p w14:paraId="295C4663" w14:textId="77777777" w:rsidR="00686B8B" w:rsidRPr="00F1232A" w:rsidRDefault="00686B8B" w:rsidP="00752BEA">
            <w:pPr>
              <w:spacing w:after="0" w:line="240" w:lineRule="auto"/>
              <w:jc w:val="center"/>
              <w:rPr>
                <w:rFonts w:ascii="Times New Roman" w:eastAsia="Times New Roman" w:hAnsi="Times New Roman" w:cs="Times New Roman"/>
                <w:color w:val="000000"/>
                <w:sz w:val="18"/>
                <w:szCs w:val="18"/>
                <w:lang w:eastAsia="en-GB"/>
              </w:rPr>
            </w:pPr>
            <w:r w:rsidRPr="00F1232A">
              <w:rPr>
                <w:rFonts w:ascii="Times New Roman" w:eastAsia="Times New Roman" w:hAnsi="Times New Roman" w:cs="Times New Roman"/>
                <w:color w:val="000000"/>
                <w:sz w:val="18"/>
                <w:szCs w:val="18"/>
                <w:lang w:eastAsia="en-GB"/>
              </w:rPr>
              <w:t>-0.78</w:t>
            </w:r>
          </w:p>
        </w:tc>
        <w:tc>
          <w:tcPr>
            <w:tcW w:w="495" w:type="pct"/>
            <w:tcBorders>
              <w:top w:val="nil"/>
              <w:left w:val="nil"/>
              <w:bottom w:val="nil"/>
              <w:right w:val="single" w:sz="4" w:space="0" w:color="auto"/>
            </w:tcBorders>
            <w:shd w:val="clear" w:color="auto" w:fill="auto"/>
            <w:noWrap/>
            <w:vAlign w:val="bottom"/>
            <w:hideMark/>
          </w:tcPr>
          <w:p w14:paraId="54050287" w14:textId="77777777" w:rsidR="00686B8B" w:rsidRPr="00F1232A" w:rsidRDefault="00686B8B" w:rsidP="00752BEA">
            <w:pPr>
              <w:spacing w:after="0" w:line="240" w:lineRule="auto"/>
              <w:jc w:val="center"/>
              <w:rPr>
                <w:rFonts w:ascii="Times New Roman" w:eastAsia="Times New Roman" w:hAnsi="Times New Roman" w:cs="Times New Roman"/>
                <w:color w:val="000000"/>
                <w:sz w:val="18"/>
                <w:szCs w:val="18"/>
                <w:lang w:eastAsia="en-GB"/>
              </w:rPr>
            </w:pPr>
            <w:r w:rsidRPr="00F1232A">
              <w:rPr>
                <w:rFonts w:ascii="Times New Roman" w:eastAsia="Times New Roman" w:hAnsi="Times New Roman" w:cs="Times New Roman"/>
                <w:color w:val="000000"/>
                <w:sz w:val="18"/>
                <w:szCs w:val="18"/>
                <w:lang w:eastAsia="en-GB"/>
              </w:rPr>
              <w:t>-0.435</w:t>
            </w:r>
          </w:p>
        </w:tc>
        <w:tc>
          <w:tcPr>
            <w:tcW w:w="484" w:type="pct"/>
            <w:tcBorders>
              <w:top w:val="nil"/>
              <w:left w:val="nil"/>
              <w:bottom w:val="nil"/>
              <w:right w:val="nil"/>
            </w:tcBorders>
            <w:shd w:val="clear" w:color="auto" w:fill="auto"/>
            <w:noWrap/>
            <w:vAlign w:val="bottom"/>
            <w:hideMark/>
          </w:tcPr>
          <w:p w14:paraId="5F3EE895" w14:textId="77777777" w:rsidR="00686B8B" w:rsidRPr="00F1232A" w:rsidRDefault="00686B8B" w:rsidP="00752BEA">
            <w:pPr>
              <w:spacing w:after="0" w:line="240" w:lineRule="auto"/>
              <w:jc w:val="center"/>
              <w:rPr>
                <w:rFonts w:ascii="Times New Roman" w:eastAsia="Times New Roman" w:hAnsi="Times New Roman" w:cs="Times New Roman"/>
                <w:color w:val="000000"/>
                <w:sz w:val="18"/>
                <w:szCs w:val="18"/>
                <w:lang w:eastAsia="en-GB"/>
              </w:rPr>
            </w:pPr>
            <w:r w:rsidRPr="00F1232A">
              <w:rPr>
                <w:rFonts w:ascii="Times New Roman" w:eastAsia="Times New Roman" w:hAnsi="Times New Roman" w:cs="Times New Roman"/>
                <w:color w:val="000000"/>
                <w:sz w:val="18"/>
                <w:szCs w:val="18"/>
                <w:lang w:eastAsia="en-GB"/>
              </w:rPr>
              <w:t>-0.679*</w:t>
            </w:r>
          </w:p>
        </w:tc>
        <w:tc>
          <w:tcPr>
            <w:tcW w:w="382" w:type="pct"/>
            <w:tcBorders>
              <w:top w:val="nil"/>
              <w:left w:val="nil"/>
              <w:bottom w:val="nil"/>
              <w:right w:val="nil"/>
            </w:tcBorders>
            <w:shd w:val="clear" w:color="auto" w:fill="auto"/>
            <w:noWrap/>
            <w:vAlign w:val="bottom"/>
            <w:hideMark/>
          </w:tcPr>
          <w:p w14:paraId="0B6D796B" w14:textId="77777777" w:rsidR="00686B8B" w:rsidRPr="00F1232A" w:rsidRDefault="00686B8B" w:rsidP="00752BEA">
            <w:pPr>
              <w:spacing w:after="0" w:line="240" w:lineRule="auto"/>
              <w:jc w:val="center"/>
              <w:rPr>
                <w:rFonts w:ascii="Times New Roman" w:eastAsia="Times New Roman" w:hAnsi="Times New Roman" w:cs="Times New Roman"/>
                <w:color w:val="000000"/>
                <w:sz w:val="18"/>
                <w:szCs w:val="18"/>
                <w:lang w:eastAsia="en-GB"/>
              </w:rPr>
            </w:pPr>
            <w:r w:rsidRPr="00F1232A">
              <w:rPr>
                <w:rFonts w:ascii="Times New Roman" w:eastAsia="Times New Roman" w:hAnsi="Times New Roman" w:cs="Times New Roman"/>
                <w:color w:val="000000"/>
                <w:sz w:val="18"/>
                <w:szCs w:val="18"/>
                <w:lang w:eastAsia="en-GB"/>
              </w:rPr>
              <w:t>-0.81</w:t>
            </w:r>
          </w:p>
        </w:tc>
        <w:tc>
          <w:tcPr>
            <w:tcW w:w="995" w:type="pct"/>
            <w:tcBorders>
              <w:top w:val="nil"/>
              <w:left w:val="nil"/>
              <w:bottom w:val="nil"/>
              <w:right w:val="single" w:sz="4" w:space="0" w:color="auto"/>
            </w:tcBorders>
            <w:shd w:val="clear" w:color="auto" w:fill="auto"/>
            <w:noWrap/>
            <w:vAlign w:val="bottom"/>
            <w:hideMark/>
          </w:tcPr>
          <w:p w14:paraId="01D7B6D2" w14:textId="77777777" w:rsidR="00686B8B" w:rsidRPr="00F1232A" w:rsidRDefault="00686B8B" w:rsidP="00752BEA">
            <w:pPr>
              <w:spacing w:after="0" w:line="240" w:lineRule="auto"/>
              <w:jc w:val="center"/>
              <w:rPr>
                <w:rFonts w:ascii="Times New Roman" w:eastAsia="Times New Roman" w:hAnsi="Times New Roman" w:cs="Times New Roman"/>
                <w:color w:val="000000"/>
                <w:sz w:val="18"/>
                <w:szCs w:val="18"/>
                <w:lang w:eastAsia="en-GB"/>
              </w:rPr>
            </w:pPr>
            <w:r w:rsidRPr="00F1232A">
              <w:rPr>
                <w:rFonts w:ascii="Times New Roman" w:eastAsia="Times New Roman" w:hAnsi="Times New Roman" w:cs="Times New Roman"/>
                <w:color w:val="000000"/>
                <w:sz w:val="18"/>
                <w:szCs w:val="18"/>
                <w:lang w:eastAsia="en-GB"/>
              </w:rPr>
              <w:t>-0.548</w:t>
            </w:r>
          </w:p>
        </w:tc>
      </w:tr>
      <w:tr w:rsidR="00686B8B" w:rsidRPr="00F1232A" w14:paraId="3081A04F" w14:textId="77777777" w:rsidTr="00AD6E5C">
        <w:trPr>
          <w:trHeight w:val="285"/>
          <w:jc w:val="center"/>
        </w:trPr>
        <w:tc>
          <w:tcPr>
            <w:tcW w:w="1661" w:type="pct"/>
            <w:tcBorders>
              <w:top w:val="nil"/>
              <w:left w:val="single" w:sz="4" w:space="0" w:color="auto"/>
              <w:bottom w:val="single" w:sz="4" w:space="0" w:color="auto"/>
              <w:right w:val="single" w:sz="4" w:space="0" w:color="auto"/>
            </w:tcBorders>
            <w:shd w:val="clear" w:color="auto" w:fill="auto"/>
            <w:noWrap/>
            <w:vAlign w:val="bottom"/>
            <w:hideMark/>
          </w:tcPr>
          <w:p w14:paraId="0698B2C7" w14:textId="77777777" w:rsidR="00686B8B" w:rsidRPr="00F1232A" w:rsidRDefault="00686B8B" w:rsidP="00752BEA">
            <w:pPr>
              <w:spacing w:after="0" w:line="240" w:lineRule="auto"/>
              <w:rPr>
                <w:rFonts w:ascii="Times New Roman" w:eastAsia="Times New Roman" w:hAnsi="Times New Roman" w:cs="Times New Roman"/>
                <w:color w:val="000000"/>
                <w:sz w:val="18"/>
                <w:szCs w:val="18"/>
                <w:lang w:eastAsia="en-GB"/>
              </w:rPr>
            </w:pPr>
            <w:r w:rsidRPr="00F1232A">
              <w:rPr>
                <w:rFonts w:ascii="Times New Roman" w:eastAsia="Times New Roman" w:hAnsi="Times New Roman" w:cs="Times New Roman"/>
                <w:color w:val="000000"/>
                <w:sz w:val="18"/>
                <w:szCs w:val="18"/>
                <w:lang w:eastAsia="en-GB"/>
              </w:rPr>
              <w:t> </w:t>
            </w:r>
          </w:p>
        </w:tc>
        <w:tc>
          <w:tcPr>
            <w:tcW w:w="584" w:type="pct"/>
            <w:tcBorders>
              <w:top w:val="nil"/>
              <w:left w:val="nil"/>
              <w:bottom w:val="single" w:sz="4" w:space="0" w:color="auto"/>
              <w:right w:val="nil"/>
            </w:tcBorders>
            <w:shd w:val="clear" w:color="auto" w:fill="auto"/>
            <w:noWrap/>
            <w:vAlign w:val="bottom"/>
            <w:hideMark/>
          </w:tcPr>
          <w:p w14:paraId="2B0F3025" w14:textId="77777777" w:rsidR="00686B8B" w:rsidRPr="00F1232A" w:rsidRDefault="00686B8B" w:rsidP="00752BEA">
            <w:pPr>
              <w:spacing w:after="0" w:line="240" w:lineRule="auto"/>
              <w:jc w:val="center"/>
              <w:rPr>
                <w:rFonts w:ascii="Times New Roman" w:eastAsia="Times New Roman" w:hAnsi="Times New Roman" w:cs="Times New Roman"/>
                <w:color w:val="000000"/>
                <w:sz w:val="18"/>
                <w:szCs w:val="18"/>
                <w:lang w:eastAsia="en-GB"/>
              </w:rPr>
            </w:pPr>
            <w:r w:rsidRPr="00F1232A">
              <w:rPr>
                <w:rFonts w:ascii="Times New Roman" w:eastAsia="Times New Roman" w:hAnsi="Times New Roman" w:cs="Times New Roman"/>
                <w:color w:val="000000"/>
                <w:sz w:val="18"/>
                <w:szCs w:val="18"/>
                <w:lang w:eastAsia="en-GB"/>
              </w:rPr>
              <w:t> </w:t>
            </w:r>
          </w:p>
        </w:tc>
        <w:tc>
          <w:tcPr>
            <w:tcW w:w="398" w:type="pct"/>
            <w:tcBorders>
              <w:top w:val="nil"/>
              <w:left w:val="nil"/>
              <w:bottom w:val="single" w:sz="4" w:space="0" w:color="auto"/>
              <w:right w:val="nil"/>
            </w:tcBorders>
            <w:shd w:val="clear" w:color="auto" w:fill="auto"/>
            <w:noWrap/>
            <w:vAlign w:val="bottom"/>
            <w:hideMark/>
          </w:tcPr>
          <w:p w14:paraId="00B6C999" w14:textId="77777777" w:rsidR="00686B8B" w:rsidRPr="00F1232A" w:rsidRDefault="00686B8B" w:rsidP="00752BEA">
            <w:pPr>
              <w:spacing w:after="0" w:line="240" w:lineRule="auto"/>
              <w:jc w:val="center"/>
              <w:rPr>
                <w:rFonts w:ascii="Times New Roman" w:eastAsia="Times New Roman" w:hAnsi="Times New Roman" w:cs="Times New Roman"/>
                <w:color w:val="000000"/>
                <w:sz w:val="18"/>
                <w:szCs w:val="18"/>
                <w:lang w:eastAsia="en-GB"/>
              </w:rPr>
            </w:pPr>
            <w:r w:rsidRPr="00F1232A">
              <w:rPr>
                <w:rFonts w:ascii="Times New Roman" w:eastAsia="Times New Roman" w:hAnsi="Times New Roman" w:cs="Times New Roman"/>
                <w:color w:val="000000"/>
                <w:sz w:val="18"/>
                <w:szCs w:val="18"/>
                <w:lang w:eastAsia="en-GB"/>
              </w:rPr>
              <w:t> </w:t>
            </w:r>
          </w:p>
        </w:tc>
        <w:tc>
          <w:tcPr>
            <w:tcW w:w="495" w:type="pct"/>
            <w:tcBorders>
              <w:top w:val="nil"/>
              <w:left w:val="nil"/>
              <w:bottom w:val="single" w:sz="4" w:space="0" w:color="auto"/>
              <w:right w:val="single" w:sz="4" w:space="0" w:color="auto"/>
            </w:tcBorders>
            <w:shd w:val="clear" w:color="auto" w:fill="auto"/>
            <w:noWrap/>
            <w:vAlign w:val="bottom"/>
            <w:hideMark/>
          </w:tcPr>
          <w:p w14:paraId="7F609100" w14:textId="77777777" w:rsidR="00686B8B" w:rsidRPr="00F1232A" w:rsidRDefault="00686B8B" w:rsidP="00752BEA">
            <w:pPr>
              <w:spacing w:after="0" w:line="240" w:lineRule="auto"/>
              <w:jc w:val="center"/>
              <w:rPr>
                <w:rFonts w:ascii="Times New Roman" w:eastAsia="Times New Roman" w:hAnsi="Times New Roman" w:cs="Times New Roman"/>
                <w:color w:val="000000"/>
                <w:sz w:val="18"/>
                <w:szCs w:val="18"/>
                <w:lang w:eastAsia="en-GB"/>
              </w:rPr>
            </w:pPr>
            <w:r w:rsidRPr="00F1232A">
              <w:rPr>
                <w:rFonts w:ascii="Times New Roman" w:eastAsia="Times New Roman" w:hAnsi="Times New Roman" w:cs="Times New Roman"/>
                <w:color w:val="000000"/>
                <w:sz w:val="18"/>
                <w:szCs w:val="18"/>
                <w:lang w:eastAsia="en-GB"/>
              </w:rPr>
              <w:t> </w:t>
            </w:r>
          </w:p>
        </w:tc>
        <w:tc>
          <w:tcPr>
            <w:tcW w:w="484" w:type="pct"/>
            <w:tcBorders>
              <w:top w:val="nil"/>
              <w:left w:val="nil"/>
              <w:bottom w:val="single" w:sz="4" w:space="0" w:color="auto"/>
              <w:right w:val="nil"/>
            </w:tcBorders>
            <w:shd w:val="clear" w:color="auto" w:fill="auto"/>
            <w:noWrap/>
            <w:vAlign w:val="bottom"/>
            <w:hideMark/>
          </w:tcPr>
          <w:p w14:paraId="36A7A377" w14:textId="77777777" w:rsidR="00686B8B" w:rsidRPr="00F1232A" w:rsidRDefault="00686B8B" w:rsidP="00752BEA">
            <w:pPr>
              <w:spacing w:after="0" w:line="240" w:lineRule="auto"/>
              <w:jc w:val="center"/>
              <w:rPr>
                <w:rFonts w:ascii="Times New Roman" w:eastAsia="Times New Roman" w:hAnsi="Times New Roman" w:cs="Times New Roman"/>
                <w:color w:val="000000"/>
                <w:sz w:val="18"/>
                <w:szCs w:val="18"/>
                <w:lang w:eastAsia="en-GB"/>
              </w:rPr>
            </w:pPr>
            <w:r w:rsidRPr="00F1232A">
              <w:rPr>
                <w:rFonts w:ascii="Times New Roman" w:eastAsia="Times New Roman" w:hAnsi="Times New Roman" w:cs="Times New Roman"/>
                <w:color w:val="000000"/>
                <w:sz w:val="18"/>
                <w:szCs w:val="18"/>
                <w:lang w:eastAsia="en-GB"/>
              </w:rPr>
              <w:t> </w:t>
            </w:r>
          </w:p>
        </w:tc>
        <w:tc>
          <w:tcPr>
            <w:tcW w:w="382" w:type="pct"/>
            <w:tcBorders>
              <w:top w:val="nil"/>
              <w:left w:val="nil"/>
              <w:bottom w:val="single" w:sz="4" w:space="0" w:color="auto"/>
              <w:right w:val="nil"/>
            </w:tcBorders>
            <w:shd w:val="clear" w:color="auto" w:fill="auto"/>
            <w:noWrap/>
            <w:vAlign w:val="bottom"/>
            <w:hideMark/>
          </w:tcPr>
          <w:p w14:paraId="5836D1FD" w14:textId="77777777" w:rsidR="00686B8B" w:rsidRPr="00F1232A" w:rsidRDefault="00686B8B" w:rsidP="00752BEA">
            <w:pPr>
              <w:spacing w:after="0" w:line="240" w:lineRule="auto"/>
              <w:jc w:val="center"/>
              <w:rPr>
                <w:rFonts w:ascii="Times New Roman" w:eastAsia="Times New Roman" w:hAnsi="Times New Roman" w:cs="Times New Roman"/>
                <w:color w:val="000000"/>
                <w:sz w:val="18"/>
                <w:szCs w:val="18"/>
                <w:lang w:eastAsia="en-GB"/>
              </w:rPr>
            </w:pPr>
            <w:r w:rsidRPr="00F1232A">
              <w:rPr>
                <w:rFonts w:ascii="Times New Roman" w:eastAsia="Times New Roman" w:hAnsi="Times New Roman" w:cs="Times New Roman"/>
                <w:color w:val="000000"/>
                <w:sz w:val="18"/>
                <w:szCs w:val="18"/>
                <w:lang w:eastAsia="en-GB"/>
              </w:rPr>
              <w:t> </w:t>
            </w:r>
          </w:p>
        </w:tc>
        <w:tc>
          <w:tcPr>
            <w:tcW w:w="995" w:type="pct"/>
            <w:tcBorders>
              <w:top w:val="nil"/>
              <w:left w:val="nil"/>
              <w:bottom w:val="single" w:sz="4" w:space="0" w:color="auto"/>
              <w:right w:val="single" w:sz="4" w:space="0" w:color="auto"/>
            </w:tcBorders>
            <w:shd w:val="clear" w:color="auto" w:fill="auto"/>
            <w:noWrap/>
            <w:vAlign w:val="bottom"/>
            <w:hideMark/>
          </w:tcPr>
          <w:p w14:paraId="4A22B4DF" w14:textId="77777777" w:rsidR="00686B8B" w:rsidRPr="00F1232A" w:rsidRDefault="00686B8B" w:rsidP="00752BEA">
            <w:pPr>
              <w:spacing w:after="0" w:line="240" w:lineRule="auto"/>
              <w:jc w:val="center"/>
              <w:rPr>
                <w:rFonts w:ascii="Times New Roman" w:eastAsia="Times New Roman" w:hAnsi="Times New Roman" w:cs="Times New Roman"/>
                <w:color w:val="000000"/>
                <w:sz w:val="18"/>
                <w:szCs w:val="18"/>
                <w:lang w:eastAsia="en-GB"/>
              </w:rPr>
            </w:pPr>
            <w:r w:rsidRPr="00F1232A">
              <w:rPr>
                <w:rFonts w:ascii="Times New Roman" w:eastAsia="Times New Roman" w:hAnsi="Times New Roman" w:cs="Times New Roman"/>
                <w:color w:val="000000"/>
                <w:sz w:val="18"/>
                <w:szCs w:val="18"/>
                <w:lang w:eastAsia="en-GB"/>
              </w:rPr>
              <w:t> </w:t>
            </w:r>
          </w:p>
        </w:tc>
      </w:tr>
      <w:tr w:rsidR="00686B8B" w:rsidRPr="00F1232A" w14:paraId="13AF3E7D" w14:textId="77777777" w:rsidTr="00AD6E5C">
        <w:trPr>
          <w:trHeight w:val="285"/>
          <w:jc w:val="center"/>
        </w:trPr>
        <w:tc>
          <w:tcPr>
            <w:tcW w:w="1661" w:type="pct"/>
            <w:tcBorders>
              <w:top w:val="nil"/>
              <w:left w:val="single" w:sz="4" w:space="0" w:color="auto"/>
              <w:bottom w:val="nil"/>
              <w:right w:val="single" w:sz="4" w:space="0" w:color="auto"/>
            </w:tcBorders>
            <w:shd w:val="clear" w:color="auto" w:fill="auto"/>
            <w:noWrap/>
            <w:vAlign w:val="bottom"/>
            <w:hideMark/>
          </w:tcPr>
          <w:p w14:paraId="77EFD39B" w14:textId="77777777" w:rsidR="00686B8B" w:rsidRPr="00F1232A" w:rsidRDefault="00686B8B" w:rsidP="00752BEA">
            <w:pPr>
              <w:spacing w:after="0" w:line="240" w:lineRule="auto"/>
              <w:rPr>
                <w:rFonts w:ascii="Times New Roman" w:eastAsia="Times New Roman" w:hAnsi="Times New Roman" w:cs="Times New Roman"/>
                <w:color w:val="000000"/>
                <w:sz w:val="18"/>
                <w:szCs w:val="18"/>
                <w:vertAlign w:val="superscript"/>
                <w:lang w:eastAsia="en-GB"/>
              </w:rPr>
            </w:pPr>
            <w:r w:rsidRPr="00F1232A">
              <w:rPr>
                <w:rFonts w:ascii="Times New Roman" w:eastAsia="Times New Roman" w:hAnsi="Times New Roman" w:cs="Times New Roman"/>
                <w:color w:val="000000"/>
                <w:sz w:val="18"/>
                <w:szCs w:val="18"/>
                <w:lang w:eastAsia="en-GB"/>
              </w:rPr>
              <w:t>Out-of-pocket cost to parents (per £1)</w:t>
            </w:r>
          </w:p>
        </w:tc>
        <w:tc>
          <w:tcPr>
            <w:tcW w:w="584" w:type="pct"/>
            <w:tcBorders>
              <w:top w:val="nil"/>
              <w:left w:val="nil"/>
              <w:bottom w:val="nil"/>
              <w:right w:val="nil"/>
            </w:tcBorders>
            <w:shd w:val="clear" w:color="auto" w:fill="auto"/>
            <w:noWrap/>
            <w:vAlign w:val="bottom"/>
            <w:hideMark/>
          </w:tcPr>
          <w:p w14:paraId="4695EA81" w14:textId="77777777" w:rsidR="00686B8B" w:rsidRPr="00F1232A" w:rsidRDefault="00686B8B" w:rsidP="00752BEA">
            <w:pPr>
              <w:spacing w:after="0" w:line="240" w:lineRule="auto"/>
              <w:jc w:val="center"/>
              <w:rPr>
                <w:rFonts w:ascii="Times New Roman" w:eastAsia="Times New Roman" w:hAnsi="Times New Roman" w:cs="Times New Roman"/>
                <w:color w:val="000000"/>
                <w:sz w:val="18"/>
                <w:szCs w:val="18"/>
                <w:lang w:eastAsia="en-GB"/>
              </w:rPr>
            </w:pPr>
            <w:r w:rsidRPr="00F1232A">
              <w:rPr>
                <w:rFonts w:ascii="Times New Roman" w:eastAsia="Times New Roman" w:hAnsi="Times New Roman" w:cs="Times New Roman"/>
                <w:color w:val="000000"/>
                <w:sz w:val="18"/>
                <w:szCs w:val="18"/>
                <w:lang w:eastAsia="en-GB"/>
              </w:rPr>
              <w:t>-0.036*</w:t>
            </w:r>
          </w:p>
        </w:tc>
        <w:tc>
          <w:tcPr>
            <w:tcW w:w="398" w:type="pct"/>
            <w:tcBorders>
              <w:top w:val="nil"/>
              <w:left w:val="nil"/>
              <w:bottom w:val="nil"/>
              <w:right w:val="nil"/>
            </w:tcBorders>
            <w:shd w:val="clear" w:color="auto" w:fill="auto"/>
            <w:noWrap/>
            <w:vAlign w:val="bottom"/>
            <w:hideMark/>
          </w:tcPr>
          <w:p w14:paraId="005220D2" w14:textId="77777777" w:rsidR="00686B8B" w:rsidRPr="00F1232A" w:rsidRDefault="00686B8B" w:rsidP="00752BEA">
            <w:pPr>
              <w:spacing w:after="0" w:line="240" w:lineRule="auto"/>
              <w:jc w:val="center"/>
              <w:rPr>
                <w:rFonts w:ascii="Times New Roman" w:eastAsia="Times New Roman" w:hAnsi="Times New Roman" w:cs="Times New Roman"/>
                <w:color w:val="000000"/>
                <w:sz w:val="18"/>
                <w:szCs w:val="18"/>
                <w:lang w:eastAsia="en-GB"/>
              </w:rPr>
            </w:pPr>
            <w:r w:rsidRPr="00F1232A">
              <w:rPr>
                <w:rFonts w:ascii="Times New Roman" w:eastAsia="Times New Roman" w:hAnsi="Times New Roman" w:cs="Times New Roman"/>
                <w:color w:val="000000"/>
                <w:sz w:val="18"/>
                <w:szCs w:val="18"/>
                <w:lang w:eastAsia="en-GB"/>
              </w:rPr>
              <w:t>-0.065</w:t>
            </w:r>
          </w:p>
        </w:tc>
        <w:tc>
          <w:tcPr>
            <w:tcW w:w="495" w:type="pct"/>
            <w:tcBorders>
              <w:top w:val="nil"/>
              <w:left w:val="nil"/>
              <w:bottom w:val="nil"/>
              <w:right w:val="single" w:sz="4" w:space="0" w:color="auto"/>
            </w:tcBorders>
            <w:shd w:val="clear" w:color="auto" w:fill="auto"/>
            <w:noWrap/>
            <w:vAlign w:val="bottom"/>
            <w:hideMark/>
          </w:tcPr>
          <w:p w14:paraId="69C1D67A" w14:textId="77777777" w:rsidR="00686B8B" w:rsidRPr="00F1232A" w:rsidRDefault="00686B8B" w:rsidP="00752BEA">
            <w:pPr>
              <w:spacing w:after="0" w:line="240" w:lineRule="auto"/>
              <w:jc w:val="center"/>
              <w:rPr>
                <w:rFonts w:ascii="Times New Roman" w:eastAsia="Times New Roman" w:hAnsi="Times New Roman" w:cs="Times New Roman"/>
                <w:color w:val="000000"/>
                <w:sz w:val="18"/>
                <w:szCs w:val="18"/>
                <w:lang w:eastAsia="en-GB"/>
              </w:rPr>
            </w:pPr>
            <w:r w:rsidRPr="00F1232A">
              <w:rPr>
                <w:rFonts w:ascii="Times New Roman" w:eastAsia="Times New Roman" w:hAnsi="Times New Roman" w:cs="Times New Roman"/>
                <w:color w:val="000000"/>
                <w:sz w:val="18"/>
                <w:szCs w:val="18"/>
                <w:lang w:eastAsia="en-GB"/>
              </w:rPr>
              <w:t>-0.007</w:t>
            </w:r>
          </w:p>
        </w:tc>
        <w:tc>
          <w:tcPr>
            <w:tcW w:w="484" w:type="pct"/>
            <w:tcBorders>
              <w:top w:val="nil"/>
              <w:left w:val="nil"/>
              <w:bottom w:val="nil"/>
              <w:right w:val="nil"/>
            </w:tcBorders>
            <w:shd w:val="clear" w:color="auto" w:fill="auto"/>
            <w:noWrap/>
            <w:vAlign w:val="bottom"/>
            <w:hideMark/>
          </w:tcPr>
          <w:p w14:paraId="4C4DFD62" w14:textId="77777777" w:rsidR="00686B8B" w:rsidRPr="00F1232A" w:rsidRDefault="00686B8B" w:rsidP="00752BEA">
            <w:pPr>
              <w:spacing w:after="0" w:line="240" w:lineRule="auto"/>
              <w:jc w:val="center"/>
              <w:rPr>
                <w:rFonts w:ascii="Times New Roman" w:eastAsia="Times New Roman" w:hAnsi="Times New Roman" w:cs="Times New Roman"/>
                <w:color w:val="000000"/>
                <w:sz w:val="18"/>
                <w:szCs w:val="18"/>
                <w:lang w:eastAsia="en-GB"/>
              </w:rPr>
            </w:pPr>
            <w:r w:rsidRPr="00F1232A">
              <w:rPr>
                <w:rFonts w:ascii="Times New Roman" w:eastAsia="Times New Roman" w:hAnsi="Times New Roman" w:cs="Times New Roman"/>
                <w:color w:val="000000"/>
                <w:sz w:val="18"/>
                <w:szCs w:val="18"/>
                <w:lang w:eastAsia="en-GB"/>
              </w:rPr>
              <w:t>-0.051*</w:t>
            </w:r>
          </w:p>
        </w:tc>
        <w:tc>
          <w:tcPr>
            <w:tcW w:w="382" w:type="pct"/>
            <w:tcBorders>
              <w:top w:val="nil"/>
              <w:left w:val="nil"/>
              <w:bottom w:val="nil"/>
              <w:right w:val="nil"/>
            </w:tcBorders>
            <w:shd w:val="clear" w:color="auto" w:fill="auto"/>
            <w:noWrap/>
            <w:vAlign w:val="bottom"/>
            <w:hideMark/>
          </w:tcPr>
          <w:p w14:paraId="66FE7283" w14:textId="77777777" w:rsidR="00686B8B" w:rsidRPr="00F1232A" w:rsidRDefault="00686B8B" w:rsidP="00752BEA">
            <w:pPr>
              <w:spacing w:after="0" w:line="240" w:lineRule="auto"/>
              <w:jc w:val="center"/>
              <w:rPr>
                <w:rFonts w:ascii="Times New Roman" w:eastAsia="Times New Roman" w:hAnsi="Times New Roman" w:cs="Times New Roman"/>
                <w:color w:val="000000"/>
                <w:sz w:val="18"/>
                <w:szCs w:val="18"/>
                <w:lang w:eastAsia="en-GB"/>
              </w:rPr>
            </w:pPr>
            <w:r w:rsidRPr="00F1232A">
              <w:rPr>
                <w:rFonts w:ascii="Times New Roman" w:eastAsia="Times New Roman" w:hAnsi="Times New Roman" w:cs="Times New Roman"/>
                <w:color w:val="000000"/>
                <w:sz w:val="18"/>
                <w:szCs w:val="18"/>
                <w:lang w:eastAsia="en-GB"/>
              </w:rPr>
              <w:t>-0.074</w:t>
            </w:r>
          </w:p>
        </w:tc>
        <w:tc>
          <w:tcPr>
            <w:tcW w:w="995" w:type="pct"/>
            <w:tcBorders>
              <w:top w:val="nil"/>
              <w:left w:val="nil"/>
              <w:bottom w:val="nil"/>
              <w:right w:val="single" w:sz="4" w:space="0" w:color="auto"/>
            </w:tcBorders>
            <w:shd w:val="clear" w:color="auto" w:fill="auto"/>
            <w:noWrap/>
            <w:vAlign w:val="bottom"/>
            <w:hideMark/>
          </w:tcPr>
          <w:p w14:paraId="4A7C0A98" w14:textId="77777777" w:rsidR="00686B8B" w:rsidRPr="00F1232A" w:rsidRDefault="00686B8B" w:rsidP="00752BEA">
            <w:pPr>
              <w:spacing w:after="0" w:line="240" w:lineRule="auto"/>
              <w:jc w:val="center"/>
              <w:rPr>
                <w:rFonts w:ascii="Times New Roman" w:eastAsia="Times New Roman" w:hAnsi="Times New Roman" w:cs="Times New Roman"/>
                <w:color w:val="000000"/>
                <w:sz w:val="18"/>
                <w:szCs w:val="18"/>
                <w:lang w:eastAsia="en-GB"/>
              </w:rPr>
            </w:pPr>
            <w:r w:rsidRPr="00F1232A">
              <w:rPr>
                <w:rFonts w:ascii="Times New Roman" w:eastAsia="Times New Roman" w:hAnsi="Times New Roman" w:cs="Times New Roman"/>
                <w:color w:val="000000"/>
                <w:sz w:val="18"/>
                <w:szCs w:val="18"/>
                <w:lang w:eastAsia="en-GB"/>
              </w:rPr>
              <w:t>-0.028</w:t>
            </w:r>
          </w:p>
        </w:tc>
      </w:tr>
      <w:tr w:rsidR="00686B8B" w:rsidRPr="00F1232A" w14:paraId="71362106" w14:textId="77777777" w:rsidTr="00AD6E5C">
        <w:trPr>
          <w:trHeight w:val="77"/>
          <w:jc w:val="center"/>
        </w:trPr>
        <w:tc>
          <w:tcPr>
            <w:tcW w:w="1661" w:type="pct"/>
            <w:tcBorders>
              <w:top w:val="nil"/>
              <w:left w:val="single" w:sz="4" w:space="0" w:color="auto"/>
              <w:bottom w:val="single" w:sz="4" w:space="0" w:color="auto"/>
              <w:right w:val="nil"/>
            </w:tcBorders>
            <w:shd w:val="clear" w:color="auto" w:fill="auto"/>
            <w:noWrap/>
            <w:vAlign w:val="bottom"/>
            <w:hideMark/>
          </w:tcPr>
          <w:p w14:paraId="44FD1003" w14:textId="77777777" w:rsidR="00686B8B" w:rsidRPr="00F1232A" w:rsidRDefault="00686B8B" w:rsidP="00752BEA">
            <w:pPr>
              <w:spacing w:after="0" w:line="240" w:lineRule="auto"/>
              <w:rPr>
                <w:rFonts w:ascii="Times New Roman" w:eastAsia="Times New Roman" w:hAnsi="Times New Roman" w:cs="Times New Roman"/>
                <w:color w:val="000000"/>
                <w:sz w:val="18"/>
                <w:szCs w:val="18"/>
                <w:lang w:eastAsia="en-GB"/>
              </w:rPr>
            </w:pPr>
            <w:r w:rsidRPr="00F1232A">
              <w:rPr>
                <w:rFonts w:ascii="Times New Roman" w:eastAsia="Times New Roman" w:hAnsi="Times New Roman" w:cs="Times New Roman"/>
                <w:color w:val="000000"/>
                <w:sz w:val="18"/>
                <w:szCs w:val="18"/>
                <w:lang w:eastAsia="en-GB"/>
              </w:rPr>
              <w:t> </w:t>
            </w:r>
          </w:p>
        </w:tc>
        <w:tc>
          <w:tcPr>
            <w:tcW w:w="584" w:type="pct"/>
            <w:tcBorders>
              <w:top w:val="nil"/>
              <w:left w:val="single" w:sz="4" w:space="0" w:color="auto"/>
              <w:bottom w:val="single" w:sz="4" w:space="0" w:color="auto"/>
              <w:right w:val="nil"/>
            </w:tcBorders>
            <w:shd w:val="clear" w:color="auto" w:fill="auto"/>
            <w:noWrap/>
            <w:vAlign w:val="bottom"/>
            <w:hideMark/>
          </w:tcPr>
          <w:p w14:paraId="3B5C0B52" w14:textId="77777777" w:rsidR="00686B8B" w:rsidRPr="00F1232A" w:rsidRDefault="00686B8B" w:rsidP="00752BEA">
            <w:pPr>
              <w:spacing w:after="0" w:line="240" w:lineRule="auto"/>
              <w:jc w:val="center"/>
              <w:rPr>
                <w:rFonts w:ascii="Times New Roman" w:eastAsia="Times New Roman" w:hAnsi="Times New Roman" w:cs="Times New Roman"/>
                <w:color w:val="000000"/>
                <w:sz w:val="18"/>
                <w:szCs w:val="18"/>
                <w:lang w:eastAsia="en-GB"/>
              </w:rPr>
            </w:pPr>
            <w:r w:rsidRPr="00F1232A">
              <w:rPr>
                <w:rFonts w:ascii="Times New Roman" w:eastAsia="Times New Roman" w:hAnsi="Times New Roman" w:cs="Times New Roman"/>
                <w:color w:val="000000"/>
                <w:sz w:val="18"/>
                <w:szCs w:val="18"/>
                <w:lang w:eastAsia="en-GB"/>
              </w:rPr>
              <w:t> </w:t>
            </w:r>
          </w:p>
        </w:tc>
        <w:tc>
          <w:tcPr>
            <w:tcW w:w="398" w:type="pct"/>
            <w:tcBorders>
              <w:top w:val="nil"/>
              <w:left w:val="nil"/>
              <w:bottom w:val="single" w:sz="4" w:space="0" w:color="auto"/>
              <w:right w:val="nil"/>
            </w:tcBorders>
            <w:shd w:val="clear" w:color="auto" w:fill="auto"/>
            <w:noWrap/>
            <w:vAlign w:val="bottom"/>
            <w:hideMark/>
          </w:tcPr>
          <w:p w14:paraId="552B2686" w14:textId="77777777" w:rsidR="00686B8B" w:rsidRPr="00F1232A" w:rsidRDefault="00686B8B" w:rsidP="00752BEA">
            <w:pPr>
              <w:spacing w:after="0" w:line="240" w:lineRule="auto"/>
              <w:jc w:val="center"/>
              <w:rPr>
                <w:rFonts w:ascii="Times New Roman" w:eastAsia="Times New Roman" w:hAnsi="Times New Roman" w:cs="Times New Roman"/>
                <w:color w:val="000000"/>
                <w:sz w:val="18"/>
                <w:szCs w:val="18"/>
                <w:lang w:eastAsia="en-GB"/>
              </w:rPr>
            </w:pPr>
            <w:r w:rsidRPr="00F1232A">
              <w:rPr>
                <w:rFonts w:ascii="Times New Roman" w:eastAsia="Times New Roman" w:hAnsi="Times New Roman" w:cs="Times New Roman"/>
                <w:color w:val="000000"/>
                <w:sz w:val="18"/>
                <w:szCs w:val="18"/>
                <w:lang w:eastAsia="en-GB"/>
              </w:rPr>
              <w:t> </w:t>
            </w:r>
          </w:p>
        </w:tc>
        <w:tc>
          <w:tcPr>
            <w:tcW w:w="495" w:type="pct"/>
            <w:tcBorders>
              <w:top w:val="nil"/>
              <w:left w:val="nil"/>
              <w:bottom w:val="single" w:sz="4" w:space="0" w:color="auto"/>
              <w:right w:val="single" w:sz="4" w:space="0" w:color="auto"/>
            </w:tcBorders>
            <w:shd w:val="clear" w:color="auto" w:fill="auto"/>
            <w:noWrap/>
            <w:vAlign w:val="bottom"/>
            <w:hideMark/>
          </w:tcPr>
          <w:p w14:paraId="7371C56F" w14:textId="77777777" w:rsidR="00686B8B" w:rsidRPr="00F1232A" w:rsidRDefault="00686B8B" w:rsidP="00752BEA">
            <w:pPr>
              <w:spacing w:after="0" w:line="240" w:lineRule="auto"/>
              <w:jc w:val="center"/>
              <w:rPr>
                <w:rFonts w:ascii="Times New Roman" w:eastAsia="Times New Roman" w:hAnsi="Times New Roman" w:cs="Times New Roman"/>
                <w:color w:val="000000"/>
                <w:sz w:val="18"/>
                <w:szCs w:val="18"/>
                <w:lang w:eastAsia="en-GB"/>
              </w:rPr>
            </w:pPr>
            <w:r w:rsidRPr="00F1232A">
              <w:rPr>
                <w:rFonts w:ascii="Times New Roman" w:eastAsia="Times New Roman" w:hAnsi="Times New Roman" w:cs="Times New Roman"/>
                <w:color w:val="000000"/>
                <w:sz w:val="18"/>
                <w:szCs w:val="18"/>
                <w:lang w:eastAsia="en-GB"/>
              </w:rPr>
              <w:t> </w:t>
            </w:r>
          </w:p>
        </w:tc>
        <w:tc>
          <w:tcPr>
            <w:tcW w:w="484" w:type="pct"/>
            <w:tcBorders>
              <w:top w:val="nil"/>
              <w:left w:val="nil"/>
              <w:bottom w:val="single" w:sz="4" w:space="0" w:color="auto"/>
              <w:right w:val="nil"/>
            </w:tcBorders>
            <w:shd w:val="clear" w:color="auto" w:fill="auto"/>
            <w:noWrap/>
            <w:vAlign w:val="bottom"/>
            <w:hideMark/>
          </w:tcPr>
          <w:p w14:paraId="6EB01C99" w14:textId="77777777" w:rsidR="00686B8B" w:rsidRPr="00F1232A" w:rsidRDefault="00686B8B" w:rsidP="00752BEA">
            <w:pPr>
              <w:spacing w:after="0" w:line="240" w:lineRule="auto"/>
              <w:jc w:val="center"/>
              <w:rPr>
                <w:rFonts w:ascii="Times New Roman" w:eastAsia="Times New Roman" w:hAnsi="Times New Roman" w:cs="Times New Roman"/>
                <w:color w:val="000000"/>
                <w:sz w:val="18"/>
                <w:szCs w:val="18"/>
                <w:lang w:eastAsia="en-GB"/>
              </w:rPr>
            </w:pPr>
            <w:r w:rsidRPr="00F1232A">
              <w:rPr>
                <w:rFonts w:ascii="Times New Roman" w:eastAsia="Times New Roman" w:hAnsi="Times New Roman" w:cs="Times New Roman"/>
                <w:color w:val="000000"/>
                <w:sz w:val="18"/>
                <w:szCs w:val="18"/>
                <w:lang w:eastAsia="en-GB"/>
              </w:rPr>
              <w:t> </w:t>
            </w:r>
          </w:p>
        </w:tc>
        <w:tc>
          <w:tcPr>
            <w:tcW w:w="382" w:type="pct"/>
            <w:tcBorders>
              <w:top w:val="nil"/>
              <w:left w:val="nil"/>
              <w:bottom w:val="single" w:sz="4" w:space="0" w:color="auto"/>
              <w:right w:val="nil"/>
            </w:tcBorders>
            <w:shd w:val="clear" w:color="auto" w:fill="auto"/>
            <w:noWrap/>
            <w:vAlign w:val="bottom"/>
            <w:hideMark/>
          </w:tcPr>
          <w:p w14:paraId="7545FB5C" w14:textId="77777777" w:rsidR="00686B8B" w:rsidRPr="00F1232A" w:rsidRDefault="00686B8B" w:rsidP="00752BEA">
            <w:pPr>
              <w:spacing w:after="0" w:line="240" w:lineRule="auto"/>
              <w:jc w:val="center"/>
              <w:rPr>
                <w:rFonts w:ascii="Times New Roman" w:eastAsia="Times New Roman" w:hAnsi="Times New Roman" w:cs="Times New Roman"/>
                <w:color w:val="000000"/>
                <w:sz w:val="18"/>
                <w:szCs w:val="18"/>
                <w:lang w:eastAsia="en-GB"/>
              </w:rPr>
            </w:pPr>
            <w:r w:rsidRPr="00F1232A">
              <w:rPr>
                <w:rFonts w:ascii="Times New Roman" w:eastAsia="Times New Roman" w:hAnsi="Times New Roman" w:cs="Times New Roman"/>
                <w:color w:val="000000"/>
                <w:sz w:val="18"/>
                <w:szCs w:val="18"/>
                <w:lang w:eastAsia="en-GB"/>
              </w:rPr>
              <w:t> </w:t>
            </w:r>
          </w:p>
        </w:tc>
        <w:tc>
          <w:tcPr>
            <w:tcW w:w="995" w:type="pct"/>
            <w:tcBorders>
              <w:top w:val="nil"/>
              <w:left w:val="nil"/>
              <w:bottom w:val="single" w:sz="4" w:space="0" w:color="auto"/>
              <w:right w:val="single" w:sz="4" w:space="0" w:color="auto"/>
            </w:tcBorders>
            <w:shd w:val="clear" w:color="auto" w:fill="auto"/>
            <w:noWrap/>
            <w:vAlign w:val="bottom"/>
            <w:hideMark/>
          </w:tcPr>
          <w:p w14:paraId="18C8FA46" w14:textId="77777777" w:rsidR="00686B8B" w:rsidRPr="00F1232A" w:rsidRDefault="00686B8B" w:rsidP="00752BEA">
            <w:pPr>
              <w:spacing w:after="0" w:line="240" w:lineRule="auto"/>
              <w:jc w:val="center"/>
              <w:rPr>
                <w:rFonts w:ascii="Times New Roman" w:eastAsia="Times New Roman" w:hAnsi="Times New Roman" w:cs="Times New Roman"/>
                <w:color w:val="000000"/>
                <w:sz w:val="18"/>
                <w:szCs w:val="18"/>
                <w:lang w:eastAsia="en-GB"/>
              </w:rPr>
            </w:pPr>
            <w:r w:rsidRPr="00F1232A">
              <w:rPr>
                <w:rFonts w:ascii="Times New Roman" w:eastAsia="Times New Roman" w:hAnsi="Times New Roman" w:cs="Times New Roman"/>
                <w:color w:val="000000"/>
                <w:sz w:val="18"/>
                <w:szCs w:val="18"/>
                <w:lang w:eastAsia="en-GB"/>
              </w:rPr>
              <w:t> </w:t>
            </w:r>
          </w:p>
        </w:tc>
      </w:tr>
      <w:tr w:rsidR="00686B8B" w:rsidRPr="00F1232A" w14:paraId="1D40E1CC" w14:textId="77777777" w:rsidTr="00AD6E5C">
        <w:trPr>
          <w:trHeight w:val="285"/>
          <w:jc w:val="center"/>
        </w:trPr>
        <w:tc>
          <w:tcPr>
            <w:tcW w:w="1661" w:type="pct"/>
            <w:tcBorders>
              <w:top w:val="nil"/>
              <w:left w:val="single" w:sz="4" w:space="0" w:color="auto"/>
              <w:bottom w:val="single" w:sz="4" w:space="0" w:color="auto"/>
              <w:right w:val="nil"/>
            </w:tcBorders>
            <w:shd w:val="clear" w:color="auto" w:fill="auto"/>
            <w:noWrap/>
            <w:vAlign w:val="bottom"/>
          </w:tcPr>
          <w:p w14:paraId="449DDBF7" w14:textId="77777777" w:rsidR="00686B8B" w:rsidRPr="00F1232A" w:rsidRDefault="00686B8B" w:rsidP="00752BEA">
            <w:pPr>
              <w:spacing w:after="0" w:line="240" w:lineRule="auto"/>
              <w:rPr>
                <w:rFonts w:ascii="Times New Roman" w:eastAsia="Times New Roman" w:hAnsi="Times New Roman" w:cs="Times New Roman"/>
                <w:color w:val="000000"/>
                <w:sz w:val="18"/>
                <w:szCs w:val="18"/>
                <w:vertAlign w:val="superscript"/>
                <w:lang w:eastAsia="en-GB"/>
              </w:rPr>
            </w:pPr>
            <w:r w:rsidRPr="00F1232A">
              <w:rPr>
                <w:rFonts w:ascii="Times New Roman" w:eastAsia="Times New Roman" w:hAnsi="Times New Roman" w:cs="Times New Roman"/>
                <w:color w:val="000000"/>
                <w:sz w:val="18"/>
                <w:szCs w:val="18"/>
                <w:lang w:eastAsia="en-GB"/>
              </w:rPr>
              <w:t>Observations</w:t>
            </w:r>
          </w:p>
        </w:tc>
        <w:tc>
          <w:tcPr>
            <w:tcW w:w="584" w:type="pct"/>
            <w:tcBorders>
              <w:top w:val="nil"/>
              <w:left w:val="single" w:sz="4" w:space="0" w:color="auto"/>
              <w:bottom w:val="single" w:sz="4" w:space="0" w:color="auto"/>
              <w:right w:val="nil"/>
            </w:tcBorders>
            <w:shd w:val="clear" w:color="auto" w:fill="auto"/>
            <w:noWrap/>
            <w:vAlign w:val="bottom"/>
          </w:tcPr>
          <w:p w14:paraId="770C6513" w14:textId="77777777" w:rsidR="00686B8B" w:rsidRPr="00F1232A" w:rsidRDefault="00686B8B" w:rsidP="00752BEA">
            <w:pPr>
              <w:spacing w:after="0" w:line="240" w:lineRule="auto"/>
              <w:jc w:val="center"/>
              <w:rPr>
                <w:rFonts w:ascii="Times New Roman" w:eastAsia="Times New Roman" w:hAnsi="Times New Roman" w:cs="Times New Roman"/>
                <w:color w:val="000000"/>
                <w:sz w:val="18"/>
                <w:szCs w:val="18"/>
                <w:lang w:eastAsia="en-GB"/>
              </w:rPr>
            </w:pPr>
            <w:r w:rsidRPr="00F1232A">
              <w:rPr>
                <w:rFonts w:ascii="Times New Roman" w:eastAsia="Times New Roman" w:hAnsi="Times New Roman" w:cs="Times New Roman"/>
                <w:color w:val="000000"/>
                <w:sz w:val="18"/>
                <w:szCs w:val="18"/>
                <w:lang w:eastAsia="en-GB"/>
              </w:rPr>
              <w:t>2,772</w:t>
            </w:r>
          </w:p>
        </w:tc>
        <w:tc>
          <w:tcPr>
            <w:tcW w:w="398" w:type="pct"/>
            <w:tcBorders>
              <w:top w:val="nil"/>
              <w:left w:val="nil"/>
              <w:bottom w:val="single" w:sz="4" w:space="0" w:color="auto"/>
              <w:right w:val="nil"/>
            </w:tcBorders>
            <w:shd w:val="clear" w:color="auto" w:fill="auto"/>
            <w:noWrap/>
            <w:vAlign w:val="bottom"/>
          </w:tcPr>
          <w:p w14:paraId="318E7BA5" w14:textId="77777777" w:rsidR="00686B8B" w:rsidRPr="00F1232A" w:rsidRDefault="00686B8B" w:rsidP="00752BEA">
            <w:pPr>
              <w:spacing w:after="0" w:line="240" w:lineRule="auto"/>
              <w:jc w:val="center"/>
              <w:rPr>
                <w:rFonts w:ascii="Times New Roman" w:eastAsia="Times New Roman" w:hAnsi="Times New Roman" w:cs="Times New Roman"/>
                <w:color w:val="000000"/>
                <w:sz w:val="18"/>
                <w:szCs w:val="18"/>
                <w:lang w:eastAsia="en-GB"/>
              </w:rPr>
            </w:pPr>
          </w:p>
        </w:tc>
        <w:tc>
          <w:tcPr>
            <w:tcW w:w="495" w:type="pct"/>
            <w:tcBorders>
              <w:top w:val="nil"/>
              <w:left w:val="nil"/>
              <w:bottom w:val="single" w:sz="4" w:space="0" w:color="auto"/>
              <w:right w:val="single" w:sz="4" w:space="0" w:color="auto"/>
            </w:tcBorders>
            <w:shd w:val="clear" w:color="auto" w:fill="auto"/>
            <w:noWrap/>
            <w:vAlign w:val="bottom"/>
          </w:tcPr>
          <w:p w14:paraId="422A3897" w14:textId="77777777" w:rsidR="00686B8B" w:rsidRPr="00F1232A" w:rsidRDefault="00686B8B" w:rsidP="00752BEA">
            <w:pPr>
              <w:spacing w:after="0" w:line="240" w:lineRule="auto"/>
              <w:jc w:val="center"/>
              <w:rPr>
                <w:rFonts w:ascii="Times New Roman" w:eastAsia="Times New Roman" w:hAnsi="Times New Roman" w:cs="Times New Roman"/>
                <w:color w:val="000000"/>
                <w:sz w:val="18"/>
                <w:szCs w:val="18"/>
                <w:lang w:eastAsia="en-GB"/>
              </w:rPr>
            </w:pPr>
          </w:p>
        </w:tc>
        <w:tc>
          <w:tcPr>
            <w:tcW w:w="484" w:type="pct"/>
            <w:tcBorders>
              <w:top w:val="nil"/>
              <w:left w:val="nil"/>
              <w:bottom w:val="single" w:sz="4" w:space="0" w:color="auto"/>
              <w:right w:val="nil"/>
            </w:tcBorders>
            <w:shd w:val="clear" w:color="auto" w:fill="auto"/>
            <w:noWrap/>
            <w:vAlign w:val="bottom"/>
          </w:tcPr>
          <w:p w14:paraId="68C9D5EA" w14:textId="77777777" w:rsidR="00686B8B" w:rsidRPr="00F1232A" w:rsidRDefault="00686B8B" w:rsidP="00752BEA">
            <w:pPr>
              <w:spacing w:after="0" w:line="240" w:lineRule="auto"/>
              <w:jc w:val="center"/>
              <w:rPr>
                <w:rFonts w:ascii="Times New Roman" w:eastAsia="Times New Roman" w:hAnsi="Times New Roman" w:cs="Times New Roman"/>
                <w:color w:val="000000"/>
                <w:sz w:val="18"/>
                <w:szCs w:val="18"/>
                <w:lang w:eastAsia="en-GB"/>
              </w:rPr>
            </w:pPr>
            <w:r w:rsidRPr="00F1232A">
              <w:rPr>
                <w:rFonts w:ascii="Times New Roman" w:eastAsia="Times New Roman" w:hAnsi="Times New Roman" w:cs="Times New Roman"/>
                <w:color w:val="000000"/>
                <w:sz w:val="18"/>
                <w:szCs w:val="18"/>
                <w:lang w:eastAsia="en-GB"/>
              </w:rPr>
              <w:t>2,774</w:t>
            </w:r>
          </w:p>
        </w:tc>
        <w:tc>
          <w:tcPr>
            <w:tcW w:w="382" w:type="pct"/>
            <w:tcBorders>
              <w:top w:val="nil"/>
              <w:left w:val="nil"/>
              <w:bottom w:val="single" w:sz="4" w:space="0" w:color="auto"/>
              <w:right w:val="nil"/>
            </w:tcBorders>
            <w:shd w:val="clear" w:color="auto" w:fill="auto"/>
            <w:noWrap/>
            <w:vAlign w:val="bottom"/>
          </w:tcPr>
          <w:p w14:paraId="222062C7" w14:textId="77777777" w:rsidR="00686B8B" w:rsidRPr="00F1232A" w:rsidRDefault="00686B8B" w:rsidP="00752BEA">
            <w:pPr>
              <w:spacing w:after="0" w:line="240" w:lineRule="auto"/>
              <w:jc w:val="center"/>
              <w:rPr>
                <w:rFonts w:ascii="Times New Roman" w:eastAsia="Times New Roman" w:hAnsi="Times New Roman" w:cs="Times New Roman"/>
                <w:color w:val="000000"/>
                <w:sz w:val="18"/>
                <w:szCs w:val="18"/>
                <w:lang w:eastAsia="en-GB"/>
              </w:rPr>
            </w:pPr>
          </w:p>
        </w:tc>
        <w:tc>
          <w:tcPr>
            <w:tcW w:w="995" w:type="pct"/>
            <w:tcBorders>
              <w:top w:val="nil"/>
              <w:left w:val="nil"/>
              <w:bottom w:val="single" w:sz="4" w:space="0" w:color="auto"/>
              <w:right w:val="single" w:sz="4" w:space="0" w:color="auto"/>
            </w:tcBorders>
            <w:shd w:val="clear" w:color="auto" w:fill="auto"/>
            <w:noWrap/>
            <w:vAlign w:val="bottom"/>
          </w:tcPr>
          <w:p w14:paraId="4F7A2DEE" w14:textId="77777777" w:rsidR="00686B8B" w:rsidRPr="00F1232A" w:rsidRDefault="00686B8B" w:rsidP="00752BEA">
            <w:pPr>
              <w:spacing w:after="0" w:line="240" w:lineRule="auto"/>
              <w:jc w:val="center"/>
              <w:rPr>
                <w:rFonts w:ascii="Times New Roman" w:eastAsia="Times New Roman" w:hAnsi="Times New Roman" w:cs="Times New Roman"/>
                <w:color w:val="000000"/>
                <w:sz w:val="18"/>
                <w:szCs w:val="18"/>
                <w:lang w:eastAsia="en-GB"/>
              </w:rPr>
            </w:pPr>
          </w:p>
        </w:tc>
      </w:tr>
      <w:tr w:rsidR="00686B8B" w:rsidRPr="00F1232A" w14:paraId="0719C5B9" w14:textId="77777777" w:rsidTr="00AD6E5C">
        <w:trPr>
          <w:trHeight w:val="285"/>
          <w:jc w:val="center"/>
        </w:trPr>
        <w:tc>
          <w:tcPr>
            <w:tcW w:w="1661" w:type="pct"/>
            <w:tcBorders>
              <w:top w:val="nil"/>
              <w:left w:val="single" w:sz="4" w:space="0" w:color="auto"/>
              <w:bottom w:val="single" w:sz="4" w:space="0" w:color="auto"/>
              <w:right w:val="nil"/>
            </w:tcBorders>
            <w:shd w:val="clear" w:color="auto" w:fill="auto"/>
            <w:noWrap/>
            <w:vAlign w:val="bottom"/>
          </w:tcPr>
          <w:p w14:paraId="5D231CE2" w14:textId="77777777" w:rsidR="00686B8B" w:rsidRPr="00F1232A" w:rsidRDefault="00686B8B" w:rsidP="00752BEA">
            <w:pPr>
              <w:spacing w:after="0" w:line="240" w:lineRule="auto"/>
              <w:rPr>
                <w:rFonts w:ascii="Times New Roman" w:eastAsia="Times New Roman" w:hAnsi="Times New Roman" w:cs="Times New Roman"/>
                <w:color w:val="000000"/>
                <w:sz w:val="18"/>
                <w:szCs w:val="18"/>
                <w:lang w:eastAsia="en-GB"/>
              </w:rPr>
            </w:pPr>
            <w:r w:rsidRPr="00F1232A">
              <w:rPr>
                <w:rFonts w:ascii="Times New Roman" w:eastAsia="Times New Roman" w:hAnsi="Times New Roman" w:cs="Times New Roman"/>
                <w:color w:val="000000"/>
                <w:sz w:val="18"/>
                <w:szCs w:val="18"/>
                <w:lang w:eastAsia="en-GB"/>
              </w:rPr>
              <w:t>Log likelihood</w:t>
            </w:r>
          </w:p>
        </w:tc>
        <w:tc>
          <w:tcPr>
            <w:tcW w:w="584" w:type="pct"/>
            <w:tcBorders>
              <w:top w:val="nil"/>
              <w:left w:val="single" w:sz="4" w:space="0" w:color="auto"/>
              <w:bottom w:val="single" w:sz="4" w:space="0" w:color="auto"/>
              <w:right w:val="nil"/>
            </w:tcBorders>
            <w:shd w:val="clear" w:color="auto" w:fill="auto"/>
            <w:noWrap/>
            <w:vAlign w:val="bottom"/>
          </w:tcPr>
          <w:p w14:paraId="2717F8C6" w14:textId="77777777" w:rsidR="00686B8B" w:rsidRPr="00F1232A" w:rsidRDefault="00686B8B" w:rsidP="00752BEA">
            <w:pPr>
              <w:spacing w:after="0" w:line="240" w:lineRule="auto"/>
              <w:jc w:val="center"/>
              <w:rPr>
                <w:rFonts w:ascii="Times New Roman" w:eastAsia="Times New Roman" w:hAnsi="Times New Roman" w:cs="Times New Roman"/>
                <w:color w:val="000000"/>
                <w:sz w:val="18"/>
                <w:szCs w:val="18"/>
                <w:lang w:eastAsia="en-GB"/>
              </w:rPr>
            </w:pPr>
            <w:r w:rsidRPr="00F1232A">
              <w:rPr>
                <w:rFonts w:ascii="Times New Roman" w:eastAsia="Times New Roman" w:hAnsi="Times New Roman" w:cs="Times New Roman"/>
                <w:color w:val="000000"/>
                <w:sz w:val="18"/>
                <w:szCs w:val="18"/>
                <w:lang w:eastAsia="en-GB"/>
              </w:rPr>
              <w:t>-722.1</w:t>
            </w:r>
          </w:p>
        </w:tc>
        <w:tc>
          <w:tcPr>
            <w:tcW w:w="398" w:type="pct"/>
            <w:tcBorders>
              <w:top w:val="nil"/>
              <w:left w:val="nil"/>
              <w:bottom w:val="single" w:sz="4" w:space="0" w:color="auto"/>
              <w:right w:val="nil"/>
            </w:tcBorders>
            <w:shd w:val="clear" w:color="auto" w:fill="auto"/>
            <w:noWrap/>
            <w:vAlign w:val="bottom"/>
          </w:tcPr>
          <w:p w14:paraId="5DAF8245" w14:textId="77777777" w:rsidR="00686B8B" w:rsidRPr="00F1232A" w:rsidRDefault="00686B8B" w:rsidP="00752BEA">
            <w:pPr>
              <w:spacing w:after="0" w:line="240" w:lineRule="auto"/>
              <w:jc w:val="center"/>
              <w:rPr>
                <w:rFonts w:ascii="Times New Roman" w:eastAsia="Times New Roman" w:hAnsi="Times New Roman" w:cs="Times New Roman"/>
                <w:color w:val="000000"/>
                <w:sz w:val="18"/>
                <w:szCs w:val="18"/>
                <w:lang w:eastAsia="en-GB"/>
              </w:rPr>
            </w:pPr>
          </w:p>
        </w:tc>
        <w:tc>
          <w:tcPr>
            <w:tcW w:w="495" w:type="pct"/>
            <w:tcBorders>
              <w:top w:val="nil"/>
              <w:left w:val="nil"/>
              <w:bottom w:val="single" w:sz="4" w:space="0" w:color="auto"/>
              <w:right w:val="single" w:sz="4" w:space="0" w:color="auto"/>
            </w:tcBorders>
            <w:shd w:val="clear" w:color="auto" w:fill="auto"/>
            <w:noWrap/>
            <w:vAlign w:val="bottom"/>
          </w:tcPr>
          <w:p w14:paraId="31256FB4" w14:textId="77777777" w:rsidR="00686B8B" w:rsidRPr="00F1232A" w:rsidRDefault="00686B8B" w:rsidP="00752BEA">
            <w:pPr>
              <w:spacing w:after="0" w:line="240" w:lineRule="auto"/>
              <w:jc w:val="center"/>
              <w:rPr>
                <w:rFonts w:ascii="Times New Roman" w:eastAsia="Times New Roman" w:hAnsi="Times New Roman" w:cs="Times New Roman"/>
                <w:color w:val="000000"/>
                <w:sz w:val="18"/>
                <w:szCs w:val="18"/>
                <w:lang w:eastAsia="en-GB"/>
              </w:rPr>
            </w:pPr>
          </w:p>
        </w:tc>
        <w:tc>
          <w:tcPr>
            <w:tcW w:w="484" w:type="pct"/>
            <w:tcBorders>
              <w:top w:val="nil"/>
              <w:left w:val="nil"/>
              <w:bottom w:val="single" w:sz="4" w:space="0" w:color="auto"/>
              <w:right w:val="nil"/>
            </w:tcBorders>
            <w:shd w:val="clear" w:color="auto" w:fill="auto"/>
            <w:noWrap/>
            <w:vAlign w:val="bottom"/>
          </w:tcPr>
          <w:p w14:paraId="043B0FAE" w14:textId="77777777" w:rsidR="00686B8B" w:rsidRPr="00F1232A" w:rsidRDefault="00686B8B" w:rsidP="00752BEA">
            <w:pPr>
              <w:spacing w:after="0" w:line="240" w:lineRule="auto"/>
              <w:jc w:val="center"/>
              <w:rPr>
                <w:rFonts w:ascii="Times New Roman" w:eastAsia="Times New Roman" w:hAnsi="Times New Roman" w:cs="Times New Roman"/>
                <w:color w:val="000000"/>
                <w:sz w:val="18"/>
                <w:szCs w:val="18"/>
                <w:lang w:eastAsia="en-GB"/>
              </w:rPr>
            </w:pPr>
            <w:r w:rsidRPr="00F1232A">
              <w:rPr>
                <w:rFonts w:ascii="Times New Roman" w:eastAsia="Times New Roman" w:hAnsi="Times New Roman" w:cs="Times New Roman"/>
                <w:color w:val="000000"/>
                <w:sz w:val="18"/>
                <w:szCs w:val="18"/>
                <w:lang w:eastAsia="en-GB"/>
              </w:rPr>
              <w:t>-674.8</w:t>
            </w:r>
          </w:p>
        </w:tc>
        <w:tc>
          <w:tcPr>
            <w:tcW w:w="382" w:type="pct"/>
            <w:tcBorders>
              <w:top w:val="nil"/>
              <w:left w:val="nil"/>
              <w:bottom w:val="single" w:sz="4" w:space="0" w:color="auto"/>
              <w:right w:val="nil"/>
            </w:tcBorders>
            <w:shd w:val="clear" w:color="auto" w:fill="auto"/>
            <w:noWrap/>
            <w:vAlign w:val="bottom"/>
          </w:tcPr>
          <w:p w14:paraId="68D53E08" w14:textId="77777777" w:rsidR="00686B8B" w:rsidRPr="00F1232A" w:rsidRDefault="00686B8B" w:rsidP="00752BEA">
            <w:pPr>
              <w:spacing w:after="0" w:line="240" w:lineRule="auto"/>
              <w:jc w:val="center"/>
              <w:rPr>
                <w:rFonts w:ascii="Times New Roman" w:eastAsia="Times New Roman" w:hAnsi="Times New Roman" w:cs="Times New Roman"/>
                <w:color w:val="000000"/>
                <w:sz w:val="18"/>
                <w:szCs w:val="18"/>
                <w:lang w:eastAsia="en-GB"/>
              </w:rPr>
            </w:pPr>
          </w:p>
        </w:tc>
        <w:tc>
          <w:tcPr>
            <w:tcW w:w="995" w:type="pct"/>
            <w:tcBorders>
              <w:top w:val="nil"/>
              <w:left w:val="nil"/>
              <w:bottom w:val="single" w:sz="4" w:space="0" w:color="auto"/>
              <w:right w:val="single" w:sz="4" w:space="0" w:color="auto"/>
            </w:tcBorders>
            <w:shd w:val="clear" w:color="auto" w:fill="auto"/>
            <w:noWrap/>
            <w:vAlign w:val="bottom"/>
          </w:tcPr>
          <w:p w14:paraId="57B99F1B" w14:textId="77777777" w:rsidR="00686B8B" w:rsidRPr="00F1232A" w:rsidRDefault="00686B8B" w:rsidP="00752BEA">
            <w:pPr>
              <w:spacing w:after="0" w:line="240" w:lineRule="auto"/>
              <w:jc w:val="center"/>
              <w:rPr>
                <w:rFonts w:ascii="Times New Roman" w:eastAsia="Times New Roman" w:hAnsi="Times New Roman" w:cs="Times New Roman"/>
                <w:color w:val="000000"/>
                <w:sz w:val="18"/>
                <w:szCs w:val="18"/>
                <w:lang w:eastAsia="en-GB"/>
              </w:rPr>
            </w:pPr>
          </w:p>
        </w:tc>
      </w:tr>
      <w:tr w:rsidR="00686B8B" w:rsidRPr="007554AE" w14:paraId="0F0F02CA" w14:textId="77777777" w:rsidTr="00AD6E5C">
        <w:trPr>
          <w:trHeight w:val="285"/>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vAlign w:val="bottom"/>
          </w:tcPr>
          <w:p w14:paraId="02C307CD" w14:textId="3FA179BE" w:rsidR="00686B8B" w:rsidRPr="0024156D" w:rsidRDefault="00686B8B" w:rsidP="00752BEA">
            <w:pPr>
              <w:spacing w:after="0" w:line="240" w:lineRule="auto"/>
              <w:rPr>
                <w:rFonts w:ascii="Times New Roman" w:eastAsia="Times New Roman" w:hAnsi="Times New Roman" w:cs="Times New Roman"/>
                <w:color w:val="000000"/>
                <w:sz w:val="18"/>
                <w:szCs w:val="18"/>
                <w:lang w:eastAsia="en-GB"/>
              </w:rPr>
            </w:pPr>
            <w:r w:rsidRPr="00F1232A">
              <w:rPr>
                <w:rFonts w:ascii="Times New Roman" w:eastAsia="Times New Roman" w:hAnsi="Times New Roman" w:cs="Times New Roman"/>
                <w:color w:val="000000"/>
                <w:sz w:val="18"/>
                <w:szCs w:val="18"/>
                <w:lang w:eastAsia="en-GB"/>
              </w:rPr>
              <w:t xml:space="preserve">*Significant at 5% level. Table represents β coefficients and confidence intervals from </w:t>
            </w:r>
            <w:r w:rsidR="009360BC" w:rsidRPr="00F1232A">
              <w:rPr>
                <w:rFonts w:ascii="Times New Roman" w:eastAsia="Times New Roman" w:hAnsi="Times New Roman" w:cs="Times New Roman"/>
                <w:color w:val="000000"/>
                <w:sz w:val="18"/>
                <w:szCs w:val="18"/>
                <w:lang w:eastAsia="en-GB"/>
              </w:rPr>
              <w:t>mixed</w:t>
            </w:r>
            <w:r w:rsidRPr="00F1232A">
              <w:rPr>
                <w:rFonts w:ascii="Times New Roman" w:eastAsia="Times New Roman" w:hAnsi="Times New Roman" w:cs="Times New Roman"/>
                <w:color w:val="000000"/>
                <w:sz w:val="18"/>
                <w:szCs w:val="18"/>
                <w:lang w:eastAsia="en-GB"/>
              </w:rPr>
              <w:t xml:space="preserve"> logit regression. The regression coefficients for each attribute level represents the mean part-worth utility of that attribute level in the respondent sample.  A positive value denotes utility/satisfaction, with a negative value denoting disutility/dissatisfaction.</w:t>
            </w:r>
          </w:p>
        </w:tc>
      </w:tr>
    </w:tbl>
    <w:p w14:paraId="4DEAC584" w14:textId="77777777" w:rsidR="00686B8B" w:rsidRDefault="00686B8B" w:rsidP="00752BEA">
      <w:pPr>
        <w:spacing w:line="240" w:lineRule="auto"/>
      </w:pPr>
    </w:p>
    <w:sectPr w:rsidR="00686B8B" w:rsidSect="00625EA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B9194E" w14:textId="77777777" w:rsidR="004E2426" w:rsidRDefault="004E2426" w:rsidP="00F63CAF">
      <w:pPr>
        <w:spacing w:after="0" w:line="240" w:lineRule="auto"/>
      </w:pPr>
      <w:r>
        <w:separator/>
      </w:r>
    </w:p>
  </w:endnote>
  <w:endnote w:type="continuationSeparator" w:id="0">
    <w:p w14:paraId="11C9BEE8" w14:textId="77777777" w:rsidR="004E2426" w:rsidRDefault="004E2426" w:rsidP="00F63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728107" w14:textId="77777777" w:rsidR="004E2426" w:rsidRDefault="004E2426" w:rsidP="00F63CAF">
      <w:pPr>
        <w:spacing w:after="0" w:line="240" w:lineRule="auto"/>
      </w:pPr>
      <w:r>
        <w:separator/>
      </w:r>
    </w:p>
  </w:footnote>
  <w:footnote w:type="continuationSeparator" w:id="0">
    <w:p w14:paraId="787C2EC6" w14:textId="77777777" w:rsidR="004E2426" w:rsidRDefault="004E2426" w:rsidP="00F63C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86DFB"/>
    <w:multiLevelType w:val="multilevel"/>
    <w:tmpl w:val="02523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40166A"/>
    <w:multiLevelType w:val="hybridMultilevel"/>
    <w:tmpl w:val="A6DE0C60"/>
    <w:lvl w:ilvl="0" w:tplc="ECE48108">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A217D0"/>
    <w:multiLevelType w:val="hybridMultilevel"/>
    <w:tmpl w:val="8AD81E78"/>
    <w:lvl w:ilvl="0" w:tplc="FA4AAA4A">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6E4557"/>
    <w:multiLevelType w:val="hybridMultilevel"/>
    <w:tmpl w:val="68223E60"/>
    <w:lvl w:ilvl="0" w:tplc="33B8679C">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9E2B65"/>
    <w:multiLevelType w:val="hybridMultilevel"/>
    <w:tmpl w:val="E3BE7E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A7B12DF"/>
    <w:multiLevelType w:val="hybridMultilevel"/>
    <w:tmpl w:val="46EC1A0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7A3751"/>
    <w:multiLevelType w:val="hybridMultilevel"/>
    <w:tmpl w:val="E59C0FDC"/>
    <w:lvl w:ilvl="0" w:tplc="A8486812">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623677"/>
    <w:multiLevelType w:val="hybridMultilevel"/>
    <w:tmpl w:val="481CE5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B5C3467"/>
    <w:multiLevelType w:val="hybridMultilevel"/>
    <w:tmpl w:val="65DAF214"/>
    <w:lvl w:ilvl="0" w:tplc="F032531A">
      <w:start w:val="8"/>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3E35FC"/>
    <w:multiLevelType w:val="hybridMultilevel"/>
    <w:tmpl w:val="90989004"/>
    <w:lvl w:ilvl="0" w:tplc="D6807B60">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737044"/>
    <w:multiLevelType w:val="hybridMultilevel"/>
    <w:tmpl w:val="5FCEBC96"/>
    <w:lvl w:ilvl="0" w:tplc="6AAA6920">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8"/>
  </w:num>
  <w:num w:numId="4">
    <w:abstractNumId w:val="1"/>
  </w:num>
  <w:num w:numId="5">
    <w:abstractNumId w:val="2"/>
  </w:num>
  <w:num w:numId="6">
    <w:abstractNumId w:val="9"/>
  </w:num>
  <w:num w:numId="7">
    <w:abstractNumId w:val="6"/>
  </w:num>
  <w:num w:numId="8">
    <w:abstractNumId w:val="10"/>
  </w:num>
  <w:num w:numId="9">
    <w:abstractNumId w:val="0"/>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CAF"/>
    <w:rsid w:val="0000002A"/>
    <w:rsid w:val="00010AAE"/>
    <w:rsid w:val="00030838"/>
    <w:rsid w:val="000341B3"/>
    <w:rsid w:val="00042AF3"/>
    <w:rsid w:val="00043EEB"/>
    <w:rsid w:val="00050C62"/>
    <w:rsid w:val="00052F84"/>
    <w:rsid w:val="0005538D"/>
    <w:rsid w:val="000618BB"/>
    <w:rsid w:val="0006311D"/>
    <w:rsid w:val="0006558B"/>
    <w:rsid w:val="00065FE9"/>
    <w:rsid w:val="00070330"/>
    <w:rsid w:val="00074BE4"/>
    <w:rsid w:val="000811F3"/>
    <w:rsid w:val="00085014"/>
    <w:rsid w:val="00087BC7"/>
    <w:rsid w:val="0009405C"/>
    <w:rsid w:val="000A0284"/>
    <w:rsid w:val="000A5743"/>
    <w:rsid w:val="000B425A"/>
    <w:rsid w:val="000B6D40"/>
    <w:rsid w:val="000C05C4"/>
    <w:rsid w:val="000C19BC"/>
    <w:rsid w:val="000C25FF"/>
    <w:rsid w:val="000C2F74"/>
    <w:rsid w:val="000C6733"/>
    <w:rsid w:val="000C6745"/>
    <w:rsid w:val="000C6BB2"/>
    <w:rsid w:val="000D0532"/>
    <w:rsid w:val="000D200F"/>
    <w:rsid w:val="000D2218"/>
    <w:rsid w:val="000D5154"/>
    <w:rsid w:val="000E5C3D"/>
    <w:rsid w:val="001002F2"/>
    <w:rsid w:val="00101499"/>
    <w:rsid w:val="00106D17"/>
    <w:rsid w:val="00115088"/>
    <w:rsid w:val="001159AF"/>
    <w:rsid w:val="0012203B"/>
    <w:rsid w:val="001221E9"/>
    <w:rsid w:val="001274E6"/>
    <w:rsid w:val="0013021C"/>
    <w:rsid w:val="00135EFE"/>
    <w:rsid w:val="00142D4E"/>
    <w:rsid w:val="00142EC9"/>
    <w:rsid w:val="00143E7A"/>
    <w:rsid w:val="00155E6C"/>
    <w:rsid w:val="00160D94"/>
    <w:rsid w:val="00164494"/>
    <w:rsid w:val="00164884"/>
    <w:rsid w:val="00170A58"/>
    <w:rsid w:val="00172D98"/>
    <w:rsid w:val="00174F52"/>
    <w:rsid w:val="00182129"/>
    <w:rsid w:val="00196519"/>
    <w:rsid w:val="001A1CE5"/>
    <w:rsid w:val="001A411B"/>
    <w:rsid w:val="001C02D5"/>
    <w:rsid w:val="001C1365"/>
    <w:rsid w:val="001C246C"/>
    <w:rsid w:val="001C269E"/>
    <w:rsid w:val="001D053F"/>
    <w:rsid w:val="001E1E44"/>
    <w:rsid w:val="001E3793"/>
    <w:rsid w:val="001E6C98"/>
    <w:rsid w:val="001F0CC6"/>
    <w:rsid w:val="001F2284"/>
    <w:rsid w:val="001F3D7F"/>
    <w:rsid w:val="00200015"/>
    <w:rsid w:val="00205906"/>
    <w:rsid w:val="00213768"/>
    <w:rsid w:val="0021746F"/>
    <w:rsid w:val="00221C15"/>
    <w:rsid w:val="00224D77"/>
    <w:rsid w:val="002258AC"/>
    <w:rsid w:val="00231A94"/>
    <w:rsid w:val="00237D50"/>
    <w:rsid w:val="0024270B"/>
    <w:rsid w:val="002473AE"/>
    <w:rsid w:val="00247A72"/>
    <w:rsid w:val="00251D24"/>
    <w:rsid w:val="00255719"/>
    <w:rsid w:val="002562DD"/>
    <w:rsid w:val="00260DCD"/>
    <w:rsid w:val="002619FA"/>
    <w:rsid w:val="00261EE7"/>
    <w:rsid w:val="00266A83"/>
    <w:rsid w:val="00266B2C"/>
    <w:rsid w:val="00270965"/>
    <w:rsid w:val="0027479F"/>
    <w:rsid w:val="00284E60"/>
    <w:rsid w:val="00284E79"/>
    <w:rsid w:val="00286094"/>
    <w:rsid w:val="00291B61"/>
    <w:rsid w:val="002A059C"/>
    <w:rsid w:val="002A2F05"/>
    <w:rsid w:val="002B09F9"/>
    <w:rsid w:val="002B49E6"/>
    <w:rsid w:val="002B5088"/>
    <w:rsid w:val="002B50E1"/>
    <w:rsid w:val="002C24FD"/>
    <w:rsid w:val="002C53FE"/>
    <w:rsid w:val="002D61C3"/>
    <w:rsid w:val="002E553F"/>
    <w:rsid w:val="002F1857"/>
    <w:rsid w:val="002F3040"/>
    <w:rsid w:val="002F7FCC"/>
    <w:rsid w:val="00301AED"/>
    <w:rsid w:val="00301BAA"/>
    <w:rsid w:val="00304CCB"/>
    <w:rsid w:val="003058CF"/>
    <w:rsid w:val="00307E5C"/>
    <w:rsid w:val="003134DE"/>
    <w:rsid w:val="00317403"/>
    <w:rsid w:val="003209AF"/>
    <w:rsid w:val="00323E12"/>
    <w:rsid w:val="00325AE0"/>
    <w:rsid w:val="00326B33"/>
    <w:rsid w:val="00332A5C"/>
    <w:rsid w:val="00333FF5"/>
    <w:rsid w:val="00342E4B"/>
    <w:rsid w:val="00362B83"/>
    <w:rsid w:val="00370759"/>
    <w:rsid w:val="00375AD9"/>
    <w:rsid w:val="00382C41"/>
    <w:rsid w:val="003900D0"/>
    <w:rsid w:val="00393FB6"/>
    <w:rsid w:val="00394D88"/>
    <w:rsid w:val="0039552A"/>
    <w:rsid w:val="00395554"/>
    <w:rsid w:val="00395F92"/>
    <w:rsid w:val="003A1062"/>
    <w:rsid w:val="003A17AC"/>
    <w:rsid w:val="003A6A03"/>
    <w:rsid w:val="003A73F4"/>
    <w:rsid w:val="003B080E"/>
    <w:rsid w:val="003B2592"/>
    <w:rsid w:val="003B5C34"/>
    <w:rsid w:val="003B5EA9"/>
    <w:rsid w:val="003C0F0C"/>
    <w:rsid w:val="003C7A24"/>
    <w:rsid w:val="003E72A7"/>
    <w:rsid w:val="003E787E"/>
    <w:rsid w:val="003E7D1B"/>
    <w:rsid w:val="003F1642"/>
    <w:rsid w:val="003F1F03"/>
    <w:rsid w:val="003F517C"/>
    <w:rsid w:val="003F5FC8"/>
    <w:rsid w:val="0040597C"/>
    <w:rsid w:val="0040707B"/>
    <w:rsid w:val="0041616C"/>
    <w:rsid w:val="0042079E"/>
    <w:rsid w:val="0042374B"/>
    <w:rsid w:val="00426FC5"/>
    <w:rsid w:val="0043645B"/>
    <w:rsid w:val="004366DB"/>
    <w:rsid w:val="00441ECE"/>
    <w:rsid w:val="004422EE"/>
    <w:rsid w:val="00450122"/>
    <w:rsid w:val="00452A90"/>
    <w:rsid w:val="00455353"/>
    <w:rsid w:val="00466E50"/>
    <w:rsid w:val="00472FBA"/>
    <w:rsid w:val="004766DB"/>
    <w:rsid w:val="00476E06"/>
    <w:rsid w:val="00476F2A"/>
    <w:rsid w:val="00477BEB"/>
    <w:rsid w:val="00482A2C"/>
    <w:rsid w:val="00491971"/>
    <w:rsid w:val="004A2B09"/>
    <w:rsid w:val="004C292B"/>
    <w:rsid w:val="004C33A2"/>
    <w:rsid w:val="004C3932"/>
    <w:rsid w:val="004C4E19"/>
    <w:rsid w:val="004C7E36"/>
    <w:rsid w:val="004D244A"/>
    <w:rsid w:val="004E2426"/>
    <w:rsid w:val="004E3989"/>
    <w:rsid w:val="004E7E3F"/>
    <w:rsid w:val="004F45B2"/>
    <w:rsid w:val="004F5F6E"/>
    <w:rsid w:val="004F6B41"/>
    <w:rsid w:val="00504E8A"/>
    <w:rsid w:val="00505927"/>
    <w:rsid w:val="00506875"/>
    <w:rsid w:val="00506AC0"/>
    <w:rsid w:val="00512B7C"/>
    <w:rsid w:val="0051302E"/>
    <w:rsid w:val="005132CC"/>
    <w:rsid w:val="00522DAD"/>
    <w:rsid w:val="00524507"/>
    <w:rsid w:val="00532343"/>
    <w:rsid w:val="00535219"/>
    <w:rsid w:val="005376B2"/>
    <w:rsid w:val="00541040"/>
    <w:rsid w:val="005420DA"/>
    <w:rsid w:val="00552870"/>
    <w:rsid w:val="005538A3"/>
    <w:rsid w:val="00556373"/>
    <w:rsid w:val="00557FF0"/>
    <w:rsid w:val="00560DEF"/>
    <w:rsid w:val="00560E98"/>
    <w:rsid w:val="0056347A"/>
    <w:rsid w:val="00566B9D"/>
    <w:rsid w:val="00570A56"/>
    <w:rsid w:val="0058216A"/>
    <w:rsid w:val="00587325"/>
    <w:rsid w:val="00587DD9"/>
    <w:rsid w:val="005904FA"/>
    <w:rsid w:val="00594507"/>
    <w:rsid w:val="005948FA"/>
    <w:rsid w:val="0059551F"/>
    <w:rsid w:val="005A6CF2"/>
    <w:rsid w:val="005B1206"/>
    <w:rsid w:val="005B14D7"/>
    <w:rsid w:val="005B3697"/>
    <w:rsid w:val="005C09EB"/>
    <w:rsid w:val="005C1F99"/>
    <w:rsid w:val="005D270E"/>
    <w:rsid w:val="005D68E1"/>
    <w:rsid w:val="005E2836"/>
    <w:rsid w:val="005E476F"/>
    <w:rsid w:val="005E6D5B"/>
    <w:rsid w:val="005F26ED"/>
    <w:rsid w:val="005F76F2"/>
    <w:rsid w:val="006018A9"/>
    <w:rsid w:val="00603EF7"/>
    <w:rsid w:val="0061403D"/>
    <w:rsid w:val="006142EC"/>
    <w:rsid w:val="0061481E"/>
    <w:rsid w:val="00616811"/>
    <w:rsid w:val="006254D3"/>
    <w:rsid w:val="00625EA4"/>
    <w:rsid w:val="00626B0D"/>
    <w:rsid w:val="00626C91"/>
    <w:rsid w:val="006346F5"/>
    <w:rsid w:val="00637C37"/>
    <w:rsid w:val="00640BAA"/>
    <w:rsid w:val="0064328F"/>
    <w:rsid w:val="0064382E"/>
    <w:rsid w:val="006464E7"/>
    <w:rsid w:val="006467C1"/>
    <w:rsid w:val="00650DAA"/>
    <w:rsid w:val="006531CA"/>
    <w:rsid w:val="00654A34"/>
    <w:rsid w:val="00657C4F"/>
    <w:rsid w:val="0066294C"/>
    <w:rsid w:val="0066300D"/>
    <w:rsid w:val="006704F6"/>
    <w:rsid w:val="00670B35"/>
    <w:rsid w:val="00670EC5"/>
    <w:rsid w:val="00673ABA"/>
    <w:rsid w:val="006857CE"/>
    <w:rsid w:val="00686B8B"/>
    <w:rsid w:val="00691648"/>
    <w:rsid w:val="00694C16"/>
    <w:rsid w:val="00697D63"/>
    <w:rsid w:val="006A0807"/>
    <w:rsid w:val="006A2E2E"/>
    <w:rsid w:val="006A4FA5"/>
    <w:rsid w:val="006B0644"/>
    <w:rsid w:val="006B5EF1"/>
    <w:rsid w:val="006B79F4"/>
    <w:rsid w:val="006C0B71"/>
    <w:rsid w:val="006D161F"/>
    <w:rsid w:val="006D54D4"/>
    <w:rsid w:val="006E49E0"/>
    <w:rsid w:val="006F0A6D"/>
    <w:rsid w:val="006F35CE"/>
    <w:rsid w:val="006F670E"/>
    <w:rsid w:val="006F7DE7"/>
    <w:rsid w:val="00716933"/>
    <w:rsid w:val="0072299B"/>
    <w:rsid w:val="0072344B"/>
    <w:rsid w:val="00724802"/>
    <w:rsid w:val="00726FEE"/>
    <w:rsid w:val="00727EF0"/>
    <w:rsid w:val="00730905"/>
    <w:rsid w:val="00736287"/>
    <w:rsid w:val="00750424"/>
    <w:rsid w:val="00752BEA"/>
    <w:rsid w:val="007554AE"/>
    <w:rsid w:val="0075603C"/>
    <w:rsid w:val="00760841"/>
    <w:rsid w:val="00760AF0"/>
    <w:rsid w:val="00761757"/>
    <w:rsid w:val="00762242"/>
    <w:rsid w:val="0076425E"/>
    <w:rsid w:val="007716C0"/>
    <w:rsid w:val="00773835"/>
    <w:rsid w:val="007773A0"/>
    <w:rsid w:val="00781836"/>
    <w:rsid w:val="00782987"/>
    <w:rsid w:val="00783776"/>
    <w:rsid w:val="00783DB9"/>
    <w:rsid w:val="00784336"/>
    <w:rsid w:val="0078543F"/>
    <w:rsid w:val="00785CE5"/>
    <w:rsid w:val="007870A6"/>
    <w:rsid w:val="00787606"/>
    <w:rsid w:val="00794624"/>
    <w:rsid w:val="007A061E"/>
    <w:rsid w:val="007A1B46"/>
    <w:rsid w:val="007B1286"/>
    <w:rsid w:val="007C131C"/>
    <w:rsid w:val="007C1930"/>
    <w:rsid w:val="007C431C"/>
    <w:rsid w:val="007D59CB"/>
    <w:rsid w:val="007E10F8"/>
    <w:rsid w:val="007E3D1F"/>
    <w:rsid w:val="007E3DDC"/>
    <w:rsid w:val="007E5F14"/>
    <w:rsid w:val="007E5FCB"/>
    <w:rsid w:val="007F2C5B"/>
    <w:rsid w:val="007F5997"/>
    <w:rsid w:val="00802253"/>
    <w:rsid w:val="008057C8"/>
    <w:rsid w:val="0080651A"/>
    <w:rsid w:val="00806AE9"/>
    <w:rsid w:val="0081550C"/>
    <w:rsid w:val="00822E04"/>
    <w:rsid w:val="008264F8"/>
    <w:rsid w:val="0083169D"/>
    <w:rsid w:val="00832681"/>
    <w:rsid w:val="008449A7"/>
    <w:rsid w:val="008454DC"/>
    <w:rsid w:val="00846724"/>
    <w:rsid w:val="00850FCB"/>
    <w:rsid w:val="008522A1"/>
    <w:rsid w:val="008528A0"/>
    <w:rsid w:val="00852F59"/>
    <w:rsid w:val="00861139"/>
    <w:rsid w:val="008754E2"/>
    <w:rsid w:val="00880E39"/>
    <w:rsid w:val="008823FF"/>
    <w:rsid w:val="008830AA"/>
    <w:rsid w:val="00883657"/>
    <w:rsid w:val="00891AC4"/>
    <w:rsid w:val="00893D2C"/>
    <w:rsid w:val="008967E1"/>
    <w:rsid w:val="008A0BFB"/>
    <w:rsid w:val="008A3262"/>
    <w:rsid w:val="008A6DE0"/>
    <w:rsid w:val="008C72D9"/>
    <w:rsid w:val="008C7860"/>
    <w:rsid w:val="008D7CD1"/>
    <w:rsid w:val="008F4635"/>
    <w:rsid w:val="008F5C6C"/>
    <w:rsid w:val="008F6303"/>
    <w:rsid w:val="008F6EBF"/>
    <w:rsid w:val="008F7106"/>
    <w:rsid w:val="009028F7"/>
    <w:rsid w:val="00903CA1"/>
    <w:rsid w:val="00913728"/>
    <w:rsid w:val="009174E0"/>
    <w:rsid w:val="0092110A"/>
    <w:rsid w:val="009360BC"/>
    <w:rsid w:val="00944266"/>
    <w:rsid w:val="00945424"/>
    <w:rsid w:val="0095045E"/>
    <w:rsid w:val="00951E88"/>
    <w:rsid w:val="00952725"/>
    <w:rsid w:val="009550D3"/>
    <w:rsid w:val="00961046"/>
    <w:rsid w:val="00964E5B"/>
    <w:rsid w:val="009732B7"/>
    <w:rsid w:val="00976EE9"/>
    <w:rsid w:val="00980353"/>
    <w:rsid w:val="009861F7"/>
    <w:rsid w:val="0098743C"/>
    <w:rsid w:val="00991F19"/>
    <w:rsid w:val="00993D82"/>
    <w:rsid w:val="00996B28"/>
    <w:rsid w:val="009A001C"/>
    <w:rsid w:val="009A0762"/>
    <w:rsid w:val="009A3C43"/>
    <w:rsid w:val="009A6FE4"/>
    <w:rsid w:val="009B0809"/>
    <w:rsid w:val="009C2D63"/>
    <w:rsid w:val="009C450A"/>
    <w:rsid w:val="009C59A1"/>
    <w:rsid w:val="009C5D5B"/>
    <w:rsid w:val="009D2427"/>
    <w:rsid w:val="009E49E3"/>
    <w:rsid w:val="009E7E05"/>
    <w:rsid w:val="009F084F"/>
    <w:rsid w:val="009F2FCF"/>
    <w:rsid w:val="009F3E6F"/>
    <w:rsid w:val="009F5C1F"/>
    <w:rsid w:val="00A03FA2"/>
    <w:rsid w:val="00A17BDB"/>
    <w:rsid w:val="00A217A0"/>
    <w:rsid w:val="00A21C76"/>
    <w:rsid w:val="00A252D0"/>
    <w:rsid w:val="00A2600F"/>
    <w:rsid w:val="00A33935"/>
    <w:rsid w:val="00A34182"/>
    <w:rsid w:val="00A452DE"/>
    <w:rsid w:val="00A5284C"/>
    <w:rsid w:val="00A575F4"/>
    <w:rsid w:val="00A578D5"/>
    <w:rsid w:val="00A60404"/>
    <w:rsid w:val="00A619C5"/>
    <w:rsid w:val="00A66CCB"/>
    <w:rsid w:val="00A7707F"/>
    <w:rsid w:val="00A80EF8"/>
    <w:rsid w:val="00A81BEF"/>
    <w:rsid w:val="00A9108A"/>
    <w:rsid w:val="00A926E5"/>
    <w:rsid w:val="00A9669C"/>
    <w:rsid w:val="00A97813"/>
    <w:rsid w:val="00AB3B31"/>
    <w:rsid w:val="00AB6C9C"/>
    <w:rsid w:val="00AB715D"/>
    <w:rsid w:val="00AB7301"/>
    <w:rsid w:val="00AB7762"/>
    <w:rsid w:val="00AC1DCF"/>
    <w:rsid w:val="00AC4711"/>
    <w:rsid w:val="00AC490E"/>
    <w:rsid w:val="00AC659D"/>
    <w:rsid w:val="00AC6C3F"/>
    <w:rsid w:val="00AC7052"/>
    <w:rsid w:val="00AD0B21"/>
    <w:rsid w:val="00AD2893"/>
    <w:rsid w:val="00AD6E5C"/>
    <w:rsid w:val="00AF02CF"/>
    <w:rsid w:val="00AF2673"/>
    <w:rsid w:val="00AF37B2"/>
    <w:rsid w:val="00AF3A5D"/>
    <w:rsid w:val="00AF6EBB"/>
    <w:rsid w:val="00AF7B13"/>
    <w:rsid w:val="00B039E3"/>
    <w:rsid w:val="00B05BCB"/>
    <w:rsid w:val="00B13DAB"/>
    <w:rsid w:val="00B15B01"/>
    <w:rsid w:val="00B352B3"/>
    <w:rsid w:val="00B37924"/>
    <w:rsid w:val="00B4056B"/>
    <w:rsid w:val="00B56671"/>
    <w:rsid w:val="00B64DBD"/>
    <w:rsid w:val="00B76ECD"/>
    <w:rsid w:val="00B77261"/>
    <w:rsid w:val="00B80C52"/>
    <w:rsid w:val="00B83ECE"/>
    <w:rsid w:val="00B90B7F"/>
    <w:rsid w:val="00B92653"/>
    <w:rsid w:val="00B9489C"/>
    <w:rsid w:val="00B9675D"/>
    <w:rsid w:val="00BA3AB3"/>
    <w:rsid w:val="00BA53D6"/>
    <w:rsid w:val="00BA6307"/>
    <w:rsid w:val="00BB41BE"/>
    <w:rsid w:val="00BC0632"/>
    <w:rsid w:val="00BC1390"/>
    <w:rsid w:val="00BC7DF7"/>
    <w:rsid w:val="00BD3022"/>
    <w:rsid w:val="00BD5061"/>
    <w:rsid w:val="00BF4BC6"/>
    <w:rsid w:val="00BF6E99"/>
    <w:rsid w:val="00BF7B79"/>
    <w:rsid w:val="00C04E3C"/>
    <w:rsid w:val="00C04F59"/>
    <w:rsid w:val="00C05766"/>
    <w:rsid w:val="00C06132"/>
    <w:rsid w:val="00C12C0B"/>
    <w:rsid w:val="00C1441D"/>
    <w:rsid w:val="00C25C32"/>
    <w:rsid w:val="00C337A2"/>
    <w:rsid w:val="00C3427C"/>
    <w:rsid w:val="00C400C7"/>
    <w:rsid w:val="00C40108"/>
    <w:rsid w:val="00C41D13"/>
    <w:rsid w:val="00C43421"/>
    <w:rsid w:val="00C462A8"/>
    <w:rsid w:val="00C721CE"/>
    <w:rsid w:val="00C76AC9"/>
    <w:rsid w:val="00C8325C"/>
    <w:rsid w:val="00C92120"/>
    <w:rsid w:val="00C92BCC"/>
    <w:rsid w:val="00CA0276"/>
    <w:rsid w:val="00CA3503"/>
    <w:rsid w:val="00CA7948"/>
    <w:rsid w:val="00CC20D4"/>
    <w:rsid w:val="00CD4A5D"/>
    <w:rsid w:val="00CE5F30"/>
    <w:rsid w:val="00CE70D2"/>
    <w:rsid w:val="00CE7462"/>
    <w:rsid w:val="00CE782E"/>
    <w:rsid w:val="00CF3EFE"/>
    <w:rsid w:val="00D136AE"/>
    <w:rsid w:val="00D16E6B"/>
    <w:rsid w:val="00D223D7"/>
    <w:rsid w:val="00D24E0E"/>
    <w:rsid w:val="00D25424"/>
    <w:rsid w:val="00D30FD4"/>
    <w:rsid w:val="00D320B5"/>
    <w:rsid w:val="00D34E3B"/>
    <w:rsid w:val="00D37665"/>
    <w:rsid w:val="00D4405B"/>
    <w:rsid w:val="00D445CD"/>
    <w:rsid w:val="00D4632C"/>
    <w:rsid w:val="00D51711"/>
    <w:rsid w:val="00D5396F"/>
    <w:rsid w:val="00D56E4E"/>
    <w:rsid w:val="00D572FF"/>
    <w:rsid w:val="00D62DA9"/>
    <w:rsid w:val="00D670CE"/>
    <w:rsid w:val="00D676BC"/>
    <w:rsid w:val="00D74007"/>
    <w:rsid w:val="00D740B3"/>
    <w:rsid w:val="00D77D9F"/>
    <w:rsid w:val="00D932DB"/>
    <w:rsid w:val="00D95727"/>
    <w:rsid w:val="00DA1F13"/>
    <w:rsid w:val="00DA3DB8"/>
    <w:rsid w:val="00DA5362"/>
    <w:rsid w:val="00DA68EC"/>
    <w:rsid w:val="00DC7459"/>
    <w:rsid w:val="00DD3A13"/>
    <w:rsid w:val="00DD556A"/>
    <w:rsid w:val="00DE50B8"/>
    <w:rsid w:val="00DF0934"/>
    <w:rsid w:val="00DF2F37"/>
    <w:rsid w:val="00E037C0"/>
    <w:rsid w:val="00E03E9C"/>
    <w:rsid w:val="00E0681C"/>
    <w:rsid w:val="00E11ACA"/>
    <w:rsid w:val="00E15745"/>
    <w:rsid w:val="00E1784D"/>
    <w:rsid w:val="00E17CC7"/>
    <w:rsid w:val="00E2079B"/>
    <w:rsid w:val="00E23193"/>
    <w:rsid w:val="00E32147"/>
    <w:rsid w:val="00E40244"/>
    <w:rsid w:val="00E44234"/>
    <w:rsid w:val="00E44B18"/>
    <w:rsid w:val="00E4728B"/>
    <w:rsid w:val="00E472F5"/>
    <w:rsid w:val="00E52166"/>
    <w:rsid w:val="00E54BC6"/>
    <w:rsid w:val="00E56F3D"/>
    <w:rsid w:val="00E60C5B"/>
    <w:rsid w:val="00E622ED"/>
    <w:rsid w:val="00E63F28"/>
    <w:rsid w:val="00E6479B"/>
    <w:rsid w:val="00E76305"/>
    <w:rsid w:val="00E84008"/>
    <w:rsid w:val="00E9221E"/>
    <w:rsid w:val="00E95C03"/>
    <w:rsid w:val="00EB1C35"/>
    <w:rsid w:val="00EB3B25"/>
    <w:rsid w:val="00EB5BBC"/>
    <w:rsid w:val="00EB743F"/>
    <w:rsid w:val="00EC16F6"/>
    <w:rsid w:val="00EC2775"/>
    <w:rsid w:val="00EC49D7"/>
    <w:rsid w:val="00EC4D47"/>
    <w:rsid w:val="00ED37D6"/>
    <w:rsid w:val="00ED68C5"/>
    <w:rsid w:val="00EE6044"/>
    <w:rsid w:val="00EE6C11"/>
    <w:rsid w:val="00EF2A04"/>
    <w:rsid w:val="00F034DB"/>
    <w:rsid w:val="00F03CD3"/>
    <w:rsid w:val="00F05D4D"/>
    <w:rsid w:val="00F1232A"/>
    <w:rsid w:val="00F20E15"/>
    <w:rsid w:val="00F27E07"/>
    <w:rsid w:val="00F31D85"/>
    <w:rsid w:val="00F3538F"/>
    <w:rsid w:val="00F37041"/>
    <w:rsid w:val="00F429F1"/>
    <w:rsid w:val="00F50F6E"/>
    <w:rsid w:val="00F57EF9"/>
    <w:rsid w:val="00F63CAF"/>
    <w:rsid w:val="00F64E8F"/>
    <w:rsid w:val="00F658D0"/>
    <w:rsid w:val="00F65972"/>
    <w:rsid w:val="00F6600A"/>
    <w:rsid w:val="00F7035D"/>
    <w:rsid w:val="00F736AE"/>
    <w:rsid w:val="00F739E8"/>
    <w:rsid w:val="00F82580"/>
    <w:rsid w:val="00F83AD1"/>
    <w:rsid w:val="00F84FDF"/>
    <w:rsid w:val="00F91914"/>
    <w:rsid w:val="00F92043"/>
    <w:rsid w:val="00FB155B"/>
    <w:rsid w:val="00FC2C80"/>
    <w:rsid w:val="00FD2A1D"/>
    <w:rsid w:val="00FD42EA"/>
    <w:rsid w:val="00FD65B0"/>
    <w:rsid w:val="00FE0B06"/>
    <w:rsid w:val="00FE5CDA"/>
    <w:rsid w:val="00FF2C2D"/>
    <w:rsid w:val="00FF4C5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495FE2"/>
  <w15:docId w15:val="{BB0A5EDE-D2AB-47E3-9624-4DDB96E6F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CAF"/>
  </w:style>
  <w:style w:type="paragraph" w:styleId="Heading1">
    <w:name w:val="heading 1"/>
    <w:basedOn w:val="Normal"/>
    <w:link w:val="Heading1Char"/>
    <w:uiPriority w:val="9"/>
    <w:qFormat/>
    <w:rsid w:val="00F63CA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3CAF"/>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unhideWhenUsed/>
    <w:rsid w:val="00F63CAF"/>
    <w:rPr>
      <w:color w:val="0563C1" w:themeColor="hyperlink"/>
      <w:u w:val="single"/>
    </w:rPr>
  </w:style>
  <w:style w:type="character" w:customStyle="1" w:styleId="UnresolvedMention1">
    <w:name w:val="Unresolved Mention1"/>
    <w:basedOn w:val="DefaultParagraphFont"/>
    <w:uiPriority w:val="99"/>
    <w:semiHidden/>
    <w:unhideWhenUsed/>
    <w:rsid w:val="00F63CAF"/>
    <w:rPr>
      <w:color w:val="605E5C"/>
      <w:shd w:val="clear" w:color="auto" w:fill="E1DFDD"/>
    </w:rPr>
  </w:style>
  <w:style w:type="table" w:styleId="TableGrid">
    <w:name w:val="Table Grid"/>
    <w:basedOn w:val="TableNormal"/>
    <w:uiPriority w:val="39"/>
    <w:rsid w:val="00F63C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63CAF"/>
    <w:rPr>
      <w:sz w:val="16"/>
      <w:szCs w:val="16"/>
    </w:rPr>
  </w:style>
  <w:style w:type="paragraph" w:styleId="CommentText">
    <w:name w:val="annotation text"/>
    <w:basedOn w:val="Normal"/>
    <w:link w:val="CommentTextChar"/>
    <w:uiPriority w:val="99"/>
    <w:unhideWhenUsed/>
    <w:rsid w:val="00F63CAF"/>
    <w:pPr>
      <w:spacing w:line="240" w:lineRule="auto"/>
    </w:pPr>
    <w:rPr>
      <w:sz w:val="20"/>
      <w:szCs w:val="20"/>
    </w:rPr>
  </w:style>
  <w:style w:type="character" w:customStyle="1" w:styleId="CommentTextChar">
    <w:name w:val="Comment Text Char"/>
    <w:basedOn w:val="DefaultParagraphFont"/>
    <w:link w:val="CommentText"/>
    <w:uiPriority w:val="99"/>
    <w:rsid w:val="00F63CAF"/>
    <w:rPr>
      <w:sz w:val="20"/>
      <w:szCs w:val="20"/>
    </w:rPr>
  </w:style>
  <w:style w:type="paragraph" w:styleId="CommentSubject">
    <w:name w:val="annotation subject"/>
    <w:basedOn w:val="CommentText"/>
    <w:next w:val="CommentText"/>
    <w:link w:val="CommentSubjectChar"/>
    <w:uiPriority w:val="99"/>
    <w:semiHidden/>
    <w:unhideWhenUsed/>
    <w:rsid w:val="00F63CAF"/>
    <w:rPr>
      <w:b/>
      <w:bCs/>
    </w:rPr>
  </w:style>
  <w:style w:type="character" w:customStyle="1" w:styleId="CommentSubjectChar">
    <w:name w:val="Comment Subject Char"/>
    <w:basedOn w:val="CommentTextChar"/>
    <w:link w:val="CommentSubject"/>
    <w:uiPriority w:val="99"/>
    <w:semiHidden/>
    <w:rsid w:val="00F63CAF"/>
    <w:rPr>
      <w:b/>
      <w:bCs/>
      <w:sz w:val="20"/>
      <w:szCs w:val="20"/>
    </w:rPr>
  </w:style>
  <w:style w:type="paragraph" w:styleId="BalloonText">
    <w:name w:val="Balloon Text"/>
    <w:basedOn w:val="Normal"/>
    <w:link w:val="BalloonTextChar"/>
    <w:uiPriority w:val="99"/>
    <w:semiHidden/>
    <w:unhideWhenUsed/>
    <w:rsid w:val="00F63C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3CAF"/>
    <w:rPr>
      <w:rFonts w:ascii="Segoe UI" w:hAnsi="Segoe UI" w:cs="Segoe UI"/>
      <w:sz w:val="18"/>
      <w:szCs w:val="18"/>
    </w:rPr>
  </w:style>
  <w:style w:type="character" w:customStyle="1" w:styleId="element-citation">
    <w:name w:val="element-citation"/>
    <w:basedOn w:val="DefaultParagraphFont"/>
    <w:rsid w:val="00F63CAF"/>
  </w:style>
  <w:style w:type="character" w:customStyle="1" w:styleId="ref-journal">
    <w:name w:val="ref-journal"/>
    <w:basedOn w:val="DefaultParagraphFont"/>
    <w:rsid w:val="00F63CAF"/>
  </w:style>
  <w:style w:type="character" w:customStyle="1" w:styleId="ref-vol">
    <w:name w:val="ref-vol"/>
    <w:basedOn w:val="DefaultParagraphFont"/>
    <w:rsid w:val="00F63CAF"/>
  </w:style>
  <w:style w:type="character" w:customStyle="1" w:styleId="nowrap">
    <w:name w:val="nowrap"/>
    <w:basedOn w:val="DefaultParagraphFont"/>
    <w:rsid w:val="00F63CAF"/>
  </w:style>
  <w:style w:type="paragraph" w:styleId="ListParagraph">
    <w:name w:val="List Paragraph"/>
    <w:basedOn w:val="Normal"/>
    <w:uiPriority w:val="34"/>
    <w:qFormat/>
    <w:rsid w:val="00F63CAF"/>
    <w:pPr>
      <w:ind w:left="720"/>
      <w:contextualSpacing/>
    </w:pPr>
  </w:style>
  <w:style w:type="character" w:customStyle="1" w:styleId="ej-keyword">
    <w:name w:val="ej-keyword"/>
    <w:basedOn w:val="DefaultParagraphFont"/>
    <w:rsid w:val="00F63CAF"/>
  </w:style>
  <w:style w:type="paragraph" w:styleId="EndnoteText">
    <w:name w:val="endnote text"/>
    <w:basedOn w:val="Normal"/>
    <w:link w:val="EndnoteTextChar"/>
    <w:uiPriority w:val="99"/>
    <w:unhideWhenUsed/>
    <w:rsid w:val="00F63CAF"/>
    <w:pPr>
      <w:spacing w:after="0" w:line="240" w:lineRule="auto"/>
    </w:pPr>
    <w:rPr>
      <w:sz w:val="20"/>
      <w:szCs w:val="20"/>
    </w:rPr>
  </w:style>
  <w:style w:type="character" w:customStyle="1" w:styleId="EndnoteTextChar">
    <w:name w:val="Endnote Text Char"/>
    <w:basedOn w:val="DefaultParagraphFont"/>
    <w:link w:val="EndnoteText"/>
    <w:uiPriority w:val="99"/>
    <w:rsid w:val="00F63CAF"/>
    <w:rPr>
      <w:sz w:val="20"/>
      <w:szCs w:val="20"/>
    </w:rPr>
  </w:style>
  <w:style w:type="character" w:styleId="EndnoteReference">
    <w:name w:val="endnote reference"/>
    <w:basedOn w:val="DefaultParagraphFont"/>
    <w:uiPriority w:val="99"/>
    <w:semiHidden/>
    <w:unhideWhenUsed/>
    <w:rsid w:val="00F63CAF"/>
    <w:rPr>
      <w:vertAlign w:val="superscript"/>
    </w:rPr>
  </w:style>
  <w:style w:type="character" w:styleId="Emphasis">
    <w:name w:val="Emphasis"/>
    <w:basedOn w:val="DefaultParagraphFont"/>
    <w:uiPriority w:val="20"/>
    <w:qFormat/>
    <w:rsid w:val="00F63CAF"/>
    <w:rPr>
      <w:i/>
      <w:iCs/>
    </w:rPr>
  </w:style>
  <w:style w:type="character" w:customStyle="1" w:styleId="UnresolvedMention2">
    <w:name w:val="Unresolved Mention2"/>
    <w:basedOn w:val="DefaultParagraphFont"/>
    <w:uiPriority w:val="99"/>
    <w:semiHidden/>
    <w:unhideWhenUsed/>
    <w:rsid w:val="00F63CAF"/>
    <w:rPr>
      <w:color w:val="605E5C"/>
      <w:shd w:val="clear" w:color="auto" w:fill="E1DFDD"/>
    </w:rPr>
  </w:style>
  <w:style w:type="paragraph" w:styleId="Revision">
    <w:name w:val="Revision"/>
    <w:hidden/>
    <w:uiPriority w:val="99"/>
    <w:semiHidden/>
    <w:rsid w:val="00F63CAF"/>
    <w:pPr>
      <w:spacing w:after="0" w:line="240" w:lineRule="auto"/>
    </w:pPr>
  </w:style>
  <w:style w:type="character" w:styleId="LineNumber">
    <w:name w:val="line number"/>
    <w:basedOn w:val="DefaultParagraphFont"/>
    <w:uiPriority w:val="99"/>
    <w:semiHidden/>
    <w:unhideWhenUsed/>
    <w:rsid w:val="00F63CAF"/>
  </w:style>
  <w:style w:type="paragraph" w:styleId="HTMLPreformatted">
    <w:name w:val="HTML Preformatted"/>
    <w:basedOn w:val="Normal"/>
    <w:link w:val="HTMLPreformattedChar"/>
    <w:uiPriority w:val="99"/>
    <w:unhideWhenUsed/>
    <w:rsid w:val="00F63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F63CAF"/>
    <w:rPr>
      <w:rFonts w:ascii="Courier New" w:eastAsia="Times New Roman" w:hAnsi="Courier New" w:cs="Courier New"/>
      <w:sz w:val="20"/>
      <w:szCs w:val="20"/>
      <w:lang w:eastAsia="en-GB"/>
    </w:rPr>
  </w:style>
  <w:style w:type="character" w:customStyle="1" w:styleId="highlight">
    <w:name w:val="highlight"/>
    <w:basedOn w:val="DefaultParagraphFont"/>
    <w:rsid w:val="00F63CAF"/>
  </w:style>
  <w:style w:type="paragraph" w:styleId="NormalWeb">
    <w:name w:val="Normal (Web)"/>
    <w:basedOn w:val="Normal"/>
    <w:uiPriority w:val="99"/>
    <w:unhideWhenUsed/>
    <w:rsid w:val="001E6C9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E6C98"/>
    <w:rPr>
      <w:b/>
      <w:bCs/>
    </w:rPr>
  </w:style>
  <w:style w:type="character" w:customStyle="1" w:styleId="UnresolvedMention3">
    <w:name w:val="Unresolved Mention3"/>
    <w:basedOn w:val="DefaultParagraphFont"/>
    <w:uiPriority w:val="99"/>
    <w:semiHidden/>
    <w:unhideWhenUsed/>
    <w:rsid w:val="00393F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826676">
      <w:bodyDiv w:val="1"/>
      <w:marLeft w:val="0"/>
      <w:marRight w:val="0"/>
      <w:marTop w:val="0"/>
      <w:marBottom w:val="0"/>
      <w:divBdr>
        <w:top w:val="none" w:sz="0" w:space="0" w:color="auto"/>
        <w:left w:val="none" w:sz="0" w:space="0" w:color="auto"/>
        <w:bottom w:val="none" w:sz="0" w:space="0" w:color="auto"/>
        <w:right w:val="none" w:sz="0" w:space="0" w:color="auto"/>
      </w:divBdr>
    </w:div>
    <w:div w:id="1172834794">
      <w:bodyDiv w:val="1"/>
      <w:marLeft w:val="0"/>
      <w:marRight w:val="0"/>
      <w:marTop w:val="0"/>
      <w:marBottom w:val="0"/>
      <w:divBdr>
        <w:top w:val="none" w:sz="0" w:space="0" w:color="auto"/>
        <w:left w:val="none" w:sz="0" w:space="0" w:color="auto"/>
        <w:bottom w:val="none" w:sz="0" w:space="0" w:color="auto"/>
        <w:right w:val="none" w:sz="0" w:space="0" w:color="auto"/>
      </w:divBdr>
    </w:div>
    <w:div w:id="1261717687">
      <w:bodyDiv w:val="1"/>
      <w:marLeft w:val="0"/>
      <w:marRight w:val="0"/>
      <w:marTop w:val="0"/>
      <w:marBottom w:val="0"/>
      <w:divBdr>
        <w:top w:val="none" w:sz="0" w:space="0" w:color="auto"/>
        <w:left w:val="none" w:sz="0" w:space="0" w:color="auto"/>
        <w:bottom w:val="none" w:sz="0" w:space="0" w:color="auto"/>
        <w:right w:val="none" w:sz="0" w:space="0" w:color="auto"/>
      </w:divBdr>
    </w:div>
    <w:div w:id="1326668993">
      <w:bodyDiv w:val="1"/>
      <w:marLeft w:val="0"/>
      <w:marRight w:val="0"/>
      <w:marTop w:val="0"/>
      <w:marBottom w:val="0"/>
      <w:divBdr>
        <w:top w:val="none" w:sz="0" w:space="0" w:color="auto"/>
        <w:left w:val="none" w:sz="0" w:space="0" w:color="auto"/>
        <w:bottom w:val="none" w:sz="0" w:space="0" w:color="auto"/>
        <w:right w:val="none" w:sz="0" w:space="0" w:color="auto"/>
      </w:divBdr>
    </w:div>
    <w:div w:id="1406564193">
      <w:bodyDiv w:val="1"/>
      <w:marLeft w:val="0"/>
      <w:marRight w:val="0"/>
      <w:marTop w:val="0"/>
      <w:marBottom w:val="0"/>
      <w:divBdr>
        <w:top w:val="none" w:sz="0" w:space="0" w:color="auto"/>
        <w:left w:val="none" w:sz="0" w:space="0" w:color="auto"/>
        <w:bottom w:val="none" w:sz="0" w:space="0" w:color="auto"/>
        <w:right w:val="none" w:sz="0" w:space="0" w:color="auto"/>
      </w:divBdr>
    </w:div>
    <w:div w:id="1433083765">
      <w:bodyDiv w:val="1"/>
      <w:marLeft w:val="0"/>
      <w:marRight w:val="0"/>
      <w:marTop w:val="0"/>
      <w:marBottom w:val="0"/>
      <w:divBdr>
        <w:top w:val="none" w:sz="0" w:space="0" w:color="auto"/>
        <w:left w:val="none" w:sz="0" w:space="0" w:color="auto"/>
        <w:bottom w:val="none" w:sz="0" w:space="0" w:color="auto"/>
        <w:right w:val="none" w:sz="0" w:space="0" w:color="auto"/>
      </w:divBdr>
    </w:div>
    <w:div w:id="1520007286">
      <w:bodyDiv w:val="1"/>
      <w:marLeft w:val="0"/>
      <w:marRight w:val="0"/>
      <w:marTop w:val="0"/>
      <w:marBottom w:val="0"/>
      <w:divBdr>
        <w:top w:val="none" w:sz="0" w:space="0" w:color="auto"/>
        <w:left w:val="none" w:sz="0" w:space="0" w:color="auto"/>
        <w:bottom w:val="none" w:sz="0" w:space="0" w:color="auto"/>
        <w:right w:val="none" w:sz="0" w:space="0" w:color="auto"/>
      </w:divBdr>
    </w:div>
    <w:div w:id="1771512341">
      <w:bodyDiv w:val="1"/>
      <w:marLeft w:val="0"/>
      <w:marRight w:val="0"/>
      <w:marTop w:val="0"/>
      <w:marBottom w:val="0"/>
      <w:divBdr>
        <w:top w:val="none" w:sz="0" w:space="0" w:color="auto"/>
        <w:left w:val="none" w:sz="0" w:space="0" w:color="auto"/>
        <w:bottom w:val="none" w:sz="0" w:space="0" w:color="auto"/>
        <w:right w:val="none" w:sz="0" w:space="0" w:color="auto"/>
      </w:divBdr>
    </w:div>
    <w:div w:id="211297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leigh@liv.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ef4QHUS576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pubmed/9516004" TargetMode="External"/><Relationship Id="rId5" Type="http://schemas.openxmlformats.org/officeDocument/2006/relationships/webSettings" Target="webSettings.xml"/><Relationship Id="rId10" Type="http://schemas.openxmlformats.org/officeDocument/2006/relationships/hyperlink" Target="https://www.ncbi.nlm.nih.gov/pubmed/12413339" TargetMode="External"/><Relationship Id="rId4" Type="http://schemas.openxmlformats.org/officeDocument/2006/relationships/settings" Target="settings.xml"/><Relationship Id="rId9" Type="http://schemas.openxmlformats.org/officeDocument/2006/relationships/hyperlink" Target="https://www.nice.org.uk/news/article/simple-blood-test-for-pneumonia-can-help-limit-use-of-antibiotic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39BC23D7-82CE-44A1-BE3C-AD13E860A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5306</Words>
  <Characters>30250</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Simon [sleigh]</dc:creator>
  <cp:keywords/>
  <dc:description/>
  <cp:lastModifiedBy>Carrol, Enitan</cp:lastModifiedBy>
  <cp:revision>2</cp:revision>
  <dcterms:created xsi:type="dcterms:W3CDTF">2020-03-12T10:06:00Z</dcterms:created>
  <dcterms:modified xsi:type="dcterms:W3CDTF">2020-03-12T10:06:00Z</dcterms:modified>
</cp:coreProperties>
</file>