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D9FB4" w14:textId="137055BB" w:rsidR="00C2670D" w:rsidRPr="00BA30EA" w:rsidRDefault="00C2670D">
      <w:pPr>
        <w:rPr>
          <w:b/>
        </w:rPr>
      </w:pPr>
      <w:r w:rsidRPr="00BA30EA">
        <w:rPr>
          <w:b/>
        </w:rPr>
        <w:t>NEWS: The 201</w:t>
      </w:r>
      <w:r w:rsidR="006937B5" w:rsidRPr="00BA30EA">
        <w:rPr>
          <w:b/>
        </w:rPr>
        <w:t>9</w:t>
      </w:r>
      <w:r w:rsidRPr="00BA30EA">
        <w:rPr>
          <w:b/>
        </w:rPr>
        <w:t xml:space="preserve"> </w:t>
      </w:r>
      <w:r w:rsidRPr="00BA30EA">
        <w:rPr>
          <w:b/>
          <w:i/>
        </w:rPr>
        <w:t>Metabolomics</w:t>
      </w:r>
      <w:r w:rsidRPr="00BA30EA">
        <w:rPr>
          <w:b/>
        </w:rPr>
        <w:t xml:space="preserve"> publication awards</w:t>
      </w:r>
    </w:p>
    <w:p w14:paraId="5C348DE9" w14:textId="77777777" w:rsidR="00C2670D" w:rsidRPr="00BA30EA" w:rsidRDefault="00C2670D"/>
    <w:p w14:paraId="67351575" w14:textId="6C410524" w:rsidR="00C2670D" w:rsidRPr="00BA30EA" w:rsidRDefault="00C2670D">
      <w:r w:rsidRPr="00BA30EA">
        <w:t>Royston Goodacre</w:t>
      </w:r>
    </w:p>
    <w:p w14:paraId="77237C2B" w14:textId="77777777" w:rsidR="006937B5" w:rsidRPr="00BA30EA" w:rsidRDefault="006937B5" w:rsidP="006937B5">
      <w:pPr>
        <w:widowControl w:val="0"/>
        <w:autoSpaceDE w:val="0"/>
        <w:autoSpaceDN w:val="0"/>
        <w:adjustRightInd w:val="0"/>
        <w:ind w:left="720"/>
        <w:rPr>
          <w:rFonts w:ascii="AppleSystemUIFont" w:hAnsi="AppleSystemUIFont" w:cs="AppleSystemUIFont"/>
        </w:rPr>
      </w:pPr>
      <w:r w:rsidRPr="00BA30EA">
        <w:rPr>
          <w:rFonts w:ascii="AppleSystemUIFont" w:hAnsi="AppleSystemUIFont" w:cs="AppleSystemUIFont"/>
        </w:rPr>
        <w:t>Department of Biochemistry, Institute of Integrative Biology, University of Liverpool, Biosciences Building, Crown Street, Liverpool L69 7ZB, UK</w:t>
      </w:r>
    </w:p>
    <w:p w14:paraId="115FD548" w14:textId="2CDF3BFA" w:rsidR="00C2670D" w:rsidRPr="00BA30EA" w:rsidRDefault="0077018E" w:rsidP="006937B5">
      <w:pPr>
        <w:pBdr>
          <w:bottom w:val="single" w:sz="6" w:space="1" w:color="auto"/>
        </w:pBdr>
        <w:ind w:firstLine="720"/>
        <w:rPr>
          <w:lang w:val="en-GB"/>
        </w:rPr>
      </w:pPr>
      <w:hyperlink r:id="rId6" w:history="1">
        <w:r w:rsidR="006937B5" w:rsidRPr="00BA30EA">
          <w:rPr>
            <w:rStyle w:val="Hyperlink"/>
            <w:lang w:val="en-GB"/>
          </w:rPr>
          <w:t>roy.goodacre@liverpool.ac.uk</w:t>
        </w:r>
      </w:hyperlink>
    </w:p>
    <w:p w14:paraId="10F11F4D" w14:textId="77777777" w:rsidR="006937B5" w:rsidRPr="00BA30EA" w:rsidRDefault="006937B5" w:rsidP="006937B5">
      <w:pPr>
        <w:pBdr>
          <w:bottom w:val="single" w:sz="6" w:space="1" w:color="auto"/>
        </w:pBdr>
        <w:ind w:firstLine="720"/>
        <w:rPr>
          <w:lang w:val="en-GB"/>
        </w:rPr>
      </w:pPr>
    </w:p>
    <w:p w14:paraId="65DF16CE" w14:textId="77777777" w:rsidR="00C2670D" w:rsidRPr="00BA30EA" w:rsidRDefault="00C2670D"/>
    <w:p w14:paraId="2B46874F" w14:textId="3226C869" w:rsidR="00C2670D" w:rsidRPr="00BA30EA" w:rsidRDefault="00C2670D">
      <w:r w:rsidRPr="00BA30EA">
        <w:t xml:space="preserve">Every journal publishes papers and reviews that they are very proud of, and </w:t>
      </w:r>
      <w:r w:rsidRPr="00BA30EA">
        <w:rPr>
          <w:i/>
        </w:rPr>
        <w:t xml:space="preserve">Metabolomics </w:t>
      </w:r>
      <w:r w:rsidRPr="00BA30EA">
        <w:t xml:space="preserve">is no different.  In order to </w:t>
      </w:r>
      <w:r w:rsidR="00AE18A9" w:rsidRPr="00BA30EA">
        <w:t>recognize</w:t>
      </w:r>
      <w:r w:rsidRPr="00BA30EA">
        <w:t xml:space="preserve"> the excellent research published in this journal the following prizes will be awarded to the most </w:t>
      </w:r>
      <w:r w:rsidR="00AE18A9" w:rsidRPr="00BA30EA">
        <w:t xml:space="preserve">downloaded </w:t>
      </w:r>
      <w:r w:rsidRPr="00BA30EA">
        <w:t>original articles and reviews published in the previous year:</w:t>
      </w:r>
    </w:p>
    <w:p w14:paraId="0E6A031B" w14:textId="77777777" w:rsidR="00C2670D" w:rsidRPr="00BA30EA" w:rsidRDefault="00C2670D"/>
    <w:p w14:paraId="3A020B80" w14:textId="1866C990" w:rsidR="00181D86" w:rsidRPr="00BA30EA" w:rsidRDefault="00C2670D" w:rsidP="00C2670D">
      <w:pPr>
        <w:numPr>
          <w:ilvl w:val="0"/>
          <w:numId w:val="2"/>
        </w:numPr>
        <w:rPr>
          <w:lang w:val="en-GB"/>
        </w:rPr>
      </w:pPr>
      <w:r w:rsidRPr="00BA30EA">
        <w:rPr>
          <w:i/>
          <w:lang w:val="en-GB"/>
        </w:rPr>
        <w:t>Best Paper Award</w:t>
      </w:r>
      <w:r w:rsidRPr="00BA30EA">
        <w:rPr>
          <w:lang w:val="en-GB"/>
        </w:rPr>
        <w:t xml:space="preserve"> – for the Original Article with the highest total number of downloads during the previous year. The first author of the winning paper receives</w:t>
      </w:r>
      <w:r w:rsidR="00AE18A9" w:rsidRPr="00BA30EA">
        <w:rPr>
          <w:lang w:val="en-GB"/>
        </w:rPr>
        <w:t xml:space="preserve"> a</w:t>
      </w:r>
      <w:r w:rsidRPr="00BA30EA">
        <w:rPr>
          <w:lang w:val="en-GB"/>
        </w:rPr>
        <w:t xml:space="preserve"> </w:t>
      </w:r>
      <w:r w:rsidR="00AE18A9" w:rsidRPr="00BA30EA">
        <w:rPr>
          <w:lang w:val="en-GB"/>
        </w:rPr>
        <w:t>complementary ebook</w:t>
      </w:r>
      <w:r w:rsidRPr="00BA30EA">
        <w:rPr>
          <w:lang w:val="en-GB"/>
        </w:rPr>
        <w:t xml:space="preserve"> </w:t>
      </w:r>
      <w:r w:rsidR="009F6FF1" w:rsidRPr="00BA30EA">
        <w:rPr>
          <w:lang w:val="en-GB"/>
        </w:rPr>
        <w:t xml:space="preserve">from </w:t>
      </w:r>
      <w:r w:rsidRPr="00BA30EA">
        <w:rPr>
          <w:lang w:val="en-GB"/>
        </w:rPr>
        <w:t>Springer</w:t>
      </w:r>
      <w:r w:rsidR="00AE18A9" w:rsidRPr="00BA30EA">
        <w:rPr>
          <w:lang w:val="en-GB"/>
        </w:rPr>
        <w:t xml:space="preserve"> (value 200€)</w:t>
      </w:r>
      <w:r w:rsidRPr="00BA30EA">
        <w:rPr>
          <w:lang w:val="en-GB"/>
        </w:rPr>
        <w:t xml:space="preserve">, a front cover image in the </w:t>
      </w:r>
      <w:r w:rsidRPr="00BA30EA">
        <w:rPr>
          <w:i/>
          <w:lang w:val="en-GB"/>
        </w:rPr>
        <w:t xml:space="preserve">Metabolomics </w:t>
      </w:r>
      <w:r w:rsidRPr="00BA30EA">
        <w:rPr>
          <w:lang w:val="en-GB"/>
        </w:rPr>
        <w:t xml:space="preserve">journal, and the paper will be </w:t>
      </w:r>
      <w:r w:rsidR="007A5D5B" w:rsidRPr="00BA30EA">
        <w:rPr>
          <w:lang w:val="en-GB"/>
        </w:rPr>
        <w:t xml:space="preserve">made </w:t>
      </w:r>
      <w:r w:rsidR="00AE18A9" w:rsidRPr="00BA30EA">
        <w:rPr>
          <w:lang w:val="en-GB"/>
        </w:rPr>
        <w:t>freely available</w:t>
      </w:r>
      <w:r w:rsidR="007A5D5B" w:rsidRPr="00BA30EA">
        <w:rPr>
          <w:lang w:val="en-GB"/>
        </w:rPr>
        <w:t xml:space="preserve"> for 30 days.</w:t>
      </w:r>
    </w:p>
    <w:p w14:paraId="1E9ACC54" w14:textId="7B80028A" w:rsidR="00C2670D" w:rsidRPr="00BA30EA" w:rsidRDefault="007A5D5B" w:rsidP="00C2670D">
      <w:pPr>
        <w:numPr>
          <w:ilvl w:val="0"/>
          <w:numId w:val="2"/>
        </w:numPr>
        <w:rPr>
          <w:lang w:val="en-GB"/>
        </w:rPr>
      </w:pPr>
      <w:r w:rsidRPr="00BA30EA">
        <w:rPr>
          <w:lang w:val="en-GB"/>
        </w:rPr>
        <w:t xml:space="preserve"> </w:t>
      </w:r>
      <w:r w:rsidRPr="00BA30EA">
        <w:rPr>
          <w:i/>
          <w:lang w:val="en-GB"/>
        </w:rPr>
        <w:t>T</w:t>
      </w:r>
      <w:r w:rsidR="00C2670D" w:rsidRPr="00BA30EA">
        <w:rPr>
          <w:i/>
          <w:lang w:val="en-GB"/>
        </w:rPr>
        <w:t>he runner-up paper</w:t>
      </w:r>
      <w:r w:rsidR="00C2670D" w:rsidRPr="00BA30EA">
        <w:rPr>
          <w:lang w:val="en-GB"/>
        </w:rPr>
        <w:t xml:space="preserve"> will also </w:t>
      </w:r>
      <w:r w:rsidR="00C2670D" w:rsidRPr="00BA30EA">
        <w:t>be made freely available for 30 days</w:t>
      </w:r>
      <w:r w:rsidR="00C2670D" w:rsidRPr="00BA30EA">
        <w:rPr>
          <w:lang w:val="en-GB"/>
        </w:rPr>
        <w:t>.</w:t>
      </w:r>
    </w:p>
    <w:p w14:paraId="3B2EA28D" w14:textId="77777777" w:rsidR="00C2670D" w:rsidRPr="00BA30EA" w:rsidRDefault="00C2670D" w:rsidP="00C2670D">
      <w:pPr>
        <w:rPr>
          <w:lang w:val="en-GB"/>
        </w:rPr>
      </w:pPr>
    </w:p>
    <w:p w14:paraId="6E141254" w14:textId="3A4F5A6D" w:rsidR="00181D86" w:rsidRPr="00BA30EA" w:rsidRDefault="00C2670D" w:rsidP="00C2670D">
      <w:pPr>
        <w:numPr>
          <w:ilvl w:val="0"/>
          <w:numId w:val="2"/>
        </w:numPr>
        <w:rPr>
          <w:lang w:val="en-GB"/>
        </w:rPr>
      </w:pPr>
      <w:r w:rsidRPr="00BA30EA">
        <w:rPr>
          <w:i/>
          <w:lang w:val="en-GB"/>
        </w:rPr>
        <w:t>Best Review Award</w:t>
      </w:r>
      <w:r w:rsidRPr="00BA30EA">
        <w:rPr>
          <w:lang w:val="en-GB"/>
        </w:rPr>
        <w:t xml:space="preserve"> – for the Review Article with the highest total number of downloads during the previous year. The first author of the winning paper receives </w:t>
      </w:r>
      <w:r w:rsidR="0054791C" w:rsidRPr="00BA30EA">
        <w:rPr>
          <w:lang w:val="en-GB"/>
        </w:rPr>
        <w:t xml:space="preserve">complementary e-books </w:t>
      </w:r>
      <w:r w:rsidRPr="00BA30EA">
        <w:rPr>
          <w:lang w:val="en-GB"/>
        </w:rPr>
        <w:t>from Springer</w:t>
      </w:r>
      <w:r w:rsidR="00AE18A9" w:rsidRPr="00BA30EA">
        <w:rPr>
          <w:lang w:val="en-GB"/>
        </w:rPr>
        <w:t xml:space="preserve"> (value 200€)</w:t>
      </w:r>
      <w:r w:rsidRPr="00BA30EA">
        <w:rPr>
          <w:lang w:val="en-GB"/>
        </w:rPr>
        <w:t xml:space="preserve">, a front cover image in the </w:t>
      </w:r>
      <w:r w:rsidRPr="00BA30EA">
        <w:rPr>
          <w:i/>
          <w:lang w:val="en-GB"/>
        </w:rPr>
        <w:t xml:space="preserve">Metabolomics </w:t>
      </w:r>
      <w:r w:rsidRPr="00BA30EA">
        <w:rPr>
          <w:lang w:val="en-GB"/>
        </w:rPr>
        <w:t>journal, and the paper will b</w:t>
      </w:r>
      <w:r w:rsidR="00181D86" w:rsidRPr="00BA30EA">
        <w:rPr>
          <w:lang w:val="en-GB"/>
        </w:rPr>
        <w:t xml:space="preserve">e made </w:t>
      </w:r>
      <w:r w:rsidR="00AE18A9" w:rsidRPr="00BA30EA">
        <w:rPr>
          <w:lang w:val="en-GB"/>
        </w:rPr>
        <w:t>freely available</w:t>
      </w:r>
      <w:r w:rsidR="00181D86" w:rsidRPr="00BA30EA">
        <w:rPr>
          <w:lang w:val="en-GB"/>
        </w:rPr>
        <w:t xml:space="preserve"> for 30 days.</w:t>
      </w:r>
    </w:p>
    <w:p w14:paraId="4593AEE0" w14:textId="13100B24" w:rsidR="00C2670D" w:rsidRPr="00BA30EA" w:rsidRDefault="00C2670D" w:rsidP="00C2670D">
      <w:pPr>
        <w:numPr>
          <w:ilvl w:val="0"/>
          <w:numId w:val="2"/>
        </w:numPr>
        <w:rPr>
          <w:lang w:val="en-GB"/>
        </w:rPr>
      </w:pPr>
      <w:r w:rsidRPr="00BA30EA">
        <w:rPr>
          <w:i/>
          <w:lang w:val="en-GB"/>
        </w:rPr>
        <w:t xml:space="preserve">The runner-up review </w:t>
      </w:r>
      <w:r w:rsidRPr="00BA30EA">
        <w:rPr>
          <w:lang w:val="en-GB"/>
        </w:rPr>
        <w:t xml:space="preserve">will also </w:t>
      </w:r>
      <w:r w:rsidRPr="00BA30EA">
        <w:t>be made freely available for 30 days</w:t>
      </w:r>
      <w:r w:rsidRPr="00BA30EA">
        <w:rPr>
          <w:lang w:val="en-GB"/>
        </w:rPr>
        <w:t>.</w:t>
      </w:r>
    </w:p>
    <w:p w14:paraId="2964AF3C" w14:textId="77777777" w:rsidR="00C2670D" w:rsidRPr="00BA30EA" w:rsidRDefault="00C2670D" w:rsidP="00C2670D">
      <w:pPr>
        <w:rPr>
          <w:lang w:val="en-GB"/>
        </w:rPr>
      </w:pPr>
    </w:p>
    <w:p w14:paraId="27B9D4B4" w14:textId="77777777" w:rsidR="00181D86" w:rsidRPr="00BA30EA" w:rsidRDefault="00181D86" w:rsidP="00C2670D">
      <w:pPr>
        <w:rPr>
          <w:lang w:val="en-GB"/>
        </w:rPr>
      </w:pPr>
    </w:p>
    <w:p w14:paraId="3E2D173A" w14:textId="224E7470" w:rsidR="00C2670D" w:rsidRPr="00BA30EA" w:rsidRDefault="00C2670D" w:rsidP="00C2670D">
      <w:r w:rsidRPr="00BA30EA">
        <w:t>In order for a paper to be eligible for these awards it must be either a p</w:t>
      </w:r>
      <w:r w:rsidR="007A5D5B" w:rsidRPr="00BA30EA">
        <w:t>rimary research paper</w:t>
      </w:r>
      <w:r w:rsidR="00551B82" w:rsidRPr="00BA30EA">
        <w:t xml:space="preserve"> (</w:t>
      </w:r>
      <w:r w:rsidRPr="00BA30EA">
        <w:t xml:space="preserve">which </w:t>
      </w:r>
      <w:r w:rsidR="00551B82" w:rsidRPr="00BA30EA">
        <w:t xml:space="preserve">may </w:t>
      </w:r>
      <w:r w:rsidRPr="00BA30EA">
        <w:t xml:space="preserve">include best practice </w:t>
      </w:r>
      <w:r w:rsidR="004D6BAF" w:rsidRPr="00BA30EA">
        <w:t xml:space="preserve">or standards </w:t>
      </w:r>
      <w:r w:rsidRPr="00BA30EA">
        <w:t>articles</w:t>
      </w:r>
      <w:r w:rsidR="009F6FF1" w:rsidRPr="00BA30EA">
        <w:t>, as well as letters and short communications</w:t>
      </w:r>
      <w:r w:rsidR="00551B82" w:rsidRPr="00BA30EA">
        <w:t>)</w:t>
      </w:r>
      <w:r w:rsidRPr="00BA30EA">
        <w:t xml:space="preserve"> or a review article</w:t>
      </w:r>
      <w:r w:rsidR="00551B82" w:rsidRPr="00BA30EA">
        <w:t xml:space="preserve"> (which includes white papers)</w:t>
      </w:r>
      <w:r w:rsidRPr="00BA30EA">
        <w:t xml:space="preserve"> that was published in its final form in 201</w:t>
      </w:r>
      <w:r w:rsidR="006937B5" w:rsidRPr="00BA30EA">
        <w:t>8</w:t>
      </w:r>
      <w:r w:rsidRPr="00BA30EA">
        <w:t>.</w:t>
      </w:r>
      <w:r w:rsidR="003F1D76" w:rsidRPr="00BA30EA">
        <w:t xml:space="preserve"> All awards will be based on popularity via downloads.</w:t>
      </w:r>
    </w:p>
    <w:p w14:paraId="687C51D7" w14:textId="77777777" w:rsidR="00C2670D" w:rsidRPr="00BA30EA" w:rsidRDefault="00C2670D" w:rsidP="00C2670D"/>
    <w:p w14:paraId="4672E26F" w14:textId="77777777" w:rsidR="003F1D76" w:rsidRPr="00BA30EA" w:rsidRDefault="003F1D76" w:rsidP="00C2670D"/>
    <w:p w14:paraId="630DC5B1" w14:textId="3F81D97F" w:rsidR="00C2670D" w:rsidRPr="00BA30EA" w:rsidRDefault="00C2670D" w:rsidP="00D22D9A">
      <w:pPr>
        <w:jc w:val="center"/>
      </w:pPr>
      <w:r w:rsidRPr="00BA30EA">
        <w:t>Congratulations to the following 201</w:t>
      </w:r>
      <w:r w:rsidR="006937B5" w:rsidRPr="00BA30EA">
        <w:t>9</w:t>
      </w:r>
      <w:r w:rsidRPr="00BA30EA">
        <w:t xml:space="preserve"> winners!!!</w:t>
      </w:r>
    </w:p>
    <w:p w14:paraId="4C212E2F" w14:textId="77777777" w:rsidR="006937B5" w:rsidRPr="00BA30EA" w:rsidRDefault="006937B5"/>
    <w:p w14:paraId="53BA1BF3" w14:textId="6AEDD152" w:rsidR="00117C3C" w:rsidRPr="00BA30EA" w:rsidRDefault="00C2670D">
      <w:pPr>
        <w:rPr>
          <w:b/>
        </w:rPr>
      </w:pPr>
      <w:r w:rsidRPr="00BA30EA">
        <w:rPr>
          <w:b/>
          <w:lang w:val="en-GB"/>
        </w:rPr>
        <w:t>Best Paper Award</w:t>
      </w:r>
      <w:r w:rsidR="0077018E">
        <w:rPr>
          <w:b/>
          <w:lang w:val="en-GB"/>
        </w:rPr>
        <w:t xml:space="preserve"> published in 2018</w:t>
      </w:r>
    </w:p>
    <w:p w14:paraId="47CE18BB" w14:textId="085D5907" w:rsidR="00551B82" w:rsidRPr="00BA30EA" w:rsidRDefault="00117C3C" w:rsidP="00C2670D">
      <w:r w:rsidRPr="00BA30EA">
        <w:rPr>
          <w:i/>
        </w:rPr>
        <w:t>Winner</w:t>
      </w:r>
      <w:r w:rsidR="00C2670D" w:rsidRPr="00BA30EA">
        <w:t xml:space="preserve"> – </w:t>
      </w:r>
    </w:p>
    <w:p w14:paraId="6BD2C8EF" w14:textId="6BED8E69" w:rsidR="006937B5" w:rsidRPr="00BA30EA" w:rsidRDefault="006937B5">
      <w:r w:rsidRPr="00BA30EA">
        <w:t xml:space="preserve">Pan, D., </w:t>
      </w:r>
      <w:proofErr w:type="spellStart"/>
      <w:r w:rsidRPr="00BA30EA">
        <w:t>Lindau</w:t>
      </w:r>
      <w:proofErr w:type="spellEnd"/>
      <w:r w:rsidRPr="00BA30EA">
        <w:t xml:space="preserve">, C., </w:t>
      </w:r>
      <w:proofErr w:type="spellStart"/>
      <w:r w:rsidRPr="00BA30EA">
        <w:t>Lagies</w:t>
      </w:r>
      <w:proofErr w:type="spellEnd"/>
      <w:r w:rsidRPr="00BA30EA">
        <w:t xml:space="preserve">, S., </w:t>
      </w:r>
      <w:proofErr w:type="spellStart"/>
      <w:r w:rsidRPr="00BA30EA">
        <w:t>Wiedemann</w:t>
      </w:r>
      <w:proofErr w:type="spellEnd"/>
      <w:r w:rsidRPr="00BA30EA">
        <w:t xml:space="preserve">, N. &amp; </w:t>
      </w:r>
      <w:proofErr w:type="spellStart"/>
      <w:r w:rsidRPr="00BA30EA">
        <w:t>Kammerer</w:t>
      </w:r>
      <w:proofErr w:type="spellEnd"/>
      <w:r w:rsidRPr="00BA30EA">
        <w:t xml:space="preserve">, B. (2018) Metabolic profiling of isolated mitochondria and cytoplasm reveals compartment-specific metabolic responses. </w:t>
      </w:r>
      <w:proofErr w:type="gramStart"/>
      <w:r w:rsidRPr="00BA30EA">
        <w:rPr>
          <w:i/>
        </w:rPr>
        <w:t>Metabolomics</w:t>
      </w:r>
      <w:r w:rsidRPr="00BA30EA">
        <w:rPr>
          <w:b/>
        </w:rPr>
        <w:t xml:space="preserve"> 14</w:t>
      </w:r>
      <w:r w:rsidRPr="00BA30EA">
        <w:t>: 59.</w:t>
      </w:r>
      <w:proofErr w:type="gramEnd"/>
    </w:p>
    <w:p w14:paraId="2F6AE528" w14:textId="1F70839A" w:rsidR="00117C3C" w:rsidRPr="00BA30EA" w:rsidRDefault="00D22D9A">
      <w:proofErr w:type="spellStart"/>
      <w:proofErr w:type="gramStart"/>
      <w:r w:rsidRPr="00BA30EA">
        <w:t>doi</w:t>
      </w:r>
      <w:proofErr w:type="spellEnd"/>
      <w:proofErr w:type="gramEnd"/>
      <w:r w:rsidRPr="00BA30EA">
        <w:t xml:space="preserve">: </w:t>
      </w:r>
      <w:r w:rsidR="006937B5" w:rsidRPr="00BA30EA">
        <w:t>10.1007/S11306-018-1352-X</w:t>
      </w:r>
    </w:p>
    <w:p w14:paraId="01F69585" w14:textId="77777777" w:rsidR="006937B5" w:rsidRPr="00BA30EA" w:rsidRDefault="006937B5"/>
    <w:p w14:paraId="1321E5E8" w14:textId="07A79A4D" w:rsidR="00551B82" w:rsidRPr="00BA30EA" w:rsidRDefault="00117C3C" w:rsidP="00D22D9A">
      <w:r w:rsidRPr="00BA30EA">
        <w:rPr>
          <w:i/>
        </w:rPr>
        <w:t>Runner up</w:t>
      </w:r>
      <w:r w:rsidR="00D22D9A" w:rsidRPr="00BA30EA">
        <w:t xml:space="preserve"> –</w:t>
      </w:r>
      <w:r w:rsidR="006937B5" w:rsidRPr="00BA30EA">
        <w:t xml:space="preserve"> </w:t>
      </w:r>
    </w:p>
    <w:p w14:paraId="10736CD2" w14:textId="513ABED6" w:rsidR="006937B5" w:rsidRPr="00BA30EA" w:rsidRDefault="006937B5" w:rsidP="006937B5">
      <w:pPr>
        <w:autoSpaceDE w:val="0"/>
        <w:autoSpaceDN w:val="0"/>
        <w:adjustRightInd w:val="0"/>
      </w:pPr>
      <w:proofErr w:type="spellStart"/>
      <w:proofErr w:type="gramStart"/>
      <w:r w:rsidRPr="00BA30EA">
        <w:t>Catala</w:t>
      </w:r>
      <w:proofErr w:type="spellEnd"/>
      <w:r w:rsidRPr="00BA30EA">
        <w:t xml:space="preserve">, A., Culp-Hill, R., </w:t>
      </w:r>
      <w:proofErr w:type="spellStart"/>
      <w:r w:rsidRPr="00BA30EA">
        <w:t>Nemkov</w:t>
      </w:r>
      <w:proofErr w:type="spellEnd"/>
      <w:r w:rsidRPr="00BA30EA">
        <w:t xml:space="preserve">, T. &amp; </w:t>
      </w:r>
      <w:proofErr w:type="spellStart"/>
      <w:r w:rsidRPr="00BA30EA">
        <w:t>D’alessandro</w:t>
      </w:r>
      <w:proofErr w:type="spellEnd"/>
      <w:r w:rsidRPr="00BA30EA">
        <w:t>, A. (2018) Quantitative metabolomics comparison of traditional blood draws and TAP capillary blood collection.</w:t>
      </w:r>
      <w:proofErr w:type="gramEnd"/>
      <w:r w:rsidRPr="00BA30EA">
        <w:t xml:space="preserve"> </w:t>
      </w:r>
      <w:proofErr w:type="gramStart"/>
      <w:r w:rsidRPr="00BA30EA">
        <w:rPr>
          <w:i/>
        </w:rPr>
        <w:t>Metabolomics</w:t>
      </w:r>
      <w:r w:rsidRPr="00BA30EA">
        <w:rPr>
          <w:b/>
        </w:rPr>
        <w:t xml:space="preserve"> 14</w:t>
      </w:r>
      <w:r w:rsidRPr="00BA30EA">
        <w:t>: 100.</w:t>
      </w:r>
      <w:proofErr w:type="gramEnd"/>
    </w:p>
    <w:p w14:paraId="11A8849D" w14:textId="08EE4B50" w:rsidR="00117C3C" w:rsidRPr="00BA30EA" w:rsidRDefault="0054791C" w:rsidP="006937B5">
      <w:proofErr w:type="spellStart"/>
      <w:proofErr w:type="gramStart"/>
      <w:r w:rsidRPr="00BA30EA">
        <w:t>doi</w:t>
      </w:r>
      <w:proofErr w:type="spellEnd"/>
      <w:proofErr w:type="gramEnd"/>
      <w:r w:rsidRPr="00BA30EA">
        <w:t xml:space="preserve">: </w:t>
      </w:r>
      <w:r w:rsidR="006937B5" w:rsidRPr="00BA30EA">
        <w:t>10.1007/S11306-018-1395-Z</w:t>
      </w:r>
    </w:p>
    <w:p w14:paraId="3CB1AA5C" w14:textId="77777777" w:rsidR="006937B5" w:rsidRPr="00BA30EA" w:rsidRDefault="006937B5" w:rsidP="006937B5"/>
    <w:p w14:paraId="1F21CEB1" w14:textId="77777777" w:rsidR="00181D86" w:rsidRPr="00BA30EA" w:rsidRDefault="00181D86" w:rsidP="00117C3C">
      <w:pPr>
        <w:ind w:left="1440" w:hanging="1440"/>
      </w:pPr>
    </w:p>
    <w:p w14:paraId="72467E99" w14:textId="6F0A1EB7" w:rsidR="00D22D9A" w:rsidRPr="00BA30EA" w:rsidRDefault="00D22D9A" w:rsidP="00D22D9A">
      <w:pPr>
        <w:rPr>
          <w:b/>
        </w:rPr>
      </w:pPr>
      <w:bookmarkStart w:id="0" w:name="_GoBack"/>
      <w:bookmarkEnd w:id="0"/>
      <w:r w:rsidRPr="00BA30EA">
        <w:rPr>
          <w:b/>
          <w:lang w:val="en-GB"/>
        </w:rPr>
        <w:t>Best Review Award</w:t>
      </w:r>
      <w:r w:rsidR="0077018E" w:rsidRPr="0077018E">
        <w:rPr>
          <w:b/>
          <w:lang w:val="en-GB"/>
        </w:rPr>
        <w:t xml:space="preserve"> </w:t>
      </w:r>
      <w:r w:rsidR="0077018E">
        <w:rPr>
          <w:b/>
          <w:lang w:val="en-GB"/>
        </w:rPr>
        <w:t>published in 2018</w:t>
      </w:r>
    </w:p>
    <w:p w14:paraId="45EA8CA2" w14:textId="0B843A29" w:rsidR="008C7A00" w:rsidRPr="00BA30EA" w:rsidRDefault="00E4036E" w:rsidP="00D22D9A">
      <w:r w:rsidRPr="00BA30EA">
        <w:rPr>
          <w:i/>
        </w:rPr>
        <w:t>Winner</w:t>
      </w:r>
      <w:r w:rsidR="00D22D9A" w:rsidRPr="00BA30EA">
        <w:t xml:space="preserve"> – </w:t>
      </w:r>
    </w:p>
    <w:p w14:paraId="06E16604" w14:textId="520D9118" w:rsidR="006937B5" w:rsidRPr="00BA30EA" w:rsidRDefault="006937B5" w:rsidP="0054791C">
      <w:pPr>
        <w:rPr>
          <w:lang w:val="en"/>
        </w:rPr>
      </w:pPr>
      <w:proofErr w:type="spellStart"/>
      <w:r w:rsidRPr="00BA30EA">
        <w:t>Broadhurst</w:t>
      </w:r>
      <w:proofErr w:type="spellEnd"/>
      <w:r w:rsidRPr="00BA30EA">
        <w:t xml:space="preserve">, D., Goodacre, R., </w:t>
      </w:r>
      <w:proofErr w:type="spellStart"/>
      <w:r w:rsidRPr="00BA30EA">
        <w:t>Reinke</w:t>
      </w:r>
      <w:proofErr w:type="spellEnd"/>
      <w:r w:rsidRPr="00BA30EA">
        <w:t xml:space="preserve">, S.N., </w:t>
      </w:r>
      <w:proofErr w:type="spellStart"/>
      <w:r w:rsidRPr="00BA30EA">
        <w:t>Kuligowski</w:t>
      </w:r>
      <w:proofErr w:type="spellEnd"/>
      <w:r w:rsidRPr="00BA30EA">
        <w:t xml:space="preserve">, J., Wilson, I., Lewis, M. &amp; Dunn, W.B. (2018) Guidelines and considerations for the use of system suitability and quality control samples in mass spectrometry assays applied in untargeted clinical </w:t>
      </w:r>
      <w:proofErr w:type="spellStart"/>
      <w:r w:rsidRPr="00BA30EA">
        <w:t>metabolomic</w:t>
      </w:r>
      <w:proofErr w:type="spellEnd"/>
      <w:r w:rsidRPr="00BA30EA">
        <w:t xml:space="preserve"> studies. </w:t>
      </w:r>
      <w:proofErr w:type="gramStart"/>
      <w:r w:rsidRPr="00BA30EA">
        <w:rPr>
          <w:i/>
          <w:iCs/>
        </w:rPr>
        <w:t>Metabolomics</w:t>
      </w:r>
      <w:r w:rsidRPr="00BA30EA">
        <w:t xml:space="preserve"> </w:t>
      </w:r>
      <w:r w:rsidRPr="00BA30EA">
        <w:rPr>
          <w:b/>
        </w:rPr>
        <w:t>14</w:t>
      </w:r>
      <w:r w:rsidRPr="00BA30EA">
        <w:t>: 72.</w:t>
      </w:r>
      <w:proofErr w:type="gramEnd"/>
    </w:p>
    <w:p w14:paraId="7919A41E" w14:textId="38C6E4DF" w:rsidR="0054791C" w:rsidRPr="00BA30EA" w:rsidRDefault="0054791C" w:rsidP="0054791C">
      <w:proofErr w:type="spellStart"/>
      <w:proofErr w:type="gramStart"/>
      <w:r w:rsidRPr="00BA30EA">
        <w:t>doi</w:t>
      </w:r>
      <w:proofErr w:type="spellEnd"/>
      <w:proofErr w:type="gramEnd"/>
      <w:r w:rsidRPr="00BA30EA">
        <w:t xml:space="preserve">: </w:t>
      </w:r>
      <w:r w:rsidR="006937B5" w:rsidRPr="00BA30EA">
        <w:t>10.1007/S11306-018-1367-3</w:t>
      </w:r>
    </w:p>
    <w:p w14:paraId="4F4CA863" w14:textId="77777777" w:rsidR="006937B5" w:rsidRPr="00BA30EA" w:rsidRDefault="006937B5" w:rsidP="0054791C"/>
    <w:p w14:paraId="4AE4AFF0" w14:textId="4C3D5BE5" w:rsidR="006937B5" w:rsidRPr="00BA30EA" w:rsidRDefault="00E4036E" w:rsidP="0054791C">
      <w:r w:rsidRPr="00BA30EA">
        <w:rPr>
          <w:i/>
        </w:rPr>
        <w:t>Runner up</w:t>
      </w:r>
      <w:r w:rsidR="00D22D9A" w:rsidRPr="00BA30EA">
        <w:t xml:space="preserve"> – </w:t>
      </w:r>
    </w:p>
    <w:p w14:paraId="447CB735" w14:textId="5F1AD31B" w:rsidR="006937B5" w:rsidRPr="00BA30EA" w:rsidRDefault="006937B5" w:rsidP="006937B5">
      <w:pPr>
        <w:autoSpaceDE w:val="0"/>
        <w:autoSpaceDN w:val="0"/>
        <w:adjustRightInd w:val="0"/>
      </w:pPr>
      <w:proofErr w:type="spellStart"/>
      <w:r w:rsidRPr="00BA30EA">
        <w:t>Rosato</w:t>
      </w:r>
      <w:proofErr w:type="spellEnd"/>
      <w:r w:rsidRPr="00BA30EA">
        <w:t xml:space="preserve">, A., </w:t>
      </w:r>
      <w:proofErr w:type="spellStart"/>
      <w:r w:rsidRPr="00BA30EA">
        <w:t>Tenori</w:t>
      </w:r>
      <w:proofErr w:type="spellEnd"/>
      <w:r w:rsidRPr="00BA30EA">
        <w:t xml:space="preserve">, L., </w:t>
      </w:r>
      <w:proofErr w:type="spellStart"/>
      <w:r w:rsidRPr="00BA30EA">
        <w:t>Cascante</w:t>
      </w:r>
      <w:proofErr w:type="spellEnd"/>
      <w:r w:rsidRPr="00BA30EA">
        <w:t xml:space="preserve">, M., De </w:t>
      </w:r>
      <w:proofErr w:type="spellStart"/>
      <w:r w:rsidRPr="00BA30EA">
        <w:t>Atauri</w:t>
      </w:r>
      <w:proofErr w:type="spellEnd"/>
      <w:r w:rsidRPr="00BA30EA">
        <w:t xml:space="preserve"> </w:t>
      </w:r>
      <w:proofErr w:type="spellStart"/>
      <w:r w:rsidRPr="00BA30EA">
        <w:t>Carulla</w:t>
      </w:r>
      <w:proofErr w:type="spellEnd"/>
      <w:r w:rsidRPr="00BA30EA">
        <w:t xml:space="preserve">, P.R., Martins dos Santos, V.A.P. &amp; </w:t>
      </w:r>
      <w:proofErr w:type="spellStart"/>
      <w:r w:rsidRPr="00BA30EA">
        <w:t>Saccenti</w:t>
      </w:r>
      <w:proofErr w:type="spellEnd"/>
      <w:r w:rsidRPr="00BA30EA">
        <w:t xml:space="preserve">, E. (2018) From correlation to causation: analysis of metabolomics data using systems biology approaches. </w:t>
      </w:r>
      <w:proofErr w:type="gramStart"/>
      <w:r w:rsidRPr="00BA30EA">
        <w:rPr>
          <w:i/>
        </w:rPr>
        <w:t>Metabolomics</w:t>
      </w:r>
      <w:r w:rsidRPr="00BA30EA">
        <w:rPr>
          <w:b/>
        </w:rPr>
        <w:t xml:space="preserve"> 14</w:t>
      </w:r>
      <w:r w:rsidRPr="00BA30EA">
        <w:t>: 37.</w:t>
      </w:r>
      <w:proofErr w:type="gramEnd"/>
    </w:p>
    <w:p w14:paraId="68284204" w14:textId="5B5F53FB" w:rsidR="0054791C" w:rsidRDefault="0054791C" w:rsidP="0054791C">
      <w:proofErr w:type="spellStart"/>
      <w:proofErr w:type="gramStart"/>
      <w:r w:rsidRPr="00BA30EA">
        <w:t>doi</w:t>
      </w:r>
      <w:proofErr w:type="spellEnd"/>
      <w:proofErr w:type="gramEnd"/>
      <w:r w:rsidRPr="00BA30EA">
        <w:t xml:space="preserve">: </w:t>
      </w:r>
      <w:r w:rsidR="006937B5" w:rsidRPr="00BA30EA">
        <w:t>10.1007/S11306-018-1335-Y</w:t>
      </w:r>
    </w:p>
    <w:p w14:paraId="6CEC8518" w14:textId="77777777" w:rsidR="006937B5" w:rsidRDefault="006937B5" w:rsidP="0054791C"/>
    <w:p w14:paraId="6089DA64" w14:textId="77777777" w:rsidR="00F90134" w:rsidRDefault="00F90134" w:rsidP="00117C3C">
      <w:pPr>
        <w:ind w:left="1440" w:hanging="1440"/>
      </w:pPr>
    </w:p>
    <w:p w14:paraId="3A6FEF2F" w14:textId="77777777" w:rsidR="00D05303" w:rsidRDefault="00D05303" w:rsidP="00117C3C">
      <w:pPr>
        <w:ind w:left="1440" w:hanging="1440"/>
      </w:pPr>
    </w:p>
    <w:sectPr w:rsidR="00D05303" w:rsidSect="00E468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SystemUI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90611"/>
    <w:multiLevelType w:val="multilevel"/>
    <w:tmpl w:val="F84A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5475FC"/>
    <w:multiLevelType w:val="hybridMultilevel"/>
    <w:tmpl w:val="17428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03"/>
    <w:rsid w:val="00117C3C"/>
    <w:rsid w:val="00181D86"/>
    <w:rsid w:val="00294B4B"/>
    <w:rsid w:val="003F1D76"/>
    <w:rsid w:val="0049580E"/>
    <w:rsid w:val="004D6BAF"/>
    <w:rsid w:val="005323EB"/>
    <w:rsid w:val="0054791C"/>
    <w:rsid w:val="00551B82"/>
    <w:rsid w:val="00664288"/>
    <w:rsid w:val="006937B5"/>
    <w:rsid w:val="0077018E"/>
    <w:rsid w:val="007A5D5B"/>
    <w:rsid w:val="007A6842"/>
    <w:rsid w:val="00807D00"/>
    <w:rsid w:val="008C7A00"/>
    <w:rsid w:val="00936FA5"/>
    <w:rsid w:val="009F6FF1"/>
    <w:rsid w:val="00AE18A9"/>
    <w:rsid w:val="00B00C50"/>
    <w:rsid w:val="00BA30EA"/>
    <w:rsid w:val="00C2670D"/>
    <w:rsid w:val="00C70453"/>
    <w:rsid w:val="00C73371"/>
    <w:rsid w:val="00D05303"/>
    <w:rsid w:val="00D22D9A"/>
    <w:rsid w:val="00DC4103"/>
    <w:rsid w:val="00E4036E"/>
    <w:rsid w:val="00E468ED"/>
    <w:rsid w:val="00F44E29"/>
    <w:rsid w:val="00F54603"/>
    <w:rsid w:val="00F90134"/>
    <w:rsid w:val="00FA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9BD1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C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670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37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7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7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7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7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B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C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670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37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7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7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7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7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oy.goodacre@liverpool.ac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435</Words>
  <Characters>2486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Goodacre</dc:creator>
  <cp:lastModifiedBy>Roy Goodacre</cp:lastModifiedBy>
  <cp:revision>7</cp:revision>
  <dcterms:created xsi:type="dcterms:W3CDTF">2018-03-13T07:40:00Z</dcterms:created>
  <dcterms:modified xsi:type="dcterms:W3CDTF">2019-04-02T09:18:00Z</dcterms:modified>
</cp:coreProperties>
</file>