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9777A" w14:textId="77777777" w:rsidR="001A5B89" w:rsidRDefault="001A5B89" w:rsidP="009A5251">
      <w:bookmarkStart w:id="0" w:name="_GoBack"/>
      <w:bookmarkEnd w:id="0"/>
      <w:r>
        <w:t>Letter for the vet record.</w:t>
      </w:r>
    </w:p>
    <w:p w14:paraId="672A6659" w14:textId="12593EF3" w:rsidR="001A5B89" w:rsidRDefault="00C43778" w:rsidP="009A5251">
      <w:r>
        <w:t>9</w:t>
      </w:r>
      <w:r w:rsidRPr="00C43778">
        <w:rPr>
          <w:vertAlign w:val="superscript"/>
        </w:rPr>
        <w:t>th</w:t>
      </w:r>
      <w:r>
        <w:t xml:space="preserve"> March </w:t>
      </w:r>
      <w:r w:rsidR="1E13D9E6">
        <w:t>2020</w:t>
      </w:r>
    </w:p>
    <w:p w14:paraId="0A37501D" w14:textId="77777777" w:rsidR="001A5B89" w:rsidRDefault="001A5B89" w:rsidP="009A5251"/>
    <w:p w14:paraId="1A704E3B" w14:textId="78853702" w:rsidR="009A5251" w:rsidRDefault="00C416E0" w:rsidP="009A5251">
      <w:r>
        <w:t>Possible cause of o</w:t>
      </w:r>
      <w:r w:rsidR="009A5251">
        <w:t>utbreak of prolific vomiting in dogs</w:t>
      </w:r>
    </w:p>
    <w:p w14:paraId="5DAB6C7B" w14:textId="77777777" w:rsidR="001A5B89" w:rsidRDefault="001A5B89" w:rsidP="001A5B89"/>
    <w:p w14:paraId="124D757B" w14:textId="4EE36FA5" w:rsidR="001A5B89" w:rsidRDefault="693E6A6E" w:rsidP="189E884F">
      <w:r>
        <w:t>Shirley L. Smith</w:t>
      </w:r>
      <w:r w:rsidRPr="693E6A6E">
        <w:rPr>
          <w:vertAlign w:val="superscript"/>
        </w:rPr>
        <w:t xml:space="preserve"> 1</w:t>
      </w:r>
      <w:r>
        <w:t>, David A. Singleton</w:t>
      </w:r>
      <w:r w:rsidRPr="693E6A6E">
        <w:rPr>
          <w:vertAlign w:val="superscript"/>
        </w:rPr>
        <w:t xml:space="preserve"> 1</w:t>
      </w:r>
      <w:r>
        <w:t>, PJ Noble</w:t>
      </w:r>
      <w:r w:rsidRPr="693E6A6E">
        <w:rPr>
          <w:vertAlign w:val="superscript"/>
        </w:rPr>
        <w:t xml:space="preserve"> 2</w:t>
      </w:r>
      <w:r>
        <w:t>, Alan D. Radford</w:t>
      </w:r>
      <w:r w:rsidRPr="693E6A6E">
        <w:rPr>
          <w:vertAlign w:val="superscript"/>
        </w:rPr>
        <w:t xml:space="preserve"> 1</w:t>
      </w:r>
      <w:r>
        <w:t>, Beth Brant</w:t>
      </w:r>
      <w:r w:rsidRPr="693E6A6E">
        <w:rPr>
          <w:vertAlign w:val="superscript"/>
        </w:rPr>
        <w:t xml:space="preserve"> 1</w:t>
      </w:r>
      <w:r>
        <w:t>, Charlotte Appleton</w:t>
      </w:r>
      <w:r w:rsidRPr="693E6A6E">
        <w:rPr>
          <w:vertAlign w:val="superscript"/>
        </w:rPr>
        <w:t xml:space="preserve"> 3</w:t>
      </w:r>
      <w:r>
        <w:t>, Chris Jewell</w:t>
      </w:r>
      <w:r w:rsidRPr="693E6A6E">
        <w:rPr>
          <w:vertAlign w:val="superscript"/>
        </w:rPr>
        <w:t xml:space="preserve"> 3</w:t>
      </w:r>
      <w:r>
        <w:t>, Richard Newton</w:t>
      </w:r>
      <w:r w:rsidRPr="693E6A6E">
        <w:rPr>
          <w:vertAlign w:val="superscript"/>
        </w:rPr>
        <w:t xml:space="preserve"> 4</w:t>
      </w:r>
      <w:r>
        <w:t xml:space="preserve">, Carmen Tamayo </w:t>
      </w:r>
      <w:proofErr w:type="spellStart"/>
      <w:r>
        <w:t>Cuartero</w:t>
      </w:r>
      <w:proofErr w:type="spellEnd"/>
      <w:r w:rsidRPr="693E6A6E">
        <w:rPr>
          <w:vertAlign w:val="superscript"/>
        </w:rPr>
        <w:t xml:space="preserve"> 5</w:t>
      </w:r>
      <w:r>
        <w:t>, Fernando Sánchez-</w:t>
      </w:r>
      <w:proofErr w:type="spellStart"/>
      <w:r>
        <w:t>Vizcaíno</w:t>
      </w:r>
      <w:proofErr w:type="spellEnd"/>
      <w:r>
        <w:t xml:space="preserve"> </w:t>
      </w:r>
      <w:r w:rsidRPr="693E6A6E">
        <w:rPr>
          <w:vertAlign w:val="superscript"/>
        </w:rPr>
        <w:t>5</w:t>
      </w:r>
      <w:r>
        <w:t xml:space="preserve"> and Gina L. Pinchbeck</w:t>
      </w:r>
      <w:r w:rsidRPr="693E6A6E">
        <w:rPr>
          <w:vertAlign w:val="superscript"/>
        </w:rPr>
        <w:t xml:space="preserve"> 1</w:t>
      </w:r>
      <w:r>
        <w:t>.</w:t>
      </w:r>
    </w:p>
    <w:p w14:paraId="02EB378F" w14:textId="77777777" w:rsidR="006C3976" w:rsidRDefault="006C3976" w:rsidP="001A5B89"/>
    <w:p w14:paraId="7A9D30F0" w14:textId="77777777" w:rsidR="001A5B89" w:rsidRDefault="693E6A6E" w:rsidP="001A5B89">
      <w:r w:rsidRPr="693E6A6E">
        <w:rPr>
          <w:vertAlign w:val="superscript"/>
        </w:rPr>
        <w:t xml:space="preserve">1 </w:t>
      </w:r>
      <w:r>
        <w:t>University of Liverpool, Institutes of Infection and Global Health and Veterinary Science, Leahurst Campus, Chester High Road, Neston, S. Wirral, CH64 7TE, UK.</w:t>
      </w:r>
    </w:p>
    <w:p w14:paraId="7AF2C574" w14:textId="7AE9BB0C" w:rsidR="006C3976" w:rsidRDefault="693E6A6E" w:rsidP="001A5B89">
      <w:r w:rsidRPr="693E6A6E">
        <w:rPr>
          <w:vertAlign w:val="superscript"/>
        </w:rPr>
        <w:t xml:space="preserve">2 </w:t>
      </w:r>
      <w:r>
        <w:t>University of Liverpool, Institutes of Infection and Global Health and Veterinary Science, Leahurst Campus, Chester High Road, Neston, S. Wirral, CH64 7TE, UK.</w:t>
      </w:r>
    </w:p>
    <w:p w14:paraId="674F9F84" w14:textId="6123CF11" w:rsidR="002E73F7" w:rsidRDefault="693E6A6E" w:rsidP="001A5B89">
      <w:r w:rsidRPr="693E6A6E">
        <w:rPr>
          <w:vertAlign w:val="superscript"/>
        </w:rPr>
        <w:t>3</w:t>
      </w:r>
      <w:r>
        <w:t xml:space="preserve"> CHICAS, Furness College, Lancaster University, Lancaster, LA1 4YG, UK </w:t>
      </w:r>
    </w:p>
    <w:p w14:paraId="3DC58CE3" w14:textId="08B75BDC" w:rsidR="001A5B89" w:rsidRDefault="693E6A6E" w:rsidP="001A5B89">
      <w:r w:rsidRPr="693E6A6E">
        <w:rPr>
          <w:vertAlign w:val="superscript"/>
        </w:rPr>
        <w:t>4</w:t>
      </w:r>
      <w:r>
        <w:t xml:space="preserve"> Animal Health Trust, </w:t>
      </w:r>
      <w:proofErr w:type="spellStart"/>
      <w:r>
        <w:t>Lanwades</w:t>
      </w:r>
      <w:proofErr w:type="spellEnd"/>
      <w:r>
        <w:t xml:space="preserve"> Park, </w:t>
      </w:r>
      <w:proofErr w:type="spellStart"/>
      <w:r>
        <w:t>Kentford</w:t>
      </w:r>
      <w:proofErr w:type="spellEnd"/>
      <w:r>
        <w:t>, Newmarket, Suffolk, CB8 7UU</w:t>
      </w:r>
    </w:p>
    <w:p w14:paraId="69F72BE7" w14:textId="79B8216D" w:rsidR="001A5B89" w:rsidRDefault="693E6A6E" w:rsidP="001A5B89">
      <w:r w:rsidRPr="693E6A6E">
        <w:rPr>
          <w:vertAlign w:val="superscript"/>
        </w:rPr>
        <w:t xml:space="preserve">5 </w:t>
      </w:r>
      <w:r>
        <w:t>Bristol Veterinary School, University of Bristol, Churchill Building, Langford Campus, Bristol, BS40 5DU</w:t>
      </w:r>
    </w:p>
    <w:p w14:paraId="6A05A809" w14:textId="77777777" w:rsidR="001A5B89" w:rsidRDefault="001A5B89" w:rsidP="001A5B89"/>
    <w:p w14:paraId="6E33892B" w14:textId="4A222E5B" w:rsidR="00C416E0" w:rsidRDefault="00C416E0" w:rsidP="009A5251">
      <w:r>
        <w:t>Dear Sir.</w:t>
      </w:r>
    </w:p>
    <w:p w14:paraId="430B43C5" w14:textId="7119DB67" w:rsidR="00AE4555" w:rsidRDefault="693E6A6E" w:rsidP="693E6A6E">
      <w:pPr>
        <w:rPr>
          <w:color w:val="FF0000"/>
        </w:rPr>
      </w:pPr>
      <w:r>
        <w:t>In a letter dated 15</w:t>
      </w:r>
      <w:r w:rsidRPr="693E6A6E">
        <w:rPr>
          <w:vertAlign w:val="superscript"/>
        </w:rPr>
        <w:t>th</w:t>
      </w:r>
      <w:r>
        <w:t xml:space="preserve"> February 2020 we reported a potential outbreak of prolific vomiting in dogs with prolonged lethargy and inappetence, sometimes with diarrhoea. Data collected by practices participating in SAVSNET also shows a profound rise in dogs presenting for non-specific gastroenteric disease probably starting around November 2019 (figure 1). Statistical analysis has now confirmed this to be significantly </w:t>
      </w:r>
      <w:proofErr w:type="spellStart"/>
      <w:r>
        <w:t>outwith</w:t>
      </w:r>
      <w:proofErr w:type="spellEnd"/>
      <w:r>
        <w:t xml:space="preserve"> normal seasonal enteric disease fluctuation and therefore constituting an outbreak. Analysis of data submitted by laboratories to SAVSNET did not </w:t>
      </w:r>
      <w:r w:rsidR="00C04008">
        <w:t xml:space="preserve">identify </w:t>
      </w:r>
      <w:r>
        <w:t>any equivalent increase in known enteric pathogen diagnoses (not presented). However, we did observe a regular winter peak in the proportion of dogs testing positive for canine enteric coronavirus (</w:t>
      </w:r>
      <w:proofErr w:type="spellStart"/>
      <w:r>
        <w:t>CECoV</w:t>
      </w:r>
      <w:proofErr w:type="spellEnd"/>
      <w:r>
        <w:t xml:space="preserve">). </w:t>
      </w:r>
      <w:r w:rsidR="00C04008">
        <w:t xml:space="preserve">Here we describe the results of </w:t>
      </w:r>
      <w:r>
        <w:t>test</w:t>
      </w:r>
      <w:r w:rsidR="00C04008">
        <w:t>ing</w:t>
      </w:r>
      <w:r>
        <w:t xml:space="preserve"> samples </w:t>
      </w:r>
      <w:r w:rsidR="00C04008">
        <w:t xml:space="preserve">submitted by owners and veterinarians </w:t>
      </w:r>
      <w:r>
        <w:t xml:space="preserve">from suspect cases </w:t>
      </w:r>
      <w:r w:rsidR="00DE10DD">
        <w:t>of prolific vomiting</w:t>
      </w:r>
      <w:r w:rsidR="00C04008">
        <w:t xml:space="preserve"> </w:t>
      </w:r>
      <w:proofErr w:type="gramStart"/>
      <w:r w:rsidR="00C04008">
        <w:t xml:space="preserve">and </w:t>
      </w:r>
      <w:r>
        <w:t xml:space="preserve"> a</w:t>
      </w:r>
      <w:proofErr w:type="gramEnd"/>
      <w:r>
        <w:t xml:space="preserve"> limited number of </w:t>
      </w:r>
      <w:r w:rsidR="00DE10DD">
        <w:t xml:space="preserve">non-affected </w:t>
      </w:r>
      <w:r>
        <w:t xml:space="preserve">controls for </w:t>
      </w:r>
      <w:proofErr w:type="spellStart"/>
      <w:r>
        <w:t>CECoV</w:t>
      </w:r>
      <w:proofErr w:type="spellEnd"/>
      <w:r>
        <w:t>.</w:t>
      </w:r>
    </w:p>
    <w:p w14:paraId="0E0F0B03" w14:textId="0802EA3E" w:rsidR="00090A3E" w:rsidRDefault="693E6A6E" w:rsidP="693E6A6E">
      <w:r>
        <w:t>Samples were submitted to our laboratory and stored at –80</w:t>
      </w:r>
      <w:r w:rsidRPr="693E6A6E">
        <w:rPr>
          <w:vertAlign w:val="superscript"/>
        </w:rPr>
        <w:t>o</w:t>
      </w:r>
      <w:r>
        <w:t xml:space="preserve">C until processed. Nucleic acid was extracted using the </w:t>
      </w:r>
      <w:proofErr w:type="spellStart"/>
      <w:r>
        <w:t>QiaAMP</w:t>
      </w:r>
      <w:proofErr w:type="spellEnd"/>
      <w:r>
        <w:t xml:space="preserve"> Viral RNA extraction kit, reverse transcribed using random hexamers and Superscript III and tested for </w:t>
      </w:r>
      <w:proofErr w:type="spellStart"/>
      <w:r>
        <w:t>CECoV</w:t>
      </w:r>
      <w:proofErr w:type="spellEnd"/>
      <w:r>
        <w:t xml:space="preserve"> by PCR of the M gene (</w:t>
      </w:r>
      <w:proofErr w:type="spellStart"/>
      <w:r>
        <w:t>Pratelli</w:t>
      </w:r>
      <w:proofErr w:type="spellEnd"/>
      <w:r>
        <w:t xml:space="preserve"> et al 1999) (figure 2). Testing PCR positive for </w:t>
      </w:r>
      <w:proofErr w:type="spellStart"/>
      <w:r>
        <w:t>CECoV</w:t>
      </w:r>
      <w:proofErr w:type="spellEnd"/>
      <w:r>
        <w:t xml:space="preserve"> was significantly associated with being a case (16 of 39 cases (41%) and 0 of 16 controls (0%) tested </w:t>
      </w:r>
      <w:proofErr w:type="spellStart"/>
      <w:r>
        <w:t>CECoV</w:t>
      </w:r>
      <w:proofErr w:type="spellEnd"/>
      <w:r>
        <w:t xml:space="preserve"> positive, p=0.005 Fishers exact test). Samples most likely to test positive were faeces (9 of 15 samples; 60%) and vomit (and 6 of 11; 55%). Oral swabs were less frequently positive (7 of 33; 21%). When analyses were restricted to oral swabs alone, the difference between cases and controls was no longer </w:t>
      </w:r>
      <w:r w:rsidR="00DE10DD">
        <w:t xml:space="preserve">statistically </w:t>
      </w:r>
      <w:r>
        <w:t xml:space="preserve">significant (P=0.09), with 7 of 33 oral swabs from cases testing positive compared to 0 of 14 from controls.  </w:t>
      </w:r>
    </w:p>
    <w:p w14:paraId="3ECF8922" w14:textId="2743F201" w:rsidR="00C54127" w:rsidRDefault="693E6A6E" w:rsidP="00CB0DD3">
      <w:r>
        <w:lastRenderedPageBreak/>
        <w:t xml:space="preserve">Canine enteric coronavirus is generally considered a cause of relatively mild diarrhoea or inapparent infections (Stavisky et al 2010). However, there have been sporadic reports of more profound disease associated with variants of </w:t>
      </w:r>
      <w:proofErr w:type="spellStart"/>
      <w:r>
        <w:t>CECoV</w:t>
      </w:r>
      <w:proofErr w:type="spellEnd"/>
      <w:r>
        <w:t xml:space="preserve"> in small numbers of usually younger dogs (</w:t>
      </w:r>
      <w:proofErr w:type="spellStart"/>
      <w:r w:rsidR="00C54127">
        <w:t>Buonavoglia</w:t>
      </w:r>
      <w:proofErr w:type="spellEnd"/>
      <w:r w:rsidR="00C54127">
        <w:t xml:space="preserve"> </w:t>
      </w:r>
      <w:r>
        <w:t>et al 200</w:t>
      </w:r>
      <w:r w:rsidR="00C54127">
        <w:t>6</w:t>
      </w:r>
      <w:r>
        <w:t xml:space="preserve">). We are currently undertaking sequence analyses to identify the type of </w:t>
      </w:r>
      <w:proofErr w:type="spellStart"/>
      <w:r>
        <w:t>CECoVs</w:t>
      </w:r>
      <w:proofErr w:type="spellEnd"/>
      <w:r>
        <w:t xml:space="preserve"> in these </w:t>
      </w:r>
      <w:proofErr w:type="gramStart"/>
      <w:r>
        <w:t>samples, and</w:t>
      </w:r>
      <w:proofErr w:type="gramEnd"/>
      <w:r>
        <w:t xml:space="preserve"> continue to look for other possible causes using next generation sequencing methods. Although we cannot yet categorically confirm the role of </w:t>
      </w:r>
      <w:proofErr w:type="spellStart"/>
      <w:r>
        <w:t>CECoV</w:t>
      </w:r>
      <w:proofErr w:type="spellEnd"/>
      <w:r>
        <w:t xml:space="preserve"> in this outbreak, we feel it is appropriate to inform the scientific and veterinary community of these observations as they may direct further research. To avoid any doubt, it is also important to emphasise that </w:t>
      </w:r>
      <w:proofErr w:type="spellStart"/>
      <w:r>
        <w:t>CECoV</w:t>
      </w:r>
      <w:proofErr w:type="spellEnd"/>
      <w:r>
        <w:t xml:space="preserve"> is NOT related to known human coronaviruses including the recently emerged SARS-CoV-2</w:t>
      </w:r>
      <w:r w:rsidR="00DE10DD">
        <w:t>,</w:t>
      </w:r>
      <w:r>
        <w:t xml:space="preserve"> the cause </w:t>
      </w:r>
      <w:r w:rsidR="00C54127">
        <w:t xml:space="preserve">of </w:t>
      </w:r>
      <w:r>
        <w:t>COVID19.</w:t>
      </w:r>
    </w:p>
    <w:p w14:paraId="363E6DD0" w14:textId="37D14718" w:rsidR="00090A3E" w:rsidRDefault="00090A3E" w:rsidP="00090A3E">
      <w:r>
        <w:t>Although this outbreak may</w:t>
      </w:r>
      <w:r w:rsidR="00C54127">
        <w:t xml:space="preserve"> now</w:t>
      </w:r>
      <w:r>
        <w:t xml:space="preserve"> be declining, we take this</w:t>
      </w:r>
      <w:r w:rsidR="00F62E2D">
        <w:t xml:space="preserve"> </w:t>
      </w:r>
      <w:r>
        <w:t xml:space="preserve">opportunity to remind </w:t>
      </w:r>
      <w:r w:rsidR="00F62E2D">
        <w:t>practitioners</w:t>
      </w:r>
      <w:r>
        <w:t xml:space="preserve"> that a</w:t>
      </w:r>
      <w:r w:rsidR="17CC14F3">
        <w:t>ffected dogs usually make a full recovery with routine symptomatic veterinary therapy</w:t>
      </w:r>
      <w:r>
        <w:t>, and that th</w:t>
      </w:r>
      <w:r w:rsidR="17CC14F3">
        <w:t xml:space="preserve">ere is no known risk to people or other </w:t>
      </w:r>
      <w:r w:rsidR="00546BF3">
        <w:t>species</w:t>
      </w:r>
      <w:r w:rsidR="17CC14F3">
        <w:t xml:space="preserve">, including cats. </w:t>
      </w:r>
      <w:r w:rsidR="00C43778">
        <w:t xml:space="preserve">In the absence of evidence to the contrary, it </w:t>
      </w:r>
      <w:r w:rsidR="00AE4555">
        <w:t>remains prudent</w:t>
      </w:r>
      <w:r w:rsidR="00C43778">
        <w:t xml:space="preserve"> for owners and vets to handle suspect cases carefully, and limit contact between affected and unaffected dogs.</w:t>
      </w:r>
      <w:r w:rsidR="00AD5F95">
        <w:t xml:space="preserve"> </w:t>
      </w:r>
    </w:p>
    <w:p w14:paraId="0BFC19D0" w14:textId="72E10EAF" w:rsidR="009A5251" w:rsidRDefault="17CC14F3" w:rsidP="009A5251">
      <w:r>
        <w:t xml:space="preserve">We have established a dedicated website which </w:t>
      </w:r>
      <w:r w:rsidR="00090A3E">
        <w:t>is</w:t>
      </w:r>
      <w:r>
        <w:t xml:space="preserve"> update</w:t>
      </w:r>
      <w:r w:rsidR="00090A3E">
        <w:t>d</w:t>
      </w:r>
      <w:r>
        <w:t xml:space="preserve"> regularly, which also includes guidance on treatment</w:t>
      </w:r>
      <w:r w:rsidR="00090A3E">
        <w:t xml:space="preserve"> and an owner information sheet</w:t>
      </w:r>
      <w:r>
        <w:t>: (</w:t>
      </w:r>
      <w:r w:rsidR="00C54127" w:rsidRPr="00C54127">
        <w:t>https://www.liverpool.ac.uk/savsnet/dog_vomiting_potential_outbreak/</w:t>
      </w:r>
      <w:r>
        <w:t xml:space="preserve">). </w:t>
      </w:r>
      <w:r w:rsidR="00090A3E">
        <w:t>We continue to encourage practitioners to send</w:t>
      </w:r>
      <w:r>
        <w:t xml:space="preserve"> clinical samples </w:t>
      </w:r>
      <w:r w:rsidR="00090A3E">
        <w:t xml:space="preserve">to us </w:t>
      </w:r>
      <w:r>
        <w:t xml:space="preserve">for </w:t>
      </w:r>
      <w:r w:rsidR="00C43778">
        <w:t>further</w:t>
      </w:r>
      <w:r>
        <w:t xml:space="preserve"> microbiological testin</w:t>
      </w:r>
      <w:r w:rsidR="00090A3E">
        <w:t>g</w:t>
      </w:r>
      <w:r>
        <w:t>.</w:t>
      </w:r>
    </w:p>
    <w:p w14:paraId="1EF57473" w14:textId="246BB84E" w:rsidR="693E6A6E" w:rsidRDefault="693E6A6E" w:rsidP="693E6A6E">
      <w:r>
        <w:t>We would like to acknowledge the veterinary practices, including CVS, and diagnostic laboratories, whose supply of data is beginning to transform our understanding of companion animal population health. We are also extremely grateful to Dogs Trust for funding this work as part of SAVSNET-Agile (https://www.liverpool.ac.uk/savsnet/savsnet-agile/), and BBSRC for ongoing research funding.</w:t>
      </w:r>
    </w:p>
    <w:p w14:paraId="5A39BBE3" w14:textId="77777777" w:rsidR="001A5B89" w:rsidRDefault="001A5B89" w:rsidP="009A5251"/>
    <w:p w14:paraId="6EA865BB" w14:textId="538D210A" w:rsidR="189E884F" w:rsidRDefault="189E884F" w:rsidP="189E884F">
      <w:r>
        <w:t>References</w:t>
      </w:r>
    </w:p>
    <w:p w14:paraId="774707BD" w14:textId="57479877" w:rsidR="00C54127" w:rsidRDefault="00C54127" w:rsidP="00AE4555">
      <w:proofErr w:type="spellStart"/>
      <w:r>
        <w:t>Buonavoglia</w:t>
      </w:r>
      <w:proofErr w:type="spellEnd"/>
      <w:r>
        <w:t xml:space="preserve"> C, </w:t>
      </w:r>
      <w:proofErr w:type="spellStart"/>
      <w:r>
        <w:t>Decaro</w:t>
      </w:r>
      <w:proofErr w:type="spellEnd"/>
      <w:r>
        <w:t xml:space="preserve"> N, </w:t>
      </w:r>
      <w:proofErr w:type="spellStart"/>
      <w:r>
        <w:t>Martella</w:t>
      </w:r>
      <w:proofErr w:type="spellEnd"/>
      <w:r>
        <w:t xml:space="preserve"> V, Elia G, </w:t>
      </w:r>
      <w:proofErr w:type="spellStart"/>
      <w:r>
        <w:t>Campolo</w:t>
      </w:r>
      <w:proofErr w:type="spellEnd"/>
      <w:r>
        <w:t xml:space="preserve"> M, </w:t>
      </w:r>
      <w:proofErr w:type="spellStart"/>
      <w:r>
        <w:t>Desario</w:t>
      </w:r>
      <w:proofErr w:type="spellEnd"/>
      <w:r>
        <w:t xml:space="preserve"> C, </w:t>
      </w:r>
      <w:proofErr w:type="spellStart"/>
      <w:r>
        <w:t>Castagnaro</w:t>
      </w:r>
      <w:proofErr w:type="spellEnd"/>
      <w:r>
        <w:t xml:space="preserve"> M, </w:t>
      </w:r>
      <w:proofErr w:type="spellStart"/>
      <w:r>
        <w:t>Tempesta</w:t>
      </w:r>
      <w:proofErr w:type="spellEnd"/>
      <w:r>
        <w:t xml:space="preserve"> M (2006). Canine coronavirus highly pathogenic for dogs. </w:t>
      </w:r>
      <w:proofErr w:type="spellStart"/>
      <w:r>
        <w:t>Emerg</w:t>
      </w:r>
      <w:proofErr w:type="spellEnd"/>
      <w:r>
        <w:t xml:space="preserve"> </w:t>
      </w:r>
      <w:proofErr w:type="spellStart"/>
      <w:r>
        <w:t>Infect.Dis</w:t>
      </w:r>
      <w:proofErr w:type="spellEnd"/>
      <w:r>
        <w:t xml:space="preserve"> 12, 492-494.</w:t>
      </w:r>
    </w:p>
    <w:p w14:paraId="5FB7EB04" w14:textId="3D22B358" w:rsidR="00AE4555" w:rsidRDefault="00AE4555" w:rsidP="00AE4555">
      <w:proofErr w:type="spellStart"/>
      <w:r>
        <w:t>Pratelli</w:t>
      </w:r>
      <w:proofErr w:type="spellEnd"/>
      <w:r>
        <w:t xml:space="preserve"> A, </w:t>
      </w:r>
      <w:proofErr w:type="spellStart"/>
      <w:r>
        <w:t>Tempesta</w:t>
      </w:r>
      <w:proofErr w:type="spellEnd"/>
      <w:r>
        <w:t xml:space="preserve"> M, Greco G, </w:t>
      </w:r>
      <w:proofErr w:type="spellStart"/>
      <w:r>
        <w:t>Martella</w:t>
      </w:r>
      <w:proofErr w:type="spellEnd"/>
      <w:r>
        <w:t xml:space="preserve"> V, </w:t>
      </w:r>
      <w:proofErr w:type="spellStart"/>
      <w:r>
        <w:t>Buonavoglia</w:t>
      </w:r>
      <w:proofErr w:type="spellEnd"/>
      <w:r>
        <w:t xml:space="preserve"> C (1999). Development of a nested PCR assay for the detection of canine coronavirus.</w:t>
      </w:r>
      <w:r w:rsidRPr="00AE4555">
        <w:t xml:space="preserve"> </w:t>
      </w:r>
      <w:r>
        <w:t xml:space="preserve">J </w:t>
      </w:r>
      <w:proofErr w:type="spellStart"/>
      <w:r>
        <w:t>Virol</w:t>
      </w:r>
      <w:proofErr w:type="spellEnd"/>
      <w:r>
        <w:t xml:space="preserve"> Methods 80(1), 11-5.</w:t>
      </w:r>
    </w:p>
    <w:p w14:paraId="452EC784" w14:textId="77D54932" w:rsidR="00D24BD0" w:rsidRDefault="00D24BD0" w:rsidP="00D24BD0">
      <w:r>
        <w:t xml:space="preserve">Stavisky J, Pinchbeck GL, German AJ, Dawson S, Gaskell RM, </w:t>
      </w:r>
      <w:proofErr w:type="spellStart"/>
      <w:r>
        <w:t>Ryvar</w:t>
      </w:r>
      <w:proofErr w:type="spellEnd"/>
      <w:r>
        <w:t xml:space="preserve"> R, Radford AD (2010). Prevalence of canine enteric coronavirus in a cross-sectional survey of dogs presenting at veterinary practices. Vet </w:t>
      </w:r>
      <w:proofErr w:type="spellStart"/>
      <w:r>
        <w:t>Microbiol</w:t>
      </w:r>
      <w:proofErr w:type="spellEnd"/>
      <w:r>
        <w:t xml:space="preserve"> 140(1-2)</w:t>
      </w:r>
      <w:r w:rsidR="000249D3">
        <w:t xml:space="preserve">, </w:t>
      </w:r>
      <w:r>
        <w:t xml:space="preserve">18-24. </w:t>
      </w:r>
    </w:p>
    <w:p w14:paraId="6CD7ECE5" w14:textId="32A7F5CB" w:rsidR="00D24BD0" w:rsidRDefault="00D24BD0" w:rsidP="189E884F"/>
    <w:p w14:paraId="708D3619" w14:textId="7461569D" w:rsidR="00D24BD0" w:rsidRDefault="00D24BD0" w:rsidP="189E884F"/>
    <w:p w14:paraId="5544B6DA" w14:textId="48279FBD" w:rsidR="00D24BD0" w:rsidRDefault="00D24BD0" w:rsidP="189E884F"/>
    <w:p w14:paraId="3327E7A2" w14:textId="77777777" w:rsidR="00D24BD0" w:rsidRDefault="00D24BD0" w:rsidP="189E884F"/>
    <w:p w14:paraId="7D335A6A" w14:textId="5F855238" w:rsidR="00D24BD0" w:rsidRDefault="7B20BCD8" w:rsidP="009A5251">
      <w:r>
        <w:t>Figure 1: Vets taking part in the SAVSNET project routinely record the main reason for presentation (MPC). The proportion of consultations about gastroenteric disease for dogs (blue) and cats (orange) is shown for the last three years, suggesting an upsurge in the proportion of GI cases (as a rate per 10,000 total recorded consultations) since Christmas this year in dogs.</w:t>
      </w:r>
    </w:p>
    <w:p w14:paraId="17F93E44" w14:textId="3DB14F60" w:rsidR="00D24BD0" w:rsidRDefault="00D24BD0" w:rsidP="009A5251">
      <w:pPr>
        <w:rPr>
          <w:noProof/>
          <w:lang w:eastAsia="en-GB"/>
        </w:rPr>
      </w:pPr>
    </w:p>
    <w:p w14:paraId="2A7C4794" w14:textId="6ADBFB94" w:rsidR="7B20BCD8" w:rsidRDefault="7B20BCD8" w:rsidP="7B20BCD8">
      <w:r>
        <w:rPr>
          <w:noProof/>
        </w:rPr>
        <w:drawing>
          <wp:inline distT="0" distB="0" distL="0" distR="0" wp14:anchorId="78DE6E9D" wp14:editId="59422F0E">
            <wp:extent cx="4572000" cy="3429000"/>
            <wp:effectExtent l="0" t="0" r="0" b="0"/>
            <wp:docPr id="663669545" name="Picture 108905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053638"/>
                    <pic:cNvPicPr/>
                  </pic:nvPicPr>
                  <pic:blipFill>
                    <a:blip r:embed="rId7">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70CA9C87" w14:textId="294BA2C8" w:rsidR="7B20BCD8" w:rsidRDefault="7B20BCD8" w:rsidP="7B20BCD8"/>
    <w:p w14:paraId="73FB671B" w14:textId="0EAF7956" w:rsidR="00D24BD0" w:rsidRDefault="00D24BD0" w:rsidP="009A5251">
      <w:pPr>
        <w:rPr>
          <w:noProof/>
          <w:lang w:eastAsia="en-GB"/>
        </w:rPr>
      </w:pPr>
    </w:p>
    <w:p w14:paraId="7CCE9BE6" w14:textId="5C69AE0E" w:rsidR="00D24BD0" w:rsidRDefault="00D24BD0" w:rsidP="009A5251">
      <w:pPr>
        <w:rPr>
          <w:noProof/>
          <w:lang w:eastAsia="en-GB"/>
        </w:rPr>
      </w:pPr>
      <w:r>
        <w:rPr>
          <w:noProof/>
          <w:lang w:eastAsia="en-GB"/>
        </w:rPr>
        <w:t>Figure 2</w:t>
      </w:r>
    </w:p>
    <w:p w14:paraId="65B49C2E" w14:textId="4C501A96" w:rsidR="00C35527" w:rsidRDefault="693E6A6E" w:rsidP="009A5251">
      <w:pPr>
        <w:rPr>
          <w:noProof/>
          <w:lang w:eastAsia="en-GB"/>
        </w:rPr>
      </w:pPr>
      <w:r w:rsidRPr="693E6A6E">
        <w:rPr>
          <w:noProof/>
          <w:lang w:eastAsia="en-GB"/>
        </w:rPr>
        <w:t xml:space="preserve">Results of </w:t>
      </w:r>
      <w:r w:rsidR="00C35527">
        <w:rPr>
          <w:noProof/>
          <w:lang w:eastAsia="en-GB"/>
        </w:rPr>
        <w:t xml:space="preserve">agaraose gel electrophoresis of </w:t>
      </w:r>
      <w:r w:rsidRPr="693E6A6E">
        <w:rPr>
          <w:noProof/>
          <w:lang w:eastAsia="en-GB"/>
        </w:rPr>
        <w:t xml:space="preserve">RT-PCR </w:t>
      </w:r>
      <w:r w:rsidR="00C35527">
        <w:rPr>
          <w:noProof/>
          <w:lang w:eastAsia="en-GB"/>
        </w:rPr>
        <w:t>product</w:t>
      </w:r>
      <w:r w:rsidR="00C54127">
        <w:rPr>
          <w:noProof/>
          <w:lang w:eastAsia="en-GB"/>
        </w:rPr>
        <w:t>s</w:t>
      </w:r>
      <w:r w:rsidR="00BD0B71">
        <w:rPr>
          <w:noProof/>
          <w:lang w:eastAsia="en-GB"/>
        </w:rPr>
        <w:t xml:space="preserve"> </w:t>
      </w:r>
      <w:r w:rsidR="00C54127">
        <w:rPr>
          <w:noProof/>
          <w:lang w:eastAsia="en-GB"/>
        </w:rPr>
        <w:t xml:space="preserve">to assess the </w:t>
      </w:r>
      <w:r w:rsidR="00C35527">
        <w:rPr>
          <w:noProof/>
          <w:lang w:eastAsia="en-GB"/>
        </w:rPr>
        <w:t xml:space="preserve">presence of </w:t>
      </w:r>
      <w:r w:rsidR="00C35527" w:rsidRPr="693E6A6E">
        <w:rPr>
          <w:noProof/>
          <w:lang w:eastAsia="en-GB"/>
        </w:rPr>
        <w:t xml:space="preserve">CECoV </w:t>
      </w:r>
      <w:r w:rsidR="00C35527">
        <w:rPr>
          <w:noProof/>
          <w:lang w:eastAsia="en-GB"/>
        </w:rPr>
        <w:t>in oral swab and faeces</w:t>
      </w:r>
      <w:r w:rsidRPr="693E6A6E">
        <w:rPr>
          <w:noProof/>
          <w:lang w:eastAsia="en-GB"/>
        </w:rPr>
        <w:t xml:space="preserve"> samples submitted from </w:t>
      </w:r>
      <w:r w:rsidR="00C35527">
        <w:rPr>
          <w:noProof/>
          <w:lang w:eastAsia="en-GB"/>
        </w:rPr>
        <w:t>seven dogs presenting with signs of prolific vomiting (</w:t>
      </w:r>
      <w:r w:rsidRPr="693E6A6E">
        <w:rPr>
          <w:noProof/>
          <w:lang w:eastAsia="en-GB"/>
        </w:rPr>
        <w:t>cases</w:t>
      </w:r>
      <w:r w:rsidR="00C35527">
        <w:rPr>
          <w:noProof/>
          <w:lang w:eastAsia="en-GB"/>
        </w:rPr>
        <w:t>)</w:t>
      </w:r>
      <w:r w:rsidRPr="693E6A6E">
        <w:rPr>
          <w:noProof/>
          <w:lang w:eastAsia="en-GB"/>
        </w:rPr>
        <w:t xml:space="preserve"> and</w:t>
      </w:r>
      <w:r w:rsidR="00C35527">
        <w:rPr>
          <w:noProof/>
          <w:lang w:eastAsia="en-GB"/>
        </w:rPr>
        <w:t xml:space="preserve"> four non-affected</w:t>
      </w:r>
      <w:r w:rsidRPr="693E6A6E">
        <w:rPr>
          <w:noProof/>
          <w:lang w:eastAsia="en-GB"/>
        </w:rPr>
        <w:t xml:space="preserve"> </w:t>
      </w:r>
      <w:r w:rsidR="00C35527">
        <w:rPr>
          <w:noProof/>
          <w:lang w:eastAsia="en-GB"/>
        </w:rPr>
        <w:t>dogs (</w:t>
      </w:r>
      <w:r w:rsidRPr="693E6A6E">
        <w:rPr>
          <w:noProof/>
          <w:lang w:eastAsia="en-GB"/>
        </w:rPr>
        <w:t>controls</w:t>
      </w:r>
      <w:r w:rsidR="00C35527">
        <w:rPr>
          <w:noProof/>
          <w:lang w:eastAsia="en-GB"/>
        </w:rPr>
        <w:t>)</w:t>
      </w:r>
      <w:r w:rsidRPr="693E6A6E">
        <w:rPr>
          <w:noProof/>
          <w:lang w:eastAsia="en-GB"/>
        </w:rPr>
        <w:t xml:space="preserve">. </w:t>
      </w:r>
      <w:r w:rsidR="00C35527">
        <w:rPr>
          <w:noProof/>
          <w:lang w:eastAsia="en-GB"/>
        </w:rPr>
        <w:t>Four samples (lanes 4, 6, 10 and 11) from 3 cases (B, C and G) tested positive for CECoV</w:t>
      </w:r>
      <w:r w:rsidR="00C04008">
        <w:rPr>
          <w:noProof/>
          <w:lang w:eastAsia="en-GB"/>
        </w:rPr>
        <w:t>. A</w:t>
      </w:r>
      <w:r w:rsidR="00C35527">
        <w:rPr>
          <w:noProof/>
          <w:lang w:eastAsia="en-GB"/>
        </w:rPr>
        <w:t>ll</w:t>
      </w:r>
      <w:r w:rsidR="00C04008">
        <w:rPr>
          <w:noProof/>
          <w:lang w:eastAsia="en-GB"/>
        </w:rPr>
        <w:t xml:space="preserve"> four</w:t>
      </w:r>
      <w:r w:rsidR="00C35527">
        <w:rPr>
          <w:noProof/>
          <w:lang w:eastAsia="en-GB"/>
        </w:rPr>
        <w:t xml:space="preserve"> control samples (lanes 12-15) tested negative.</w:t>
      </w:r>
      <w:r w:rsidR="00C04008">
        <w:rPr>
          <w:noProof/>
          <w:lang w:eastAsia="en-GB"/>
        </w:rPr>
        <w:t xml:space="preserve"> Lanes marked M contain molecular weight marker.</w:t>
      </w:r>
    </w:p>
    <w:p w14:paraId="43D6C3E4" w14:textId="23E0152F" w:rsidR="00D24BD0" w:rsidRDefault="00D24BD0" w:rsidP="009A5251">
      <w:r>
        <w:rPr>
          <w:noProof/>
        </w:rPr>
        <w:drawing>
          <wp:inline distT="0" distB="0" distL="0" distR="0" wp14:anchorId="66997F51" wp14:editId="16767246">
            <wp:extent cx="4356504" cy="2631471"/>
            <wp:effectExtent l="0" t="0" r="6350" b="0"/>
            <wp:docPr id="6544899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356504" cy="2631471"/>
                    </a:xfrm>
                    <a:prstGeom prst="rect">
                      <a:avLst/>
                    </a:prstGeom>
                  </pic:spPr>
                </pic:pic>
              </a:graphicData>
            </a:graphic>
          </wp:inline>
        </w:drawing>
      </w:r>
    </w:p>
    <w:sectPr w:rsidR="00D24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251"/>
    <w:rsid w:val="000249D3"/>
    <w:rsid w:val="00090A3E"/>
    <w:rsid w:val="000A77A5"/>
    <w:rsid w:val="00133743"/>
    <w:rsid w:val="001A545F"/>
    <w:rsid w:val="001A5B89"/>
    <w:rsid w:val="00281D8C"/>
    <w:rsid w:val="002C3719"/>
    <w:rsid w:val="002E4F11"/>
    <w:rsid w:val="002E73F7"/>
    <w:rsid w:val="0031756A"/>
    <w:rsid w:val="003A2D0C"/>
    <w:rsid w:val="003E516B"/>
    <w:rsid w:val="004012A4"/>
    <w:rsid w:val="004079CD"/>
    <w:rsid w:val="0048378E"/>
    <w:rsid w:val="00530537"/>
    <w:rsid w:val="00546BF3"/>
    <w:rsid w:val="0056379E"/>
    <w:rsid w:val="005F434A"/>
    <w:rsid w:val="006C3976"/>
    <w:rsid w:val="006E659D"/>
    <w:rsid w:val="0076027D"/>
    <w:rsid w:val="00771053"/>
    <w:rsid w:val="00865712"/>
    <w:rsid w:val="008B011E"/>
    <w:rsid w:val="009A5251"/>
    <w:rsid w:val="009B22D8"/>
    <w:rsid w:val="00AD5F95"/>
    <w:rsid w:val="00AE4555"/>
    <w:rsid w:val="00AF29BB"/>
    <w:rsid w:val="00BD0B71"/>
    <w:rsid w:val="00BD33B5"/>
    <w:rsid w:val="00BE0479"/>
    <w:rsid w:val="00C04008"/>
    <w:rsid w:val="00C14671"/>
    <w:rsid w:val="00C35527"/>
    <w:rsid w:val="00C416E0"/>
    <w:rsid w:val="00C43778"/>
    <w:rsid w:val="00C54127"/>
    <w:rsid w:val="00CB0DD3"/>
    <w:rsid w:val="00D24BD0"/>
    <w:rsid w:val="00D4517A"/>
    <w:rsid w:val="00D56A93"/>
    <w:rsid w:val="00DE10DD"/>
    <w:rsid w:val="00DF18D8"/>
    <w:rsid w:val="00E01FD6"/>
    <w:rsid w:val="00F512F7"/>
    <w:rsid w:val="00F62E2D"/>
    <w:rsid w:val="00FE4C7F"/>
    <w:rsid w:val="0437F8F5"/>
    <w:rsid w:val="17CC14F3"/>
    <w:rsid w:val="189E884F"/>
    <w:rsid w:val="1A25D238"/>
    <w:rsid w:val="1E13D9E6"/>
    <w:rsid w:val="24B38C94"/>
    <w:rsid w:val="278ECB29"/>
    <w:rsid w:val="3A5E8DDE"/>
    <w:rsid w:val="3E35EB8C"/>
    <w:rsid w:val="402DDB42"/>
    <w:rsid w:val="56BAA744"/>
    <w:rsid w:val="612B2A30"/>
    <w:rsid w:val="693E6A6E"/>
    <w:rsid w:val="7B20BC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2EFD"/>
  <w15:chartTrackingRefBased/>
  <w15:docId w15:val="{BA5A5163-A2C3-49A8-82DA-050571B3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251"/>
    <w:rPr>
      <w:color w:val="0000FF"/>
      <w:u w:val="single"/>
    </w:rPr>
  </w:style>
  <w:style w:type="paragraph" w:styleId="BalloonText">
    <w:name w:val="Balloon Text"/>
    <w:basedOn w:val="Normal"/>
    <w:link w:val="BalloonTextChar"/>
    <w:uiPriority w:val="99"/>
    <w:semiHidden/>
    <w:unhideWhenUsed/>
    <w:rsid w:val="00530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537"/>
    <w:rPr>
      <w:rFonts w:ascii="Segoe UI" w:hAnsi="Segoe UI" w:cs="Segoe UI"/>
      <w:sz w:val="18"/>
      <w:szCs w:val="18"/>
    </w:rPr>
  </w:style>
  <w:style w:type="character" w:styleId="CommentReference">
    <w:name w:val="annotation reference"/>
    <w:basedOn w:val="DefaultParagraphFont"/>
    <w:uiPriority w:val="99"/>
    <w:semiHidden/>
    <w:unhideWhenUsed/>
    <w:rsid w:val="00DE10DD"/>
    <w:rPr>
      <w:sz w:val="16"/>
      <w:szCs w:val="16"/>
    </w:rPr>
  </w:style>
  <w:style w:type="paragraph" w:styleId="CommentText">
    <w:name w:val="annotation text"/>
    <w:basedOn w:val="Normal"/>
    <w:link w:val="CommentTextChar"/>
    <w:uiPriority w:val="99"/>
    <w:semiHidden/>
    <w:unhideWhenUsed/>
    <w:rsid w:val="00DE10DD"/>
    <w:pPr>
      <w:spacing w:line="240" w:lineRule="auto"/>
    </w:pPr>
    <w:rPr>
      <w:sz w:val="20"/>
      <w:szCs w:val="20"/>
    </w:rPr>
  </w:style>
  <w:style w:type="character" w:customStyle="1" w:styleId="CommentTextChar">
    <w:name w:val="Comment Text Char"/>
    <w:basedOn w:val="DefaultParagraphFont"/>
    <w:link w:val="CommentText"/>
    <w:uiPriority w:val="99"/>
    <w:semiHidden/>
    <w:rsid w:val="00DE10DD"/>
    <w:rPr>
      <w:sz w:val="20"/>
      <w:szCs w:val="20"/>
    </w:rPr>
  </w:style>
  <w:style w:type="paragraph" w:styleId="CommentSubject">
    <w:name w:val="annotation subject"/>
    <w:basedOn w:val="CommentText"/>
    <w:next w:val="CommentText"/>
    <w:link w:val="CommentSubjectChar"/>
    <w:uiPriority w:val="99"/>
    <w:semiHidden/>
    <w:unhideWhenUsed/>
    <w:rsid w:val="00DE10DD"/>
    <w:rPr>
      <w:b/>
      <w:bCs/>
    </w:rPr>
  </w:style>
  <w:style w:type="character" w:customStyle="1" w:styleId="CommentSubjectChar">
    <w:name w:val="Comment Subject Char"/>
    <w:basedOn w:val="CommentTextChar"/>
    <w:link w:val="CommentSubject"/>
    <w:uiPriority w:val="99"/>
    <w:semiHidden/>
    <w:rsid w:val="00DE10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532141">
      <w:bodyDiv w:val="1"/>
      <w:marLeft w:val="0"/>
      <w:marRight w:val="0"/>
      <w:marTop w:val="0"/>
      <w:marBottom w:val="0"/>
      <w:divBdr>
        <w:top w:val="none" w:sz="0" w:space="0" w:color="auto"/>
        <w:left w:val="none" w:sz="0" w:space="0" w:color="auto"/>
        <w:bottom w:val="none" w:sz="0" w:space="0" w:color="auto"/>
        <w:right w:val="none" w:sz="0" w:space="0" w:color="auto"/>
      </w:divBdr>
      <w:divsChild>
        <w:div w:id="1238050982">
          <w:marLeft w:val="0"/>
          <w:marRight w:val="0"/>
          <w:marTop w:val="0"/>
          <w:marBottom w:val="0"/>
          <w:divBdr>
            <w:top w:val="none" w:sz="0" w:space="0" w:color="auto"/>
            <w:left w:val="none" w:sz="0" w:space="0" w:color="auto"/>
            <w:bottom w:val="none" w:sz="0" w:space="0" w:color="auto"/>
            <w:right w:val="none" w:sz="0" w:space="0" w:color="auto"/>
          </w:divBdr>
        </w:div>
        <w:div w:id="852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620B79B0EB82469E4472B9A863EB0B" ma:contentTypeVersion="10" ma:contentTypeDescription="Create a new document." ma:contentTypeScope="" ma:versionID="31dca95aea6671eee4439eff37b92c00">
  <xsd:schema xmlns:xsd="http://www.w3.org/2001/XMLSchema" xmlns:xs="http://www.w3.org/2001/XMLSchema" xmlns:p="http://schemas.microsoft.com/office/2006/metadata/properties" xmlns:ns2="02f2d70d-3031-4000-ac97-b7bc9f05e3e3" targetNamespace="http://schemas.microsoft.com/office/2006/metadata/properties" ma:root="true" ma:fieldsID="06f942bd88c15db604c38b9b1f35cab8" ns2:_="">
    <xsd:import namespace="02f2d70d-3031-4000-ac97-b7bc9f05e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2d70d-3031-4000-ac97-b7bc9f05e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4AE7C-799B-4CD9-8002-A99E3C5A26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556809-86BF-499B-AAB4-BF3766F1710B}">
  <ds:schemaRefs>
    <ds:schemaRef ds:uri="http://schemas.microsoft.com/sharepoint/v3/contenttype/forms"/>
  </ds:schemaRefs>
</ds:datastoreItem>
</file>

<file path=customXml/itemProps3.xml><?xml version="1.0" encoding="utf-8"?>
<ds:datastoreItem xmlns:ds="http://schemas.openxmlformats.org/officeDocument/2006/customXml" ds:itemID="{31044F8A-1354-40AD-B55B-8A55E3D08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2d70d-3031-4000-ac97-b7bc9f05e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Radford, Alan</dc:creator>
  <cp:keywords/>
  <dc:description/>
  <cp:lastModifiedBy>savsnet</cp:lastModifiedBy>
  <cp:revision>8</cp:revision>
  <cp:lastPrinted>2020-03-09T16:55:00Z</cp:lastPrinted>
  <dcterms:created xsi:type="dcterms:W3CDTF">2020-03-09T17:42:00Z</dcterms:created>
  <dcterms:modified xsi:type="dcterms:W3CDTF">2020-03-09T21:51:00Z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0x010100C4620B79B0EB82469E4472B9A863EB0B</vt:lpwstr>
  </property>
</Properties>
</file>