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A9" w:rsidRPr="002B6C32" w:rsidRDefault="006A7173" w:rsidP="00016639">
      <w:pPr>
        <w:rPr>
          <w:b/>
        </w:rPr>
      </w:pPr>
      <w:r w:rsidRPr="002B6C32">
        <w:rPr>
          <w:b/>
        </w:rPr>
        <w:t>Title</w:t>
      </w:r>
    </w:p>
    <w:p w:rsidR="007A2F71" w:rsidRDefault="007A2F71" w:rsidP="00016639">
      <w:r>
        <w:t xml:space="preserve">Systematic review of </w:t>
      </w:r>
      <w:r w:rsidR="00A85DFE">
        <w:t xml:space="preserve">adverse effects associated with </w:t>
      </w:r>
      <w:r>
        <w:t>vilanterol</w:t>
      </w:r>
      <w:r w:rsidR="00A85DFE">
        <w:t xml:space="preserve"> </w:t>
      </w:r>
      <w:r>
        <w:t>in paediatric asthmatic patients</w:t>
      </w:r>
    </w:p>
    <w:p w:rsidR="006A7173" w:rsidRPr="002B6C32" w:rsidRDefault="006A7173" w:rsidP="00016639">
      <w:pPr>
        <w:rPr>
          <w:b/>
        </w:rPr>
      </w:pPr>
      <w:r w:rsidRPr="002B6C32">
        <w:rPr>
          <w:b/>
        </w:rPr>
        <w:t>Authors</w:t>
      </w:r>
    </w:p>
    <w:p w:rsidR="006A7173" w:rsidRDefault="008A0DA5" w:rsidP="00016639">
      <w:r>
        <w:t>A</w:t>
      </w:r>
      <w:r w:rsidR="002B6C32">
        <w:t>ustin, R; Sinha, I; Hawcutt, D</w:t>
      </w:r>
    </w:p>
    <w:p w:rsidR="006A7173" w:rsidRPr="002B6C32" w:rsidRDefault="006A7173" w:rsidP="00016639">
      <w:pPr>
        <w:rPr>
          <w:b/>
        </w:rPr>
      </w:pPr>
      <w:r w:rsidRPr="002B6C32">
        <w:rPr>
          <w:b/>
        </w:rPr>
        <w:t>Introduction</w:t>
      </w:r>
    </w:p>
    <w:p w:rsidR="00F622AA" w:rsidRDefault="004F05C3" w:rsidP="00016639">
      <w:pPr>
        <w:spacing w:after="0"/>
        <w:pPrChange w:id="0" w:author="Hawcutt, Daniel" w:date="2019-02-12T11:36:00Z">
          <w:pPr>
            <w:spacing w:after="0" w:line="240" w:lineRule="auto"/>
          </w:pPr>
        </w:pPrChange>
      </w:pPr>
      <w:r>
        <w:t>Ultra-long-acting β</w:t>
      </w:r>
      <w:r>
        <w:rPr>
          <w:vertAlign w:val="subscript"/>
        </w:rPr>
        <w:t>2</w:t>
      </w:r>
      <w:r>
        <w:t xml:space="preserve">-agonists (uLABAs) </w:t>
      </w:r>
      <w:r w:rsidR="00A85DFE">
        <w:t>have been recently</w:t>
      </w:r>
      <w:r w:rsidR="006E6564">
        <w:t xml:space="preserve"> introduced </w:t>
      </w:r>
      <w:r w:rsidR="00A85DFE">
        <w:t>in asthma, but are not currently included in paediatric guidelines</w:t>
      </w:r>
      <w:r>
        <w:t>.</w:t>
      </w:r>
      <w:r w:rsidR="006D22E8">
        <w:t xml:space="preserve"> Potential adverse effects </w:t>
      </w:r>
      <w:r w:rsidR="00A85DFE">
        <w:t xml:space="preserve">(AEs) </w:t>
      </w:r>
      <w:r w:rsidR="006D22E8">
        <w:t xml:space="preserve">of uLABAs </w:t>
      </w:r>
      <w:r w:rsidR="006E6564">
        <w:t xml:space="preserve">are not well reported </w:t>
      </w:r>
      <w:r w:rsidR="006D22E8">
        <w:t>in children.</w:t>
      </w:r>
    </w:p>
    <w:p w:rsidR="006A7173" w:rsidRPr="00F622AA" w:rsidRDefault="006A7173" w:rsidP="00016639">
      <w:pPr>
        <w:pPrChange w:id="1" w:author="Hawcutt, Daniel" w:date="2019-02-12T11:36:00Z">
          <w:pPr>
            <w:spacing w:after="0" w:line="240" w:lineRule="auto"/>
          </w:pPr>
        </w:pPrChange>
      </w:pPr>
      <w:r w:rsidRPr="001C3A4A">
        <w:rPr>
          <w:b/>
        </w:rPr>
        <w:t>Aims</w:t>
      </w:r>
    </w:p>
    <w:p w:rsidR="00F84BA8" w:rsidRDefault="006E6564" w:rsidP="00016639">
      <w:pPr>
        <w:pPrChange w:id="2" w:author="Hawcutt, Daniel" w:date="2019-02-12T11:36:00Z">
          <w:pPr>
            <w:spacing w:line="240" w:lineRule="auto"/>
          </w:pPr>
        </w:pPrChange>
      </w:pPr>
      <w:r>
        <w:t>T</w:t>
      </w:r>
      <w:r w:rsidR="00255689">
        <w:t xml:space="preserve">o </w:t>
      </w:r>
      <w:r>
        <w:t xml:space="preserve">undertake a systematic review </w:t>
      </w:r>
      <w:r w:rsidR="00A85DFE">
        <w:t>of</w:t>
      </w:r>
      <w:r w:rsidR="00255689">
        <w:t xml:space="preserve"> the safety of </w:t>
      </w:r>
      <w:r w:rsidR="00016639">
        <w:t>uLABA</w:t>
      </w:r>
      <w:r w:rsidR="00016639">
        <w:t xml:space="preserve"> </w:t>
      </w:r>
      <w:r w:rsidR="00255689">
        <w:t>vilanterol in paediatric patients.</w:t>
      </w:r>
    </w:p>
    <w:p w:rsidR="008F26E0" w:rsidRPr="008F26E0" w:rsidRDefault="008F26E0" w:rsidP="00016639">
      <w:pPr>
        <w:pPrChange w:id="3" w:author="Hawcutt, Daniel" w:date="2019-02-12T11:36:00Z">
          <w:pPr>
            <w:pStyle w:val="ListParagraph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PrChange>
      </w:pPr>
      <w:r w:rsidRPr="008F26E0">
        <w:t>Primary outcome:</w:t>
      </w:r>
      <w:r w:rsidR="00A85DFE">
        <w:t xml:space="preserve"> AEs</w:t>
      </w:r>
      <w:r w:rsidR="00406A15">
        <w:t xml:space="preserve"> </w:t>
      </w:r>
      <w:r w:rsidR="00A85DFE">
        <w:t>from</w:t>
      </w:r>
      <w:r w:rsidR="00406A15">
        <w:t xml:space="preserve"> trials</w:t>
      </w:r>
      <w:r w:rsidRPr="008F26E0">
        <w:t xml:space="preserve"> of vilanterol in </w:t>
      </w:r>
      <w:r w:rsidR="00406A15">
        <w:t xml:space="preserve">patients </w:t>
      </w:r>
      <w:r w:rsidRPr="008F26E0">
        <w:t>&lt;18 years</w:t>
      </w:r>
      <w:r w:rsidR="00406A15">
        <w:t xml:space="preserve"> of age</w:t>
      </w:r>
    </w:p>
    <w:p w:rsidR="00164BB1" w:rsidRDefault="008F26E0" w:rsidP="00016639">
      <w:pPr>
        <w:pBdr>
          <w:top w:val="nil"/>
          <w:left w:val="nil"/>
          <w:bottom w:val="nil"/>
          <w:right w:val="nil"/>
          <w:between w:val="nil"/>
        </w:pBdr>
        <w:rPr>
          <w:b/>
        </w:rPr>
        <w:pPrChange w:id="4" w:author="Hawcutt, Daniel" w:date="2019-02-12T11:36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PrChange>
      </w:pPr>
      <w:r w:rsidRPr="008F26E0">
        <w:t>Secondary outcomes:</w:t>
      </w:r>
      <w:r w:rsidR="00016639">
        <w:t xml:space="preserve"> </w:t>
      </w:r>
      <w:r w:rsidR="00A85DFE">
        <w:t>AE</w:t>
      </w:r>
      <w:r w:rsidRPr="008F26E0">
        <w:t>s</w:t>
      </w:r>
      <w:r w:rsidR="00A85DFE">
        <w:t xml:space="preserve"> related to cardiovascular risks; A</w:t>
      </w:r>
      <w:r w:rsidRPr="008F26E0">
        <w:t>dherence to medication</w:t>
      </w:r>
      <w:r w:rsidR="00A85DFE">
        <w:t xml:space="preserve">; </w:t>
      </w:r>
      <w:r w:rsidRPr="008F26E0">
        <w:t>Frequency of exacerbations</w:t>
      </w:r>
      <w:r w:rsidR="00A85DFE">
        <w:t xml:space="preserve">; </w:t>
      </w:r>
      <w:r>
        <w:t>Duration of follow-up</w:t>
      </w:r>
    </w:p>
    <w:p w:rsidR="006A7173" w:rsidRPr="001C3A4A" w:rsidRDefault="006A7173" w:rsidP="00016639">
      <w:pPr>
        <w:rPr>
          <w:b/>
        </w:rPr>
      </w:pPr>
      <w:r w:rsidRPr="001C3A4A">
        <w:rPr>
          <w:b/>
        </w:rPr>
        <w:t>Methods</w:t>
      </w:r>
    </w:p>
    <w:p w:rsidR="006A7173" w:rsidRDefault="00A85DFE" w:rsidP="00016639">
      <w:r>
        <w:t>A</w:t>
      </w:r>
      <w:r w:rsidR="003202D7">
        <w:t>sthmatic patients</w:t>
      </w:r>
      <w:r w:rsidR="000621AF">
        <w:t xml:space="preserve"> &lt;18 years of age</w:t>
      </w:r>
      <w:r w:rsidR="003202D7">
        <w:t xml:space="preserve"> and vilanterol</w:t>
      </w:r>
      <w:r w:rsidR="000621AF">
        <w:t xml:space="preserve"> (drug, compound</w:t>
      </w:r>
      <w:r w:rsidR="00D745D1">
        <w:t xml:space="preserve"> GW642444 or</w:t>
      </w:r>
      <w:r w:rsidR="000621AF">
        <w:t xml:space="preserve"> brand name</w:t>
      </w:r>
      <w:r w:rsidR="00D745D1">
        <w:t xml:space="preserve"> </w:t>
      </w:r>
      <w:proofErr w:type="spellStart"/>
      <w:r w:rsidR="00D745D1">
        <w:t>Revlar</w:t>
      </w:r>
      <w:proofErr w:type="spellEnd"/>
      <w:r w:rsidR="00D745D1">
        <w:t xml:space="preserve"> </w:t>
      </w:r>
      <w:proofErr w:type="spellStart"/>
      <w:r w:rsidR="00D745D1">
        <w:t>Ellipta</w:t>
      </w:r>
      <w:proofErr w:type="spellEnd"/>
      <w:r w:rsidR="000621AF">
        <w:t>)</w:t>
      </w:r>
      <w:r>
        <w:t xml:space="preserve"> were included in the systematic review</w:t>
      </w:r>
      <w:r w:rsidR="00255689">
        <w:t>. T</w:t>
      </w:r>
      <w:r w:rsidR="003202D7">
        <w:t>he following databases were searched</w:t>
      </w:r>
      <w:r w:rsidR="00255689">
        <w:t xml:space="preserve">: Cochrane Database, </w:t>
      </w:r>
      <w:r w:rsidR="008A0DA5" w:rsidRPr="008A0DA5">
        <w:t>clinicaltrials.gov</w:t>
      </w:r>
      <w:r w:rsidR="008A0DA5">
        <w:t xml:space="preserve">, </w:t>
      </w:r>
      <w:r w:rsidR="00255689">
        <w:t xml:space="preserve">Medline, EMBASE, </w:t>
      </w:r>
      <w:proofErr w:type="spellStart"/>
      <w:r w:rsidR="00255689">
        <w:t>Pubmed</w:t>
      </w:r>
      <w:proofErr w:type="spellEnd"/>
      <w:r w:rsidR="00255689">
        <w:t xml:space="preserve">, </w:t>
      </w:r>
      <w:proofErr w:type="gramStart"/>
      <w:r w:rsidR="003202D7">
        <w:t>CINAHL</w:t>
      </w:r>
      <w:proofErr w:type="gramEnd"/>
      <w:r w:rsidR="003202D7">
        <w:t>.</w:t>
      </w:r>
    </w:p>
    <w:p w:rsidR="006A7173" w:rsidRPr="001C3A4A" w:rsidRDefault="006A7173" w:rsidP="00016639">
      <w:pPr>
        <w:rPr>
          <w:b/>
        </w:rPr>
      </w:pPr>
      <w:r w:rsidRPr="001C3A4A">
        <w:rPr>
          <w:b/>
        </w:rPr>
        <w:t>Results</w:t>
      </w:r>
      <w:bookmarkStart w:id="5" w:name="_GoBack"/>
      <w:bookmarkEnd w:id="5"/>
    </w:p>
    <w:p w:rsidR="006E6564" w:rsidRDefault="00016639" w:rsidP="00016639">
      <w:r>
        <w:t>Of the</w:t>
      </w:r>
      <w:r w:rsidR="00A3638B">
        <w:t xml:space="preserve"> 239 results</w:t>
      </w:r>
      <w:r w:rsidR="00A85DFE">
        <w:t xml:space="preserve">, </w:t>
      </w:r>
      <w:r w:rsidR="006E6564">
        <w:t>three</w:t>
      </w:r>
      <w:r w:rsidR="006E6564">
        <w:t xml:space="preserve"> </w:t>
      </w:r>
      <w:r>
        <w:t xml:space="preserve">were </w:t>
      </w:r>
      <w:r w:rsidR="00A3638B">
        <w:t>included in th</w:t>
      </w:r>
      <w:r w:rsidR="00A85DFE">
        <w:t>e analysis</w:t>
      </w:r>
      <w:r>
        <w:t>, capturing</w:t>
      </w:r>
      <w:r w:rsidR="00A3638B">
        <w:t xml:space="preserve"> 510 pa</w:t>
      </w:r>
      <w:r>
        <w:t xml:space="preserve">tients, </w:t>
      </w:r>
      <w:r w:rsidR="00A3638B">
        <w:t xml:space="preserve">age range 5-11 years. </w:t>
      </w:r>
      <w:r>
        <w:t>Vilanterol</w:t>
      </w:r>
      <w:r w:rsidR="00CB2CEB">
        <w:t xml:space="preserve"> dose</w:t>
      </w:r>
      <w:r>
        <w:t xml:space="preserve"> </w:t>
      </w:r>
      <w:r w:rsidR="006E6564" w:rsidRPr="00A85DFE">
        <w:rPr>
          <w:highlight w:val="yellow"/>
        </w:rPr>
        <w:t>(range here)</w:t>
      </w:r>
      <w:r w:rsidR="006E6564">
        <w:t xml:space="preserve"> </w:t>
      </w:r>
      <w:r w:rsidR="00CB2CEB">
        <w:t xml:space="preserve">and comparator </w:t>
      </w:r>
      <w:r>
        <w:t xml:space="preserve">varied </w:t>
      </w:r>
      <w:r w:rsidR="006E6564">
        <w:t>(</w:t>
      </w:r>
      <w:r w:rsidR="006E6564" w:rsidRPr="00A85DFE">
        <w:rPr>
          <w:highlight w:val="yellow"/>
        </w:rPr>
        <w:t>give some examples here</w:t>
      </w:r>
      <w:r w:rsidR="006E6564">
        <w:t xml:space="preserve">), </w:t>
      </w:r>
      <w:r w:rsidR="00F816D2">
        <w:t>and quan</w:t>
      </w:r>
      <w:r w:rsidR="00CB2CEB">
        <w:t>t</w:t>
      </w:r>
      <w:r w:rsidR="00F816D2">
        <w:t>it</w:t>
      </w:r>
      <w:r w:rsidR="006E6564">
        <w:t>at</w:t>
      </w:r>
      <w:r w:rsidR="00F816D2">
        <w:t xml:space="preserve">ive analysis was not </w:t>
      </w:r>
      <w:r>
        <w:t>performed</w:t>
      </w:r>
      <w:r w:rsidR="00F816D2">
        <w:t xml:space="preserve">. </w:t>
      </w:r>
      <w:r w:rsidR="006E6564">
        <w:t>There were x (</w:t>
      </w:r>
      <w:proofErr w:type="gramStart"/>
      <w:r w:rsidR="006E6564">
        <w:t>y%</w:t>
      </w:r>
      <w:proofErr w:type="gramEnd"/>
      <w:r w:rsidR="006E6564">
        <w:t>) AEs and ADRs reported in children using vilanterol, compared with z (</w:t>
      </w:r>
      <w:proofErr w:type="gramStart"/>
      <w:r w:rsidR="006E6564">
        <w:t>a%</w:t>
      </w:r>
      <w:proofErr w:type="gramEnd"/>
      <w:r w:rsidR="006E6564">
        <w:t>) in children on placebo and b (C%) in children on comparator drugs</w:t>
      </w:r>
      <w:r w:rsidR="006E6564" w:rsidRPr="00A85DFE">
        <w:rPr>
          <w:highlight w:val="yellow"/>
        </w:rPr>
        <w:t>. Cardiovascular next.</w:t>
      </w:r>
      <w:r w:rsidR="006E6564">
        <w:t xml:space="preserve"> </w:t>
      </w:r>
    </w:p>
    <w:p w:rsidR="00F816D2" w:rsidRDefault="00F816D2" w:rsidP="00016639">
      <w:r>
        <w:t>Adherence</w:t>
      </w:r>
      <w:r w:rsidR="00A3638B">
        <w:t xml:space="preserve"> and </w:t>
      </w:r>
      <w:r>
        <w:t xml:space="preserve">asthma </w:t>
      </w:r>
      <w:r w:rsidR="00A3638B">
        <w:t>exacerbation</w:t>
      </w:r>
      <w:r>
        <w:t>s were</w:t>
      </w:r>
      <w:r w:rsidR="00A3638B">
        <w:t xml:space="preserve"> not reported in all the trials. </w:t>
      </w:r>
      <w:r w:rsidR="006E6564" w:rsidRPr="00A85DFE">
        <w:rPr>
          <w:highlight w:val="yellow"/>
        </w:rPr>
        <w:t>Follow up result.</w:t>
      </w:r>
    </w:p>
    <w:p w:rsidR="00F816D2" w:rsidRDefault="00C92E39" w:rsidP="00016639">
      <w:r>
        <w:lastRenderedPageBreak/>
        <w:t>Fourteen</w:t>
      </w:r>
      <w:r w:rsidR="00F816D2">
        <w:t xml:space="preserve"> trials included patients from 12 years of age, but </w:t>
      </w:r>
      <w:r w:rsidR="00A85DFE">
        <w:t>th</w:t>
      </w:r>
      <w:r w:rsidR="00A85DFE">
        <w:t>ese</w:t>
      </w:r>
      <w:r w:rsidR="00A85DFE">
        <w:t xml:space="preserve"> </w:t>
      </w:r>
      <w:r w:rsidR="00F816D2">
        <w:t xml:space="preserve">data </w:t>
      </w:r>
      <w:r w:rsidR="00A85DFE">
        <w:t>w</w:t>
      </w:r>
      <w:r w:rsidR="00A85DFE">
        <w:t>ere</w:t>
      </w:r>
      <w:r w:rsidR="00A85DFE">
        <w:t xml:space="preserve"> </w:t>
      </w:r>
      <w:r>
        <w:t xml:space="preserve">not </w:t>
      </w:r>
      <w:r w:rsidR="0071797E">
        <w:t xml:space="preserve">reported </w:t>
      </w:r>
      <w:r>
        <w:t xml:space="preserve">separately </w:t>
      </w:r>
      <w:r w:rsidR="00F816D2">
        <w:t xml:space="preserve">from </w:t>
      </w:r>
      <w:r w:rsidR="00A85DFE">
        <w:t>the</w:t>
      </w:r>
      <w:r w:rsidR="00F816D2">
        <w:t xml:space="preserve"> adults</w:t>
      </w:r>
      <w:r w:rsidR="00A85DFE">
        <w:t>, and were</w:t>
      </w:r>
      <w:r w:rsidR="00016639">
        <w:t xml:space="preserve"> </w:t>
      </w:r>
      <w:r w:rsidR="00F816D2">
        <w:t xml:space="preserve">therefore </w:t>
      </w:r>
      <w:r w:rsidR="006948DD">
        <w:t>excluded.</w:t>
      </w:r>
    </w:p>
    <w:p w:rsidR="006A7173" w:rsidRPr="001C3A4A" w:rsidRDefault="006A7173" w:rsidP="00016639">
      <w:pPr>
        <w:rPr>
          <w:b/>
        </w:rPr>
      </w:pPr>
      <w:r w:rsidRPr="001C3A4A">
        <w:rPr>
          <w:b/>
        </w:rPr>
        <w:t>Conclusion</w:t>
      </w:r>
    </w:p>
    <w:p w:rsidR="001A5753" w:rsidRPr="00244316" w:rsidRDefault="006E6564" w:rsidP="00016639">
      <w:r>
        <w:t xml:space="preserve">The frequency and type of AE’s reported </w:t>
      </w:r>
      <w:r w:rsidR="00A85DFE">
        <w:t xml:space="preserve">with </w:t>
      </w:r>
      <w:r>
        <w:t xml:space="preserve">vilanterol are reassuring. But with only 510 children recruited, the power of these studies to detect ADRs that are Uncommon </w:t>
      </w:r>
      <w:proofErr w:type="gramStart"/>
      <w:r>
        <w:t>(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(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≥1/1,000 to &lt;1/100)</w:t>
      </w:r>
      <w:r>
        <w:t xml:space="preserve"> or less is insufficient.</w:t>
      </w:r>
    </w:p>
    <w:sectPr w:rsidR="001A5753" w:rsidRPr="002443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C1" w:rsidRDefault="00662CC1" w:rsidP="00662CC1">
      <w:pPr>
        <w:spacing w:after="0" w:line="240" w:lineRule="auto"/>
      </w:pPr>
      <w:r>
        <w:separator/>
      </w:r>
    </w:p>
  </w:endnote>
  <w:endnote w:type="continuationSeparator" w:id="0">
    <w:p w:rsidR="00662CC1" w:rsidRDefault="00662CC1" w:rsidP="0066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C1" w:rsidRDefault="00662CC1" w:rsidP="00662CC1">
      <w:pPr>
        <w:spacing w:after="0" w:line="240" w:lineRule="auto"/>
      </w:pPr>
      <w:r>
        <w:separator/>
      </w:r>
    </w:p>
  </w:footnote>
  <w:footnote w:type="continuationSeparator" w:id="0">
    <w:p w:rsidR="00662CC1" w:rsidRDefault="00662CC1" w:rsidP="0066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C1" w:rsidRPr="0022023F" w:rsidRDefault="00662CC1" w:rsidP="00662CC1">
    <w:pPr>
      <w:rPr>
        <w:b/>
      </w:rPr>
    </w:pPr>
    <w:r>
      <w:rPr>
        <w:b/>
      </w:rPr>
      <w:t>***</w:t>
    </w:r>
    <w:r w:rsidRPr="0022023F">
      <w:rPr>
        <w:b/>
      </w:rPr>
      <w:t xml:space="preserve">Length </w:t>
    </w:r>
    <w:r>
      <w:rPr>
        <w:b/>
      </w:rPr>
      <w:t xml:space="preserve">max. </w:t>
    </w:r>
    <w:r w:rsidRPr="0022023F">
      <w:rPr>
        <w:b/>
      </w:rPr>
      <w:t>1810 characters</w:t>
    </w:r>
    <w:r>
      <w:rPr>
        <w:b/>
      </w:rPr>
      <w:t>***</w:t>
    </w:r>
  </w:p>
  <w:p w:rsidR="00662CC1" w:rsidRDefault="00662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1558"/>
    <w:multiLevelType w:val="hybridMultilevel"/>
    <w:tmpl w:val="7550EC14"/>
    <w:lvl w:ilvl="0" w:tplc="5426AA9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wcutt, Daniel">
    <w15:presenceInfo w15:providerId="AD" w15:userId="S-1-5-21-137024685-2204166116-4157399963-837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E6"/>
    <w:rsid w:val="00016639"/>
    <w:rsid w:val="000621AF"/>
    <w:rsid w:val="00164BB1"/>
    <w:rsid w:val="001A5753"/>
    <w:rsid w:val="001C3A4A"/>
    <w:rsid w:val="001D0F44"/>
    <w:rsid w:val="001F3331"/>
    <w:rsid w:val="0022023F"/>
    <w:rsid w:val="00244316"/>
    <w:rsid w:val="00255689"/>
    <w:rsid w:val="002557E5"/>
    <w:rsid w:val="002B6C32"/>
    <w:rsid w:val="00307740"/>
    <w:rsid w:val="003202D7"/>
    <w:rsid w:val="003213FD"/>
    <w:rsid w:val="00406A15"/>
    <w:rsid w:val="00470E12"/>
    <w:rsid w:val="004F05C3"/>
    <w:rsid w:val="00512361"/>
    <w:rsid w:val="005424BA"/>
    <w:rsid w:val="00624EBF"/>
    <w:rsid w:val="00654F0F"/>
    <w:rsid w:val="00662CC1"/>
    <w:rsid w:val="006948DD"/>
    <w:rsid w:val="006A7173"/>
    <w:rsid w:val="006C58A9"/>
    <w:rsid w:val="006D22E8"/>
    <w:rsid w:val="006E6564"/>
    <w:rsid w:val="0071797E"/>
    <w:rsid w:val="007A2F71"/>
    <w:rsid w:val="008A0DA5"/>
    <w:rsid w:val="008D29FB"/>
    <w:rsid w:val="008F26E0"/>
    <w:rsid w:val="009970E6"/>
    <w:rsid w:val="009F7458"/>
    <w:rsid w:val="00A2666A"/>
    <w:rsid w:val="00A3638B"/>
    <w:rsid w:val="00A85DFE"/>
    <w:rsid w:val="00AE0379"/>
    <w:rsid w:val="00B464FD"/>
    <w:rsid w:val="00C672E1"/>
    <w:rsid w:val="00C83211"/>
    <w:rsid w:val="00C92E39"/>
    <w:rsid w:val="00CB2CEB"/>
    <w:rsid w:val="00D43487"/>
    <w:rsid w:val="00D745D1"/>
    <w:rsid w:val="00DD04D9"/>
    <w:rsid w:val="00EE411A"/>
    <w:rsid w:val="00F622AA"/>
    <w:rsid w:val="00F6759D"/>
    <w:rsid w:val="00F816D2"/>
    <w:rsid w:val="00F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38FBF"/>
  <w15:docId w15:val="{054529D9-ADD8-4F04-9A76-676FAFC4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F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6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C3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F2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C1"/>
  </w:style>
  <w:style w:type="paragraph" w:styleId="Footer">
    <w:name w:val="footer"/>
    <w:basedOn w:val="Normal"/>
    <w:link w:val="FooterChar"/>
    <w:uiPriority w:val="99"/>
    <w:unhideWhenUsed/>
    <w:rsid w:val="0066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1550</Characters>
  <Application>Microsoft Office Word</Application>
  <DocSecurity>4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Rhiannon</dc:creator>
  <cp:keywords/>
  <dc:description/>
  <cp:lastModifiedBy>Hawcutt, Daniel</cp:lastModifiedBy>
  <cp:revision>2</cp:revision>
  <dcterms:created xsi:type="dcterms:W3CDTF">2019-02-12T11:44:00Z</dcterms:created>
  <dcterms:modified xsi:type="dcterms:W3CDTF">2019-02-12T11:44:00Z</dcterms:modified>
</cp:coreProperties>
</file>