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19843" w14:textId="3BC44AA3" w:rsidR="00C4239C" w:rsidRPr="00F4491B" w:rsidRDefault="00F4491B" w:rsidP="00EA1947">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Commentary</w:t>
      </w:r>
    </w:p>
    <w:p w14:paraId="21BC728F" w14:textId="7684FABB" w:rsidR="00A57CAD" w:rsidRPr="00442AAF" w:rsidRDefault="00A57CAD" w:rsidP="00B43D79">
      <w:pPr>
        <w:spacing w:after="0" w:line="480" w:lineRule="auto"/>
        <w:jc w:val="center"/>
        <w:rPr>
          <w:rFonts w:ascii="Times New Roman" w:hAnsi="Times New Roman" w:cs="Times New Roman"/>
          <w:b/>
          <w:sz w:val="24"/>
          <w:szCs w:val="24"/>
        </w:rPr>
      </w:pPr>
      <w:r w:rsidRPr="00F4491B">
        <w:rPr>
          <w:rFonts w:ascii="Times New Roman" w:hAnsi="Times New Roman" w:cs="Times New Roman"/>
          <w:b/>
          <w:sz w:val="24"/>
          <w:szCs w:val="24"/>
        </w:rPr>
        <w:t>Considerations when choosing an appropriate bleeding risk assessment tool for patients with atrial fibrillation</w:t>
      </w:r>
    </w:p>
    <w:p w14:paraId="3054C955" w14:textId="77777777" w:rsidR="00EA1947" w:rsidRPr="00734973" w:rsidRDefault="00EA1947" w:rsidP="00B43D79">
      <w:pPr>
        <w:spacing w:after="0" w:line="480" w:lineRule="auto"/>
        <w:jc w:val="center"/>
        <w:rPr>
          <w:rFonts w:ascii="Times New Roman" w:hAnsi="Times New Roman" w:cs="Times New Roman"/>
          <w:b/>
          <w:sz w:val="24"/>
          <w:szCs w:val="24"/>
        </w:rPr>
      </w:pPr>
    </w:p>
    <w:p w14:paraId="4EA73900" w14:textId="02817724" w:rsidR="00583FAB" w:rsidRDefault="00EA3F38" w:rsidP="00442AAF">
      <w:pPr>
        <w:spacing w:line="480" w:lineRule="auto"/>
        <w:rPr>
          <w:rFonts w:ascii="Times New Roman" w:hAnsi="Times New Roman" w:cs="Times New Roman"/>
          <w:sz w:val="24"/>
          <w:szCs w:val="24"/>
        </w:rPr>
      </w:pPr>
      <w:r>
        <w:rPr>
          <w:rFonts w:ascii="Times New Roman" w:hAnsi="Times New Roman" w:cs="Times New Roman"/>
          <w:sz w:val="24"/>
          <w:szCs w:val="24"/>
        </w:rPr>
        <w:t>Wern Yew Ding</w:t>
      </w:r>
      <w:r w:rsidR="00583FAB">
        <w:rPr>
          <w:rFonts w:ascii="Times New Roman" w:eastAsiaTheme="minorHAnsi" w:hAnsi="Times New Roman" w:cs="Times New Roman"/>
          <w:color w:val="352824"/>
          <w:sz w:val="24"/>
          <w:szCs w:val="24"/>
          <w:vertAlign w:val="superscript"/>
          <w:lang w:val="en-US" w:eastAsia="en-US"/>
        </w:rPr>
        <w:t>1</w:t>
      </w:r>
      <w:r w:rsidR="00583FAB">
        <w:rPr>
          <w:rFonts w:ascii="Times New Roman" w:hAnsi="Times New Roman" w:cs="Times New Roman"/>
          <w:sz w:val="24"/>
          <w:szCs w:val="24"/>
        </w:rPr>
        <w:tab/>
      </w:r>
      <w:r w:rsidR="00583FAB">
        <w:rPr>
          <w:rFonts w:ascii="Times New Roman" w:hAnsi="Times New Roman" w:cs="Times New Roman"/>
          <w:sz w:val="24"/>
          <w:szCs w:val="24"/>
        </w:rPr>
        <w:tab/>
      </w:r>
      <w:r w:rsidR="00442AAF">
        <w:rPr>
          <w:rFonts w:ascii="Times New Roman" w:hAnsi="Times New Roman" w:cs="Times New Roman"/>
          <w:sz w:val="24"/>
          <w:szCs w:val="24"/>
        </w:rPr>
        <w:t>MRCP</w:t>
      </w:r>
    </w:p>
    <w:p w14:paraId="0D437D62" w14:textId="7C8F5270" w:rsidR="00892A71" w:rsidRDefault="00EA3F38" w:rsidP="00583FAB">
      <w:pPr>
        <w:spacing w:line="480" w:lineRule="auto"/>
        <w:rPr>
          <w:rFonts w:ascii="Times New Roman" w:hAnsi="Times New Roman" w:cs="Times New Roman"/>
          <w:sz w:val="24"/>
          <w:szCs w:val="24"/>
        </w:rPr>
      </w:pPr>
      <w:r>
        <w:rPr>
          <w:rFonts w:ascii="Times New Roman" w:hAnsi="Times New Roman" w:cs="Times New Roman"/>
          <w:sz w:val="24"/>
          <w:szCs w:val="24"/>
        </w:rPr>
        <w:t>Stephanie L Harrison</w:t>
      </w:r>
      <w:r w:rsidR="00583FAB">
        <w:rPr>
          <w:rFonts w:ascii="Times New Roman" w:eastAsiaTheme="minorHAnsi" w:hAnsi="Times New Roman" w:cs="Times New Roman"/>
          <w:color w:val="352824"/>
          <w:sz w:val="24"/>
          <w:szCs w:val="24"/>
          <w:vertAlign w:val="superscript"/>
          <w:lang w:val="en-US" w:eastAsia="en-US"/>
        </w:rPr>
        <w:t>1</w:t>
      </w:r>
      <w:r w:rsidR="00583FAB">
        <w:rPr>
          <w:rFonts w:ascii="Times New Roman" w:hAnsi="Times New Roman" w:cs="Times New Roman"/>
          <w:sz w:val="24"/>
          <w:szCs w:val="24"/>
        </w:rPr>
        <w:tab/>
      </w:r>
      <w:r w:rsidR="00583FAB">
        <w:rPr>
          <w:rFonts w:ascii="Times New Roman" w:hAnsi="Times New Roman" w:cs="Times New Roman"/>
          <w:sz w:val="24"/>
          <w:szCs w:val="24"/>
        </w:rPr>
        <w:tab/>
        <w:t>PhD</w:t>
      </w:r>
    </w:p>
    <w:p w14:paraId="215A8721" w14:textId="061D8384" w:rsidR="00892A71" w:rsidRDefault="00892A71" w:rsidP="00583FAB">
      <w:pPr>
        <w:spacing w:line="480" w:lineRule="auto"/>
        <w:rPr>
          <w:rFonts w:ascii="Times New Roman" w:hAnsi="Times New Roman" w:cs="Times New Roman"/>
          <w:sz w:val="24"/>
          <w:szCs w:val="24"/>
        </w:rPr>
      </w:pPr>
      <w:r>
        <w:rPr>
          <w:rFonts w:ascii="Times New Roman" w:hAnsi="Times New Roman" w:cs="Times New Roman"/>
          <w:sz w:val="24"/>
          <w:szCs w:val="24"/>
        </w:rPr>
        <w:t>Deirdre A Lane</w:t>
      </w:r>
      <w:r>
        <w:rPr>
          <w:rFonts w:ascii="Times New Roman" w:hAnsi="Times New Roman" w:cs="Times New Roman"/>
          <w:sz w:val="24"/>
          <w:szCs w:val="24"/>
          <w:vertAlign w:val="superscript"/>
        </w:rPr>
        <w:t>1,2</w:t>
      </w:r>
      <w:r>
        <w:rPr>
          <w:rFonts w:ascii="Times New Roman" w:hAnsi="Times New Roman" w:cs="Times New Roman"/>
          <w:sz w:val="24"/>
          <w:szCs w:val="24"/>
        </w:rPr>
        <w:tab/>
      </w:r>
      <w:r>
        <w:rPr>
          <w:rFonts w:ascii="Times New Roman" w:hAnsi="Times New Roman" w:cs="Times New Roman"/>
          <w:sz w:val="24"/>
          <w:szCs w:val="24"/>
        </w:rPr>
        <w:tab/>
        <w:t>PhD</w:t>
      </w:r>
    </w:p>
    <w:p w14:paraId="204682F7" w14:textId="634CFD9D" w:rsidR="00C4239C" w:rsidRPr="00AD77AB" w:rsidRDefault="00C4239C" w:rsidP="00442AAF">
      <w:pPr>
        <w:spacing w:line="480" w:lineRule="auto"/>
        <w:rPr>
          <w:rFonts w:ascii="Times New Roman" w:hAnsi="Times New Roman" w:cs="Times New Roman"/>
          <w:sz w:val="24"/>
          <w:szCs w:val="24"/>
        </w:rPr>
      </w:pPr>
      <w:r w:rsidRPr="00AD77AB">
        <w:rPr>
          <w:rFonts w:ascii="Times New Roman" w:hAnsi="Times New Roman" w:cs="Times New Roman"/>
          <w:sz w:val="24"/>
          <w:szCs w:val="24"/>
        </w:rPr>
        <w:t xml:space="preserve">Gregory </w:t>
      </w:r>
      <w:r w:rsidR="00901846" w:rsidRPr="00AD77AB">
        <w:rPr>
          <w:rFonts w:ascii="Times New Roman" w:hAnsi="Times New Roman" w:cs="Times New Roman"/>
          <w:sz w:val="24"/>
          <w:szCs w:val="24"/>
        </w:rPr>
        <w:t xml:space="preserve">Y. H. </w:t>
      </w:r>
      <w:r w:rsidRPr="00AD77AB">
        <w:rPr>
          <w:rFonts w:ascii="Times New Roman" w:hAnsi="Times New Roman" w:cs="Times New Roman"/>
          <w:sz w:val="24"/>
          <w:szCs w:val="24"/>
        </w:rPr>
        <w:t>Lip</w:t>
      </w:r>
      <w:r w:rsidR="00EA1947">
        <w:rPr>
          <w:rFonts w:ascii="Times New Roman" w:hAnsi="Times New Roman" w:cs="Times New Roman"/>
          <w:sz w:val="24"/>
          <w:szCs w:val="24"/>
          <w:vertAlign w:val="superscript"/>
        </w:rPr>
        <w:t>1,</w:t>
      </w:r>
      <w:r w:rsidR="00FD61EE">
        <w:rPr>
          <w:rFonts w:ascii="Times New Roman" w:hAnsi="Times New Roman" w:cs="Times New Roman"/>
          <w:sz w:val="24"/>
          <w:szCs w:val="24"/>
          <w:vertAlign w:val="superscript"/>
        </w:rPr>
        <w:t>2</w:t>
      </w:r>
      <w:r w:rsidR="00583FAB">
        <w:rPr>
          <w:rFonts w:ascii="Times New Roman" w:hAnsi="Times New Roman" w:cs="Times New Roman"/>
          <w:sz w:val="24"/>
          <w:szCs w:val="24"/>
        </w:rPr>
        <w:tab/>
      </w:r>
      <w:r w:rsidR="00583FAB">
        <w:rPr>
          <w:rFonts w:ascii="Times New Roman" w:hAnsi="Times New Roman" w:cs="Times New Roman"/>
          <w:sz w:val="24"/>
          <w:szCs w:val="24"/>
        </w:rPr>
        <w:tab/>
      </w:r>
      <w:r w:rsidR="00901846" w:rsidRPr="00AD77AB">
        <w:rPr>
          <w:rFonts w:ascii="Times New Roman" w:hAnsi="Times New Roman" w:cs="Times New Roman"/>
          <w:sz w:val="24"/>
          <w:szCs w:val="24"/>
        </w:rPr>
        <w:t>MD</w:t>
      </w:r>
    </w:p>
    <w:p w14:paraId="7D34CE5F" w14:textId="7E0AECB7" w:rsidR="00AD77AB" w:rsidRDefault="00A95FDB" w:rsidP="0013358A">
      <w:pPr>
        <w:spacing w:line="480" w:lineRule="auto"/>
        <w:rPr>
          <w:rFonts w:ascii="Times New Roman" w:hAnsi="Times New Roman" w:cs="Times New Roman"/>
          <w:sz w:val="24"/>
          <w:szCs w:val="24"/>
        </w:rPr>
      </w:pPr>
      <w:r w:rsidRPr="00442AAF">
        <w:rPr>
          <w:rFonts w:ascii="Times New Roman" w:eastAsiaTheme="minorHAnsi" w:hAnsi="Times New Roman" w:cs="Times New Roman"/>
          <w:sz w:val="24"/>
          <w:szCs w:val="24"/>
          <w:vertAlign w:val="superscript"/>
          <w:lang w:val="en-US" w:eastAsia="en-US"/>
        </w:rPr>
        <w:t>1</w:t>
      </w:r>
      <w:r w:rsidRPr="00442AAF">
        <w:rPr>
          <w:rFonts w:ascii="Times New Roman" w:eastAsiaTheme="minorHAnsi" w:hAnsi="Times New Roman" w:cs="Times New Roman"/>
          <w:sz w:val="24"/>
          <w:szCs w:val="24"/>
          <w:lang w:val="en-US" w:eastAsia="en-US"/>
        </w:rPr>
        <w:t xml:space="preserve">Liverpool </w:t>
      </w:r>
      <w:r w:rsidR="00AD77AB" w:rsidRPr="00442AAF">
        <w:rPr>
          <w:rFonts w:ascii="Times New Roman" w:eastAsiaTheme="minorHAnsi" w:hAnsi="Times New Roman" w:cs="Times New Roman"/>
          <w:sz w:val="24"/>
          <w:szCs w:val="24"/>
          <w:lang w:val="en-US" w:eastAsia="en-US"/>
        </w:rPr>
        <w:t xml:space="preserve">Centre for Cardiovascular Science, University of Liverpool and Liverpool Heart &amp; Chest Hospital, Liverpool, United Kingdom; </w:t>
      </w:r>
      <w:r w:rsidR="00FD61EE" w:rsidRPr="00442AAF">
        <w:rPr>
          <w:rFonts w:ascii="Times New Roman" w:eastAsiaTheme="minorHAnsi" w:hAnsi="Times New Roman" w:cs="Times New Roman"/>
          <w:sz w:val="24"/>
          <w:szCs w:val="24"/>
          <w:vertAlign w:val="superscript"/>
          <w:lang w:val="en-US" w:eastAsia="en-US"/>
        </w:rPr>
        <w:t>2</w:t>
      </w:r>
      <w:r w:rsidR="00937C4E" w:rsidRPr="00442AAF">
        <w:rPr>
          <w:rFonts w:ascii="Times New Roman" w:eastAsiaTheme="minorHAnsi" w:hAnsi="Times New Roman" w:cs="Times New Roman"/>
          <w:sz w:val="24"/>
          <w:szCs w:val="24"/>
          <w:lang w:val="en-US" w:eastAsia="en-US"/>
        </w:rPr>
        <w:t xml:space="preserve">Aalborg </w:t>
      </w:r>
      <w:r w:rsidR="00AD77AB" w:rsidRPr="00442AAF">
        <w:rPr>
          <w:rFonts w:ascii="Times New Roman" w:eastAsiaTheme="minorHAnsi" w:hAnsi="Times New Roman" w:cs="Times New Roman"/>
          <w:sz w:val="24"/>
          <w:szCs w:val="24"/>
          <w:lang w:val="en-US" w:eastAsia="en-US"/>
        </w:rPr>
        <w:t>Thrombosis Research Unit, Department of Clinical Medicine, Aalborg University, Aalborg, Denmark</w:t>
      </w:r>
      <w:r w:rsidR="00AD77AB" w:rsidRPr="00D36129" w:rsidDel="00AD77AB">
        <w:rPr>
          <w:rFonts w:ascii="Times New Roman" w:hAnsi="Times New Roman" w:cs="Times New Roman"/>
          <w:sz w:val="24"/>
          <w:szCs w:val="24"/>
        </w:rPr>
        <w:t xml:space="preserve"> </w:t>
      </w:r>
    </w:p>
    <w:p w14:paraId="074F9E32" w14:textId="25C52131" w:rsidR="00AD77AB" w:rsidRPr="00F67252" w:rsidRDefault="00AD77AB" w:rsidP="00A47284">
      <w:pPr>
        <w:spacing w:line="240" w:lineRule="auto"/>
        <w:rPr>
          <w:rFonts w:ascii="Times New Roman" w:hAnsi="Times New Roman" w:cs="Times New Roman"/>
          <w:sz w:val="24"/>
          <w:szCs w:val="24"/>
          <w:u w:val="single"/>
        </w:rPr>
      </w:pPr>
      <w:r w:rsidRPr="00F67252">
        <w:rPr>
          <w:rFonts w:ascii="Times New Roman" w:hAnsi="Times New Roman" w:cs="Times New Roman"/>
          <w:sz w:val="24"/>
          <w:szCs w:val="24"/>
          <w:u w:val="single"/>
        </w:rPr>
        <w:t>C</w:t>
      </w:r>
      <w:r w:rsidR="00C4239C" w:rsidRPr="00F67252">
        <w:rPr>
          <w:rFonts w:ascii="Times New Roman" w:hAnsi="Times New Roman" w:cs="Times New Roman"/>
          <w:sz w:val="24"/>
          <w:szCs w:val="24"/>
          <w:u w:val="single"/>
        </w:rPr>
        <w:t>orresponding Author:</w:t>
      </w:r>
    </w:p>
    <w:p w14:paraId="4E701DE3" w14:textId="41F8E27F" w:rsidR="00FA0936" w:rsidRDefault="00AD77AB" w:rsidP="00A47284">
      <w:pPr>
        <w:spacing w:line="240" w:lineRule="auto"/>
        <w:rPr>
          <w:rFonts w:ascii="Times New Roman" w:hAnsi="Times New Roman" w:cs="Times New Roman"/>
          <w:sz w:val="24"/>
          <w:szCs w:val="24"/>
        </w:rPr>
      </w:pPr>
      <w:r>
        <w:rPr>
          <w:rFonts w:ascii="Times New Roman" w:hAnsi="Times New Roman" w:cs="Times New Roman"/>
          <w:sz w:val="24"/>
          <w:szCs w:val="24"/>
        </w:rPr>
        <w:t xml:space="preserve">Prof Gregory Y H Lip </w:t>
      </w:r>
      <w:r w:rsidR="00C4239C" w:rsidRPr="0013358A">
        <w:rPr>
          <w:rFonts w:ascii="Times New Roman" w:hAnsi="Times New Roman" w:cs="Times New Roman"/>
          <w:sz w:val="24"/>
          <w:szCs w:val="24"/>
        </w:rPr>
        <w:tab/>
      </w:r>
      <w:hyperlink r:id="rId8" w:history="1">
        <w:r w:rsidRPr="0083798F">
          <w:rPr>
            <w:rStyle w:val="Hyperlink"/>
            <w:rFonts w:ascii="Times New Roman" w:hAnsi="Times New Roman" w:cs="Times New Roman"/>
            <w:sz w:val="24"/>
            <w:szCs w:val="24"/>
          </w:rPr>
          <w:t>gregory.lip@liverpool.ac.uk</w:t>
        </w:r>
      </w:hyperlink>
      <w:r>
        <w:rPr>
          <w:rFonts w:ascii="Times New Roman" w:hAnsi="Times New Roman" w:cs="Times New Roman"/>
          <w:sz w:val="24"/>
          <w:szCs w:val="24"/>
        </w:rPr>
        <w:t xml:space="preserve"> </w:t>
      </w:r>
    </w:p>
    <w:p w14:paraId="6060608C" w14:textId="77777777" w:rsidR="00EA1947" w:rsidRDefault="00EA1947" w:rsidP="00A47284">
      <w:pPr>
        <w:spacing w:line="240" w:lineRule="auto"/>
        <w:rPr>
          <w:rFonts w:ascii="Times New Roman" w:hAnsi="Times New Roman" w:cs="Times New Roman"/>
          <w:sz w:val="24"/>
          <w:szCs w:val="24"/>
        </w:rPr>
      </w:pPr>
    </w:p>
    <w:p w14:paraId="28686979" w14:textId="62292AEB" w:rsidR="00A47284" w:rsidRDefault="00A47284" w:rsidP="00A47284">
      <w:pPr>
        <w:spacing w:line="240" w:lineRule="auto"/>
        <w:rPr>
          <w:rFonts w:ascii="Times New Roman" w:hAnsi="Times New Roman" w:cs="Times New Roman"/>
          <w:sz w:val="24"/>
          <w:szCs w:val="24"/>
        </w:rPr>
      </w:pPr>
      <w:r>
        <w:rPr>
          <w:rFonts w:ascii="Times New Roman" w:hAnsi="Times New Roman" w:cs="Times New Roman"/>
          <w:sz w:val="24"/>
          <w:szCs w:val="24"/>
        </w:rPr>
        <w:t>Full mailing address</w:t>
      </w:r>
      <w:r>
        <w:rPr>
          <w:rFonts w:ascii="Times New Roman" w:hAnsi="Times New Roman" w:cs="Times New Roman"/>
          <w:sz w:val="24"/>
          <w:szCs w:val="24"/>
        </w:rPr>
        <w:tab/>
      </w:r>
      <w:r>
        <w:rPr>
          <w:rFonts w:ascii="Times New Roman" w:hAnsi="Times New Roman" w:cs="Times New Roman"/>
          <w:sz w:val="24"/>
          <w:szCs w:val="24"/>
        </w:rPr>
        <w:tab/>
      </w:r>
      <w:r w:rsidRPr="00A47284">
        <w:rPr>
          <w:rFonts w:ascii="Times New Roman" w:hAnsi="Times New Roman" w:cs="Times New Roman"/>
          <w:sz w:val="24"/>
          <w:szCs w:val="24"/>
        </w:rPr>
        <w:t>University of Liverpool</w:t>
      </w:r>
    </w:p>
    <w:p w14:paraId="354119C9" w14:textId="77777777" w:rsidR="00A47284" w:rsidRDefault="00A47284" w:rsidP="00A47284">
      <w:pPr>
        <w:spacing w:line="240" w:lineRule="auto"/>
        <w:ind w:left="2160" w:firstLine="720"/>
        <w:rPr>
          <w:rFonts w:ascii="Times New Roman" w:hAnsi="Times New Roman" w:cs="Times New Roman"/>
          <w:sz w:val="24"/>
          <w:szCs w:val="24"/>
        </w:rPr>
      </w:pPr>
      <w:r w:rsidRPr="00A47284">
        <w:rPr>
          <w:rFonts w:ascii="Times New Roman" w:hAnsi="Times New Roman" w:cs="Times New Roman"/>
          <w:sz w:val="24"/>
          <w:szCs w:val="24"/>
        </w:rPr>
        <w:t>William Henry Duncan Building</w:t>
      </w:r>
    </w:p>
    <w:p w14:paraId="48A93401" w14:textId="77777777" w:rsidR="00A47284" w:rsidRDefault="00A47284" w:rsidP="00A47284">
      <w:pPr>
        <w:spacing w:line="240" w:lineRule="auto"/>
        <w:ind w:left="2160" w:firstLine="720"/>
        <w:rPr>
          <w:rFonts w:ascii="Times New Roman" w:hAnsi="Times New Roman" w:cs="Times New Roman"/>
          <w:sz w:val="24"/>
          <w:szCs w:val="24"/>
        </w:rPr>
      </w:pPr>
      <w:r w:rsidRPr="00A47284">
        <w:rPr>
          <w:rFonts w:ascii="Times New Roman" w:hAnsi="Times New Roman" w:cs="Times New Roman"/>
          <w:sz w:val="24"/>
          <w:szCs w:val="24"/>
        </w:rPr>
        <w:t>6 West Derby Street</w:t>
      </w:r>
    </w:p>
    <w:p w14:paraId="5AA96DFC" w14:textId="3F9825B5" w:rsidR="001778D7" w:rsidRDefault="00A47284" w:rsidP="00A47284">
      <w:pPr>
        <w:spacing w:line="240" w:lineRule="auto"/>
        <w:ind w:left="2160" w:firstLine="720"/>
        <w:rPr>
          <w:rFonts w:ascii="Times New Roman" w:hAnsi="Times New Roman" w:cs="Times New Roman"/>
          <w:sz w:val="24"/>
          <w:szCs w:val="24"/>
        </w:rPr>
      </w:pPr>
      <w:r w:rsidRPr="00A47284">
        <w:rPr>
          <w:rFonts w:ascii="Times New Roman" w:hAnsi="Times New Roman" w:cs="Times New Roman"/>
          <w:sz w:val="24"/>
          <w:szCs w:val="24"/>
        </w:rPr>
        <w:t>Liverpool</w:t>
      </w:r>
      <w:r>
        <w:rPr>
          <w:rFonts w:ascii="Times New Roman" w:hAnsi="Times New Roman" w:cs="Times New Roman"/>
          <w:sz w:val="24"/>
          <w:szCs w:val="24"/>
        </w:rPr>
        <w:t xml:space="preserve">, </w:t>
      </w:r>
      <w:r w:rsidRPr="00A47284">
        <w:rPr>
          <w:rFonts w:ascii="Times New Roman" w:hAnsi="Times New Roman" w:cs="Times New Roman"/>
          <w:sz w:val="24"/>
          <w:szCs w:val="24"/>
        </w:rPr>
        <w:t>L7 8TX</w:t>
      </w:r>
    </w:p>
    <w:p w14:paraId="680C7324" w14:textId="59DF0192" w:rsidR="00A47284" w:rsidRDefault="00A47284" w:rsidP="00A47284">
      <w:pPr>
        <w:spacing w:line="360" w:lineRule="auto"/>
        <w:rPr>
          <w:rFonts w:ascii="Times New Roman" w:hAnsi="Times New Roman" w:cs="Times New Roman"/>
          <w:sz w:val="24"/>
          <w:szCs w:val="24"/>
        </w:rPr>
      </w:pPr>
      <w:r>
        <w:rPr>
          <w:rFonts w:ascii="Times New Roman" w:hAnsi="Times New Roman" w:cs="Times New Roman"/>
          <w:sz w:val="24"/>
          <w:szCs w:val="24"/>
        </w:rPr>
        <w:t>Telephone number</w:t>
      </w:r>
      <w:r>
        <w:rPr>
          <w:rFonts w:ascii="Times New Roman" w:hAnsi="Times New Roman" w:cs="Times New Roman"/>
          <w:sz w:val="24"/>
          <w:szCs w:val="24"/>
        </w:rPr>
        <w:tab/>
      </w:r>
      <w:r>
        <w:rPr>
          <w:rFonts w:ascii="Times New Roman" w:hAnsi="Times New Roman" w:cs="Times New Roman"/>
          <w:sz w:val="24"/>
          <w:szCs w:val="24"/>
        </w:rPr>
        <w:tab/>
      </w:r>
      <w:r w:rsidRPr="00A47284">
        <w:rPr>
          <w:rFonts w:ascii="Times New Roman" w:hAnsi="Times New Roman" w:cs="Times New Roman"/>
          <w:sz w:val="24"/>
          <w:szCs w:val="24"/>
        </w:rPr>
        <w:t>0151 794 9020</w:t>
      </w:r>
    </w:p>
    <w:p w14:paraId="5BD6A28C" w14:textId="325780CB" w:rsidR="00D740A3" w:rsidRPr="001778D7" w:rsidRDefault="00D740A3" w:rsidP="001778D7">
      <w:pPr>
        <w:spacing w:line="480" w:lineRule="auto"/>
        <w:ind w:left="2835" w:hanging="2835"/>
        <w:rPr>
          <w:rFonts w:ascii="Times New Roman" w:hAnsi="Times New Roman" w:cs="Times New Roman"/>
          <w:sz w:val="24"/>
          <w:szCs w:val="24"/>
        </w:rPr>
      </w:pPr>
      <w:r>
        <w:rPr>
          <w:rFonts w:ascii="Times New Roman" w:hAnsi="Times New Roman" w:cs="Times New Roman"/>
          <w:sz w:val="24"/>
          <w:szCs w:val="24"/>
        </w:rPr>
        <w:t xml:space="preserve">Word count: </w:t>
      </w:r>
      <w:r>
        <w:rPr>
          <w:rFonts w:ascii="Times New Roman" w:hAnsi="Times New Roman" w:cs="Times New Roman"/>
          <w:sz w:val="24"/>
          <w:szCs w:val="24"/>
        </w:rPr>
        <w:tab/>
      </w:r>
      <w:r>
        <w:rPr>
          <w:rFonts w:ascii="Times New Roman" w:hAnsi="Times New Roman" w:cs="Times New Roman"/>
          <w:sz w:val="24"/>
          <w:szCs w:val="24"/>
        </w:rPr>
        <w:tab/>
      </w:r>
      <w:r w:rsidR="007A5EDB">
        <w:rPr>
          <w:rFonts w:ascii="Times New Roman" w:hAnsi="Times New Roman" w:cs="Times New Roman"/>
          <w:sz w:val="24"/>
          <w:szCs w:val="24"/>
        </w:rPr>
        <w:t>1397</w:t>
      </w:r>
    </w:p>
    <w:p w14:paraId="249AEEF9" w14:textId="7E86E19B" w:rsidR="00892A71" w:rsidRDefault="00417B24" w:rsidP="0044252A">
      <w:pPr>
        <w:spacing w:line="480" w:lineRule="auto"/>
        <w:ind w:left="2835" w:hanging="2835"/>
        <w:rPr>
          <w:rFonts w:ascii="Times New Roman" w:hAnsi="Times New Roman" w:cs="Times New Roman"/>
          <w:sz w:val="24"/>
          <w:szCs w:val="24"/>
        </w:rPr>
      </w:pPr>
      <w:r>
        <w:rPr>
          <w:rFonts w:ascii="Times New Roman" w:hAnsi="Times New Roman" w:cs="Times New Roman"/>
          <w:sz w:val="24"/>
          <w:szCs w:val="24"/>
        </w:rPr>
        <w:t xml:space="preserve">Keywords: </w:t>
      </w:r>
      <w:r>
        <w:rPr>
          <w:rFonts w:ascii="Times New Roman" w:hAnsi="Times New Roman" w:cs="Times New Roman"/>
          <w:sz w:val="24"/>
          <w:szCs w:val="24"/>
        </w:rPr>
        <w:tab/>
      </w:r>
      <w:r w:rsidR="00A57CAD">
        <w:rPr>
          <w:rFonts w:ascii="Times New Roman" w:hAnsi="Times New Roman" w:cs="Times New Roman"/>
          <w:sz w:val="24"/>
          <w:szCs w:val="24"/>
        </w:rPr>
        <w:t>atrial fibrillation, bleeding risk, stroke prevention, anticoagulation</w:t>
      </w:r>
      <w:r>
        <w:rPr>
          <w:rFonts w:ascii="Times New Roman" w:hAnsi="Times New Roman" w:cs="Times New Roman"/>
          <w:sz w:val="24"/>
          <w:szCs w:val="24"/>
        </w:rPr>
        <w:tab/>
      </w:r>
    </w:p>
    <w:p w14:paraId="2452C690" w14:textId="77777777" w:rsidR="00B5344F" w:rsidRDefault="00B5344F" w:rsidP="00D62E4A">
      <w:pPr>
        <w:spacing w:after="160" w:line="480" w:lineRule="auto"/>
        <w:jc w:val="both"/>
        <w:rPr>
          <w:rFonts w:ascii="Times New Roman" w:hAnsi="Times New Roman" w:cs="Times New Roman"/>
          <w:sz w:val="24"/>
          <w:szCs w:val="24"/>
        </w:rPr>
        <w:sectPr w:rsidR="00B5344F" w:rsidSect="00BD2344">
          <w:footerReference w:type="default" r:id="rId9"/>
          <w:pgSz w:w="11906" w:h="16838" w:code="9"/>
          <w:pgMar w:top="1440" w:right="1440" w:bottom="1440" w:left="1440" w:header="709" w:footer="709" w:gutter="0"/>
          <w:cols w:space="708"/>
          <w:docGrid w:linePitch="360"/>
        </w:sectPr>
      </w:pPr>
    </w:p>
    <w:p w14:paraId="5D14AF37" w14:textId="07821455" w:rsidR="00843150" w:rsidRDefault="006042AC" w:rsidP="00D62E4A">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Oral anticoagulation is </w:t>
      </w:r>
      <w:r w:rsidR="00E33528">
        <w:rPr>
          <w:rFonts w:ascii="Times New Roman" w:hAnsi="Times New Roman" w:cs="Times New Roman"/>
          <w:sz w:val="24"/>
          <w:szCs w:val="24"/>
        </w:rPr>
        <w:t xml:space="preserve">integral to the </w:t>
      </w:r>
      <w:r w:rsidR="00023DF6">
        <w:rPr>
          <w:rFonts w:ascii="Times New Roman" w:hAnsi="Times New Roman" w:cs="Times New Roman"/>
          <w:sz w:val="24"/>
          <w:szCs w:val="24"/>
        </w:rPr>
        <w:t>management of patients with atrial fibrillation (AF)</w:t>
      </w:r>
      <w:r w:rsidR="00E33528">
        <w:rPr>
          <w:rFonts w:ascii="Times New Roman" w:hAnsi="Times New Roman" w:cs="Times New Roman"/>
          <w:sz w:val="24"/>
          <w:szCs w:val="24"/>
        </w:rPr>
        <w:t xml:space="preserve"> to reduce the risk of </w:t>
      </w:r>
      <w:r w:rsidR="00FC13AE">
        <w:rPr>
          <w:rFonts w:ascii="Times New Roman" w:hAnsi="Times New Roman" w:cs="Times New Roman"/>
          <w:sz w:val="24"/>
          <w:szCs w:val="24"/>
        </w:rPr>
        <w:t>thromboembolism</w:t>
      </w:r>
      <w:r w:rsidR="00023DF6">
        <w:rPr>
          <w:rFonts w:ascii="Times New Roman" w:hAnsi="Times New Roman" w:cs="Times New Roman"/>
          <w:sz w:val="24"/>
          <w:szCs w:val="24"/>
        </w:rPr>
        <w:t xml:space="preserve">. </w:t>
      </w:r>
      <w:r w:rsidR="00892A71">
        <w:rPr>
          <w:rFonts w:ascii="Times New Roman" w:hAnsi="Times New Roman" w:cs="Times New Roman"/>
          <w:sz w:val="24"/>
          <w:szCs w:val="24"/>
        </w:rPr>
        <w:t xml:space="preserve">Stroke risk should be assessed using the </w:t>
      </w:r>
      <w:r w:rsidR="00892A71" w:rsidRPr="00D36129">
        <w:rPr>
          <w:rFonts w:ascii="Times New Roman" w:hAnsi="Times New Roman" w:cs="Times New Roman"/>
          <w:sz w:val="24"/>
          <w:szCs w:val="24"/>
        </w:rPr>
        <w:t>CHA</w:t>
      </w:r>
      <w:r w:rsidR="00892A71" w:rsidRPr="00442AAF">
        <w:rPr>
          <w:rFonts w:ascii="Times New Roman" w:hAnsi="Times New Roman" w:cs="Times New Roman"/>
          <w:sz w:val="24"/>
          <w:szCs w:val="24"/>
          <w:vertAlign w:val="subscript"/>
        </w:rPr>
        <w:t>2</w:t>
      </w:r>
      <w:r w:rsidR="00892A71" w:rsidRPr="00D36129">
        <w:rPr>
          <w:rFonts w:ascii="Times New Roman" w:hAnsi="Times New Roman" w:cs="Times New Roman"/>
          <w:sz w:val="24"/>
          <w:szCs w:val="24"/>
        </w:rPr>
        <w:t>DS</w:t>
      </w:r>
      <w:r w:rsidR="00892A71" w:rsidRPr="00442AAF">
        <w:rPr>
          <w:rFonts w:ascii="Times New Roman" w:hAnsi="Times New Roman" w:cs="Times New Roman"/>
          <w:sz w:val="24"/>
          <w:szCs w:val="24"/>
          <w:vertAlign w:val="subscript"/>
        </w:rPr>
        <w:t>2</w:t>
      </w:r>
      <w:r w:rsidR="00892A71" w:rsidRPr="00D36129">
        <w:rPr>
          <w:rFonts w:ascii="Times New Roman" w:hAnsi="Times New Roman" w:cs="Times New Roman"/>
          <w:sz w:val="24"/>
          <w:szCs w:val="24"/>
        </w:rPr>
        <w:t>-VASc score</w:t>
      </w:r>
      <w:r w:rsidR="00892A71">
        <w:rPr>
          <w:rFonts w:ascii="Times New Roman" w:hAnsi="Times New Roman" w:cs="Times New Roman"/>
          <w:sz w:val="24"/>
          <w:szCs w:val="24"/>
        </w:rPr>
        <w:t xml:space="preserve"> and men with a </w:t>
      </w:r>
      <w:r w:rsidR="00892A71" w:rsidRPr="00D36129">
        <w:rPr>
          <w:rFonts w:ascii="Times New Roman" w:hAnsi="Times New Roman" w:cs="Times New Roman"/>
          <w:sz w:val="24"/>
          <w:szCs w:val="24"/>
        </w:rPr>
        <w:t>CHA</w:t>
      </w:r>
      <w:r w:rsidR="00892A71" w:rsidRPr="00442AAF">
        <w:rPr>
          <w:rFonts w:ascii="Times New Roman" w:hAnsi="Times New Roman" w:cs="Times New Roman"/>
          <w:sz w:val="24"/>
          <w:szCs w:val="24"/>
          <w:vertAlign w:val="subscript"/>
        </w:rPr>
        <w:t>2</w:t>
      </w:r>
      <w:r w:rsidR="00892A71" w:rsidRPr="00D36129">
        <w:rPr>
          <w:rFonts w:ascii="Times New Roman" w:hAnsi="Times New Roman" w:cs="Times New Roman"/>
          <w:sz w:val="24"/>
          <w:szCs w:val="24"/>
        </w:rPr>
        <w:t>DS</w:t>
      </w:r>
      <w:r w:rsidR="00892A71" w:rsidRPr="00442AAF">
        <w:rPr>
          <w:rFonts w:ascii="Times New Roman" w:hAnsi="Times New Roman" w:cs="Times New Roman"/>
          <w:sz w:val="24"/>
          <w:szCs w:val="24"/>
          <w:vertAlign w:val="subscript"/>
        </w:rPr>
        <w:t>2</w:t>
      </w:r>
      <w:r w:rsidR="00892A71" w:rsidRPr="00D36129">
        <w:rPr>
          <w:rFonts w:ascii="Times New Roman" w:hAnsi="Times New Roman" w:cs="Times New Roman"/>
          <w:sz w:val="24"/>
          <w:szCs w:val="24"/>
        </w:rPr>
        <w:t>-VASc score</w:t>
      </w:r>
      <w:r w:rsidR="00892A71">
        <w:rPr>
          <w:rFonts w:ascii="Times New Roman" w:hAnsi="Times New Roman" w:cs="Times New Roman"/>
          <w:sz w:val="24"/>
          <w:szCs w:val="24"/>
        </w:rPr>
        <w:t xml:space="preserve"> of ≥1 and women with </w:t>
      </w:r>
      <w:r w:rsidR="00892A71" w:rsidRPr="00D36129">
        <w:rPr>
          <w:rFonts w:ascii="Times New Roman" w:hAnsi="Times New Roman" w:cs="Times New Roman"/>
          <w:sz w:val="24"/>
          <w:szCs w:val="24"/>
        </w:rPr>
        <w:t>CHA</w:t>
      </w:r>
      <w:r w:rsidR="00892A71" w:rsidRPr="00442AAF">
        <w:rPr>
          <w:rFonts w:ascii="Times New Roman" w:hAnsi="Times New Roman" w:cs="Times New Roman"/>
          <w:sz w:val="24"/>
          <w:szCs w:val="24"/>
          <w:vertAlign w:val="subscript"/>
        </w:rPr>
        <w:t>2</w:t>
      </w:r>
      <w:r w:rsidR="00892A71" w:rsidRPr="00D36129">
        <w:rPr>
          <w:rFonts w:ascii="Times New Roman" w:hAnsi="Times New Roman" w:cs="Times New Roman"/>
          <w:sz w:val="24"/>
          <w:szCs w:val="24"/>
        </w:rPr>
        <w:t>DS</w:t>
      </w:r>
      <w:r w:rsidR="00892A71" w:rsidRPr="00442AAF">
        <w:rPr>
          <w:rFonts w:ascii="Times New Roman" w:hAnsi="Times New Roman" w:cs="Times New Roman"/>
          <w:sz w:val="24"/>
          <w:szCs w:val="24"/>
          <w:vertAlign w:val="subscript"/>
        </w:rPr>
        <w:t>2</w:t>
      </w:r>
      <w:r w:rsidR="00892A71" w:rsidRPr="00D36129">
        <w:rPr>
          <w:rFonts w:ascii="Times New Roman" w:hAnsi="Times New Roman" w:cs="Times New Roman"/>
          <w:sz w:val="24"/>
          <w:szCs w:val="24"/>
        </w:rPr>
        <w:t>-VASc score</w:t>
      </w:r>
      <w:r w:rsidR="00892A71">
        <w:rPr>
          <w:rFonts w:ascii="Times New Roman" w:hAnsi="Times New Roman" w:cs="Times New Roman"/>
          <w:sz w:val="24"/>
          <w:szCs w:val="24"/>
        </w:rPr>
        <w:t xml:space="preserve"> ≥2 should be offered a</w:t>
      </w:r>
      <w:r w:rsidR="00531190">
        <w:rPr>
          <w:rFonts w:ascii="Times New Roman" w:hAnsi="Times New Roman" w:cs="Times New Roman"/>
          <w:sz w:val="24"/>
          <w:szCs w:val="24"/>
        </w:rPr>
        <w:t>nticoagulation</w:t>
      </w:r>
      <w:r w:rsidR="000F2463">
        <w:rPr>
          <w:rFonts w:ascii="Times New Roman" w:hAnsi="Times New Roman" w:cs="Times New Roman"/>
          <w:sz w:val="24"/>
          <w:szCs w:val="24"/>
        </w:rPr>
        <w:t xml:space="preserve"> </w:t>
      </w:r>
      <w:r w:rsidR="000F2463">
        <w:rPr>
          <w:rFonts w:ascii="Times New Roman" w:hAnsi="Times New Roman" w:cs="Times New Roman"/>
          <w:sz w:val="24"/>
          <w:szCs w:val="24"/>
        </w:rPr>
        <w:fldChar w:fldCharType="begin" w:fldLock="1"/>
      </w:r>
      <w:r w:rsidR="000F2463">
        <w:rPr>
          <w:rFonts w:ascii="Times New Roman" w:hAnsi="Times New Roman" w:cs="Times New Roman"/>
          <w:sz w:val="24"/>
          <w:szCs w:val="24"/>
        </w:rPr>
        <w:instrText>ADDIN CSL_CITATION {"citationItems":[{"id":"ITEM-1","itemData":{"DOI":"10.1016/j.chest.2018.07.040","ISSN":"1931-3543 (Electronic)","PMID":"30144419","abstract":"BACKGROUND: The risk of stroke is heterogeneous across different groups of patients with atrial fibrillation (AF), being dependent on the presence of various stroke risk factors. We provide recommendations for antithrombotic treatment based on net clinical benefit for patients with AF at varying levels of stroke risk and in a number of common clinical scenarios. METHODS: Systematic literature reviews were conducted to identify relevant articles published from the last formal search perfomed for the Antithrombotic and Thrombolytic Therapy: American College of Chest Physicians Evidence-Based Clinical Practice Guidelines (9th Edition). The overall quality of the evidence was assessed using the GRADE (Grading of Recommendations, Assessment, Development, and Evaluation) approach. Graded recommendations and ungraded consensus-based statements were drafted, voted on, and revised until consensus was reached. RESULTS: For patients with AF without valvular heart disease, including those with paroxysmal AF, who are at low risk of stroke (eg, CHA2DS2-VASc [congestive heart failure, hypertension, age &gt;/= 75 (doubled), diabetes, stroke (doubled)-vascular disease, age 65-74 and sex category (female)] score of 0 in males or 1 in females), we suggest no antithrombotic therapy. The next step is to consider stroke prevention (ie, oral anticoagulation therapy) for patients with 1 or more non-sex CHA2DS2-VASc stroke risk factors. For patients with a single non-sex CHA2DS2-VASc stroke risk factor, we suggest oral anticoagulation rather than no therapy, aspirin, or combination therapy with aspirin and clopidogrel; and for those at high risk of stroke (eg, CHA2DS2-VASc &gt;/= 2 in males or &gt;/= 3 in females), we recommend oral anticoagulation rather than no therapy, aspirin, or combination therapy with aspirin and clopidogrel. Where we recommend or suggest in favor of oral anticoagulation, we suggest using a non-vitamin K antagonist oral anticoagulant drug rather than adjusted-dose vitamin K antagonist therapy. With the latter, it is important to aim for good quality anticoagulation control with a time in therapeutic range &gt; 70%. Attention to modifiable bleeding risk factors (eg, uncontrolled BP, labile international normalized ratios, concomitant use of aspirin or nonsteroidal antiinflammatory drugs in an anticoagulated patient, alcohol excess) should be made at each patient contact, and HAS-BLED (hypertension, abnormal renal/liver function [1 point each], stroke, bleeding histor…","author":[{"dropping-particle":"","family":"Lip","given":"Gregory Y H","non-dropping-particle":"","parse-names":false,"suffix":""},{"dropping-particle":"","family":"Banerjee","given":"Amitava","non-dropping-particle":"","parse-names":false,"suffix":""},{"dropping-particle":"","family":"Boriani","given":"Giuseppe","non-dropping-particle":"","parse-names":false,"suffix":""},{"dropping-particle":"","family":"Chiang","given":"Chern En","non-dropping-particle":"","parse-names":false,"suffix":""},{"dropping-particle":"","family":"Fargo","given":"Ramiz","non-dropping-particle":"","parse-names":false,"suffix":""},{"dropping-particle":"","family":"Freedman","given":"Ben","non-dropping-particle":"","parse-names":false,"suffix":""},{"dropping-particle":"","family":"Lane","given":"Deirdre A","non-dropping-particle":"","parse-names":false,"suffix":""},{"dropping-particle":"","family":"Ruff","given":"Christian T","non-dropping-particle":"","parse-names":false,"suffix":""},{"dropping-particle":"","family":"Turakhia","given":"Mintu","non-dropping-particle":"","parse-names":false,"suffix":""},{"dropping-particle":"","family":"Werring","given":"David","non-dropping-particle":"","parse-names":false,"suffix":""},{"dropping-particle":"","family":"Patel","given":"Sheena","non-dropping-particle":"","parse-names":false,"suffix":""},{"dropping-particle":"","family":"Moores","given":"Lisa","non-dropping-particle":"","parse-names":false,"suffix":""}],"container-title":"Chest","id":"ITEM-1","issue":"5","issued":{"date-parts":[["2018","11"]]},"language":"eng","page":"1121-1201","publisher-place":"United States","title":"Antithrombotic Therapy for Atrial Fibrillation: CHEST Guideline and Expert Panel  Report.","type":"article-journal","volume":"154"},"uris":["http://www.mendeley.com/documents/?uuid=65ddf8fb-da2b-4655-b3a0-b024161d1055"]}],"mendeley":{"formattedCitation":"[1]","plainTextFormattedCitation":"[1]","previouslyFormattedCitation":"[1]"},"properties":{"noteIndex":0},"schema":"https://github.com/citation-style-language/schema/raw/master/csl-citation.json"}</w:instrText>
      </w:r>
      <w:r w:rsidR="000F2463">
        <w:rPr>
          <w:rFonts w:ascii="Times New Roman" w:hAnsi="Times New Roman" w:cs="Times New Roman"/>
          <w:sz w:val="24"/>
          <w:szCs w:val="24"/>
        </w:rPr>
        <w:fldChar w:fldCharType="separate"/>
      </w:r>
      <w:r w:rsidR="000F2463" w:rsidRPr="000F2463">
        <w:rPr>
          <w:rFonts w:ascii="Times New Roman" w:hAnsi="Times New Roman" w:cs="Times New Roman"/>
          <w:noProof/>
          <w:sz w:val="24"/>
          <w:szCs w:val="24"/>
        </w:rPr>
        <w:t>[1]</w:t>
      </w:r>
      <w:r w:rsidR="000F2463">
        <w:rPr>
          <w:rFonts w:ascii="Times New Roman" w:hAnsi="Times New Roman" w:cs="Times New Roman"/>
          <w:sz w:val="24"/>
          <w:szCs w:val="24"/>
        </w:rPr>
        <w:fldChar w:fldCharType="end"/>
      </w:r>
      <w:r w:rsidR="00892A71">
        <w:rPr>
          <w:rFonts w:ascii="Times New Roman" w:hAnsi="Times New Roman" w:cs="Times New Roman"/>
          <w:sz w:val="24"/>
          <w:szCs w:val="24"/>
        </w:rPr>
        <w:t>.</w:t>
      </w:r>
      <w:r w:rsidR="00D36129" w:rsidRPr="00D36129" w:rsidDel="00E33528">
        <w:rPr>
          <w:rFonts w:ascii="Times New Roman" w:hAnsi="Times New Roman" w:cs="Times New Roman"/>
          <w:sz w:val="24"/>
          <w:szCs w:val="24"/>
        </w:rPr>
        <w:t xml:space="preserve"> </w:t>
      </w:r>
      <w:r w:rsidR="00892A71">
        <w:rPr>
          <w:rFonts w:ascii="Times New Roman" w:hAnsi="Times New Roman" w:cs="Times New Roman"/>
          <w:sz w:val="24"/>
          <w:szCs w:val="24"/>
        </w:rPr>
        <w:t xml:space="preserve">However, use of anticoagulation </w:t>
      </w:r>
      <w:r w:rsidR="00442AAF">
        <w:rPr>
          <w:rFonts w:ascii="Times New Roman" w:hAnsi="Times New Roman" w:cs="Times New Roman"/>
          <w:sz w:val="24"/>
          <w:szCs w:val="24"/>
        </w:rPr>
        <w:t xml:space="preserve"> </w:t>
      </w:r>
      <w:r w:rsidR="00E33528">
        <w:rPr>
          <w:rFonts w:ascii="Times New Roman" w:hAnsi="Times New Roman" w:cs="Times New Roman"/>
          <w:sz w:val="24"/>
          <w:szCs w:val="24"/>
        </w:rPr>
        <w:t>increases the risk</w:t>
      </w:r>
      <w:r w:rsidR="00A57CAD">
        <w:rPr>
          <w:rFonts w:ascii="Times New Roman" w:hAnsi="Times New Roman" w:cs="Times New Roman"/>
          <w:sz w:val="24"/>
          <w:szCs w:val="24"/>
        </w:rPr>
        <w:t xml:space="preserve"> of bleeding</w:t>
      </w:r>
      <w:r w:rsidR="00442AAF">
        <w:rPr>
          <w:rFonts w:ascii="Times New Roman" w:hAnsi="Times New Roman" w:cs="Times New Roman"/>
          <w:sz w:val="24"/>
          <w:szCs w:val="24"/>
        </w:rPr>
        <w:t xml:space="preserve"> events</w:t>
      </w:r>
      <w:r w:rsidR="00892A71">
        <w:rPr>
          <w:rFonts w:ascii="Times New Roman" w:hAnsi="Times New Roman" w:cs="Times New Roman"/>
          <w:sz w:val="24"/>
          <w:szCs w:val="24"/>
        </w:rPr>
        <w:t xml:space="preserve"> and </w:t>
      </w:r>
      <w:r w:rsidR="00080F34">
        <w:rPr>
          <w:rFonts w:ascii="Times New Roman" w:hAnsi="Times New Roman" w:cs="Times New Roman"/>
          <w:sz w:val="24"/>
          <w:szCs w:val="24"/>
        </w:rPr>
        <w:t xml:space="preserve">thus </w:t>
      </w:r>
      <w:r w:rsidR="00D36129">
        <w:rPr>
          <w:rFonts w:ascii="Times New Roman" w:hAnsi="Times New Roman" w:cs="Times New Roman"/>
          <w:sz w:val="24"/>
          <w:szCs w:val="24"/>
        </w:rPr>
        <w:t>bleeding risk must be taken into account</w:t>
      </w:r>
      <w:r w:rsidR="00843150">
        <w:rPr>
          <w:rFonts w:ascii="Times New Roman" w:hAnsi="Times New Roman" w:cs="Times New Roman"/>
          <w:sz w:val="24"/>
          <w:szCs w:val="24"/>
        </w:rPr>
        <w:t xml:space="preserve"> when initiating anticoagula</w:t>
      </w:r>
      <w:r w:rsidR="00892A71">
        <w:rPr>
          <w:rFonts w:ascii="Times New Roman" w:hAnsi="Times New Roman" w:cs="Times New Roman"/>
          <w:sz w:val="24"/>
          <w:szCs w:val="24"/>
        </w:rPr>
        <w:t xml:space="preserve">tion, </w:t>
      </w:r>
      <w:r w:rsidR="00080F34">
        <w:rPr>
          <w:rFonts w:ascii="Times New Roman" w:hAnsi="Times New Roman" w:cs="Times New Roman"/>
          <w:sz w:val="24"/>
          <w:szCs w:val="24"/>
        </w:rPr>
        <w:t xml:space="preserve">especially </w:t>
      </w:r>
      <w:r w:rsidR="00892A71">
        <w:rPr>
          <w:rFonts w:ascii="Times New Roman" w:hAnsi="Times New Roman" w:cs="Times New Roman"/>
          <w:sz w:val="24"/>
          <w:szCs w:val="24"/>
        </w:rPr>
        <w:t>since a</w:t>
      </w:r>
      <w:r w:rsidR="00A82815">
        <w:rPr>
          <w:rFonts w:ascii="Times New Roman" w:hAnsi="Times New Roman" w:cs="Times New Roman"/>
          <w:sz w:val="24"/>
          <w:szCs w:val="24"/>
        </w:rPr>
        <w:t>nticoagulation-related m</w:t>
      </w:r>
      <w:r w:rsidR="00C663DB">
        <w:rPr>
          <w:rFonts w:ascii="Times New Roman" w:hAnsi="Times New Roman" w:cs="Times New Roman"/>
          <w:sz w:val="24"/>
          <w:szCs w:val="24"/>
        </w:rPr>
        <w:t xml:space="preserve">ajor bleeding </w:t>
      </w:r>
      <w:r w:rsidR="00A82815">
        <w:rPr>
          <w:rFonts w:ascii="Times New Roman" w:hAnsi="Times New Roman" w:cs="Times New Roman"/>
          <w:sz w:val="24"/>
          <w:szCs w:val="24"/>
        </w:rPr>
        <w:t>in</w:t>
      </w:r>
      <w:r w:rsidR="00843150">
        <w:rPr>
          <w:rFonts w:ascii="Times New Roman" w:hAnsi="Times New Roman" w:cs="Times New Roman"/>
          <w:sz w:val="24"/>
          <w:szCs w:val="24"/>
        </w:rPr>
        <w:t xml:space="preserve"> </w:t>
      </w:r>
      <w:r w:rsidR="00892A71">
        <w:rPr>
          <w:rFonts w:ascii="Times New Roman" w:hAnsi="Times New Roman" w:cs="Times New Roman"/>
          <w:sz w:val="24"/>
          <w:szCs w:val="24"/>
        </w:rPr>
        <w:t>AF</w:t>
      </w:r>
      <w:r w:rsidR="00FC13AE">
        <w:rPr>
          <w:rFonts w:ascii="Times New Roman" w:hAnsi="Times New Roman" w:cs="Times New Roman"/>
          <w:sz w:val="24"/>
          <w:szCs w:val="24"/>
        </w:rPr>
        <w:t xml:space="preserve"> patients</w:t>
      </w:r>
      <w:r w:rsidR="00FC1834">
        <w:rPr>
          <w:rFonts w:ascii="Times New Roman" w:hAnsi="Times New Roman" w:cs="Times New Roman"/>
          <w:sz w:val="24"/>
          <w:szCs w:val="24"/>
        </w:rPr>
        <w:t xml:space="preserve"> </w:t>
      </w:r>
      <w:r w:rsidR="00C663DB">
        <w:rPr>
          <w:rFonts w:ascii="Times New Roman" w:hAnsi="Times New Roman" w:cs="Times New Roman"/>
          <w:sz w:val="24"/>
          <w:szCs w:val="24"/>
        </w:rPr>
        <w:t xml:space="preserve">has been </w:t>
      </w:r>
      <w:r w:rsidR="00E33528">
        <w:rPr>
          <w:rFonts w:ascii="Times New Roman" w:hAnsi="Times New Roman" w:cs="Times New Roman"/>
          <w:sz w:val="24"/>
          <w:szCs w:val="24"/>
        </w:rPr>
        <w:t xml:space="preserve">associated </w:t>
      </w:r>
      <w:r w:rsidR="00C663DB">
        <w:rPr>
          <w:rFonts w:ascii="Times New Roman" w:hAnsi="Times New Roman" w:cs="Times New Roman"/>
          <w:sz w:val="24"/>
          <w:szCs w:val="24"/>
        </w:rPr>
        <w:t>with a substantial increase in the risk of death, ischaemic stroke and myocardial infarction</w:t>
      </w:r>
      <w:r w:rsidR="00FC1834">
        <w:rPr>
          <w:rFonts w:ascii="Times New Roman" w:hAnsi="Times New Roman" w:cs="Times New Roman"/>
          <w:sz w:val="24"/>
          <w:szCs w:val="24"/>
        </w:rPr>
        <w:t xml:space="preserve"> </w:t>
      </w:r>
      <w:r w:rsidR="00C663DB">
        <w:rPr>
          <w:rFonts w:ascii="Times New Roman" w:hAnsi="Times New Roman" w:cs="Times New Roman"/>
          <w:sz w:val="24"/>
          <w:szCs w:val="24"/>
        </w:rPr>
        <w:fldChar w:fldCharType="begin" w:fldLock="1"/>
      </w:r>
      <w:r w:rsidR="000F2463">
        <w:rPr>
          <w:rFonts w:ascii="Times New Roman" w:hAnsi="Times New Roman" w:cs="Times New Roman"/>
          <w:sz w:val="24"/>
          <w:szCs w:val="24"/>
        </w:rPr>
        <w:instrText>ADDIN CSL_CITATION {"citationItems":[{"id":"ITEM-1","itemData":{"DOI":"10.1093/eurheartj/ehu463","ISSN":"1522-9645 (Electronic)","PMID":"25499871","abstract":"AIM: In the Apixaban for Reduction in Stroke and Other Thromboembolic Events in Atrial Fibrillation (ARISTOTLE) trial, apixaban compared with warfarin reduced the risk of stroke, major bleed, and death in patients with atrial fibrillation. In this ancillary study, we evaluated clinical consequences of major bleeds, as well as management and treatment effects of warfarin vs. apixaban. METHODS AND RESULTS: Major International Society on Thrombosis and Haemostasis bleeding was defined as overt bleeding accompanied by a decrease in haemoglobin (Hb) of &gt;/=2 g/dL or transfusion of &gt;/=2 units of packed red cells, occurring at a critical site or resulting in death. Time to event [death, ischaemic stroke, or myocardial infarction (MI)] was evaluated by Cox regression models. The excess risk associated with bleeding was evaluated by separate time-dependent indicators for intracranial (ICH) and non-intracranial haemorrhage. Major bleeding occurred in 848 individuals (4.7%), of whom 126 (14.9%) died within 30 days. Of 176 patients with an ICH, 76 (43.2%) died, and of the 695 patients with major non-ICH, 64 (9.2%) died within 30 days of the bleeding. The risk of death, ischaemic stroke, or MI was increased roughly 12-fold after a major non-ICH bleeding event within 30 days. Corresponding risk of death following an ICH was markedly increased, with HR 121.5 (95% CI 91.3-161.8) as was stroke or MI with HR 21.95 (95% CI 9.88-48.81), respectively. Among patients with major bleeds, 20.8% received vitamin K and/or related medications (fresh frozen plasma, coagulation factors, factor VIIa) to stop bleeding within 3 days, and 37% received blood transfusion. There was no interaction between apixaban and warfarin and major bleeding on the risk of death, stroke, or MI. CONCLUSION: Major bleeding was associated with substantially increased risk of death, ischaemic stroke, or MI, especially following ICH, and this risk was similarly elevated regardless of treatment with apixaban or warfarin. These results underscore the importance of preventing bleeding in anti-coagulated patients. ClinicalTrials.gov Identifier: NCT00412984.","author":[{"dropping-particle":"","family":"Held","given":"Claes","non-dropping-particle":"","parse-names":false,"suffix":""},{"dropping-particle":"","family":"Hylek","given":"Elaine M","non-dropping-particle":"","parse-names":false,"suffix":""},{"dropping-particle":"","family":"Alexander","given":"John H","non-dropping-particle":"","parse-names":false,"suffix":""},{"dropping-particle":"","family":"Hanna","given":"Michael","non-dropping-particle":"","parse-names":false,"suffix":""},{"dropping-particle":"","family":"Lopes","given":"Renato D","non-dropping-particle":"","parse-names":false,"suffix":""},{"dropping-particle":"","family":"Wojdyla","given":"Daniel M","non-dropping-particle":"","parse-names":false,"suffix":""},{"dropping-particle":"","family":"Thomas","given":"Laine","non-dropping-particle":"","parse-names":false,"suffix":""},{"dropping-particle":"","family":"Al-Khalidi","given":"Hussein","non-dropping-particle":"","parse-names":false,"suffix":""},{"dropping-particle":"","family":"Alings","given":"Marco","non-dropping-particle":"","parse-names":false,"suffix":""},{"dropping-particle":"","family":"Xavier","given":"Dennis","non-dropping-particle":"","parse-names":false,"suffix":""},{"dropping-particle":"","family":"Ansell","given":"Jack","non-dropping-particle":"","parse-names":false,"suffix":""},{"dropping-particle":"","family":"Goto","given":"Shinya","non-dropping-particle":"","parse-names":false,"suffix":""},{"dropping-particle":"","family":"Ruzyllo","given":"Witold","non-dropping-particle":"","parse-names":false,"suffix":""},{"dropping-particle":"","family":"Rosenqvist","given":"Marten","non-dropping-particle":"","parse-names":false,"suffix":""},{"dropping-particle":"","family":"Verheugt","given":"Freek W A","non-dropping-particle":"","parse-names":false,"suffix":""},{"dropping-particle":"","family":"Zhu","given":"Jun","non-dropping-particle":"","parse-names":false,"suffix":""},{"dropping-particle":"","family":"Granger","given":"Christopher B","non-dropping-particle":"","parse-names":false,"suffix":""},{"dropping-particle":"","family":"Wallentin","given":"Lars","non-dropping-particle":"","parse-names":false,"suffix":""}],"container-title":"European heart journal","id":"ITEM-1","issue":"20","issued":{"date-parts":[["2015","5"]]},"language":"eng","page":"1264-1272","publisher-place":"England","title":"Clinical outcomes and management associated with major bleeding in patients with  atrial fibrillation treated with apixaban or warfarin: insights from the ARISTOTLE trial.","type":"article-journal","volume":"36"},"uris":["http://www.mendeley.com/documents/?uuid=f91ad0ad-9235-4163-922f-f67fe9343dda"]},{"id":"ITEM-2","itemData":{"DOI":"10.1111/jth.13386","ISSN":"15387836","PMID":"27296528","author":[{"dropping-particle":"","family":"Lip","given":"G. Y.H.","non-dropping-particle":"","parse-names":false,"suffix":""},{"dropping-particle":"","family":"Lane","given":"D. A.","non-dropping-particle":"","parse-names":false,"suffix":""}],"container-title":"Journal of Thrombosis and Haemostasis","id":"ITEM-2","issue":"9","issued":{"date-parts":[["2016","9"]]},"language":"eng","page":"1711-1714","publisher-place":"England","title":"Bleeding risk assessment in atrial fibrillation: observations on the use and misuse of bleeding risk scores","type":"article-journal","volume":"14"},"uris":["http://www.mendeley.com/documents/?uuid=f9fe3149-fa8c-433b-ad96-0ffbc5a9237a"]}],"mendeley":{"formattedCitation":"[2,3]","plainTextFormattedCitation":"[2,3]","previouslyFormattedCitation":"[2,3]"},"properties":{"noteIndex":0},"schema":"https://github.com/citation-style-language/schema/raw/master/csl-citation.json"}</w:instrText>
      </w:r>
      <w:r w:rsidR="00C663DB">
        <w:rPr>
          <w:rFonts w:ascii="Times New Roman" w:hAnsi="Times New Roman" w:cs="Times New Roman"/>
          <w:sz w:val="24"/>
          <w:szCs w:val="24"/>
        </w:rPr>
        <w:fldChar w:fldCharType="separate"/>
      </w:r>
      <w:r w:rsidR="000F2463" w:rsidRPr="000F2463">
        <w:rPr>
          <w:rFonts w:ascii="Times New Roman" w:hAnsi="Times New Roman" w:cs="Times New Roman"/>
          <w:noProof/>
          <w:sz w:val="24"/>
          <w:szCs w:val="24"/>
        </w:rPr>
        <w:t>[2,3]</w:t>
      </w:r>
      <w:r w:rsidR="00C663DB">
        <w:rPr>
          <w:rFonts w:ascii="Times New Roman" w:hAnsi="Times New Roman" w:cs="Times New Roman"/>
          <w:sz w:val="24"/>
          <w:szCs w:val="24"/>
        </w:rPr>
        <w:fldChar w:fldCharType="end"/>
      </w:r>
      <w:r w:rsidR="00C663DB">
        <w:rPr>
          <w:rFonts w:ascii="Times New Roman" w:hAnsi="Times New Roman" w:cs="Times New Roman"/>
          <w:sz w:val="24"/>
          <w:szCs w:val="24"/>
        </w:rPr>
        <w:t xml:space="preserve">. </w:t>
      </w:r>
      <w:r w:rsidR="00FC13AE">
        <w:rPr>
          <w:rFonts w:ascii="Times New Roman" w:hAnsi="Times New Roman" w:cs="Times New Roman"/>
          <w:sz w:val="24"/>
          <w:szCs w:val="24"/>
        </w:rPr>
        <w:t>Intracranial haemorrhage, the most serious form of bleeding,</w:t>
      </w:r>
      <w:r w:rsidR="00FC1834">
        <w:rPr>
          <w:rFonts w:ascii="Times New Roman" w:hAnsi="Times New Roman" w:cs="Times New Roman"/>
          <w:sz w:val="24"/>
          <w:szCs w:val="24"/>
        </w:rPr>
        <w:t xml:space="preserve"> </w:t>
      </w:r>
      <w:r w:rsidR="0096710A">
        <w:rPr>
          <w:rFonts w:ascii="Times New Roman" w:hAnsi="Times New Roman" w:cs="Times New Roman"/>
          <w:sz w:val="24"/>
          <w:szCs w:val="24"/>
        </w:rPr>
        <w:t>was</w:t>
      </w:r>
      <w:r w:rsidR="00FC1834">
        <w:rPr>
          <w:rFonts w:ascii="Times New Roman" w:hAnsi="Times New Roman" w:cs="Times New Roman"/>
          <w:sz w:val="24"/>
          <w:szCs w:val="24"/>
        </w:rPr>
        <w:t xml:space="preserve"> </w:t>
      </w:r>
      <w:r w:rsidR="0096710A">
        <w:rPr>
          <w:rFonts w:ascii="Times New Roman" w:hAnsi="Times New Roman" w:cs="Times New Roman"/>
          <w:sz w:val="24"/>
          <w:szCs w:val="24"/>
        </w:rPr>
        <w:t>linked</w:t>
      </w:r>
      <w:r w:rsidR="00FC1834">
        <w:rPr>
          <w:rFonts w:ascii="Times New Roman" w:hAnsi="Times New Roman" w:cs="Times New Roman"/>
          <w:sz w:val="24"/>
          <w:szCs w:val="24"/>
        </w:rPr>
        <w:t xml:space="preserve"> with</w:t>
      </w:r>
      <w:r w:rsidR="000F2463">
        <w:rPr>
          <w:rFonts w:ascii="Times New Roman" w:hAnsi="Times New Roman" w:cs="Times New Roman"/>
          <w:sz w:val="24"/>
          <w:szCs w:val="24"/>
        </w:rPr>
        <w:t xml:space="preserve"> a</w:t>
      </w:r>
      <w:r w:rsidR="00FC1834">
        <w:rPr>
          <w:rFonts w:ascii="Times New Roman" w:hAnsi="Times New Roman" w:cs="Times New Roman"/>
          <w:sz w:val="24"/>
          <w:szCs w:val="24"/>
        </w:rPr>
        <w:t xml:space="preserve"> </w:t>
      </w:r>
      <w:r w:rsidR="000F2463">
        <w:rPr>
          <w:rFonts w:ascii="Times New Roman" w:hAnsi="Times New Roman" w:cs="Times New Roman"/>
          <w:sz w:val="24"/>
          <w:szCs w:val="24"/>
        </w:rPr>
        <w:t>hazard ratio (HR) of 121.5 (95% confidence interval [CI], 91.3 - 161.8)</w:t>
      </w:r>
      <w:r w:rsidR="00C663DB">
        <w:rPr>
          <w:rFonts w:ascii="Times New Roman" w:hAnsi="Times New Roman" w:cs="Times New Roman"/>
          <w:sz w:val="24"/>
          <w:szCs w:val="24"/>
        </w:rPr>
        <w:t xml:space="preserve"> </w:t>
      </w:r>
      <w:r w:rsidR="000F2463">
        <w:rPr>
          <w:rFonts w:ascii="Times New Roman" w:hAnsi="Times New Roman" w:cs="Times New Roman"/>
          <w:sz w:val="24"/>
          <w:szCs w:val="24"/>
        </w:rPr>
        <w:t>for</w:t>
      </w:r>
      <w:r w:rsidR="00C663DB">
        <w:rPr>
          <w:rFonts w:ascii="Times New Roman" w:hAnsi="Times New Roman" w:cs="Times New Roman"/>
          <w:sz w:val="24"/>
          <w:szCs w:val="24"/>
        </w:rPr>
        <w:t xml:space="preserve"> death and </w:t>
      </w:r>
      <w:r w:rsidR="000F2463">
        <w:rPr>
          <w:rFonts w:ascii="Times New Roman" w:hAnsi="Times New Roman" w:cs="Times New Roman"/>
          <w:sz w:val="24"/>
          <w:szCs w:val="24"/>
        </w:rPr>
        <w:t xml:space="preserve">a HR of 22.0 (95% CI, 9.9 - 48.8) for </w:t>
      </w:r>
      <w:r w:rsidR="00C663DB">
        <w:rPr>
          <w:rFonts w:ascii="Times New Roman" w:hAnsi="Times New Roman" w:cs="Times New Roman"/>
          <w:sz w:val="24"/>
          <w:szCs w:val="24"/>
        </w:rPr>
        <w:t>stroke or myocardial infarction</w:t>
      </w:r>
      <w:r w:rsidR="000F2463">
        <w:rPr>
          <w:rFonts w:ascii="Times New Roman" w:hAnsi="Times New Roman" w:cs="Times New Roman"/>
          <w:sz w:val="24"/>
          <w:szCs w:val="24"/>
        </w:rPr>
        <w:t xml:space="preserve"> </w:t>
      </w:r>
      <w:r w:rsidR="000F2463">
        <w:rPr>
          <w:rFonts w:ascii="Times New Roman" w:hAnsi="Times New Roman" w:cs="Times New Roman"/>
          <w:sz w:val="24"/>
          <w:szCs w:val="24"/>
        </w:rPr>
        <w:fldChar w:fldCharType="begin" w:fldLock="1"/>
      </w:r>
      <w:r w:rsidR="000F2463">
        <w:rPr>
          <w:rFonts w:ascii="Times New Roman" w:hAnsi="Times New Roman" w:cs="Times New Roman"/>
          <w:sz w:val="24"/>
          <w:szCs w:val="24"/>
        </w:rPr>
        <w:instrText>ADDIN CSL_CITATION {"citationItems":[{"id":"ITEM-1","itemData":{"DOI":"10.1093/eurheartj/ehu463","ISSN":"1522-9645 (Electronic)","PMID":"25499871","abstract":"AIM: In the Apixaban for Reduction in Stroke and Other Thromboembolic Events in Atrial Fibrillation (ARISTOTLE) trial, apixaban compared with warfarin reduced the risk of stroke, major bleed, and death in patients with atrial fibrillation. In this ancillary study, we evaluated clinical consequences of major bleeds, as well as management and treatment effects of warfarin vs. apixaban. METHODS AND RESULTS: Major International Society on Thrombosis and Haemostasis bleeding was defined as overt bleeding accompanied by a decrease in haemoglobin (Hb) of &gt;/=2 g/dL or transfusion of &gt;/=2 units of packed red cells, occurring at a critical site or resulting in death. Time to event [death, ischaemic stroke, or myocardial infarction (MI)] was evaluated by Cox regression models. The excess risk associated with bleeding was evaluated by separate time-dependent indicators for intracranial (ICH) and non-intracranial haemorrhage. Major bleeding occurred in 848 individuals (4.7%), of whom 126 (14.9%) died within 30 days. Of 176 patients with an ICH, 76 (43.2%) died, and of the 695 patients with major non-ICH, 64 (9.2%) died within 30 days of the bleeding. The risk of death, ischaemic stroke, or MI was increased roughly 12-fold after a major non-ICH bleeding event within 30 days. Corresponding risk of death following an ICH was markedly increased, with HR 121.5 (95% CI 91.3-161.8) as was stroke or MI with HR 21.95 (95% CI 9.88-48.81), respectively. Among patients with major bleeds, 20.8% received vitamin K and/or related medications (fresh frozen plasma, coagulation factors, factor VIIa) to stop bleeding within 3 days, and 37% received blood transfusion. There was no interaction between apixaban and warfarin and major bleeding on the risk of death, stroke, or MI. CONCLUSION: Major bleeding was associated with substantially increased risk of death, ischaemic stroke, or MI, especially following ICH, and this risk was similarly elevated regardless of treatment with apixaban or warfarin. These results underscore the importance of preventing bleeding in anti-coagulated patients. ClinicalTrials.gov Identifier: NCT00412984.","author":[{"dropping-particle":"","family":"Held","given":"Claes","non-dropping-particle":"","parse-names":false,"suffix":""},{"dropping-particle":"","family":"Hylek","given":"Elaine M","non-dropping-particle":"","parse-names":false,"suffix":""},{"dropping-particle":"","family":"Alexander","given":"John H","non-dropping-particle":"","parse-names":false,"suffix":""},{"dropping-particle":"","family":"Hanna","given":"Michael","non-dropping-particle":"","parse-names":false,"suffix":""},{"dropping-particle":"","family":"Lopes","given":"Renato D","non-dropping-particle":"","parse-names":false,"suffix":""},{"dropping-particle":"","family":"Wojdyla","given":"Daniel M","non-dropping-particle":"","parse-names":false,"suffix":""},{"dropping-particle":"","family":"Thomas","given":"Laine","non-dropping-particle":"","parse-names":false,"suffix":""},{"dropping-particle":"","family":"Al-Khalidi","given":"Hussein","non-dropping-particle":"","parse-names":false,"suffix":""},{"dropping-particle":"","family":"Alings","given":"Marco","non-dropping-particle":"","parse-names":false,"suffix":""},{"dropping-particle":"","family":"Xavier","given":"Dennis","non-dropping-particle":"","parse-names":false,"suffix":""},{"dropping-particle":"","family":"Ansell","given":"Jack","non-dropping-particle":"","parse-names":false,"suffix":""},{"dropping-particle":"","family":"Goto","given":"Shinya","non-dropping-particle":"","parse-names":false,"suffix":""},{"dropping-particle":"","family":"Ruzyllo","given":"Witold","non-dropping-particle":"","parse-names":false,"suffix":""},{"dropping-particle":"","family":"Rosenqvist","given":"Marten","non-dropping-particle":"","parse-names":false,"suffix":""},{"dropping-particle":"","family":"Verheugt","given":"Freek W A","non-dropping-particle":"","parse-names":false,"suffix":""},{"dropping-particle":"","family":"Zhu","given":"Jun","non-dropping-particle":"","parse-names":false,"suffix":""},{"dropping-particle":"","family":"Granger","given":"Christopher B","non-dropping-particle":"","parse-names":false,"suffix":""},{"dropping-particle":"","family":"Wallentin","given":"Lars","non-dropping-particle":"","parse-names":false,"suffix":""}],"container-title":"European heart journal","id":"ITEM-1","issue":"20","issued":{"date-parts":[["2015","5"]]},"language":"eng","page":"1264-1272","publisher-place":"England","title":"Clinical outcomes and management associated with major bleeding in patients with  atrial fibrillation treated with apixaban or warfarin: insights from the ARISTOTLE trial.","type":"article-journal","volume":"36"},"uris":["http://www.mendeley.com/documents/?uuid=f91ad0ad-9235-4163-922f-f67fe9343dda"]}],"mendeley":{"formattedCitation":"[2]","plainTextFormattedCitation":"[2]","previouslyFormattedCitation":"[2]"},"properties":{"noteIndex":0},"schema":"https://github.com/citation-style-language/schema/raw/master/csl-citation.json"}</w:instrText>
      </w:r>
      <w:r w:rsidR="000F2463">
        <w:rPr>
          <w:rFonts w:ascii="Times New Roman" w:hAnsi="Times New Roman" w:cs="Times New Roman"/>
          <w:sz w:val="24"/>
          <w:szCs w:val="24"/>
        </w:rPr>
        <w:fldChar w:fldCharType="separate"/>
      </w:r>
      <w:r w:rsidR="000F2463" w:rsidRPr="000F2463">
        <w:rPr>
          <w:rFonts w:ascii="Times New Roman" w:hAnsi="Times New Roman" w:cs="Times New Roman"/>
          <w:noProof/>
          <w:sz w:val="24"/>
          <w:szCs w:val="24"/>
        </w:rPr>
        <w:t>[2]</w:t>
      </w:r>
      <w:r w:rsidR="000F2463">
        <w:rPr>
          <w:rFonts w:ascii="Times New Roman" w:hAnsi="Times New Roman" w:cs="Times New Roman"/>
          <w:sz w:val="24"/>
          <w:szCs w:val="24"/>
        </w:rPr>
        <w:fldChar w:fldCharType="end"/>
      </w:r>
      <w:r w:rsidR="00C663DB">
        <w:rPr>
          <w:rFonts w:ascii="Times New Roman" w:hAnsi="Times New Roman" w:cs="Times New Roman"/>
          <w:sz w:val="24"/>
          <w:szCs w:val="24"/>
        </w:rPr>
        <w:t xml:space="preserve">. </w:t>
      </w:r>
    </w:p>
    <w:p w14:paraId="3440D53A" w14:textId="51D327D8" w:rsidR="003E47E8" w:rsidRDefault="00FC1834" w:rsidP="00D62E4A">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S</w:t>
      </w:r>
      <w:r w:rsidR="003472D3">
        <w:rPr>
          <w:rFonts w:ascii="Times New Roman" w:hAnsi="Times New Roman" w:cs="Times New Roman"/>
          <w:sz w:val="24"/>
          <w:szCs w:val="24"/>
        </w:rPr>
        <w:t xml:space="preserve">everal risk prediction models </w:t>
      </w:r>
      <w:r>
        <w:rPr>
          <w:rFonts w:ascii="Times New Roman" w:hAnsi="Times New Roman" w:cs="Times New Roman"/>
          <w:sz w:val="24"/>
          <w:szCs w:val="24"/>
        </w:rPr>
        <w:t xml:space="preserve">to determine risk of bleeding have been developed </w:t>
      </w:r>
      <w:r w:rsidR="003472D3">
        <w:rPr>
          <w:rFonts w:ascii="Times New Roman" w:hAnsi="Times New Roman" w:cs="Times New Roman"/>
          <w:sz w:val="24"/>
          <w:szCs w:val="24"/>
        </w:rPr>
        <w:t>based on various clinical, biological and/or genetic markers</w:t>
      </w:r>
      <w:r w:rsidR="006531B0">
        <w:rPr>
          <w:rFonts w:ascii="Times New Roman" w:hAnsi="Times New Roman" w:cs="Times New Roman"/>
          <w:sz w:val="24"/>
          <w:szCs w:val="24"/>
        </w:rPr>
        <w:t xml:space="preserve"> </w:t>
      </w:r>
      <w:r w:rsidR="006531B0">
        <w:rPr>
          <w:rFonts w:ascii="Times New Roman" w:hAnsi="Times New Roman" w:cs="Times New Roman"/>
          <w:sz w:val="24"/>
          <w:szCs w:val="24"/>
        </w:rPr>
        <w:fldChar w:fldCharType="begin" w:fldLock="1"/>
      </w:r>
      <w:r w:rsidR="000F2463">
        <w:rPr>
          <w:rFonts w:ascii="Times New Roman" w:hAnsi="Times New Roman" w:cs="Times New Roman"/>
          <w:sz w:val="24"/>
          <w:szCs w:val="24"/>
        </w:rPr>
        <w:instrText>ADDIN CSL_CITATION {"citationItems":[{"id":"ITEM-1","itemData":{"DOI":"10.1378/chest.10-0134","ISSN":"19313543","PMID":"20299623","abstract":"Objective: Despite extensive use of oral anticoagulation (OAC) in patients with atrial fibrillation (AF) and the increased bleeding risk associated with such OAC use, no handy quantification tool for assessing this risk exists. We aimed to develop a practical risk score to estimate the 1-year risk for major bleeding (intracranial, hospitalization, hemoglobin decrease &gt;2 g/L, and/or transfusion) in a cohort of real-world patients with AF. Methods: Based on 3,978 patients in the Euro Heart Survey on AF with complete follow-up, all univariate bleeding risk factors in this cohort were used in a multivariate analysis along with historical bleeding risk factors. A new bleeding risk score termed HAS-BLED (Hypertension, Abnormal renal/liver function, Stroke, Bleeding history or predisposition, Labile international normalized ratio, Elderly (&gt; 65 years), Drugs/alcohol concomitantly) was calculated, incorporating risk factors from the derivation cohort. Results: Fifty-three (1.5%) major bleeds occurred during 1-year follow-up. The annual bleeding rate increased with increasing risk factors. The predictive accuracy in the overall population using significant risk factors in the derivation cohort (C statistic 0.72) was consistent when applied in several subgroups. Application of the new bleeding risk score (HAS-BLED) gave similar C statistics except where patients were receiving antiplatelet agents alone or no antithrombotic therapy, with C statistics of 0.91 and 0.85, respectively. Conclusion: This simple, novel bleeding risk score (HAS-BLED) provides a practical tool to assess the individual bleeding risk of real-world patients with AF, potentially supporting clinical decision making regarding antithrombotic therapy in patients with AF. © 2010 American College of Chest Physicians.","author":[{"dropping-particle":"","family":"Pisters","given":"Ron","non-dropping-particle":"","parse-names":false,"suffix":""},{"dropping-particle":"","family":"Lane","given":"Deirdre A.","non-dropping-particle":"","parse-names":false,"suffix":""},{"dropping-particle":"","family":"Nieuwlaat","given":"Robby","non-dropping-particle":"","parse-names":false,"suffix":""},{"dropping-particle":"","family":"Vos","given":"Cees B.","non-dropping-particle":"de","parse-names":false,"suffix":""},{"dropping-particle":"","family":"Crijns","given":"Harry J.G.M. G M","non-dropping-particle":"","parse-names":false,"suffix":""},{"dropping-particle":"","family":"Lip","given":"Gregory Y.H.H H","non-dropping-particle":"","parse-names":false,"suffix":""},{"dropping-particle":"","family":"Andresen","given":"Dieter","non-dropping-particle":"","parse-names":false,"suffix":""},{"dropping-particle":"","family":"Camm","given":"A. John","non-dropping-particle":"","parse-names":false,"suffix":""},{"dropping-particle":"","family":"Davies","given":"Wynn","non-dropping-particle":"","parse-names":false,"suffix":""},{"dropping-particle":"","family":"Capucci","given":"Alessandro","non-dropping-particle":"","parse-names":false,"suffix":""},{"dropping-particle":"","family":"Le´vy","given":"Samuel","non-dropping-particle":"","parse-names":false,"suffix":""},{"dropping-particle":"","family":"Olsson","given":"Bertil","non-dropping-particle":"","parse-names":false,"suffix":""},{"dropping-particle":"","family":"Aliot","given":"Etienne","non-dropping-particle":"","parse-names":false,"suffix":""},{"dropping-particle":"","family":"Breithardt","given":"Gu¨nter","non-dropping-particle":"","parse-names":false,"suffix":""},{"dropping-particle":"","family":"Cobbe","given":"Stuart","non-dropping-particle":"","parse-names":false,"suffix":""},{"dropping-particle":"","family":"Heuzey","given":"Jean Yves","non-dropping-particle":"Le","parse-names":false,"suffix":""},{"dropping-particle":"","family":"Santini","given":"Massimo","non-dropping-particle":"","parse-names":false,"suffix":""},{"dropping-particle":"","family":"Vardas","given":"Panos","non-dropping-particle":"","parse-names":false,"suffix":""},{"dropping-particle":"","family":"Manini","given":"Malika","non-dropping-particle":"","parse-names":false,"suffix":""},{"dropping-particle":"","family":"Bramley","given":"Claire","non-dropping-particle":"","parse-names":false,"suffix":""},{"dropping-particle":"","family":"Laforest","given":"Vale´rie","non-dropping-particle":"","parse-names":false,"suffix":""},{"dropping-particle":"","family":"Taylor","given":"Charles","non-dropping-particle":"","parse-names":false,"suffix":""},{"dropping-particle":"","family":"Gaiso","given":"Susan","non-dropping-particle":"Del","parse-names":false,"suffix":""},{"dropping-particle":"","family":"Huber","given":"Kurt","non-dropping-particle":"","parse-names":false,"suffix":""},{"dropping-particle":"","family":"Backer","given":"Guy","non-dropping-particle":"De","parse-names":false,"suffix":""},{"dropping-particle":"","family":"Sirakova","given":"Vera","non-dropping-particle":"","parse-names":false,"suffix":""},{"dropping-particle":"","family":"Cerbak","given":"Roman","non-dropping-particle":"","parse-names":false,"suffix":""},{"dropping-particle":"","family":"Thayssen","given":"Per","non-dropping-particle":"","parse-names":false,"suffix":""},{"dropping-particle":"","family":"Lehto","given":"Seppo","non-dropping-particle":"","parse-names":false,"suffix":""},{"dropping-particle":"","family":"Blanc","given":"Jean Jacques","non-dropping-particle":"","parse-names":false,"suffix":""},{"dropping-particle":"","family":"Delahaye","given":"Franc¸ois","non-dropping-particle":"","parse-names":false,"suffix":""},{"dropping-particle":"","family":"Kobulia","given":"Bondo","non-dropping-particle":"","parse-names":false,"suffix":""},{"dropping-particle":"","family":"Zeymer","given":"Uwe","non-dropping-particle":"","parse-names":false,"suffix":""},{"dropping-particle":"","family":"Cokkinos","given":"Dennis","non-dropping-particle":"","parse-names":false,"suffix":""},{"dropping-particle":"","family":"Karlocai","given":"Kristof","non-dropping-particle":"","parse-names":false,"suffix":""},{"dropping-particle":"","family":"Graham","given":"Ian","non-dropping-particle":"","parse-names":false,"suffix":""},{"dropping-particle":"","family":"Shelley","given":"Emer","non-dropping-particle":"","parse-names":false,"suffix":""},{"dropping-particle":"","family":"Behar","given":"Shlomo","non-dropping-particle":"","parse-names":false,"suffix":""},{"dropping-particle":"","family":"Maggioni","given":"Aldo","non-dropping-particle":"","parse-names":false,"suffix":""},{"dropping-particle":"","family":"Gonc¸alves","given":"Lino","non-dropping-particle":"","parse-names":false,"suffix":""},{"dropping-particle":"","family":"Grabauskiene","given":"Virginija","non-dropping-particle":"","parse-names":false,"suffix":""},{"dropping-particle":"","family":"Asmussen","given":"Inger","non-dropping-particle":"","parse-names":false,"suffix":""},{"dropping-particle":"","family":"Deckers","given":"Jaap","non-dropping-particle":"","parse-names":false,"suffix":""},{"dropping-particle":"","family":"Stepinska","given":"Janina","non-dropping-particle":"","parse-names":false,"suffix":""},{"dropping-particle":"","family":"Mareev","given":"Vyacheslav","non-dropping-particle":"","parse-names":false,"suffix":""},{"dropping-particle":"","family":"Vasiljevic","given":"Zorana","non-dropping-particle":"","parse-names":false,"suffix":""},{"dropping-particle":"","family":"Riecansky","given":"Igor","non-dropping-particle":"","parse-names":false,"suffix":""},{"dropping-particle":"","family":"Kenda","given":"Miran F.","non-dropping-particle":"","parse-names":false,"suffix":""},{"dropping-particle":"","family":"Alonso","given":"Angeles","non-dropping-particle":"","parse-names":false,"suffix":""},{"dropping-particle":"","family":"Lopez-Sendon","given":"Jose´ Luis","non-dropping-particle":"","parse-names":false,"suffix":""},{"dropping-particle":"","family":"Rosengren","given":"Annika","non-dropping-particle":"","parse-names":false,"suffix":""},{"dropping-particle":"","family":"Buser","given":"Peter","non-dropping-particle":"","parse-names":false,"suffix":""},{"dropping-particle":"","family":"Okay","given":"Tugrul","non-dropping-particle":"","parse-names":false,"suffix":""},{"dropping-particle":"","family":"Sychov","given":"Oleg","non-dropping-particle":"","parse-names":false,"suffix":""},{"dropping-particle":"","family":"Fox","given":"Kim Kevin","non-dropping-particle":"","parse-names":false,"suffix":""},{"dropping-particle":"","family":"Schofield","given":"Peter","non-dropping-particle":"","parse-names":false,"suffix":""},{"dropping-particle":"","family":"Simoons","given":"Maarten","non-dropping-particle":"","parse-names":false,"suffix":""},{"dropping-particle":"","family":"Wood","given":"David","non-dropping-particle":"","parse-names":false,"suffix":""},{"dropping-particle":"","family":"Battler","given":"Alex","non-dropping-particle":"","parse-names":false,"suffix":""},{"dropping-particle":"","family":"Boersma","given":"Eric","non-dropping-particle":"","parse-names":false,"suffix":""},{"dropping-particle":"","family":"Fox","given":"Kim Kevin","non-dropping-particle":"","parse-names":false,"suffix":""},{"dropping-particle":"","family":"Komajda","given":"Michel","non-dropping-particle":"","parse-names":false,"suffix":""},{"dropping-particle":"","family":"McGregor","given":"Keith","non-dropping-particle":"","parse-names":false,"suffix":""},{"dropping-particle":"","family":"Mulder","given":"Barbara","non-dropping-particle":"","parse-names":false,"suffix":""},{"dropping-particle":"","family":"Priori","given":"Sylvia","non-dropping-particle":"","parse-names":false,"suffix":""},{"dropping-particle":"","family":"Ryde´n","given":"Lars","non-dropping-particle":"","parse-names":false,"suffix":""},{"dropping-particle":"","family":"Vahanian","given":"Alec","non-dropping-particle":"","parse-names":false,"suffix":""},{"dropping-particle":"","family":"Wijns","given":"William","non-dropping-particle":"","parse-names":false,"suffix":""},{"dropping-particle":"","family":"Sanofi-Aventis","given":"","non-dropping-particle":"","parse-names":false,"suffix":""},{"dropping-particle":"V.","family":"Grigoryan","given":"S.","non-dropping-particle":"","parse-names":false,"suffix":""},{"dropping-particle":"","family":"Apetyan","given":"I.","non-dropping-particle":"","parse-names":false,"suffix":""},{"dropping-particle":"","family":"Aroyan","given":"S.","non-dropping-particle":"","parse-names":false,"suffix":""},{"dropping-particle":"","family":"Azarapetyan","given":"L.","non-dropping-particle":"","parse-names":false,"suffix":""},{"dropping-particle":"","family":"Anvari","given":"Anahit","non-dropping-particle":"","parse-names":false,"suffix":""},{"dropping-particle":"","family":"Gottsauner-Wolf","given":"Michael","non-dropping-particle":"","parse-names":false,"suffix":""},{"dropping-particle":"","family":"Pfaffenberger","given":"Stefan","non-dropping-particle":"","parse-names":false,"suffix":""},{"dropping-particle":"","family":"Aydinkoc","given":"Kadriye","non-dropping-particle":"","parse-names":false,"suffix":""},{"dropping-particle":"","family":"Kalla","given":"Karim","non-dropping-particle":"","parse-names":false,"suffix":""},{"dropping-particle":"","family":"Penka","given":"Martina","non-dropping-particle":"","parse-names":false,"suffix":""},{"dropping-particle":"","family":"Drexel","given":"Heinz","non-dropping-particle":"","parse-names":false,"suffix":""},{"dropping-particle":"","family":"Langer","given":"Peter","non-dropping-particle":"","parse-names":false,"suffix":""},{"dropping-particle":"","family":"Pierard","given":"Luc A.","non-dropping-particle":"","parse-names":false,"suffix":""},{"dropping-particle":"","family":"Legrand","given":"Victor","non-dropping-particle":"","parse-names":false,"suffix":""},{"dropping-particle":"","family":"Blommaert","given":"Dominique","non-dropping-particle":"","parse-names":false,"suffix":""},{"dropping-particle":"","family":"Schroeder","given":"E.","non-dropping-particle":"","parse-names":false,"suffix":""},{"dropping-particle":"","family":"Mancini","given":"Isabelle","non-dropping-particle":"","parse-names":false,"suffix":""},{"dropping-particle":"","family":"Geelen","given":"P.","non-dropping-particle":"","parse-names":false,"suffix":""},{"dropping-particle":"","family":"Brugada","given":"P.","non-dropping-particle":"","parse-names":false,"suffix":""},{"dropping-particle":"","family":"Zutter","given":"Marc","non-dropping-particle":"De","parse-names":false,"suffix":""},{"dropping-particle":"","family":"Vrints","given":"Christiaan","non-dropping-particle":"","parse-names":false,"suffix":""},{"dropping-particle":"","family":"Vercammen","given":"Marc","non-dropping-particle":"","parse-names":false,"suffix":""},{"dropping-particle":"","family":"Morissens","given":"Marielle","non-dropping-particle":"","parse-names":false,"suffix":""},{"dropping-particle":"","family":"Borisov","given":"Boyanov","non-dropping-particle":"","parse-names":false,"suffix":""},{"dropping-particle":"","family":"Petrov","given":"Valentin Asenov","non-dropping-particle":"","parse-names":false,"suffix":""},{"dropping-particle":"","family":"Marinova","given":"Maria","non-dropping-particle":"","parse-names":false,"suffix":""},{"dropping-particle":"","family":"Assen","given":"Alexandrova","non-dropping-particle":"","parse-names":false,"suffix":""},{"dropping-particle":"","family":"Goudev","given":"Rachev","non-dropping-particle":"","parse-names":false,"suffix":""},{"dropping-particle":"","family":"Peychev","given":"Yavor","non-dropping-particle":"","parse-names":false,"suffix":""},{"dropping-particle":"","family":"Stoyanovsky","given":"Vassil","non-dropping-particle":"","parse-names":false,"suffix":""},{"dropping-particle":"","family":"Stoynev","given":"Evgeni","non-dropping-particle":"","parse-names":false,"suffix":""},{"dropping-particle":"","family":"Kranjcevic","given":"Stjepan","non-dropping-particle":"","parse-names":false,"suffix":""},{"dropping-particle":"","family":"Moutiris","given":"Joseph","non-dropping-particle":"","parse-names":false,"suffix":""},{"dropping-particle":"","family":"Ioannides","given":"Marios","non-dropping-particle":"","parse-names":false,"suffix":""},{"dropping-particle":"","family":"Evequoz","given":"Dominique","non-dropping-particle":"","parse-names":false,"suffix":""},{"dropping-particle":"","family":"Spacilova","given":"Jaroslava","non-dropping-particle":"","parse-names":false,"suffix":""},{"dropping-particle":"","family":"Novak","given":"Miroslav","non-dropping-particle":"","parse-names":false,"suffix":""},{"dropping-particle":"","family":"Eisenberger","given":"Martin","non-dropping-particle":"","parse-names":false,"suffix":""},{"dropping-particle":"","family":"Mullerova","given":"Jolana","non-dropping-particle":"","parse-names":false,"suffix":""},{"dropping-particle":"","family":"Kautzner","given":"Josef","non-dropping-particle":"","parse-names":false,"suffix":""},{"dropping-particle":"","family":"Riedlbauchova","given":"Lucie","non-dropping-particle":"","parse-names":false,"suffix":""},{"dropping-particle":"","family":"Petru`","given":"Jan","non-dropping-particle":"","parse-names":false,"suffix":""},{"dropping-particle":"","family":"Taborsky","given":"Milos","non-dropping-particle":"","parse-names":false,"suffix":""},{"dropping-particle":"","family":"Cappelen","given":"Helle","non-dropping-particle":"","parse-names":false,"suffix":""},{"dropping-particle":"","family":"Sharaf","given":"Yasser A.","non-dropping-particle":"","parse-names":false,"suffix":""},{"dropping-particle":"","family":"Ibrahim","given":"B. S.S.","non-dropping-particle":"","parse-names":false,"suffix":""},{"dropping-particle":"","family":"Tammam","given":"Khalid","non-dropping-particle":"","parse-names":false,"suffix":""},{"dropping-particle":"","family":"Saad","given":"Aly","non-dropping-particle":"","parse-names":false,"suffix":""},{"dropping-particle":"","family":"Elghawaby","given":"Helmy","non-dropping-particle":"","parse-names":false,"suffix":""},{"dropping-particle":"","family":"Sherif","given":"Hamed Zaky","non-dropping-particle":"","parse-names":false,"suffix":""},{"dropping-particle":"","family":"Farouk","given":"Heba","non-dropping-particle":"","parse-names":false,"suffix":""},{"dropping-particle":"","family":"Mielke","given":"Arlett","non-dropping-particle":"","parse-names":false,"suffix":""},{"dropping-particle":"","family":"Engelen","given":"Markus","non-dropping-particle":"","parse-names":false,"suffix":""},{"dropping-particle":"","family":"Kirchhof","given":"Paulus","non-dropping-particle":"","parse-names":false,"suffix":""},{"dropping-particle":"","family":"Zimmermann","given":"Pia","non-dropping-particle":"","parse-names":false,"suffix":""},{"dropping-particle":"","family":"Aviles","given":"F. Fernandez","non-dropping-particle":"","parse-names":false,"suffix":""},{"dropping-particle":"","family":"Rubio","given":"Jeronimo Juan Ramon Siles","non-dropping-particle":"","parse-names":false,"suffix":""},{"dropping-particle":"","family":"Malpartida","given":"F.","non-dropping-particle":"","parse-names":false,"suffix":""},{"dropping-particle":"","family":"Corona","given":"M.","non-dropping-particle":"","parse-names":false,"suffix":""},{"dropping-particle":"","family":"Sanchez","given":"Luis Tercedor","non-dropping-particle":"","parse-names":false,"suffix":""},{"dropping-particle":"","family":"Miguel","given":"Jose","non-dropping-particle":"","parse-names":false,"suffix":""},{"dropping-particle":"","family":"Herrera","given":"Lozano","non-dropping-particle":"","parse-names":false,"suffix":""},{"dropping-particle":"","family":"Quesada","given":"Aurelio","non-dropping-particle":"","parse-names":false,"suffix":""},{"dropping-particle":"","family":"Garcia","given":"Antonio J.Munoz Alonso","non-dropping-particle":"","parse-names":false,"suffix":""},{"dropping-particle":"","family":"Gonzalez","given":"Carlos Sanchez","non-dropping-particle":"","parse-names":false,"suffix":""},{"dropping-particle":"","family":"Juango","given":"M. Soledad Alcasena","non-dropping-particle":"","parse-names":false,"suffix":""},{"dropping-particle":"","family":"Berjon-Reyero","given":"Jesus","non-dropping-particle":"","parse-names":false,"suffix":""},{"dropping-particle":"","family":"Alegret","given":"Josep M.","non-dropping-particle":"","parse-names":false,"suffix":""},{"dropping-particle":"","family":"Fernandez","given":"J. M.Cruz","non-dropping-particle":"","parse-names":false,"suffix":""},{"dropping-particle":"","family":"Carrascosa","given":"Cesar","non-dropping-particle":"","parse-names":false,"suffix":""},{"dropping-particle":"","family":"Romero","given":"Rosillo Antonio Fernandez","non-dropping-particle":"","parse-names":false,"suffix":""},{"dropping-particle":"","family":"Lara","given":"Miguel Gonza´lez","non-dropping-particle":"","parse-names":false,"suffix":""},{"dropping-particle":"","family":"Sendon","given":"Jose´ L.Lopez","non-dropping-particle":"","parse-names":false,"suffix":""},{"dropping-particle":"","family":"Diego","given":"Jose´ Juan Gomez","non-dropping-particle":"de","parse-names":false,"suffix":""},{"dropping-particle":"","family":"Martin","given":"Luis Sosa","non-dropping-particle":"","parse-names":false,"suffix":""},{"dropping-particle":"","family":"Irurita","given":"Maria","non-dropping-particle":"","parse-names":false,"suffix":""},{"dropping-particle":"","family":"Guttierez","given":"Norbero Herrera","non-dropping-particle":"","parse-names":false,"suffix":""},{"dropping-particle":"","family":"Rubio","given":"Jeronimo Juan Ramon Siles","non-dropping-particle":"","parse-names":false,"suffix":""},{"dropping-particle":"","family":"Antorrena","given":"Isabel","non-dropping-particle":"","parse-names":false,"suffix":""},{"dropping-particle":"","family":"Paves","given":"Alicia Bautista","non-dropping-particle":"","parse-names":false,"suffix":""},{"dropping-particle":"","family":"Salvador","given":"Antonio","non-dropping-particle":"","parse-names":false,"suffix":""},{"dropping-particle":"","family":"Orriach","given":"Maria Dolores","non-dropping-particle":"","parse-names":false,"suffix":""},{"dropping-particle":"","family":"Garcia","given":"Antonio J.Munoz Alonso","non-dropping-particle":"","parse-names":false,"suffix":""},{"dropping-particle":"","family":"Epelde","given":"Francisco","non-dropping-particle":"","parse-names":false,"suffix":""},{"dropping-particle":"","family":"Martinez","given":"Vicente Bertomeu","non-dropping-particle":"","parse-names":false,"suffix":""},{"dropping-particle":"","family":"Sanchez","given":"Antonio Berruezo","non-dropping-particle":"","parse-names":false,"suffix":""},{"dropping-particle":"","family":"Galvez","given":"Carlos Pinero","non-dropping-particle":"","parse-names":false,"suffix":""},{"dropping-particle":"","family":"Rivero","given":"Rafael Fernandez","non-dropping-particle":"","parse-names":false,"suffix":""},{"dropping-particle":"","family":"Madrid","given":"Antonio Hernandez","non-dropping-particle":"","parse-names":false,"suffix":""},{"dropping-particle":"","family":"Baron-Esquivias","given":"Gonzalo","non-dropping-particle":"","parse-names":false,"suffix":""},{"dropping-particle":"","family":"Peinado","given":"Rafael","non-dropping-particle":"","parse-names":false,"suffix":""},{"dropping-particle":"","family":"Guindal","given":"Jose´ Antonio Gomez","non-dropping-particle":"","parse-names":false,"suffix":""},{"dropping-particle":"","family":"Vera","given":"Tomas Ripoll","non-dropping-particle":"","parse-names":false,"suffix":""},{"dropping-particle":"","family":"Fernandez","given":"Emilio Luengo","non-dropping-particle":"","parse-names":false,"suffix":""},{"dropping-particle":"","family":"Gayan","given":"Ricardo","non-dropping-particle":"","parse-names":false,"suffix":""},{"dropping-particle":"","family":"Garcia","given":"Javier","non-dropping-particle":"","parse-names":false,"suffix":""},{"dropping-particle":"","family":"Bodegas","given":"Andres","non-dropping-particle":"","parse-names":false,"suffix":""},{"dropping-particle":"","family":"Lopez","given":"Jesus Toril","non-dropping-particle":"","parse-names":false,"suffix":""},{"dropping-particle":"","family":"Florez","given":"Julio Martinez","non-dropping-particle":"","parse-names":false,"suffix":""},{"dropping-particle":"","family":"Cabezas","given":"Cristobal Lozano","non-dropping-particle":"","parse-names":false,"suffix":""},{"dropping-particle":"","family":"Castroviejo","given":"Eduardo Vazquez Ruiz","non-dropping-particle":"de","parse-names":false,"suffix":""},{"dropping-particle":"","family":"Bellido","given":"Juan Munoz","non-dropping-particle":"","parse-names":false,"suffix":""},{"dropping-particle":"","family":"Ruiz","given":"Maria Eugenia","non-dropping-particle":"","parse-names":false,"suffix":""},{"dropping-particle":"","family":"Savolainen","given":"Kirsti","non-dropping-particle":"","parse-names":false,"suffix":""},{"dropping-particle":"","family":"Nieminen","given":"Markku","non-dropping-particle":"","parse-names":false,"suffix":""},{"dropping-particle":"","family":"Toivonen","given":"Lauri","non-dropping-particle":"","parse-names":false,"suffix":""},{"dropping-particle":"","family":"Syvanne","given":"Mikko","non-dropping-particle":"","parse-names":false,"suffix":""},{"dropping-particle":"","family":"Pietila","given":"Mervi","non-dropping-particle":"","parse-names":false,"suffix":""},{"dropping-particle":"","family":"Galley","given":"Daniel","non-dropping-particle":"","parse-names":false,"suffix":""},{"dropping-particle":"","family":"Beltra","given":"Christine","non-dropping-particle":"","parse-names":false,"suffix":""},{"dropping-particle":"","family":"Gay","given":"Alain","non-dropping-particle":"","parse-names":false,"suffix":""},{"dropping-particle":"","family":"Daubert","given":"J. C.","non-dropping-particle":"","parse-names":false,"suffix":""},{"dropping-particle":"","family":"Lecocq","given":"Guillaume","non-dropping-particle":"","parse-names":false,"suffix":""},{"dropping-particle":"","family":"Poulain","given":"Christine","non-dropping-particle":"","parse-names":false,"suffix":""},{"dropping-particle":"","family":"Cleland","given":"J. G.F.C.","non-dropping-particle":"","parse-names":false,"suffix":""},{"dropping-particle":"","family":"Shelton","given":"Rhidian","non-dropping-particle":"","parse-names":false,"suffix":""},{"dropping-particle":"","family":"Choudhury","given":"A.","non-dropping-particle":"","parse-names":false,"suffix":""},{"dropping-particle":"","family":"Abuladze","given":"Gulnara","non-dropping-particle":"","parse-names":false,"suffix":""},{"dropping-particle":"","family":"Jashi","given":"Irina","non-dropping-particle":"","parse-names":false,"suffix":""},{"dropping-particle":"","family":"Tsiavou","given":"Anastasia","non-dropping-particle":"","parse-names":false,"suffix":""},{"dropping-particle":"","family":"Giamouzis","given":"G.","non-dropping-particle":"","parse-names":false,"suffix":""},{"dropping-particle":"","family":"Dagres","given":"N.","non-dropping-particle":"","parse-names":false,"suffix":""},{"dropping-particle":"","family":"Kostopoulou","given":"A.","non-dropping-particle":"","parse-names":false,"suffix":""},{"dropping-particle":"","family":"Tsoutsanis","given":"Domproglou","non-dropping-particle":"","parse-names":false,"suffix":""},{"dropping-particle":"","family":"Stefanadis","given":"C.","non-dropping-particle":"","parse-names":false,"suffix":""},{"dropping-particle":"","family":"Latsios","given":"George","non-dropping-particle":"","parse-names":false,"suffix":""},{"dropping-particle":"","family":"Vogiatzis","given":"Ioannis","non-dropping-particle":"","parse-names":false,"suffix":""},{"dropping-particle":"","family":"Gotsis","given":"Alexandros","non-dropping-particle":"","parse-names":false,"suffix":""},{"dropping-particle":"","family":"Bozia","given":"Paraskevi","non-dropping-particle":"","parse-names":false,"suffix":""},{"dropping-particle":"","family":"Karakiriou","given":"Maria","non-dropping-particle":"","parse-names":false,"suffix":""},{"dropping-particle":"","family":"Koulouris","given":"Spyridon","non-dropping-particle":"","parse-names":false,"suffix":""},{"dropping-particle":"","family":"Parissis","given":"John","non-dropping-particle":"","parse-names":false,"suffix":""},{"dropping-particle":"","family":"Kostakis","given":"George","non-dropping-particle":"","parse-names":false,"suffix":""},{"dropping-particle":"","family":"Kouris","given":"Nikos","non-dropping-particle":"","parse-names":false,"suffix":""},{"dropping-particle":"","family":"Kontogianni","given":"Dimitra","non-dropping-particle":"","parse-names":false,"suffix":""},{"dropping-particle":"","family":"Athanasios","given":"Koutroubas","non-dropping-particle":"","parse-names":false,"suffix":""},{"dropping-particle":"","family":"Douras","given":"Alexandros","non-dropping-particle":"","parse-names":false,"suffix":""},{"dropping-particle":"","family":"Tsanakis","given":"Themistoklis","non-dropping-particle":"","parse-names":false,"suffix":""},{"dropping-particle":"","family":"Marketou","given":"Mary","non-dropping-particle":"","parse-names":false,"suffix":""},{"dropping-particle":"","family":"Patsourakos","given":"Nikolaos","non-dropping-particle":"","parse-names":false,"suffix":""},{"dropping-particle":"","family":"Czopf","given":"Laszlo","non-dropping-particle":"","parse-names":false,"suffix":""},{"dropping-particle":"","family":"Halmosi","given":"Robert","non-dropping-particle":"","parse-names":false,"suffix":""},{"dropping-particle":"","family":"Pre´da","given":"Istvan","non-dropping-particle":"","parse-names":false,"suffix":""},{"dropping-particle":"","family":"Csoti","given":"Eva","non-dropping-particle":"","parse-names":false,"suffix":""},{"dropping-particle":"","family":"Badics","given":"Andrea","non-dropping-particle":"","parse-names":false,"suffix":""},{"dropping-particle":"","family":"Strasberg","given":"Boris","non-dropping-particle":"","parse-names":false,"suffix":""},{"dropping-particle":"","family":"Freedberg","given":"Nahum A.","non-dropping-particle":"","parse-names":false,"suffix":""},{"dropping-particle":"","family":"Katz","given":"Amos","non-dropping-particle":"","parse-names":false,"suffix":""},{"dropping-particle":"","family":"Zalzstein","given":"Eli","non-dropping-particle":"","parse-names":false,"suffix":""},{"dropping-particle":"","family":"Grosbard","given":"Aviva","non-dropping-particle":"","parse-names":false,"suffix":""},{"dropping-particle":"","family":"Goldhammer","given":"E.","non-dropping-particle":"","parse-names":false,"suffix":""},{"dropping-particle":"","family":"Nahir","given":"Menachem","non-dropping-particle":"","parse-names":false,"suffix":""},{"dropping-particle":"","family":"Epstein","given":"Menashe","non-dropping-particle":"","parse-names":false,"suffix":""},{"dropping-particle":"","family":"Vider","given":"Ida","non-dropping-particle":"","parse-names":false,"suffix":""},{"dropping-particle":"","family":"Luria","given":"David","non-dropping-particle":"","parse-names":false,"suffix":""},{"dropping-particle":"","family":"Mandelzweig","given":"Lori","non-dropping-particle":"","parse-names":false,"suffix":""},{"dropping-particle":"","family":"Aloisi","given":"Bruno","non-dropping-particle":"","parse-names":false,"suffix":""},{"dropping-particle":"","family":"Cavallaro","given":"Alfio","non-dropping-particle":"","parse-names":false,"suffix":""},{"dropping-particle":"","family":"Antonielli","given":"Emanuele","non-dropping-particle":"","parse-names":false,"suffix":""},{"dropping-particle":"","family":"Doronzo","given":"Baldassarre","non-dropping-particle":"","parse-names":false,"suffix":""},{"dropping-particle":"","family":"Pancaldo","given":"Diego","non-dropping-particle":"","parse-names":false,"suffix":""},{"dropping-particle":"","family":"Mazzola","given":"Carlo","non-dropping-particle":"","parse-names":false,"suffix":""},{"dropping-particle":"","family":"Buontempi","given":"Liliana","non-dropping-particle":"","parse-names":false,"suffix":""},{"dropping-particle":"","family":"Calvi","given":"Valeria","non-dropping-particle":"","parse-names":false,"suffix":""},{"dropping-particle":"","family":"Giuffrida","given":"Giuseppe","non-dropping-particle":"","parse-names":false,"suffix":""},{"dropping-particle":"","family":"Figlia","given":"Antonino","non-dropping-particle":"","parse-names":false,"suffix":""},{"dropping-particle":"","family":"Ippolito","given":"Francesco","non-dropping-particle":"","parse-names":false,"suffix":""},{"dropping-particle":"","family":"Gelmini","given":"Gian Paolo","non-dropping-particle":"","parse-names":false,"suffix":""},{"dropping-particle":"","family":"Gaibazzi","given":"N.","non-dropping-particle":"","parse-names":false,"suffix":""},{"dropping-particle":"","family":"Ziacchi","given":"Virgilio","non-dropping-particle":"","parse-names":false,"suffix":""},{"dropping-particle":"","family":"Tommasi","given":"Francesco","non-dropping-particle":"De","parse-names":false,"suffix":""},{"dropping-particle":"","family":"Lombardi","given":"Federico","non-dropping-particle":"","parse-names":false,"suffix":""},{"dropping-particle":"","family":"Fiorentini","given":"Cesare","non-dropping-particle":"","parse-names":false,"suffix":""},{"dropping-particle":"","family":"Terranova","given":"Paolo","non-dropping-particle":"","parse-names":false,"suffix":""},{"dropping-particle":"","family":"Maiolino","given":"Pietro","non-dropping-particle":"","parse-names":false,"suffix":""},{"dropping-particle":"","family":"Albunni","given":"Muhamad","non-dropping-particle":"","parse-names":false,"suffix":""},{"dropping-particle":"","family":"Pinna-Pintor","given":"Plinio","non-dropping-particle":"","parse-names":false,"suffix":""},{"dropping-particle":"","family":"Fumagalli","given":"Stefano","non-dropping-particle":"","parse-names":false,"suffix":""},{"dropping-particle":"","family":"Masotti","given":"Guilio","non-dropping-particle":"","parse-names":false,"suffix":""},{"dropping-particle":"","family":"Boncinelli","given":"Lorenzo","non-dropping-particle":"","parse-names":false,"suffix":""},{"dropping-particle":"","family":"Rossi","given":"Domenico","non-dropping-particle":"","parse-names":false,"suffix":""},{"dropping-particle":"","family":"Santoro","given":"Giovanni Maria","non-dropping-particle":"","parse-names":false,"suffix":""},{"dropping-particle":"","family":"Fioranelli","given":"Massimo","non-dropping-particle":"","parse-names":false,"suffix":""},{"dropping-particle":"","family":"Naccarella","given":"Franco","non-dropping-particle":"","parse-names":false,"suffix":""},{"dropping-particle":"","family":"Maranga","given":"Stefano Sdringola","non-dropping-particle":"","parse-names":false,"suffix":""},{"dropping-particle":"","family":"Lepera","given":"Giovannina","non-dropping-particle":"","parse-names":false,"suffix":""},{"dropping-particle":"","family":"Bresciani","given":"Barbara","non-dropping-particle":"","parse-names":false,"suffix":""},{"dropping-particle":"","family":"Seragnoli","given":"Elena","non-dropping-particle":"","parse-names":false,"suffix":""},{"dropping-particle":"","family":"Forti","given":"Mara Cantelli","non-dropping-particle":"","parse-names":false,"suffix":""},{"dropping-particle":"","family":"Cortina","given":"Valentina","non-dropping-particle":"","parse-names":false,"suffix":""},{"dropping-particle":"","family":"Baciarello","given":"Giacinto","non-dropping-particle":"","parse-names":false,"suffix":""},{"dropping-particle":"","family":"Cicconetti","given":"Paolo","non-dropping-particle":"","parse-names":false,"suffix":""},{"dropping-particle":"","family":"Lax","given":"Antonio","non-dropping-particle":"","parse-names":false,"suffix":""},{"dropping-particle":"","family":"Vitali","given":"Federica","non-dropping-particle":"","parse-names":false,"suffix":""},{"dropping-particle":"","family":"Igidbashian","given":"Diran","non-dropping-particle":"","parse-names":false,"suffix":""},{"dropping-particle":"","family":"Scarpino","given":"Luisa","non-dropping-particle":"","parse-names":false,"suffix":""},{"dropping-particle":"","family":"Terrazzino","given":"Sergio","non-dropping-particle":"","parse-names":false,"suffix":""},{"dropping-particle":"","family":"Tavazzi","given":"Luigi","non-dropping-particle":"","parse-names":false,"suffix":""},{"dropping-particle":"","family":"Cantu","given":"Francesco","non-dropping-particle":"","parse-names":false,"suffix":""},{"dropping-particle":"","family":"Pentimalli","given":"Francesco","non-dropping-particle":"","parse-names":false,"suffix":""},{"dropping-particle":"","family":"Novo","given":"Salvatore","non-dropping-particle":"","parse-names":false,"suffix":""},{"dropping-particle":"","family":"Coppola","given":"Giuseppe","non-dropping-particle":"","parse-names":false,"suffix":""},{"dropping-particle":"","family":"Zingarini","given":"Gianluca","non-dropping-particle":"","parse-names":false,"suffix":""},{"dropping-particle":"","family":"Ambrozio","given":"Giuseppe","non-dropping-particle":"","parse-names":false,"suffix":""},{"dropping-particle":"","family":"Moruzzi","given":"Paolo","non-dropping-particle":"","parse-names":false,"suffix":""},{"dropping-particle":"","family":"Callegari","given":"Sergio","non-dropping-particle":"","parse-names":false,"suffix":""},{"dropping-particle":"","family":"Saccomanno","given":"Gabriele","non-dropping-particle":"","parse-names":false,"suffix":""},{"dropping-particle":"","family":"Russo","given":"Paolo","non-dropping-particle":"","parse-names":false,"suffix":""},{"dropping-particle":"","family":"Carbonieri","given":"Emanuele","non-dropping-particle":"","parse-names":false,"suffix":""},{"dropping-particle":"","family":"Paino","given":"Anna","non-dropping-particle":"","parse-names":false,"suffix":""},{"dropping-particle":"","family":"Zanetta","given":"Marco","non-dropping-particle":"","parse-names":false,"suffix":""},{"dropping-particle":"","family":"Barducci","given":"Enzo","non-dropping-particle":"","parse-names":false,"suffix":""},{"dropping-particle":"","family":"Cemin","given":"Roberto","non-dropping-particle":"","parse-names":false,"suffix":""},{"dropping-particle":"","family":"Rauhe","given":"Werner","non-dropping-particle":"","parse-names":false,"suffix":""},{"dropping-particle":"","family":"Pitscheider","given":"Walter","non-dropping-particle":"","parse-names":false,"suffix":""},{"dropping-particle":"","family":"Meloni","given":"Marina","non-dropping-particle":"","parse-names":false,"suffix":""},{"dropping-particle":"","family":"Marchi","given":"Sergio Mariano","non-dropping-particle":"","parse-names":false,"suffix":""},{"dropping-particle":"","family":"Gennaro","given":"Marco","non-dropping-particle":"Di","parse-names":false,"suffix":""},{"dropping-particle":"","family":"Calcagno","given":"Sergio","non-dropping-particle":"","parse-names":false,"suffix":""},{"dropping-particle":"","family":"Squaratti","given":"Paola","non-dropping-particle":"","parse-names":false,"suffix":""},{"dropping-particle":"","family":"Quartili","given":"Francesco","non-dropping-particle":"","parse-names":false,"suffix":""},{"dropping-particle":"","family":"Bertocchi","given":"Patrizia","non-dropping-particle":"","parse-names":false,"suffix":""},{"dropping-particle":"","family":"Martini","given":"Mario","non-dropping-particle":"De","parse-names":false,"suffix":""},{"dropping-particle":"","family":"Mantovani","given":"Giuseppe","non-dropping-particle":"","parse-names":false,"suffix":""},{"dropping-particle":"","family":"Komorovsky","given":"Roman","non-dropping-particle":"","parse-names":false,"suffix":""},{"dropping-particle":"","family":"Desideri","given":"Alessandro","non-dropping-particle":"","parse-names":false,"suffix":""},{"dropping-particle":"","family":"Celegon","given":"Leopoldo","non-dropping-particle":"","parse-names":false,"suffix":""},{"dropping-particle":"","family":"Tarantini","given":"Luigi","non-dropping-particle":"","parse-names":false,"suffix":""},{"dropping-particle":"","family":"Catania","given":"Giuseppe","non-dropping-particle":"","parse-names":false,"suffix":""},{"dropping-particle":"","family":"Lucci","given":"Donata","non-dropping-particle":"","parse-names":false,"suffix":""},{"dropping-particle":"","family":"Bianchini","given":"Francesca","non-dropping-particle":"","parse-names":false,"suffix":""},{"dropping-particle":"","family":"Puodziukynas","given":"Aras","non-dropping-particle":"","parse-names":false,"suffix":""},{"dropping-particle":"","family":"Kavoliuniene","given":"Ausra","non-dropping-particle":"","parse-names":false,"suffix":""},{"dropping-particle":"","family":"Barauskiene","given":"Vilija","non-dropping-particle":"","parse-names":false,"suffix":""},{"dropping-particle":"","family":"Aidietis","given":"Audrius","non-dropping-particle":"","parse-names":false,"suffix":""},{"dropping-particle":"","family":"Barysiene","given":"Jurate","non-dropping-particle":"","parse-names":false,"suffix":""},{"dropping-particle":"","family":"Vysniauskas","given":"Vitas","non-dropping-particle":"","parse-names":false,"suffix":""},{"dropping-particle":"","family":"Zukauskiene","given":"Irena","non-dropping-particle":"","parse-names":false,"suffix":""},{"dropping-particle":"","family":"Kazakeviciene","given":"Nijole","non-dropping-particle":"","parse-names":false,"suffix":""},{"dropping-particle":"","family":"Georgievska-Ismail","given":"Ljubica","non-dropping-particle":"","parse-names":false,"suffix":""},{"dropping-particle":"","family":"Poposka","given":"Lidija","non-dropping-particle":"","parse-names":false,"suffix":""},{"dropping-particle":"","family":"Vataman","given":"Eleonora","non-dropping-particle":"","parse-names":false,"suffix":""},{"dropping-particle":"","family":"Grosu","given":"Aurel A.","non-dropping-particle":"","parse-names":false,"suffix":""},{"dropping-particle":"","family":"op Reimer","given":"Wilma Scholte","non-dropping-particle":"","parse-names":false,"suffix":""},{"dropping-particle":"","family":"Swart","given":"Esther","non-dropping-particle":"de","parse-names":false,"suffix":""},{"dropping-particle":"","family":"Lenzen","given":"Mattie","non-dropping-particle":"","parse-names":false,"suffix":""},{"dropping-particle":"","family":"Jansen","given":"Chris","non-dropping-particle":"","parse-names":false,"suffix":""},{"dropping-particle":"","family":"Brons","given":"Ritzo","non-dropping-particle":"","parse-names":false,"suffix":""},{"dropping-particle":"","family":"Tebbe","given":"Henriette","non-dropping-particle":"","parse-names":false,"suffix":""},{"dropping-particle":"","family":"Hoogenhuyze","given":"D. C.A.","non-dropping-particle":"van","parse-names":false,"suffix":""},{"dropping-particle":"","family":"Veerhoek","given":"M. J.","non-dropping-particle":"","parse-names":false,"suffix":""},{"dropping-particle":"","family":"Kamps","given":"Maria","non-dropping-particle":"","parse-names":false,"suffix":""},{"dropping-particle":"","family":"Haan","given":"D.","non-dropping-particle":"","parse-names":false,"suffix":""},{"dropping-particle":"","family":"Rijn","given":"Nitolanda","non-dropping-particle":"van","parse-names":false,"suffix":""},{"dropping-particle":"","family":"Bootsma","given":"Annette","non-dropping-particle":"","parse-names":false,"suffix":""},{"dropping-particle":"","family":"Baur","given":"Leo","non-dropping-particle":"","parse-names":false,"suffix":""},{"dropping-particle":"","family":"den","given":"Adrie","non-dropping-particle":"van","parse-names":false,"suffix":""},{"dropping-particle":"","family":"Fransen","given":"Heidi","non-dropping-particle":"","parse-names":false,"suffix":""},{"dropping-particle":"","family":"Eurlings","given":"Luc","non-dropping-particle":"","parse-names":false,"suffix":""},{"dropping-particle":"","family":"Meeder","given":"Joan","non-dropping-particle":"","parse-names":false,"suffix":""},{"dropping-particle":"","family":"Boer","given":"M. J.","non-dropping-particle":"De","parse-names":false,"suffix":""},{"dropping-particle":"","family":"Winter","given":"Jobst","non-dropping-particle":"","parse-names":false,"suffix":""},{"dropping-particle":"","family":"Broers","given":"Herman","non-dropping-particle":"","parse-names":false,"suffix":""},{"dropping-particle":"","family":"Werter","given":"Chris","non-dropping-particle":"","parse-names":false,"suffix":""},{"dropping-particle":"","family":"Bijl","given":"M.","non-dropping-particle":"","parse-names":false,"suffix":""},{"dropping-particle":"","family":"Versluis","given":"Saskia","non-dropping-particle":"","parse-names":false,"suffix":""},{"dropping-particle":"","family":"Milkowska","given":"Malgorzata","non-dropping-particle":"","parse-names":false,"suffix":""},{"dropping-particle":"","family":"Wozakowska-Kaplon","given":"Beata","non-dropping-particle":"","parse-names":false,"suffix":""},{"dropping-particle":"","family":"Janion","given":"Marianna","non-dropping-particle":"","parse-names":false,"suffix":""},{"dropping-particle":"","family":"Lepska","given":"Lidia","non-dropping-particle":"","parse-names":false,"suffix":""},{"dropping-particle":"","family":"Swiatecka","given":"Grazyna","non-dropping-particle":"","parse-names":false,"suffix":""},{"dropping-particle":"","family":"Kokowicz","given":"Piotr","non-dropping-particle":"","parse-names":false,"suffix":""},{"dropping-particle":"","family":"Cybulski","given":"Jacek","non-dropping-particle":"","parse-names":false,"suffix":""},{"dropping-particle":"","family":"Gorecki","given":"Aleksandr","non-dropping-particle":"","parse-names":false,"suffix":""},{"dropping-particle":"","family":"Szulc","given":"Marcin","non-dropping-particle":"","parse-names":false,"suffix":""},{"dropping-particle":"","family":"Rekosz","given":"Jerzy","non-dropping-particle":"","parse-names":false,"suffix":""},{"dropping-particle":"","family":"Manczak","given":"Rafal","non-dropping-particle":"","parse-names":false,"suffix":""},{"dropping-particle":"","family":"Wnuk-Wojnar","given":"Anna Maria","non-dropping-particle":"","parse-names":false,"suffix":""},{"dropping-particle":"","family":"Trusz-Gluza","given":"M.","non-dropping-particle":"","parse-names":false,"suffix":""},{"dropping-particle":"","family":"Rybicka-Musialik","given":"Anna","non-dropping-particle":"","parse-names":false,"suffix":""},{"dropping-particle":"","family":"Myszor","given":"Jaroslaw","non-dropping-particle":"","parse-names":false,"suffix":""},{"dropping-particle":"","family":"Szpajer","given":"Michal","non-dropping-particle":"","parse-names":false,"suffix":""},{"dropping-particle":"","family":"Cymerman","given":"Krzysztof","non-dropping-particle":"","parse-names":false,"suffix":""},{"dropping-particle":"","family":"Sadowski","given":"Jerzy","non-dropping-particle":"","parse-names":false,"suffix":""},{"dropping-particle":"","family":"Sniezek-Maciejewska","given":"Maria","non-dropping-particle":"","parse-names":false,"suffix":""},{"dropping-particle":"","family":"Ciesla-Dul","given":"Mariola","non-dropping-particle":"","parse-names":false,"suffix":""},{"dropping-particle":"","family":"Gorkiewicz-Kot","given":"Izabela","non-dropping-particle":"","parse-names":false,"suffix":""},{"dropping-particle":"","family":"Grodzicki","given":"Tomasz","non-dropping-particle":"","parse-names":false,"suffix":""},{"dropping-particle":"","family":"Rewiuk","given":"Krzysztof","non-dropping-particle":"","parse-names":false,"suffix":""},{"dropping-particle":"","family":"Kubik","given":"Leszek","non-dropping-particle":"","parse-names":false,"suffix":""},{"dropping-particle":"","family":"Lewit","given":"Jacek","non-dropping-particle":"","parse-names":false,"suffix":""},{"dropping-particle":"","family":"Sousa","given":"Joao Manuel Frazao Rodrigues","non-dropping-particle":"de","parse-names":false,"suffix":""},{"dropping-particle":"","family":"Ferreira","given":"Rafael","non-dropping-particle":"","parse-names":false,"suffix":""},{"dropping-particle":"","family":"Freitas","given":"Antonio","non-dropping-particle":"","parse-names":false,"suffix":""},{"dropping-particle":"","family":"Morais","given":"Joao Carlos Araujo","non-dropping-particle":"","parse-names":false,"suffix":""},{"dropping-particle":"","family":"Pires","given":"Rui","non-dropping-particle":"","parse-names":false,"suffix":""},{"dropping-particle":"","family":"Gomes","given":"M. J.Veloso","non-dropping-particle":"","parse-names":false,"suffix":""},{"dropping-particle":"","family":"Gago","given":"Paula","non-dropping-particle":"","parse-names":false,"suffix":""},{"dropping-particle":"","family":"Candeias","given":"Rui Alexandre C.","non-dropping-particle":"","parse-names":false,"suffix":""},{"dropping-particle":"","family":"Nunes","given":"Luis","non-dropping-particle":"","parse-names":false,"suffix":""},{"dropping-particle":"","family":"Sa","given":"Joao Vitor Miranda","non-dropping-particle":"","parse-names":false,"suffix":""},{"dropping-particle":"","family":"Ventura","given":"Miguel","non-dropping-particle":"","parse-names":false,"suffix":""},{"dropping-particle":"","family":"Oliveira","given":"Mario","non-dropping-particle":"de","parse-names":false,"suffix":""},{"dropping-particle":"","family":"Alves","given":"Luis Brandao","non-dropping-particle":"","parse-names":false,"suffix":""},{"dropping-particle":"","family":"Bostaca","given":"Ioan","non-dropping-particle":"","parse-names":false,"suffix":""},{"dropping-particle":"","family":"Olariu","given":"Codin T.","non-dropping-particle":"","parse-names":false,"suffix":""},{"dropping-particle":"","family":"Dan","given":"G. A.","non-dropping-particle":"","parse-names":false,"suffix":""},{"dropping-particle":"","family":"Dan","given":"Anca","non-dropping-particle":"","parse-names":false,"suffix":""},{"dropping-particle":"","family":"Podoleanu","given":"Cristian","non-dropping-particle":"","parse-names":false,"suffix":""},{"dropping-particle":"","family":"Frigy","given":"Attila","non-dropping-particle":"","parse-names":false,"suffix":""},{"dropping-particle":"","family":"Georgescu","given":"George I.M.","non-dropping-particle":"","parse-names":false,"suffix":""},{"dropping-particle":"","family":"Arsenescu","given":"Catalina","non-dropping-particle":"","parse-names":false,"suffix":""},{"dropping-particle":"","family":"Statescu","given":"Cristian","non-dropping-particle":"","parse-names":false,"suffix":""},{"dropping-particle":"","family":"Sascau","given":"Radu","non-dropping-particle":"","parse-names":false,"suffix":""},{"dropping-particle":"","family":"Dimitrascu","given":"Dan L.","non-dropping-particle":"","parse-names":false,"suffix":""},{"dropping-particle":"","family":"Rancea","given":"Raluca","non-dropping-particle":"","parse-names":false,"suffix":""},{"dropping-particle":"V.","family":"Shubik","given":"Yuri","non-dropping-particle":"","parse-names":false,"suffix":""},{"dropping-particle":"","family":"Duplyakov","given":"Dmitry","non-dropping-particle":"","parse-names":false,"suffix":""},{"dropping-particle":"","family":"Shalak","given":"Marina","non-dropping-particle":"","parse-names":false,"suffix":""},{"dropping-particle":"","family":"Danielyan","given":"Marine","non-dropping-particle":"","parse-names":false,"suffix":""},{"dropping-particle":"","family":"Galyavich","given":"Albert","non-dropping-particle":"","parse-names":false,"suffix":""},{"dropping-particle":"","family":"Zakirova","given":"Venera","non-dropping-particle":"","parse-names":false,"suffix":""},{"dropping-particle":"","family":"Hatala","given":"Robert","non-dropping-particle":"","parse-names":false,"suffix":""},{"dropping-particle":"","family":"Kaliska","given":"Gabriela","non-dropping-particle":"","parse-names":false,"suffix":""},{"dropping-particle":"","family":"Kmec","given":"Jan","non-dropping-particle":"","parse-names":false,"suffix":""},{"dropping-particle":"","family":"Zupan","given":"Igor","non-dropping-particle":"","parse-names":false,"suffix":""},{"dropping-particle":"","family":"Tasie`","given":"Jerneja","non-dropping-particle":"","parse-names":false,"suffix":""},{"dropping-particle":"","family":"Vokac","given":"Damijan","non-dropping-particle":"","parse-names":false,"suffix":""},{"dropping-particle":"","family":"Edvardsson","given":"Nils","non-dropping-particle":"","parse-names":false,"suffix":""},{"dropping-particle":"","family":"Poci","given":"Dritan","non-dropping-particle":"","parse-names":false,"suffix":""},{"dropping-particle":"","family":"Gamra","given":"Habib","non-dropping-particle":"","parse-names":false,"suffix":""},{"dropping-particle":"","family":"Denguir","given":"Hichem","non-dropping-particle":"","parse-names":false,"suffix":""},{"dropping-particle":"","family":"Sepetoglu","given":"Ahmet","non-dropping-particle":"","parse-names":false,"suffix":""},{"dropping-particle":"","family":"Arat-Ozkan","given":"Alev","non-dropping-particle":"","parse-names":false,"suffix":""},{"dropping-particle":"","family":"Orynchak","given":"Mariya","non-dropping-particle":"","parse-names":false,"suffix":""},{"dropping-particle":"","family":"Paliy","given":"Elena","non-dropping-particle":"","parse-names":false,"suffix":""},{"dropping-particle":"","family":"Vakalyuk","given":"I.","non-dropping-particle":"","parse-names":false,"suffix":""},{"dropping-particle":"","family":"Malidze","given":"David","non-dropping-particle":"","parse-names":false,"suffix":""},{"dropping-particle":"","family":"Prog","given":"Rostyslav","non-dropping-particle":"","parse-names":false,"suffix":""},{"dropping-particle":"","family":"Yabluchansky","given":"Myckola Ivanovich","non-dropping-particle":"","parse-names":false,"suffix":""},{"dropping-particle":"","family":"Makienko","given":"Nataliya Volodimirovna","non-dropping-particle":"","parse-names":false,"suffix":""},{"dropping-particle":"","family":"Potpara","given":"Tatjana","non-dropping-particle":"","parse-names":false,"suffix":""},{"dropping-particle":"","family":"Knezevic","given":"Sofija","non-dropping-particle":"","parse-names":false,"suffix":""},{"dropping-particle":"","family":"Randjelovic","given":"Miomir","non-dropping-particle":"","parse-names":false,"suffix":""}],"container-title":"Chest","id":"ITEM-1","issue":"5","issued":{"date-parts":[["2010","11"]]},"language":"eng","page":"1093-1100","publisher-place":"United States","title":"A novel user-friendly score (HAS-BLED) to assess 1-year risk of major bleeding in patients with atrial fibrillation: The Euro Heart Survey","type":"article-journal","volume":"138"},"uris":["http://www.mendeley.com/documents/?uuid=0e8ca903-c444-4298-9e7c-aa4cda641bc2"]},{"id":"ITEM-2","itemData":{"DOI":"10.1016/j.jacc.2011.03.031","ISSN":"15583597","PMID":"21757117","abstract":"The purpose of this study was to develop a risk stratification score to predict warfarin-associated hemorrhage. Optimal decision making regarding warfarin use for atrial fibrillation requires estimation of hemorrhage risk. We followed up 9,186 patients with atrial fibrillation contributing 32,888 person-years of follow-up on warfarin, obtaining data from clinical databases and validating hemorrhage events using medical record review. We used Cox regression models to develop a hemorrhage risk stratification score, selecting candidate variables using bootstrapping approaches. The final model was internally validated by split-sample testing and compared with 6 published hemorrhage risk schemes. We observed 461 first major hemorrhages during follow-up (1.4% annually). Five independent variables were included in the final model and weighted by regression coefficients: anemia (3 points), severe renal disease (e.g., glomerular filtration rate &lt;30 ml/min or dialysis-dependent, 3 points), age ≥75 years (2 points), prior bleeding (1 point), and hypertension (1 point). Major hemorrhage rates ranged from 0.4% (0 points) to 17.3% per year (10 points). Collapsed into a 3-category risk score, major hemorrhage rates were 0.8% for low risk (0 to 3 points), 2.6% for intermediate risk (4 points), and 5.8% for high risk (5 to 10 points). The c-index for the continuous risk score was 0.74 and 0.69 for the 3-category score, higher than in the other risk schemes. There was net reclassification improvement versus all 6 comparators (from 27% to 56%). A simple 5-variable risk score was effective in quantifying the risk of warfarin-associated hemorrhage in a large community-based cohort of patients with atrial fibrillation. Copyright © 2011 American College of Cardiology Foundation. Published by Elsevier Inc. All rights reserved.","author":[{"dropping-particle":"","family":"Fang","given":"Margaret C.","non-dropping-particle":"","parse-names":false,"suffix":""},{"dropping-particle":"","family":"Go","given":"Alan S.","non-dropping-particle":"","parse-names":false,"suffix":""},{"dropping-particle":"","family":"Chang","given":"Yuchiao","non-dropping-particle":"","parse-names":false,"suffix":""},{"dropping-particle":"","family":"Borowsky","given":"Leila H.","non-dropping-particle":"","parse-names":false,"suffix":""},{"dropping-particle":"","family":"Pomernacki","given":"Niela K.","non-dropping-particle":"","parse-names":false,"suffix":""},{"dropping-particle":"","family":"Udaltsova","given":"Natalia","non-dropping-particle":"","parse-names":false,"suffix":""},{"dropping-particle":"","family":"Singer","given":"Daniel E.","non-dropping-particle":"","parse-names":false,"suffix":""}],"container-title":"Journal of the American College of Cardiology","id":"ITEM-2","issue":"4","issued":{"date-parts":[["2011","7"]]},"language":"eng","page":"395-401","publisher-place":"United States, United States","title":"A new risk scheme to predict warfarin-associated hemorrhage: The ATRIA (Anticoagulation and Risk Factors in Atrial Fibrillation) Study.","type":"article-journal","volume":"58"},"uris":["http://www.mendeley.com/documents/?uuid=4da2943d-19a0-4de4-a52a-1ab1fd5cdb80"]},{"id":"ITEM-3","itemData":{"DOI":"10.1016/S0140-6736(16)00741-8","ISSN":"1474-547X (Electronic)","PMID":"27056738","abstract":"BACKGROUND: The benefit of oral anticoagulation in atrial fibrillation is based on a balance between reduction in ischaemic stroke and increase in major bleeding. We aimed to develop and validate a new biomarker-based risk score to improve the prognostication of major bleeding in patients with atrial fibrillation. METHODS: We developed and internally validated a new biomarker-based risk score for major bleeding in 14,537 patients with atrial fibrillation randomised to apixaban versus warfarin in the ARISTOTLE trial and externally validated it in 8468 patients with atrial fibrillation randomised to dabigatran versus warfarin in the RE-LY trial. Plasma samples for determination of candidate biomarker concentrations were obtained at randomisation. Major bleeding events were centrally adjudicated. The predictive values of biomarkers and clinical variables were assessed with Cox regression models. The most important variables were included in the score with weights proportional to the model coefficients. The ARISTOTLE and RE-LY trials are registered with ClinicalTrials.gov, numbers NCT00412984 and NCT00262600, respectively. FINDINGS: The most important predictors for major bleeding were the concentrations of the biomarkers growth differentiation factor-15 (GDF-15), high-sensitivity cardiac troponin T (cTnT-hs) and haemoglobin, age, and previous bleeding. The ABC-bleeding score (age, biomarkers [GDF-15, cTnT-hs, and haemoglobin], and clinical history [previous bleeding]) score yielded a higher c-index than the conventional HAS-BLED and the newer ORBIT scores for major bleeding in both the derivation cohort (0.68 [95% CI 0.66-0.70] vs 0.61 [0.59-0.63] vs 0.65 [0.62-0.67], respectively; ABC-bleeding vs HAS-BLED p&lt;0.0001 and ABC-bleeding vs ORBIT p=0.0008). ABC-bleeding score also yielded a higher c-index score in the the external validation cohort (0.71 [95% CI 0.68-0.73] vs 0.62 [0.59-0.64] for HAS-BLED vs 0.68 [0.65-0.70] for ORBIT; ABC-bleeding vs HAS-BLED p&lt;0.0001 and ABC-bleeding vs ORBIT p=0.0016). A modified ABC-bleeding score using alternative biomarkers (haematocrit, cTnI-hs, cystatin C, or creatinine clearance) also outperformed the HAS-BLED and ORBIT scores. INTERPRETATION: The ABC-bleeding score, using age, history of bleeding, and three biomarkers (haemoglobin, cTn-hs, and GDF-15 or cystatin C/CKD-EPI) was internally and externally validated and calibrated in large cohorts of patients with atrial fibrillation receiving anticoagulation therapy. The …","author":[{"dropping-particle":"","family":"Hijazi","given":"Ziad","non-dropping-particle":"","parse-names":false,"suffix":""},{"dropping-particle":"","family":"Oldgren","given":"Jonas","non-dropping-particle":"","parse-names":false,"suffix":""},{"dropping-particle":"","family":"Lindba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dropping-particle":"","family":"Lindbä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dropping-particle":"","family":"Lindback","given":"Johan","non-dropping-particle":"","parse-names":false,"suffix":""},{"dropping-particle":"","family":"Alexander","given":"John H.","non-dropping-particle":"","parse-names":false,"suffix":""},{"dropping-particle":"","family":"Connolly","given":"Stuart J.","non-dropping-particle":"","parse-names":false,"suffix":""},{"dropping-particle":"","family":"Eikelboom","given":"John W.","non-dropping-particle":"","parse-names":false,"suffix":""},{"dropping-particle":"","family":"Ezekowitz","given":"Michael D.","non-dropping-particle":"","parse-names":false,"suffix":""},{"dropping-particle":"","family":"Held","given":"Claes","non-dropping-particle":"","parse-names":false,"suffix":""},{"dropping-particle":"","family":"Hylek","given":"Elaine M.","non-dropping-particle":"","parse-names":false,"suffix":""},{"dropping-particle":"","family":"Lopes","given":"Renato D.","non-dropping-particle":"","parse-names":false,"suffix":""},{"dropping-particle":"","family":"Siegbahn","given":"Agneta","non-dropping-particle":"","parse-names":false,"suffix":""},{"dropping-particle":"","family":"Yusuf","given":"Salim","non-dropping-particle":"","parse-names":false,"suffix":""},{"dropping-particle":"","family":"Granger","given":"Christopher B.","non-dropping-particle":"","parse-names":false,"suffix":""},{"dropping-particle":"","family":"Wallentin","given":"Lars","non-dropping-particle":"","parse-names":false,"suffix":""}],"container-title":"Lancet","id":"ITEM-3","issue":"10035","issued":{"date-parts":[["2016","6"]]},"language":"eng","page":"2302-2311","publisher-place":"England, England","title":"The novel biomarker-based ABC (age, biomarkers, clinical history)-bleeding risk score for patients with atrial fibrillation: a derivation and validation study.","type":"article-journal","volume":"387"},"uris":["http://www.mendeley.com/documents/?uuid=74305c27-b9a5-48e5-a4cf-708806867d3e"]},{"id":"ITEM-4","itemData":{"DOI":"10.1016/j.ahj.2005.04.017","ISSN":"00028703","PMID":"16504638","abstract":"Background: Although warfarin and other anticoagulants can prevent ischemic events, they can cause hemorrhage. Quantifying the rate of hemorrhage is crucial for determining the risks and net benefits of prescribing antithrombotic therapy. Our objective was to find a bleeding classification scheme that could quantify the risk of hemorrhage in elderly patients with atrial fibrillation. Methods: We combined bleeding risk factors from existing classification schemes into a new scheme, HEMORR2HAGES, and validated all bleeding classification schemes. We scored HEMORR2HAGES by adding 2 points for a prior bleed and 1 point for each of the other risk factors: hepatic or renal disease, ethanol abuse, malignancy, older (age &gt; 75 years), reduced platelet count or function, hypertension (uncontrolled), anemia, genetic factors, excessive fall risk, and stroke. We used data from quality improvement organizations representing 7 states to assemble a registry of 3791 Medicare beneficiaries with atrial fibrillation. Results: There were 162 hospital admissions with an International Classification of Diseases, Ninth Revision, Clinical Modification code for hemorrhage. With each additional point, the rate of bleeding per 100 patient-years of warfarin increased: 1.9 for 0, 2.5 for 1, 5.3 for 2, 8.4 for 3, 10.4 for 4, and 12.3 for ≥5 points. In patients prescribed warfarin, HEMORR2HAGES had greater predictive accuracy (c statistic 0.67) than other bleed prediction schemes (P &lt; .001). Conclusions: Adaptations of existing classification schemes, especially a new bleeding risk scheme, HEMORR2HAGES, can quantify the risk of hemorrhage and aid in the management of antithrombotic therapy. © 2006, Mosby, Inc. All rights reserved.","author":[{"dropping-particle":"","family":"Gage","given":"Brian F.","non-dropping-particle":"","parse-names":false,"suffix":""},{"dropping-particle":"","family":"Yan","given":"Yan","non-dropping-particle":"","parse-names":false,"suffix":""},{"dropping-particle":"","family":"Milligan","given":"Paul E.","non-dropping-particle":"","parse-names":false,"suffix":""},{"dropping-particle":"","family":"Waterman","given":"Amy D.","non-dropping-particle":"","parse-names":false,"suffix":""},{"dropping-particle":"","family":"Culverhouse","given":"Robert","non-dropping-particle":"","parse-names":false,"suffix":""},{"dropping-particle":"","family":"Rich","given":"Michael W.","non-dropping-particle":"","parse-names":false,"suffix":""},{"dropping-particle":"","family":"Radford","given":"Martha J.","non-dropping-particle":"","parse-names":false,"suffix":""}],"container-title":"American Heart Journal","id":"ITEM-4","issue":"3","issued":{"date-parts":[["2006","3"]]},"language":"eng","page":"713-719","publisher-place":"United States, United States","title":"Clinical classification schemes for predicting hemorrhage: Results from the National Registry of Atrial Fibrillation (NRAF)","type":"article-journal","volume":"151"},"uris":["http://www.mendeley.com/documents/?uuid=026735b5-fdf9-4388-adfd-25109efdc9c8"]},{"id":"ITEM-5","itemData":{"DOI":"10.1016/j.amjcard.2017.06.058","ISSN":"1879-1913 (Electronic)","PMID":"28800833","abstract":"Patients receiving oral anticoagulant (OAC) therapy for stroke prevention in atrial fibrillation (AF) and prevention of venous thromboembolism (VTE) face an increased risk of bleeding with OAC treatment. Clinicians need to weigh the benefits of OAC treatment against the risk of bleeding. To help formalize bleeding risk assessment, various bleeding risk scores have been developed to help predict the risk of bleeding in AF and VTE patients receiving OAC therapy. This review summarizes the literature involving original studies deriving bleeding risk scores and validation studies of these scores for stroke prevention in AF and treatment/prevention of VTE. To date, there are 10 bleeding risk scores, 6 for use in AF populations, 3 in VTE cohorts, and 1 for mixed indications; they differ markedly in the number of, and risk factors for, bleeding and complexity. In conclusion, many clinical prediction tools to assess bleeding risk prior to starting OAC treatment for either stroke prevention in AF or treatment of VTE are available and should be used in clinical practice to identify and manage modifiable risk factors.","author":[{"dropping-particle":"","family":"Zulkifly","given":"Hanis","non-dropping-particle":"","parse-names":false,"suffix":""},{"dropping-particle":"","family":"Lip","given":"Gregory Y H","non-dropping-particle":"","parse-names":false,"suffix":""},{"dropping-particle":"","family":"Lane","given":"Deirdre A","non-dropping-particle":"","parse-names":false,"suffix":""}],"container-title":"The American journal of cardiology","id":"ITEM-5","issue":"7","issued":{"date-parts":[["2017","10"]]},"language":"eng","page":"1139-1145","publisher-place":"United States","title":"Bleeding Risk Scores in Atrial Fibrillation and Venous Thromboembolism.","type":"article-journal","volume":"120"},"uris":["http://www.mendeley.com/documents/?uuid=f35f65f8-aed2-484a-a3b4-8fc4b14a2e1f"]}],"mendeley":{"formattedCitation":"[4–8]","plainTextFormattedCitation":"[4–8]","previouslyFormattedCitation":"[4–8]"},"properties":{"noteIndex":0},"schema":"https://github.com/citation-style-language/schema/raw/master/csl-citation.json"}</w:instrText>
      </w:r>
      <w:r w:rsidR="006531B0">
        <w:rPr>
          <w:rFonts w:ascii="Times New Roman" w:hAnsi="Times New Roman" w:cs="Times New Roman"/>
          <w:sz w:val="24"/>
          <w:szCs w:val="24"/>
        </w:rPr>
        <w:fldChar w:fldCharType="separate"/>
      </w:r>
      <w:r w:rsidR="000F2463" w:rsidRPr="000F2463">
        <w:rPr>
          <w:rFonts w:ascii="Times New Roman" w:hAnsi="Times New Roman" w:cs="Times New Roman"/>
          <w:noProof/>
          <w:sz w:val="24"/>
          <w:szCs w:val="24"/>
        </w:rPr>
        <w:t>[4–8]</w:t>
      </w:r>
      <w:r w:rsidR="006531B0">
        <w:rPr>
          <w:rFonts w:ascii="Times New Roman" w:hAnsi="Times New Roman" w:cs="Times New Roman"/>
          <w:sz w:val="24"/>
          <w:szCs w:val="24"/>
        </w:rPr>
        <w:fldChar w:fldCharType="end"/>
      </w:r>
      <w:r w:rsidR="003472D3">
        <w:rPr>
          <w:rFonts w:ascii="Times New Roman" w:hAnsi="Times New Roman" w:cs="Times New Roman"/>
          <w:sz w:val="24"/>
          <w:szCs w:val="24"/>
        </w:rPr>
        <w:t>.</w:t>
      </w:r>
      <w:r w:rsidR="00206053">
        <w:rPr>
          <w:rFonts w:ascii="Times New Roman" w:hAnsi="Times New Roman" w:cs="Times New Roman"/>
          <w:sz w:val="24"/>
          <w:szCs w:val="24"/>
        </w:rPr>
        <w:t xml:space="preserve"> </w:t>
      </w:r>
      <w:r w:rsidR="00710349">
        <w:rPr>
          <w:rFonts w:ascii="Times New Roman" w:hAnsi="Times New Roman" w:cs="Times New Roman"/>
          <w:sz w:val="24"/>
          <w:szCs w:val="24"/>
        </w:rPr>
        <w:t>The HAS-BLED score incorporates common bleeding risk factors for patients with AF</w:t>
      </w:r>
      <w:r w:rsidR="0096710A">
        <w:rPr>
          <w:rFonts w:ascii="Times New Roman" w:hAnsi="Times New Roman" w:cs="Times New Roman"/>
          <w:sz w:val="24"/>
          <w:szCs w:val="24"/>
        </w:rPr>
        <w:t xml:space="preserve"> </w:t>
      </w:r>
      <w:r w:rsidR="0096710A">
        <w:rPr>
          <w:rFonts w:ascii="Times New Roman" w:hAnsi="Times New Roman" w:cs="Times New Roman"/>
          <w:sz w:val="24"/>
          <w:szCs w:val="24"/>
        </w:rPr>
        <w:fldChar w:fldCharType="begin" w:fldLock="1"/>
      </w:r>
      <w:r w:rsidR="000F2463">
        <w:rPr>
          <w:rFonts w:ascii="Times New Roman" w:hAnsi="Times New Roman" w:cs="Times New Roman"/>
          <w:sz w:val="24"/>
          <w:szCs w:val="24"/>
        </w:rPr>
        <w:instrText>ADDIN CSL_CITATION {"citationItems":[{"id":"ITEM-1","itemData":{"DOI":"10.1378/chest.10-0134","ISSN":"19313543","PMID":"20299623","abstract":"Objective: Despite extensive use of oral anticoagulation (OAC) in patients with atrial fibrillation (AF) and the increased bleeding risk associated with such OAC use, no handy quantification tool for assessing this risk exists. We aimed to develop a practical risk score to estimate the 1-year risk for major bleeding (intracranial, hospitalization, hemoglobin decrease &gt;2 g/L, and/or transfusion) in a cohort of real-world patients with AF. Methods: Based on 3,978 patients in the Euro Heart Survey on AF with complete follow-up, all univariate bleeding risk factors in this cohort were used in a multivariate analysis along with historical bleeding risk factors. A new bleeding risk score termed HAS-BLED (Hypertension, Abnormal renal/liver function, Stroke, Bleeding history or predisposition, Labile international normalized ratio, Elderly (&gt; 65 years), Drugs/alcohol concomitantly) was calculated, incorporating risk factors from the derivation cohort. Results: Fifty-three (1.5%) major bleeds occurred during 1-year follow-up. The annual bleeding rate increased with increasing risk factors. The predictive accuracy in the overall population using significant risk factors in the derivation cohort (C statistic 0.72) was consistent when applied in several subgroups. Application of the new bleeding risk score (HAS-BLED) gave similar C statistics except where patients were receiving antiplatelet agents alone or no antithrombotic therapy, with C statistics of 0.91 and 0.85, respectively. Conclusion: This simple, novel bleeding risk score (HAS-BLED) provides a practical tool to assess the individual bleeding risk of real-world patients with AF, potentially supporting clinical decision making regarding antithrombotic therapy in patients with AF. © 2010 American College of Chest Physicians.","author":[{"dropping-particle":"","family":"Pisters","given":"Ron","non-dropping-particle":"","parse-names":false,"suffix":""},{"dropping-particle":"","family":"Lane","given":"Deirdre A.","non-dropping-particle":"","parse-names":false,"suffix":""},{"dropping-particle":"","family":"Nieuwlaat","given":"Robby","non-dropping-particle":"","parse-names":false,"suffix":""},{"dropping-particle":"","family":"Vos","given":"Cees B.","non-dropping-particle":"de","parse-names":false,"suffix":""},{"dropping-particle":"","family":"Crijns","given":"Harry J.G.M. G M","non-dropping-particle":"","parse-names":false,"suffix":""},{"dropping-particle":"","family":"Lip","given":"Gregory Y.H.H H","non-dropping-particle":"","parse-names":false,"suffix":""},{"dropping-particle":"","family":"Andresen","given":"Dieter","non-dropping-particle":"","parse-names":false,"suffix":""},{"dropping-particle":"","family":"Camm","given":"A. John","non-dropping-particle":"","parse-names":false,"suffix":""},{"dropping-particle":"","family":"Davies","given":"Wynn","non-dropping-particle":"","parse-names":false,"suffix":""},{"dropping-particle":"","family":"Capucci","given":"Alessandro","non-dropping-particle":"","parse-names":false,"suffix":""},{"dropping-particle":"","family":"Le´vy","given":"Samuel","non-dropping-particle":"","parse-names":false,"suffix":""},{"dropping-particle":"","family":"Olsson","given":"Bertil","non-dropping-particle":"","parse-names":false,"suffix":""},{"dropping-particle":"","family":"Aliot","given":"Etienne","non-dropping-particle":"","parse-names":false,"suffix":""},{"dropping-particle":"","family":"Breithardt","given":"Gu¨nter","non-dropping-particle":"","parse-names":false,"suffix":""},{"dropping-particle":"","family":"Cobbe","given":"Stuart","non-dropping-particle":"","parse-names":false,"suffix":""},{"dropping-particle":"","family":"Heuzey","given":"Jean Yves","non-dropping-particle":"Le","parse-names":false,"suffix":""},{"dropping-particle":"","family":"Santini","given":"Massimo","non-dropping-particle":"","parse-names":false,"suffix":""},{"dropping-particle":"","family":"Vardas","given":"Panos","non-dropping-particle":"","parse-names":false,"suffix":""},{"dropping-particle":"","family":"Manini","given":"Malika","non-dropping-particle":"","parse-names":false,"suffix":""},{"dropping-particle":"","family":"Bramley","given":"Claire","non-dropping-particle":"","parse-names":false,"suffix":""},{"dropping-particle":"","family":"Laforest","given":"Vale´rie","non-dropping-particle":"","parse-names":false,"suffix":""},{"dropping-particle":"","family":"Taylor","given":"Charles","non-dropping-particle":"","parse-names":false,"suffix":""},{"dropping-particle":"","family":"Gaiso","given":"Susan","non-dropping-particle":"Del","parse-names":false,"suffix":""},{"dropping-particle":"","family":"Huber","given":"Kurt","non-dropping-particle":"","parse-names":false,"suffix":""},{"dropping-particle":"","family":"Backer","given":"Guy","non-dropping-particle":"De","parse-names":false,"suffix":""},{"dropping-particle":"","family":"Sirakova","given":"Vera","non-dropping-particle":"","parse-names":false,"suffix":""},{"dropping-particle":"","family":"Cerbak","given":"Roman","non-dropping-particle":"","parse-names":false,"suffix":""},{"dropping-particle":"","family":"Thayssen","given":"Per","non-dropping-particle":"","parse-names":false,"suffix":""},{"dropping-particle":"","family":"Lehto","given":"Seppo","non-dropping-particle":"","parse-names":false,"suffix":""},{"dropping-particle":"","family":"Blanc","given":"Jean Jacques","non-dropping-particle":"","parse-names":false,"suffix":""},{"dropping-particle":"","family":"Delahaye","given":"Franc¸ois","non-dropping-particle":"","parse-names":false,"suffix":""},{"dropping-particle":"","family":"Kobulia","given":"Bondo","non-dropping-particle":"","parse-names":false,"suffix":""},{"dropping-particle":"","family":"Zeymer","given":"Uwe","non-dropping-particle":"","parse-names":false,"suffix":""},{"dropping-particle":"","family":"Cokkinos","given":"Dennis","non-dropping-particle":"","parse-names":false,"suffix":""},{"dropping-particle":"","family":"Karlocai","given":"Kristof","non-dropping-particle":"","parse-names":false,"suffix":""},{"dropping-particle":"","family":"Graham","given":"Ian","non-dropping-particle":"","parse-names":false,"suffix":""},{"dropping-particle":"","family":"Shelley","given":"Emer","non-dropping-particle":"","parse-names":false,"suffix":""},{"dropping-particle":"","family":"Behar","given":"Shlomo","non-dropping-particle":"","parse-names":false,"suffix":""},{"dropping-particle":"","family":"Maggioni","given":"Aldo","non-dropping-particle":"","parse-names":false,"suffix":""},{"dropping-particle":"","family":"Gonc¸alves","given":"Lino","non-dropping-particle":"","parse-names":false,"suffix":""},{"dropping-particle":"","family":"Grabauskiene","given":"Virginija","non-dropping-particle":"","parse-names":false,"suffix":""},{"dropping-particle":"","family":"Asmussen","given":"Inger","non-dropping-particle":"","parse-names":false,"suffix":""},{"dropping-particle":"","family":"Deckers","given":"Jaap","non-dropping-particle":"","parse-names":false,"suffix":""},{"dropping-particle":"","family":"Stepinska","given":"Janina","non-dropping-particle":"","parse-names":false,"suffix":""},{"dropping-particle":"","family":"Mareev","given":"Vyacheslav","non-dropping-particle":"","parse-names":false,"suffix":""},{"dropping-particle":"","family":"Vasiljevic","given":"Zorana","non-dropping-particle":"","parse-names":false,"suffix":""},{"dropping-particle":"","family":"Riecansky","given":"Igor","non-dropping-particle":"","parse-names":false,"suffix":""},{"dropping-particle":"","family":"Kenda","given":"Miran F.","non-dropping-particle":"","parse-names":false,"suffix":""},{"dropping-particle":"","family":"Alonso","given":"Angeles","non-dropping-particle":"","parse-names":false,"suffix":""},{"dropping-particle":"","family":"Lopez-Sendon","given":"Jose´ Luis","non-dropping-particle":"","parse-names":false,"suffix":""},{"dropping-particle":"","family":"Rosengren","given":"Annika","non-dropping-particle":"","parse-names":false,"suffix":""},{"dropping-particle":"","family":"Buser","given":"Peter","non-dropping-particle":"","parse-names":false,"suffix":""},{"dropping-particle":"","family":"Okay","given":"Tugrul","non-dropping-particle":"","parse-names":false,"suffix":""},{"dropping-particle":"","family":"Sychov","given":"Oleg","non-dropping-particle":"","parse-names":false,"suffix":""},{"dropping-particle":"","family":"Fox","given":"Kim Kevin","non-dropping-particle":"","parse-names":false,"suffix":""},{"dropping-particle":"","family":"Schofield","given":"Peter","non-dropping-particle":"","parse-names":false,"suffix":""},{"dropping-particle":"","family":"Simoons","given":"Maarten","non-dropping-particle":"","parse-names":false,"suffix":""},{"dropping-particle":"","family":"Wood","given":"David","non-dropping-particle":"","parse-names":false,"suffix":""},{"dropping-particle":"","family":"Battler","given":"Alex","non-dropping-particle":"","parse-names":false,"suffix":""},{"dropping-particle":"","family":"Boersma","given":"Eric","non-dropping-particle":"","parse-names":false,"suffix":""},{"dropping-particle":"","family":"Fox","given":"Kim Kevin","non-dropping-particle":"","parse-names":false,"suffix":""},{"dropping-particle":"","family":"Komajda","given":"Michel","non-dropping-particle":"","parse-names":false,"suffix":""},{"dropping-particle":"","family":"McGregor","given":"Keith","non-dropping-particle":"","parse-names":false,"suffix":""},{"dropping-particle":"","family":"Mulder","given":"Barbara","non-dropping-particle":"","parse-names":false,"suffix":""},{"dropping-particle":"","family":"Priori","given":"Sylvia","non-dropping-particle":"","parse-names":false,"suffix":""},{"dropping-particle":"","family":"Ryde´n","given":"Lars","non-dropping-particle":"","parse-names":false,"suffix":""},{"dropping-particle":"","family":"Vahanian","given":"Alec","non-dropping-particle":"","parse-names":false,"suffix":""},{"dropping-particle":"","family":"Wijns","given":"William","non-dropping-particle":"","parse-names":false,"suffix":""},{"dropping-particle":"","family":"Sanofi-Aventis","given":"","non-dropping-particle":"","parse-names":false,"suffix":""},{"dropping-particle":"V.","family":"Grigoryan","given":"S.","non-dropping-particle":"","parse-names":false,"suffix":""},{"dropping-particle":"","family":"Apetyan","given":"I.","non-dropping-particle":"","parse-names":false,"suffix":""},{"dropping-particle":"","family":"Aroyan","given":"S.","non-dropping-particle":"","parse-names":false,"suffix":""},{"dropping-particle":"","family":"Azarapetyan","given":"L.","non-dropping-particle":"","parse-names":false,"suffix":""},{"dropping-particle":"","family":"Anvari","given":"Anahit","non-dropping-particle":"","parse-names":false,"suffix":""},{"dropping-particle":"","family":"Gottsauner-Wolf","given":"Michael","non-dropping-particle":"","parse-names":false,"suffix":""},{"dropping-particle":"","family":"Pfaffenberger","given":"Stefan","non-dropping-particle":"","parse-names":false,"suffix":""},{"dropping-particle":"","family":"Aydinkoc","given":"Kadriye","non-dropping-particle":"","parse-names":false,"suffix":""},{"dropping-particle":"","family":"Kalla","given":"Karim","non-dropping-particle":"","parse-names":false,"suffix":""},{"dropping-particle":"","family":"Penka","given":"Martina","non-dropping-particle":"","parse-names":false,"suffix":""},{"dropping-particle":"","family":"Drexel","given":"Heinz","non-dropping-particle":"","parse-names":false,"suffix":""},{"dropping-particle":"","family":"Langer","given":"Peter","non-dropping-particle":"","parse-names":false,"suffix":""},{"dropping-particle":"","family":"Pierard","given":"Luc A.","non-dropping-particle":"","parse-names":false,"suffix":""},{"dropping-particle":"","family":"Legrand","given":"Victor","non-dropping-particle":"","parse-names":false,"suffix":""},{"dropping-particle":"","family":"Blommaert","given":"Dominique","non-dropping-particle":"","parse-names":false,"suffix":""},{"dropping-particle":"","family":"Schroeder","given":"E.","non-dropping-particle":"","parse-names":false,"suffix":""},{"dropping-particle":"","family":"Mancini","given":"Isabelle","non-dropping-particle":"","parse-names":false,"suffix":""},{"dropping-particle":"","family":"Geelen","given":"P.","non-dropping-particle":"","parse-names":false,"suffix":""},{"dropping-particle":"","family":"Brugada","given":"P.","non-dropping-particle":"","parse-names":false,"suffix":""},{"dropping-particle":"","family":"Zutter","given":"Marc","non-dropping-particle":"De","parse-names":false,"suffix":""},{"dropping-particle":"","family":"Vrints","given":"Christiaan","non-dropping-particle":"","parse-names":false,"suffix":""},{"dropping-particle":"","family":"Vercammen","given":"Marc","non-dropping-particle":"","parse-names":false,"suffix":""},{"dropping-particle":"","family":"Morissens","given":"Marielle","non-dropping-particle":"","parse-names":false,"suffix":""},{"dropping-particle":"","family":"Borisov","given":"Boyanov","non-dropping-particle":"","parse-names":false,"suffix":""},{"dropping-particle":"","family":"Petrov","given":"Valentin Asenov","non-dropping-particle":"","parse-names":false,"suffix":""},{"dropping-particle":"","family":"Marinova","given":"Maria","non-dropping-particle":"","parse-names":false,"suffix":""},{"dropping-particle":"","family":"Assen","given":"Alexandrova","non-dropping-particle":"","parse-names":false,"suffix":""},{"dropping-particle":"","family":"Goudev","given":"Rachev","non-dropping-particle":"","parse-names":false,"suffix":""},{"dropping-particle":"","family":"Peychev","given":"Yavor","non-dropping-particle":"","parse-names":false,"suffix":""},{"dropping-particle":"","family":"Stoyanovsky","given":"Vassil","non-dropping-particle":"","parse-names":false,"suffix":""},{"dropping-particle":"","family":"Stoynev","given":"Evgeni","non-dropping-particle":"","parse-names":false,"suffix":""},{"dropping-particle":"","family":"Kranjcevic","given":"Stjepan","non-dropping-particle":"","parse-names":false,"suffix":""},{"dropping-particle":"","family":"Moutiris","given":"Joseph","non-dropping-particle":"","parse-names":false,"suffix":""},{"dropping-particle":"","family":"Ioannides","given":"Marios","non-dropping-particle":"","parse-names":false,"suffix":""},{"dropping-particle":"","family":"Evequoz","given":"Dominique","non-dropping-particle":"","parse-names":false,"suffix":""},{"dropping-particle":"","family":"Spacilova","given":"Jaroslava","non-dropping-particle":"","parse-names":false,"suffix":""},{"dropping-particle":"","family":"Novak","given":"Miroslav","non-dropping-particle":"","parse-names":false,"suffix":""},{"dropping-particle":"","family":"Eisenberger","given":"Martin","non-dropping-particle":"","parse-names":false,"suffix":""},{"dropping-particle":"","family":"Mullerova","given":"Jolana","non-dropping-particle":"","parse-names":false,"suffix":""},{"dropping-particle":"","family":"Kautzner","given":"Josef","non-dropping-particle":"","parse-names":false,"suffix":""},{"dropping-particle":"","family":"Riedlbauchova","given":"Lucie","non-dropping-particle":"","parse-names":false,"suffix":""},{"dropping-particle":"","family":"Petru`","given":"Jan","non-dropping-particle":"","parse-names":false,"suffix":""},{"dropping-particle":"","family":"Taborsky","given":"Milos","non-dropping-particle":"","parse-names":false,"suffix":""},{"dropping-particle":"","family":"Cappelen","given":"Helle","non-dropping-particle":"","parse-names":false,"suffix":""},{"dropping-particle":"","family":"Sharaf","given":"Yasser A.","non-dropping-particle":"","parse-names":false,"suffix":""},{"dropping-particle":"","family":"Ibrahim","given":"B. S.S.","non-dropping-particle":"","parse-names":false,"suffix":""},{"dropping-particle":"","family":"Tammam","given":"Khalid","non-dropping-particle":"","parse-names":false,"suffix":""},{"dropping-particle":"","family":"Saad","given":"Aly","non-dropping-particle":"","parse-names":false,"suffix":""},{"dropping-particle":"","family":"Elghawaby","given":"Helmy","non-dropping-particle":"","parse-names":false,"suffix":""},{"dropping-particle":"","family":"Sherif","given":"Hamed Zaky","non-dropping-particle":"","parse-names":false,"suffix":""},{"dropping-particle":"","family":"Farouk","given":"Heba","non-dropping-particle":"","parse-names":false,"suffix":""},{"dropping-particle":"","family":"Mielke","given":"Arlett","non-dropping-particle":"","parse-names":false,"suffix":""},{"dropping-particle":"","family":"Engelen","given":"Markus","non-dropping-particle":"","parse-names":false,"suffix":""},{"dropping-particle":"","family":"Kirchhof","given":"Paulus","non-dropping-particle":"","parse-names":false,"suffix":""},{"dropping-particle":"","family":"Zimmermann","given":"Pia","non-dropping-particle":"","parse-names":false,"suffix":""},{"dropping-particle":"","family":"Aviles","given":"F. Fernandez","non-dropping-particle":"","parse-names":false,"suffix":""},{"dropping-particle":"","family":"Rubio","given":"Jeronimo Juan Ramon Siles","non-dropping-particle":"","parse-names":false,"suffix":""},{"dropping-particle":"","family":"Malpartida","given":"F.","non-dropping-particle":"","parse-names":false,"suffix":""},{"dropping-particle":"","family":"Corona","given":"M.","non-dropping-particle":"","parse-names":false,"suffix":""},{"dropping-particle":"","family":"Sanchez","given":"Luis Tercedor","non-dropping-particle":"","parse-names":false,"suffix":""},{"dropping-particle":"","family":"Miguel","given":"Jose","non-dropping-particle":"","parse-names":false,"suffix":""},{"dropping-particle":"","family":"Herrera","given":"Lozano","non-dropping-particle":"","parse-names":false,"suffix":""},{"dropping-particle":"","family":"Quesada","given":"Aurelio","non-dropping-particle":"","parse-names":false,"suffix":""},{"dropping-particle":"","family":"Garcia","given":"Antonio J.Munoz Alonso","non-dropping-particle":"","parse-names":false,"suffix":""},{"dropping-particle":"","family":"Gonzalez","given":"Carlos Sanchez","non-dropping-particle":"","parse-names":false,"suffix":""},{"dropping-particle":"","family":"Juango","given":"M. Soledad Alcasena","non-dropping-particle":"","parse-names":false,"suffix":""},{"dropping-particle":"","family":"Berjon-Reyero","given":"Jesus","non-dropping-particle":"","parse-names":false,"suffix":""},{"dropping-particle":"","family":"Alegret","given":"Josep M.","non-dropping-particle":"","parse-names":false,"suffix":""},{"dropping-particle":"","family":"Fernandez","given":"J. M.Cruz","non-dropping-particle":"","parse-names":false,"suffix":""},{"dropping-particle":"","family":"Carrascosa","given":"Cesar","non-dropping-particle":"","parse-names":false,"suffix":""},{"dropping-particle":"","family":"Romero","given":"Rosillo Antonio Fernandez","non-dropping-particle":"","parse-names":false,"suffix":""},{"dropping-particle":"","family":"Lara","given":"Miguel Gonza´lez","non-dropping-particle":"","parse-names":false,"suffix":""},{"dropping-particle":"","family":"Sendon","given":"Jose´ L.Lopez","non-dropping-particle":"","parse-names":false,"suffix":""},{"dropping-particle":"","family":"Diego","given":"Jose´ Juan Gomez","non-dropping-particle":"de","parse-names":false,"suffix":""},{"dropping-particle":"","family":"Martin","given":"Luis Sosa","non-dropping-particle":"","parse-names":false,"suffix":""},{"dropping-particle":"","family":"Irurita","given":"Maria","non-dropping-particle":"","parse-names":false,"suffix":""},{"dropping-particle":"","family":"Guttierez","given":"Norbero Herrera","non-dropping-particle":"","parse-names":false,"suffix":""},{"dropping-particle":"","family":"Rubio","given":"Jeronimo Juan Ramon Siles","non-dropping-particle":"","parse-names":false,"suffix":""},{"dropping-particle":"","family":"Antorrena","given":"Isabel","non-dropping-particle":"","parse-names":false,"suffix":""},{"dropping-particle":"","family":"Paves","given":"Alicia Bautista","non-dropping-particle":"","parse-names":false,"suffix":""},{"dropping-particle":"","family":"Salvador","given":"Antonio","non-dropping-particle":"","parse-names":false,"suffix":""},{"dropping-particle":"","family":"Orriach","given":"Maria Dolores","non-dropping-particle":"","parse-names":false,"suffix":""},{"dropping-particle":"","family":"Garcia","given":"Antonio J.Munoz Alonso","non-dropping-particle":"","parse-names":false,"suffix":""},{"dropping-particle":"","family":"Epelde","given":"Francisco","non-dropping-particle":"","parse-names":false,"suffix":""},{"dropping-particle":"","family":"Martinez","given":"Vicente Bertomeu","non-dropping-particle":"","parse-names":false,"suffix":""},{"dropping-particle":"","family":"Sanchez","given":"Antonio Berruezo","non-dropping-particle":"","parse-names":false,"suffix":""},{"dropping-particle":"","family":"Galvez","given":"Carlos Pinero","non-dropping-particle":"","parse-names":false,"suffix":""},{"dropping-particle":"","family":"Rivero","given":"Rafael Fernandez","non-dropping-particle":"","parse-names":false,"suffix":""},{"dropping-particle":"","family":"Madrid","given":"Antonio Hernandez","non-dropping-particle":"","parse-names":false,"suffix":""},{"dropping-particle":"","family":"Baron-Esquivias","given":"Gonzalo","non-dropping-particle":"","parse-names":false,"suffix":""},{"dropping-particle":"","family":"Peinado","given":"Rafael","non-dropping-particle":"","parse-names":false,"suffix":""},{"dropping-particle":"","family":"Guindal","given":"Jose´ Antonio Gomez","non-dropping-particle":"","parse-names":false,"suffix":""},{"dropping-particle":"","family":"Vera","given":"Tomas Ripoll","non-dropping-particle":"","parse-names":false,"suffix":""},{"dropping-particle":"","family":"Fernandez","given":"Emilio Luengo","non-dropping-particle":"","parse-names":false,"suffix":""},{"dropping-particle":"","family":"Gayan","given":"Ricardo","non-dropping-particle":"","parse-names":false,"suffix":""},{"dropping-particle":"","family":"Garcia","given":"Javier","non-dropping-particle":"","parse-names":false,"suffix":""},{"dropping-particle":"","family":"Bodegas","given":"Andres","non-dropping-particle":"","parse-names":false,"suffix":""},{"dropping-particle":"","family":"Lopez","given":"Jesus Toril","non-dropping-particle":"","parse-names":false,"suffix":""},{"dropping-particle":"","family":"Florez","given":"Julio Martinez","non-dropping-particle":"","parse-names":false,"suffix":""},{"dropping-particle":"","family":"Cabezas","given":"Cristobal Lozano","non-dropping-particle":"","parse-names":false,"suffix":""},{"dropping-particle":"","family":"Castroviejo","given":"Eduardo Vazquez Ruiz","non-dropping-particle":"de","parse-names":false,"suffix":""},{"dropping-particle":"","family":"Bellido","given":"Juan Munoz","non-dropping-particle":"","parse-names":false,"suffix":""},{"dropping-particle":"","family":"Ruiz","given":"Maria Eugenia","non-dropping-particle":"","parse-names":false,"suffix":""},{"dropping-particle":"","family":"Savolainen","given":"Kirsti","non-dropping-particle":"","parse-names":false,"suffix":""},{"dropping-particle":"","family":"Nieminen","given":"Markku","non-dropping-particle":"","parse-names":false,"suffix":""},{"dropping-particle":"","family":"Toivonen","given":"Lauri","non-dropping-particle":"","parse-names":false,"suffix":""},{"dropping-particle":"","family":"Syvanne","given":"Mikko","non-dropping-particle":"","parse-names":false,"suffix":""},{"dropping-particle":"","family":"Pietila","given":"Mervi","non-dropping-particle":"","parse-names":false,"suffix":""},{"dropping-particle":"","family":"Galley","given":"Daniel","non-dropping-particle":"","parse-names":false,"suffix":""},{"dropping-particle":"","family":"Beltra","given":"Christine","non-dropping-particle":"","parse-names":false,"suffix":""},{"dropping-particle":"","family":"Gay","given":"Alain","non-dropping-particle":"","parse-names":false,"suffix":""},{"dropping-particle":"","family":"Daubert","given":"J. C.","non-dropping-particle":"","parse-names":false,"suffix":""},{"dropping-particle":"","family":"Lecocq","given":"Guillaume","non-dropping-particle":"","parse-names":false,"suffix":""},{"dropping-particle":"","family":"Poulain","given":"Christine","non-dropping-particle":"","parse-names":false,"suffix":""},{"dropping-particle":"","family":"Cleland","given":"J. G.F.C.","non-dropping-particle":"","parse-names":false,"suffix":""},{"dropping-particle":"","family":"Shelton","given":"Rhidian","non-dropping-particle":"","parse-names":false,"suffix":""},{"dropping-particle":"","family":"Choudhury","given":"A.","non-dropping-particle":"","parse-names":false,"suffix":""},{"dropping-particle":"","family":"Abuladze","given":"Gulnara","non-dropping-particle":"","parse-names":false,"suffix":""},{"dropping-particle":"","family":"Jashi","given":"Irina","non-dropping-particle":"","parse-names":false,"suffix":""},{"dropping-particle":"","family":"Tsiavou","given":"Anastasia","non-dropping-particle":"","parse-names":false,"suffix":""},{"dropping-particle":"","family":"Giamouzis","given":"G.","non-dropping-particle":"","parse-names":false,"suffix":""},{"dropping-particle":"","family":"Dagres","given":"N.","non-dropping-particle":"","parse-names":false,"suffix":""},{"dropping-particle":"","family":"Kostopoulou","given":"A.","non-dropping-particle":"","parse-names":false,"suffix":""},{"dropping-particle":"","family":"Tsoutsanis","given":"Domproglou","non-dropping-particle":"","parse-names":false,"suffix":""},{"dropping-particle":"","family":"Stefanadis","given":"C.","non-dropping-particle":"","parse-names":false,"suffix":""},{"dropping-particle":"","family":"Latsios","given":"George","non-dropping-particle":"","parse-names":false,"suffix":""},{"dropping-particle":"","family":"Vogiatzis","given":"Ioannis","non-dropping-particle":"","parse-names":false,"suffix":""},{"dropping-particle":"","family":"Gotsis","given":"Alexandros","non-dropping-particle":"","parse-names":false,"suffix":""},{"dropping-particle":"","family":"Bozia","given":"Paraskevi","non-dropping-particle":"","parse-names":false,"suffix":""},{"dropping-particle":"","family":"Karakiriou","given":"Maria","non-dropping-particle":"","parse-names":false,"suffix":""},{"dropping-particle":"","family":"Koulouris","given":"Spyridon","non-dropping-particle":"","parse-names":false,"suffix":""},{"dropping-particle":"","family":"Parissis","given":"John","non-dropping-particle":"","parse-names":false,"suffix":""},{"dropping-particle":"","family":"Kostakis","given":"George","non-dropping-particle":"","parse-names":false,"suffix":""},{"dropping-particle":"","family":"Kouris","given":"Nikos","non-dropping-particle":"","parse-names":false,"suffix":""},{"dropping-particle":"","family":"Kontogianni","given":"Dimitra","non-dropping-particle":"","parse-names":false,"suffix":""},{"dropping-particle":"","family":"Athanasios","given":"Koutroubas","non-dropping-particle":"","parse-names":false,"suffix":""},{"dropping-particle":"","family":"Douras","given":"Alexandros","non-dropping-particle":"","parse-names":false,"suffix":""},{"dropping-particle":"","family":"Tsanakis","given":"Themistoklis","non-dropping-particle":"","parse-names":false,"suffix":""},{"dropping-particle":"","family":"Marketou","given":"Mary","non-dropping-particle":"","parse-names":false,"suffix":""},{"dropping-particle":"","family":"Patsourakos","given":"Nikolaos","non-dropping-particle":"","parse-names":false,"suffix":""},{"dropping-particle":"","family":"Czopf","given":"Laszlo","non-dropping-particle":"","parse-names":false,"suffix":""},{"dropping-particle":"","family":"Halmosi","given":"Robert","non-dropping-particle":"","parse-names":false,"suffix":""},{"dropping-particle":"","family":"Pre´da","given":"Istvan","non-dropping-particle":"","parse-names":false,"suffix":""},{"dropping-particle":"","family":"Csoti","given":"Eva","non-dropping-particle":"","parse-names":false,"suffix":""},{"dropping-particle":"","family":"Badics","given":"Andrea","non-dropping-particle":"","parse-names":false,"suffix":""},{"dropping-particle":"","family":"Strasberg","given":"Boris","non-dropping-particle":"","parse-names":false,"suffix":""},{"dropping-particle":"","family":"Freedberg","given":"Nahum A.","non-dropping-particle":"","parse-names":false,"suffix":""},{"dropping-particle":"","family":"Katz","given":"Amos","non-dropping-particle":"","parse-names":false,"suffix":""},{"dropping-particle":"","family":"Zalzstein","given":"Eli","non-dropping-particle":"","parse-names":false,"suffix":""},{"dropping-particle":"","family":"Grosbard","given":"Aviva","non-dropping-particle":"","parse-names":false,"suffix":""},{"dropping-particle":"","family":"Goldhammer","given":"E.","non-dropping-particle":"","parse-names":false,"suffix":""},{"dropping-particle":"","family":"Nahir","given":"Menachem","non-dropping-particle":"","parse-names":false,"suffix":""},{"dropping-particle":"","family":"Epstein","given":"Menashe","non-dropping-particle":"","parse-names":false,"suffix":""},{"dropping-particle":"","family":"Vider","given":"Ida","non-dropping-particle":"","parse-names":false,"suffix":""},{"dropping-particle":"","family":"Luria","given":"David","non-dropping-particle":"","parse-names":false,"suffix":""},{"dropping-particle":"","family":"Mandelzweig","given":"Lori","non-dropping-particle":"","parse-names":false,"suffix":""},{"dropping-particle":"","family":"Aloisi","given":"Bruno","non-dropping-particle":"","parse-names":false,"suffix":""},{"dropping-particle":"","family":"Cavallaro","given":"Alfio","non-dropping-particle":"","parse-names":false,"suffix":""},{"dropping-particle":"","family":"Antonielli","given":"Emanuele","non-dropping-particle":"","parse-names":false,"suffix":""},{"dropping-particle":"","family":"Doronzo","given":"Baldassarre","non-dropping-particle":"","parse-names":false,"suffix":""},{"dropping-particle":"","family":"Pancaldo","given":"Diego","non-dropping-particle":"","parse-names":false,"suffix":""},{"dropping-particle":"","family":"Mazzola","given":"Carlo","non-dropping-particle":"","parse-names":false,"suffix":""},{"dropping-particle":"","family":"Buontempi","given":"Liliana","non-dropping-particle":"","parse-names":false,"suffix":""},{"dropping-particle":"","family":"Calvi","given":"Valeria","non-dropping-particle":"","parse-names":false,"suffix":""},{"dropping-particle":"","family":"Giuffrida","given":"Giuseppe","non-dropping-particle":"","parse-names":false,"suffix":""},{"dropping-particle":"","family":"Figlia","given":"Antonino","non-dropping-particle":"","parse-names":false,"suffix":""},{"dropping-particle":"","family":"Ippolito","given":"Francesco","non-dropping-particle":"","parse-names":false,"suffix":""},{"dropping-particle":"","family":"Gelmini","given":"Gian Paolo","non-dropping-particle":"","parse-names":false,"suffix":""},{"dropping-particle":"","family":"Gaibazzi","given":"N.","non-dropping-particle":"","parse-names":false,"suffix":""},{"dropping-particle":"","family":"Ziacchi","given":"Virgilio","non-dropping-particle":"","parse-names":false,"suffix":""},{"dropping-particle":"","family":"Tommasi","given":"Francesco","non-dropping-particle":"De","parse-names":false,"suffix":""},{"dropping-particle":"","family":"Lombardi","given":"Federico","non-dropping-particle":"","parse-names":false,"suffix":""},{"dropping-particle":"","family":"Fiorentini","given":"Cesare","non-dropping-particle":"","parse-names":false,"suffix":""},{"dropping-particle":"","family":"Terranova","given":"Paolo","non-dropping-particle":"","parse-names":false,"suffix":""},{"dropping-particle":"","family":"Maiolino","given":"Pietro","non-dropping-particle":"","parse-names":false,"suffix":""},{"dropping-particle":"","family":"Albunni","given":"Muhamad","non-dropping-particle":"","parse-names":false,"suffix":""},{"dropping-particle":"","family":"Pinna-Pintor","given":"Plinio","non-dropping-particle":"","parse-names":false,"suffix":""},{"dropping-particle":"","family":"Fumagalli","given":"Stefano","non-dropping-particle":"","parse-names":false,"suffix":""},{"dropping-particle":"","family":"Masotti","given":"Guilio","non-dropping-particle":"","parse-names":false,"suffix":""},{"dropping-particle":"","family":"Boncinelli","given":"Lorenzo","non-dropping-particle":"","parse-names":false,"suffix":""},{"dropping-particle":"","family":"Rossi","given":"Domenico","non-dropping-particle":"","parse-names":false,"suffix":""},{"dropping-particle":"","family":"Santoro","given":"Giovanni Maria","non-dropping-particle":"","parse-names":false,"suffix":""},{"dropping-particle":"","family":"Fioranelli","given":"Massimo","non-dropping-particle":"","parse-names":false,"suffix":""},{"dropping-particle":"","family":"Naccarella","given":"Franco","non-dropping-particle":"","parse-names":false,"suffix":""},{"dropping-particle":"","family":"Maranga","given":"Stefano Sdringola","non-dropping-particle":"","parse-names":false,"suffix":""},{"dropping-particle":"","family":"Lepera","given":"Giovannina","non-dropping-particle":"","parse-names":false,"suffix":""},{"dropping-particle":"","family":"Bresciani","given":"Barbara","non-dropping-particle":"","parse-names":false,"suffix":""},{"dropping-particle":"","family":"Seragnoli","given":"Elena","non-dropping-particle":"","parse-names":false,"suffix":""},{"dropping-particle":"","family":"Forti","given":"Mara Cantelli","non-dropping-particle":"","parse-names":false,"suffix":""},{"dropping-particle":"","family":"Cortina","given":"Valentina","non-dropping-particle":"","parse-names":false,"suffix":""},{"dropping-particle":"","family":"Baciarello","given":"Giacinto","non-dropping-particle":"","parse-names":false,"suffix":""},{"dropping-particle":"","family":"Cicconetti","given":"Paolo","non-dropping-particle":"","parse-names":false,"suffix":""},{"dropping-particle":"","family":"Lax","given":"Antonio","non-dropping-particle":"","parse-names":false,"suffix":""},{"dropping-particle":"","family":"Vitali","given":"Federica","non-dropping-particle":"","parse-names":false,"suffix":""},{"dropping-particle":"","family":"Igidbashian","given":"Diran","non-dropping-particle":"","parse-names":false,"suffix":""},{"dropping-particle":"","family":"Scarpino","given":"Luisa","non-dropping-particle":"","parse-names":false,"suffix":""},{"dropping-particle":"","family":"Terrazzino","given":"Sergio","non-dropping-particle":"","parse-names":false,"suffix":""},{"dropping-particle":"","family":"Tavazzi","given":"Luigi","non-dropping-particle":"","parse-names":false,"suffix":""},{"dropping-particle":"","family":"Cantu","given":"Francesco","non-dropping-particle":"","parse-names":false,"suffix":""},{"dropping-particle":"","family":"Pentimalli","given":"Francesco","non-dropping-particle":"","parse-names":false,"suffix":""},{"dropping-particle":"","family":"Novo","given":"Salvatore","non-dropping-particle":"","parse-names":false,"suffix":""},{"dropping-particle":"","family":"Coppola","given":"Giuseppe","non-dropping-particle":"","parse-names":false,"suffix":""},{"dropping-particle":"","family":"Zingarini","given":"Gianluca","non-dropping-particle":"","parse-names":false,"suffix":""},{"dropping-particle":"","family":"Ambrozio","given":"Giuseppe","non-dropping-particle":"","parse-names":false,"suffix":""},{"dropping-particle":"","family":"Moruzzi","given":"Paolo","non-dropping-particle":"","parse-names":false,"suffix":""},{"dropping-particle":"","family":"Callegari","given":"Sergio","non-dropping-particle":"","parse-names":false,"suffix":""},{"dropping-particle":"","family":"Saccomanno","given":"Gabriele","non-dropping-particle":"","parse-names":false,"suffix":""},{"dropping-particle":"","family":"Russo","given":"Paolo","non-dropping-particle":"","parse-names":false,"suffix":""},{"dropping-particle":"","family":"Carbonieri","given":"Emanuele","non-dropping-particle":"","parse-names":false,"suffix":""},{"dropping-particle":"","family":"Paino","given":"Anna","non-dropping-particle":"","parse-names":false,"suffix":""},{"dropping-particle":"","family":"Zanetta","given":"Marco","non-dropping-particle":"","parse-names":false,"suffix":""},{"dropping-particle":"","family":"Barducci","given":"Enzo","non-dropping-particle":"","parse-names":false,"suffix":""},{"dropping-particle":"","family":"Cemin","given":"Roberto","non-dropping-particle":"","parse-names":false,"suffix":""},{"dropping-particle":"","family":"Rauhe","given":"Werner","non-dropping-particle":"","parse-names":false,"suffix":""},{"dropping-particle":"","family":"Pitscheider","given":"Walter","non-dropping-particle":"","parse-names":false,"suffix":""},{"dropping-particle":"","family":"Meloni","given":"Marina","non-dropping-particle":"","parse-names":false,"suffix":""},{"dropping-particle":"","family":"Marchi","given":"Sergio Mariano","non-dropping-particle":"","parse-names":false,"suffix":""},{"dropping-particle":"","family":"Gennaro","given":"Marco","non-dropping-particle":"Di","parse-names":false,"suffix":""},{"dropping-particle":"","family":"Calcagno","given":"Sergio","non-dropping-particle":"","parse-names":false,"suffix":""},{"dropping-particle":"","family":"Squaratti","given":"Paola","non-dropping-particle":"","parse-names":false,"suffix":""},{"dropping-particle":"","family":"Quartili","given":"Francesco","non-dropping-particle":"","parse-names":false,"suffix":""},{"dropping-particle":"","family":"Bertocchi","given":"Patrizia","non-dropping-particle":"","parse-names":false,"suffix":""},{"dropping-particle":"","family":"Martini","given":"Mario","non-dropping-particle":"De","parse-names":false,"suffix":""},{"dropping-particle":"","family":"Mantovani","given":"Giuseppe","non-dropping-particle":"","parse-names":false,"suffix":""},{"dropping-particle":"","family":"Komorovsky","given":"Roman","non-dropping-particle":"","parse-names":false,"suffix":""},{"dropping-particle":"","family":"Desideri","given":"Alessandro","non-dropping-particle":"","parse-names":false,"suffix":""},{"dropping-particle":"","family":"Celegon","given":"Leopoldo","non-dropping-particle":"","parse-names":false,"suffix":""},{"dropping-particle":"","family":"Tarantini","given":"Luigi","non-dropping-particle":"","parse-names":false,"suffix":""},{"dropping-particle":"","family":"Catania","given":"Giuseppe","non-dropping-particle":"","parse-names":false,"suffix":""},{"dropping-particle":"","family":"Lucci","given":"Donata","non-dropping-particle":"","parse-names":false,"suffix":""},{"dropping-particle":"","family":"Bianchini","given":"Francesca","non-dropping-particle":"","parse-names":false,"suffix":""},{"dropping-particle":"","family":"Puodziukynas","given":"Aras","non-dropping-particle":"","parse-names":false,"suffix":""},{"dropping-particle":"","family":"Kavoliuniene","given":"Ausra","non-dropping-particle":"","parse-names":false,"suffix":""},{"dropping-particle":"","family":"Barauskiene","given":"Vilija","non-dropping-particle":"","parse-names":false,"suffix":""},{"dropping-particle":"","family":"Aidietis","given":"Audrius","non-dropping-particle":"","parse-names":false,"suffix":""},{"dropping-particle":"","family":"Barysiene","given":"Jurate","non-dropping-particle":"","parse-names":false,"suffix":""},{"dropping-particle":"","family":"Vysniauskas","given":"Vitas","non-dropping-particle":"","parse-names":false,"suffix":""},{"dropping-particle":"","family":"Zukauskiene","given":"Irena","non-dropping-particle":"","parse-names":false,"suffix":""},{"dropping-particle":"","family":"Kazakeviciene","given":"Nijole","non-dropping-particle":"","parse-names":false,"suffix":""},{"dropping-particle":"","family":"Georgievska-Ismail","given":"Ljubica","non-dropping-particle":"","parse-names":false,"suffix":""},{"dropping-particle":"","family":"Poposka","given":"Lidija","non-dropping-particle":"","parse-names":false,"suffix":""},{"dropping-particle":"","family":"Vataman","given":"Eleonora","non-dropping-particle":"","parse-names":false,"suffix":""},{"dropping-particle":"","family":"Grosu","given":"Aurel A.","non-dropping-particle":"","parse-names":false,"suffix":""},{"dropping-particle":"","family":"op Reimer","given":"Wilma Scholte","non-dropping-particle":"","parse-names":false,"suffix":""},{"dropping-particle":"","family":"Swart","given":"Esther","non-dropping-particle":"de","parse-names":false,"suffix":""},{"dropping-particle":"","family":"Lenzen","given":"Mattie","non-dropping-particle":"","parse-names":false,"suffix":""},{"dropping-particle":"","family":"Jansen","given":"Chris","non-dropping-particle":"","parse-names":false,"suffix":""},{"dropping-particle":"","family":"Brons","given":"Ritzo","non-dropping-particle":"","parse-names":false,"suffix":""},{"dropping-particle":"","family":"Tebbe","given":"Henriette","non-dropping-particle":"","parse-names":false,"suffix":""},{"dropping-particle":"","family":"Hoogenhuyze","given":"D. C.A.","non-dropping-particle":"van","parse-names":false,"suffix":""},{"dropping-particle":"","family":"Veerhoek","given":"M. J.","non-dropping-particle":"","parse-names":false,"suffix":""},{"dropping-particle":"","family":"Kamps","given":"Maria","non-dropping-particle":"","parse-names":false,"suffix":""},{"dropping-particle":"","family":"Haan","given":"D.","non-dropping-particle":"","parse-names":false,"suffix":""},{"dropping-particle":"","family":"Rijn","given":"Nitolanda","non-dropping-particle":"van","parse-names":false,"suffix":""},{"dropping-particle":"","family":"Bootsma","given":"Annette","non-dropping-particle":"","parse-names":false,"suffix":""},{"dropping-particle":"","family":"Baur","given":"Leo","non-dropping-particle":"","parse-names":false,"suffix":""},{"dropping-particle":"","family":"den","given":"Adrie","non-dropping-particle":"van","parse-names":false,"suffix":""},{"dropping-particle":"","family":"Fransen","given":"Heidi","non-dropping-particle":"","parse-names":false,"suffix":""},{"dropping-particle":"","family":"Eurlings","given":"Luc","non-dropping-particle":"","parse-names":false,"suffix":""},{"dropping-particle":"","family":"Meeder","given":"Joan","non-dropping-particle":"","parse-names":false,"suffix":""},{"dropping-particle":"","family":"Boer","given":"M. J.","non-dropping-particle":"De","parse-names":false,"suffix":""},{"dropping-particle":"","family":"Winter","given":"Jobst","non-dropping-particle":"","parse-names":false,"suffix":""},{"dropping-particle":"","family":"Broers","given":"Herman","non-dropping-particle":"","parse-names":false,"suffix":""},{"dropping-particle":"","family":"Werter","given":"Chris","non-dropping-particle":"","parse-names":false,"suffix":""},{"dropping-particle":"","family":"Bijl","given":"M.","non-dropping-particle":"","parse-names":false,"suffix":""},{"dropping-particle":"","family":"Versluis","given":"Saskia","non-dropping-particle":"","parse-names":false,"suffix":""},{"dropping-particle":"","family":"Milkowska","given":"Malgorzata","non-dropping-particle":"","parse-names":false,"suffix":""},{"dropping-particle":"","family":"Wozakowska-Kaplon","given":"Beata","non-dropping-particle":"","parse-names":false,"suffix":""},{"dropping-particle":"","family":"Janion","given":"Marianna","non-dropping-particle":"","parse-names":false,"suffix":""},{"dropping-particle":"","family":"Lepska","given":"Lidia","non-dropping-particle":"","parse-names":false,"suffix":""},{"dropping-particle":"","family":"Swiatecka","given":"Grazyna","non-dropping-particle":"","parse-names":false,"suffix":""},{"dropping-particle":"","family":"Kokowicz","given":"Piotr","non-dropping-particle":"","parse-names":false,"suffix":""},{"dropping-particle":"","family":"Cybulski","given":"Jacek","non-dropping-particle":"","parse-names":false,"suffix":""},{"dropping-particle":"","family":"Gorecki","given":"Aleksandr","non-dropping-particle":"","parse-names":false,"suffix":""},{"dropping-particle":"","family":"Szulc","given":"Marcin","non-dropping-particle":"","parse-names":false,"suffix":""},{"dropping-particle":"","family":"Rekosz","given":"Jerzy","non-dropping-particle":"","parse-names":false,"suffix":""},{"dropping-particle":"","family":"Manczak","given":"Rafal","non-dropping-particle":"","parse-names":false,"suffix":""},{"dropping-particle":"","family":"Wnuk-Wojnar","given":"Anna Maria","non-dropping-particle":"","parse-names":false,"suffix":""},{"dropping-particle":"","family":"Trusz-Gluza","given":"M.","non-dropping-particle":"","parse-names":false,"suffix":""},{"dropping-particle":"","family":"Rybicka-Musialik","given":"Anna","non-dropping-particle":"","parse-names":false,"suffix":""},{"dropping-particle":"","family":"Myszor","given":"Jaroslaw","non-dropping-particle":"","parse-names":false,"suffix":""},{"dropping-particle":"","family":"Szpajer","given":"Michal","non-dropping-particle":"","parse-names":false,"suffix":""},{"dropping-particle":"","family":"Cymerman","given":"Krzysztof","non-dropping-particle":"","parse-names":false,"suffix":""},{"dropping-particle":"","family":"Sadowski","given":"Jerzy","non-dropping-particle":"","parse-names":false,"suffix":""},{"dropping-particle":"","family":"Sniezek-Maciejewska","given":"Maria","non-dropping-particle":"","parse-names":false,"suffix":""},{"dropping-particle":"","family":"Ciesla-Dul","given":"Mariola","non-dropping-particle":"","parse-names":false,"suffix":""},{"dropping-particle":"","family":"Gorkiewicz-Kot","given":"Izabela","non-dropping-particle":"","parse-names":false,"suffix":""},{"dropping-particle":"","family":"Grodzicki","given":"Tomasz","non-dropping-particle":"","parse-names":false,"suffix":""},{"dropping-particle":"","family":"Rewiuk","given":"Krzysztof","non-dropping-particle":"","parse-names":false,"suffix":""},{"dropping-particle":"","family":"Kubik","given":"Leszek","non-dropping-particle":"","parse-names":false,"suffix":""},{"dropping-particle":"","family":"Lewit","given":"Jacek","non-dropping-particle":"","parse-names":false,"suffix":""},{"dropping-particle":"","family":"Sousa","given":"Joao Manuel Frazao Rodrigues","non-dropping-particle":"de","parse-names":false,"suffix":""},{"dropping-particle":"","family":"Ferreira","given":"Rafael","non-dropping-particle":"","parse-names":false,"suffix":""},{"dropping-particle":"","family":"Freitas","given":"Antonio","non-dropping-particle":"","parse-names":false,"suffix":""},{"dropping-particle":"","family":"Morais","given":"Joao Carlos Araujo","non-dropping-particle":"","parse-names":false,"suffix":""},{"dropping-particle":"","family":"Pires","given":"Rui","non-dropping-particle":"","parse-names":false,"suffix":""},{"dropping-particle":"","family":"Gomes","given":"M. J.Veloso","non-dropping-particle":"","parse-names":false,"suffix":""},{"dropping-particle":"","family":"Gago","given":"Paula","non-dropping-particle":"","parse-names":false,"suffix":""},{"dropping-particle":"","family":"Candeias","given":"Rui Alexandre C.","non-dropping-particle":"","parse-names":false,"suffix":""},{"dropping-particle":"","family":"Nunes","given":"Luis","non-dropping-particle":"","parse-names":false,"suffix":""},{"dropping-particle":"","family":"Sa","given":"Joao Vitor Miranda","non-dropping-particle":"","parse-names":false,"suffix":""},{"dropping-particle":"","family":"Ventura","given":"Miguel","non-dropping-particle":"","parse-names":false,"suffix":""},{"dropping-particle":"","family":"Oliveira","given":"Mario","non-dropping-particle":"de","parse-names":false,"suffix":""},{"dropping-particle":"","family":"Alves","given":"Luis Brandao","non-dropping-particle":"","parse-names":false,"suffix":""},{"dropping-particle":"","family":"Bostaca","given":"Ioan","non-dropping-particle":"","parse-names":false,"suffix":""},{"dropping-particle":"","family":"Olariu","given":"Codin T.","non-dropping-particle":"","parse-names":false,"suffix":""},{"dropping-particle":"","family":"Dan","given":"G. A.","non-dropping-particle":"","parse-names":false,"suffix":""},{"dropping-particle":"","family":"Dan","given":"Anca","non-dropping-particle":"","parse-names":false,"suffix":""},{"dropping-particle":"","family":"Podoleanu","given":"Cristian","non-dropping-particle":"","parse-names":false,"suffix":""},{"dropping-particle":"","family":"Frigy","given":"Attila","non-dropping-particle":"","parse-names":false,"suffix":""},{"dropping-particle":"","family":"Georgescu","given":"George I.M.","non-dropping-particle":"","parse-names":false,"suffix":""},{"dropping-particle":"","family":"Arsenescu","given":"Catalina","non-dropping-particle":"","parse-names":false,"suffix":""},{"dropping-particle":"","family":"Statescu","given":"Cristian","non-dropping-particle":"","parse-names":false,"suffix":""},{"dropping-particle":"","family":"Sascau","given":"Radu","non-dropping-particle":"","parse-names":false,"suffix":""},{"dropping-particle":"","family":"Dimitrascu","given":"Dan L.","non-dropping-particle":"","parse-names":false,"suffix":""},{"dropping-particle":"","family":"Rancea","given":"Raluca","non-dropping-particle":"","parse-names":false,"suffix":""},{"dropping-particle":"V.","family":"Shubik","given":"Yuri","non-dropping-particle":"","parse-names":false,"suffix":""},{"dropping-particle":"","family":"Duplyakov","given":"Dmitry","non-dropping-particle":"","parse-names":false,"suffix":""},{"dropping-particle":"","family":"Shalak","given":"Marina","non-dropping-particle":"","parse-names":false,"suffix":""},{"dropping-particle":"","family":"Danielyan","given":"Marine","non-dropping-particle":"","parse-names":false,"suffix":""},{"dropping-particle":"","family":"Galyavich","given":"Albert","non-dropping-particle":"","parse-names":false,"suffix":""},{"dropping-particle":"","family":"Zakirova","given":"Venera","non-dropping-particle":"","parse-names":false,"suffix":""},{"dropping-particle":"","family":"Hatala","given":"Robert","non-dropping-particle":"","parse-names":false,"suffix":""},{"dropping-particle":"","family":"Kaliska","given":"Gabriela","non-dropping-particle":"","parse-names":false,"suffix":""},{"dropping-particle":"","family":"Kmec","given":"Jan","non-dropping-particle":"","parse-names":false,"suffix":""},{"dropping-particle":"","family":"Zupan","given":"Igor","non-dropping-particle":"","parse-names":false,"suffix":""},{"dropping-particle":"","family":"Tasie`","given":"Jerneja","non-dropping-particle":"","parse-names":false,"suffix":""},{"dropping-particle":"","family":"Vokac","given":"Damijan","non-dropping-particle":"","parse-names":false,"suffix":""},{"dropping-particle":"","family":"Edvardsson","given":"Nils","non-dropping-particle":"","parse-names":false,"suffix":""},{"dropping-particle":"","family":"Poci","given":"Dritan","non-dropping-particle":"","parse-names":false,"suffix":""},{"dropping-particle":"","family":"Gamra","given":"Habib","non-dropping-particle":"","parse-names":false,"suffix":""},{"dropping-particle":"","family":"Denguir","given":"Hichem","non-dropping-particle":"","parse-names":false,"suffix":""},{"dropping-particle":"","family":"Sepetoglu","given":"Ahmet","non-dropping-particle":"","parse-names":false,"suffix":""},{"dropping-particle":"","family":"Arat-Ozkan","given":"Alev","non-dropping-particle":"","parse-names":false,"suffix":""},{"dropping-particle":"","family":"Orynchak","given":"Mariya","non-dropping-particle":"","parse-names":false,"suffix":""},{"dropping-particle":"","family":"Paliy","given":"Elena","non-dropping-particle":"","parse-names":false,"suffix":""},{"dropping-particle":"","family":"Vakalyuk","given":"I.","non-dropping-particle":"","parse-names":false,"suffix":""},{"dropping-particle":"","family":"Malidze","given":"David","non-dropping-particle":"","parse-names":false,"suffix":""},{"dropping-particle":"","family":"Prog","given":"Rostyslav","non-dropping-particle":"","parse-names":false,"suffix":""},{"dropping-particle":"","family":"Yabluchansky","given":"Myckola Ivanovich","non-dropping-particle":"","parse-names":false,"suffix":""},{"dropping-particle":"","family":"Makienko","given":"Nataliya Volodimirovna","non-dropping-particle":"","parse-names":false,"suffix":""},{"dropping-particle":"","family":"Potpara","given":"Tatjana","non-dropping-particle":"","parse-names":false,"suffix":""},{"dropping-particle":"","family":"Knezevic","given":"Sofija","non-dropping-particle":"","parse-names":false,"suffix":""},{"dropping-particle":"","family":"Randjelovic","given":"Miomir","non-dropping-particle":"","parse-names":false,"suffix":""}],"container-title":"Chest","id":"ITEM-1","issue":"5","issued":{"date-parts":[["2010","11"]]},"language":"eng","page":"1093-1100","publisher-place":"United States","title":"A novel user-friendly score (HAS-BLED) to assess 1-year risk of major bleeding in patients with atrial fibrillation: The Euro Heart Survey","type":"article-journal","volume":"138"},"uris":["http://www.mendeley.com/documents/?uuid=0e8ca903-c444-4298-9e7c-aa4cda641bc2"]}],"mendeley":{"formattedCitation":"[4]","plainTextFormattedCitation":"[4]","previouslyFormattedCitation":"[4]"},"properties":{"noteIndex":0},"schema":"https://github.com/citation-style-language/schema/raw/master/csl-citation.json"}</w:instrText>
      </w:r>
      <w:r w:rsidR="0096710A">
        <w:rPr>
          <w:rFonts w:ascii="Times New Roman" w:hAnsi="Times New Roman" w:cs="Times New Roman"/>
          <w:sz w:val="24"/>
          <w:szCs w:val="24"/>
        </w:rPr>
        <w:fldChar w:fldCharType="separate"/>
      </w:r>
      <w:r w:rsidR="000F2463" w:rsidRPr="000F2463">
        <w:rPr>
          <w:rFonts w:ascii="Times New Roman" w:hAnsi="Times New Roman" w:cs="Times New Roman"/>
          <w:noProof/>
          <w:sz w:val="24"/>
          <w:szCs w:val="24"/>
        </w:rPr>
        <w:t>[4]</w:t>
      </w:r>
      <w:r w:rsidR="0096710A">
        <w:rPr>
          <w:rFonts w:ascii="Times New Roman" w:hAnsi="Times New Roman" w:cs="Times New Roman"/>
          <w:sz w:val="24"/>
          <w:szCs w:val="24"/>
        </w:rPr>
        <w:fldChar w:fldCharType="end"/>
      </w:r>
      <w:r w:rsidR="00710349">
        <w:rPr>
          <w:rFonts w:ascii="Times New Roman" w:hAnsi="Times New Roman" w:cs="Times New Roman"/>
          <w:sz w:val="24"/>
          <w:szCs w:val="24"/>
        </w:rPr>
        <w:t xml:space="preserve"> and is recommended by </w:t>
      </w:r>
      <w:r w:rsidR="00C634BE">
        <w:rPr>
          <w:rFonts w:ascii="Times New Roman" w:hAnsi="Times New Roman" w:cs="Times New Roman"/>
          <w:sz w:val="24"/>
          <w:szCs w:val="24"/>
        </w:rPr>
        <w:t xml:space="preserve">some </w:t>
      </w:r>
      <w:r w:rsidR="00710349">
        <w:rPr>
          <w:rFonts w:ascii="Times New Roman" w:hAnsi="Times New Roman" w:cs="Times New Roman"/>
          <w:sz w:val="24"/>
          <w:szCs w:val="24"/>
        </w:rPr>
        <w:t>guidelines for use in clinical practice</w:t>
      </w:r>
      <w:r w:rsidR="0096710A">
        <w:rPr>
          <w:rFonts w:ascii="Times New Roman" w:hAnsi="Times New Roman" w:cs="Times New Roman"/>
          <w:sz w:val="24"/>
          <w:szCs w:val="24"/>
        </w:rPr>
        <w:t xml:space="preserve"> </w:t>
      </w:r>
      <w:r w:rsidR="0096710A">
        <w:rPr>
          <w:rFonts w:ascii="Times New Roman" w:hAnsi="Times New Roman" w:cs="Times New Roman"/>
          <w:sz w:val="24"/>
          <w:szCs w:val="24"/>
        </w:rPr>
        <w:fldChar w:fldCharType="begin" w:fldLock="1"/>
      </w:r>
      <w:r w:rsidR="000F2463">
        <w:rPr>
          <w:rFonts w:ascii="Times New Roman" w:hAnsi="Times New Roman" w:cs="Times New Roman"/>
          <w:sz w:val="24"/>
          <w:szCs w:val="24"/>
        </w:rPr>
        <w:instrText>ADDIN CSL_CITATION {"citationItems":[{"id":"ITEM-1","itemData":{"URL":"https://www.nice.org.uk/guidance/cg180/resources/atrial-fibrillation-management-pdf-35109805981381","accessed":{"date-parts":[["2019","9","3"]]},"author":[{"dropping-particle":"","family":"National Institute for Health and Care Excellence","given":"","non-dropping-particle":"","parse-names":false,"suffix":""}],"id":"ITEM-1","issued":{"date-parts":[["2014"]]},"page":"1-45","title":"Guideline on atrial fibrillation: management","type":"webpage"},"uris":["http://www.mendeley.com/documents/?uuid=f90120d4-b656-47ce-a972-d216b566f654"]},{"id":"ITEM-2","itemData":{"DOI":"10.1016/j.chest.2018.07.040","ISSN":"1931-3543 (Electronic)","PMID":"30144419","abstract":"BACKGROUND: The risk of stroke is heterogeneous across different groups of patients with atrial fibrillation (AF), being dependent on the presence of various stroke risk factors. We provide recommendations for antithrombotic treatment based on net clinical benefit for patients with AF at varying levels of stroke risk and in a number of common clinical scenarios. METHODS: Systematic literature reviews were conducted to identify relevant articles published from the last formal search perfomed for the Antithrombotic and Thrombolytic Therapy: American College of Chest Physicians Evidence-Based Clinical Practice Guidelines (9th Edition). The overall quality of the evidence was assessed using the GRADE (Grading of Recommendations, Assessment, Development, and Evaluation) approach. Graded recommendations and ungraded consensus-based statements were drafted, voted on, and revised until consensus was reached. RESULTS: For patients with AF without valvular heart disease, including those with paroxysmal AF, who are at low risk of stroke (eg, CHA2DS2-VASc [congestive heart failure, hypertension, age &gt;/= 75 (doubled), diabetes, stroke (doubled)-vascular disease, age 65-74 and sex category (female)] score of 0 in males or 1 in females), we suggest no antithrombotic therapy. The next step is to consider stroke prevention (ie, oral anticoagulation therapy) for patients with 1 or more non-sex CHA2DS2-VASc stroke risk factors. For patients with a single non-sex CHA2DS2-VASc stroke risk factor, we suggest oral anticoagulation rather than no therapy, aspirin, or combination therapy with aspirin and clopidogrel; and for those at high risk of stroke (eg, CHA2DS2-VASc &gt;/= 2 in males or &gt;/= 3 in females), we recommend oral anticoagulation rather than no therapy, aspirin, or combination therapy with aspirin and clopidogrel. Where we recommend or suggest in favor of oral anticoagulation, we suggest using a non-vitamin K antagonist oral anticoagulant drug rather than adjusted-dose vitamin K antagonist therapy. With the latter, it is important to aim for good quality anticoagulation control with a time in therapeutic range &gt; 70%. Attention to modifiable bleeding risk factors (eg, uncontrolled BP, labile international normalized ratios, concomitant use of aspirin or nonsteroidal antiinflammatory drugs in an anticoagulated patient, alcohol excess) should be made at each patient contact, and HAS-BLED (hypertension, abnormal renal/liver function [1 point each], stroke, bleeding histor…","author":[{"dropping-particle":"","family":"Lip","given":"Gregory Y H","non-dropping-particle":"","parse-names":false,"suffix":""},{"dropping-particle":"","family":"Banerjee","given":"Amitava","non-dropping-particle":"","parse-names":false,"suffix":""},{"dropping-particle":"","family":"Boriani","given":"Giuseppe","non-dropping-particle":"","parse-names":false,"suffix":""},{"dropping-particle":"","family":"Chiang","given":"Chern En","non-dropping-particle":"","parse-names":false,"suffix":""},{"dropping-particle":"","family":"Fargo","given":"Ramiz","non-dropping-particle":"","parse-names":false,"suffix":""},{"dropping-particle":"","family":"Freedman","given":"Ben","non-dropping-particle":"","parse-names":false,"suffix":""},{"dropping-particle":"","family":"Lane","given":"Deirdre A","non-dropping-particle":"","parse-names":false,"suffix":""},{"dropping-particle":"","family":"Ruff","given":"Christian T","non-dropping-particle":"","parse-names":false,"suffix":""},{"dropping-particle":"","family":"Turakhia","given":"Mintu","non-dropping-particle":"","parse-names":false,"suffix":""},{"dropping-particle":"","family":"Werring","given":"David","non-dropping-particle":"","parse-names":false,"suffix":""},{"dropping-particle":"","family":"Patel","given":"Sheena","non-dropping-particle":"","parse-names":false,"suffix":""},{"dropping-particle":"","family":"Moores","given":"Lisa","non-dropping-particle":"","parse-names":false,"suffix":""}],"container-title":"Chest","id":"ITEM-2","issue":"5","issued":{"date-parts":[["2018","11"]]},"language":"eng","page":"1121-1201","publisher-place":"United States","title":"Antithrombotic Therapy for Atrial Fibrillation: CHEST Guideline and Expert Panel  Report.","type":"article-journal","volume":"154"},"uris":["http://www.mendeley.com/documents/?uuid=65ddf8fb-da2b-4655-b3a0-b024161d1055"]}],"mendeley":{"formattedCitation":"[1,9]","plainTextFormattedCitation":"[1,9]","previouslyFormattedCitation":"[1,9]"},"properties":{"noteIndex":0},"schema":"https://github.com/citation-style-language/schema/raw/master/csl-citation.json"}</w:instrText>
      </w:r>
      <w:r w:rsidR="0096710A">
        <w:rPr>
          <w:rFonts w:ascii="Times New Roman" w:hAnsi="Times New Roman" w:cs="Times New Roman"/>
          <w:sz w:val="24"/>
          <w:szCs w:val="24"/>
        </w:rPr>
        <w:fldChar w:fldCharType="separate"/>
      </w:r>
      <w:r w:rsidR="000F2463" w:rsidRPr="000F2463">
        <w:rPr>
          <w:rFonts w:ascii="Times New Roman" w:hAnsi="Times New Roman" w:cs="Times New Roman"/>
          <w:noProof/>
          <w:sz w:val="24"/>
          <w:szCs w:val="24"/>
        </w:rPr>
        <w:t>[1,9]</w:t>
      </w:r>
      <w:r w:rsidR="0096710A">
        <w:rPr>
          <w:rFonts w:ascii="Times New Roman" w:hAnsi="Times New Roman" w:cs="Times New Roman"/>
          <w:sz w:val="24"/>
          <w:szCs w:val="24"/>
        </w:rPr>
        <w:fldChar w:fldCharType="end"/>
      </w:r>
      <w:r w:rsidR="00710349">
        <w:rPr>
          <w:rFonts w:ascii="Times New Roman" w:hAnsi="Times New Roman" w:cs="Times New Roman"/>
          <w:sz w:val="24"/>
          <w:szCs w:val="24"/>
        </w:rPr>
        <w:t xml:space="preserve">. </w:t>
      </w:r>
    </w:p>
    <w:p w14:paraId="373B6E9A" w14:textId="4154D729" w:rsidR="0084719F" w:rsidRDefault="00FC1834" w:rsidP="00D62E4A">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However</w:t>
      </w:r>
      <w:r w:rsidR="00206053">
        <w:rPr>
          <w:rFonts w:ascii="Times New Roman" w:hAnsi="Times New Roman" w:cs="Times New Roman"/>
          <w:sz w:val="24"/>
          <w:szCs w:val="24"/>
        </w:rPr>
        <w:t xml:space="preserve">, </w:t>
      </w:r>
      <w:r w:rsidR="004B30A5">
        <w:rPr>
          <w:rFonts w:ascii="Times New Roman" w:hAnsi="Times New Roman" w:cs="Times New Roman"/>
          <w:sz w:val="24"/>
          <w:szCs w:val="24"/>
        </w:rPr>
        <w:t xml:space="preserve">bleeding risk scores have been used inappropriately by </w:t>
      </w:r>
      <w:r w:rsidR="00333A68">
        <w:rPr>
          <w:rFonts w:ascii="Times New Roman" w:hAnsi="Times New Roman" w:cs="Times New Roman"/>
          <w:sz w:val="24"/>
          <w:szCs w:val="24"/>
        </w:rPr>
        <w:t xml:space="preserve">the ill-informed </w:t>
      </w:r>
      <w:r w:rsidR="00274949">
        <w:rPr>
          <w:rFonts w:ascii="Times New Roman" w:hAnsi="Times New Roman" w:cs="Times New Roman"/>
          <w:sz w:val="24"/>
          <w:szCs w:val="24"/>
        </w:rPr>
        <w:t xml:space="preserve">as </w:t>
      </w:r>
      <w:r w:rsidR="00B555AE">
        <w:rPr>
          <w:rFonts w:ascii="Times New Roman" w:hAnsi="Times New Roman" w:cs="Times New Roman"/>
          <w:sz w:val="24"/>
          <w:szCs w:val="24"/>
        </w:rPr>
        <w:t>an excuse</w:t>
      </w:r>
      <w:r w:rsidR="00274949">
        <w:rPr>
          <w:rFonts w:ascii="Times New Roman" w:hAnsi="Times New Roman" w:cs="Times New Roman"/>
          <w:sz w:val="24"/>
          <w:szCs w:val="24"/>
        </w:rPr>
        <w:t xml:space="preserve"> to withhold anticoagulation.  A</w:t>
      </w:r>
      <w:r w:rsidR="006531B0">
        <w:rPr>
          <w:rFonts w:ascii="Times New Roman" w:hAnsi="Times New Roman" w:cs="Times New Roman"/>
          <w:sz w:val="24"/>
          <w:szCs w:val="24"/>
        </w:rPr>
        <w:t xml:space="preserve"> high bleeding risk score </w:t>
      </w:r>
      <w:r w:rsidR="00E62B4A">
        <w:rPr>
          <w:rFonts w:ascii="Times New Roman" w:hAnsi="Times New Roman" w:cs="Times New Roman"/>
          <w:sz w:val="24"/>
          <w:szCs w:val="24"/>
        </w:rPr>
        <w:t>(</w:t>
      </w:r>
      <w:r w:rsidR="00274949">
        <w:rPr>
          <w:rFonts w:ascii="Times New Roman" w:hAnsi="Times New Roman" w:cs="Times New Roman"/>
          <w:sz w:val="24"/>
          <w:szCs w:val="24"/>
        </w:rPr>
        <w:t>e.g.,</w:t>
      </w:r>
      <w:r w:rsidR="00E62B4A">
        <w:rPr>
          <w:rFonts w:ascii="Times New Roman" w:hAnsi="Times New Roman" w:cs="Times New Roman"/>
          <w:sz w:val="24"/>
          <w:szCs w:val="24"/>
        </w:rPr>
        <w:t xml:space="preserve"> a</w:t>
      </w:r>
      <w:r w:rsidR="00E62B4A" w:rsidRPr="00E62B4A">
        <w:rPr>
          <w:rFonts w:ascii="Times New Roman" w:hAnsi="Times New Roman" w:cs="Times New Roman"/>
          <w:sz w:val="24"/>
          <w:szCs w:val="24"/>
        </w:rPr>
        <w:t xml:space="preserve"> HAS-BLED score of ≥3</w:t>
      </w:r>
      <w:r w:rsidR="00E62B4A">
        <w:rPr>
          <w:rFonts w:ascii="Times New Roman" w:hAnsi="Times New Roman" w:cs="Times New Roman"/>
          <w:sz w:val="24"/>
          <w:szCs w:val="24"/>
        </w:rPr>
        <w:t xml:space="preserve">) </w:t>
      </w:r>
      <w:r w:rsidR="006531B0">
        <w:rPr>
          <w:rFonts w:ascii="Times New Roman" w:hAnsi="Times New Roman" w:cs="Times New Roman"/>
          <w:sz w:val="24"/>
          <w:szCs w:val="24"/>
        </w:rPr>
        <w:t>is not a contraindication for oral anticoagulants</w:t>
      </w:r>
      <w:r w:rsidR="001830DD">
        <w:rPr>
          <w:rFonts w:ascii="Times New Roman" w:hAnsi="Times New Roman" w:cs="Times New Roman"/>
          <w:sz w:val="24"/>
          <w:szCs w:val="24"/>
        </w:rPr>
        <w:t>,</w:t>
      </w:r>
      <w:r w:rsidR="006531B0">
        <w:rPr>
          <w:rFonts w:ascii="Times New Roman" w:hAnsi="Times New Roman" w:cs="Times New Roman"/>
          <w:sz w:val="24"/>
          <w:szCs w:val="24"/>
        </w:rPr>
        <w:t xml:space="preserve"> but instead should prompt responsible clinicians to undertake the necessary steps to reduce this risk</w:t>
      </w:r>
      <w:r w:rsidR="00274949">
        <w:rPr>
          <w:rFonts w:ascii="Times New Roman" w:hAnsi="Times New Roman" w:cs="Times New Roman"/>
          <w:sz w:val="24"/>
          <w:szCs w:val="24"/>
        </w:rPr>
        <w:t xml:space="preserve"> and address modifiable risk factors such as uncontrolled hypertension, poor control of</w:t>
      </w:r>
      <w:r w:rsidR="00274949" w:rsidRPr="00E62B4A">
        <w:rPr>
          <w:rFonts w:ascii="Times New Roman" w:hAnsi="Times New Roman" w:cs="Times New Roman"/>
          <w:sz w:val="24"/>
          <w:szCs w:val="24"/>
        </w:rPr>
        <w:t xml:space="preserve"> </w:t>
      </w:r>
      <w:r w:rsidR="00274949">
        <w:rPr>
          <w:rFonts w:ascii="Times New Roman" w:hAnsi="Times New Roman" w:cs="Times New Roman"/>
          <w:sz w:val="24"/>
          <w:szCs w:val="24"/>
        </w:rPr>
        <w:t>I</w:t>
      </w:r>
      <w:r w:rsidR="00274949" w:rsidRPr="00A532A5">
        <w:rPr>
          <w:rFonts w:ascii="Times New Roman" w:hAnsi="Times New Roman" w:cs="Times New Roman"/>
          <w:sz w:val="24"/>
          <w:szCs w:val="24"/>
        </w:rPr>
        <w:t>nternational Normali</w:t>
      </w:r>
      <w:r w:rsidR="00274949">
        <w:rPr>
          <w:rFonts w:ascii="Times New Roman" w:hAnsi="Times New Roman" w:cs="Times New Roman"/>
          <w:sz w:val="24"/>
          <w:szCs w:val="24"/>
        </w:rPr>
        <w:t>s</w:t>
      </w:r>
      <w:r w:rsidR="00274949" w:rsidRPr="00A532A5">
        <w:rPr>
          <w:rFonts w:ascii="Times New Roman" w:hAnsi="Times New Roman" w:cs="Times New Roman"/>
          <w:sz w:val="24"/>
          <w:szCs w:val="24"/>
        </w:rPr>
        <w:t>ed Ratio</w:t>
      </w:r>
      <w:r w:rsidR="00274949">
        <w:rPr>
          <w:rFonts w:ascii="Times New Roman" w:hAnsi="Times New Roman" w:cs="Times New Roman"/>
          <w:sz w:val="24"/>
          <w:szCs w:val="24"/>
        </w:rPr>
        <w:t>s</w:t>
      </w:r>
      <w:r w:rsidR="00274949" w:rsidRPr="00E62B4A">
        <w:rPr>
          <w:rFonts w:ascii="Times New Roman" w:hAnsi="Times New Roman" w:cs="Times New Roman"/>
          <w:sz w:val="24"/>
          <w:szCs w:val="24"/>
        </w:rPr>
        <w:t xml:space="preserve"> (</w:t>
      </w:r>
      <w:r w:rsidR="00274949">
        <w:rPr>
          <w:rFonts w:ascii="Times New Roman" w:hAnsi="Times New Roman" w:cs="Times New Roman"/>
          <w:sz w:val="24"/>
          <w:szCs w:val="24"/>
        </w:rPr>
        <w:t xml:space="preserve">‘labile INRs’) </w:t>
      </w:r>
      <w:r w:rsidR="00274949" w:rsidRPr="00E62B4A">
        <w:rPr>
          <w:rFonts w:ascii="Times New Roman" w:hAnsi="Times New Roman" w:cs="Times New Roman"/>
          <w:sz w:val="24"/>
          <w:szCs w:val="24"/>
        </w:rPr>
        <w:t>if receiving a vitamin K antagonist</w:t>
      </w:r>
      <w:r w:rsidR="00274949">
        <w:rPr>
          <w:rFonts w:ascii="Times New Roman" w:hAnsi="Times New Roman" w:cs="Times New Roman"/>
          <w:sz w:val="24"/>
          <w:szCs w:val="24"/>
        </w:rPr>
        <w:t>, c</w:t>
      </w:r>
      <w:r w:rsidR="00274949" w:rsidRPr="00E62B4A">
        <w:rPr>
          <w:rFonts w:ascii="Times New Roman" w:hAnsi="Times New Roman" w:cs="Times New Roman"/>
          <w:sz w:val="24"/>
          <w:szCs w:val="24"/>
        </w:rPr>
        <w:t xml:space="preserve">oncomitant use of </w:t>
      </w:r>
      <w:r w:rsidR="00274949">
        <w:rPr>
          <w:rFonts w:ascii="Times New Roman" w:hAnsi="Times New Roman" w:cs="Times New Roman"/>
          <w:sz w:val="24"/>
          <w:szCs w:val="24"/>
        </w:rPr>
        <w:t xml:space="preserve">medications which increase the risk of bleeding including </w:t>
      </w:r>
      <w:r w:rsidR="00274949" w:rsidRPr="00E62B4A">
        <w:rPr>
          <w:rFonts w:ascii="Times New Roman" w:hAnsi="Times New Roman" w:cs="Times New Roman"/>
          <w:sz w:val="24"/>
          <w:szCs w:val="24"/>
        </w:rPr>
        <w:t xml:space="preserve">aspirin or </w:t>
      </w:r>
      <w:r w:rsidR="00274949">
        <w:rPr>
          <w:rFonts w:ascii="Times New Roman" w:hAnsi="Times New Roman" w:cs="Times New Roman"/>
          <w:sz w:val="24"/>
          <w:szCs w:val="24"/>
        </w:rPr>
        <w:t>non-</w:t>
      </w:r>
      <w:r w:rsidR="00274949" w:rsidRPr="00A532A5">
        <w:rPr>
          <w:rFonts w:ascii="Times New Roman" w:hAnsi="Times New Roman" w:cs="Times New Roman"/>
          <w:sz w:val="24"/>
          <w:szCs w:val="24"/>
        </w:rPr>
        <w:t xml:space="preserve">steroidal anti-inflammatory drugs </w:t>
      </w:r>
      <w:r w:rsidR="00274949">
        <w:rPr>
          <w:rFonts w:ascii="Times New Roman" w:hAnsi="Times New Roman" w:cs="Times New Roman"/>
          <w:sz w:val="24"/>
          <w:szCs w:val="24"/>
        </w:rPr>
        <w:t>(</w:t>
      </w:r>
      <w:r w:rsidR="00274949" w:rsidRPr="00E62B4A">
        <w:rPr>
          <w:rFonts w:ascii="Times New Roman" w:hAnsi="Times New Roman" w:cs="Times New Roman"/>
          <w:sz w:val="24"/>
          <w:szCs w:val="24"/>
        </w:rPr>
        <w:t>NSAIDs</w:t>
      </w:r>
      <w:r w:rsidR="00274949">
        <w:rPr>
          <w:rFonts w:ascii="Times New Roman" w:hAnsi="Times New Roman" w:cs="Times New Roman"/>
          <w:sz w:val="24"/>
          <w:szCs w:val="24"/>
        </w:rPr>
        <w:t>)</w:t>
      </w:r>
      <w:r w:rsidR="00274949" w:rsidRPr="00E62B4A">
        <w:rPr>
          <w:rFonts w:ascii="Times New Roman" w:hAnsi="Times New Roman" w:cs="Times New Roman"/>
          <w:sz w:val="24"/>
          <w:szCs w:val="24"/>
        </w:rPr>
        <w:t xml:space="preserve"> </w:t>
      </w:r>
      <w:r w:rsidR="00274949">
        <w:rPr>
          <w:rFonts w:ascii="Times New Roman" w:hAnsi="Times New Roman" w:cs="Times New Roman"/>
          <w:sz w:val="24"/>
          <w:szCs w:val="24"/>
        </w:rPr>
        <w:t>and harmful alcohol consumption</w:t>
      </w:r>
      <w:r w:rsidR="006531B0">
        <w:rPr>
          <w:rFonts w:ascii="Times New Roman" w:hAnsi="Times New Roman" w:cs="Times New Roman"/>
          <w:sz w:val="24"/>
          <w:szCs w:val="24"/>
        </w:rPr>
        <w:t xml:space="preserve"> </w:t>
      </w:r>
      <w:r w:rsidR="006531B0">
        <w:rPr>
          <w:rFonts w:ascii="Times New Roman" w:hAnsi="Times New Roman" w:cs="Times New Roman"/>
          <w:sz w:val="24"/>
          <w:szCs w:val="24"/>
        </w:rPr>
        <w:fldChar w:fldCharType="begin" w:fldLock="1"/>
      </w:r>
      <w:r w:rsidR="000F2463">
        <w:rPr>
          <w:rFonts w:ascii="Times New Roman" w:hAnsi="Times New Roman" w:cs="Times New Roman"/>
          <w:sz w:val="24"/>
          <w:szCs w:val="24"/>
        </w:rPr>
        <w:instrText>ADDIN CSL_CITATION {"citationItems":[{"id":"ITEM-1","itemData":{"DOI":"10.1093/eurheartj/ehw210","ISSN":"1522-9645 (Electronic)","PMID":"27567408","author":[{"dropping-particle":"","family":"Kirchhof","given":"Paulus","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non-dropping-particle":"Van","parse-names":false,"suffix":""},{"dropping-particle":"","family":"Vardas","given":"Panagiotis","non-dropping-particle":"","parse-names":false,"suffix":""},{"dropping-particle":"","family":"Agewall","given":"Stefan","non-dropping-particle":"","parse-names":false,"suffix":""},{"dropping-particle":"","family":"Camm","given":"John","non-dropping-particle":"","parse-names":false,"suffix":""},{"dropping-particle":"","family":"Baron Esquivias","given":"Gonzalo","non-dropping-particle":"","parse-names":false,"suffix":""},{"dropping-particle":"","family":"Budts","given":"Werner","non-dropping-particle":"","parse-names":false,"suffix":""},{"dropping-particle":"","family":"Carerj","given":"Scipione","non-dropping-particle":"","parse-names":false,"suffix":""},{"dropping-particle":"","family":"Casselman","given":"Filip","non-dropping-particle":"","parse-names":false,"suffix":""},{"dropping-particle":"","family":"Coca","given":"Antonio","non-dropping-particle":"","parse-names":false,"suffix":""},{"dropping-particle":"","family":"Caterina","given":"Raffaele","non-dropping-particle":"De","parse-names":false,"suffix":""},{"dropping-particle":"","family":"Deftereos","given":"Spiridon","non-dropping-particle":"","parse-names":false,"suffix":""},{"dropping-particle":"","family":"Dobrev","given":"Dobromir","non-dropping-particle":"","parse-names":false,"suffix":""},{"dropping-particle":"","family":"Ferro","given":"Jose M","non-dropping-particle":"","parse-names":false,"suffix":""},{"dropping-particle":"","family":"Filippatos","given":"Gerasimos","non-dropping-particle":"","parse-names":false,"suffix":""},{"dropping-particle":"","family":"Fitzsimons","given":"Donna","non-dropping-particle":"","parse-names":false,"suffix":""},{"dropping-particle":"","family":"Gorenek","given":"Bulent","non-dropping-particle":"","parse-names":false,"suffix":""},{"dropping-particle":"","family":"Guenoun","given":"Maxine","non-dropping-particle":"","parse-names":false,"suffix":""},{"dropping-particle":"","family":"Hohnloser","given":"Stefan H","non-dropping-particle":"","parse-names":false,"suffix":""},{"dropping-particle":"","family":"Kolh","given":"Philippe","non-dropping-particle":"","parse-names":false,"suffix":""},{"dropping-particle":"","family":"Lip","given":"Gregory Y H","non-dropping-particle":"","parse-names":false,"suffix":""},{"dropping-particle":"","family":"Manolis","given":"Athanasios","non-dropping-particle":"","parse-names":false,"suffix":""},{"dropping-particle":"","family":"McMurray","given":"John","non-dropping-particle":"","parse-names":false,"suffix":""},{"dropping-particle":"","family":"Ponikowski","given":"Piotr","non-dropping-particle":"","parse-names":false,"suffix":""},{"dropping-particle":"","family":"Rosenhek","given":"Raphael","non-dropping-particle":"","parse-names":false,"suffix":""},{"dropping-particle":"","family":"Ruschitzka","given":"Frank","non-dropping-particle":"","parse-names":false,"suffix":""},{"dropping-particle":"","family":"Savelieva","given":"Irina","non-dropping-particle":"","parse-names":false,"suffix":""},{"dropping-particle":"","family":"Sharma","given":"Sanjay","non-dropping-particle":"","parse-names":false,"suffix":""},{"dropping-particle":"","family":"Suwalski","given":"Piotr","non-dropping-particle":"","parse-names":false,"suffix":""},{"dropping-particle":"","family":"Tamargo","given":"Juan Luis","non-dropping-particle":"","parse-names":false,"suffix":""},{"dropping-particle":"","family":"Taylor","given":"Clare J","non-dropping-particle":"","parse-names":false,"suffix":""},{"dropping-particle":"","family":"Gelder","given":"Isabelle C","non-dropping-particle":"Van","parse-names":false,"suffix":""},{"dropping-particle":"","family":"Voors","given":"Adriaan A","non-dropping-particle":"","parse-names":false,"suffix":""},{"dropping-particle":"","family":"Windecker","given":"Stephan","non-dropping-particle":"","parse-names":false,"suffix":""},{"dropping-particle":"","family":"Zamorano","given":"Jose Luis","non-dropping-particle":"","parse-names":false,"suffix":""},{"dropping-particle":"","family":"Zeppenfeld","given":"Katja","non-dropping-particle":"","parse-names":false,"suffix":""}],"container-title":"European heart journal","id":"ITEM-1","issue":"38","issued":{"date-parts":[["2016","10"]]},"language":"eng","page":"2893-2962","publisher-place":"England","title":"2016 ESC Guidelines for the management of atrial fibrillation developed in collaboration with EACTS.","type":"article-journal","volume":"37"},"uris":["http://www.mendeley.com/documents/?uuid=3a05797b-43b7-4436-b841-6bd2a929130a"]}],"mendeley":{"formattedCitation":"[10]","plainTextFormattedCitation":"[10]","previouslyFormattedCitation":"[10]"},"properties":{"noteIndex":0},"schema":"https://github.com/citation-style-language/schema/raw/master/csl-citation.json"}</w:instrText>
      </w:r>
      <w:r w:rsidR="006531B0">
        <w:rPr>
          <w:rFonts w:ascii="Times New Roman" w:hAnsi="Times New Roman" w:cs="Times New Roman"/>
          <w:sz w:val="24"/>
          <w:szCs w:val="24"/>
        </w:rPr>
        <w:fldChar w:fldCharType="separate"/>
      </w:r>
      <w:r w:rsidR="000F2463" w:rsidRPr="000F2463">
        <w:rPr>
          <w:rFonts w:ascii="Times New Roman" w:hAnsi="Times New Roman" w:cs="Times New Roman"/>
          <w:noProof/>
          <w:sz w:val="24"/>
          <w:szCs w:val="24"/>
        </w:rPr>
        <w:t>[10]</w:t>
      </w:r>
      <w:r w:rsidR="006531B0">
        <w:rPr>
          <w:rFonts w:ascii="Times New Roman" w:hAnsi="Times New Roman" w:cs="Times New Roman"/>
          <w:sz w:val="24"/>
          <w:szCs w:val="24"/>
        </w:rPr>
        <w:fldChar w:fldCharType="end"/>
      </w:r>
      <w:r w:rsidR="00E62B4A">
        <w:rPr>
          <w:rFonts w:ascii="Times New Roman" w:hAnsi="Times New Roman" w:cs="Times New Roman"/>
          <w:sz w:val="24"/>
          <w:szCs w:val="24"/>
        </w:rPr>
        <w:t>.</w:t>
      </w:r>
      <w:r w:rsidR="00274949">
        <w:rPr>
          <w:rFonts w:ascii="Times New Roman" w:hAnsi="Times New Roman" w:cs="Times New Roman"/>
          <w:sz w:val="24"/>
          <w:szCs w:val="24"/>
        </w:rPr>
        <w:t xml:space="preserve"> </w:t>
      </w:r>
      <w:r w:rsidR="00D36129">
        <w:rPr>
          <w:rFonts w:ascii="Times New Roman" w:hAnsi="Times New Roman" w:cs="Times New Roman"/>
          <w:sz w:val="24"/>
          <w:szCs w:val="24"/>
        </w:rPr>
        <w:t>Other potentially modifiable risk factors for bleeding</w:t>
      </w:r>
      <w:r w:rsidR="00274949">
        <w:rPr>
          <w:rFonts w:ascii="Times New Roman" w:hAnsi="Times New Roman" w:cs="Times New Roman"/>
          <w:sz w:val="24"/>
          <w:szCs w:val="24"/>
        </w:rPr>
        <w:t xml:space="preserve"> such as </w:t>
      </w:r>
      <w:r w:rsidR="00D36129">
        <w:rPr>
          <w:rFonts w:ascii="Times New Roman" w:hAnsi="Times New Roman" w:cs="Times New Roman"/>
          <w:sz w:val="24"/>
          <w:szCs w:val="24"/>
        </w:rPr>
        <w:t xml:space="preserve"> anaemia, impaired renal </w:t>
      </w:r>
      <w:r w:rsidR="00274949">
        <w:rPr>
          <w:rFonts w:ascii="Times New Roman" w:hAnsi="Times New Roman" w:cs="Times New Roman"/>
          <w:sz w:val="24"/>
          <w:szCs w:val="24"/>
        </w:rPr>
        <w:t xml:space="preserve">and/or hepatic </w:t>
      </w:r>
      <w:r w:rsidR="00D36129">
        <w:rPr>
          <w:rFonts w:ascii="Times New Roman" w:hAnsi="Times New Roman" w:cs="Times New Roman"/>
          <w:sz w:val="24"/>
          <w:szCs w:val="24"/>
        </w:rPr>
        <w:t>function,  and reduced platelet count or function</w:t>
      </w:r>
      <w:r w:rsidR="00274949">
        <w:rPr>
          <w:rFonts w:ascii="Times New Roman" w:hAnsi="Times New Roman" w:cs="Times New Roman"/>
          <w:sz w:val="24"/>
          <w:szCs w:val="24"/>
        </w:rPr>
        <w:t xml:space="preserve"> should also be considered</w:t>
      </w:r>
      <w:r w:rsidR="0096710A">
        <w:rPr>
          <w:rFonts w:ascii="Times New Roman" w:hAnsi="Times New Roman" w:cs="Times New Roman"/>
          <w:sz w:val="24"/>
          <w:szCs w:val="24"/>
        </w:rPr>
        <w:t xml:space="preserve"> </w:t>
      </w:r>
      <w:r w:rsidR="0096710A">
        <w:rPr>
          <w:rFonts w:ascii="Times New Roman" w:hAnsi="Times New Roman" w:cs="Times New Roman"/>
          <w:sz w:val="24"/>
          <w:szCs w:val="24"/>
        </w:rPr>
        <w:fldChar w:fldCharType="begin" w:fldLock="1"/>
      </w:r>
      <w:r w:rsidR="000F2463">
        <w:rPr>
          <w:rFonts w:ascii="Times New Roman" w:hAnsi="Times New Roman" w:cs="Times New Roman"/>
          <w:sz w:val="24"/>
          <w:szCs w:val="24"/>
        </w:rPr>
        <w:instrText>ADDIN CSL_CITATION {"citationItems":[{"id":"ITEM-1","itemData":{"DOI":"10.1093/eurheartj/ehw210","ISSN":"1522-9645 (Electronic)","PMID":"27567408","author":[{"dropping-particle":"","family":"Kirchhof","given":"Paulus","non-dropping-particle":"","parse-names":false,"suffix":""},{"dropping-particle":"","family":"Benussi","given":"Stefano","non-dropping-particle":"","parse-names":false,"suffix":""},{"dropping-particle":"","family":"Kotecha","given":"Dipak","non-dropping-particle":"","parse-names":false,"suffix":""},{"dropping-particle":"","family":"Ahlsson","given":"Anders","non-dropping-particle":"","parse-names":false,"suffix":""},{"dropping-particle":"","family":"Atar","given":"Dan","non-dropping-particle":"","parse-names":false,"suffix":""},{"dropping-particle":"","family":"Casadei","given":"Barbara","non-dropping-particle":"","parse-names":false,"suffix":""},{"dropping-particle":"","family":"Castella","given":"Manuel","non-dropping-particle":"","parse-names":false,"suffix":""},{"dropping-particle":"","family":"Diener","given":"Hans-Christoph","non-dropping-particle":"","parse-names":false,"suffix":""},{"dropping-particle":"","family":"Heidbuchel","given":"Hein","non-dropping-particle":"","parse-names":false,"suffix":""},{"dropping-particle":"","family":"Hendriks","given":"Jeroen","non-dropping-particle":"","parse-names":false,"suffix":""},{"dropping-particle":"","family":"Hindricks","given":"Gerhard","non-dropping-particle":"","parse-names":false,"suffix":""},{"dropping-particle":"","family":"Manolis","given":"Antonis S","non-dropping-particle":"","parse-names":false,"suffix":""},{"dropping-particle":"","family":"Oldgren","given":"Jonas","non-dropping-particle":"","parse-names":false,"suffix":""},{"dropping-particle":"","family":"Popescu","given":"Bogdan Alexandru","non-dropping-particle":"","parse-names":false,"suffix":""},{"dropping-particle":"","family":"Schotten","given":"Ulrich","non-dropping-particle":"","parse-names":false,"suffix":""},{"dropping-particle":"","family":"Putte","given":"Bart","non-dropping-particle":"Van","parse-names":false,"suffix":""},{"dropping-particle":"","family":"Vardas","given":"Panagiotis","non-dropping-particle":"","parse-names":false,"suffix":""},{"dropping-particle":"","family":"Agewall","given":"Stefan","non-dropping-particle":"","parse-names":false,"suffix":""},{"dropping-particle":"","family":"Camm","given":"John","non-dropping-particle":"","parse-names":false,"suffix":""},{"dropping-particle":"","family":"Baron Esquivias","given":"Gonzalo","non-dropping-particle":"","parse-names":false,"suffix":""},{"dropping-particle":"","family":"Budts","given":"Werner","non-dropping-particle":"","parse-names":false,"suffix":""},{"dropping-particle":"","family":"Carerj","given":"Scipione","non-dropping-particle":"","parse-names":false,"suffix":""},{"dropping-particle":"","family":"Casselman","given":"Filip","non-dropping-particle":"","parse-names":false,"suffix":""},{"dropping-particle":"","family":"Coca","given":"Antonio","non-dropping-particle":"","parse-names":false,"suffix":""},{"dropping-particle":"","family":"Caterina","given":"Raffaele","non-dropping-particle":"De","parse-names":false,"suffix":""},{"dropping-particle":"","family":"Deftereos","given":"Spiridon","non-dropping-particle":"","parse-names":false,"suffix":""},{"dropping-particle":"","family":"Dobrev","given":"Dobromir","non-dropping-particle":"","parse-names":false,"suffix":""},{"dropping-particle":"","family":"Ferro","given":"Jose M","non-dropping-particle":"","parse-names":false,"suffix":""},{"dropping-particle":"","family":"Filippatos","given":"Gerasimos","non-dropping-particle":"","parse-names":false,"suffix":""},{"dropping-particle":"","family":"Fitzsimons","given":"Donna","non-dropping-particle":"","parse-names":false,"suffix":""},{"dropping-particle":"","family":"Gorenek","given":"Bulent","non-dropping-particle":"","parse-names":false,"suffix":""},{"dropping-particle":"","family":"Guenoun","given":"Maxine","non-dropping-particle":"","parse-names":false,"suffix":""},{"dropping-particle":"","family":"Hohnloser","given":"Stefan H","non-dropping-particle":"","parse-names":false,"suffix":""},{"dropping-particle":"","family":"Kolh","given":"Philippe","non-dropping-particle":"","parse-names":false,"suffix":""},{"dropping-particle":"","family":"Lip","given":"Gregory Y H","non-dropping-particle":"","parse-names":false,"suffix":""},{"dropping-particle":"","family":"Manolis","given":"Athanasios","non-dropping-particle":"","parse-names":false,"suffix":""},{"dropping-particle":"","family":"McMurray","given":"John","non-dropping-particle":"","parse-names":false,"suffix":""},{"dropping-particle":"","family":"Ponikowski","given":"Piotr","non-dropping-particle":"","parse-names":false,"suffix":""},{"dropping-particle":"","family":"Rosenhek","given":"Raphael","non-dropping-particle":"","parse-names":false,"suffix":""},{"dropping-particle":"","family":"Ruschitzka","given":"Frank","non-dropping-particle":"","parse-names":false,"suffix":""},{"dropping-particle":"","family":"Savelieva","given":"Irina","non-dropping-particle":"","parse-names":false,"suffix":""},{"dropping-particle":"","family":"Sharma","given":"Sanjay","non-dropping-particle":"","parse-names":false,"suffix":""},{"dropping-particle":"","family":"Suwalski","given":"Piotr","non-dropping-particle":"","parse-names":false,"suffix":""},{"dropping-particle":"","family":"Tamargo","given":"Juan Luis","non-dropping-particle":"","parse-names":false,"suffix":""},{"dropping-particle":"","family":"Taylor","given":"Clare J","non-dropping-particle":"","parse-names":false,"suffix":""},{"dropping-particle":"","family":"Gelder","given":"Isabelle C","non-dropping-particle":"Van","parse-names":false,"suffix":""},{"dropping-particle":"","family":"Voors","given":"Adriaan A","non-dropping-particle":"","parse-names":false,"suffix":""},{"dropping-particle":"","family":"Windecker","given":"Stephan","non-dropping-particle":"","parse-names":false,"suffix":""},{"dropping-particle":"","family":"Zamorano","given":"Jose Luis","non-dropping-particle":"","parse-names":false,"suffix":""},{"dropping-particle":"","family":"Zeppenfeld","given":"Katja","non-dropping-particle":"","parse-names":false,"suffix":""}],"container-title":"European heart journal","id":"ITEM-1","issue":"38","issued":{"date-parts":[["2016","10"]]},"language":"eng","page":"2893-2962","publisher-place":"England","title":"2016 ESC Guidelines for the management of atrial fibrillation developed in collaboration with EACTS.","type":"article-journal","volume":"37"},"uris":["http://www.mendeley.com/documents/?uuid=3a05797b-43b7-4436-b841-6bd2a929130a"]}],"mendeley":{"formattedCitation":"[10]","plainTextFormattedCitation":"[10]","previouslyFormattedCitation":"[10]"},"properties":{"noteIndex":0},"schema":"https://github.com/citation-style-language/schema/raw/master/csl-citation.json"}</w:instrText>
      </w:r>
      <w:r w:rsidR="0096710A">
        <w:rPr>
          <w:rFonts w:ascii="Times New Roman" w:hAnsi="Times New Roman" w:cs="Times New Roman"/>
          <w:sz w:val="24"/>
          <w:szCs w:val="24"/>
        </w:rPr>
        <w:fldChar w:fldCharType="separate"/>
      </w:r>
      <w:r w:rsidR="000F2463" w:rsidRPr="000F2463">
        <w:rPr>
          <w:rFonts w:ascii="Times New Roman" w:hAnsi="Times New Roman" w:cs="Times New Roman"/>
          <w:noProof/>
          <w:sz w:val="24"/>
          <w:szCs w:val="24"/>
        </w:rPr>
        <w:t>[10]</w:t>
      </w:r>
      <w:r w:rsidR="0096710A">
        <w:rPr>
          <w:rFonts w:ascii="Times New Roman" w:hAnsi="Times New Roman" w:cs="Times New Roman"/>
          <w:sz w:val="24"/>
          <w:szCs w:val="24"/>
        </w:rPr>
        <w:fldChar w:fldCharType="end"/>
      </w:r>
      <w:r w:rsidR="00D36129">
        <w:rPr>
          <w:rFonts w:ascii="Times New Roman" w:hAnsi="Times New Roman" w:cs="Times New Roman"/>
          <w:sz w:val="24"/>
          <w:szCs w:val="24"/>
        </w:rPr>
        <w:t>.</w:t>
      </w:r>
      <w:r w:rsidR="002F75EE">
        <w:rPr>
          <w:rFonts w:ascii="Times New Roman" w:hAnsi="Times New Roman" w:cs="Times New Roman"/>
          <w:sz w:val="24"/>
          <w:szCs w:val="24"/>
        </w:rPr>
        <w:t xml:space="preserve"> </w:t>
      </w:r>
      <w:r w:rsidR="000971A2">
        <w:rPr>
          <w:rFonts w:ascii="Times New Roman" w:hAnsi="Times New Roman" w:cs="Times New Roman"/>
          <w:sz w:val="24"/>
          <w:szCs w:val="24"/>
        </w:rPr>
        <w:t>The HAS-BLED score is then used to flag up those ‘high risk’ patients for early review and follow</w:t>
      </w:r>
      <w:r w:rsidR="0044252A">
        <w:rPr>
          <w:rFonts w:ascii="Times New Roman" w:hAnsi="Times New Roman" w:cs="Times New Roman"/>
          <w:sz w:val="24"/>
          <w:szCs w:val="24"/>
        </w:rPr>
        <w:t>-</w:t>
      </w:r>
      <w:r w:rsidR="000971A2">
        <w:rPr>
          <w:rFonts w:ascii="Times New Roman" w:hAnsi="Times New Roman" w:cs="Times New Roman"/>
          <w:sz w:val="24"/>
          <w:szCs w:val="24"/>
        </w:rPr>
        <w:t>up (</w:t>
      </w:r>
      <w:r w:rsidR="000971A2" w:rsidRPr="000F2463">
        <w:rPr>
          <w:rFonts w:ascii="Times New Roman" w:hAnsi="Times New Roman" w:cs="Times New Roman"/>
          <w:i/>
          <w:iCs/>
          <w:sz w:val="24"/>
          <w:szCs w:val="24"/>
        </w:rPr>
        <w:t>e</w:t>
      </w:r>
      <w:r w:rsidR="00276880" w:rsidRPr="000F2463">
        <w:rPr>
          <w:rFonts w:ascii="Times New Roman" w:hAnsi="Times New Roman" w:cs="Times New Roman"/>
          <w:i/>
          <w:iCs/>
          <w:sz w:val="24"/>
          <w:szCs w:val="24"/>
        </w:rPr>
        <w:t>.</w:t>
      </w:r>
      <w:r w:rsidR="000971A2" w:rsidRPr="000F2463">
        <w:rPr>
          <w:rFonts w:ascii="Times New Roman" w:hAnsi="Times New Roman" w:cs="Times New Roman"/>
          <w:i/>
          <w:iCs/>
          <w:sz w:val="24"/>
          <w:szCs w:val="24"/>
        </w:rPr>
        <w:t>g.</w:t>
      </w:r>
      <w:r w:rsidR="000971A2">
        <w:rPr>
          <w:rFonts w:ascii="Times New Roman" w:hAnsi="Times New Roman" w:cs="Times New Roman"/>
          <w:sz w:val="24"/>
          <w:szCs w:val="24"/>
        </w:rPr>
        <w:t xml:space="preserve"> 4 weeks, rather than 4-6 months). </w:t>
      </w:r>
      <w:r w:rsidR="00D96355">
        <w:rPr>
          <w:rFonts w:ascii="Times New Roman" w:hAnsi="Times New Roman" w:cs="Times New Roman"/>
          <w:sz w:val="24"/>
          <w:szCs w:val="24"/>
        </w:rPr>
        <w:t xml:space="preserve">It is vital that patients </w:t>
      </w:r>
      <w:r w:rsidR="00D96355">
        <w:rPr>
          <w:rFonts w:ascii="Times New Roman" w:hAnsi="Times New Roman" w:cs="Times New Roman"/>
          <w:sz w:val="24"/>
          <w:szCs w:val="24"/>
        </w:rPr>
        <w:lastRenderedPageBreak/>
        <w:t xml:space="preserve">with AF who are at high-risk of bleeding are identified as early as possible, so potentially modifiable risk factors can be addressed and the patients can be appropriately monitored. </w:t>
      </w:r>
      <w:r w:rsidR="0084719F">
        <w:rPr>
          <w:rFonts w:ascii="Times New Roman" w:hAnsi="Times New Roman" w:cs="Times New Roman"/>
          <w:sz w:val="24"/>
          <w:szCs w:val="24"/>
        </w:rPr>
        <w:t>The dynamic nature of risk</w:t>
      </w:r>
      <w:r w:rsidR="00FC13AE">
        <w:rPr>
          <w:rFonts w:ascii="Times New Roman" w:hAnsi="Times New Roman" w:cs="Times New Roman"/>
          <w:sz w:val="24"/>
          <w:szCs w:val="24"/>
        </w:rPr>
        <w:t xml:space="preserve"> also</w:t>
      </w:r>
      <w:r w:rsidR="0084719F">
        <w:rPr>
          <w:rFonts w:ascii="Times New Roman" w:hAnsi="Times New Roman" w:cs="Times New Roman"/>
          <w:sz w:val="24"/>
          <w:szCs w:val="24"/>
        </w:rPr>
        <w:t xml:space="preserve"> necessitate</w:t>
      </w:r>
      <w:r w:rsidR="00BC66CE">
        <w:rPr>
          <w:rFonts w:ascii="Times New Roman" w:hAnsi="Times New Roman" w:cs="Times New Roman"/>
          <w:sz w:val="24"/>
          <w:szCs w:val="24"/>
        </w:rPr>
        <w:t>s</w:t>
      </w:r>
      <w:r w:rsidR="0084719F">
        <w:rPr>
          <w:rFonts w:ascii="Times New Roman" w:hAnsi="Times New Roman" w:cs="Times New Roman"/>
          <w:sz w:val="24"/>
          <w:szCs w:val="24"/>
        </w:rPr>
        <w:t xml:space="preserve"> that regular assessments </w:t>
      </w:r>
      <w:r w:rsidR="00274949">
        <w:rPr>
          <w:rFonts w:ascii="Times New Roman" w:hAnsi="Times New Roman" w:cs="Times New Roman"/>
          <w:sz w:val="24"/>
          <w:szCs w:val="24"/>
        </w:rPr>
        <w:t xml:space="preserve">of bleeding (and stroke risk) </w:t>
      </w:r>
      <w:r w:rsidR="0084719F">
        <w:rPr>
          <w:rFonts w:ascii="Times New Roman" w:hAnsi="Times New Roman" w:cs="Times New Roman"/>
          <w:sz w:val="24"/>
          <w:szCs w:val="24"/>
        </w:rPr>
        <w:t>are performed</w:t>
      </w:r>
      <w:r w:rsidR="00E80295">
        <w:rPr>
          <w:rFonts w:ascii="Times New Roman" w:hAnsi="Times New Roman" w:cs="Times New Roman"/>
          <w:sz w:val="24"/>
          <w:szCs w:val="24"/>
        </w:rPr>
        <w:t xml:space="preserve"> (</w:t>
      </w:r>
      <w:r w:rsidR="00E80295" w:rsidRPr="00E80295">
        <w:rPr>
          <w:rFonts w:ascii="Times New Roman" w:hAnsi="Times New Roman" w:cs="Times New Roman"/>
          <w:b/>
          <w:bCs/>
          <w:sz w:val="24"/>
          <w:szCs w:val="24"/>
        </w:rPr>
        <w:t>Figure 1</w:t>
      </w:r>
      <w:r w:rsidR="00E80295">
        <w:rPr>
          <w:rFonts w:ascii="Times New Roman" w:hAnsi="Times New Roman" w:cs="Times New Roman"/>
          <w:sz w:val="24"/>
          <w:szCs w:val="24"/>
        </w:rPr>
        <w:t>)</w:t>
      </w:r>
      <w:r w:rsidR="00274949">
        <w:rPr>
          <w:rFonts w:ascii="Times New Roman" w:hAnsi="Times New Roman" w:cs="Times New Roman"/>
          <w:sz w:val="24"/>
          <w:szCs w:val="24"/>
        </w:rPr>
        <w:t xml:space="preserve"> as </w:t>
      </w:r>
      <w:r w:rsidR="0084719F">
        <w:rPr>
          <w:rFonts w:ascii="Times New Roman" w:hAnsi="Times New Roman" w:cs="Times New Roman"/>
          <w:sz w:val="24"/>
          <w:szCs w:val="24"/>
        </w:rPr>
        <w:t xml:space="preserve"> current evidence </w:t>
      </w:r>
      <w:r w:rsidR="00274949">
        <w:rPr>
          <w:rFonts w:ascii="Times New Roman" w:hAnsi="Times New Roman" w:cs="Times New Roman"/>
          <w:sz w:val="24"/>
          <w:szCs w:val="24"/>
        </w:rPr>
        <w:t xml:space="preserve">has </w:t>
      </w:r>
      <w:r w:rsidR="0084719F">
        <w:rPr>
          <w:rFonts w:ascii="Times New Roman" w:hAnsi="Times New Roman" w:cs="Times New Roman"/>
          <w:sz w:val="24"/>
          <w:szCs w:val="24"/>
        </w:rPr>
        <w:t>demonstrate</w:t>
      </w:r>
      <w:r w:rsidR="00274949">
        <w:rPr>
          <w:rFonts w:ascii="Times New Roman" w:hAnsi="Times New Roman" w:cs="Times New Roman"/>
          <w:sz w:val="24"/>
          <w:szCs w:val="24"/>
        </w:rPr>
        <w:t>d</w:t>
      </w:r>
      <w:r w:rsidR="0084719F">
        <w:rPr>
          <w:rFonts w:ascii="Times New Roman" w:hAnsi="Times New Roman" w:cs="Times New Roman"/>
          <w:sz w:val="24"/>
          <w:szCs w:val="24"/>
        </w:rPr>
        <w:t xml:space="preserve"> that changes in risk profile</w:t>
      </w:r>
      <w:r w:rsidR="00F02373">
        <w:rPr>
          <w:rFonts w:ascii="Times New Roman" w:hAnsi="Times New Roman" w:cs="Times New Roman"/>
          <w:sz w:val="24"/>
          <w:szCs w:val="24"/>
        </w:rPr>
        <w:t>s</w:t>
      </w:r>
      <w:r w:rsidR="0084719F">
        <w:rPr>
          <w:rFonts w:ascii="Times New Roman" w:hAnsi="Times New Roman" w:cs="Times New Roman"/>
          <w:sz w:val="24"/>
          <w:szCs w:val="24"/>
        </w:rPr>
        <w:t xml:space="preserve"> are important predictors of adverse events in patients with AF </w:t>
      </w:r>
      <w:r w:rsidR="0084719F">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{"citationItems":[{"id":"ITEM-1","itemData":{"DOI":"10.1016/j.jacc.2017.10.085","ISSN":"1558-3597 (Electronic)","PMID":"29325634","abstract":"BACKGROUND: When assessing ischemic stroke risk in patients with atrial fibrillation (AF), the CHA2DS2-VASc score is calculated based on the baseline risk factors, and the outcomes are determined after a follow-up period. However, the stroke risk in patients with AF does not remain static, and with time, patients get older and accumulate more comorbidities. OBJECTIVES: This study hypothesized that the \"Delta CHA2DS2-VASc score,\" which reflects the change in score between baseline and follow-up, would be more predictive of ischemic stroke compared with the baseline CHA2DS2-VASc score. METHODS: A total of 31,039 patients with AF who did not receive antiplatelet agents or oral anticoagulants, and who did not have comorbidities of the CHA2DS2-VASc score except for age and sex, were studied. The Delta CHA2DS2-VASc scores were defined as the differences between the baseline and follow-up CHA2DS2-VASc scores. During 171,956 person-years, 4,103 patients experienced ischemic stroke. The accuracies of baseline, follow-up, and Delta CHA2DS2-VASc scores in predicting ischemic stroke were analyzed and compared. RESULTS: The mean baseline CHA2DS2-VASc score was 1.29, which increased to 2.31 during the follow-up, with a mean Delta CHA2DS2-VASc score of 1.02. The CHA2DS2-VASc score remained unchanged in only 40.8% of patients. Among 4,103 patients who experienced ischemic stroke, 89.4% had a Delta CHA2DS2-VASc score &gt;/=1 compared with only 54.6% in patients without ischemic stroke, and 2,643 (64.4%) patients had &gt;/=1 new-onset comorbidity, the most common being hypertension. The Delta CHA2DS2-VASc score was a significant predictor of ischemic stroke that performed better than baseline or follow-up CHA2DS2-VASc scores, as assessed by the C-index and the net reclassification index. CONCLUSIONS: In this AF cohort, the authors demonstrated that the CHA2DS2-VASc score was not static, and that most patients with AF developed &gt;/=1 new stroke risk factor before presentation with ischemic stroke. The Delta CHA2DS2-VASc score, reflecting the change in score between baseline and follow-up, was strongly predictive of ischemic stroke, reflecting how stroke risk in AF is a dynamic process due to increasing age and incident comorbidities.","author":[{"dropping-particle":"","family":"Chao","given":"Tze-Fan","non-dropping-particle":"","parse-names":false,"suffix":""},{"dropping-particle":"","family":"Lip","given":"Gregory Y H","non-dropping-particle":"","parse-names":false,"suffix":""},{"dropping-particle":"","family":"Liu","given":"Chia-Jen","non-dropping-particle":"","parse-names":false,"suffix":""},{"dropping-particle":"","family":"Lin","given":"Yenn-Jiang","non-dropping-particle":"","parse-names":false,"suffix":""},{"dropping-particle":"","family":"Chang","given":"Shih-Lin","non-dropping-particle":"","parse-names":false,"suffix":""},{"dropping-particle":"","family":"Lo","given":"Li-Wei","non-dropping-particle":"","parse-names":false,"suffix":""},{"dropping-particle":"","family":"Hu","given":"Yu-Feng","non-dropping-particle":"","parse-names":false,"suffix":""},{"dropping-particle":"","family":"Tuan","given":"Ta-Chuan","non-dropping-particle":"","parse-names":false,"suffix":""},{"dropping-particle":"","family":"Liao","given":"Jo-Nan","non-dropping-particle":"","parse-names":false,"suffix":""},{"dropping-particle":"","family":"Chung","given":"Fa-Po","non-dropping-particle":"","parse-names":false,"suffix":""},{"dropping-particle":"","family":"Chen","given":"Tzeng-Ji","non-dropping-particle":"","parse-names":false,"suffix":""},{"dropping-particle":"","family":"Chen","given":"Shih-Ann","non-dropping-particle":"","parse-names":false,"suffix":""}],"container-title":"Journal of the American College of Cardiology","id":"ITEM-1","issue":"2","issued":{"date-parts":[["2018","1"]]},"language":"eng","page":"122-132","publisher-place":"United States","title":"Relationship of Aging and Incident Comorbidities to Stroke Risk in Patients With Atrial Fibrillation.","type":"article-journal","volume":"71"},"uris":["http://www.mendeley.com/documents/?uuid=7f727276-6d43-4548-914b-cc0a5d00324b"]},{"id":"ITEM-2","itemData":{"DOI":"10.1055/s-0038-1636534","ISSN":"2567-689X (Electronic)","PMID":"29510426","abstract":"AIM: When assessing bleeding risk in patients with atrial fibrillation (AF), risk stratification is often based on the baseline risks. We aimed to investigate changes in bleeding risk factors and alterations in the HAS-BLED score in AF patients. We hypothesized that a follow-up HAS-BLED score and the 'delta HAS-BLED score' (reflecting the change in score between baseline and follow-up) would be more predictive of major bleeding, when compared with baseline HAS-BLED score. METHODS AND RESULTS: A total of 19,566 AF patients receiving warfarin and baseline HAS-BLED score &lt;/=2 were studied. After a follow-up of 93,783 person-years, 3,032 major bleeds were observed. The accuracies of baseline, follow-up, and delta HAS-BLED scores as well as cumulative numbers of baseline modifiable bleeding risk factors, in predicting subsequent major bleeding, were analysed and compared. The mean baseline HAS-BLED score was 1.43 which increased to 2.45 with a mean 'delta HAS-BLED score' of 1.03. The HAS-BLED score remained unchanged in 38.2% of patients. Of those patients experiencing major bleeding, 76.6% had a 'delta HAS-BLED' score &gt;/=1, compared with only 59.0% in patients without major bleeding (p &lt; 0.001). For prediction of major bleeding, AUC was significantly higher for the follow-up HAS-BLED (0.63) or delta HAS-BLED (0.62) scores, compared with baseline HAS-BLED score (0.54). The number of baseline modifiable risk factors was non-significantly predictive of major bleeding (AUC = 0.49). CONCLUSION: In this 'real-world' nationwide AF cohort, follow-up HAS-BLED or 'delta HAS-BLED score' was more predictive of major bleeding compared with baseline HAS-BLED or the simple determination of 'modifiable bleeding risk factors'. Bleeding risk in AF is a dynamic process and use of the HAS-BLED score should be to 'flag up' patients potentially at risk for more regular review and follow-up, and to address the modifiable bleeding risk factors during follow-up visits.","author":[{"dropping-particle":"","family":"Chao","given":"Tze-Fan","non-dropping-particle":"","parse-names":false,"suffix":""},{"dropping-particle":"","family":"Lip","given":"Gregory Y H","non-dropping-particle":"","parse-names":false,"suffix":""},{"dropping-particle":"","family":"Lin","given":"Yenn-Jiang","non-dropping-particle":"","parse-names":false,"suffix":""},{"dropping-particle":"","family":"Chang","given":"Shih-Lin","non-dropping-particle":"","parse-names":false,"suffix":""},{"dropping-particle":"","family":"Lo","given":"Li-Wei","non-dropping-particle":"","parse-names":false,"suffix":""},{"dropping-particle":"","family":"Hu","given":"Yu-Feng","non-dropping-particle":"","parse-names":false,"suffix":""},{"dropping-particle":"","family":"Tuan","given":"Ta-Chuan","non-dropping-particle":"","parse-names":false,"suffix":""},{"dropping-particle":"","family":"Liao","given":"Jo-Nan","non-dropping-particle":"","parse-names":false,"suffix":""},{"dropping-particle":"","family":"Chung","given":"Fa-Po","non-dropping-particle":"","parse-names":false,"suffix":""},{"dropping-particle":"","family":"Chen","given":"Tzeng-Ji","non-dropping-particle":"","parse-names":false,"suffix":""},{"dropping-particle":"","family":"Chen","given":"Shih-Ann","non-dropping-particle":"","parse-names":false,"suffix":""}],"container-title":"Thrombosis and haemostasis","id":"ITEM-2","issue":"4","issued":{"date-parts":[["2018","4"]]},"language":"eng","page":"768-777","publisher-place":"Germany","title":"Incident Risk Factors and Major Bleeding in Patients with Atrial Fibrillation Treated with Oral Anticoagulants: A Comparison of Baseline, Follow-up and Delta HAS-BLED Scores with an Approach Focused on Modifiable Bleeding Risk Factors.","type":"article-journal","volume":"118"},"uris":["http://www.mendeley.com/documents/?uuid=f70bfdf2-a6f4-4430-8a16-49b93068ddc6"]},{"id":"ITEM-3","itemData":{"DOI":"10.1055/s-0038-1651482","ISSN":"2567-689X (Electronic)","PMID":"29723875","abstract":"BACKGROUND: Stroke risk in atrial fibrillation (AF) is often assessed at initial  presentation, and risk stratification performed as a 'one off'. In validation studies of risk prediction, baseline values are often used to 'predict' events that occur many years later. Many clinical variables have 'dynamic' changes over time, as the patient is followed up. These dynamic changes in risk factors may increase the CHA2DS2-VASc score, stroke risk category and absolute ischaemic stroke rate. OBJECTIVE: This article evaluates the 'dynamic' changes of CHA2DS2-VASc variables and its effect on prediction of stroke risk. PATIENTS AND METHODS: From the Korea National Health Insurance Service database, a total of 167,262 oral anticoagulant-naive non-valvular AF patients aged &gt;/= 18 years old were enrolled between January 1, 2002, and December 31, 2005. These patients were followed up until December 31, 2015. RESULTS: At baseline, the proportions of subjects categorized as 'low', 'intermediate' or 'high risk' by CHA2DS2-VASc score were 15.4, 10.6 and 74.0%, respectively. Mean CHA2DS2-VASc score increased annually by 0.14, particularly due to age and hypertension. During follow-up of 10 years, 46.6% of 'low-risk' patients and 72.0% of 'intermediate risk' patients were re-classified to higher stroke risk categories. Among the original 'low-risk' patients, annual ischaemic stroke rates were significantly higher in the re-classified 'intermediate' (1.17 per 100 person-years, p &lt; 0.001) or re-classified 'high-risk' groups (1.44 per 100 person-years, p = 0.048) than consistently 'low-risk' group (0.29 per 100 person-years). The most recent CHA2DS2-VASc score and the score change with the longest follow-up had the best prediction for ischaemic stroke. CONCLUSION: In AF patients, stroke risk as assessed by the CHA2DS2-VASc score is dynamic and changes over time. Rates of ischaemic stroke increased when patients accumulated risk factors, and were re-classified into higher CHA2DS2-VASc score categories. Stroke risk assessment is needed at every patient contact, as accumulation of risk factors with increasing CHA2DS2-VASc score translates to greater stroke risks over time.","author":[{"dropping-particle":"","family":"Yoon","given":"Minjae","non-dropping-particle":"","parse-names":false,"suffix":""},{"dropping-particle":"","family":"Yang","given":"Pil-Sung","non-dropping-particle":"","parse-names":false,"suffix":""},{"dropping-particle":"","family":"Jang","given":"Eunsun","non-dropping-particle":"","parse-names":false,"suffix":""},{"dropping-particle":"","family":"Yu","given":"Hee Tae","non-dropping-particle":"","parse-names":false,"suffix":""},{"dropping-particle":"","family":"Kim","given":"Tae-Hoon","non-dropping-particle":"","parse-names":false,"suffix":""},{"dropping-particle":"","family":"Uhm","given":"Jae-Sun","non-dropping-particle":"","parse-names":false,"suffix":""},{"dropping-particle":"","family":"Kim","given":"Jong-Youn","non-dropping-particle":"","parse-names":false,"suffix":""},{"dropping-particle":"","family":"Pak","given":"Hui-Nam","non-dropping-particle":"","parse-names":false,"suffix":""},{"dropping-particle":"","family":"Lee","given":"Moon-Hyoung","non-dropping-particle":"","parse-names":false,"suffix":""},{"dropping-particle":"","family":"Lip","given":"Gregory Y H","non-dropping-particle":"","parse-names":false,"suffix":""},{"dropping-particle":"","family":"Joung","given":"Boyoung","non-dropping-particle":"","parse-names":false,"suffix":""}],"container-title":"Thrombosis and haemostasis","id":"ITEM-3","issue":"7","issued":{"date-parts":[["2018","7"]]},"language":"eng","page":"1296-1304","publisher-place":"Germany","title":"Dynamic Changes of CHA2DS2-VASc Score and the Risk of Ischaemic Stroke in Asian Patients with Atrial Fibrillation: A Nationwide Cohort Study.","type":"article-journal","volume":"118"},"uris":["http://www.mendeley.com/documents/?uuid=7010273b-fd2c-4a60-9329-e6b61faca621"]}],"mendeley":{"formattedCitation":"[11–13]","plainTextFormattedCitation":"[11–13]","previouslyFormattedCitation":"[11–13]"},"properties":{"noteIndex":0},"schema":"https://github.com/citation-style-language/schema/raw/master/csl-citation.json"}</w:instrText>
      </w:r>
      <w:r w:rsidR="0084719F">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[11–13]</w:t>
      </w:r>
      <w:r w:rsidR="0084719F">
        <w:rPr>
          <w:rFonts w:ascii="Times New Roman" w:hAnsi="Times New Roman" w:cs="Times New Roman"/>
          <w:sz w:val="24"/>
          <w:szCs w:val="24"/>
        </w:rPr>
        <w:fldChar w:fldCharType="end"/>
      </w:r>
      <w:r w:rsidR="0084719F">
        <w:rPr>
          <w:rFonts w:ascii="Times New Roman" w:hAnsi="Times New Roman" w:cs="Times New Roman"/>
          <w:sz w:val="24"/>
          <w:szCs w:val="24"/>
        </w:rPr>
        <w:t xml:space="preserve">. </w:t>
      </w:r>
    </w:p>
    <w:p w14:paraId="3F504019" w14:textId="33F3A262" w:rsidR="00BB7CFA" w:rsidRDefault="00731F39" w:rsidP="00D62E4A">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Bleeding risk scores vary in their complexity and simplicity to implement in clinical practice</w:t>
      </w:r>
      <w:r w:rsidR="000F2463">
        <w:rPr>
          <w:rFonts w:ascii="Times New Roman" w:hAnsi="Times New Roman" w:cs="Times New Roman"/>
          <w:sz w:val="24"/>
          <w:szCs w:val="24"/>
        </w:rPr>
        <w:t xml:space="preserve"> </w:t>
      </w:r>
      <w:r w:rsidR="000F2463">
        <w:rPr>
          <w:rFonts w:ascii="Times New Roman" w:hAnsi="Times New Roman" w:cs="Times New Roman"/>
          <w:sz w:val="24"/>
          <w:szCs w:val="24"/>
        </w:rPr>
        <w:fldChar w:fldCharType="begin" w:fldLock="1"/>
      </w:r>
      <w:r w:rsidR="000F2463">
        <w:rPr>
          <w:rFonts w:ascii="Times New Roman" w:hAnsi="Times New Roman" w:cs="Times New Roman"/>
          <w:sz w:val="24"/>
          <w:szCs w:val="24"/>
        </w:rPr>
        <w:instrText>ADDIN CSL_CITATION {"citationItems":[{"id":"ITEM-1","itemData":{"DOI":"10.1016/j.amjcard.2017.06.058","ISSN":"1879-1913 (Electronic)","PMID":"28800833","abstract":"Patients receiving oral anticoagulant (OAC) therapy for stroke prevention in atrial fibrillation (AF) and prevention of venous thromboembolism (VTE) face an increased risk of bleeding with OAC treatment. Clinicians need to weigh the benefits of OAC treatment against the risk of bleeding. To help formalize bleeding risk assessment, various bleeding risk scores have been developed to help predict the risk of bleeding in AF and VTE patients receiving OAC therapy. This review summarizes the literature involving original studies deriving bleeding risk scores and validation studies of these scores for stroke prevention in AF and treatment/prevention of VTE. To date, there are 10 bleeding risk scores, 6 for use in AF populations, 3 in VTE cohorts, and 1 for mixed indications; they differ markedly in the number of, and risk factors for, bleeding and complexity. In conclusion, many clinical prediction tools to assess bleeding risk prior to starting OAC treatment for either stroke prevention in AF or treatment of VTE are available and should be used in clinical practice to identify and manage modifiable risk factors.","author":[{"dropping-particle":"","family":"Zulkifly","given":"Hanis","non-dropping-particle":"","parse-names":false,"suffix":""},{"dropping-particle":"","family":"Lip","given":"Gregory Y H","non-dropping-particle":"","parse-names":false,"suffix":""},{"dropping-particle":"","family":"Lane","given":"Deirdre A","non-dropping-particle":"","parse-names":false,"suffix":""}],"container-title":"The American journal of cardiology","id":"ITEM-1","issue":"7","issued":{"date-parts":[["2017","10"]]},"language":"eng","page":"1139-1145","publisher-place":"United States","title":"Bleeding Risk Scores in Atrial Fibrillation and Venous Thromboembolism.","type":"article-journal","volume":"120"},"uris":["http://www.mendeley.com/documents/?uuid=f35f65f8-aed2-484a-a3b4-8fc4b14a2e1f"]}],"mendeley":{"formattedCitation":"[8]","plainTextFormattedCitation":"[8]","previouslyFormattedCitation":"[8]"},"properties":{"noteIndex":0},"schema":"https://github.com/citation-style-language/schema/raw/master/csl-citation.json"}</w:instrText>
      </w:r>
      <w:r w:rsidR="000F2463">
        <w:rPr>
          <w:rFonts w:ascii="Times New Roman" w:hAnsi="Times New Roman" w:cs="Times New Roman"/>
          <w:sz w:val="24"/>
          <w:szCs w:val="24"/>
        </w:rPr>
        <w:fldChar w:fldCharType="separate"/>
      </w:r>
      <w:r w:rsidR="000F2463" w:rsidRPr="000F2463">
        <w:rPr>
          <w:rFonts w:ascii="Times New Roman" w:hAnsi="Times New Roman" w:cs="Times New Roman"/>
          <w:noProof/>
          <w:sz w:val="24"/>
          <w:szCs w:val="24"/>
        </w:rPr>
        <w:t>[8]</w:t>
      </w:r>
      <w:r w:rsidR="000F246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830DD">
        <w:rPr>
          <w:rFonts w:ascii="Times New Roman" w:hAnsi="Times New Roman" w:cs="Times New Roman"/>
          <w:sz w:val="24"/>
          <w:szCs w:val="24"/>
        </w:rPr>
        <w:t xml:space="preserve"> </w:t>
      </w:r>
      <w:r w:rsidR="00BC66CE">
        <w:rPr>
          <w:rFonts w:ascii="Times New Roman" w:hAnsi="Times New Roman" w:cs="Times New Roman"/>
          <w:sz w:val="24"/>
          <w:szCs w:val="24"/>
        </w:rPr>
        <w:t>A</w:t>
      </w:r>
      <w:r w:rsidR="001830DD">
        <w:rPr>
          <w:rFonts w:ascii="Times New Roman" w:hAnsi="Times New Roman" w:cs="Times New Roman"/>
          <w:sz w:val="24"/>
          <w:szCs w:val="24"/>
        </w:rPr>
        <w:t xml:space="preserve">lthough </w:t>
      </w:r>
      <w:r w:rsidR="0096710A">
        <w:rPr>
          <w:rFonts w:ascii="Times New Roman" w:hAnsi="Times New Roman" w:cs="Times New Roman"/>
          <w:sz w:val="24"/>
          <w:szCs w:val="24"/>
        </w:rPr>
        <w:t>the inclusion of additional</w:t>
      </w:r>
      <w:r w:rsidR="001830DD">
        <w:rPr>
          <w:rFonts w:ascii="Times New Roman" w:hAnsi="Times New Roman" w:cs="Times New Roman"/>
          <w:sz w:val="24"/>
          <w:szCs w:val="24"/>
        </w:rPr>
        <w:t xml:space="preserve"> factors may increase </w:t>
      </w:r>
      <w:r w:rsidR="00432B7F">
        <w:rPr>
          <w:rFonts w:ascii="Times New Roman" w:hAnsi="Times New Roman" w:cs="Times New Roman"/>
          <w:sz w:val="24"/>
          <w:szCs w:val="24"/>
        </w:rPr>
        <w:t xml:space="preserve">the </w:t>
      </w:r>
      <w:r w:rsidR="001830DD">
        <w:rPr>
          <w:rFonts w:ascii="Times New Roman" w:hAnsi="Times New Roman" w:cs="Times New Roman"/>
          <w:sz w:val="24"/>
          <w:szCs w:val="24"/>
        </w:rPr>
        <w:t xml:space="preserve">accuracy of risk models, </w:t>
      </w:r>
      <w:r w:rsidR="00D10143">
        <w:rPr>
          <w:rFonts w:ascii="Times New Roman" w:hAnsi="Times New Roman" w:cs="Times New Roman"/>
          <w:sz w:val="24"/>
          <w:szCs w:val="24"/>
        </w:rPr>
        <w:t xml:space="preserve">this is often at the expense of </w:t>
      </w:r>
      <w:r w:rsidR="001830DD">
        <w:rPr>
          <w:rFonts w:ascii="Times New Roman" w:hAnsi="Times New Roman" w:cs="Times New Roman"/>
          <w:sz w:val="24"/>
          <w:szCs w:val="24"/>
        </w:rPr>
        <w:t xml:space="preserve">practicality and </w:t>
      </w:r>
      <w:r w:rsidR="00D10143">
        <w:rPr>
          <w:rFonts w:ascii="Times New Roman" w:hAnsi="Times New Roman" w:cs="Times New Roman"/>
          <w:sz w:val="24"/>
          <w:szCs w:val="24"/>
        </w:rPr>
        <w:t>eas</w:t>
      </w:r>
      <w:r w:rsidR="000F2463">
        <w:rPr>
          <w:rFonts w:ascii="Times New Roman" w:hAnsi="Times New Roman" w:cs="Times New Roman"/>
          <w:sz w:val="24"/>
          <w:szCs w:val="24"/>
        </w:rPr>
        <w:t>e</w:t>
      </w:r>
      <w:r w:rsidR="00D10143">
        <w:rPr>
          <w:rFonts w:ascii="Times New Roman" w:hAnsi="Times New Roman" w:cs="Times New Roman"/>
          <w:sz w:val="24"/>
          <w:szCs w:val="24"/>
        </w:rPr>
        <w:t xml:space="preserve"> of calculation</w:t>
      </w:r>
      <w:r w:rsidR="002F75EE">
        <w:rPr>
          <w:rFonts w:ascii="Times New Roman" w:hAnsi="Times New Roman" w:cs="Times New Roman"/>
          <w:sz w:val="24"/>
          <w:szCs w:val="24"/>
        </w:rPr>
        <w:t>.</w:t>
      </w:r>
      <w:r w:rsidR="00911F4C">
        <w:rPr>
          <w:rFonts w:ascii="Times New Roman" w:hAnsi="Times New Roman" w:cs="Times New Roman"/>
          <w:sz w:val="24"/>
          <w:szCs w:val="24"/>
        </w:rPr>
        <w:t xml:space="preserve"> </w:t>
      </w:r>
      <w:r w:rsidR="00D338AF">
        <w:rPr>
          <w:rFonts w:ascii="Times New Roman" w:hAnsi="Times New Roman" w:cs="Times New Roman"/>
          <w:sz w:val="24"/>
          <w:szCs w:val="24"/>
        </w:rPr>
        <w:t xml:space="preserve"> </w:t>
      </w:r>
      <w:r w:rsidR="00556EB9">
        <w:rPr>
          <w:rFonts w:ascii="Times New Roman" w:hAnsi="Times New Roman" w:cs="Times New Roman"/>
          <w:sz w:val="24"/>
          <w:szCs w:val="24"/>
        </w:rPr>
        <w:t>Indeed</w:t>
      </w:r>
      <w:r w:rsidR="00A829AE">
        <w:rPr>
          <w:rFonts w:ascii="Times New Roman" w:hAnsi="Times New Roman" w:cs="Times New Roman"/>
          <w:sz w:val="24"/>
          <w:szCs w:val="24"/>
        </w:rPr>
        <w:t xml:space="preserve">, </w:t>
      </w:r>
      <w:r w:rsidR="00556EB9">
        <w:rPr>
          <w:rFonts w:ascii="Times New Roman" w:hAnsi="Times New Roman" w:cs="Times New Roman"/>
          <w:sz w:val="24"/>
          <w:szCs w:val="24"/>
        </w:rPr>
        <w:t xml:space="preserve">risk prediction, especially with </w:t>
      </w:r>
      <w:r w:rsidR="0007323A">
        <w:rPr>
          <w:rFonts w:ascii="Times New Roman" w:hAnsi="Times New Roman" w:cs="Times New Roman"/>
          <w:sz w:val="24"/>
          <w:szCs w:val="24"/>
        </w:rPr>
        <w:t xml:space="preserve">incorporation of </w:t>
      </w:r>
      <w:r w:rsidR="00556EB9">
        <w:rPr>
          <w:rFonts w:ascii="Times New Roman" w:hAnsi="Times New Roman" w:cs="Times New Roman"/>
          <w:sz w:val="24"/>
          <w:szCs w:val="24"/>
        </w:rPr>
        <w:t>various biomarkers,</w:t>
      </w:r>
      <w:r w:rsidR="00A829AE">
        <w:rPr>
          <w:rFonts w:ascii="Times New Roman" w:hAnsi="Times New Roman" w:cs="Times New Roman"/>
          <w:sz w:val="24"/>
          <w:szCs w:val="24"/>
        </w:rPr>
        <w:t xml:space="preserve"> can improve prediction (at least statistically) but at the cost of </w:t>
      </w:r>
      <w:r w:rsidR="00D338AF">
        <w:rPr>
          <w:rFonts w:ascii="Times New Roman" w:hAnsi="Times New Roman" w:cs="Times New Roman"/>
          <w:sz w:val="24"/>
          <w:szCs w:val="24"/>
        </w:rPr>
        <w:t>additional complexity, cost and reduced practicality</w:t>
      </w:r>
      <w:r w:rsidR="00C62966">
        <w:rPr>
          <w:rFonts w:ascii="Times New Roman" w:hAnsi="Times New Roman" w:cs="Times New Roman"/>
          <w:sz w:val="24"/>
          <w:szCs w:val="24"/>
        </w:rPr>
        <w:t xml:space="preserve"> </w:t>
      </w:r>
      <w:r w:rsidR="00C62966">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{"citationItems":[{"id":"ITEM-1","itemData":{"DOI":"10.1055/s-0039-1696955","ISSN":"2567-689X (Electronic)","PMID":"31499565","abstract":"In cardiovascular disease (CVD), biomarkers (i.e., \"biological markers\") could have multiple roles in understanding the complexity of cardiovascular (CV) pathophysiology and to offer an integrated approach to management. Biomarkers could help in daily practice as a diagnostic tool, to monitor therapy response, to assess prognosis and as early marker of CV damage, or to stratify risk. In recent years, the role of biomarkers in CVD is even more relevant and some have recently been included in clinical management guideline recommendations. The aim of this review is to discuss the recommendations in clinical guidelines of various biomarkers and to review their usefulness in daily clinical practice. Ultimately, a balance is needed between simplicity and practicality for clinical decision-making. Most biomarkers (whether blood, urine, or imaging-based) will improve on clinical risk stratification, but awaiting biomarker results may lead to delays in the initiation of therapy, for example, anticoagulation for stroke prevention in atrial fibrillation. Many biomarkers are nonspecific, being predictive of many CV and non-CV outcomes, so would be better as \"rule-out\" rather than \"rule-in\" assessments. Derivation of some biomarkers have also been made in highly selected clinical trial cohorts, where measurement is made at baseline but outcomes determined many years later; given the dynamic nature of risk in the \"real world\" where patients get older and develop incident risk factors, this may give a false impression of the risk profile. Finally, some laboratory biomarkers have a diurnal variation and inter-/intravariability (and lower limits of detection) in assays, which may be expensive, are added considerations.","author":[{"dropping-particle":"","family":"Esteve-Pastor","given":"Maria Asuncion","non-dropping-particle":"","parse-names":false,"suffix":""},{"dropping-particle":"","family":"Roldan","given":"Vanessa","non-dropping-particle":"","parse-names":false,"suffix":""},{"dropping-particle":"","family":"Rivera-Caravaca","given":"Jose Miguel","non-dropping-particle":"","parse-names":false,"suffix":""},{"dropping-particle":"","family":"Ramirez-Macias","given":"Inmaculada","non-dropping-particle":"","parse-names":false,"suffix":""},{"dropping-particle":"","family":"Lip","given":"Gregory Y H","non-dropping-particle":"","parse-names":false,"suffix":""},{"dropping-particle":"","family":"Marin","given":"Francisco","non-dropping-particle":"","parse-names":false,"suffix":""}],"container-title":"Thrombosis and haemostasis","id":"ITEM-1","issue":"12","issued":{"date-parts":[["2019","12"]]},"language":"eng","page":"1901-1919","publisher-place":"Germany","title":"The Use of Biomarkers in Clinical Management Guidelines: A Critical Appraisal.","type":"article-journal","volume":"119"},"uris":["http://www.mendeley.com/documents/?uuid=027bce80-f92e-4f24-8efc-4bdcc086088c"]}],"mendeley":{"formattedCitation":"[14]","plainTextFormattedCitation":"[14]"},"properties":{"noteIndex":0},"schema":"https://github.com/citation-style-language/schema/raw/master/csl-citation.json"}</w:instrText>
      </w:r>
      <w:r w:rsidR="00C62966">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[14]</w:t>
      </w:r>
      <w:r w:rsidR="00C62966">
        <w:rPr>
          <w:rFonts w:ascii="Times New Roman" w:hAnsi="Times New Roman" w:cs="Times New Roman"/>
          <w:sz w:val="24"/>
          <w:szCs w:val="24"/>
        </w:rPr>
        <w:fldChar w:fldCharType="end"/>
      </w:r>
      <w:r w:rsidR="00D338AF">
        <w:rPr>
          <w:rFonts w:ascii="Times New Roman" w:hAnsi="Times New Roman" w:cs="Times New Roman"/>
          <w:sz w:val="24"/>
          <w:szCs w:val="24"/>
        </w:rPr>
        <w:t xml:space="preserve">. </w:t>
      </w:r>
      <w:r w:rsidR="006845EF">
        <w:rPr>
          <w:rFonts w:ascii="Times New Roman" w:hAnsi="Times New Roman" w:cs="Times New Roman"/>
          <w:sz w:val="24"/>
          <w:szCs w:val="24"/>
        </w:rPr>
        <w:t>T</w:t>
      </w:r>
      <w:r w:rsidR="00652319">
        <w:rPr>
          <w:rFonts w:ascii="Times New Roman" w:hAnsi="Times New Roman" w:cs="Times New Roman"/>
          <w:sz w:val="24"/>
          <w:szCs w:val="24"/>
        </w:rPr>
        <w:t xml:space="preserve">here </w:t>
      </w:r>
      <w:r w:rsidR="00D338AF">
        <w:rPr>
          <w:rFonts w:ascii="Times New Roman" w:hAnsi="Times New Roman" w:cs="Times New Roman"/>
          <w:sz w:val="24"/>
          <w:szCs w:val="24"/>
        </w:rPr>
        <w:t xml:space="preserve">also </w:t>
      </w:r>
      <w:r w:rsidR="00652319">
        <w:rPr>
          <w:rFonts w:ascii="Times New Roman" w:hAnsi="Times New Roman" w:cs="Times New Roman"/>
          <w:sz w:val="24"/>
          <w:szCs w:val="24"/>
        </w:rPr>
        <w:t>exists a</w:t>
      </w:r>
      <w:r w:rsidR="00DB5840">
        <w:rPr>
          <w:rFonts w:ascii="Times New Roman" w:hAnsi="Times New Roman" w:cs="Times New Roman"/>
          <w:sz w:val="24"/>
          <w:szCs w:val="24"/>
        </w:rPr>
        <w:t xml:space="preserve"> c</w:t>
      </w:r>
      <w:r w:rsidR="00660132">
        <w:rPr>
          <w:rFonts w:ascii="Times New Roman" w:hAnsi="Times New Roman" w:cs="Times New Roman"/>
          <w:sz w:val="24"/>
          <w:szCs w:val="24"/>
        </w:rPr>
        <w:t xml:space="preserve">omplex relationship </w:t>
      </w:r>
      <w:r w:rsidR="00DB5840">
        <w:rPr>
          <w:rFonts w:ascii="Times New Roman" w:hAnsi="Times New Roman" w:cs="Times New Roman"/>
          <w:sz w:val="24"/>
          <w:szCs w:val="24"/>
        </w:rPr>
        <w:t xml:space="preserve">between thrombosis and bleeding </w:t>
      </w:r>
      <w:r w:rsidR="006845EF">
        <w:rPr>
          <w:rFonts w:ascii="Times New Roman" w:hAnsi="Times New Roman" w:cs="Times New Roman"/>
          <w:sz w:val="24"/>
          <w:szCs w:val="24"/>
        </w:rPr>
        <w:t>and</w:t>
      </w:r>
      <w:r w:rsidR="0044252A">
        <w:rPr>
          <w:rFonts w:ascii="Times New Roman" w:hAnsi="Times New Roman" w:cs="Times New Roman"/>
          <w:sz w:val="24"/>
          <w:szCs w:val="24"/>
        </w:rPr>
        <w:t xml:space="preserve"> </w:t>
      </w:r>
      <w:r w:rsidR="006845EF">
        <w:rPr>
          <w:rFonts w:ascii="Times New Roman" w:hAnsi="Times New Roman" w:cs="Times New Roman"/>
          <w:sz w:val="24"/>
          <w:szCs w:val="24"/>
        </w:rPr>
        <w:t xml:space="preserve">several risk factors are </w:t>
      </w:r>
      <w:r w:rsidR="00DB5840">
        <w:rPr>
          <w:rFonts w:ascii="Times New Roman" w:hAnsi="Times New Roman" w:cs="Times New Roman"/>
          <w:sz w:val="24"/>
          <w:szCs w:val="24"/>
        </w:rPr>
        <w:t>shared</w:t>
      </w:r>
      <w:r w:rsidR="00D24854">
        <w:rPr>
          <w:rFonts w:ascii="Times New Roman" w:hAnsi="Times New Roman" w:cs="Times New Roman"/>
          <w:sz w:val="24"/>
          <w:szCs w:val="24"/>
        </w:rPr>
        <w:t xml:space="preserve"> (</w:t>
      </w:r>
      <w:r w:rsidR="00D24854">
        <w:rPr>
          <w:rFonts w:ascii="Times New Roman" w:hAnsi="Times New Roman" w:cs="Times New Roman"/>
          <w:i/>
          <w:iCs/>
          <w:sz w:val="24"/>
          <w:szCs w:val="24"/>
        </w:rPr>
        <w:t>e</w:t>
      </w:r>
      <w:r w:rsidR="006F5866">
        <w:rPr>
          <w:rFonts w:ascii="Times New Roman" w:hAnsi="Times New Roman" w:cs="Times New Roman"/>
          <w:i/>
          <w:iCs/>
          <w:sz w:val="24"/>
          <w:szCs w:val="24"/>
        </w:rPr>
        <w:t>.</w:t>
      </w:r>
      <w:r w:rsidR="00D24854">
        <w:rPr>
          <w:rFonts w:ascii="Times New Roman" w:hAnsi="Times New Roman" w:cs="Times New Roman"/>
          <w:i/>
          <w:iCs/>
          <w:sz w:val="24"/>
          <w:szCs w:val="24"/>
        </w:rPr>
        <w:t xml:space="preserve">g. </w:t>
      </w:r>
      <w:r w:rsidR="00D24854">
        <w:rPr>
          <w:rFonts w:ascii="Times New Roman" w:hAnsi="Times New Roman" w:cs="Times New Roman"/>
          <w:sz w:val="24"/>
          <w:szCs w:val="24"/>
        </w:rPr>
        <w:t xml:space="preserve">age, </w:t>
      </w:r>
      <w:r w:rsidR="00660132">
        <w:rPr>
          <w:rFonts w:ascii="Times New Roman" w:hAnsi="Times New Roman" w:cs="Times New Roman"/>
          <w:sz w:val="24"/>
          <w:szCs w:val="24"/>
        </w:rPr>
        <w:t>renal dysfunction</w:t>
      </w:r>
      <w:r w:rsidR="00206053">
        <w:rPr>
          <w:rFonts w:ascii="Times New Roman" w:hAnsi="Times New Roman" w:cs="Times New Roman"/>
          <w:sz w:val="24"/>
          <w:szCs w:val="24"/>
        </w:rPr>
        <w:t xml:space="preserve"> and</w:t>
      </w:r>
      <w:r w:rsidR="00660132">
        <w:rPr>
          <w:rFonts w:ascii="Times New Roman" w:hAnsi="Times New Roman" w:cs="Times New Roman"/>
          <w:sz w:val="24"/>
          <w:szCs w:val="24"/>
        </w:rPr>
        <w:t xml:space="preserve"> malignancy)</w:t>
      </w:r>
      <w:r w:rsidR="006845EF">
        <w:rPr>
          <w:rFonts w:ascii="Times New Roman" w:hAnsi="Times New Roman" w:cs="Times New Roman"/>
          <w:sz w:val="24"/>
          <w:szCs w:val="24"/>
        </w:rPr>
        <w:t>, which complicates clinical decisions</w:t>
      </w:r>
      <w:r w:rsidR="00DB5840">
        <w:rPr>
          <w:rFonts w:ascii="Times New Roman" w:hAnsi="Times New Roman" w:cs="Times New Roman"/>
          <w:sz w:val="24"/>
          <w:szCs w:val="24"/>
        </w:rPr>
        <w:t>.</w:t>
      </w:r>
      <w:r w:rsidR="003A4483">
        <w:rPr>
          <w:rFonts w:ascii="Times New Roman" w:hAnsi="Times New Roman" w:cs="Times New Roman"/>
          <w:sz w:val="24"/>
          <w:szCs w:val="24"/>
        </w:rPr>
        <w:t xml:space="preserve"> </w:t>
      </w:r>
      <w:r w:rsidR="00AC4291">
        <w:rPr>
          <w:rFonts w:ascii="Times New Roman" w:hAnsi="Times New Roman" w:cs="Times New Roman"/>
          <w:sz w:val="24"/>
          <w:szCs w:val="24"/>
        </w:rPr>
        <w:t>F</w:t>
      </w:r>
      <w:r w:rsidR="00BC66CE">
        <w:rPr>
          <w:rFonts w:ascii="Times New Roman" w:hAnsi="Times New Roman" w:cs="Times New Roman"/>
          <w:sz w:val="24"/>
          <w:szCs w:val="24"/>
        </w:rPr>
        <w:t>or the</w:t>
      </w:r>
      <w:r w:rsidR="00AC4291">
        <w:rPr>
          <w:rFonts w:ascii="Times New Roman" w:hAnsi="Times New Roman" w:cs="Times New Roman"/>
          <w:sz w:val="24"/>
          <w:szCs w:val="24"/>
        </w:rPr>
        <w:t xml:space="preserve"> vast</w:t>
      </w:r>
      <w:r w:rsidR="00BC66CE">
        <w:rPr>
          <w:rFonts w:ascii="Times New Roman" w:hAnsi="Times New Roman" w:cs="Times New Roman"/>
          <w:sz w:val="24"/>
          <w:szCs w:val="24"/>
        </w:rPr>
        <w:t xml:space="preserve"> majority of patients with AF, t</w:t>
      </w:r>
      <w:r w:rsidR="00432B7F">
        <w:rPr>
          <w:rFonts w:ascii="Times New Roman" w:hAnsi="Times New Roman" w:cs="Times New Roman"/>
          <w:sz w:val="24"/>
          <w:szCs w:val="24"/>
        </w:rPr>
        <w:t>he</w:t>
      </w:r>
      <w:r w:rsidR="003A4483">
        <w:rPr>
          <w:rFonts w:ascii="Times New Roman" w:hAnsi="Times New Roman" w:cs="Times New Roman"/>
          <w:sz w:val="24"/>
          <w:szCs w:val="24"/>
        </w:rPr>
        <w:t xml:space="preserve"> net clinical benefit of </w:t>
      </w:r>
      <w:r w:rsidR="00432B7F">
        <w:rPr>
          <w:rFonts w:ascii="Times New Roman" w:hAnsi="Times New Roman" w:cs="Times New Roman"/>
          <w:sz w:val="24"/>
          <w:szCs w:val="24"/>
        </w:rPr>
        <w:t>oral anticoagula</w:t>
      </w:r>
      <w:r w:rsidR="006845EF">
        <w:rPr>
          <w:rFonts w:ascii="Times New Roman" w:hAnsi="Times New Roman" w:cs="Times New Roman"/>
          <w:sz w:val="24"/>
          <w:szCs w:val="24"/>
        </w:rPr>
        <w:t>tion</w:t>
      </w:r>
      <w:r w:rsidR="00432B7F">
        <w:rPr>
          <w:rFonts w:ascii="Times New Roman" w:hAnsi="Times New Roman" w:cs="Times New Roman"/>
          <w:sz w:val="24"/>
          <w:szCs w:val="24"/>
        </w:rPr>
        <w:t xml:space="preserve"> to reduce risk of stroke outweighs the risk of major bleeding</w:t>
      </w:r>
      <w:r w:rsidR="00BB7CFA">
        <w:rPr>
          <w:rFonts w:ascii="Times New Roman" w:hAnsi="Times New Roman" w:cs="Times New Roman"/>
          <w:sz w:val="24"/>
          <w:szCs w:val="24"/>
        </w:rPr>
        <w:t>,</w:t>
      </w:r>
      <w:r w:rsidR="00432B7F">
        <w:rPr>
          <w:rFonts w:ascii="Times New Roman" w:hAnsi="Times New Roman" w:cs="Times New Roman"/>
          <w:sz w:val="24"/>
          <w:szCs w:val="24"/>
        </w:rPr>
        <w:t xml:space="preserve"> including </w:t>
      </w:r>
      <w:r w:rsidR="004553E0">
        <w:rPr>
          <w:rFonts w:ascii="Times New Roman" w:hAnsi="Times New Roman" w:cs="Times New Roman"/>
          <w:sz w:val="24"/>
          <w:szCs w:val="24"/>
        </w:rPr>
        <w:t xml:space="preserve">among </w:t>
      </w:r>
      <w:r w:rsidR="00BB7CFA">
        <w:rPr>
          <w:rFonts w:ascii="Times New Roman" w:hAnsi="Times New Roman" w:cs="Times New Roman"/>
          <w:sz w:val="24"/>
          <w:szCs w:val="24"/>
        </w:rPr>
        <w:t>patients</w:t>
      </w:r>
      <w:r w:rsidR="00432B7F">
        <w:rPr>
          <w:rFonts w:ascii="Times New Roman" w:hAnsi="Times New Roman" w:cs="Times New Roman"/>
          <w:sz w:val="24"/>
          <w:szCs w:val="24"/>
        </w:rPr>
        <w:t xml:space="preserve"> identified </w:t>
      </w:r>
      <w:r w:rsidR="004553E0">
        <w:rPr>
          <w:rFonts w:ascii="Times New Roman" w:hAnsi="Times New Roman" w:cs="Times New Roman"/>
          <w:sz w:val="24"/>
          <w:szCs w:val="24"/>
        </w:rPr>
        <w:t xml:space="preserve">as being </w:t>
      </w:r>
      <w:r w:rsidR="00432B7F">
        <w:rPr>
          <w:rFonts w:ascii="Times New Roman" w:hAnsi="Times New Roman" w:cs="Times New Roman"/>
          <w:sz w:val="24"/>
          <w:szCs w:val="24"/>
        </w:rPr>
        <w:t>a</w:t>
      </w:r>
      <w:r w:rsidR="009246AA">
        <w:rPr>
          <w:rFonts w:ascii="Times New Roman" w:hAnsi="Times New Roman" w:cs="Times New Roman"/>
          <w:sz w:val="24"/>
          <w:szCs w:val="24"/>
        </w:rPr>
        <w:t>t</w:t>
      </w:r>
      <w:r w:rsidR="00432B7F">
        <w:rPr>
          <w:rFonts w:ascii="Times New Roman" w:hAnsi="Times New Roman" w:cs="Times New Roman"/>
          <w:sz w:val="24"/>
          <w:szCs w:val="24"/>
        </w:rPr>
        <w:t xml:space="preserve"> high-risk of bleeding</w:t>
      </w:r>
      <w:r w:rsidR="00064A5D">
        <w:rPr>
          <w:rFonts w:ascii="Times New Roman" w:hAnsi="Times New Roman" w:cs="Times New Roman"/>
          <w:sz w:val="24"/>
          <w:szCs w:val="24"/>
        </w:rPr>
        <w:t xml:space="preserve"> </w:t>
      </w:r>
      <w:r w:rsidR="00432B7F">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{"citationItems":[{"id":"ITEM-1","itemData":{"DOI":"10.1161/CIRCULATIONAHA.111.055079","ISSN":"1524-4539 (Electronic)","PMID":"22514252","abstract":"BACKGROUND: Known risk factors for bleeding during anticoagulant treatment are largely the same as those predicting thromboembolic events in patients with atrial fibrillation (AF). Our objective was to investigate how to maximize the likelihood of avoiding both stroke and bleeding. METHODS AND RESULTS: All 182 678 subjects with atrial fibrillation in the Swedish Hospital Discharge Register were studied for an average of 1.5 years (260 000 patient-years at risk). Patients were stratified according to risk scores with the use of historic International Classification of Disease diagnostic codes in the register. Information about medication was obtained from the Swedish Drug Registry. Our primary end point was net benefit defined as number of avoided ischemic strokes with anticoagulation minus the number of excess intracranial bleedings with a weight of 1.5 to compensate for the generally more severe outcome with intracranial bleedings. The adjusted net clinical benefit favored anticoagulation for almost all atrial fibrillation patients. The exceptions were patients at very low risk of ischemic stroke with a CHA(2)DS(2)-VASc score of 0 and moderately elevated bleeding risk (-1.7%/y). The results were broadly similar with CHADS(2), except for patients with very low embolic risk; the CHA(2)DS(2)-VASc was able to identify those patients (n=6205, 3.9% of all patients) who had no net clinical benefit or even some disadvantage from anticoagulant treatment. CONCLUSIONS: In almost all patients with atrial fibrillation, the risk of ischemic stroke without anticoagulant treatment is higher than the risk of intracranial bleeding with anticoagulant treatment. Analysis of the net benefit indicates that more patients may benefit from anticoagulant treatment.","author":[{"dropping-particle":"","family":"Friberg","given":"Leif","non-dropping-particle":"","parse-names":false,"suffix":""},{"dropping-particle":"","family":"Rosenqvist","given":"Marten","non-dropping-particle":"","parse-names":false,"suffix":""},{"dropping-particle":"","family":"Lip","given":"Gregory Y H","non-dropping-particle":"","parse-names":false,"suffix":""}],"container-title":"Circulation","id":"ITEM-1","issue":"19","issued":{"date-parts":[["2012","5"]]},"language":"eng","page":"2298-2307","publisher-place":"United States","title":"Net clinical benefit of warfarin in patients with atrial fibrillation: a report from the Swedish atrial fibrillation cohort study.","type":"article-journal","volume":"125"},"uris":["http://www.mendeley.com/documents/?uuid=5308adc0-655d-4526-8ace-4e5a70d9a9b5"]}],"mendeley":{"formattedCitation":"[15]","plainTextFormattedCitation":"[15]","previouslyFormattedCitation":"[14]"},"properties":{"noteIndex":0},"schema":"https://github.com/citation-style-language/schema/raw/master/csl-citation.json"}</w:instrText>
      </w:r>
      <w:r w:rsidR="00432B7F">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[15]</w:t>
      </w:r>
      <w:r w:rsidR="00432B7F">
        <w:rPr>
          <w:rFonts w:ascii="Times New Roman" w:hAnsi="Times New Roman" w:cs="Times New Roman"/>
          <w:sz w:val="24"/>
          <w:szCs w:val="24"/>
        </w:rPr>
        <w:fldChar w:fldCharType="end"/>
      </w:r>
      <w:r w:rsidR="00064A5D">
        <w:rPr>
          <w:rFonts w:ascii="Times New Roman" w:hAnsi="Times New Roman" w:cs="Times New Roman"/>
          <w:sz w:val="24"/>
          <w:szCs w:val="24"/>
        </w:rPr>
        <w:t>.</w:t>
      </w:r>
    </w:p>
    <w:p w14:paraId="0A4C1CC2" w14:textId="25AC13EC" w:rsidR="00793517" w:rsidRDefault="00A25AE9" w:rsidP="00023DF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In the current issue of</w:t>
      </w:r>
      <w:r w:rsidR="00AB776B">
        <w:rPr>
          <w:rFonts w:ascii="Times New Roman" w:hAnsi="Times New Roman" w:cs="Times New Roman"/>
          <w:sz w:val="24"/>
          <w:szCs w:val="24"/>
        </w:rPr>
        <w:t xml:space="preserve"> the</w:t>
      </w:r>
      <w:r>
        <w:rPr>
          <w:rFonts w:ascii="Times New Roman" w:hAnsi="Times New Roman" w:cs="Times New Roman"/>
          <w:sz w:val="24"/>
          <w:szCs w:val="24"/>
        </w:rPr>
        <w:t xml:space="preserve"> </w:t>
      </w:r>
      <w:r>
        <w:rPr>
          <w:rFonts w:ascii="Times New Roman" w:hAnsi="Times New Roman" w:cs="Times New Roman"/>
          <w:i/>
          <w:iCs/>
          <w:sz w:val="24"/>
          <w:szCs w:val="24"/>
        </w:rPr>
        <w:t>Journal of Thrombosis and Haemostasis</w:t>
      </w:r>
      <w:r>
        <w:rPr>
          <w:rFonts w:ascii="Times New Roman" w:hAnsi="Times New Roman" w:cs="Times New Roman"/>
          <w:sz w:val="24"/>
          <w:szCs w:val="24"/>
        </w:rPr>
        <w:t xml:space="preserve">, Chang </w:t>
      </w:r>
      <w:r>
        <w:rPr>
          <w:rFonts w:ascii="Times New Roman" w:hAnsi="Times New Roman" w:cs="Times New Roman"/>
          <w:i/>
          <w:iCs/>
          <w:sz w:val="24"/>
          <w:szCs w:val="24"/>
        </w:rPr>
        <w:t>et al.</w:t>
      </w:r>
      <w:r>
        <w:rPr>
          <w:rFonts w:ascii="Times New Roman" w:hAnsi="Times New Roman" w:cs="Times New Roman"/>
          <w:sz w:val="24"/>
          <w:szCs w:val="24"/>
        </w:rPr>
        <w:t xml:space="preserve"> </w:t>
      </w:r>
      <w:r w:rsidR="00FC13AE">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{"citationItems":[{"id":"ITEM-1","itemData":{"DOI":"10.1111/jth.14692","ISSN":"1538-7836 (Electronic)","PMID":"31782613","abstract":"BACKGROUND: Preventing thrombosis is an important part of atrial fibrillation (AF) treatment. However, it may increase the risk of bleeding, and bleeding risk assessment tools' predictive value remains unclear. This network meta-analysis investigated the sensitivity and specificity of HAS-BLED, and other bleeding risk assessment tools, to predicting major bleeding events in AF patients. METHODS: The PubMed, EMBASE, and Cochrane Central Register of Controlled Trials databases were searched using keywords, including \"AF,\" \"bleeding,\" and \"HAS-BLED,\" for results published through 30 Nov 2018. The predictive sensitivity and specificity of each bleeding risk assessment tool was analyzed by network meta-analysis. RESULTS: Our analysis included 18 studies, recruiting a total of 321,888 people. The bleeding risk assessment tools analyzed in this study included the ABC-bleeding score, ATRIA, European score, GARFIELD-AF, HAS-BLED, HEMORR2HAGES, ORBIT, Shireman, and mOBRI. A comprehensive analysis of sensitivity and specificity, based on an inconsistency model, showed that European score, ABC and mOBRI have relatively high sensitivity but low specificity, whereas HAS-BLED and HEMORR2HAGES have balanced sensitivity and specificity. ORBIT, ATRIA, Shireman, and GARFIELD-AF had relatively high specificity but low sensitivity. A consistency model analysis showed similar results. CONCLUSIONS: HAS-BLED is a balanced bleeding risk assessment tool in terms of sensitivity and specificity, whereas the European score, ABC, and mOBRI are high sensitivity tools and ORBIT, ATRIA, Shireman, and GARFIELD-AF are high specificity tools.","author":[{"dropping-particle":"","family":"Chang","given":"Guodong","non-dropping-particle":"","parse-names":false,"suffix":""},{"dropping-particle":"","family":"Xie","given":"Qiufen","non-dropping-particle":"","parse-names":false,"suffix":""},{"dropping-particle":"","family":"Ma","given":"Lingyue","non-dropping-particle":"","parse-names":false,"suffix":""},{"dropping-particle":"","family":"Hu","given":"Kun","non-dropping-particle":"","parse-names":false,"suffix":""},{"dropping-particle":"","family":"Zhang","given":"Zhuo","non-dropping-particle":"","parse-names":false,"suffix":""},{"dropping-particle":"","family":"Mu","given":"Guangyan","non-dropping-particle":"","parse-names":false,"suffix":""},{"dropping-particle":"","family":"Cui","given":"Yimin","non-dropping-particle":"","parse-names":false,"suffix":""}],"container-title":"Journal of thrombosis and haemostasis : JTH","id":"ITEM-1","issued":{"date-parts":[["2019","11"]]},"language":"eng","publisher-place":"England","title":"Accuracy of HAS-BLED and other bleeding risk assessment tools in predicting major bleeding events in atrial fibrillation: a network meta-analysis.","type":"article-journal"},"uris":["http://www.mendeley.com/documents/?uuid=83441750-9b75-4478-a1f1-5eeccec53fda"]}],"mendeley":{"formattedCitation":"[16]","plainTextFormattedCitation":"[16]","previouslyFormattedCitation":"[15]"},"properties":{"noteIndex":0},"schema":"https://github.com/citation-style-language/schema/raw/master/csl-citation.json"}</w:instrText>
      </w:r>
      <w:r w:rsidR="00FC13AE">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[16]</w:t>
      </w:r>
      <w:r w:rsidR="00FC13AE">
        <w:rPr>
          <w:rFonts w:ascii="Times New Roman" w:hAnsi="Times New Roman" w:cs="Times New Roman"/>
          <w:sz w:val="24"/>
          <w:szCs w:val="24"/>
        </w:rPr>
        <w:fldChar w:fldCharType="end"/>
      </w:r>
      <w:r w:rsidR="00FC13AE">
        <w:rPr>
          <w:rFonts w:ascii="Times New Roman" w:hAnsi="Times New Roman" w:cs="Times New Roman"/>
          <w:sz w:val="24"/>
          <w:szCs w:val="24"/>
        </w:rPr>
        <w:t xml:space="preserve"> </w:t>
      </w:r>
      <w:r w:rsidR="00F64BB6">
        <w:rPr>
          <w:rFonts w:ascii="Times New Roman" w:hAnsi="Times New Roman" w:cs="Times New Roman"/>
          <w:sz w:val="24"/>
          <w:szCs w:val="24"/>
        </w:rPr>
        <w:t xml:space="preserve">report the results from a network meta-analysis </w:t>
      </w:r>
      <w:r w:rsidR="00BE7E7D">
        <w:rPr>
          <w:rFonts w:ascii="Times New Roman" w:hAnsi="Times New Roman" w:cs="Times New Roman"/>
          <w:sz w:val="24"/>
          <w:szCs w:val="24"/>
        </w:rPr>
        <w:t xml:space="preserve">of 18 studies (n=321,888 patients) </w:t>
      </w:r>
      <w:r w:rsidR="00F64BB6">
        <w:rPr>
          <w:rFonts w:ascii="Times New Roman" w:hAnsi="Times New Roman" w:cs="Times New Roman"/>
          <w:sz w:val="24"/>
          <w:szCs w:val="24"/>
        </w:rPr>
        <w:t xml:space="preserve">comparing the sensitivity and specificity of </w:t>
      </w:r>
      <w:r w:rsidR="00AD74D0">
        <w:rPr>
          <w:rFonts w:ascii="Times New Roman" w:hAnsi="Times New Roman" w:cs="Times New Roman"/>
          <w:sz w:val="24"/>
          <w:szCs w:val="24"/>
        </w:rPr>
        <w:t xml:space="preserve">the </w:t>
      </w:r>
      <w:r w:rsidR="00F64BB6">
        <w:rPr>
          <w:rFonts w:ascii="Times New Roman" w:hAnsi="Times New Roman" w:cs="Times New Roman"/>
          <w:sz w:val="24"/>
          <w:szCs w:val="24"/>
        </w:rPr>
        <w:t xml:space="preserve">HAS-BLED </w:t>
      </w:r>
      <w:r w:rsidR="00AD74D0">
        <w:rPr>
          <w:rFonts w:ascii="Times New Roman" w:hAnsi="Times New Roman" w:cs="Times New Roman"/>
          <w:sz w:val="24"/>
          <w:szCs w:val="24"/>
        </w:rPr>
        <w:t xml:space="preserve">model </w:t>
      </w:r>
      <w:r w:rsidR="00F64BB6">
        <w:rPr>
          <w:rFonts w:ascii="Times New Roman" w:hAnsi="Times New Roman" w:cs="Times New Roman"/>
          <w:sz w:val="24"/>
          <w:szCs w:val="24"/>
        </w:rPr>
        <w:t xml:space="preserve">and other risk assessment models for predicting major bleeding events in patients with AF. </w:t>
      </w:r>
      <w:r w:rsidR="007067C5">
        <w:rPr>
          <w:rFonts w:ascii="Times New Roman" w:hAnsi="Times New Roman" w:cs="Times New Roman"/>
          <w:sz w:val="24"/>
          <w:szCs w:val="24"/>
        </w:rPr>
        <w:t xml:space="preserve">Overall, </w:t>
      </w:r>
      <w:r w:rsidR="00793517">
        <w:rPr>
          <w:rFonts w:ascii="Times New Roman" w:hAnsi="Times New Roman" w:cs="Times New Roman"/>
          <w:sz w:val="24"/>
          <w:szCs w:val="24"/>
        </w:rPr>
        <w:t xml:space="preserve">Chang </w:t>
      </w:r>
      <w:r w:rsidR="00793517">
        <w:rPr>
          <w:rFonts w:ascii="Times New Roman" w:hAnsi="Times New Roman" w:cs="Times New Roman"/>
          <w:i/>
          <w:iCs/>
          <w:sz w:val="24"/>
          <w:szCs w:val="24"/>
        </w:rPr>
        <w:t>et al.</w:t>
      </w:r>
      <w:r w:rsidR="00793517">
        <w:rPr>
          <w:rFonts w:ascii="Times New Roman" w:hAnsi="Times New Roman" w:cs="Times New Roman"/>
          <w:sz w:val="24"/>
          <w:szCs w:val="24"/>
        </w:rPr>
        <w:t xml:space="preserve"> </w:t>
      </w:r>
      <w:r w:rsidR="00793517">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{"citationItems":[{"id":"ITEM-1","itemData":{"DOI":"10.1111/jth.14692","ISSN":"1538-7836 (Electronic)","PMID":"31782613","abstract":"BACKGROUND: Preventing thrombosis is an important part of atrial fibrillation (AF) treatment. However, it may increase the risk of bleeding, and bleeding risk assessment tools' predictive value remains unclear. This network meta-analysis investigated the sensitivity and specificity of HAS-BLED, and other bleeding risk assessment tools, to predicting major bleeding events in AF patients. METHODS: The PubMed, EMBASE, and Cochrane Central Register of Controlled Trials databases were searched using keywords, including \"AF,\" \"bleeding,\" and \"HAS-BLED,\" for results published through 30 Nov 2018. The predictive sensitivity and specificity of each bleeding risk assessment tool was analyzed by network meta-analysis. RESULTS: Our analysis included 18 studies, recruiting a total of 321,888 people. The bleeding risk assessment tools analyzed in this study included the ABC-bleeding score, ATRIA, European score, GARFIELD-AF, HAS-BLED, HEMORR2HAGES, ORBIT, Shireman, and mOBRI. A comprehensive analysis of sensitivity and specificity, based on an inconsistency model, showed that European score, ABC and mOBRI have relatively high sensitivity but low specificity, whereas HAS-BLED and HEMORR2HAGES have balanced sensitivity and specificity. ORBIT, ATRIA, Shireman, and GARFIELD-AF had relatively high specificity but low sensitivity. A consistency model analysis showed similar results. CONCLUSIONS: HAS-BLED is a balanced bleeding risk assessment tool in terms of sensitivity and specificity, whereas the European score, ABC, and mOBRI are high sensitivity tools and ORBIT, ATRIA, Shireman, and GARFIELD-AF are high specificity tools.","author":[{"dropping-particle":"","family":"Chang","given":"Guodong","non-dropping-particle":"","parse-names":false,"suffix":""},{"dropping-particle":"","family":"Xie","given":"Qiufen","non-dropping-particle":"","parse-names":false,"suffix":""},{"dropping-particle":"","family":"Ma","given":"Lingyue","non-dropping-particle":"","parse-names":false,"suffix":""},{"dropping-particle":"","family":"Hu","given":"Kun","non-dropping-particle":"","parse-names":false,"suffix":""},{"dropping-particle":"","family":"Zhang","given":"Zhuo","non-dropping-particle":"","parse-names":false,"suffix":""},{"dropping-particle":"","family":"Mu","given":"Guangyan","non-dropping-particle":"","parse-names":false,"suffix":""},{"dropping-particle":"","family":"Cui","given":"Yimin","non-dropping-particle":"","parse-names":false,"suffix":""}],"container-title":"Journal of thrombosis and haemostasis : JTH","id":"ITEM-1","issued":{"date-parts":[["2019","11"]]},"language":"eng","publisher-place":"England","title":"Accuracy of HAS-BLED and other bleeding risk assessment tools in predicting major bleeding events in atrial fibrillation: a network meta-analysis.","type":"article-journal"},"uris":["http://www.mendeley.com/documents/?uuid=83441750-9b75-4478-a1f1-5eeccec53fda"]}],"mendeley":{"formattedCitation":"[16]","plainTextFormattedCitation":"[16]","previouslyFormattedCitation":"[15]"},"properties":{"noteIndex":0},"schema":"https://github.com/citation-style-language/schema/raw/master/csl-citation.json"}</w:instrText>
      </w:r>
      <w:r w:rsidR="00793517">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[16]</w:t>
      </w:r>
      <w:r w:rsidR="00793517">
        <w:rPr>
          <w:rFonts w:ascii="Times New Roman" w:hAnsi="Times New Roman" w:cs="Times New Roman"/>
          <w:sz w:val="24"/>
          <w:szCs w:val="24"/>
        </w:rPr>
        <w:fldChar w:fldCharType="end"/>
      </w:r>
      <w:r w:rsidR="00793517">
        <w:rPr>
          <w:rFonts w:ascii="Times New Roman" w:hAnsi="Times New Roman" w:cs="Times New Roman"/>
          <w:sz w:val="24"/>
          <w:szCs w:val="24"/>
        </w:rPr>
        <w:t xml:space="preserve"> </w:t>
      </w:r>
      <w:r w:rsidR="008F19C0">
        <w:rPr>
          <w:rFonts w:ascii="Times New Roman" w:hAnsi="Times New Roman" w:cs="Times New Roman"/>
          <w:sz w:val="24"/>
          <w:szCs w:val="24"/>
        </w:rPr>
        <w:t xml:space="preserve">show </w:t>
      </w:r>
      <w:r w:rsidR="004553E0">
        <w:rPr>
          <w:rFonts w:ascii="Times New Roman" w:hAnsi="Times New Roman" w:cs="Times New Roman"/>
          <w:sz w:val="24"/>
          <w:szCs w:val="24"/>
        </w:rPr>
        <w:t xml:space="preserve">that </w:t>
      </w:r>
      <w:r w:rsidR="008F19C0">
        <w:rPr>
          <w:rFonts w:ascii="Times New Roman" w:hAnsi="Times New Roman" w:cs="Times New Roman"/>
          <w:sz w:val="24"/>
          <w:szCs w:val="24"/>
        </w:rPr>
        <w:t>the</w:t>
      </w:r>
      <w:r w:rsidR="007067C5">
        <w:rPr>
          <w:rFonts w:ascii="Times New Roman" w:hAnsi="Times New Roman" w:cs="Times New Roman"/>
          <w:sz w:val="24"/>
          <w:szCs w:val="24"/>
        </w:rPr>
        <w:t xml:space="preserve"> European score</w:t>
      </w:r>
      <w:r w:rsidR="00793517">
        <w:rPr>
          <w:rFonts w:ascii="Times New Roman" w:hAnsi="Times New Roman" w:cs="Times New Roman"/>
          <w:sz w:val="24"/>
          <w:szCs w:val="24"/>
        </w:rPr>
        <w:t xml:space="preserve"> based only on modifiable bleeding risk factors</w:t>
      </w:r>
      <w:r w:rsidR="007067C5">
        <w:rPr>
          <w:rFonts w:ascii="Times New Roman" w:hAnsi="Times New Roman" w:cs="Times New Roman"/>
          <w:sz w:val="24"/>
          <w:szCs w:val="24"/>
        </w:rPr>
        <w:t xml:space="preserve">, ABC and mOBRI models </w:t>
      </w:r>
      <w:r w:rsidR="008F19C0">
        <w:rPr>
          <w:rFonts w:ascii="Times New Roman" w:hAnsi="Times New Roman" w:cs="Times New Roman"/>
          <w:sz w:val="24"/>
          <w:szCs w:val="24"/>
        </w:rPr>
        <w:t>ha</w:t>
      </w:r>
      <w:r w:rsidR="00C634BE">
        <w:rPr>
          <w:rFonts w:ascii="Times New Roman" w:hAnsi="Times New Roman" w:cs="Times New Roman"/>
          <w:sz w:val="24"/>
          <w:szCs w:val="24"/>
        </w:rPr>
        <w:t>d</w:t>
      </w:r>
      <w:r w:rsidR="008F19C0">
        <w:rPr>
          <w:rFonts w:ascii="Times New Roman" w:hAnsi="Times New Roman" w:cs="Times New Roman"/>
          <w:sz w:val="24"/>
          <w:szCs w:val="24"/>
        </w:rPr>
        <w:t xml:space="preserve"> high sensitivity but low specificity, </w:t>
      </w:r>
      <w:r w:rsidR="007067C5">
        <w:rPr>
          <w:rFonts w:ascii="Times New Roman" w:hAnsi="Times New Roman" w:cs="Times New Roman"/>
          <w:sz w:val="24"/>
          <w:szCs w:val="24"/>
        </w:rPr>
        <w:t xml:space="preserve">while the ORBIT, ATRIA, Shireman and GARFIELD-AF models </w:t>
      </w:r>
      <w:r w:rsidR="008F19C0">
        <w:rPr>
          <w:rFonts w:ascii="Times New Roman" w:hAnsi="Times New Roman" w:cs="Times New Roman"/>
          <w:sz w:val="24"/>
          <w:szCs w:val="24"/>
        </w:rPr>
        <w:t>had high specificity, but low sensitivity</w:t>
      </w:r>
      <w:r w:rsidR="007067C5">
        <w:rPr>
          <w:rFonts w:ascii="Times New Roman" w:hAnsi="Times New Roman" w:cs="Times New Roman"/>
          <w:sz w:val="24"/>
          <w:szCs w:val="24"/>
        </w:rPr>
        <w:t>. The</w:t>
      </w:r>
      <w:r w:rsidR="004B30A5">
        <w:rPr>
          <w:rFonts w:ascii="Times New Roman" w:hAnsi="Times New Roman" w:cs="Times New Roman"/>
          <w:sz w:val="24"/>
          <w:szCs w:val="24"/>
        </w:rPr>
        <w:t xml:space="preserve"> network meta-analysis</w:t>
      </w:r>
      <w:r w:rsidR="0044252A">
        <w:rPr>
          <w:rFonts w:ascii="Times New Roman" w:hAnsi="Times New Roman" w:cs="Times New Roman"/>
          <w:sz w:val="24"/>
          <w:szCs w:val="24"/>
        </w:rPr>
        <w:t xml:space="preserve"> </w:t>
      </w:r>
      <w:r w:rsidR="00B97338">
        <w:rPr>
          <w:rFonts w:ascii="Times New Roman" w:hAnsi="Times New Roman" w:cs="Times New Roman"/>
          <w:sz w:val="24"/>
          <w:szCs w:val="24"/>
        </w:rPr>
        <w:t xml:space="preserve">clearly </w:t>
      </w:r>
      <w:r w:rsidR="004B30A5">
        <w:rPr>
          <w:rFonts w:ascii="Times New Roman" w:hAnsi="Times New Roman" w:cs="Times New Roman"/>
          <w:sz w:val="24"/>
          <w:szCs w:val="24"/>
        </w:rPr>
        <w:t>demonstrate</w:t>
      </w:r>
      <w:r w:rsidR="00B97338">
        <w:rPr>
          <w:rFonts w:ascii="Times New Roman" w:hAnsi="Times New Roman" w:cs="Times New Roman"/>
          <w:sz w:val="24"/>
          <w:szCs w:val="24"/>
        </w:rPr>
        <w:t xml:space="preserve">s </w:t>
      </w:r>
      <w:r w:rsidR="004B30A5">
        <w:rPr>
          <w:rFonts w:ascii="Times New Roman" w:hAnsi="Times New Roman" w:cs="Times New Roman"/>
          <w:sz w:val="24"/>
          <w:szCs w:val="24"/>
        </w:rPr>
        <w:t>that the</w:t>
      </w:r>
      <w:r w:rsidR="007067C5">
        <w:rPr>
          <w:rFonts w:ascii="Times New Roman" w:hAnsi="Times New Roman" w:cs="Times New Roman"/>
          <w:sz w:val="24"/>
          <w:szCs w:val="24"/>
        </w:rPr>
        <w:t xml:space="preserve"> HAS-BLED </w:t>
      </w:r>
      <w:r w:rsidR="00272A1C">
        <w:rPr>
          <w:rFonts w:ascii="Times New Roman" w:hAnsi="Times New Roman" w:cs="Times New Roman"/>
          <w:sz w:val="24"/>
          <w:szCs w:val="24"/>
        </w:rPr>
        <w:t xml:space="preserve">model was the most balanced </w:t>
      </w:r>
      <w:r w:rsidR="0072029A">
        <w:rPr>
          <w:rFonts w:ascii="Times New Roman" w:hAnsi="Times New Roman" w:cs="Times New Roman"/>
          <w:sz w:val="24"/>
          <w:szCs w:val="24"/>
        </w:rPr>
        <w:t xml:space="preserve">in terms of </w:t>
      </w:r>
      <w:r w:rsidR="00272A1C">
        <w:rPr>
          <w:rFonts w:ascii="Times New Roman" w:hAnsi="Times New Roman" w:cs="Times New Roman"/>
          <w:sz w:val="24"/>
          <w:szCs w:val="24"/>
        </w:rPr>
        <w:t>sensitivity and specificity, slightly surpass</w:t>
      </w:r>
      <w:r w:rsidR="00EC4A6F">
        <w:rPr>
          <w:rFonts w:ascii="Times New Roman" w:hAnsi="Times New Roman" w:cs="Times New Roman"/>
          <w:sz w:val="24"/>
          <w:szCs w:val="24"/>
        </w:rPr>
        <w:t>ing</w:t>
      </w:r>
      <w:r w:rsidR="007067C5">
        <w:rPr>
          <w:rFonts w:ascii="Times New Roman" w:hAnsi="Times New Roman" w:cs="Times New Roman"/>
          <w:sz w:val="24"/>
          <w:szCs w:val="24"/>
        </w:rPr>
        <w:t xml:space="preserve"> </w:t>
      </w:r>
      <w:r w:rsidR="00272A1C">
        <w:rPr>
          <w:rFonts w:ascii="Times New Roman" w:hAnsi="Times New Roman" w:cs="Times New Roman"/>
          <w:sz w:val="24"/>
          <w:szCs w:val="24"/>
        </w:rPr>
        <w:t xml:space="preserve">the </w:t>
      </w:r>
      <w:r w:rsidR="007067C5">
        <w:rPr>
          <w:rFonts w:ascii="Times New Roman" w:hAnsi="Times New Roman" w:cs="Times New Roman"/>
          <w:sz w:val="24"/>
          <w:szCs w:val="24"/>
        </w:rPr>
        <w:t>HEMORR</w:t>
      </w:r>
      <w:r w:rsidR="007067C5" w:rsidRPr="0044252A">
        <w:rPr>
          <w:rFonts w:ascii="Times New Roman" w:hAnsi="Times New Roman" w:cs="Times New Roman"/>
          <w:sz w:val="24"/>
          <w:szCs w:val="24"/>
          <w:vertAlign w:val="subscript"/>
        </w:rPr>
        <w:t>2</w:t>
      </w:r>
      <w:r w:rsidR="007067C5">
        <w:rPr>
          <w:rFonts w:ascii="Times New Roman" w:hAnsi="Times New Roman" w:cs="Times New Roman"/>
          <w:sz w:val="24"/>
          <w:szCs w:val="24"/>
        </w:rPr>
        <w:t>HAGES mode</w:t>
      </w:r>
      <w:r w:rsidR="00272A1C">
        <w:rPr>
          <w:rFonts w:ascii="Times New Roman" w:hAnsi="Times New Roman" w:cs="Times New Roman"/>
          <w:sz w:val="24"/>
          <w:szCs w:val="24"/>
        </w:rPr>
        <w:t xml:space="preserve">l. </w:t>
      </w:r>
    </w:p>
    <w:p w14:paraId="33015ABF" w14:textId="45621D41" w:rsidR="00C10E83" w:rsidRDefault="00B412AF" w:rsidP="00023DF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00793517">
        <w:rPr>
          <w:rFonts w:ascii="Times New Roman" w:hAnsi="Times New Roman" w:cs="Times New Roman"/>
          <w:sz w:val="24"/>
          <w:szCs w:val="24"/>
        </w:rPr>
        <w:t>se</w:t>
      </w:r>
      <w:r>
        <w:rPr>
          <w:rFonts w:ascii="Times New Roman" w:hAnsi="Times New Roman" w:cs="Times New Roman"/>
          <w:sz w:val="24"/>
          <w:szCs w:val="24"/>
        </w:rPr>
        <w:t xml:space="preserve"> results provide</w:t>
      </w:r>
      <w:r w:rsidR="00D0625D">
        <w:rPr>
          <w:rFonts w:ascii="Times New Roman" w:hAnsi="Times New Roman" w:cs="Times New Roman"/>
          <w:sz w:val="24"/>
          <w:szCs w:val="24"/>
        </w:rPr>
        <w:t xml:space="preserve"> an overview of the different bleeding risk models</w:t>
      </w:r>
      <w:r w:rsidR="008F19C0">
        <w:rPr>
          <w:rFonts w:ascii="Times New Roman" w:hAnsi="Times New Roman" w:cs="Times New Roman"/>
          <w:sz w:val="24"/>
          <w:szCs w:val="24"/>
        </w:rPr>
        <w:t xml:space="preserve"> available</w:t>
      </w:r>
      <w:r w:rsidR="00D0625D">
        <w:rPr>
          <w:rFonts w:ascii="Times New Roman" w:hAnsi="Times New Roman" w:cs="Times New Roman"/>
          <w:sz w:val="24"/>
          <w:szCs w:val="24"/>
        </w:rPr>
        <w:t xml:space="preserve"> and also</w:t>
      </w:r>
      <w:r>
        <w:rPr>
          <w:rFonts w:ascii="Times New Roman" w:hAnsi="Times New Roman" w:cs="Times New Roman"/>
          <w:sz w:val="24"/>
          <w:szCs w:val="24"/>
        </w:rPr>
        <w:t xml:space="preserve"> quantitative evidence </w:t>
      </w:r>
      <w:r w:rsidR="0084719F">
        <w:rPr>
          <w:rFonts w:ascii="Times New Roman" w:hAnsi="Times New Roman" w:cs="Times New Roman"/>
          <w:sz w:val="24"/>
          <w:szCs w:val="24"/>
        </w:rPr>
        <w:t>supporting the</w:t>
      </w:r>
      <w:r>
        <w:rPr>
          <w:rFonts w:ascii="Times New Roman" w:hAnsi="Times New Roman" w:cs="Times New Roman"/>
          <w:sz w:val="24"/>
          <w:szCs w:val="24"/>
        </w:rPr>
        <w:t xml:space="preserve"> </w:t>
      </w:r>
      <w:r w:rsidR="008F19C0">
        <w:rPr>
          <w:rFonts w:ascii="Times New Roman" w:hAnsi="Times New Roman" w:cs="Times New Roman"/>
          <w:sz w:val="24"/>
          <w:szCs w:val="24"/>
        </w:rPr>
        <w:t xml:space="preserve">results of a </w:t>
      </w:r>
      <w:r>
        <w:rPr>
          <w:rFonts w:ascii="Times New Roman" w:hAnsi="Times New Roman" w:cs="Times New Roman"/>
          <w:sz w:val="24"/>
          <w:szCs w:val="24"/>
        </w:rPr>
        <w:t xml:space="preserve">previous </w:t>
      </w:r>
      <w:r w:rsidR="008F19C0">
        <w:rPr>
          <w:rFonts w:ascii="Times New Roman" w:hAnsi="Times New Roman" w:cs="Times New Roman"/>
          <w:sz w:val="24"/>
          <w:szCs w:val="24"/>
        </w:rPr>
        <w:t>systematic review which also concluded that the HAS-BLED provides the best prediction model for assessment of bleeding risk</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{"citationItems":[{"id":"ITEM-1","itemData":{"DOI":"10.1055/s-0038-1675400","ISSN":"2567-689X (Electronic)","PMID":"30376678","abstract":"BACKGROUND: Atrial fibrillation (AF) is a common cardiac arrhythmia that increases the risk of stroke. Medical therapy for decreasing stroke risk involves anticoagulation, which may increase bleeding risk for certain patients. In determining the optimal therapy for stroke prevention for patients with AF, clinicians use tools with various clinical, imaging and patient characteristics to weigh stroke risk against therapy-associated bleeding risk. AIM: This article reviews published literature and summarizes available risk stratification tools for stroke and bleeding prediction in patients with AF. METHODS: We searched for English-language studies in PubMed, Embase and the Cochrane Database of Systematic Reviews published between 1 January 2000 and 14 February 2018. Two reviewers screened citations for studies that examined tools for predicting thromboembolic and bleeding risks in patients with AF. Data regarding study design, patient characteristics, interventions, outcomes, quality, and applicability were extracted. RESULTS: Sixty-one studies were relevant to predicting thromboembolic risk and 38 to predicting bleeding risk. Data suggest that CHADS2, CHA2DS2-VASc and the age, biomarkers, and clinical history (ABC) risk scores have the best evidence for predicting thromboembolic risk (moderate strength of evidence for limited prediction ability of each score) and that HAS-BLED has the best evidence for predicting bleeding risk (moderate strength of evidence). LIMITATIONS: Studies were heterogeneous in methodology and populations of interest, setting, interventions and outcomes analysed. CONCLUSION: CHADS2, CHA2DS2-VASc and ABC scores have the best prediction for stroke events, and HAS-BLED provides the best prediction for bleeding risk. Future studies should define the role of imaging tools and biomarkers in enhancing the accuracy of risk prediction tools. PRIMARY FUNDING SOURCE: Patient-Centered Outcomes Research Institute (PROSPERO #CRD42017069999).","author":[{"dropping-particle":"","family":"Borre","given":"Ethan D","non-dropping-particle":"","parse-names":false,"suffix":""},{"dropping-particle":"","family":"Goode","given":"Adam","non-dropping-particle":"","parse-names":false,"suffix":""},{"dropping-particle":"","family":"Raitz","given":"Giselle","non-dropping-particle":"","parse-names":false,"suffix":""},{"dropping-particle":"","family":"Shah","given":"Bimal","non-dropping-particle":"","parse-names":false,"suffix":""},{"dropping-particle":"","family":"Lowenstern","given":"Angela","non-dropping-particle":"","parse-names":false,"suffix":""},{"dropping-particle":"","family":"Chatterjee","given":"Ranee","non-dropping-particle":"","parse-names":false,"suffix":""},{"dropping-particle":"","family":"Sharan","given":"Lauren","non-dropping-particle":"","parse-names":false,"suffix":""},{"dropping-particle":"","family":"Allen LaPointe","given":"Nancy M","non-dropping-particle":"","parse-names":false,"suffix":""},{"dropping-particle":"","family":"Yapa","given":"Roshini","non-dropping-particle":"","parse-names":false,"suffix":""},{"dropping-particle":"","family":"Davis","given":"J Kelly","non-dropping-particle":"","parse-names":false,"suffix":""},{"dropping-particle":"","family":"Lallinger","given":"Kathryn","non-dropping-particle":"","parse-names":false,"suffix":""},{"dropping-particle":"","family":"Schmidt","given":"Robyn","non-dropping-particle":"","parse-names":false,"suffix":""},{"dropping-particle":"","family":"Kosinski","given":"Andrzej","non-dropping-particle":"","parse-names":false,"suffix":""},{"dropping-particle":"","family":"Al-Khatib","given":"Sana M","non-dropping-particle":"","parse-names":false,"suffix":""},{"dropping-particle":"","family":"Sanders","given":"Gillian D","non-dropping-particle":"","parse-names":false,"suffix":""}],"container-title":"Thrombosis and haemostasis","id":"ITEM-1","issue":"12","issued":{"date-parts":[["2018","12"]]},"language":"eng","page":"2171-2187","publisher-place":"Germany","title":"Predicting Thromboembolic and Bleeding Event Risk in Patients with Non-Valvular Atrial Fibrillation: A Systematic Review.","type":"article-journal","volume":"118"},"uris":["http://www.mendeley.com/documents/?uuid=765fddaf-cabb-4dd6-93bb-af3758dec3ce"]}],"mendeley":{"formattedCitation":"[17]","plainTextFormattedCitation":"[17]","previouslyFormattedCitation":"[16]"},"properties":{"noteIndex":0},"schema":"https://github.com/citation-style-language/schema/raw/master/csl-citation.json"}</w:instrText>
      </w:r>
      <w:r>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[17]</w:t>
      </w:r>
      <w:r>
        <w:rPr>
          <w:rFonts w:ascii="Times New Roman" w:hAnsi="Times New Roman" w:cs="Times New Roman"/>
          <w:sz w:val="24"/>
          <w:szCs w:val="24"/>
        </w:rPr>
        <w:fldChar w:fldCharType="end"/>
      </w:r>
      <w:r>
        <w:rPr>
          <w:rFonts w:ascii="Times New Roman" w:hAnsi="Times New Roman" w:cs="Times New Roman"/>
          <w:sz w:val="24"/>
          <w:szCs w:val="24"/>
        </w:rPr>
        <w:t>.</w:t>
      </w:r>
    </w:p>
    <w:p w14:paraId="39E88CF9" w14:textId="05D89BBB" w:rsidR="002E366F" w:rsidRDefault="0072029A" w:rsidP="00023DF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634BE">
        <w:rPr>
          <w:rFonts w:ascii="Times New Roman" w:hAnsi="Times New Roman" w:cs="Times New Roman"/>
          <w:sz w:val="24"/>
          <w:szCs w:val="24"/>
        </w:rPr>
        <w:t>study</w:t>
      </w:r>
      <w:r w:rsidR="008F19C0">
        <w:rPr>
          <w:rFonts w:ascii="Times New Roman" w:hAnsi="Times New Roman" w:cs="Times New Roman"/>
          <w:sz w:val="24"/>
          <w:szCs w:val="24"/>
        </w:rPr>
        <w:t xml:space="preserve"> by Chang </w:t>
      </w:r>
      <w:r w:rsidR="008F19C0">
        <w:rPr>
          <w:rFonts w:ascii="Times New Roman" w:hAnsi="Times New Roman" w:cs="Times New Roman"/>
          <w:i/>
          <w:iCs/>
          <w:sz w:val="24"/>
          <w:szCs w:val="24"/>
        </w:rPr>
        <w:t>et al</w:t>
      </w:r>
      <w:r w:rsidR="0041561C">
        <w:rPr>
          <w:rFonts w:ascii="Times New Roman" w:hAnsi="Times New Roman" w:cs="Times New Roman"/>
          <w:i/>
          <w:iCs/>
          <w:sz w:val="24"/>
          <w:szCs w:val="24"/>
        </w:rPr>
        <w:t>.</w:t>
      </w:r>
      <w:r w:rsidR="008F19C0">
        <w:rPr>
          <w:rFonts w:ascii="Times New Roman" w:hAnsi="Times New Roman" w:cs="Times New Roman"/>
          <w:sz w:val="24"/>
          <w:szCs w:val="24"/>
        </w:rPr>
        <w:t xml:space="preserve"> </w:t>
      </w:r>
      <w:r w:rsidR="0041561C">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{"citationItems":[{"id":"ITEM-1","itemData":{"DOI":"10.1111/jth.14692","ISSN":"1538-7836 (Electronic)","PMID":"31782613","abstract":"BACKGROUND: Preventing thrombosis is an important part of atrial fibrillation (AF) treatment. However, it may increase the risk of bleeding, and bleeding risk assessment tools' predictive value remains unclear. This network meta-analysis investigated the sensitivity and specificity of HAS-BLED, and other bleeding risk assessment tools, to predicting major bleeding events in AF patients. METHODS: The PubMed, EMBASE, and Cochrane Central Register of Controlled Trials databases were searched using keywords, including \"AF,\" \"bleeding,\" and \"HAS-BLED,\" for results published through 30 Nov 2018. The predictive sensitivity and specificity of each bleeding risk assessment tool was analyzed by network meta-analysis. RESULTS: Our analysis included 18 studies, recruiting a total of 321,888 people. The bleeding risk assessment tools analyzed in this study included the ABC-bleeding score, ATRIA, European score, GARFIELD-AF, HAS-BLED, HEMORR2HAGES, ORBIT, Shireman, and mOBRI. A comprehensive analysis of sensitivity and specificity, based on an inconsistency model, showed that European score, ABC and mOBRI have relatively high sensitivity but low specificity, whereas HAS-BLED and HEMORR2HAGES have balanced sensitivity and specificity. ORBIT, ATRIA, Shireman, and GARFIELD-AF had relatively high specificity but low sensitivity. A consistency model analysis showed similar results. CONCLUSIONS: HAS-BLED is a balanced bleeding risk assessment tool in terms of sensitivity and specificity, whereas the European score, ABC, and mOBRI are high sensitivity tools and ORBIT, ATRIA, Shireman, and GARFIELD-AF are high specificity tools.","author":[{"dropping-particle":"","family":"Chang","given":"Guodong","non-dropping-particle":"","parse-names":false,"suffix":""},{"dropping-particle":"","family":"Xie","given":"Qiufen","non-dropping-particle":"","parse-names":false,"suffix":""},{"dropping-particle":"","family":"Ma","given":"Lingyue","non-dropping-particle":"","parse-names":false,"suffix":""},{"dropping-particle":"","family":"Hu","given":"Kun","non-dropping-particle":"","parse-names":false,"suffix":""},{"dropping-particle":"","family":"Zhang","given":"Zhuo","non-dropping-particle":"","parse-names":false,"suffix":""},{"dropping-particle":"","family":"Mu","given":"Guangyan","non-dropping-particle":"","parse-names":false,"suffix":""},{"dropping-particle":"","family":"Cui","given":"Yimin","non-dropping-particle":"","parse-names":false,"suffix":""}],"container-title":"Journal of thrombosis and haemostasis : JTH","id":"ITEM-1","issued":{"date-parts":[["2019","11"]]},"language":"eng","publisher-place":"England","title":"Accuracy of HAS-BLED and other bleeding risk assessment tools in predicting major bleeding events in atrial fibrillation: a network meta-analysis.","type":"article-journal"},"uris":["http://www.mendeley.com/documents/?uuid=83441750-9b75-4478-a1f1-5eeccec53fda"]}],"mendeley":{"formattedCitation":"[16]","plainTextFormattedCitation":"[16]","previouslyFormattedCitation":"[15]"},"properties":{"noteIndex":0},"schema":"https://github.com/citation-style-language/schema/raw/master/csl-citation.json"}</w:instrText>
      </w:r>
      <w:r w:rsidR="0041561C">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[16]</w:t>
      </w:r>
      <w:r w:rsidR="0041561C">
        <w:rPr>
          <w:rFonts w:ascii="Times New Roman" w:hAnsi="Times New Roman" w:cs="Times New Roman"/>
          <w:sz w:val="24"/>
          <w:szCs w:val="24"/>
        </w:rPr>
        <w:fldChar w:fldCharType="end"/>
      </w:r>
      <w:r w:rsidR="00276880">
        <w:rPr>
          <w:rFonts w:ascii="Times New Roman" w:hAnsi="Times New Roman" w:cs="Times New Roman"/>
          <w:sz w:val="24"/>
          <w:szCs w:val="24"/>
        </w:rPr>
        <w:t xml:space="preserve"> </w:t>
      </w:r>
      <w:r>
        <w:rPr>
          <w:rFonts w:ascii="Times New Roman" w:hAnsi="Times New Roman" w:cs="Times New Roman"/>
          <w:sz w:val="24"/>
          <w:szCs w:val="24"/>
        </w:rPr>
        <w:t>highlight</w:t>
      </w:r>
      <w:r w:rsidR="00947BE9">
        <w:rPr>
          <w:rFonts w:ascii="Times New Roman" w:hAnsi="Times New Roman" w:cs="Times New Roman"/>
          <w:sz w:val="24"/>
          <w:szCs w:val="24"/>
        </w:rPr>
        <w:t>s</w:t>
      </w:r>
      <w:r>
        <w:rPr>
          <w:rFonts w:ascii="Times New Roman" w:hAnsi="Times New Roman" w:cs="Times New Roman"/>
          <w:sz w:val="24"/>
          <w:szCs w:val="24"/>
        </w:rPr>
        <w:t xml:space="preserve"> </w:t>
      </w:r>
      <w:r w:rsidR="00947BE9">
        <w:rPr>
          <w:rFonts w:ascii="Times New Roman" w:hAnsi="Times New Roman" w:cs="Times New Roman"/>
          <w:sz w:val="24"/>
          <w:szCs w:val="24"/>
        </w:rPr>
        <w:t xml:space="preserve">some of </w:t>
      </w:r>
      <w:r w:rsidR="008F19C0">
        <w:rPr>
          <w:rFonts w:ascii="Times New Roman" w:hAnsi="Times New Roman" w:cs="Times New Roman"/>
          <w:sz w:val="24"/>
          <w:szCs w:val="24"/>
        </w:rPr>
        <w:t xml:space="preserve">the </w:t>
      </w:r>
      <w:r>
        <w:rPr>
          <w:rFonts w:ascii="Times New Roman" w:hAnsi="Times New Roman" w:cs="Times New Roman"/>
          <w:sz w:val="24"/>
          <w:szCs w:val="24"/>
        </w:rPr>
        <w:t xml:space="preserve">strengths and weaknesses of </w:t>
      </w:r>
      <w:r w:rsidR="004553E0">
        <w:rPr>
          <w:rFonts w:ascii="Times New Roman" w:hAnsi="Times New Roman" w:cs="Times New Roman"/>
          <w:sz w:val="24"/>
          <w:szCs w:val="24"/>
        </w:rPr>
        <w:t xml:space="preserve">individual </w:t>
      </w:r>
      <w:r>
        <w:rPr>
          <w:rFonts w:ascii="Times New Roman" w:hAnsi="Times New Roman" w:cs="Times New Roman"/>
          <w:sz w:val="24"/>
          <w:szCs w:val="24"/>
        </w:rPr>
        <w:t xml:space="preserve">bleeding risk </w:t>
      </w:r>
      <w:r w:rsidR="004553E0">
        <w:rPr>
          <w:rFonts w:ascii="Times New Roman" w:hAnsi="Times New Roman" w:cs="Times New Roman"/>
          <w:sz w:val="24"/>
          <w:szCs w:val="24"/>
        </w:rPr>
        <w:t xml:space="preserve">scores, particularly that those </w:t>
      </w:r>
      <w:r w:rsidR="002D3B85">
        <w:rPr>
          <w:rFonts w:ascii="Times New Roman" w:hAnsi="Times New Roman" w:cs="Times New Roman"/>
          <w:sz w:val="24"/>
          <w:szCs w:val="24"/>
        </w:rPr>
        <w:t xml:space="preserve"> </w:t>
      </w:r>
      <w:r>
        <w:rPr>
          <w:rFonts w:ascii="Times New Roman" w:hAnsi="Times New Roman" w:cs="Times New Roman"/>
          <w:sz w:val="24"/>
          <w:szCs w:val="24"/>
        </w:rPr>
        <w:t xml:space="preserve">with a high sensitivity often had </w:t>
      </w:r>
      <w:r w:rsidR="00C634BE">
        <w:rPr>
          <w:rFonts w:ascii="Times New Roman" w:hAnsi="Times New Roman" w:cs="Times New Roman"/>
          <w:sz w:val="24"/>
          <w:szCs w:val="24"/>
        </w:rPr>
        <w:t xml:space="preserve">low </w:t>
      </w:r>
      <w:r>
        <w:rPr>
          <w:rFonts w:ascii="Times New Roman" w:hAnsi="Times New Roman" w:cs="Times New Roman"/>
          <w:sz w:val="24"/>
          <w:szCs w:val="24"/>
        </w:rPr>
        <w:t xml:space="preserve">specificity and </w:t>
      </w:r>
      <w:r w:rsidRPr="00C84289">
        <w:rPr>
          <w:rFonts w:ascii="Times New Roman" w:hAnsi="Times New Roman" w:cs="Times New Roman"/>
          <w:i/>
          <w:iCs/>
          <w:sz w:val="24"/>
          <w:szCs w:val="24"/>
        </w:rPr>
        <w:t>vice versa</w:t>
      </w:r>
      <w:r>
        <w:rPr>
          <w:rFonts w:ascii="Times New Roman" w:hAnsi="Times New Roman" w:cs="Times New Roman"/>
          <w:sz w:val="24"/>
          <w:szCs w:val="24"/>
        </w:rPr>
        <w:t xml:space="preserve">. </w:t>
      </w:r>
      <w:r w:rsidR="00203118">
        <w:rPr>
          <w:rFonts w:ascii="Times New Roman" w:hAnsi="Times New Roman" w:cs="Times New Roman"/>
          <w:sz w:val="24"/>
          <w:szCs w:val="24"/>
        </w:rPr>
        <w:t>A</w:t>
      </w:r>
      <w:r w:rsidR="009B54AE">
        <w:rPr>
          <w:rFonts w:ascii="Times New Roman" w:hAnsi="Times New Roman" w:cs="Times New Roman"/>
          <w:sz w:val="24"/>
          <w:szCs w:val="24"/>
        </w:rPr>
        <w:t>lthough</w:t>
      </w:r>
      <w:r>
        <w:rPr>
          <w:rFonts w:ascii="Times New Roman" w:hAnsi="Times New Roman" w:cs="Times New Roman"/>
          <w:sz w:val="24"/>
          <w:szCs w:val="24"/>
        </w:rPr>
        <w:t xml:space="preserve"> the HAS-BLED and HEMORR</w:t>
      </w:r>
      <w:r w:rsidRPr="0044252A">
        <w:rPr>
          <w:rFonts w:ascii="Times New Roman" w:hAnsi="Times New Roman" w:cs="Times New Roman"/>
          <w:sz w:val="24"/>
          <w:szCs w:val="24"/>
          <w:vertAlign w:val="subscript"/>
        </w:rPr>
        <w:t>2</w:t>
      </w:r>
      <w:r>
        <w:rPr>
          <w:rFonts w:ascii="Times New Roman" w:hAnsi="Times New Roman" w:cs="Times New Roman"/>
          <w:sz w:val="24"/>
          <w:szCs w:val="24"/>
        </w:rPr>
        <w:t xml:space="preserve">HAGES models were balanced, </w:t>
      </w:r>
      <w:r w:rsidR="009B54AE">
        <w:rPr>
          <w:rFonts w:ascii="Times New Roman" w:hAnsi="Times New Roman" w:cs="Times New Roman"/>
          <w:sz w:val="24"/>
          <w:szCs w:val="24"/>
        </w:rPr>
        <w:t>both</w:t>
      </w:r>
      <w:r>
        <w:rPr>
          <w:rFonts w:ascii="Times New Roman" w:hAnsi="Times New Roman" w:cs="Times New Roman"/>
          <w:sz w:val="24"/>
          <w:szCs w:val="24"/>
        </w:rPr>
        <w:t xml:space="preserve"> </w:t>
      </w:r>
      <w:r w:rsidR="004553E0">
        <w:rPr>
          <w:rFonts w:ascii="Times New Roman" w:hAnsi="Times New Roman" w:cs="Times New Roman"/>
          <w:sz w:val="24"/>
          <w:szCs w:val="24"/>
        </w:rPr>
        <w:t xml:space="preserve">demonstrated </w:t>
      </w:r>
      <w:r>
        <w:rPr>
          <w:rFonts w:ascii="Times New Roman" w:hAnsi="Times New Roman" w:cs="Times New Roman"/>
          <w:sz w:val="24"/>
          <w:szCs w:val="24"/>
        </w:rPr>
        <w:t>only modest values of sensitivity and specificity.</w:t>
      </w:r>
      <w:r w:rsidR="00F87172">
        <w:rPr>
          <w:rFonts w:ascii="Times New Roman" w:hAnsi="Times New Roman" w:cs="Times New Roman"/>
          <w:sz w:val="24"/>
          <w:szCs w:val="24"/>
        </w:rPr>
        <w:t xml:space="preserve"> </w:t>
      </w:r>
      <w:r w:rsidR="0041751B">
        <w:rPr>
          <w:rFonts w:ascii="Times New Roman" w:hAnsi="Times New Roman" w:cs="Times New Roman"/>
          <w:sz w:val="24"/>
          <w:szCs w:val="24"/>
        </w:rPr>
        <w:t>M</w:t>
      </w:r>
      <w:r w:rsidR="002D3B85">
        <w:rPr>
          <w:rFonts w:ascii="Times New Roman" w:hAnsi="Times New Roman" w:cs="Times New Roman"/>
          <w:sz w:val="24"/>
          <w:szCs w:val="24"/>
        </w:rPr>
        <w:t>odest val</w:t>
      </w:r>
      <w:r w:rsidR="00BC66CE">
        <w:rPr>
          <w:rFonts w:ascii="Times New Roman" w:hAnsi="Times New Roman" w:cs="Times New Roman"/>
          <w:sz w:val="24"/>
          <w:szCs w:val="24"/>
        </w:rPr>
        <w:t>u</w:t>
      </w:r>
      <w:r w:rsidR="002D3B85">
        <w:rPr>
          <w:rFonts w:ascii="Times New Roman" w:hAnsi="Times New Roman" w:cs="Times New Roman"/>
          <w:sz w:val="24"/>
          <w:szCs w:val="24"/>
        </w:rPr>
        <w:t>es</w:t>
      </w:r>
      <w:r w:rsidR="00B96751">
        <w:rPr>
          <w:rFonts w:ascii="Times New Roman" w:hAnsi="Times New Roman" w:cs="Times New Roman"/>
          <w:sz w:val="24"/>
          <w:szCs w:val="24"/>
        </w:rPr>
        <w:t xml:space="preserve"> in both attributes </w:t>
      </w:r>
      <w:r w:rsidR="0084719F">
        <w:rPr>
          <w:rFonts w:ascii="Times New Roman" w:hAnsi="Times New Roman" w:cs="Times New Roman"/>
          <w:sz w:val="24"/>
          <w:szCs w:val="24"/>
        </w:rPr>
        <w:t>may cause</w:t>
      </w:r>
      <w:r w:rsidR="00BF089D">
        <w:rPr>
          <w:rFonts w:ascii="Times New Roman" w:hAnsi="Times New Roman" w:cs="Times New Roman"/>
          <w:sz w:val="24"/>
          <w:szCs w:val="24"/>
        </w:rPr>
        <w:t xml:space="preserve"> several limitations</w:t>
      </w:r>
      <w:r w:rsidR="0041751B">
        <w:rPr>
          <w:rFonts w:ascii="Times New Roman" w:hAnsi="Times New Roman" w:cs="Times New Roman"/>
          <w:sz w:val="24"/>
          <w:szCs w:val="24"/>
        </w:rPr>
        <w:t>; indeed,</w:t>
      </w:r>
      <w:r w:rsidR="00C634BE">
        <w:rPr>
          <w:rFonts w:ascii="Times New Roman" w:hAnsi="Times New Roman" w:cs="Times New Roman"/>
          <w:sz w:val="24"/>
          <w:szCs w:val="24"/>
        </w:rPr>
        <w:t xml:space="preserve"> </w:t>
      </w:r>
      <w:r w:rsidR="0041751B">
        <w:rPr>
          <w:rFonts w:ascii="Times New Roman" w:hAnsi="Times New Roman" w:cs="Times New Roman"/>
          <w:sz w:val="24"/>
          <w:szCs w:val="24"/>
        </w:rPr>
        <w:t xml:space="preserve">scores </w:t>
      </w:r>
      <w:r w:rsidR="00C634BE">
        <w:rPr>
          <w:rFonts w:ascii="Times New Roman" w:hAnsi="Times New Roman" w:cs="Times New Roman"/>
          <w:sz w:val="24"/>
          <w:szCs w:val="24"/>
        </w:rPr>
        <w:t>with high sensitivity, but low specificity or</w:t>
      </w:r>
      <w:r w:rsidR="00BC66CE">
        <w:rPr>
          <w:rFonts w:ascii="Times New Roman" w:hAnsi="Times New Roman" w:cs="Times New Roman"/>
          <w:sz w:val="24"/>
          <w:szCs w:val="24"/>
        </w:rPr>
        <w:t xml:space="preserve"> </w:t>
      </w:r>
      <w:r w:rsidR="0041751B">
        <w:rPr>
          <w:rFonts w:ascii="Times New Roman" w:hAnsi="Times New Roman" w:cs="Times New Roman"/>
          <w:sz w:val="24"/>
          <w:szCs w:val="24"/>
        </w:rPr>
        <w:t xml:space="preserve">scores </w:t>
      </w:r>
      <w:r w:rsidR="00BC66CE">
        <w:rPr>
          <w:rFonts w:ascii="Times New Roman" w:hAnsi="Times New Roman" w:cs="Times New Roman"/>
          <w:sz w:val="24"/>
          <w:szCs w:val="24"/>
        </w:rPr>
        <w:t>with</w:t>
      </w:r>
      <w:r w:rsidR="00C634BE">
        <w:rPr>
          <w:rFonts w:ascii="Times New Roman" w:hAnsi="Times New Roman" w:cs="Times New Roman"/>
          <w:sz w:val="24"/>
          <w:szCs w:val="24"/>
        </w:rPr>
        <w:t xml:space="preserve"> high specificity, but low sensitivity may be more useful in certain situations</w:t>
      </w:r>
      <w:r w:rsidR="00A203D7">
        <w:rPr>
          <w:rFonts w:ascii="Times New Roman" w:hAnsi="Times New Roman" w:cs="Times New Roman"/>
          <w:sz w:val="24"/>
          <w:szCs w:val="24"/>
        </w:rPr>
        <w:t xml:space="preserve"> </w:t>
      </w:r>
      <w:r w:rsidR="00A203D7">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{"citationItems":[{"id":"ITEM-1","itemData":{"DOI":"10.3389/fpubh.2017.00307","ISSN":"2296-2565 (Print)","PMID":"29209603","abstract":"Within the context of screening tests, it is important to avoid misconceptions about sensitivity, specificity, and predictive values. In this article, therefore, foundations are first established concerning these metrics along with the first of several aspects of pliability that should be recognized in relation to those metrics. Clarification is then provided about the definitions of sensitivity, specificity, and predictive values and why researchers and clinicians can misunderstand and misrepresent them. Arguments are made that sensitivity and specificity should usually be applied only in the context of describing a screening test's attributes relative to a reference standard; that predictive values are more appropriate and informative in actual screening contexts, but that sensitivity and specificity can be used for screening decisions about individual people if they are extremely high; that predictive values need not always be high and might be used to advantage by adjusting the sensitivity and specificity of screening tests; that, in screening contexts, researchers should provide information about all four metrics and how they were derived; and that, where necessary, consumers of health research should have the skills to interpret those metrics effectively for maximum benefit to clients and the healthcare system.","author":[{"dropping-particle":"","family":"Trevethan","given":"Robert","non-dropping-particle":"","parse-names":false,"suffix":""}],"container-title":"Frontiers in public health","id":"ITEM-1","issued":{"date-parts":[["2017"]]},"language":"eng","page":"307","publisher-place":"Switzerland","title":"Sensitivity, Specificity, and Predictive Values: Foundations, Pliabilities, and Pitfalls in Research and Practice.","type":"article-journal","volume":"5"},"uris":["http://www.mendeley.com/documents/?uuid=b22a9ae1-16f5-4235-ad87-66d4e2c2b4b7"]}],"mendeley":{"formattedCitation":"[18]","plainTextFormattedCitation":"[18]","previouslyFormattedCitation":"[17]"},"properties":{"noteIndex":0},"schema":"https://github.com/citation-style-language/schema/raw/master/csl-citation.json"}</w:instrText>
      </w:r>
      <w:r w:rsidR="00A203D7">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[18]</w:t>
      </w:r>
      <w:r w:rsidR="00A203D7">
        <w:rPr>
          <w:rFonts w:ascii="Times New Roman" w:hAnsi="Times New Roman" w:cs="Times New Roman"/>
          <w:sz w:val="24"/>
          <w:szCs w:val="24"/>
        </w:rPr>
        <w:fldChar w:fldCharType="end"/>
      </w:r>
      <w:r w:rsidR="00B96751">
        <w:rPr>
          <w:rFonts w:ascii="Times New Roman" w:hAnsi="Times New Roman" w:cs="Times New Roman"/>
          <w:sz w:val="24"/>
          <w:szCs w:val="24"/>
        </w:rPr>
        <w:t xml:space="preserve">. </w:t>
      </w:r>
      <w:r w:rsidR="00F10D7B">
        <w:rPr>
          <w:rFonts w:ascii="Times New Roman" w:hAnsi="Times New Roman" w:cs="Times New Roman"/>
          <w:sz w:val="24"/>
          <w:szCs w:val="24"/>
        </w:rPr>
        <w:t>For instance, the ORBIT model had high specificity and would identif</w:t>
      </w:r>
      <w:r w:rsidR="0041561C">
        <w:rPr>
          <w:rFonts w:ascii="Times New Roman" w:hAnsi="Times New Roman" w:cs="Times New Roman"/>
          <w:sz w:val="24"/>
          <w:szCs w:val="24"/>
        </w:rPr>
        <w:t>y patients</w:t>
      </w:r>
      <w:r w:rsidR="00F10D7B">
        <w:rPr>
          <w:rFonts w:ascii="Times New Roman" w:hAnsi="Times New Roman" w:cs="Times New Roman"/>
          <w:sz w:val="24"/>
          <w:szCs w:val="24"/>
        </w:rPr>
        <w:t xml:space="preserve"> a</w:t>
      </w:r>
      <w:r w:rsidR="0041561C">
        <w:rPr>
          <w:rFonts w:ascii="Times New Roman" w:hAnsi="Times New Roman" w:cs="Times New Roman"/>
          <w:sz w:val="24"/>
          <w:szCs w:val="24"/>
        </w:rPr>
        <w:t>t</w:t>
      </w:r>
      <w:r w:rsidR="00F10D7B">
        <w:rPr>
          <w:rFonts w:ascii="Times New Roman" w:hAnsi="Times New Roman" w:cs="Times New Roman"/>
          <w:sz w:val="24"/>
          <w:szCs w:val="24"/>
        </w:rPr>
        <w:t xml:space="preserve"> high-risk of bleeding</w:t>
      </w:r>
      <w:r w:rsidR="0041561C">
        <w:rPr>
          <w:rFonts w:ascii="Times New Roman" w:hAnsi="Times New Roman" w:cs="Times New Roman"/>
          <w:sz w:val="24"/>
          <w:szCs w:val="24"/>
        </w:rPr>
        <w:t xml:space="preserve">. Conversely, the mOBRI model had high sensitivity and could be used to confidently identify patients at low-risk of bleeding. </w:t>
      </w:r>
    </w:p>
    <w:p w14:paraId="29F76D2A" w14:textId="1BD3C234" w:rsidR="00C84289" w:rsidRDefault="00C634BE" w:rsidP="00023DF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When employing the various bleeding risk models as screening tool</w:t>
      </w:r>
      <w:r w:rsidR="002E366F">
        <w:rPr>
          <w:rFonts w:ascii="Times New Roman" w:hAnsi="Times New Roman" w:cs="Times New Roman"/>
          <w:sz w:val="24"/>
          <w:szCs w:val="24"/>
        </w:rPr>
        <w:t>s</w:t>
      </w:r>
      <w:r>
        <w:rPr>
          <w:rFonts w:ascii="Times New Roman" w:hAnsi="Times New Roman" w:cs="Times New Roman"/>
          <w:sz w:val="24"/>
          <w:szCs w:val="24"/>
        </w:rPr>
        <w:t xml:space="preserve">, it is important to consider the characteristics of the cohort of interest, including the tendency for patients to have a high-risk of bleeding (Bayes’ theorem) </w:t>
      </w:r>
      <w:r>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{"citationItems":[{"id":"ITEM-1","itemData":{"DOI":"10.3389/fpsyg.2010.00192","ISSN":"1664-1078 (Electronic)","PMID":"21833252","abstract":"Bayes' Rule is a way of calculating conditional probabilities. It is difficult to find an explanation of its relevance that is both mathematically comprehensive and easily accessible to all readers. This article tries to fill that void, by laying out the nature of Bayes' Rule and its implications for clinicians in a way that assumes little or no background in probability theory. It builds on Meehl and Rosen's (1955) classic paper, by laying out algebraic proofs that they simply allude to, and by providing extremely simple and intuitively accessible examples of the concepts that they assumed their reader understood.","author":[{"dropping-particle":"","family":"Westbury","given":"Chris F","non-dropping-particle":"","parse-names":false,"suffix":""}],"container-title":"Frontiers in psychology","id":"ITEM-1","issued":{"date-parts":[["2010"]]},"language":"eng","page":"192","publisher-place":"Switzerland","title":"Bayes' rule for clinicians: an introduction.","type":"article-journal","volume":"1"},"uris":["http://www.mendeley.com/documents/?uuid=bbc70d9b-8877-4fdb-bdc0-4451970b818f"]}],"mendeley":{"formattedCitation":"[19]","plainTextFormattedCitation":"[19]","previouslyFormattedCitation":"[18]"},"properties":{"noteIndex":0},"schema":"https://github.com/citation-style-language/schema/raw/master/csl-citation.json"}</w:instrText>
      </w:r>
      <w:r>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[19]</w:t>
      </w:r>
      <w:r>
        <w:rPr>
          <w:rFonts w:ascii="Times New Roman" w:hAnsi="Times New Roman" w:cs="Times New Roman"/>
          <w:sz w:val="24"/>
          <w:szCs w:val="24"/>
        </w:rPr>
        <w:fldChar w:fldCharType="end"/>
      </w:r>
      <w:r>
        <w:rPr>
          <w:rFonts w:ascii="Times New Roman" w:hAnsi="Times New Roman" w:cs="Times New Roman"/>
          <w:sz w:val="24"/>
          <w:szCs w:val="24"/>
        </w:rPr>
        <w:t xml:space="preserve">. As such, Chang </w:t>
      </w:r>
      <w:r>
        <w:rPr>
          <w:rFonts w:ascii="Times New Roman" w:hAnsi="Times New Roman" w:cs="Times New Roman"/>
          <w:i/>
          <w:iCs/>
          <w:sz w:val="24"/>
          <w:szCs w:val="24"/>
        </w:rPr>
        <w:t>et al.</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{"citationItems":[{"id":"ITEM-1","itemData":{"DOI":"10.1111/jth.14692","ISSN":"1538-7836 (Electronic)","PMID":"31782613","abstract":"BACKGROUND: Preventing thrombosis is an important part of atrial fibrillation (AF) treatment. However, it may increase the risk of bleeding, and bleeding risk assessment tools' predictive value remains unclear. This network meta-analysis investigated the sensitivity and specificity of HAS-BLED, and other bleeding risk assessment tools, to predicting major bleeding events in AF patients. METHODS: The PubMed, EMBASE, and Cochrane Central Register of Controlled Trials databases were searched using keywords, including \"AF,\" \"bleeding,\" and \"HAS-BLED,\" for results published through 30 Nov 2018. The predictive sensitivity and specificity of each bleeding risk assessment tool was analyzed by network meta-analysis. RESULTS: Our analysis included 18 studies, recruiting a total of 321,888 people. The bleeding risk assessment tools analyzed in this study included the ABC-bleeding score, ATRIA, European score, GARFIELD-AF, HAS-BLED, HEMORR2HAGES, ORBIT, Shireman, and mOBRI. A comprehensive analysis of sensitivity and specificity, based on an inconsistency model, showed that European score, ABC and mOBRI have relatively high sensitivity but low specificity, whereas HAS-BLED and HEMORR2HAGES have balanced sensitivity and specificity. ORBIT, ATRIA, Shireman, and GARFIELD-AF had relatively high specificity but low sensitivity. A consistency model analysis showed similar results. CONCLUSIONS: HAS-BLED is a balanced bleeding risk assessment tool in terms of sensitivity and specificity, whereas the European score, ABC, and mOBRI are high sensitivity tools and ORBIT, ATRIA, Shireman, and GARFIELD-AF are high specificity tools.","author":[{"dropping-particle":"","family":"Chang","given":"Guodong","non-dropping-particle":"","parse-names":false,"suffix":""},{"dropping-particle":"","family":"Xie","given":"Qiufen","non-dropping-particle":"","parse-names":false,"suffix":""},{"dropping-particle":"","family":"Ma","given":"Lingyue","non-dropping-particle":"","parse-names":false,"suffix":""},{"dropping-particle":"","family":"Hu","given":"Kun","non-dropping-particle":"","parse-names":false,"suffix":""},{"dropping-particle":"","family":"Zhang","given":"Zhuo","non-dropping-particle":"","parse-names":false,"suffix":""},{"dropping-particle":"","family":"Mu","given":"Guangyan","non-dropping-particle":"","parse-names":false,"suffix":""},{"dropping-particle":"","family":"Cui","given":"Yimin","non-dropping-particle":"","parse-names":false,"suffix":""}],"container-title":"Journal of thrombosis and haemostasis : JTH","id":"ITEM-1","issued":{"date-parts":[["2019","11"]]},"language":"eng","publisher-place":"England","title":"Accuracy of HAS-BLED and other bleeding risk assessment tools in predicting major bleeding events in atrial fibrillation: a network meta-analysis.","type":"article-journal"},"uris":["http://www.mendeley.com/documents/?uuid=83441750-9b75-4478-a1f1-5eeccec53fda"]}],"mendeley":{"formattedCitation":"[16]","plainTextFormattedCitation":"[16]","previouslyFormattedCitation":"[15]"},"properties":{"noteIndex":0},"schema":"https://github.com/citation-style-language/schema/raw/master/csl-citation.json"}</w:instrText>
      </w:r>
      <w:r>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appropriately suggest that among patients at high-risk of bleeding, a model with high sensitivity is desirable</w:t>
      </w:r>
      <w:r w:rsidR="00BC66CE">
        <w:rPr>
          <w:rFonts w:ascii="Times New Roman" w:hAnsi="Times New Roman" w:cs="Times New Roman"/>
          <w:sz w:val="24"/>
          <w:szCs w:val="24"/>
        </w:rPr>
        <w:t>,</w:t>
      </w:r>
      <w:r>
        <w:rPr>
          <w:rFonts w:ascii="Times New Roman" w:hAnsi="Times New Roman" w:cs="Times New Roman"/>
          <w:sz w:val="24"/>
          <w:szCs w:val="24"/>
        </w:rPr>
        <w:t xml:space="preserve"> while among patients at low-risk of bleeding, a model with high specificity is desirable.</w:t>
      </w:r>
    </w:p>
    <w:p w14:paraId="3A3169EE" w14:textId="37E43764" w:rsidR="00B96751" w:rsidRDefault="002C79EF" w:rsidP="00023DF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963D13">
        <w:rPr>
          <w:rFonts w:ascii="Times New Roman" w:hAnsi="Times New Roman" w:cs="Times New Roman"/>
          <w:sz w:val="24"/>
          <w:szCs w:val="24"/>
        </w:rPr>
        <w:t xml:space="preserve">sensitivity and specificity may be </w:t>
      </w:r>
      <w:r>
        <w:rPr>
          <w:rFonts w:ascii="Times New Roman" w:hAnsi="Times New Roman" w:cs="Times New Roman"/>
          <w:sz w:val="24"/>
          <w:szCs w:val="24"/>
        </w:rPr>
        <w:t>of little practical use for clinicians when considering the probability of bleeding events in individual patients.</w:t>
      </w:r>
      <w:r w:rsidR="00DA6139">
        <w:rPr>
          <w:rFonts w:ascii="Times New Roman" w:hAnsi="Times New Roman" w:cs="Times New Roman"/>
          <w:sz w:val="24"/>
          <w:szCs w:val="24"/>
        </w:rPr>
        <w:t xml:space="preserve"> </w:t>
      </w:r>
      <w:r w:rsidR="0084497B">
        <w:rPr>
          <w:rFonts w:ascii="Times New Roman" w:hAnsi="Times New Roman" w:cs="Times New Roman"/>
          <w:sz w:val="24"/>
          <w:szCs w:val="24"/>
        </w:rPr>
        <w:t>During</w:t>
      </w:r>
      <w:r w:rsidR="00DA6139">
        <w:rPr>
          <w:rFonts w:ascii="Times New Roman" w:hAnsi="Times New Roman" w:cs="Times New Roman"/>
          <w:sz w:val="24"/>
          <w:szCs w:val="24"/>
        </w:rPr>
        <w:t xml:space="preserve"> such situations, the predictive probabilities (positive and negative predictive values</w:t>
      </w:r>
      <w:r w:rsidR="004C3383">
        <w:rPr>
          <w:rFonts w:ascii="Times New Roman" w:hAnsi="Times New Roman" w:cs="Times New Roman"/>
          <w:sz w:val="24"/>
          <w:szCs w:val="24"/>
        </w:rPr>
        <w:t xml:space="preserve"> [PPV; NPV]</w:t>
      </w:r>
      <w:r w:rsidR="00DA6139">
        <w:rPr>
          <w:rFonts w:ascii="Times New Roman" w:hAnsi="Times New Roman" w:cs="Times New Roman"/>
          <w:sz w:val="24"/>
          <w:szCs w:val="24"/>
        </w:rPr>
        <w:t xml:space="preserve">) of the various models are more important </w:t>
      </w:r>
      <w:r w:rsidR="00DA6139">
        <w:rPr>
          <w:rFonts w:ascii="Times New Roman" w:hAnsi="Times New Roman" w:cs="Times New Roman"/>
          <w:sz w:val="24"/>
          <w:szCs w:val="24"/>
        </w:rPr>
        <w:fldChar w:fldCharType="begin" w:fldLock="1"/>
      </w:r>
      <w:r w:rsidR="00C62966">
        <w:rPr>
          <w:rFonts w:ascii="Times New Roman" w:hAnsi="Times New Roman" w:cs="Times New Roman"/>
          <w:sz w:val="24"/>
          <w:szCs w:val="24"/>
        </w:rPr>
        <w:instrText>ADDIN CSL_CITATION {"citationItems":[{"id":"ITEM-1","itemData":{"DOI":"10.3389/fpubh.2017.00307","ISSN":"2296-2565 (Print)","PMID":"29209603","abstract":"Within the context of screening tests, it is important to avoid misconceptions about sensitivity, specificity, and predictive values. In this article, therefore, foundations are first established concerning these metrics along with the first of several aspects of pliability that should be recognized in relation to those metrics. Clarification is then provided about the definitions of sensitivity, specificity, and predictive values and why researchers and clinicians can misunderstand and misrepresent them. Arguments are made that sensitivity and specificity should usually be applied only in the context of describing a screening test's attributes relative to a reference standard; that predictive values are more appropriate and informative in actual screening contexts, but that sensitivity and specificity can be used for screening decisions about individual people if they are extremely high; that predictive values need not always be high and might be used to advantage by adjusting the sensitivity and specificity of screening tests; that, in screening contexts, researchers should provide information about all four metrics and how they were derived; and that, where necessary, consumers of health research should have the skills to interpret those metrics effectively for maximum benefit to clients and the healthcare system.","author":[{"dropping-particle":"","family":"Trevethan","given":"Robert","non-dropping-particle":"","parse-names":false,"suffix":""}],"container-title":"Frontiers in public health","id":"ITEM-1","issued":{"date-parts":[["2017"]]},"language":"eng","page":"307","publisher-place":"Switzerland","title":"Sensitivity, Specificity, and Predictive Values: Foundations, Pliabilities, and Pitfalls in Research and Practice.","type":"article-journal","volume":"5"},"uris":["http://www.mendeley.com/documents/?uuid=b22a9ae1-16f5-4235-ad87-66d4e2c2b4b7"]}],"mendeley":{"formattedCitation":"[18]","plainTextFormattedCitation":"[18]","previouslyFormattedCitation":"[17]"},"properties":{"noteIndex":0},"schema":"https://github.com/citation-style-language/schema/raw/master/csl-citation.json"}</w:instrText>
      </w:r>
      <w:r w:rsidR="00DA6139">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[18]</w:t>
      </w:r>
      <w:r w:rsidR="00DA6139">
        <w:rPr>
          <w:rFonts w:ascii="Times New Roman" w:hAnsi="Times New Roman" w:cs="Times New Roman"/>
          <w:sz w:val="24"/>
          <w:szCs w:val="24"/>
        </w:rPr>
        <w:fldChar w:fldCharType="end"/>
      </w:r>
      <w:r w:rsidR="00DA6139">
        <w:rPr>
          <w:rFonts w:ascii="Times New Roman" w:hAnsi="Times New Roman" w:cs="Times New Roman"/>
          <w:sz w:val="24"/>
          <w:szCs w:val="24"/>
        </w:rPr>
        <w:t>.</w:t>
      </w:r>
      <w:r w:rsidR="0084497B">
        <w:rPr>
          <w:rFonts w:ascii="Times New Roman" w:hAnsi="Times New Roman" w:cs="Times New Roman"/>
          <w:sz w:val="24"/>
          <w:szCs w:val="24"/>
        </w:rPr>
        <w:t xml:space="preserve"> </w:t>
      </w:r>
      <w:r w:rsidR="00963D13">
        <w:rPr>
          <w:rFonts w:ascii="Times New Roman" w:hAnsi="Times New Roman" w:cs="Times New Roman"/>
          <w:sz w:val="24"/>
          <w:szCs w:val="24"/>
        </w:rPr>
        <w:t>Thus</w:t>
      </w:r>
      <w:r w:rsidR="005C26ED">
        <w:rPr>
          <w:rFonts w:ascii="Times New Roman" w:hAnsi="Times New Roman" w:cs="Times New Roman"/>
          <w:sz w:val="24"/>
          <w:szCs w:val="24"/>
        </w:rPr>
        <w:t xml:space="preserve">, a </w:t>
      </w:r>
      <w:r w:rsidR="001D5F4A">
        <w:rPr>
          <w:rFonts w:ascii="Times New Roman" w:hAnsi="Times New Roman" w:cs="Times New Roman"/>
          <w:sz w:val="24"/>
          <w:szCs w:val="24"/>
        </w:rPr>
        <w:t>model with high sensitivity or specificity</w:t>
      </w:r>
      <w:r w:rsidR="005C26ED">
        <w:rPr>
          <w:rFonts w:ascii="Times New Roman" w:hAnsi="Times New Roman" w:cs="Times New Roman"/>
          <w:sz w:val="24"/>
          <w:szCs w:val="24"/>
        </w:rPr>
        <w:t xml:space="preserve"> may have little value if it has </w:t>
      </w:r>
      <w:r w:rsidR="004C3383">
        <w:rPr>
          <w:rFonts w:ascii="Times New Roman" w:hAnsi="Times New Roman" w:cs="Times New Roman"/>
          <w:sz w:val="24"/>
          <w:szCs w:val="24"/>
        </w:rPr>
        <w:t>low PPV and NPV</w:t>
      </w:r>
      <w:r w:rsidR="005C26ED">
        <w:rPr>
          <w:rFonts w:ascii="Times New Roman" w:hAnsi="Times New Roman" w:cs="Times New Roman"/>
          <w:sz w:val="24"/>
          <w:szCs w:val="24"/>
        </w:rPr>
        <w:t xml:space="preserve">, such that </w:t>
      </w:r>
      <w:r w:rsidR="004C3383">
        <w:rPr>
          <w:rFonts w:ascii="Times New Roman" w:hAnsi="Times New Roman" w:cs="Times New Roman"/>
          <w:sz w:val="24"/>
          <w:szCs w:val="24"/>
        </w:rPr>
        <w:t>clinicians are unable to produce reliable results from their assessments.</w:t>
      </w:r>
      <w:r w:rsidR="005A2406">
        <w:rPr>
          <w:rFonts w:ascii="Times New Roman" w:hAnsi="Times New Roman" w:cs="Times New Roman"/>
          <w:sz w:val="24"/>
          <w:szCs w:val="24"/>
        </w:rPr>
        <w:t xml:space="preserve"> </w:t>
      </w:r>
      <w:r w:rsidR="00C25724" w:rsidRPr="00F4491B">
        <w:rPr>
          <w:rFonts w:ascii="Times New Roman" w:hAnsi="Times New Roman" w:cs="Times New Roman"/>
          <w:sz w:val="24"/>
          <w:szCs w:val="24"/>
        </w:rPr>
        <w:t>To expand on this, a model</w:t>
      </w:r>
      <w:r w:rsidR="001D5F4A" w:rsidRPr="00F4491B">
        <w:rPr>
          <w:rFonts w:ascii="Times New Roman" w:hAnsi="Times New Roman" w:cs="Times New Roman"/>
          <w:sz w:val="24"/>
          <w:szCs w:val="24"/>
        </w:rPr>
        <w:t xml:space="preserve"> with high specificity</w:t>
      </w:r>
      <w:r w:rsidR="00C25724" w:rsidRPr="00F4491B">
        <w:rPr>
          <w:rFonts w:ascii="Times New Roman" w:hAnsi="Times New Roman" w:cs="Times New Roman"/>
          <w:sz w:val="24"/>
          <w:szCs w:val="24"/>
        </w:rPr>
        <w:t xml:space="preserve"> </w:t>
      </w:r>
      <w:r w:rsidR="001816A6" w:rsidRPr="00F4491B">
        <w:rPr>
          <w:rFonts w:ascii="Times New Roman" w:hAnsi="Times New Roman" w:cs="Times New Roman"/>
          <w:sz w:val="24"/>
          <w:szCs w:val="24"/>
        </w:rPr>
        <w:t>but a low NPV</w:t>
      </w:r>
      <w:r w:rsidR="00C25724" w:rsidRPr="00F4491B">
        <w:rPr>
          <w:rFonts w:ascii="Times New Roman" w:hAnsi="Times New Roman" w:cs="Times New Roman"/>
          <w:sz w:val="24"/>
          <w:szCs w:val="24"/>
        </w:rPr>
        <w:t xml:space="preserve"> </w:t>
      </w:r>
      <w:r w:rsidR="001816A6" w:rsidRPr="00F4491B">
        <w:rPr>
          <w:rFonts w:ascii="Times New Roman" w:hAnsi="Times New Roman" w:cs="Times New Roman"/>
          <w:sz w:val="24"/>
          <w:szCs w:val="24"/>
        </w:rPr>
        <w:t xml:space="preserve">may </w:t>
      </w:r>
      <w:r w:rsidR="00951C09">
        <w:rPr>
          <w:rFonts w:ascii="Times New Roman" w:hAnsi="Times New Roman" w:cs="Times New Roman"/>
          <w:sz w:val="24"/>
          <w:szCs w:val="24"/>
        </w:rPr>
        <w:lastRenderedPageBreak/>
        <w:t xml:space="preserve">incorrectly classify a significant proportion of patients </w:t>
      </w:r>
      <w:r w:rsidR="001816A6" w:rsidRPr="00F4491B">
        <w:rPr>
          <w:rFonts w:ascii="Times New Roman" w:hAnsi="Times New Roman" w:cs="Times New Roman"/>
          <w:sz w:val="24"/>
          <w:szCs w:val="24"/>
        </w:rPr>
        <w:t>as low-risk of bleeding when</w:t>
      </w:r>
      <w:r w:rsidR="00C25724" w:rsidRPr="00F4491B">
        <w:rPr>
          <w:rFonts w:ascii="Times New Roman" w:hAnsi="Times New Roman" w:cs="Times New Roman"/>
          <w:sz w:val="24"/>
          <w:szCs w:val="24"/>
        </w:rPr>
        <w:t xml:space="preserve"> </w:t>
      </w:r>
      <w:r w:rsidR="001816A6" w:rsidRPr="00F4491B">
        <w:rPr>
          <w:rFonts w:ascii="Times New Roman" w:hAnsi="Times New Roman" w:cs="Times New Roman"/>
          <w:sz w:val="24"/>
          <w:szCs w:val="24"/>
        </w:rPr>
        <w:t xml:space="preserve">they should have been identified </w:t>
      </w:r>
      <w:r w:rsidR="00C25724" w:rsidRPr="00F4491B">
        <w:rPr>
          <w:rFonts w:ascii="Times New Roman" w:hAnsi="Times New Roman" w:cs="Times New Roman"/>
          <w:sz w:val="24"/>
          <w:szCs w:val="24"/>
        </w:rPr>
        <w:t xml:space="preserve">at </w:t>
      </w:r>
      <w:r w:rsidR="004B2A17" w:rsidRPr="00F4491B">
        <w:rPr>
          <w:rFonts w:ascii="Times New Roman" w:hAnsi="Times New Roman" w:cs="Times New Roman"/>
          <w:sz w:val="24"/>
          <w:szCs w:val="24"/>
        </w:rPr>
        <w:t>high</w:t>
      </w:r>
      <w:r w:rsidR="00C25724" w:rsidRPr="00F4491B">
        <w:rPr>
          <w:rFonts w:ascii="Times New Roman" w:hAnsi="Times New Roman" w:cs="Times New Roman"/>
          <w:sz w:val="24"/>
          <w:szCs w:val="24"/>
        </w:rPr>
        <w:t>-risk</w:t>
      </w:r>
      <w:r w:rsidR="00951C09">
        <w:rPr>
          <w:rFonts w:ascii="Times New Roman" w:hAnsi="Times New Roman" w:cs="Times New Roman"/>
          <w:sz w:val="24"/>
          <w:szCs w:val="24"/>
        </w:rPr>
        <w:t xml:space="preserve"> instead (‘false negatives’)</w:t>
      </w:r>
      <w:r w:rsidR="00C25724" w:rsidRPr="00F4491B">
        <w:rPr>
          <w:rFonts w:ascii="Times New Roman" w:hAnsi="Times New Roman" w:cs="Times New Roman"/>
          <w:sz w:val="24"/>
          <w:szCs w:val="24"/>
        </w:rPr>
        <w:t>.</w:t>
      </w:r>
      <w:r w:rsidR="001816A6" w:rsidRPr="00F4491B">
        <w:rPr>
          <w:rFonts w:ascii="Times New Roman" w:hAnsi="Times New Roman" w:cs="Times New Roman"/>
          <w:sz w:val="24"/>
          <w:szCs w:val="24"/>
        </w:rPr>
        <w:t xml:space="preserve"> In practice</w:t>
      </w:r>
      <w:r w:rsidR="00951C09">
        <w:rPr>
          <w:rFonts w:ascii="Times New Roman" w:hAnsi="Times New Roman" w:cs="Times New Roman"/>
          <w:sz w:val="24"/>
          <w:szCs w:val="24"/>
        </w:rPr>
        <w:t>, this misclassification</w:t>
      </w:r>
      <w:r w:rsidR="0019461E" w:rsidRPr="00951C09">
        <w:rPr>
          <w:rFonts w:ascii="Times New Roman" w:hAnsi="Times New Roman" w:cs="Times New Roman"/>
          <w:sz w:val="24"/>
          <w:szCs w:val="24"/>
        </w:rPr>
        <w:t xml:space="preserve"> </w:t>
      </w:r>
      <w:r w:rsidR="001816A6" w:rsidRPr="00F4491B">
        <w:rPr>
          <w:rFonts w:ascii="Times New Roman" w:hAnsi="Times New Roman" w:cs="Times New Roman"/>
          <w:sz w:val="24"/>
          <w:szCs w:val="24"/>
        </w:rPr>
        <w:t xml:space="preserve">could result in </w:t>
      </w:r>
      <w:r w:rsidR="00951C09">
        <w:rPr>
          <w:rFonts w:ascii="Times New Roman" w:hAnsi="Times New Roman" w:cs="Times New Roman"/>
          <w:sz w:val="24"/>
          <w:szCs w:val="24"/>
        </w:rPr>
        <w:t>anticoagulated patients with AF not receiving the appropriate monitoring</w:t>
      </w:r>
      <w:r w:rsidR="001816A6" w:rsidRPr="00F4491B">
        <w:rPr>
          <w:rFonts w:ascii="Times New Roman" w:hAnsi="Times New Roman" w:cs="Times New Roman"/>
          <w:sz w:val="24"/>
          <w:szCs w:val="24"/>
        </w:rPr>
        <w:t xml:space="preserve"> and </w:t>
      </w:r>
      <w:r w:rsidR="00951C09">
        <w:rPr>
          <w:rFonts w:ascii="Times New Roman" w:hAnsi="Times New Roman" w:cs="Times New Roman"/>
          <w:sz w:val="24"/>
          <w:szCs w:val="24"/>
        </w:rPr>
        <w:t>a lack of attention on modifiable risk factors</w:t>
      </w:r>
      <w:r w:rsidR="00531190">
        <w:rPr>
          <w:rFonts w:ascii="Times New Roman" w:hAnsi="Times New Roman" w:cs="Times New Roman"/>
          <w:sz w:val="24"/>
          <w:szCs w:val="24"/>
        </w:rPr>
        <w:t xml:space="preserve"> for bleeding</w:t>
      </w:r>
      <w:r w:rsidR="001816A6" w:rsidRPr="00F4491B">
        <w:rPr>
          <w:rFonts w:ascii="Times New Roman" w:hAnsi="Times New Roman" w:cs="Times New Roman"/>
          <w:sz w:val="24"/>
          <w:szCs w:val="24"/>
        </w:rPr>
        <w:t>.</w:t>
      </w:r>
      <w:r w:rsidR="00377F2D">
        <w:rPr>
          <w:rFonts w:ascii="Times New Roman" w:hAnsi="Times New Roman" w:cs="Times New Roman"/>
          <w:sz w:val="24"/>
          <w:szCs w:val="24"/>
        </w:rPr>
        <w:t xml:space="preserve"> </w:t>
      </w:r>
    </w:p>
    <w:p w14:paraId="33B750C7" w14:textId="396C128A" w:rsidR="00833E6A" w:rsidRPr="00957762" w:rsidRDefault="00833E6A" w:rsidP="00A532A5">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Of note</w:t>
      </w:r>
      <w:r w:rsidR="00A532A5">
        <w:rPr>
          <w:rFonts w:ascii="Times New Roman" w:hAnsi="Times New Roman" w:cs="Times New Roman"/>
          <w:sz w:val="24"/>
          <w:szCs w:val="24"/>
        </w:rPr>
        <w:t xml:space="preserve">, the HAS-BLED </w:t>
      </w:r>
      <w:r>
        <w:rPr>
          <w:rFonts w:ascii="Times New Roman" w:hAnsi="Times New Roman" w:cs="Times New Roman"/>
          <w:sz w:val="24"/>
          <w:szCs w:val="24"/>
        </w:rPr>
        <w:t xml:space="preserve">score also </w:t>
      </w:r>
      <w:r w:rsidR="00A532A5">
        <w:rPr>
          <w:rFonts w:ascii="Times New Roman" w:hAnsi="Times New Roman" w:cs="Times New Roman"/>
          <w:sz w:val="24"/>
          <w:szCs w:val="24"/>
        </w:rPr>
        <w:t xml:space="preserve">draws attention to </w:t>
      </w:r>
      <w:r w:rsidR="00E238C6">
        <w:rPr>
          <w:rFonts w:ascii="Times New Roman" w:hAnsi="Times New Roman" w:cs="Times New Roman"/>
          <w:sz w:val="24"/>
          <w:szCs w:val="24"/>
        </w:rPr>
        <w:t xml:space="preserve">several </w:t>
      </w:r>
      <w:r w:rsidR="00AD3C7B">
        <w:rPr>
          <w:rFonts w:ascii="Times New Roman" w:hAnsi="Times New Roman" w:cs="Times New Roman"/>
          <w:sz w:val="24"/>
          <w:szCs w:val="24"/>
        </w:rPr>
        <w:t xml:space="preserve">potentially </w:t>
      </w:r>
      <w:r w:rsidR="00A532A5">
        <w:rPr>
          <w:rFonts w:ascii="Times New Roman" w:hAnsi="Times New Roman" w:cs="Times New Roman"/>
          <w:sz w:val="24"/>
          <w:szCs w:val="24"/>
        </w:rPr>
        <w:t>reversible risk factors (</w:t>
      </w:r>
      <w:r w:rsidR="00A532A5" w:rsidRPr="00A532A5">
        <w:rPr>
          <w:rFonts w:ascii="Times New Roman" w:hAnsi="Times New Roman" w:cs="Times New Roman"/>
          <w:sz w:val="24"/>
          <w:szCs w:val="24"/>
        </w:rPr>
        <w:t>uncontrolled hypertension</w:t>
      </w:r>
      <w:r w:rsidR="00A532A5">
        <w:rPr>
          <w:rFonts w:ascii="Times New Roman" w:hAnsi="Times New Roman" w:cs="Times New Roman"/>
          <w:sz w:val="24"/>
          <w:szCs w:val="24"/>
        </w:rPr>
        <w:t xml:space="preserve"> </w:t>
      </w:r>
      <w:r w:rsidR="00A532A5" w:rsidRPr="00A532A5">
        <w:rPr>
          <w:rFonts w:ascii="Times New Roman" w:hAnsi="Times New Roman" w:cs="Times New Roman"/>
          <w:sz w:val="24"/>
          <w:szCs w:val="24"/>
        </w:rPr>
        <w:t>[H]</w:t>
      </w:r>
      <w:r w:rsidR="00A532A5">
        <w:rPr>
          <w:rFonts w:ascii="Times New Roman" w:hAnsi="Times New Roman" w:cs="Times New Roman"/>
          <w:sz w:val="24"/>
          <w:szCs w:val="24"/>
        </w:rPr>
        <w:t>;</w:t>
      </w:r>
      <w:r w:rsidR="00A532A5" w:rsidRPr="00A532A5">
        <w:rPr>
          <w:rFonts w:ascii="Times New Roman" w:hAnsi="Times New Roman" w:cs="Times New Roman"/>
          <w:sz w:val="24"/>
          <w:szCs w:val="24"/>
        </w:rPr>
        <w:t xml:space="preserve"> </w:t>
      </w:r>
      <w:r w:rsidR="00A532A5" w:rsidRPr="00957762">
        <w:rPr>
          <w:rFonts w:ascii="Times New Roman" w:hAnsi="Times New Roman" w:cs="Times New Roman"/>
          <w:sz w:val="24"/>
          <w:szCs w:val="24"/>
        </w:rPr>
        <w:t xml:space="preserve">labile International Normalised Ratio [L]; concomitant use of </w:t>
      </w:r>
      <w:r w:rsidR="00D36129" w:rsidRPr="00957762">
        <w:rPr>
          <w:rFonts w:ascii="Times New Roman" w:hAnsi="Times New Roman" w:cs="Times New Roman"/>
          <w:sz w:val="24"/>
          <w:szCs w:val="24"/>
        </w:rPr>
        <w:t>NSAIDs</w:t>
      </w:r>
      <w:r w:rsidR="00A532A5" w:rsidRPr="00957762">
        <w:rPr>
          <w:rFonts w:ascii="Times New Roman" w:hAnsi="Times New Roman" w:cs="Times New Roman"/>
          <w:sz w:val="24"/>
          <w:szCs w:val="24"/>
        </w:rPr>
        <w:t xml:space="preserve"> or excess alcohol [D]</w:t>
      </w:r>
      <w:r w:rsidR="0062599D" w:rsidRPr="00957762">
        <w:rPr>
          <w:rFonts w:ascii="Times New Roman" w:hAnsi="Times New Roman" w:cs="Times New Roman"/>
          <w:sz w:val="24"/>
          <w:szCs w:val="24"/>
        </w:rPr>
        <w:t>)</w:t>
      </w:r>
      <w:r w:rsidR="00A532A5" w:rsidRPr="00957762">
        <w:rPr>
          <w:rFonts w:ascii="Times New Roman" w:hAnsi="Times New Roman" w:cs="Times New Roman"/>
          <w:sz w:val="24"/>
          <w:szCs w:val="24"/>
        </w:rPr>
        <w:t xml:space="preserve"> </w:t>
      </w:r>
      <w:r w:rsidR="003B0C2A" w:rsidRPr="00957762">
        <w:rPr>
          <w:rFonts w:ascii="Times New Roman" w:hAnsi="Times New Roman" w:cs="Times New Roman"/>
          <w:sz w:val="24"/>
          <w:szCs w:val="24"/>
        </w:rPr>
        <w:t xml:space="preserve">when </w:t>
      </w:r>
      <w:r w:rsidR="00A532A5" w:rsidRPr="00957762">
        <w:rPr>
          <w:rFonts w:ascii="Times New Roman" w:hAnsi="Times New Roman" w:cs="Times New Roman"/>
          <w:sz w:val="24"/>
          <w:szCs w:val="24"/>
        </w:rPr>
        <w:t>compared to other models such as mOBRI, ATRIA, ABC and GARFIELD-AF, which mostly consist of non-modifiable risk factors.</w:t>
      </w:r>
    </w:p>
    <w:p w14:paraId="200F2CA4" w14:textId="2F7F3D25" w:rsidR="00833E6A" w:rsidRPr="0044252A" w:rsidRDefault="00134E29" w:rsidP="00EC3E8E">
      <w:pPr>
        <w:spacing w:after="160" w:line="480" w:lineRule="auto"/>
        <w:jc w:val="both"/>
        <w:rPr>
          <w:rFonts w:ascii="Times New Roman" w:hAnsi="Times New Roman" w:cs="Times New Roman"/>
          <w:sz w:val="24"/>
          <w:szCs w:val="24"/>
        </w:rPr>
      </w:pPr>
      <w:r w:rsidRPr="0044252A">
        <w:rPr>
          <w:rFonts w:ascii="Times New Roman" w:hAnsi="Times New Roman" w:cs="Times New Roman"/>
          <w:sz w:val="24"/>
          <w:szCs w:val="24"/>
        </w:rPr>
        <w:t>N</w:t>
      </w:r>
      <w:r w:rsidR="009B54AE" w:rsidRPr="0044252A">
        <w:rPr>
          <w:rFonts w:ascii="Times New Roman" w:hAnsi="Times New Roman" w:cs="Times New Roman"/>
          <w:sz w:val="24"/>
          <w:szCs w:val="24"/>
        </w:rPr>
        <w:t xml:space="preserve">o one model </w:t>
      </w:r>
      <w:r w:rsidRPr="0044252A">
        <w:rPr>
          <w:rFonts w:ascii="Times New Roman" w:hAnsi="Times New Roman" w:cs="Times New Roman"/>
          <w:sz w:val="24"/>
          <w:szCs w:val="24"/>
        </w:rPr>
        <w:t xml:space="preserve">for assessing bleeding risk for patients with AF has both high sensitivity and high specificity and </w:t>
      </w:r>
      <w:r w:rsidR="009B54AE" w:rsidRPr="0044252A">
        <w:rPr>
          <w:rFonts w:ascii="Times New Roman" w:hAnsi="Times New Roman" w:cs="Times New Roman"/>
          <w:sz w:val="24"/>
          <w:szCs w:val="24"/>
        </w:rPr>
        <w:t xml:space="preserve">provides a ‘best fit’ for every clinical situation. </w:t>
      </w:r>
      <w:r w:rsidR="00833E6A" w:rsidRPr="0044252A">
        <w:rPr>
          <w:rFonts w:ascii="Times New Roman" w:hAnsi="Times New Roman" w:cs="Times New Roman"/>
          <w:sz w:val="24"/>
          <w:szCs w:val="24"/>
        </w:rPr>
        <w:t>The important thing is that a formal bleeding risk assessment is undertaken in all patients initiating OAC and that bleeding risk scores, such as HAS-BLED are memorable acronyms/tools to assist in identifying and addressing modifiable risk factors and identifying which patients will require closer/more frequent follow-up to reduce risk</w:t>
      </w:r>
      <w:r w:rsidR="00861EDC">
        <w:rPr>
          <w:rFonts w:ascii="Times New Roman" w:hAnsi="Times New Roman" w:cs="Times New Roman"/>
          <w:sz w:val="24"/>
          <w:szCs w:val="24"/>
        </w:rPr>
        <w:t xml:space="preserve"> (Figure 1)</w:t>
      </w:r>
      <w:r w:rsidR="00833E6A" w:rsidRPr="0044252A">
        <w:rPr>
          <w:rFonts w:ascii="Times New Roman" w:hAnsi="Times New Roman" w:cs="Times New Roman"/>
          <w:sz w:val="24"/>
          <w:szCs w:val="24"/>
        </w:rPr>
        <w:t>.</w:t>
      </w:r>
    </w:p>
    <w:p w14:paraId="6069A250" w14:textId="55F3D35B" w:rsidR="00D0625D" w:rsidRPr="00957762" w:rsidRDefault="007853EE" w:rsidP="00023DF6">
      <w:p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In summary, </w:t>
      </w:r>
      <w:r w:rsidR="00134E29" w:rsidRPr="00957762">
        <w:rPr>
          <w:rFonts w:ascii="Times New Roman" w:hAnsi="Times New Roman" w:cs="Times New Roman"/>
          <w:sz w:val="24"/>
          <w:szCs w:val="24"/>
        </w:rPr>
        <w:t>bleeding risk scores</w:t>
      </w:r>
      <w:r>
        <w:rPr>
          <w:rFonts w:ascii="Times New Roman" w:hAnsi="Times New Roman" w:cs="Times New Roman"/>
          <w:sz w:val="24"/>
          <w:szCs w:val="24"/>
        </w:rPr>
        <w:t xml:space="preserve"> in </w:t>
      </w:r>
      <w:r w:rsidR="005F5A48">
        <w:rPr>
          <w:rFonts w:ascii="Times New Roman" w:hAnsi="Times New Roman" w:cs="Times New Roman"/>
          <w:sz w:val="24"/>
          <w:szCs w:val="24"/>
        </w:rPr>
        <w:t>patients with AF</w:t>
      </w:r>
      <w:r w:rsidR="00134E29" w:rsidRPr="00957762">
        <w:rPr>
          <w:rFonts w:ascii="Times New Roman" w:hAnsi="Times New Roman" w:cs="Times New Roman"/>
          <w:sz w:val="24"/>
          <w:szCs w:val="24"/>
        </w:rPr>
        <w:t xml:space="preserve"> should not be used </w:t>
      </w:r>
      <w:r w:rsidR="00957762" w:rsidRPr="00957762">
        <w:rPr>
          <w:rFonts w:ascii="Times New Roman" w:hAnsi="Times New Roman" w:cs="Times New Roman"/>
          <w:sz w:val="24"/>
          <w:szCs w:val="24"/>
        </w:rPr>
        <w:t xml:space="preserve">as an excuse </w:t>
      </w:r>
      <w:r w:rsidR="00134E29" w:rsidRPr="00957762">
        <w:rPr>
          <w:rFonts w:ascii="Times New Roman" w:hAnsi="Times New Roman" w:cs="Times New Roman"/>
          <w:sz w:val="24"/>
          <w:szCs w:val="24"/>
        </w:rPr>
        <w:t xml:space="preserve">to avoid initiation of oral anticoagulation. </w:t>
      </w:r>
      <w:r w:rsidR="00276880">
        <w:rPr>
          <w:rFonts w:ascii="Times New Roman" w:hAnsi="Times New Roman" w:cs="Times New Roman"/>
          <w:sz w:val="24"/>
          <w:szCs w:val="24"/>
        </w:rPr>
        <w:t xml:space="preserve">Furthermore, anticoagulants should not be avoided solely because the patient is at an increased risk of falls. </w:t>
      </w:r>
      <w:r w:rsidR="00134E29" w:rsidRPr="00957762">
        <w:rPr>
          <w:rFonts w:ascii="Times New Roman" w:hAnsi="Times New Roman" w:cs="Times New Roman"/>
          <w:sz w:val="24"/>
          <w:szCs w:val="24"/>
        </w:rPr>
        <w:t>Patients with AF identified as high-risk of bleeding should be adequately monitored and appropriate strategies should be implemented to reduce the patient’s risk of bleeding when commencing anticoagulation.</w:t>
      </w:r>
      <w:r w:rsidR="00251F5D" w:rsidRPr="00957762">
        <w:rPr>
          <w:rFonts w:ascii="Times New Roman" w:hAnsi="Times New Roman" w:cs="Times New Roman"/>
          <w:sz w:val="24"/>
          <w:szCs w:val="24"/>
        </w:rPr>
        <w:t xml:space="preserve"> </w:t>
      </w:r>
      <w:r w:rsidR="005F5A48">
        <w:rPr>
          <w:rFonts w:ascii="Times New Roman" w:hAnsi="Times New Roman" w:cs="Times New Roman"/>
          <w:sz w:val="24"/>
          <w:szCs w:val="24"/>
        </w:rPr>
        <w:t xml:space="preserve"> </w:t>
      </w:r>
    </w:p>
    <w:p w14:paraId="4F8CFBD1" w14:textId="38AB32D3" w:rsidR="00023DF6" w:rsidRDefault="00023DF6">
      <w:pPr>
        <w:spacing w:after="160" w:line="259" w:lineRule="auto"/>
        <w:rPr>
          <w:rFonts w:ascii="Times New Roman" w:hAnsi="Times New Roman" w:cs="Times New Roman"/>
          <w:b/>
          <w:sz w:val="24"/>
          <w:szCs w:val="24"/>
        </w:rPr>
      </w:pPr>
    </w:p>
    <w:p w14:paraId="7EEB748D" w14:textId="18214627" w:rsidR="003303E2" w:rsidRDefault="00DF3E62" w:rsidP="003303E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Addendum</w:t>
      </w:r>
      <w:r w:rsidR="003303E2" w:rsidRPr="0013358A">
        <w:rPr>
          <w:rFonts w:ascii="Times New Roman" w:hAnsi="Times New Roman" w:cs="Times New Roman"/>
          <w:sz w:val="24"/>
          <w:szCs w:val="24"/>
        </w:rPr>
        <w:t>:</w:t>
      </w:r>
    </w:p>
    <w:p w14:paraId="1B361281" w14:textId="6872D514" w:rsidR="003303E2" w:rsidRDefault="00DF3E62" w:rsidP="00DF3E6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WYD </w:t>
      </w:r>
      <w:r w:rsidR="00AC1F6B">
        <w:rPr>
          <w:rFonts w:ascii="Times New Roman" w:hAnsi="Times New Roman" w:cs="Times New Roman"/>
          <w:bCs/>
          <w:sz w:val="24"/>
          <w:szCs w:val="24"/>
        </w:rPr>
        <w:t>and</w:t>
      </w:r>
      <w:r>
        <w:rPr>
          <w:rFonts w:ascii="Times New Roman" w:hAnsi="Times New Roman" w:cs="Times New Roman"/>
          <w:bCs/>
          <w:sz w:val="24"/>
          <w:szCs w:val="24"/>
        </w:rPr>
        <w:t xml:space="preserve"> SLH</w:t>
      </w:r>
      <w:r w:rsidRPr="00DF3E62">
        <w:rPr>
          <w:rFonts w:ascii="Times New Roman" w:hAnsi="Times New Roman" w:cs="Times New Roman"/>
          <w:bCs/>
          <w:sz w:val="24"/>
          <w:szCs w:val="24"/>
        </w:rPr>
        <w:t xml:space="preserve"> wrote the first draft and </w:t>
      </w:r>
      <w:r w:rsidR="004B30A5">
        <w:rPr>
          <w:rFonts w:ascii="Times New Roman" w:hAnsi="Times New Roman" w:cs="Times New Roman"/>
          <w:bCs/>
          <w:sz w:val="24"/>
          <w:szCs w:val="24"/>
        </w:rPr>
        <w:t>all authors provided</w:t>
      </w:r>
      <w:r w:rsidRPr="00DF3E62">
        <w:rPr>
          <w:rFonts w:ascii="Times New Roman" w:hAnsi="Times New Roman" w:cs="Times New Roman"/>
          <w:bCs/>
          <w:sz w:val="24"/>
          <w:szCs w:val="24"/>
        </w:rPr>
        <w:t xml:space="preserve"> critical</w:t>
      </w:r>
      <w:r>
        <w:rPr>
          <w:rFonts w:ascii="Times New Roman" w:hAnsi="Times New Roman" w:cs="Times New Roman"/>
          <w:bCs/>
          <w:sz w:val="24"/>
          <w:szCs w:val="24"/>
        </w:rPr>
        <w:t xml:space="preserve"> </w:t>
      </w:r>
      <w:r w:rsidRPr="00DF3E62">
        <w:rPr>
          <w:rFonts w:ascii="Times New Roman" w:hAnsi="Times New Roman" w:cs="Times New Roman"/>
          <w:bCs/>
          <w:sz w:val="24"/>
          <w:szCs w:val="24"/>
        </w:rPr>
        <w:t xml:space="preserve">revision. </w:t>
      </w:r>
    </w:p>
    <w:p w14:paraId="662B4886" w14:textId="77777777" w:rsidR="00DF3E62" w:rsidRDefault="00DF3E62" w:rsidP="00DF3E62">
      <w:pPr>
        <w:spacing w:after="0" w:line="360" w:lineRule="auto"/>
        <w:jc w:val="both"/>
        <w:rPr>
          <w:rFonts w:ascii="Times New Roman" w:hAnsi="Times New Roman" w:cs="Times New Roman"/>
          <w:b/>
          <w:sz w:val="24"/>
          <w:szCs w:val="24"/>
        </w:rPr>
      </w:pPr>
    </w:p>
    <w:p w14:paraId="51D7D8E9" w14:textId="77777777" w:rsidR="005F5A48" w:rsidRDefault="005F5A48" w:rsidP="00B111FD">
      <w:pPr>
        <w:spacing w:after="0" w:line="360" w:lineRule="auto"/>
        <w:jc w:val="both"/>
        <w:rPr>
          <w:rFonts w:ascii="Times New Roman" w:hAnsi="Times New Roman" w:cs="Times New Roman"/>
          <w:b/>
          <w:sz w:val="24"/>
          <w:szCs w:val="24"/>
        </w:rPr>
        <w:sectPr w:rsidR="005F5A48" w:rsidSect="00BD2344">
          <w:pgSz w:w="11906" w:h="16838" w:code="9"/>
          <w:pgMar w:top="1440" w:right="1440" w:bottom="1440" w:left="1440" w:header="709" w:footer="709" w:gutter="0"/>
          <w:cols w:space="708"/>
          <w:docGrid w:linePitch="360"/>
        </w:sectPr>
      </w:pPr>
    </w:p>
    <w:p w14:paraId="02BA620B" w14:textId="60A94938" w:rsidR="004F4D08" w:rsidRDefault="00C4239C" w:rsidP="005F5A48">
      <w:pPr>
        <w:spacing w:after="0" w:line="480" w:lineRule="auto"/>
        <w:jc w:val="both"/>
        <w:rPr>
          <w:rFonts w:ascii="Times New Roman" w:hAnsi="Times New Roman" w:cs="Times New Roman"/>
          <w:sz w:val="24"/>
          <w:szCs w:val="24"/>
        </w:rPr>
      </w:pPr>
      <w:r w:rsidRPr="008D0F8F">
        <w:rPr>
          <w:rFonts w:ascii="Times New Roman" w:hAnsi="Times New Roman" w:cs="Times New Roman"/>
          <w:b/>
          <w:sz w:val="24"/>
          <w:szCs w:val="24"/>
        </w:rPr>
        <w:lastRenderedPageBreak/>
        <w:t>Disclosures</w:t>
      </w:r>
      <w:r w:rsidRPr="0013358A">
        <w:rPr>
          <w:rFonts w:ascii="Times New Roman" w:hAnsi="Times New Roman" w:cs="Times New Roman"/>
          <w:sz w:val="24"/>
          <w:szCs w:val="24"/>
        </w:rPr>
        <w:t>:</w:t>
      </w:r>
    </w:p>
    <w:p w14:paraId="596ADCBB" w14:textId="77777777" w:rsidR="005F5A48" w:rsidRDefault="005F5A48" w:rsidP="005F5A48">
      <w:pPr>
        <w:spacing w:after="0" w:line="480" w:lineRule="auto"/>
        <w:jc w:val="both"/>
        <w:rPr>
          <w:rFonts w:ascii="Times New Roman" w:hAnsi="Times New Roman" w:cs="Times New Roman"/>
          <w:sz w:val="24"/>
          <w:szCs w:val="24"/>
        </w:rPr>
      </w:pPr>
    </w:p>
    <w:p w14:paraId="4915C25A" w14:textId="77777777" w:rsidR="000F2463" w:rsidRDefault="00F77EB9" w:rsidP="005F5A48">
      <w:pPr>
        <w:spacing w:after="0" w:line="480" w:lineRule="auto"/>
        <w:jc w:val="both"/>
        <w:rPr>
          <w:rFonts w:ascii="Times New Roman" w:hAnsi="Times New Roman" w:cs="Times New Roman"/>
        </w:rPr>
      </w:pPr>
      <w:r w:rsidRPr="00EC3E8E">
        <w:rPr>
          <w:rFonts w:ascii="Times New Roman" w:hAnsi="Times New Roman" w:cs="Times New Roman"/>
          <w:sz w:val="24"/>
          <w:szCs w:val="24"/>
        </w:rPr>
        <w:t xml:space="preserve">DAL: Investigator-initiated educational grants from Bristol Myers Squibb (BMS) and Boehringer Ingelheim; </w:t>
      </w:r>
      <w:r>
        <w:rPr>
          <w:rFonts w:ascii="Times New Roman" w:hAnsi="Times New Roman" w:cs="Times New Roman"/>
          <w:sz w:val="24"/>
          <w:szCs w:val="24"/>
        </w:rPr>
        <w:t>s</w:t>
      </w:r>
      <w:r w:rsidRPr="00EC3E8E">
        <w:rPr>
          <w:rFonts w:ascii="Times New Roman" w:hAnsi="Times New Roman" w:cs="Times New Roman"/>
          <w:sz w:val="24"/>
          <w:szCs w:val="24"/>
        </w:rPr>
        <w:t>peaker for Boehringer Ingelheim, Bayer, and BMS/Pfizer and consulted for Boehringer Ingelheim, Bayer, BMS/Pfizer, and Daiichi-Sankyo.</w:t>
      </w:r>
      <w:r>
        <w:rPr>
          <w:rFonts w:ascii="Times New Roman" w:hAnsi="Times New Roman" w:cs="Times New Roman"/>
        </w:rPr>
        <w:t xml:space="preserve"> </w:t>
      </w:r>
    </w:p>
    <w:p w14:paraId="7F536A57" w14:textId="11D8E6AA" w:rsidR="004F4D08" w:rsidRPr="00951C09" w:rsidRDefault="004F4D08" w:rsidP="005F5A48">
      <w:pPr>
        <w:spacing w:after="0" w:line="480" w:lineRule="auto"/>
        <w:jc w:val="both"/>
        <w:rPr>
          <w:rFonts w:ascii="Times New Roman" w:eastAsiaTheme="minorHAnsi" w:hAnsi="Times New Roman" w:cs="Times New Roman"/>
          <w:sz w:val="24"/>
          <w:szCs w:val="24"/>
          <w:lang w:val="en-US" w:eastAsia="en-US"/>
        </w:rPr>
      </w:pPr>
      <w:r w:rsidRPr="00F4491B">
        <w:rPr>
          <w:rFonts w:ascii="Times New Roman" w:hAnsi="Times New Roman" w:cs="Times New Roman"/>
          <w:sz w:val="24"/>
          <w:szCs w:val="24"/>
        </w:rPr>
        <w:t xml:space="preserve">GYHL: </w:t>
      </w:r>
      <w:r w:rsidRPr="00951C09">
        <w:rPr>
          <w:rFonts w:ascii="Times New Roman" w:eastAsiaTheme="minorHAnsi" w:hAnsi="Times New Roman" w:cs="Times New Roman"/>
          <w:sz w:val="24"/>
          <w:szCs w:val="24"/>
          <w:lang w:val="en-US" w:eastAsia="en-US"/>
        </w:rPr>
        <w:t>Consultant for Bayer/Janssen, BMS/Pfizer, Medtronic, Boehringer Ingelheim, Novartis, Verseon and Daiichi-Sankyo. Speaker for Bayer, BMS/Pfizer, Medtronic, Boehringer Ingelheim, and Daiichi-Sankyo</w:t>
      </w:r>
      <w:r w:rsidRPr="00F4491B">
        <w:rPr>
          <w:rFonts w:ascii="Times New Roman" w:hAnsi="Times New Roman" w:cs="Times New Roman"/>
          <w:sz w:val="24"/>
          <w:szCs w:val="24"/>
        </w:rPr>
        <w:t xml:space="preserve">. </w:t>
      </w:r>
      <w:r w:rsidRPr="00951C09">
        <w:rPr>
          <w:rFonts w:ascii="Times New Roman" w:eastAsiaTheme="minorHAnsi" w:hAnsi="Times New Roman" w:cs="Times New Roman"/>
          <w:sz w:val="24"/>
          <w:szCs w:val="24"/>
          <w:lang w:val="en-US" w:eastAsia="en-US"/>
        </w:rPr>
        <w:t xml:space="preserve">No fees are directly received personally.  </w:t>
      </w:r>
    </w:p>
    <w:p w14:paraId="40FCA375" w14:textId="36CC6B1D" w:rsidR="00D740A3" w:rsidRPr="00F4491B" w:rsidRDefault="00D740A3" w:rsidP="005F5A48">
      <w:pPr>
        <w:spacing w:after="0" w:line="480" w:lineRule="auto"/>
        <w:jc w:val="both"/>
        <w:rPr>
          <w:rFonts w:ascii="Times New Roman" w:hAnsi="Times New Roman" w:cs="Times New Roman"/>
          <w:sz w:val="24"/>
          <w:szCs w:val="24"/>
        </w:rPr>
      </w:pPr>
      <w:r w:rsidRPr="00F4491B">
        <w:rPr>
          <w:rFonts w:ascii="Times New Roman" w:hAnsi="Times New Roman" w:cs="Times New Roman"/>
          <w:sz w:val="24"/>
          <w:szCs w:val="24"/>
        </w:rPr>
        <w:t>WYD</w:t>
      </w:r>
      <w:r w:rsidR="00FD61EE" w:rsidRPr="00F4491B">
        <w:rPr>
          <w:rFonts w:ascii="Times New Roman" w:hAnsi="Times New Roman" w:cs="Times New Roman"/>
          <w:sz w:val="24"/>
          <w:szCs w:val="24"/>
        </w:rPr>
        <w:t xml:space="preserve"> and SLH</w:t>
      </w:r>
      <w:r w:rsidRPr="00F4491B">
        <w:rPr>
          <w:rFonts w:ascii="Times New Roman" w:hAnsi="Times New Roman" w:cs="Times New Roman"/>
          <w:sz w:val="24"/>
          <w:szCs w:val="24"/>
        </w:rPr>
        <w:t>: None</w:t>
      </w:r>
      <w:r w:rsidR="00B43D79" w:rsidRPr="00F4491B">
        <w:rPr>
          <w:rFonts w:ascii="Times New Roman" w:hAnsi="Times New Roman" w:cs="Times New Roman"/>
          <w:sz w:val="24"/>
          <w:szCs w:val="24"/>
        </w:rPr>
        <w:t xml:space="preserve"> declared.</w:t>
      </w:r>
    </w:p>
    <w:p w14:paraId="45638D2C" w14:textId="77777777" w:rsidR="0016388A" w:rsidRDefault="0016388A" w:rsidP="00FA17DF">
      <w:pPr>
        <w:spacing w:after="0" w:line="360" w:lineRule="auto"/>
        <w:rPr>
          <w:rFonts w:ascii="Times New Roman" w:hAnsi="Times New Roman" w:cs="Times New Roman"/>
          <w:b/>
          <w:sz w:val="24"/>
          <w:szCs w:val="24"/>
        </w:rPr>
        <w:sectPr w:rsidR="0016388A" w:rsidSect="00BD2344">
          <w:pgSz w:w="11906" w:h="16838" w:code="9"/>
          <w:pgMar w:top="1440" w:right="1440" w:bottom="1440" w:left="1440" w:header="709" w:footer="709" w:gutter="0"/>
          <w:cols w:space="708"/>
          <w:docGrid w:linePitch="360"/>
        </w:sectPr>
      </w:pPr>
    </w:p>
    <w:p w14:paraId="035D5471" w14:textId="69FA3F7F" w:rsidR="00F51BA9" w:rsidRPr="009518BF" w:rsidRDefault="00C4239C" w:rsidP="009518BF">
      <w:pPr>
        <w:spacing w:after="160" w:line="259" w:lineRule="auto"/>
        <w:rPr>
          <w:rFonts w:ascii="Times New Roman" w:hAnsi="Times New Roman" w:cs="Times New Roman"/>
          <w:b/>
          <w:sz w:val="24"/>
          <w:szCs w:val="24"/>
        </w:rPr>
      </w:pPr>
      <w:r w:rsidRPr="0013358A">
        <w:rPr>
          <w:rFonts w:ascii="Times New Roman" w:hAnsi="Times New Roman" w:cs="Times New Roman"/>
          <w:b/>
          <w:sz w:val="24"/>
          <w:szCs w:val="24"/>
        </w:rPr>
        <w:lastRenderedPageBreak/>
        <w:t>References</w:t>
      </w:r>
    </w:p>
    <w:p w14:paraId="54B1C1D2" w14:textId="59E4E575" w:rsidR="00C62966" w:rsidRPr="00C62966" w:rsidRDefault="00342E11"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C62966" w:rsidRPr="00C62966">
        <w:rPr>
          <w:rFonts w:ascii="Times New Roman" w:hAnsi="Times New Roman" w:cs="Times New Roman"/>
          <w:noProof/>
          <w:sz w:val="24"/>
          <w:szCs w:val="24"/>
        </w:rPr>
        <w:t xml:space="preserve">1 </w:t>
      </w:r>
      <w:r w:rsidR="00C62966" w:rsidRPr="00C62966">
        <w:rPr>
          <w:rFonts w:ascii="Times New Roman" w:hAnsi="Times New Roman" w:cs="Times New Roman"/>
          <w:noProof/>
          <w:sz w:val="24"/>
          <w:szCs w:val="24"/>
        </w:rPr>
        <w:tab/>
        <w:t xml:space="preserve">Lip GYH, Banerjee A, Boriani G, Chiang CE, Fargo R, Freedman B, Lane DA, Ruff CT, Turakhia M, Werring D, Patel S, Moores L. Antithrombotic Therapy for Atrial Fibrillation: CHEST Guideline and Expert Panel  Report. </w:t>
      </w:r>
      <w:r w:rsidR="00C62966" w:rsidRPr="00C62966">
        <w:rPr>
          <w:rFonts w:ascii="Times New Roman" w:hAnsi="Times New Roman" w:cs="Times New Roman"/>
          <w:i/>
          <w:iCs/>
          <w:noProof/>
          <w:sz w:val="24"/>
          <w:szCs w:val="24"/>
        </w:rPr>
        <w:t>Chest</w:t>
      </w:r>
      <w:r w:rsidR="00C62966" w:rsidRPr="00C62966">
        <w:rPr>
          <w:rFonts w:ascii="Times New Roman" w:hAnsi="Times New Roman" w:cs="Times New Roman"/>
          <w:noProof/>
          <w:sz w:val="24"/>
          <w:szCs w:val="24"/>
        </w:rPr>
        <w:t xml:space="preserve"> 2018; </w:t>
      </w:r>
      <w:r w:rsidR="00C62966" w:rsidRPr="00C62966">
        <w:rPr>
          <w:rFonts w:ascii="Times New Roman" w:hAnsi="Times New Roman" w:cs="Times New Roman"/>
          <w:b/>
          <w:bCs/>
          <w:noProof/>
          <w:sz w:val="24"/>
          <w:szCs w:val="24"/>
        </w:rPr>
        <w:t>154</w:t>
      </w:r>
      <w:r w:rsidR="00C62966" w:rsidRPr="00C62966">
        <w:rPr>
          <w:rFonts w:ascii="Times New Roman" w:hAnsi="Times New Roman" w:cs="Times New Roman"/>
          <w:noProof/>
          <w:sz w:val="24"/>
          <w:szCs w:val="24"/>
        </w:rPr>
        <w:t xml:space="preserve">: 1121–201. </w:t>
      </w:r>
    </w:p>
    <w:p w14:paraId="42657EDD"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2 </w:t>
      </w:r>
      <w:r w:rsidRPr="00C62966">
        <w:rPr>
          <w:rFonts w:ascii="Times New Roman" w:hAnsi="Times New Roman" w:cs="Times New Roman"/>
          <w:noProof/>
          <w:sz w:val="24"/>
          <w:szCs w:val="24"/>
        </w:rPr>
        <w:tab/>
        <w:t xml:space="preserve">Held C, Hylek EM, Alexander JH, Hanna M, Lopes RD, Wojdyla DM, Thomas L, Al-Khalidi H, Alings M, Xavier D, Ansell J, Goto S, Ruzyllo W, Rosenqvist M, Verheugt FWA, Zhu J, Granger CB, Wallentin L. Clinical outcomes and management associated with major bleeding in patients with  atrial fibrillation treated with apixaban or warfarin: insights from the ARISTOTLE trial. </w:t>
      </w:r>
      <w:r w:rsidRPr="00C62966">
        <w:rPr>
          <w:rFonts w:ascii="Times New Roman" w:hAnsi="Times New Roman" w:cs="Times New Roman"/>
          <w:i/>
          <w:iCs/>
          <w:noProof/>
          <w:sz w:val="24"/>
          <w:szCs w:val="24"/>
        </w:rPr>
        <w:t>Eur Heart J</w:t>
      </w:r>
      <w:r w:rsidRPr="00C62966">
        <w:rPr>
          <w:rFonts w:ascii="Times New Roman" w:hAnsi="Times New Roman" w:cs="Times New Roman"/>
          <w:noProof/>
          <w:sz w:val="24"/>
          <w:szCs w:val="24"/>
        </w:rPr>
        <w:t xml:space="preserve"> 2015; </w:t>
      </w:r>
      <w:r w:rsidRPr="00C62966">
        <w:rPr>
          <w:rFonts w:ascii="Times New Roman" w:hAnsi="Times New Roman" w:cs="Times New Roman"/>
          <w:b/>
          <w:bCs/>
          <w:noProof/>
          <w:sz w:val="24"/>
          <w:szCs w:val="24"/>
        </w:rPr>
        <w:t>36</w:t>
      </w:r>
      <w:r w:rsidRPr="00C62966">
        <w:rPr>
          <w:rFonts w:ascii="Times New Roman" w:hAnsi="Times New Roman" w:cs="Times New Roman"/>
          <w:noProof/>
          <w:sz w:val="24"/>
          <w:szCs w:val="24"/>
        </w:rPr>
        <w:t xml:space="preserve">: 1264–72. </w:t>
      </w:r>
    </w:p>
    <w:p w14:paraId="4AC0BB80"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3 </w:t>
      </w:r>
      <w:r w:rsidRPr="00C62966">
        <w:rPr>
          <w:rFonts w:ascii="Times New Roman" w:hAnsi="Times New Roman" w:cs="Times New Roman"/>
          <w:noProof/>
          <w:sz w:val="24"/>
          <w:szCs w:val="24"/>
        </w:rPr>
        <w:tab/>
        <w:t xml:space="preserve">Lip GYH, Lane DA. Bleeding risk assessment in atrial fibrillation: observations on the use and misuse of bleeding risk scores. </w:t>
      </w:r>
      <w:r w:rsidRPr="00C62966">
        <w:rPr>
          <w:rFonts w:ascii="Times New Roman" w:hAnsi="Times New Roman" w:cs="Times New Roman"/>
          <w:i/>
          <w:iCs/>
          <w:noProof/>
          <w:sz w:val="24"/>
          <w:szCs w:val="24"/>
        </w:rPr>
        <w:t>J Thromb Haemost</w:t>
      </w:r>
      <w:r w:rsidRPr="00C62966">
        <w:rPr>
          <w:rFonts w:ascii="Times New Roman" w:hAnsi="Times New Roman" w:cs="Times New Roman"/>
          <w:noProof/>
          <w:sz w:val="24"/>
          <w:szCs w:val="24"/>
        </w:rPr>
        <w:t xml:space="preserve"> 2016; </w:t>
      </w:r>
      <w:r w:rsidRPr="00C62966">
        <w:rPr>
          <w:rFonts w:ascii="Times New Roman" w:hAnsi="Times New Roman" w:cs="Times New Roman"/>
          <w:b/>
          <w:bCs/>
          <w:noProof/>
          <w:sz w:val="24"/>
          <w:szCs w:val="24"/>
        </w:rPr>
        <w:t>14</w:t>
      </w:r>
      <w:r w:rsidRPr="00C62966">
        <w:rPr>
          <w:rFonts w:ascii="Times New Roman" w:hAnsi="Times New Roman" w:cs="Times New Roman"/>
          <w:noProof/>
          <w:sz w:val="24"/>
          <w:szCs w:val="24"/>
        </w:rPr>
        <w:t xml:space="preserve">: 1711–4. </w:t>
      </w:r>
    </w:p>
    <w:p w14:paraId="5EE607D2"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4 </w:t>
      </w:r>
      <w:r w:rsidRPr="00C62966">
        <w:rPr>
          <w:rFonts w:ascii="Times New Roman" w:hAnsi="Times New Roman" w:cs="Times New Roman"/>
          <w:noProof/>
          <w:sz w:val="24"/>
          <w:szCs w:val="24"/>
        </w:rPr>
        <w:tab/>
        <w:t xml:space="preserve">Pisters R, Lane DA, Nieuwlaat R, de Vos CB, Crijns HJGMGM, Lip GYH. H, Andresen D, Camm AJ, Davies W, Capucci A, Le´vy S, Olsson B, Aliot E, Breithardt G, Cobbe S, Le Heuzey JY, Santini M, Vardas P, Manini M, Bramley C, et al. A novel user-friendly score (HAS-BLED) to assess 1-year risk of major bleeding in patients with atrial fibrillation: The Euro Heart Survey. </w:t>
      </w:r>
      <w:r w:rsidRPr="00C62966">
        <w:rPr>
          <w:rFonts w:ascii="Times New Roman" w:hAnsi="Times New Roman" w:cs="Times New Roman"/>
          <w:i/>
          <w:iCs/>
          <w:noProof/>
          <w:sz w:val="24"/>
          <w:szCs w:val="24"/>
        </w:rPr>
        <w:t>Chest</w:t>
      </w:r>
      <w:r w:rsidRPr="00C62966">
        <w:rPr>
          <w:rFonts w:ascii="Times New Roman" w:hAnsi="Times New Roman" w:cs="Times New Roman"/>
          <w:noProof/>
          <w:sz w:val="24"/>
          <w:szCs w:val="24"/>
        </w:rPr>
        <w:t xml:space="preserve"> 2010; </w:t>
      </w:r>
      <w:r w:rsidRPr="00C62966">
        <w:rPr>
          <w:rFonts w:ascii="Times New Roman" w:hAnsi="Times New Roman" w:cs="Times New Roman"/>
          <w:b/>
          <w:bCs/>
          <w:noProof/>
          <w:sz w:val="24"/>
          <w:szCs w:val="24"/>
        </w:rPr>
        <w:t>138</w:t>
      </w:r>
      <w:r w:rsidRPr="00C62966">
        <w:rPr>
          <w:rFonts w:ascii="Times New Roman" w:hAnsi="Times New Roman" w:cs="Times New Roman"/>
          <w:noProof/>
          <w:sz w:val="24"/>
          <w:szCs w:val="24"/>
        </w:rPr>
        <w:t xml:space="preserve">: 1093–100. </w:t>
      </w:r>
    </w:p>
    <w:p w14:paraId="39C6F9D4"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5 </w:t>
      </w:r>
      <w:r w:rsidRPr="00C62966">
        <w:rPr>
          <w:rFonts w:ascii="Times New Roman" w:hAnsi="Times New Roman" w:cs="Times New Roman"/>
          <w:noProof/>
          <w:sz w:val="24"/>
          <w:szCs w:val="24"/>
        </w:rPr>
        <w:tab/>
        <w:t xml:space="preserve">Fang MC, Go AS, Chang Y, Borowsky LH, Pomernacki NK, Udaltsova N, Singer DE. A new risk scheme to predict warfarin-associated hemorrhage: The ATRIA (Anticoagulation and Risk Factors in Atrial Fibrillation) Study. </w:t>
      </w:r>
      <w:r w:rsidRPr="00C62966">
        <w:rPr>
          <w:rFonts w:ascii="Times New Roman" w:hAnsi="Times New Roman" w:cs="Times New Roman"/>
          <w:i/>
          <w:iCs/>
          <w:noProof/>
          <w:sz w:val="24"/>
          <w:szCs w:val="24"/>
        </w:rPr>
        <w:t>J Am Coll Cardiol</w:t>
      </w:r>
      <w:r w:rsidRPr="00C62966">
        <w:rPr>
          <w:rFonts w:ascii="Times New Roman" w:hAnsi="Times New Roman" w:cs="Times New Roman"/>
          <w:noProof/>
          <w:sz w:val="24"/>
          <w:szCs w:val="24"/>
        </w:rPr>
        <w:t xml:space="preserve"> 2011; </w:t>
      </w:r>
      <w:r w:rsidRPr="00C62966">
        <w:rPr>
          <w:rFonts w:ascii="Times New Roman" w:hAnsi="Times New Roman" w:cs="Times New Roman"/>
          <w:b/>
          <w:bCs/>
          <w:noProof/>
          <w:sz w:val="24"/>
          <w:szCs w:val="24"/>
        </w:rPr>
        <w:t>58</w:t>
      </w:r>
      <w:r w:rsidRPr="00C62966">
        <w:rPr>
          <w:rFonts w:ascii="Times New Roman" w:hAnsi="Times New Roman" w:cs="Times New Roman"/>
          <w:noProof/>
          <w:sz w:val="24"/>
          <w:szCs w:val="24"/>
        </w:rPr>
        <w:t xml:space="preserve">: 395–401. </w:t>
      </w:r>
    </w:p>
    <w:p w14:paraId="216AFB21"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6 </w:t>
      </w:r>
      <w:r w:rsidRPr="00C62966">
        <w:rPr>
          <w:rFonts w:ascii="Times New Roman" w:hAnsi="Times New Roman" w:cs="Times New Roman"/>
          <w:noProof/>
          <w:sz w:val="24"/>
          <w:szCs w:val="24"/>
        </w:rPr>
        <w:tab/>
        <w:t xml:space="preserve">Hijazi Z, Oldgren J, Lindback J, Alexander JH, Connolly SJ, Eikelboom JW, Ezekowitz MD, Held C, Hylek EM, Lopes RD, Siegbahn A, Yusuf S, Granger CB, Wallentin L, Lindbäck J, Alexander JH, Connolly SJ, Eikelboom JW, Ezekowitz MD, Held C, et al. The novel biomarker-based ABC (age, biomarkers, clinical history)-bleeding risk score for patients with atrial fibrillation: a derivation and validation study. </w:t>
      </w:r>
      <w:r w:rsidRPr="00C62966">
        <w:rPr>
          <w:rFonts w:ascii="Times New Roman" w:hAnsi="Times New Roman" w:cs="Times New Roman"/>
          <w:i/>
          <w:iCs/>
          <w:noProof/>
          <w:sz w:val="24"/>
          <w:szCs w:val="24"/>
        </w:rPr>
        <w:t>Lancet</w:t>
      </w:r>
      <w:r w:rsidRPr="00C62966">
        <w:rPr>
          <w:rFonts w:ascii="Times New Roman" w:hAnsi="Times New Roman" w:cs="Times New Roman"/>
          <w:noProof/>
          <w:sz w:val="24"/>
          <w:szCs w:val="24"/>
        </w:rPr>
        <w:t xml:space="preserve"> 2016; </w:t>
      </w:r>
      <w:r w:rsidRPr="00C62966">
        <w:rPr>
          <w:rFonts w:ascii="Times New Roman" w:hAnsi="Times New Roman" w:cs="Times New Roman"/>
          <w:b/>
          <w:bCs/>
          <w:noProof/>
          <w:sz w:val="24"/>
          <w:szCs w:val="24"/>
        </w:rPr>
        <w:t>387</w:t>
      </w:r>
      <w:r w:rsidRPr="00C62966">
        <w:rPr>
          <w:rFonts w:ascii="Times New Roman" w:hAnsi="Times New Roman" w:cs="Times New Roman"/>
          <w:noProof/>
          <w:sz w:val="24"/>
          <w:szCs w:val="24"/>
        </w:rPr>
        <w:t xml:space="preserve">: 2302–11. </w:t>
      </w:r>
    </w:p>
    <w:p w14:paraId="2030F4E9"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7 </w:t>
      </w:r>
      <w:r w:rsidRPr="00C62966">
        <w:rPr>
          <w:rFonts w:ascii="Times New Roman" w:hAnsi="Times New Roman" w:cs="Times New Roman"/>
          <w:noProof/>
          <w:sz w:val="24"/>
          <w:szCs w:val="24"/>
        </w:rPr>
        <w:tab/>
        <w:t xml:space="preserve">Gage BF, Yan Y, Milligan PE, Waterman AD, Culverhouse R, Rich MW, Radford MJ. Clinical classification schemes for predicting hemorrhage: Results from the National Registry of Atrial Fibrillation (NRAF). </w:t>
      </w:r>
      <w:r w:rsidRPr="00C62966">
        <w:rPr>
          <w:rFonts w:ascii="Times New Roman" w:hAnsi="Times New Roman" w:cs="Times New Roman"/>
          <w:i/>
          <w:iCs/>
          <w:noProof/>
          <w:sz w:val="24"/>
          <w:szCs w:val="24"/>
        </w:rPr>
        <w:t>Am Heart J</w:t>
      </w:r>
      <w:r w:rsidRPr="00C62966">
        <w:rPr>
          <w:rFonts w:ascii="Times New Roman" w:hAnsi="Times New Roman" w:cs="Times New Roman"/>
          <w:noProof/>
          <w:sz w:val="24"/>
          <w:szCs w:val="24"/>
        </w:rPr>
        <w:t xml:space="preserve"> 2006; </w:t>
      </w:r>
      <w:r w:rsidRPr="00C62966">
        <w:rPr>
          <w:rFonts w:ascii="Times New Roman" w:hAnsi="Times New Roman" w:cs="Times New Roman"/>
          <w:b/>
          <w:bCs/>
          <w:noProof/>
          <w:sz w:val="24"/>
          <w:szCs w:val="24"/>
        </w:rPr>
        <w:t>151</w:t>
      </w:r>
      <w:r w:rsidRPr="00C62966">
        <w:rPr>
          <w:rFonts w:ascii="Times New Roman" w:hAnsi="Times New Roman" w:cs="Times New Roman"/>
          <w:noProof/>
          <w:sz w:val="24"/>
          <w:szCs w:val="24"/>
        </w:rPr>
        <w:t xml:space="preserve">: 713–9. </w:t>
      </w:r>
    </w:p>
    <w:p w14:paraId="113052E8"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8 </w:t>
      </w:r>
      <w:r w:rsidRPr="00C62966">
        <w:rPr>
          <w:rFonts w:ascii="Times New Roman" w:hAnsi="Times New Roman" w:cs="Times New Roman"/>
          <w:noProof/>
          <w:sz w:val="24"/>
          <w:szCs w:val="24"/>
        </w:rPr>
        <w:tab/>
        <w:t xml:space="preserve">Zulkifly H, Lip GYH, Lane DA. Bleeding Risk Scores in Atrial Fibrillation and Venous Thromboembolism. </w:t>
      </w:r>
      <w:r w:rsidRPr="00C62966">
        <w:rPr>
          <w:rFonts w:ascii="Times New Roman" w:hAnsi="Times New Roman" w:cs="Times New Roman"/>
          <w:i/>
          <w:iCs/>
          <w:noProof/>
          <w:sz w:val="24"/>
          <w:szCs w:val="24"/>
        </w:rPr>
        <w:t>Am J Cardiol</w:t>
      </w:r>
      <w:r w:rsidRPr="00C62966">
        <w:rPr>
          <w:rFonts w:ascii="Times New Roman" w:hAnsi="Times New Roman" w:cs="Times New Roman"/>
          <w:noProof/>
          <w:sz w:val="24"/>
          <w:szCs w:val="24"/>
        </w:rPr>
        <w:t xml:space="preserve"> 2017; </w:t>
      </w:r>
      <w:r w:rsidRPr="00C62966">
        <w:rPr>
          <w:rFonts w:ascii="Times New Roman" w:hAnsi="Times New Roman" w:cs="Times New Roman"/>
          <w:b/>
          <w:bCs/>
          <w:noProof/>
          <w:sz w:val="24"/>
          <w:szCs w:val="24"/>
        </w:rPr>
        <w:t>120</w:t>
      </w:r>
      <w:r w:rsidRPr="00C62966">
        <w:rPr>
          <w:rFonts w:ascii="Times New Roman" w:hAnsi="Times New Roman" w:cs="Times New Roman"/>
          <w:noProof/>
          <w:sz w:val="24"/>
          <w:szCs w:val="24"/>
        </w:rPr>
        <w:t xml:space="preserve">: 1139–45. </w:t>
      </w:r>
    </w:p>
    <w:p w14:paraId="05E953F8"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9 </w:t>
      </w:r>
      <w:r w:rsidRPr="00C62966">
        <w:rPr>
          <w:rFonts w:ascii="Times New Roman" w:hAnsi="Times New Roman" w:cs="Times New Roman"/>
          <w:noProof/>
          <w:sz w:val="24"/>
          <w:szCs w:val="24"/>
        </w:rPr>
        <w:tab/>
        <w:t xml:space="preserve">National Institute for Health and Care Excellence. Guideline on atrial fibrillation: management. 2014. p. 1–45. </w:t>
      </w:r>
    </w:p>
    <w:p w14:paraId="634701B8"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lastRenderedPageBreak/>
        <w:t xml:space="preserve">10 </w:t>
      </w:r>
      <w:r w:rsidRPr="00C62966">
        <w:rPr>
          <w:rFonts w:ascii="Times New Roman" w:hAnsi="Times New Roman" w:cs="Times New Roman"/>
          <w:noProof/>
          <w:sz w:val="24"/>
          <w:szCs w:val="24"/>
        </w:rPr>
        <w:tab/>
        <w:t xml:space="preserve">Kirchhof P, Benussi S, Kotecha D, Ahlsson A, Atar D, Casadei B, Castella M, Diener H-C, Heidbuchel H, Hendriks J, Hindricks G, Manolis AS, Oldgren J, Popescu BA, Schotten U, Van Putte B, Vardas P, Agewall S, Camm J, Baron Esquivias G, et al. 2016 ESC Guidelines for the management of atrial fibrillation developed in collaboration with EACTS. </w:t>
      </w:r>
      <w:r w:rsidRPr="00C62966">
        <w:rPr>
          <w:rFonts w:ascii="Times New Roman" w:hAnsi="Times New Roman" w:cs="Times New Roman"/>
          <w:i/>
          <w:iCs/>
          <w:noProof/>
          <w:sz w:val="24"/>
          <w:szCs w:val="24"/>
        </w:rPr>
        <w:t>Eur Heart J</w:t>
      </w:r>
      <w:r w:rsidRPr="00C62966">
        <w:rPr>
          <w:rFonts w:ascii="Times New Roman" w:hAnsi="Times New Roman" w:cs="Times New Roman"/>
          <w:noProof/>
          <w:sz w:val="24"/>
          <w:szCs w:val="24"/>
        </w:rPr>
        <w:t xml:space="preserve"> 2016; </w:t>
      </w:r>
      <w:r w:rsidRPr="00C62966">
        <w:rPr>
          <w:rFonts w:ascii="Times New Roman" w:hAnsi="Times New Roman" w:cs="Times New Roman"/>
          <w:b/>
          <w:bCs/>
          <w:noProof/>
          <w:sz w:val="24"/>
          <w:szCs w:val="24"/>
        </w:rPr>
        <w:t>37</w:t>
      </w:r>
      <w:r w:rsidRPr="00C62966">
        <w:rPr>
          <w:rFonts w:ascii="Times New Roman" w:hAnsi="Times New Roman" w:cs="Times New Roman"/>
          <w:noProof/>
          <w:sz w:val="24"/>
          <w:szCs w:val="24"/>
        </w:rPr>
        <w:t xml:space="preserve">: 2893–962. </w:t>
      </w:r>
    </w:p>
    <w:p w14:paraId="3619EBA0"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11 </w:t>
      </w:r>
      <w:r w:rsidRPr="00C62966">
        <w:rPr>
          <w:rFonts w:ascii="Times New Roman" w:hAnsi="Times New Roman" w:cs="Times New Roman"/>
          <w:noProof/>
          <w:sz w:val="24"/>
          <w:szCs w:val="24"/>
        </w:rPr>
        <w:tab/>
        <w:t xml:space="preserve">Chao T-F, Lip GYH, Liu C-J, Lin Y-J, Chang S-L, Lo L-W, Hu Y-F, Tuan T-C, Liao J-N, Chung F-P, Chen T-J, Chen S-A. Relationship of Aging and Incident Comorbidities to Stroke Risk in Patients With Atrial Fibrillation. </w:t>
      </w:r>
      <w:r w:rsidRPr="00C62966">
        <w:rPr>
          <w:rFonts w:ascii="Times New Roman" w:hAnsi="Times New Roman" w:cs="Times New Roman"/>
          <w:i/>
          <w:iCs/>
          <w:noProof/>
          <w:sz w:val="24"/>
          <w:szCs w:val="24"/>
        </w:rPr>
        <w:t>J Am Coll Cardiol</w:t>
      </w:r>
      <w:r w:rsidRPr="00C62966">
        <w:rPr>
          <w:rFonts w:ascii="Times New Roman" w:hAnsi="Times New Roman" w:cs="Times New Roman"/>
          <w:noProof/>
          <w:sz w:val="24"/>
          <w:szCs w:val="24"/>
        </w:rPr>
        <w:t xml:space="preserve"> 2018; </w:t>
      </w:r>
      <w:r w:rsidRPr="00C62966">
        <w:rPr>
          <w:rFonts w:ascii="Times New Roman" w:hAnsi="Times New Roman" w:cs="Times New Roman"/>
          <w:b/>
          <w:bCs/>
          <w:noProof/>
          <w:sz w:val="24"/>
          <w:szCs w:val="24"/>
        </w:rPr>
        <w:t>71</w:t>
      </w:r>
      <w:r w:rsidRPr="00C62966">
        <w:rPr>
          <w:rFonts w:ascii="Times New Roman" w:hAnsi="Times New Roman" w:cs="Times New Roman"/>
          <w:noProof/>
          <w:sz w:val="24"/>
          <w:szCs w:val="24"/>
        </w:rPr>
        <w:t xml:space="preserve">: 122–32. </w:t>
      </w:r>
    </w:p>
    <w:p w14:paraId="1B7135AA"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12 </w:t>
      </w:r>
      <w:r w:rsidRPr="00C62966">
        <w:rPr>
          <w:rFonts w:ascii="Times New Roman" w:hAnsi="Times New Roman" w:cs="Times New Roman"/>
          <w:noProof/>
          <w:sz w:val="24"/>
          <w:szCs w:val="24"/>
        </w:rPr>
        <w:tab/>
        <w:t xml:space="preserve">Chao T-F, Lip GYH, Lin Y-J, Chang S-L, Lo L-W, Hu Y-F, Tuan T-C, Liao J-N, Chung F-P, Chen T-J, Chen S-A. Incident Risk Factors and Major Bleeding in Patients with Atrial Fibrillation Treated with Oral Anticoagulants: A Comparison of Baseline, Follow-up and Delta HAS-BLED Scores with an Approach Focused on Modifiable Bleeding Risk Factors. </w:t>
      </w:r>
      <w:r w:rsidRPr="00C62966">
        <w:rPr>
          <w:rFonts w:ascii="Times New Roman" w:hAnsi="Times New Roman" w:cs="Times New Roman"/>
          <w:i/>
          <w:iCs/>
          <w:noProof/>
          <w:sz w:val="24"/>
          <w:szCs w:val="24"/>
        </w:rPr>
        <w:t>Thromb Haemost</w:t>
      </w:r>
      <w:r w:rsidRPr="00C62966">
        <w:rPr>
          <w:rFonts w:ascii="Times New Roman" w:hAnsi="Times New Roman" w:cs="Times New Roman"/>
          <w:noProof/>
          <w:sz w:val="24"/>
          <w:szCs w:val="24"/>
        </w:rPr>
        <w:t xml:space="preserve"> 2018; </w:t>
      </w:r>
      <w:r w:rsidRPr="00C62966">
        <w:rPr>
          <w:rFonts w:ascii="Times New Roman" w:hAnsi="Times New Roman" w:cs="Times New Roman"/>
          <w:b/>
          <w:bCs/>
          <w:noProof/>
          <w:sz w:val="24"/>
          <w:szCs w:val="24"/>
        </w:rPr>
        <w:t>118</w:t>
      </w:r>
      <w:r w:rsidRPr="00C62966">
        <w:rPr>
          <w:rFonts w:ascii="Times New Roman" w:hAnsi="Times New Roman" w:cs="Times New Roman"/>
          <w:noProof/>
          <w:sz w:val="24"/>
          <w:szCs w:val="24"/>
        </w:rPr>
        <w:t xml:space="preserve">: 768–77. </w:t>
      </w:r>
    </w:p>
    <w:p w14:paraId="61247ABF"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13 </w:t>
      </w:r>
      <w:r w:rsidRPr="00C62966">
        <w:rPr>
          <w:rFonts w:ascii="Times New Roman" w:hAnsi="Times New Roman" w:cs="Times New Roman"/>
          <w:noProof/>
          <w:sz w:val="24"/>
          <w:szCs w:val="24"/>
        </w:rPr>
        <w:tab/>
        <w:t xml:space="preserve">Yoon M, Yang P-S, Jang E, Yu HT, Kim T-H, Uhm J-S, Kim J-Y, Pak H-N, Lee M-H, Lip GYH, Joung B. Dynamic Changes of CHA2DS2-VASc Score and the Risk of Ischaemic Stroke in Asian Patients with Atrial Fibrillation: A Nationwide Cohort Study. </w:t>
      </w:r>
      <w:r w:rsidRPr="00C62966">
        <w:rPr>
          <w:rFonts w:ascii="Times New Roman" w:hAnsi="Times New Roman" w:cs="Times New Roman"/>
          <w:i/>
          <w:iCs/>
          <w:noProof/>
          <w:sz w:val="24"/>
          <w:szCs w:val="24"/>
        </w:rPr>
        <w:t>Thromb Haemost</w:t>
      </w:r>
      <w:r w:rsidRPr="00C62966">
        <w:rPr>
          <w:rFonts w:ascii="Times New Roman" w:hAnsi="Times New Roman" w:cs="Times New Roman"/>
          <w:noProof/>
          <w:sz w:val="24"/>
          <w:szCs w:val="24"/>
        </w:rPr>
        <w:t xml:space="preserve"> 2018; </w:t>
      </w:r>
      <w:r w:rsidRPr="00C62966">
        <w:rPr>
          <w:rFonts w:ascii="Times New Roman" w:hAnsi="Times New Roman" w:cs="Times New Roman"/>
          <w:b/>
          <w:bCs/>
          <w:noProof/>
          <w:sz w:val="24"/>
          <w:szCs w:val="24"/>
        </w:rPr>
        <w:t>118</w:t>
      </w:r>
      <w:r w:rsidRPr="00C62966">
        <w:rPr>
          <w:rFonts w:ascii="Times New Roman" w:hAnsi="Times New Roman" w:cs="Times New Roman"/>
          <w:noProof/>
          <w:sz w:val="24"/>
          <w:szCs w:val="24"/>
        </w:rPr>
        <w:t xml:space="preserve">: 1296–304. </w:t>
      </w:r>
    </w:p>
    <w:p w14:paraId="4F85CFDF"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14 </w:t>
      </w:r>
      <w:r w:rsidRPr="00C62966">
        <w:rPr>
          <w:rFonts w:ascii="Times New Roman" w:hAnsi="Times New Roman" w:cs="Times New Roman"/>
          <w:noProof/>
          <w:sz w:val="24"/>
          <w:szCs w:val="24"/>
        </w:rPr>
        <w:tab/>
        <w:t xml:space="preserve">Esteve-Pastor MA, Roldan V, Rivera-Caravaca JM, Ramirez-Macias I, Lip GYH, Marin F. The Use of Biomarkers in Clinical Management Guidelines: A Critical Appraisal. </w:t>
      </w:r>
      <w:r w:rsidRPr="00C62966">
        <w:rPr>
          <w:rFonts w:ascii="Times New Roman" w:hAnsi="Times New Roman" w:cs="Times New Roman"/>
          <w:i/>
          <w:iCs/>
          <w:noProof/>
          <w:sz w:val="24"/>
          <w:szCs w:val="24"/>
        </w:rPr>
        <w:t>Thromb Haemost</w:t>
      </w:r>
      <w:r w:rsidRPr="00C62966">
        <w:rPr>
          <w:rFonts w:ascii="Times New Roman" w:hAnsi="Times New Roman" w:cs="Times New Roman"/>
          <w:noProof/>
          <w:sz w:val="24"/>
          <w:szCs w:val="24"/>
        </w:rPr>
        <w:t xml:space="preserve"> 2019; </w:t>
      </w:r>
      <w:r w:rsidRPr="00C62966">
        <w:rPr>
          <w:rFonts w:ascii="Times New Roman" w:hAnsi="Times New Roman" w:cs="Times New Roman"/>
          <w:b/>
          <w:bCs/>
          <w:noProof/>
          <w:sz w:val="24"/>
          <w:szCs w:val="24"/>
        </w:rPr>
        <w:t>119</w:t>
      </w:r>
      <w:r w:rsidRPr="00C62966">
        <w:rPr>
          <w:rFonts w:ascii="Times New Roman" w:hAnsi="Times New Roman" w:cs="Times New Roman"/>
          <w:noProof/>
          <w:sz w:val="24"/>
          <w:szCs w:val="24"/>
        </w:rPr>
        <w:t xml:space="preserve">: 1901–19. </w:t>
      </w:r>
    </w:p>
    <w:p w14:paraId="5B8479B9"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15 </w:t>
      </w:r>
      <w:r w:rsidRPr="00C62966">
        <w:rPr>
          <w:rFonts w:ascii="Times New Roman" w:hAnsi="Times New Roman" w:cs="Times New Roman"/>
          <w:noProof/>
          <w:sz w:val="24"/>
          <w:szCs w:val="24"/>
        </w:rPr>
        <w:tab/>
        <w:t xml:space="preserve">Friberg L, Rosenqvist M, Lip GYH. Net clinical benefit of warfarin in patients with atrial fibrillation: a report from the Swedish atrial fibrillation cohort study. </w:t>
      </w:r>
      <w:r w:rsidRPr="00C62966">
        <w:rPr>
          <w:rFonts w:ascii="Times New Roman" w:hAnsi="Times New Roman" w:cs="Times New Roman"/>
          <w:i/>
          <w:iCs/>
          <w:noProof/>
          <w:sz w:val="24"/>
          <w:szCs w:val="24"/>
        </w:rPr>
        <w:t>Circulation</w:t>
      </w:r>
      <w:r w:rsidRPr="00C62966">
        <w:rPr>
          <w:rFonts w:ascii="Times New Roman" w:hAnsi="Times New Roman" w:cs="Times New Roman"/>
          <w:noProof/>
          <w:sz w:val="24"/>
          <w:szCs w:val="24"/>
        </w:rPr>
        <w:t xml:space="preserve"> 2012; </w:t>
      </w:r>
      <w:r w:rsidRPr="00C62966">
        <w:rPr>
          <w:rFonts w:ascii="Times New Roman" w:hAnsi="Times New Roman" w:cs="Times New Roman"/>
          <w:b/>
          <w:bCs/>
          <w:noProof/>
          <w:sz w:val="24"/>
          <w:szCs w:val="24"/>
        </w:rPr>
        <w:t>125</w:t>
      </w:r>
      <w:r w:rsidRPr="00C62966">
        <w:rPr>
          <w:rFonts w:ascii="Times New Roman" w:hAnsi="Times New Roman" w:cs="Times New Roman"/>
          <w:noProof/>
          <w:sz w:val="24"/>
          <w:szCs w:val="24"/>
        </w:rPr>
        <w:t xml:space="preserve">: 2298–307. </w:t>
      </w:r>
    </w:p>
    <w:p w14:paraId="043E94A3"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16 </w:t>
      </w:r>
      <w:r w:rsidRPr="00C62966">
        <w:rPr>
          <w:rFonts w:ascii="Times New Roman" w:hAnsi="Times New Roman" w:cs="Times New Roman"/>
          <w:noProof/>
          <w:sz w:val="24"/>
          <w:szCs w:val="24"/>
        </w:rPr>
        <w:tab/>
        <w:t xml:space="preserve">Chang G, Xie Q, Ma L, Hu K, Zhang Z, Mu G, Cui Y. Accuracy of HAS-BLED and other bleeding risk assessment tools in predicting major bleeding events in atrial fibrillation: a network meta-analysis. </w:t>
      </w:r>
      <w:r w:rsidRPr="00C62966">
        <w:rPr>
          <w:rFonts w:ascii="Times New Roman" w:hAnsi="Times New Roman" w:cs="Times New Roman"/>
          <w:i/>
          <w:iCs/>
          <w:noProof/>
          <w:sz w:val="24"/>
          <w:szCs w:val="24"/>
        </w:rPr>
        <w:t>J Thromb Haemost</w:t>
      </w:r>
      <w:r w:rsidRPr="00C62966">
        <w:rPr>
          <w:rFonts w:ascii="Times New Roman" w:hAnsi="Times New Roman" w:cs="Times New Roman"/>
          <w:noProof/>
          <w:sz w:val="24"/>
          <w:szCs w:val="24"/>
        </w:rPr>
        <w:t xml:space="preserve"> 2019; . </w:t>
      </w:r>
    </w:p>
    <w:p w14:paraId="6FD8F04D"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17 </w:t>
      </w:r>
      <w:r w:rsidRPr="00C62966">
        <w:rPr>
          <w:rFonts w:ascii="Times New Roman" w:hAnsi="Times New Roman" w:cs="Times New Roman"/>
          <w:noProof/>
          <w:sz w:val="24"/>
          <w:szCs w:val="24"/>
        </w:rPr>
        <w:tab/>
        <w:t xml:space="preserve">Borre ED, Goode A, Raitz G, Shah B, Lowenstern A, Chatterjee R, Sharan L, Allen LaPointe NM, Yapa R, Davis JK, Lallinger K, Schmidt R, Kosinski A, Al-Khatib SM, Sanders GD. Predicting Thromboembolic and Bleeding Event Risk in Patients with Non-Valvular Atrial Fibrillation: A Systematic Review. </w:t>
      </w:r>
      <w:r w:rsidRPr="00C62966">
        <w:rPr>
          <w:rFonts w:ascii="Times New Roman" w:hAnsi="Times New Roman" w:cs="Times New Roman"/>
          <w:i/>
          <w:iCs/>
          <w:noProof/>
          <w:sz w:val="24"/>
          <w:szCs w:val="24"/>
        </w:rPr>
        <w:t>Thromb Haemost</w:t>
      </w:r>
      <w:r w:rsidRPr="00C62966">
        <w:rPr>
          <w:rFonts w:ascii="Times New Roman" w:hAnsi="Times New Roman" w:cs="Times New Roman"/>
          <w:noProof/>
          <w:sz w:val="24"/>
          <w:szCs w:val="24"/>
        </w:rPr>
        <w:t xml:space="preserve"> 2018; </w:t>
      </w:r>
      <w:r w:rsidRPr="00C62966">
        <w:rPr>
          <w:rFonts w:ascii="Times New Roman" w:hAnsi="Times New Roman" w:cs="Times New Roman"/>
          <w:b/>
          <w:bCs/>
          <w:noProof/>
          <w:sz w:val="24"/>
          <w:szCs w:val="24"/>
        </w:rPr>
        <w:t>118</w:t>
      </w:r>
      <w:r w:rsidRPr="00C62966">
        <w:rPr>
          <w:rFonts w:ascii="Times New Roman" w:hAnsi="Times New Roman" w:cs="Times New Roman"/>
          <w:noProof/>
          <w:sz w:val="24"/>
          <w:szCs w:val="24"/>
        </w:rPr>
        <w:t xml:space="preserve">: 2171–87. </w:t>
      </w:r>
    </w:p>
    <w:p w14:paraId="7087B7ED"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C62966">
        <w:rPr>
          <w:rFonts w:ascii="Times New Roman" w:hAnsi="Times New Roman" w:cs="Times New Roman"/>
          <w:noProof/>
          <w:sz w:val="24"/>
          <w:szCs w:val="24"/>
        </w:rPr>
        <w:t xml:space="preserve">18 </w:t>
      </w:r>
      <w:r w:rsidRPr="00C62966">
        <w:rPr>
          <w:rFonts w:ascii="Times New Roman" w:hAnsi="Times New Roman" w:cs="Times New Roman"/>
          <w:noProof/>
          <w:sz w:val="24"/>
          <w:szCs w:val="24"/>
        </w:rPr>
        <w:tab/>
        <w:t xml:space="preserve">Trevethan R. Sensitivity, Specificity, and Predictive Values: Foundations, Pliabilities, and Pitfalls in Research and Practice. </w:t>
      </w:r>
      <w:r w:rsidRPr="00C62966">
        <w:rPr>
          <w:rFonts w:ascii="Times New Roman" w:hAnsi="Times New Roman" w:cs="Times New Roman"/>
          <w:i/>
          <w:iCs/>
          <w:noProof/>
          <w:sz w:val="24"/>
          <w:szCs w:val="24"/>
        </w:rPr>
        <w:t>Front public Heal</w:t>
      </w:r>
      <w:r w:rsidRPr="00C62966">
        <w:rPr>
          <w:rFonts w:ascii="Times New Roman" w:hAnsi="Times New Roman" w:cs="Times New Roman"/>
          <w:noProof/>
          <w:sz w:val="24"/>
          <w:szCs w:val="24"/>
        </w:rPr>
        <w:t xml:space="preserve"> 2017; </w:t>
      </w:r>
      <w:r w:rsidRPr="00C62966">
        <w:rPr>
          <w:rFonts w:ascii="Times New Roman" w:hAnsi="Times New Roman" w:cs="Times New Roman"/>
          <w:b/>
          <w:bCs/>
          <w:noProof/>
          <w:sz w:val="24"/>
          <w:szCs w:val="24"/>
        </w:rPr>
        <w:t>5</w:t>
      </w:r>
      <w:r w:rsidRPr="00C62966">
        <w:rPr>
          <w:rFonts w:ascii="Times New Roman" w:hAnsi="Times New Roman" w:cs="Times New Roman"/>
          <w:noProof/>
          <w:sz w:val="24"/>
          <w:szCs w:val="24"/>
        </w:rPr>
        <w:t xml:space="preserve">: 307. </w:t>
      </w:r>
    </w:p>
    <w:p w14:paraId="21A7E5FA" w14:textId="77777777" w:rsidR="00C62966" w:rsidRPr="00C62966" w:rsidRDefault="00C62966" w:rsidP="00C62966">
      <w:pPr>
        <w:widowControl w:val="0"/>
        <w:autoSpaceDE w:val="0"/>
        <w:autoSpaceDN w:val="0"/>
        <w:adjustRightInd w:val="0"/>
        <w:spacing w:after="0" w:line="360" w:lineRule="auto"/>
        <w:ind w:left="640" w:hanging="640"/>
        <w:rPr>
          <w:rFonts w:ascii="Times New Roman" w:hAnsi="Times New Roman" w:cs="Times New Roman"/>
          <w:noProof/>
          <w:sz w:val="24"/>
        </w:rPr>
      </w:pPr>
      <w:r w:rsidRPr="00C62966">
        <w:rPr>
          <w:rFonts w:ascii="Times New Roman" w:hAnsi="Times New Roman" w:cs="Times New Roman"/>
          <w:noProof/>
          <w:sz w:val="24"/>
          <w:szCs w:val="24"/>
        </w:rPr>
        <w:lastRenderedPageBreak/>
        <w:t xml:space="preserve">19 </w:t>
      </w:r>
      <w:r w:rsidRPr="00C62966">
        <w:rPr>
          <w:rFonts w:ascii="Times New Roman" w:hAnsi="Times New Roman" w:cs="Times New Roman"/>
          <w:noProof/>
          <w:sz w:val="24"/>
          <w:szCs w:val="24"/>
        </w:rPr>
        <w:tab/>
        <w:t xml:space="preserve">Westbury CF. Bayes’ rule for clinicians: an introduction. </w:t>
      </w:r>
      <w:r w:rsidRPr="00C62966">
        <w:rPr>
          <w:rFonts w:ascii="Times New Roman" w:hAnsi="Times New Roman" w:cs="Times New Roman"/>
          <w:i/>
          <w:iCs/>
          <w:noProof/>
          <w:sz w:val="24"/>
          <w:szCs w:val="24"/>
        </w:rPr>
        <w:t>Front Psychol</w:t>
      </w:r>
      <w:r w:rsidRPr="00C62966">
        <w:rPr>
          <w:rFonts w:ascii="Times New Roman" w:hAnsi="Times New Roman" w:cs="Times New Roman"/>
          <w:noProof/>
          <w:sz w:val="24"/>
          <w:szCs w:val="24"/>
        </w:rPr>
        <w:t xml:space="preserve"> 2010; </w:t>
      </w:r>
      <w:r w:rsidRPr="00C62966">
        <w:rPr>
          <w:rFonts w:ascii="Times New Roman" w:hAnsi="Times New Roman" w:cs="Times New Roman"/>
          <w:b/>
          <w:bCs/>
          <w:noProof/>
          <w:sz w:val="24"/>
          <w:szCs w:val="24"/>
        </w:rPr>
        <w:t>1</w:t>
      </w:r>
      <w:r w:rsidRPr="00C62966">
        <w:rPr>
          <w:rFonts w:ascii="Times New Roman" w:hAnsi="Times New Roman" w:cs="Times New Roman"/>
          <w:noProof/>
          <w:sz w:val="24"/>
          <w:szCs w:val="24"/>
        </w:rPr>
        <w:t xml:space="preserve">: 192. </w:t>
      </w:r>
    </w:p>
    <w:p w14:paraId="23CB134C" w14:textId="0052A9CC" w:rsidR="00B772C3" w:rsidRDefault="00342E11" w:rsidP="00F51BA9">
      <w:pPr>
        <w:spacing w:after="0" w:line="360" w:lineRule="auto"/>
        <w:rPr>
          <w:rFonts w:ascii="Times New Roman" w:hAnsi="Times New Roman" w:cs="Times New Roman"/>
          <w:sz w:val="24"/>
          <w:szCs w:val="24"/>
        </w:rPr>
      </w:pPr>
      <w:r>
        <w:rPr>
          <w:rFonts w:ascii="Times New Roman" w:hAnsi="Times New Roman" w:cs="Times New Roman"/>
          <w:sz w:val="24"/>
          <w:szCs w:val="24"/>
        </w:rPr>
        <w:fldChar w:fldCharType="end"/>
      </w:r>
    </w:p>
    <w:p w14:paraId="7E4899CC" w14:textId="77777777" w:rsidR="00B772C3" w:rsidRDefault="00B772C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2412B22" w14:textId="77777777" w:rsidR="00B772C3" w:rsidRDefault="00B772C3" w:rsidP="00B772C3">
      <w:pPr>
        <w:pStyle w:val="NoSpacing"/>
      </w:pPr>
      <w:r>
        <w:rPr>
          <w:noProof/>
          <w:lang w:val="en-US" w:eastAsia="en-US"/>
        </w:rPr>
        <w:lastRenderedPageBreak/>
        <w:drawing>
          <wp:inline distT="0" distB="0" distL="0" distR="0" wp14:anchorId="53E17A47" wp14:editId="0C1CE584">
            <wp:extent cx="5731510" cy="5189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189220"/>
                    </a:xfrm>
                    <a:prstGeom prst="rect">
                      <a:avLst/>
                    </a:prstGeom>
                  </pic:spPr>
                </pic:pic>
              </a:graphicData>
            </a:graphic>
          </wp:inline>
        </w:drawing>
      </w:r>
    </w:p>
    <w:p w14:paraId="3879E75B" w14:textId="62C1D7F3" w:rsidR="00F67252" w:rsidRPr="0039199F" w:rsidRDefault="00B772C3" w:rsidP="0039199F">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Figure 1. </w:t>
      </w:r>
      <w:r>
        <w:rPr>
          <w:rFonts w:ascii="Times New Roman" w:hAnsi="Times New Roman" w:cs="Times New Roman"/>
          <w:bCs/>
          <w:sz w:val="24"/>
          <w:szCs w:val="24"/>
        </w:rPr>
        <w:t>Stroke and bleeding risk assessment in patients with atrial fibrillation</w:t>
      </w:r>
    </w:p>
    <w:sectPr w:rsidR="00F67252" w:rsidRPr="0039199F" w:rsidSect="00BD234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F24CB" w14:textId="77777777" w:rsidR="00CD67A8" w:rsidRDefault="00CD67A8" w:rsidP="00BD2344">
      <w:pPr>
        <w:spacing w:after="0" w:line="240" w:lineRule="auto"/>
      </w:pPr>
      <w:r>
        <w:separator/>
      </w:r>
    </w:p>
  </w:endnote>
  <w:endnote w:type="continuationSeparator" w:id="0">
    <w:p w14:paraId="04A9F862" w14:textId="77777777" w:rsidR="00CD67A8" w:rsidRDefault="00CD67A8" w:rsidP="00BD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35844"/>
      <w:docPartObj>
        <w:docPartGallery w:val="Page Numbers (Bottom of Page)"/>
        <w:docPartUnique/>
      </w:docPartObj>
    </w:sdtPr>
    <w:sdtEndPr>
      <w:rPr>
        <w:color w:val="7F7F7F" w:themeColor="background1" w:themeShade="7F"/>
        <w:spacing w:val="60"/>
      </w:rPr>
    </w:sdtEndPr>
    <w:sdtContent>
      <w:p w14:paraId="597A3441" w14:textId="61B83849" w:rsidR="00BD2344" w:rsidRDefault="00BD234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0321">
          <w:rPr>
            <w:noProof/>
          </w:rPr>
          <w:t>1</w:t>
        </w:r>
        <w:r>
          <w:rPr>
            <w:noProof/>
          </w:rPr>
          <w:fldChar w:fldCharType="end"/>
        </w:r>
        <w:r>
          <w:t xml:space="preserve"> | </w:t>
        </w:r>
        <w:r>
          <w:rPr>
            <w:color w:val="7F7F7F" w:themeColor="background1" w:themeShade="7F"/>
            <w:spacing w:val="60"/>
          </w:rPr>
          <w:t>Page</w:t>
        </w:r>
      </w:p>
    </w:sdtContent>
  </w:sdt>
  <w:p w14:paraId="42395407" w14:textId="77777777" w:rsidR="00BD2344" w:rsidRDefault="00BD23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6519" w14:textId="77777777" w:rsidR="00CD67A8" w:rsidRDefault="00CD67A8" w:rsidP="00BD2344">
      <w:pPr>
        <w:spacing w:after="0" w:line="240" w:lineRule="auto"/>
      </w:pPr>
      <w:r>
        <w:separator/>
      </w:r>
    </w:p>
  </w:footnote>
  <w:footnote w:type="continuationSeparator" w:id="0">
    <w:p w14:paraId="458E5741" w14:textId="77777777" w:rsidR="00CD67A8" w:rsidRDefault="00CD67A8" w:rsidP="00BD23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1EBD"/>
    <w:multiLevelType w:val="hybridMultilevel"/>
    <w:tmpl w:val="1D025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7F2F"/>
    <w:multiLevelType w:val="hybridMultilevel"/>
    <w:tmpl w:val="1DFA75C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E7C0FB2"/>
    <w:multiLevelType w:val="hybridMultilevel"/>
    <w:tmpl w:val="9534685E"/>
    <w:lvl w:ilvl="0" w:tplc="0809000F">
      <w:start w:val="1"/>
      <w:numFmt w:val="decimal"/>
      <w:lvlText w:val="%1."/>
      <w:lvlJc w:val="left"/>
      <w:pPr>
        <w:ind w:left="5760" w:hanging="360"/>
      </w:p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3">
    <w:nsid w:val="5EC03081"/>
    <w:multiLevelType w:val="hybridMultilevel"/>
    <w:tmpl w:val="F9248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5rpssvb2xt0zes2r7pdfv5vxdepa99fpdr&quot;&gt;My EndNote Library-Converted&lt;record-ids&gt;&lt;item&gt;82504&lt;/item&gt;&lt;/record-ids&gt;&lt;/item&gt;&lt;/Libraries&gt;"/>
  </w:docVars>
  <w:rsids>
    <w:rsidRoot w:val="00E93F1F"/>
    <w:rsid w:val="000034B5"/>
    <w:rsid w:val="00004CEE"/>
    <w:rsid w:val="00007362"/>
    <w:rsid w:val="000108D2"/>
    <w:rsid w:val="00011B92"/>
    <w:rsid w:val="000159F9"/>
    <w:rsid w:val="00023DF6"/>
    <w:rsid w:val="00031E59"/>
    <w:rsid w:val="00037849"/>
    <w:rsid w:val="00041523"/>
    <w:rsid w:val="000436B6"/>
    <w:rsid w:val="000477B7"/>
    <w:rsid w:val="00051CD2"/>
    <w:rsid w:val="00052E5A"/>
    <w:rsid w:val="00052F0B"/>
    <w:rsid w:val="00064A5D"/>
    <w:rsid w:val="000720F5"/>
    <w:rsid w:val="0007323A"/>
    <w:rsid w:val="0007431A"/>
    <w:rsid w:val="00075C3F"/>
    <w:rsid w:val="00077D52"/>
    <w:rsid w:val="00080F34"/>
    <w:rsid w:val="00081826"/>
    <w:rsid w:val="0008280D"/>
    <w:rsid w:val="0008459F"/>
    <w:rsid w:val="00087AB5"/>
    <w:rsid w:val="0009173E"/>
    <w:rsid w:val="00094DE7"/>
    <w:rsid w:val="000971A2"/>
    <w:rsid w:val="00097239"/>
    <w:rsid w:val="000A09CB"/>
    <w:rsid w:val="000A38C8"/>
    <w:rsid w:val="000A7635"/>
    <w:rsid w:val="000B1838"/>
    <w:rsid w:val="000D44A5"/>
    <w:rsid w:val="000E498D"/>
    <w:rsid w:val="000E565D"/>
    <w:rsid w:val="000F06EC"/>
    <w:rsid w:val="000F17AC"/>
    <w:rsid w:val="000F2463"/>
    <w:rsid w:val="000F48DA"/>
    <w:rsid w:val="000F7B5F"/>
    <w:rsid w:val="001033A8"/>
    <w:rsid w:val="00106514"/>
    <w:rsid w:val="00110511"/>
    <w:rsid w:val="00112133"/>
    <w:rsid w:val="00113293"/>
    <w:rsid w:val="00122280"/>
    <w:rsid w:val="0013358A"/>
    <w:rsid w:val="00133CA9"/>
    <w:rsid w:val="00134E29"/>
    <w:rsid w:val="001376BD"/>
    <w:rsid w:val="00142D5A"/>
    <w:rsid w:val="001478AE"/>
    <w:rsid w:val="0016388A"/>
    <w:rsid w:val="001639E5"/>
    <w:rsid w:val="00174DA2"/>
    <w:rsid w:val="001778D7"/>
    <w:rsid w:val="001816A6"/>
    <w:rsid w:val="00181775"/>
    <w:rsid w:val="001830DD"/>
    <w:rsid w:val="0018368F"/>
    <w:rsid w:val="00184F59"/>
    <w:rsid w:val="00191FAF"/>
    <w:rsid w:val="00194520"/>
    <w:rsid w:val="0019461E"/>
    <w:rsid w:val="00196AA1"/>
    <w:rsid w:val="001A14A7"/>
    <w:rsid w:val="001A2A92"/>
    <w:rsid w:val="001A3DD7"/>
    <w:rsid w:val="001A4631"/>
    <w:rsid w:val="001A7776"/>
    <w:rsid w:val="001B39A6"/>
    <w:rsid w:val="001B4D57"/>
    <w:rsid w:val="001C7DE1"/>
    <w:rsid w:val="001D5F4A"/>
    <w:rsid w:val="001F79B4"/>
    <w:rsid w:val="00202CEB"/>
    <w:rsid w:val="00203118"/>
    <w:rsid w:val="0020421A"/>
    <w:rsid w:val="00206053"/>
    <w:rsid w:val="00216E7F"/>
    <w:rsid w:val="00235905"/>
    <w:rsid w:val="00235B7E"/>
    <w:rsid w:val="002370B1"/>
    <w:rsid w:val="002428E4"/>
    <w:rsid w:val="00242B6C"/>
    <w:rsid w:val="0024571E"/>
    <w:rsid w:val="00251F5D"/>
    <w:rsid w:val="00257CD1"/>
    <w:rsid w:val="00265257"/>
    <w:rsid w:val="00272A1C"/>
    <w:rsid w:val="00274949"/>
    <w:rsid w:val="00276880"/>
    <w:rsid w:val="002776AB"/>
    <w:rsid w:val="00284F91"/>
    <w:rsid w:val="00290030"/>
    <w:rsid w:val="0029289D"/>
    <w:rsid w:val="002A4D7C"/>
    <w:rsid w:val="002A5B0B"/>
    <w:rsid w:val="002A65CA"/>
    <w:rsid w:val="002C0C08"/>
    <w:rsid w:val="002C6012"/>
    <w:rsid w:val="002C79EF"/>
    <w:rsid w:val="002D2A92"/>
    <w:rsid w:val="002D397F"/>
    <w:rsid w:val="002D3B85"/>
    <w:rsid w:val="002E106F"/>
    <w:rsid w:val="002E2BCF"/>
    <w:rsid w:val="002E366F"/>
    <w:rsid w:val="002F0321"/>
    <w:rsid w:val="002F6C43"/>
    <w:rsid w:val="002F75EE"/>
    <w:rsid w:val="00305EFC"/>
    <w:rsid w:val="00310816"/>
    <w:rsid w:val="00316E61"/>
    <w:rsid w:val="003303E2"/>
    <w:rsid w:val="00333A68"/>
    <w:rsid w:val="00336D8A"/>
    <w:rsid w:val="00336ED5"/>
    <w:rsid w:val="0033712B"/>
    <w:rsid w:val="00342E11"/>
    <w:rsid w:val="003472D3"/>
    <w:rsid w:val="00354516"/>
    <w:rsid w:val="00354C8B"/>
    <w:rsid w:val="00356A9A"/>
    <w:rsid w:val="00360F6A"/>
    <w:rsid w:val="0036515B"/>
    <w:rsid w:val="003667D6"/>
    <w:rsid w:val="00374308"/>
    <w:rsid w:val="00377F2D"/>
    <w:rsid w:val="003807E9"/>
    <w:rsid w:val="003821A9"/>
    <w:rsid w:val="0039199F"/>
    <w:rsid w:val="003A2E00"/>
    <w:rsid w:val="003A4483"/>
    <w:rsid w:val="003B0C2A"/>
    <w:rsid w:val="003B3E58"/>
    <w:rsid w:val="003B4BBC"/>
    <w:rsid w:val="003B78C8"/>
    <w:rsid w:val="003C2109"/>
    <w:rsid w:val="003C2E4F"/>
    <w:rsid w:val="003C5642"/>
    <w:rsid w:val="003D11A1"/>
    <w:rsid w:val="003D13FF"/>
    <w:rsid w:val="003D453D"/>
    <w:rsid w:val="003D7D1B"/>
    <w:rsid w:val="003E2442"/>
    <w:rsid w:val="003E47E8"/>
    <w:rsid w:val="003F5F5A"/>
    <w:rsid w:val="00401A1A"/>
    <w:rsid w:val="00404CC6"/>
    <w:rsid w:val="0041561C"/>
    <w:rsid w:val="0041751B"/>
    <w:rsid w:val="00417B24"/>
    <w:rsid w:val="00423763"/>
    <w:rsid w:val="00432B7F"/>
    <w:rsid w:val="00433F18"/>
    <w:rsid w:val="00436B64"/>
    <w:rsid w:val="0044131D"/>
    <w:rsid w:val="00441EFC"/>
    <w:rsid w:val="0044252A"/>
    <w:rsid w:val="00442AAF"/>
    <w:rsid w:val="00443768"/>
    <w:rsid w:val="004553E0"/>
    <w:rsid w:val="00455489"/>
    <w:rsid w:val="00460DEE"/>
    <w:rsid w:val="0046434A"/>
    <w:rsid w:val="00464DF3"/>
    <w:rsid w:val="00465B55"/>
    <w:rsid w:val="004729D4"/>
    <w:rsid w:val="00474BD6"/>
    <w:rsid w:val="0048083F"/>
    <w:rsid w:val="00481925"/>
    <w:rsid w:val="00481BC5"/>
    <w:rsid w:val="004866F7"/>
    <w:rsid w:val="00487E0D"/>
    <w:rsid w:val="0049602B"/>
    <w:rsid w:val="004976D3"/>
    <w:rsid w:val="004A3891"/>
    <w:rsid w:val="004B1DEC"/>
    <w:rsid w:val="004B2A17"/>
    <w:rsid w:val="004B30A5"/>
    <w:rsid w:val="004B4259"/>
    <w:rsid w:val="004C3383"/>
    <w:rsid w:val="004C35C4"/>
    <w:rsid w:val="004D07F9"/>
    <w:rsid w:val="004D4721"/>
    <w:rsid w:val="004D544D"/>
    <w:rsid w:val="004D6477"/>
    <w:rsid w:val="004E0FF9"/>
    <w:rsid w:val="004F2371"/>
    <w:rsid w:val="004F4D08"/>
    <w:rsid w:val="00506F5D"/>
    <w:rsid w:val="00531190"/>
    <w:rsid w:val="00543FA2"/>
    <w:rsid w:val="00544845"/>
    <w:rsid w:val="0054696D"/>
    <w:rsid w:val="00556C27"/>
    <w:rsid w:val="00556EB9"/>
    <w:rsid w:val="00582670"/>
    <w:rsid w:val="00583FAB"/>
    <w:rsid w:val="005852EC"/>
    <w:rsid w:val="00587246"/>
    <w:rsid w:val="00587CCB"/>
    <w:rsid w:val="005A1EC5"/>
    <w:rsid w:val="005A2071"/>
    <w:rsid w:val="005A2406"/>
    <w:rsid w:val="005A5884"/>
    <w:rsid w:val="005B0DE0"/>
    <w:rsid w:val="005B15CD"/>
    <w:rsid w:val="005C26ED"/>
    <w:rsid w:val="005D1944"/>
    <w:rsid w:val="005E2148"/>
    <w:rsid w:val="005E3D77"/>
    <w:rsid w:val="005E4BDC"/>
    <w:rsid w:val="005F00F8"/>
    <w:rsid w:val="005F5A48"/>
    <w:rsid w:val="005F7700"/>
    <w:rsid w:val="00603248"/>
    <w:rsid w:val="006042AC"/>
    <w:rsid w:val="00605241"/>
    <w:rsid w:val="0061141E"/>
    <w:rsid w:val="00620A55"/>
    <w:rsid w:val="00622BF1"/>
    <w:rsid w:val="0062599D"/>
    <w:rsid w:val="00637E51"/>
    <w:rsid w:val="00642721"/>
    <w:rsid w:val="006515EB"/>
    <w:rsid w:val="00651607"/>
    <w:rsid w:val="00651FA9"/>
    <w:rsid w:val="00652319"/>
    <w:rsid w:val="006531B0"/>
    <w:rsid w:val="006542C3"/>
    <w:rsid w:val="006573E2"/>
    <w:rsid w:val="00660132"/>
    <w:rsid w:val="00667C0D"/>
    <w:rsid w:val="00671F8C"/>
    <w:rsid w:val="006772BC"/>
    <w:rsid w:val="00681072"/>
    <w:rsid w:val="00682F41"/>
    <w:rsid w:val="006845EF"/>
    <w:rsid w:val="00684830"/>
    <w:rsid w:val="00684D16"/>
    <w:rsid w:val="00686921"/>
    <w:rsid w:val="00691485"/>
    <w:rsid w:val="0069192A"/>
    <w:rsid w:val="006943A6"/>
    <w:rsid w:val="006A572E"/>
    <w:rsid w:val="006C3761"/>
    <w:rsid w:val="006D0133"/>
    <w:rsid w:val="006D6A05"/>
    <w:rsid w:val="006E6D72"/>
    <w:rsid w:val="006F0C8D"/>
    <w:rsid w:val="006F36F7"/>
    <w:rsid w:val="006F5866"/>
    <w:rsid w:val="00702C4C"/>
    <w:rsid w:val="007067C5"/>
    <w:rsid w:val="00710349"/>
    <w:rsid w:val="00712B41"/>
    <w:rsid w:val="00714B79"/>
    <w:rsid w:val="0072029A"/>
    <w:rsid w:val="0072185E"/>
    <w:rsid w:val="00726637"/>
    <w:rsid w:val="00727082"/>
    <w:rsid w:val="00731F39"/>
    <w:rsid w:val="00731FC0"/>
    <w:rsid w:val="00734973"/>
    <w:rsid w:val="007416B4"/>
    <w:rsid w:val="00750283"/>
    <w:rsid w:val="0075310F"/>
    <w:rsid w:val="0075611F"/>
    <w:rsid w:val="00760C3A"/>
    <w:rsid w:val="00772A77"/>
    <w:rsid w:val="007749D1"/>
    <w:rsid w:val="00785001"/>
    <w:rsid w:val="007853EE"/>
    <w:rsid w:val="00793517"/>
    <w:rsid w:val="007A14DE"/>
    <w:rsid w:val="007A3F7B"/>
    <w:rsid w:val="007A527A"/>
    <w:rsid w:val="007A5EDB"/>
    <w:rsid w:val="007A72A3"/>
    <w:rsid w:val="007B7B25"/>
    <w:rsid w:val="007C0E78"/>
    <w:rsid w:val="007C4228"/>
    <w:rsid w:val="007C6407"/>
    <w:rsid w:val="007D1635"/>
    <w:rsid w:val="007D22BF"/>
    <w:rsid w:val="007E08F7"/>
    <w:rsid w:val="007E3FE3"/>
    <w:rsid w:val="007E4D76"/>
    <w:rsid w:val="007E500B"/>
    <w:rsid w:val="007F0D86"/>
    <w:rsid w:val="007F13F6"/>
    <w:rsid w:val="007F5B59"/>
    <w:rsid w:val="00800BA7"/>
    <w:rsid w:val="00814545"/>
    <w:rsid w:val="008201FC"/>
    <w:rsid w:val="0082471A"/>
    <w:rsid w:val="00824C05"/>
    <w:rsid w:val="00824D67"/>
    <w:rsid w:val="00833E6A"/>
    <w:rsid w:val="0083545C"/>
    <w:rsid w:val="00837C33"/>
    <w:rsid w:val="00837FC8"/>
    <w:rsid w:val="00843150"/>
    <w:rsid w:val="00843201"/>
    <w:rsid w:val="0084403C"/>
    <w:rsid w:val="0084497B"/>
    <w:rsid w:val="0084719F"/>
    <w:rsid w:val="00861B83"/>
    <w:rsid w:val="00861EDC"/>
    <w:rsid w:val="00865185"/>
    <w:rsid w:val="00873BDC"/>
    <w:rsid w:val="008873FD"/>
    <w:rsid w:val="00887CAB"/>
    <w:rsid w:val="00890862"/>
    <w:rsid w:val="00892A71"/>
    <w:rsid w:val="008A5D64"/>
    <w:rsid w:val="008A6207"/>
    <w:rsid w:val="008A7069"/>
    <w:rsid w:val="008B28B1"/>
    <w:rsid w:val="008B4AD9"/>
    <w:rsid w:val="008B5936"/>
    <w:rsid w:val="008C3012"/>
    <w:rsid w:val="008C497E"/>
    <w:rsid w:val="008C5883"/>
    <w:rsid w:val="008C7555"/>
    <w:rsid w:val="008C7656"/>
    <w:rsid w:val="008D0F8F"/>
    <w:rsid w:val="008E0512"/>
    <w:rsid w:val="008E1F49"/>
    <w:rsid w:val="008E47E4"/>
    <w:rsid w:val="008E5496"/>
    <w:rsid w:val="008E75BE"/>
    <w:rsid w:val="008F19C0"/>
    <w:rsid w:val="008F4013"/>
    <w:rsid w:val="008F5D64"/>
    <w:rsid w:val="00901846"/>
    <w:rsid w:val="00904244"/>
    <w:rsid w:val="00911F4C"/>
    <w:rsid w:val="00917F06"/>
    <w:rsid w:val="0092094C"/>
    <w:rsid w:val="00923147"/>
    <w:rsid w:val="009246AA"/>
    <w:rsid w:val="00934644"/>
    <w:rsid w:val="00937C4E"/>
    <w:rsid w:val="00940A5D"/>
    <w:rsid w:val="00940AB6"/>
    <w:rsid w:val="00942972"/>
    <w:rsid w:val="00947BE9"/>
    <w:rsid w:val="009518BF"/>
    <w:rsid w:val="00951C09"/>
    <w:rsid w:val="0095432E"/>
    <w:rsid w:val="009572D4"/>
    <w:rsid w:val="00957762"/>
    <w:rsid w:val="0096131F"/>
    <w:rsid w:val="00963D13"/>
    <w:rsid w:val="0096593E"/>
    <w:rsid w:val="00966A4F"/>
    <w:rsid w:val="0096710A"/>
    <w:rsid w:val="00971AA0"/>
    <w:rsid w:val="009725CB"/>
    <w:rsid w:val="00976A2C"/>
    <w:rsid w:val="00985B1C"/>
    <w:rsid w:val="0099576E"/>
    <w:rsid w:val="00996FBC"/>
    <w:rsid w:val="009A1835"/>
    <w:rsid w:val="009B0CD9"/>
    <w:rsid w:val="009B324D"/>
    <w:rsid w:val="009B3AB7"/>
    <w:rsid w:val="009B54AE"/>
    <w:rsid w:val="009C2FD1"/>
    <w:rsid w:val="009C79CF"/>
    <w:rsid w:val="009E01E7"/>
    <w:rsid w:val="009E4CE4"/>
    <w:rsid w:val="009E56F5"/>
    <w:rsid w:val="00A0093C"/>
    <w:rsid w:val="00A05DE4"/>
    <w:rsid w:val="00A1180D"/>
    <w:rsid w:val="00A133D2"/>
    <w:rsid w:val="00A203D7"/>
    <w:rsid w:val="00A232BF"/>
    <w:rsid w:val="00A25AE9"/>
    <w:rsid w:val="00A36EB4"/>
    <w:rsid w:val="00A47284"/>
    <w:rsid w:val="00A532A5"/>
    <w:rsid w:val="00A56558"/>
    <w:rsid w:val="00A5744B"/>
    <w:rsid w:val="00A57CAD"/>
    <w:rsid w:val="00A70D03"/>
    <w:rsid w:val="00A803FD"/>
    <w:rsid w:val="00A82815"/>
    <w:rsid w:val="00A829AE"/>
    <w:rsid w:val="00A82C42"/>
    <w:rsid w:val="00A86CAC"/>
    <w:rsid w:val="00A954D9"/>
    <w:rsid w:val="00A95FDB"/>
    <w:rsid w:val="00AA2117"/>
    <w:rsid w:val="00AA4AFC"/>
    <w:rsid w:val="00AA4E6C"/>
    <w:rsid w:val="00AA5AF9"/>
    <w:rsid w:val="00AB4F88"/>
    <w:rsid w:val="00AB5C81"/>
    <w:rsid w:val="00AB776B"/>
    <w:rsid w:val="00AC1F6B"/>
    <w:rsid w:val="00AC4291"/>
    <w:rsid w:val="00AC4818"/>
    <w:rsid w:val="00AC4FA8"/>
    <w:rsid w:val="00AC5118"/>
    <w:rsid w:val="00AC78AE"/>
    <w:rsid w:val="00AD3C7B"/>
    <w:rsid w:val="00AD4536"/>
    <w:rsid w:val="00AD74D0"/>
    <w:rsid w:val="00AD77AB"/>
    <w:rsid w:val="00AE1A24"/>
    <w:rsid w:val="00AE1A9F"/>
    <w:rsid w:val="00AE255A"/>
    <w:rsid w:val="00AE6C0B"/>
    <w:rsid w:val="00AE768C"/>
    <w:rsid w:val="00AF544F"/>
    <w:rsid w:val="00B01E0E"/>
    <w:rsid w:val="00B03024"/>
    <w:rsid w:val="00B04872"/>
    <w:rsid w:val="00B05A76"/>
    <w:rsid w:val="00B10C97"/>
    <w:rsid w:val="00B10D34"/>
    <w:rsid w:val="00B111FD"/>
    <w:rsid w:val="00B320FE"/>
    <w:rsid w:val="00B34CA1"/>
    <w:rsid w:val="00B41233"/>
    <w:rsid w:val="00B412AF"/>
    <w:rsid w:val="00B43D79"/>
    <w:rsid w:val="00B453C2"/>
    <w:rsid w:val="00B5344F"/>
    <w:rsid w:val="00B53E3C"/>
    <w:rsid w:val="00B546B1"/>
    <w:rsid w:val="00B546CF"/>
    <w:rsid w:val="00B555AE"/>
    <w:rsid w:val="00B73DCC"/>
    <w:rsid w:val="00B75FCD"/>
    <w:rsid w:val="00B772C3"/>
    <w:rsid w:val="00B826F9"/>
    <w:rsid w:val="00B91A91"/>
    <w:rsid w:val="00B91B5A"/>
    <w:rsid w:val="00B96751"/>
    <w:rsid w:val="00B97338"/>
    <w:rsid w:val="00B97893"/>
    <w:rsid w:val="00BA6C97"/>
    <w:rsid w:val="00BB7CFA"/>
    <w:rsid w:val="00BC66CE"/>
    <w:rsid w:val="00BD11DA"/>
    <w:rsid w:val="00BD2344"/>
    <w:rsid w:val="00BD2986"/>
    <w:rsid w:val="00BD51DA"/>
    <w:rsid w:val="00BD6B71"/>
    <w:rsid w:val="00BE6CC5"/>
    <w:rsid w:val="00BE7E7D"/>
    <w:rsid w:val="00BF0298"/>
    <w:rsid w:val="00BF089D"/>
    <w:rsid w:val="00BF134B"/>
    <w:rsid w:val="00BF5C47"/>
    <w:rsid w:val="00C0384A"/>
    <w:rsid w:val="00C10E83"/>
    <w:rsid w:val="00C11826"/>
    <w:rsid w:val="00C153B1"/>
    <w:rsid w:val="00C163FA"/>
    <w:rsid w:val="00C22F0C"/>
    <w:rsid w:val="00C25724"/>
    <w:rsid w:val="00C367DD"/>
    <w:rsid w:val="00C4239C"/>
    <w:rsid w:val="00C467F5"/>
    <w:rsid w:val="00C52D94"/>
    <w:rsid w:val="00C62966"/>
    <w:rsid w:val="00C634BE"/>
    <w:rsid w:val="00C663DB"/>
    <w:rsid w:val="00C75AA3"/>
    <w:rsid w:val="00C84289"/>
    <w:rsid w:val="00C9115F"/>
    <w:rsid w:val="00C94366"/>
    <w:rsid w:val="00C95A4B"/>
    <w:rsid w:val="00CA35EF"/>
    <w:rsid w:val="00CA5098"/>
    <w:rsid w:val="00CA7238"/>
    <w:rsid w:val="00CA797E"/>
    <w:rsid w:val="00CB2C46"/>
    <w:rsid w:val="00CB429E"/>
    <w:rsid w:val="00CB4A91"/>
    <w:rsid w:val="00CB5418"/>
    <w:rsid w:val="00CD1D3E"/>
    <w:rsid w:val="00CD67A8"/>
    <w:rsid w:val="00CD6DB6"/>
    <w:rsid w:val="00CE0092"/>
    <w:rsid w:val="00CE3461"/>
    <w:rsid w:val="00CE350F"/>
    <w:rsid w:val="00CF4A67"/>
    <w:rsid w:val="00D007D0"/>
    <w:rsid w:val="00D0625D"/>
    <w:rsid w:val="00D10143"/>
    <w:rsid w:val="00D160C9"/>
    <w:rsid w:val="00D24854"/>
    <w:rsid w:val="00D309EF"/>
    <w:rsid w:val="00D338AF"/>
    <w:rsid w:val="00D36129"/>
    <w:rsid w:val="00D3745D"/>
    <w:rsid w:val="00D37EF9"/>
    <w:rsid w:val="00D45622"/>
    <w:rsid w:val="00D51E3A"/>
    <w:rsid w:val="00D53AB0"/>
    <w:rsid w:val="00D56E7B"/>
    <w:rsid w:val="00D62E4A"/>
    <w:rsid w:val="00D6513B"/>
    <w:rsid w:val="00D73E43"/>
    <w:rsid w:val="00D740A3"/>
    <w:rsid w:val="00D80621"/>
    <w:rsid w:val="00D871FE"/>
    <w:rsid w:val="00D91841"/>
    <w:rsid w:val="00D96355"/>
    <w:rsid w:val="00DA2F03"/>
    <w:rsid w:val="00DA50CD"/>
    <w:rsid w:val="00DA6139"/>
    <w:rsid w:val="00DB5840"/>
    <w:rsid w:val="00DB5AD4"/>
    <w:rsid w:val="00DB6578"/>
    <w:rsid w:val="00DC13BD"/>
    <w:rsid w:val="00DC15B9"/>
    <w:rsid w:val="00DD65B5"/>
    <w:rsid w:val="00DE0317"/>
    <w:rsid w:val="00DE2E7F"/>
    <w:rsid w:val="00DF05B1"/>
    <w:rsid w:val="00DF3E62"/>
    <w:rsid w:val="00DF447B"/>
    <w:rsid w:val="00E00E3A"/>
    <w:rsid w:val="00E10CCC"/>
    <w:rsid w:val="00E153F2"/>
    <w:rsid w:val="00E2146E"/>
    <w:rsid w:val="00E22433"/>
    <w:rsid w:val="00E238C6"/>
    <w:rsid w:val="00E25B71"/>
    <w:rsid w:val="00E26E29"/>
    <w:rsid w:val="00E27B16"/>
    <w:rsid w:val="00E33528"/>
    <w:rsid w:val="00E3394A"/>
    <w:rsid w:val="00E37D54"/>
    <w:rsid w:val="00E5074D"/>
    <w:rsid w:val="00E62B4A"/>
    <w:rsid w:val="00E639AE"/>
    <w:rsid w:val="00E65476"/>
    <w:rsid w:val="00E6614A"/>
    <w:rsid w:val="00E67E84"/>
    <w:rsid w:val="00E713E1"/>
    <w:rsid w:val="00E749F5"/>
    <w:rsid w:val="00E76370"/>
    <w:rsid w:val="00E80295"/>
    <w:rsid w:val="00E85081"/>
    <w:rsid w:val="00E859EE"/>
    <w:rsid w:val="00E90006"/>
    <w:rsid w:val="00E912C2"/>
    <w:rsid w:val="00E9200B"/>
    <w:rsid w:val="00E92F29"/>
    <w:rsid w:val="00E93F1F"/>
    <w:rsid w:val="00E946C5"/>
    <w:rsid w:val="00E97E97"/>
    <w:rsid w:val="00EA1947"/>
    <w:rsid w:val="00EA3F38"/>
    <w:rsid w:val="00EB08A4"/>
    <w:rsid w:val="00EB49B3"/>
    <w:rsid w:val="00EB6BE0"/>
    <w:rsid w:val="00EC3E8E"/>
    <w:rsid w:val="00EC4A6F"/>
    <w:rsid w:val="00EC7A79"/>
    <w:rsid w:val="00ED122A"/>
    <w:rsid w:val="00EE5034"/>
    <w:rsid w:val="00EE6090"/>
    <w:rsid w:val="00EE6208"/>
    <w:rsid w:val="00EE784D"/>
    <w:rsid w:val="00EF6E6D"/>
    <w:rsid w:val="00EF752E"/>
    <w:rsid w:val="00F02373"/>
    <w:rsid w:val="00F10D7B"/>
    <w:rsid w:val="00F15C40"/>
    <w:rsid w:val="00F324D6"/>
    <w:rsid w:val="00F37AC4"/>
    <w:rsid w:val="00F434D1"/>
    <w:rsid w:val="00F4491B"/>
    <w:rsid w:val="00F46AA3"/>
    <w:rsid w:val="00F4715A"/>
    <w:rsid w:val="00F51BA9"/>
    <w:rsid w:val="00F63EF5"/>
    <w:rsid w:val="00F6443D"/>
    <w:rsid w:val="00F64A48"/>
    <w:rsid w:val="00F64BB6"/>
    <w:rsid w:val="00F67252"/>
    <w:rsid w:val="00F67421"/>
    <w:rsid w:val="00F71BDF"/>
    <w:rsid w:val="00F76079"/>
    <w:rsid w:val="00F77EB9"/>
    <w:rsid w:val="00F87172"/>
    <w:rsid w:val="00F873F2"/>
    <w:rsid w:val="00F90A46"/>
    <w:rsid w:val="00F9250A"/>
    <w:rsid w:val="00F94D52"/>
    <w:rsid w:val="00FA0936"/>
    <w:rsid w:val="00FA17DF"/>
    <w:rsid w:val="00FB091B"/>
    <w:rsid w:val="00FC13AE"/>
    <w:rsid w:val="00FC1834"/>
    <w:rsid w:val="00FC2269"/>
    <w:rsid w:val="00FC6CD3"/>
    <w:rsid w:val="00FD0A77"/>
    <w:rsid w:val="00FD61EE"/>
    <w:rsid w:val="00FD7193"/>
    <w:rsid w:val="00FD7A48"/>
    <w:rsid w:val="00FF686F"/>
    <w:rsid w:val="00FF68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37039"/>
  <w15:docId w15:val="{C5FD55ED-3F0F-4150-BCD0-930D7AB9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D08"/>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9C"/>
    <w:pPr>
      <w:ind w:left="720"/>
      <w:contextualSpacing/>
    </w:pPr>
  </w:style>
  <w:style w:type="character" w:styleId="IntenseReference">
    <w:name w:val="Intense Reference"/>
    <w:basedOn w:val="DefaultParagraphFont"/>
    <w:uiPriority w:val="32"/>
    <w:qFormat/>
    <w:rsid w:val="00CE350F"/>
    <w:rPr>
      <w:b/>
      <w:bCs/>
      <w:smallCaps/>
      <w:color w:val="4472C4" w:themeColor="accent1"/>
      <w:spacing w:val="5"/>
    </w:rPr>
  </w:style>
  <w:style w:type="paragraph" w:styleId="Header">
    <w:name w:val="header"/>
    <w:basedOn w:val="Normal"/>
    <w:link w:val="HeaderChar"/>
    <w:uiPriority w:val="99"/>
    <w:unhideWhenUsed/>
    <w:rsid w:val="00BD2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344"/>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BD2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344"/>
    <w:rPr>
      <w:rFonts w:asciiTheme="minorHAnsi" w:eastAsiaTheme="minorEastAsia" w:hAnsiTheme="minorHAnsi" w:cstheme="minorBidi"/>
      <w:sz w:val="22"/>
      <w:szCs w:val="22"/>
      <w:lang w:eastAsia="en-GB"/>
    </w:rPr>
  </w:style>
  <w:style w:type="character" w:styleId="Hyperlink">
    <w:name w:val="Hyperlink"/>
    <w:basedOn w:val="DefaultParagraphFont"/>
    <w:uiPriority w:val="99"/>
    <w:unhideWhenUsed/>
    <w:rsid w:val="00AD77AB"/>
    <w:rPr>
      <w:color w:val="0563C1" w:themeColor="hyperlink"/>
      <w:u w:val="single"/>
    </w:rPr>
  </w:style>
  <w:style w:type="character" w:customStyle="1" w:styleId="UnresolvedMention1">
    <w:name w:val="Unresolved Mention1"/>
    <w:basedOn w:val="DefaultParagraphFont"/>
    <w:uiPriority w:val="99"/>
    <w:semiHidden/>
    <w:unhideWhenUsed/>
    <w:rsid w:val="00AD77AB"/>
    <w:rPr>
      <w:color w:val="605E5C"/>
      <w:shd w:val="clear" w:color="auto" w:fill="E1DFDD"/>
    </w:rPr>
  </w:style>
  <w:style w:type="character" w:styleId="CommentReference">
    <w:name w:val="annotation reference"/>
    <w:basedOn w:val="DefaultParagraphFont"/>
    <w:uiPriority w:val="99"/>
    <w:semiHidden/>
    <w:unhideWhenUsed/>
    <w:rsid w:val="000F48DA"/>
    <w:rPr>
      <w:sz w:val="16"/>
      <w:szCs w:val="16"/>
    </w:rPr>
  </w:style>
  <w:style w:type="paragraph" w:styleId="CommentText">
    <w:name w:val="annotation text"/>
    <w:basedOn w:val="Normal"/>
    <w:link w:val="CommentTextChar"/>
    <w:uiPriority w:val="99"/>
    <w:semiHidden/>
    <w:unhideWhenUsed/>
    <w:rsid w:val="000F48DA"/>
    <w:pPr>
      <w:spacing w:line="240" w:lineRule="auto"/>
    </w:pPr>
    <w:rPr>
      <w:sz w:val="20"/>
      <w:szCs w:val="20"/>
    </w:rPr>
  </w:style>
  <w:style w:type="character" w:customStyle="1" w:styleId="CommentTextChar">
    <w:name w:val="Comment Text Char"/>
    <w:basedOn w:val="DefaultParagraphFont"/>
    <w:link w:val="CommentText"/>
    <w:uiPriority w:val="99"/>
    <w:semiHidden/>
    <w:rsid w:val="000F48DA"/>
    <w:rPr>
      <w:rFonts w:asciiTheme="minorHAnsi" w:eastAsiaTheme="minorEastAsia" w:hAnsiTheme="minorHAnsi" w:cstheme="minorBidi"/>
      <w:sz w:val="20"/>
      <w:szCs w:val="20"/>
      <w:lang w:eastAsia="en-GB"/>
    </w:rPr>
  </w:style>
  <w:style w:type="paragraph" w:styleId="CommentSubject">
    <w:name w:val="annotation subject"/>
    <w:basedOn w:val="CommentText"/>
    <w:next w:val="CommentText"/>
    <w:link w:val="CommentSubjectChar"/>
    <w:uiPriority w:val="99"/>
    <w:semiHidden/>
    <w:unhideWhenUsed/>
    <w:rsid w:val="000F48DA"/>
    <w:rPr>
      <w:b/>
      <w:bCs/>
    </w:rPr>
  </w:style>
  <w:style w:type="character" w:customStyle="1" w:styleId="CommentSubjectChar">
    <w:name w:val="Comment Subject Char"/>
    <w:basedOn w:val="CommentTextChar"/>
    <w:link w:val="CommentSubject"/>
    <w:uiPriority w:val="99"/>
    <w:semiHidden/>
    <w:rsid w:val="000F48DA"/>
    <w:rPr>
      <w:rFonts w:asciiTheme="minorHAnsi" w:eastAsiaTheme="minorEastAsia" w:hAnsiTheme="minorHAnsi" w:cstheme="minorBidi"/>
      <w:b/>
      <w:bCs/>
      <w:sz w:val="20"/>
      <w:szCs w:val="20"/>
      <w:lang w:eastAsia="en-GB"/>
    </w:rPr>
  </w:style>
  <w:style w:type="paragraph" w:styleId="BalloonText">
    <w:name w:val="Balloon Text"/>
    <w:basedOn w:val="Normal"/>
    <w:link w:val="BalloonTextChar"/>
    <w:uiPriority w:val="99"/>
    <w:semiHidden/>
    <w:unhideWhenUsed/>
    <w:rsid w:val="000F48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8DA"/>
    <w:rPr>
      <w:rFonts w:eastAsiaTheme="minorEastAsia"/>
      <w:sz w:val="18"/>
      <w:szCs w:val="18"/>
      <w:lang w:eastAsia="en-GB"/>
    </w:rPr>
  </w:style>
  <w:style w:type="paragraph" w:customStyle="1" w:styleId="desc">
    <w:name w:val="desc"/>
    <w:basedOn w:val="Normal"/>
    <w:rsid w:val="00D53AB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details">
    <w:name w:val="details"/>
    <w:basedOn w:val="Normal"/>
    <w:rsid w:val="00D53AB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jrnl">
    <w:name w:val="jrnl"/>
    <w:basedOn w:val="DefaultParagraphFont"/>
    <w:rsid w:val="00D53AB0"/>
  </w:style>
  <w:style w:type="paragraph" w:customStyle="1" w:styleId="Title2">
    <w:name w:val="Title2"/>
    <w:basedOn w:val="Normal"/>
    <w:rsid w:val="00D53AB0"/>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890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34D1"/>
    <w:pPr>
      <w:spacing w:after="0" w:line="240" w:lineRule="auto"/>
    </w:pPr>
    <w:rPr>
      <w:rFonts w:asciiTheme="minorHAnsi" w:eastAsiaTheme="minorEastAsia" w:hAnsiTheme="minorHAnsi" w:cstheme="minorBidi"/>
      <w:sz w:val="22"/>
      <w:szCs w:val="22"/>
      <w:lang w:eastAsia="en-GB"/>
    </w:rPr>
  </w:style>
  <w:style w:type="paragraph" w:styleId="NoSpacing">
    <w:name w:val="No Spacing"/>
    <w:uiPriority w:val="1"/>
    <w:qFormat/>
    <w:rsid w:val="00934644"/>
    <w:pPr>
      <w:spacing w:after="0" w:line="240" w:lineRule="auto"/>
    </w:pPr>
    <w:rPr>
      <w:rFonts w:asciiTheme="minorHAnsi" w:eastAsiaTheme="minorEastAsia" w:hAnsiTheme="minorHAnsi" w:cstheme="minorBidi"/>
      <w:sz w:val="22"/>
      <w:szCs w:val="22"/>
      <w:lang w:eastAsia="en-GB"/>
    </w:rPr>
  </w:style>
  <w:style w:type="paragraph" w:customStyle="1" w:styleId="EndNoteBibliographyTitle">
    <w:name w:val="EndNote Bibliography Title"/>
    <w:basedOn w:val="Normal"/>
    <w:link w:val="EndNoteBibliographyTitleChar"/>
    <w:rsid w:val="002C0C08"/>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C0C08"/>
    <w:rPr>
      <w:rFonts w:ascii="Calibri" w:eastAsiaTheme="minorEastAsia" w:hAnsi="Calibri" w:cs="Calibri"/>
      <w:sz w:val="22"/>
      <w:szCs w:val="22"/>
      <w:lang w:eastAsia="en-GB"/>
    </w:rPr>
  </w:style>
  <w:style w:type="paragraph" w:customStyle="1" w:styleId="EndNoteBibliography">
    <w:name w:val="EndNote Bibliography"/>
    <w:basedOn w:val="Normal"/>
    <w:link w:val="EndNoteBibliographyChar"/>
    <w:rsid w:val="002C0C08"/>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2C0C08"/>
    <w:rPr>
      <w:rFonts w:ascii="Calibri" w:eastAsiaTheme="minorEastAsia" w:hAnsi="Calibri" w:cs="Calibri"/>
      <w:sz w:val="22"/>
      <w:szCs w:val="22"/>
      <w:lang w:eastAsia="en-GB"/>
    </w:rPr>
  </w:style>
  <w:style w:type="paragraph" w:customStyle="1" w:styleId="Title1">
    <w:name w:val="Title1"/>
    <w:basedOn w:val="Normal"/>
    <w:rsid w:val="009C2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8882">
      <w:bodyDiv w:val="1"/>
      <w:marLeft w:val="0"/>
      <w:marRight w:val="0"/>
      <w:marTop w:val="0"/>
      <w:marBottom w:val="0"/>
      <w:divBdr>
        <w:top w:val="none" w:sz="0" w:space="0" w:color="auto"/>
        <w:left w:val="none" w:sz="0" w:space="0" w:color="auto"/>
        <w:bottom w:val="none" w:sz="0" w:space="0" w:color="auto"/>
        <w:right w:val="none" w:sz="0" w:space="0" w:color="auto"/>
      </w:divBdr>
    </w:div>
    <w:div w:id="279648679">
      <w:bodyDiv w:val="1"/>
      <w:marLeft w:val="0"/>
      <w:marRight w:val="0"/>
      <w:marTop w:val="0"/>
      <w:marBottom w:val="0"/>
      <w:divBdr>
        <w:top w:val="none" w:sz="0" w:space="0" w:color="auto"/>
        <w:left w:val="none" w:sz="0" w:space="0" w:color="auto"/>
        <w:bottom w:val="none" w:sz="0" w:space="0" w:color="auto"/>
        <w:right w:val="none" w:sz="0" w:space="0" w:color="auto"/>
      </w:divBdr>
      <w:divsChild>
        <w:div w:id="1152599936">
          <w:marLeft w:val="0"/>
          <w:marRight w:val="0"/>
          <w:marTop w:val="0"/>
          <w:marBottom w:val="0"/>
          <w:divBdr>
            <w:top w:val="none" w:sz="0" w:space="0" w:color="auto"/>
            <w:left w:val="none" w:sz="0" w:space="0" w:color="auto"/>
            <w:bottom w:val="none" w:sz="0" w:space="0" w:color="auto"/>
            <w:right w:val="none" w:sz="0" w:space="0" w:color="auto"/>
          </w:divBdr>
          <w:divsChild>
            <w:div w:id="1925525182">
              <w:marLeft w:val="0"/>
              <w:marRight w:val="0"/>
              <w:marTop w:val="0"/>
              <w:marBottom w:val="0"/>
              <w:divBdr>
                <w:top w:val="none" w:sz="0" w:space="0" w:color="auto"/>
                <w:left w:val="none" w:sz="0" w:space="0" w:color="auto"/>
                <w:bottom w:val="none" w:sz="0" w:space="0" w:color="auto"/>
                <w:right w:val="none" w:sz="0" w:space="0" w:color="auto"/>
              </w:divBdr>
              <w:divsChild>
                <w:div w:id="8070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3763">
      <w:bodyDiv w:val="1"/>
      <w:marLeft w:val="0"/>
      <w:marRight w:val="0"/>
      <w:marTop w:val="0"/>
      <w:marBottom w:val="0"/>
      <w:divBdr>
        <w:top w:val="none" w:sz="0" w:space="0" w:color="auto"/>
        <w:left w:val="none" w:sz="0" w:space="0" w:color="auto"/>
        <w:bottom w:val="none" w:sz="0" w:space="0" w:color="auto"/>
        <w:right w:val="none" w:sz="0" w:space="0" w:color="auto"/>
      </w:divBdr>
      <w:divsChild>
        <w:div w:id="609362280">
          <w:marLeft w:val="0"/>
          <w:marRight w:val="0"/>
          <w:marTop w:val="34"/>
          <w:marBottom w:val="34"/>
          <w:divBdr>
            <w:top w:val="none" w:sz="0" w:space="0" w:color="auto"/>
            <w:left w:val="none" w:sz="0" w:space="0" w:color="auto"/>
            <w:bottom w:val="none" w:sz="0" w:space="0" w:color="auto"/>
            <w:right w:val="none" w:sz="0" w:space="0" w:color="auto"/>
          </w:divBdr>
        </w:div>
      </w:divsChild>
    </w:div>
    <w:div w:id="1801456409">
      <w:bodyDiv w:val="1"/>
      <w:marLeft w:val="0"/>
      <w:marRight w:val="0"/>
      <w:marTop w:val="0"/>
      <w:marBottom w:val="0"/>
      <w:divBdr>
        <w:top w:val="none" w:sz="0" w:space="0" w:color="auto"/>
        <w:left w:val="none" w:sz="0" w:space="0" w:color="auto"/>
        <w:bottom w:val="none" w:sz="0" w:space="0" w:color="auto"/>
        <w:right w:val="none" w:sz="0" w:space="0" w:color="auto"/>
      </w:divBdr>
      <w:divsChild>
        <w:div w:id="33423436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egory.lip@liverpool.ac.uk" TargetMode="Externa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59B1-C78D-CE4A-AD5D-B021A974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32303</Words>
  <Characters>184129</Characters>
  <Application>Microsoft Macintosh Word</Application>
  <DocSecurity>0</DocSecurity>
  <Lines>1534</Lines>
  <Paragraphs>431</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216001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 Yew Ding</dc:creator>
  <cp:lastModifiedBy>Deirdre Lane</cp:lastModifiedBy>
  <cp:revision>2</cp:revision>
  <dcterms:created xsi:type="dcterms:W3CDTF">2020-04-03T10:08:00Z</dcterms:created>
  <dcterms:modified xsi:type="dcterms:W3CDTF">2020-04-03T10:08:00Z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9880f7fe-323f-37e0-90b3-229727a02ae3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http://www.zotero.org/styles/bmj-case-reports</vt:lpwstr>
  </property>
  <property fmtid="{D5CDD505-2E9C-101B-9397-08002B2CF9AE}" pid="7" name="Mendeley Recent Style Name 1_1">
    <vt:lpwstr>BMJ Case Reports</vt:lpwstr>
  </property>
  <property fmtid="{D5CDD505-2E9C-101B-9397-08002B2CF9AE}" pid="8" name="Mendeley Recent Style Id 2_1">
    <vt:lpwstr>http://www.zotero.org/styles/circulation</vt:lpwstr>
  </property>
  <property fmtid="{D5CDD505-2E9C-101B-9397-08002B2CF9AE}" pid="9" name="Mendeley Recent Style Name 2_1">
    <vt:lpwstr>Circulation</vt:lpwstr>
  </property>
  <property fmtid="{D5CDD505-2E9C-101B-9397-08002B2CF9AE}" pid="10" name="Mendeley Recent Style Id 3_1">
    <vt:lpwstr>http://www.zotero.org/styles/harvard-edge-hill-university</vt:lpwstr>
  </property>
  <property fmtid="{D5CDD505-2E9C-101B-9397-08002B2CF9AE}" pid="11" name="Mendeley Recent Style Name 3_1">
    <vt:lpwstr>Edge Hill University - Harvard</vt:lpwstr>
  </property>
  <property fmtid="{D5CDD505-2E9C-101B-9397-08002B2CF9AE}" pid="12" name="Mendeley Recent Style Id 4_1">
    <vt:lpwstr>http://www.zotero.org/styles/heart</vt:lpwstr>
  </property>
  <property fmtid="{D5CDD505-2E9C-101B-9397-08002B2CF9AE}" pid="13" name="Mendeley Recent Style Name 4_1">
    <vt:lpwstr>Heart</vt:lpwstr>
  </property>
  <property fmtid="{D5CDD505-2E9C-101B-9397-08002B2CF9AE}" pid="14" name="Mendeley Recent Style Id 5_1">
    <vt:lpwstr>http://csl.mendeley.com/styles/495272171/journal-of-thrombosis-and-haemostasis-2</vt:lpwstr>
  </property>
  <property fmtid="{D5CDD505-2E9C-101B-9397-08002B2CF9AE}" pid="15" name="Mendeley Recent Style Name 5_1">
    <vt:lpwstr>Journal of Thrombosis and Haemostasis - Wern Yew Ding</vt:lpwstr>
  </property>
  <property fmtid="{D5CDD505-2E9C-101B-9397-08002B2CF9AE}" pid="16" name="Mendeley Recent Style Id 6_1">
    <vt:lpwstr>http://www.zotero.org/styles/journal-of-the-american-heart-association</vt:lpwstr>
  </property>
  <property fmtid="{D5CDD505-2E9C-101B-9397-08002B2CF9AE}" pid="17" name="Mendeley Recent Style Name 6_1">
    <vt:lpwstr>Journal of the American Heart Association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http://www.zotero.org/styles/stroke</vt:lpwstr>
  </property>
  <property fmtid="{D5CDD505-2E9C-101B-9397-08002B2CF9AE}" pid="21" name="Mendeley Recent Style Name 8_1">
    <vt:lpwstr>Stroke</vt:lpwstr>
  </property>
  <property fmtid="{D5CDD505-2E9C-101B-9397-08002B2CF9AE}" pid="22" name="Mendeley Recent Style Id 9_1">
    <vt:lpwstr>http://www.zotero.org/styles/vaccine</vt:lpwstr>
  </property>
  <property fmtid="{D5CDD505-2E9C-101B-9397-08002B2CF9AE}" pid="23" name="Mendeley Recent Style Name 9_1">
    <vt:lpwstr>Vaccine</vt:lpwstr>
  </property>
  <property fmtid="{D5CDD505-2E9C-101B-9397-08002B2CF9AE}" pid="24" name="Mendeley Citation Style_1">
    <vt:lpwstr>http://csl.mendeley.com/styles/495272171/journal-of-thrombosis-and-haemostasis-2</vt:lpwstr>
  </property>
</Properties>
</file>