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732C8" w14:textId="77777777" w:rsidR="00071737" w:rsidRPr="00D33251" w:rsidRDefault="00C051A8" w:rsidP="00D55618">
      <w:pPr>
        <w:pStyle w:val="NormalWeb"/>
        <w:spacing w:line="276" w:lineRule="auto"/>
        <w:rPr>
          <w:color w:val="000000" w:themeColor="text1"/>
          <w:lang w:val="en-US"/>
        </w:rPr>
      </w:pPr>
      <w:bookmarkStart w:id="0" w:name="_GoBack"/>
      <w:bookmarkEnd w:id="0"/>
      <w:r w:rsidRPr="00D33251">
        <w:rPr>
          <w:rFonts w:ascii="Arial" w:hAnsi="Arial" w:cs="Arial"/>
          <w:color w:val="000000" w:themeColor="text1"/>
          <w:lang w:val="en-US"/>
        </w:rPr>
        <w:t>Editorial</w:t>
      </w:r>
    </w:p>
    <w:p w14:paraId="62F3FCA5" w14:textId="25789A04" w:rsidR="00C051A8" w:rsidRPr="00D55618" w:rsidRDefault="00D33251" w:rsidP="00D55618">
      <w:pPr>
        <w:spacing w:line="276" w:lineRule="auto"/>
        <w:jc w:val="center"/>
        <w:rPr>
          <w:rFonts w:ascii="Arial" w:hAnsi="Arial" w:cs="Arial"/>
          <w:b/>
          <w:bCs/>
          <w:color w:val="000000" w:themeColor="text1"/>
          <w:lang w:val="en-US"/>
        </w:rPr>
      </w:pPr>
      <w:r w:rsidRPr="00D33251">
        <w:rPr>
          <w:rFonts w:ascii="Arial" w:hAnsi="Arial" w:cs="Arial"/>
          <w:b/>
          <w:bCs/>
          <w:color w:val="000000" w:themeColor="text1"/>
          <w:lang w:val="en-US"/>
        </w:rPr>
        <w:t>The i</w:t>
      </w:r>
      <w:r w:rsidR="00071737" w:rsidRPr="00D33251">
        <w:rPr>
          <w:rFonts w:ascii="Arial" w:hAnsi="Arial" w:cs="Arial"/>
          <w:b/>
          <w:bCs/>
          <w:color w:val="000000" w:themeColor="text1"/>
          <w:lang w:val="en-US"/>
        </w:rPr>
        <w:t>mportance of adherence</w:t>
      </w:r>
      <w:r w:rsidR="00EB54C5" w:rsidRPr="00D33251">
        <w:rPr>
          <w:rFonts w:ascii="Arial" w:hAnsi="Arial" w:cs="Arial"/>
          <w:b/>
          <w:bCs/>
          <w:color w:val="000000" w:themeColor="text1"/>
          <w:lang w:val="en-US"/>
        </w:rPr>
        <w:t xml:space="preserve"> and </w:t>
      </w:r>
      <w:r w:rsidR="00E60DFE" w:rsidRPr="00D55618">
        <w:rPr>
          <w:rFonts w:ascii="Arial" w:hAnsi="Arial" w:cs="Arial"/>
          <w:b/>
          <w:bCs/>
          <w:color w:val="000000" w:themeColor="text1"/>
          <w:lang w:val="en-US"/>
        </w:rPr>
        <w:t>persistence</w:t>
      </w:r>
      <w:r w:rsidR="00071737" w:rsidRPr="00D55618">
        <w:rPr>
          <w:rFonts w:ascii="Arial" w:hAnsi="Arial" w:cs="Arial"/>
          <w:b/>
          <w:bCs/>
          <w:color w:val="000000" w:themeColor="text1"/>
          <w:lang w:val="en-US"/>
        </w:rPr>
        <w:t xml:space="preserve"> </w:t>
      </w:r>
      <w:r w:rsidRPr="00D55618">
        <w:rPr>
          <w:rFonts w:ascii="Arial" w:hAnsi="Arial" w:cs="Arial"/>
          <w:b/>
          <w:bCs/>
          <w:color w:val="000000" w:themeColor="text1"/>
          <w:lang w:val="en-US"/>
        </w:rPr>
        <w:t xml:space="preserve">to oral </w:t>
      </w:r>
      <w:r w:rsidR="006F09D3" w:rsidRPr="00D55618">
        <w:rPr>
          <w:rFonts w:ascii="Arial" w:hAnsi="Arial" w:cs="Arial"/>
          <w:b/>
          <w:bCs/>
          <w:color w:val="000000" w:themeColor="text1"/>
          <w:lang w:val="en-US"/>
        </w:rPr>
        <w:t>anticoagula</w:t>
      </w:r>
      <w:r w:rsidRPr="00D55618">
        <w:rPr>
          <w:rFonts w:ascii="Arial" w:hAnsi="Arial" w:cs="Arial"/>
          <w:b/>
          <w:bCs/>
          <w:color w:val="000000" w:themeColor="text1"/>
          <w:lang w:val="en-US"/>
        </w:rPr>
        <w:t>tion</w:t>
      </w:r>
      <w:r w:rsidR="006F09D3" w:rsidRPr="00D55618">
        <w:rPr>
          <w:rFonts w:ascii="Arial" w:hAnsi="Arial" w:cs="Arial"/>
          <w:b/>
          <w:bCs/>
          <w:color w:val="000000" w:themeColor="text1"/>
          <w:lang w:val="en-US"/>
        </w:rPr>
        <w:t xml:space="preserve"> </w:t>
      </w:r>
      <w:r w:rsidR="004C63FE" w:rsidRPr="00D55618">
        <w:rPr>
          <w:rFonts w:ascii="Arial" w:hAnsi="Arial" w:cs="Arial"/>
          <w:b/>
          <w:bCs/>
          <w:color w:val="000000" w:themeColor="text1"/>
          <w:lang w:val="en-US"/>
        </w:rPr>
        <w:t>treatment</w:t>
      </w:r>
      <w:r w:rsidR="00071737" w:rsidRPr="00D55618">
        <w:rPr>
          <w:rFonts w:ascii="Arial" w:hAnsi="Arial" w:cs="Arial"/>
          <w:b/>
          <w:bCs/>
          <w:color w:val="000000" w:themeColor="text1"/>
          <w:lang w:val="en-US"/>
        </w:rPr>
        <w:t xml:space="preserve"> in </w:t>
      </w:r>
      <w:r w:rsidRPr="00D55618">
        <w:rPr>
          <w:rFonts w:ascii="Arial" w:hAnsi="Arial" w:cs="Arial"/>
          <w:b/>
          <w:bCs/>
          <w:color w:val="000000" w:themeColor="text1"/>
          <w:lang w:val="en-US"/>
        </w:rPr>
        <w:t xml:space="preserve">patients with </w:t>
      </w:r>
      <w:r w:rsidR="00071737" w:rsidRPr="00D55618">
        <w:rPr>
          <w:rFonts w:ascii="Arial" w:hAnsi="Arial" w:cs="Arial"/>
          <w:b/>
          <w:bCs/>
          <w:color w:val="000000" w:themeColor="text1"/>
          <w:lang w:val="en-US"/>
        </w:rPr>
        <w:t>atrial fibrillation</w:t>
      </w:r>
    </w:p>
    <w:p w14:paraId="4530258D" w14:textId="77777777" w:rsidR="00C051A8" w:rsidRPr="00D55618" w:rsidRDefault="00C051A8" w:rsidP="00D55618">
      <w:pPr>
        <w:spacing w:line="276" w:lineRule="auto"/>
        <w:rPr>
          <w:rFonts w:ascii="Arial" w:hAnsi="Arial" w:cs="Arial"/>
          <w:b/>
          <w:bCs/>
          <w:color w:val="000000" w:themeColor="text1"/>
          <w:lang w:val="en-US"/>
        </w:rPr>
      </w:pPr>
    </w:p>
    <w:p w14:paraId="631D635E" w14:textId="77777777" w:rsidR="008C13F4" w:rsidRPr="00D55618" w:rsidRDefault="008C13F4" w:rsidP="00D55618">
      <w:pPr>
        <w:spacing w:line="276" w:lineRule="auto"/>
        <w:rPr>
          <w:rFonts w:ascii="Arial" w:hAnsi="Arial" w:cs="Arial"/>
          <w:color w:val="000000" w:themeColor="text1"/>
          <w:lang w:val="en-US"/>
        </w:rPr>
      </w:pPr>
    </w:p>
    <w:p w14:paraId="797A027C" w14:textId="1EB948D2" w:rsidR="001B19DB" w:rsidRPr="00D55618" w:rsidRDefault="001B19DB" w:rsidP="00D55618">
      <w:pPr>
        <w:spacing w:line="276" w:lineRule="auto"/>
        <w:rPr>
          <w:rFonts w:ascii="Arial" w:hAnsi="Arial" w:cs="Arial"/>
          <w:color w:val="000000" w:themeColor="text1"/>
        </w:rPr>
      </w:pPr>
      <w:proofErr w:type="spellStart"/>
      <w:r w:rsidRPr="00D55618">
        <w:rPr>
          <w:rFonts w:ascii="Arial" w:hAnsi="Arial" w:cs="Arial"/>
          <w:color w:val="000000" w:themeColor="text1"/>
        </w:rPr>
        <w:t>Author</w:t>
      </w:r>
      <w:r w:rsidR="00A24704" w:rsidRPr="00D55618">
        <w:rPr>
          <w:rFonts w:ascii="Arial" w:hAnsi="Arial" w:cs="Arial"/>
          <w:color w:val="000000" w:themeColor="text1"/>
        </w:rPr>
        <w:t>s</w:t>
      </w:r>
      <w:proofErr w:type="spellEnd"/>
      <w:r w:rsidR="00A512BA" w:rsidRPr="00D55618">
        <w:rPr>
          <w:rFonts w:ascii="Arial" w:hAnsi="Arial" w:cs="Arial"/>
          <w:color w:val="000000" w:themeColor="text1"/>
        </w:rPr>
        <w:t>:</w:t>
      </w:r>
      <w:r w:rsidR="00D33251" w:rsidRPr="00D55618">
        <w:rPr>
          <w:rFonts w:ascii="Arial" w:hAnsi="Arial" w:cs="Arial"/>
          <w:color w:val="000000" w:themeColor="text1"/>
        </w:rPr>
        <w:t xml:space="preserve"> </w:t>
      </w:r>
    </w:p>
    <w:p w14:paraId="58BE3A1E" w14:textId="77777777" w:rsidR="00A24704" w:rsidRPr="00D55618" w:rsidRDefault="00A24704" w:rsidP="00D55618">
      <w:pPr>
        <w:spacing w:line="276" w:lineRule="auto"/>
        <w:rPr>
          <w:rFonts w:ascii="Arial" w:hAnsi="Arial" w:cs="Arial"/>
          <w:color w:val="000000" w:themeColor="text1"/>
        </w:rPr>
      </w:pPr>
    </w:p>
    <w:p w14:paraId="14C88078" w14:textId="0449BA53" w:rsidR="006222CD" w:rsidRPr="00D55618" w:rsidRDefault="006222CD" w:rsidP="00D55618">
      <w:pPr>
        <w:tabs>
          <w:tab w:val="left" w:pos="3402"/>
        </w:tabs>
        <w:spacing w:line="276" w:lineRule="auto"/>
        <w:rPr>
          <w:rFonts w:ascii="Arial" w:hAnsi="Arial" w:cs="Arial"/>
          <w:color w:val="000000" w:themeColor="text1"/>
          <w:vertAlign w:val="superscript"/>
        </w:rPr>
      </w:pPr>
      <w:r w:rsidRPr="00D55618">
        <w:rPr>
          <w:rFonts w:ascii="Arial" w:hAnsi="Arial" w:cs="Arial"/>
          <w:color w:val="000000" w:themeColor="text1"/>
        </w:rPr>
        <w:t>Marco Vitolo</w:t>
      </w:r>
      <w:r w:rsidR="00D33251" w:rsidRPr="00D55618">
        <w:rPr>
          <w:rFonts w:ascii="Arial" w:hAnsi="Arial" w:cs="Arial"/>
          <w:color w:val="000000" w:themeColor="text1"/>
        </w:rPr>
        <w:tab/>
      </w:r>
      <w:r w:rsidR="00125246">
        <w:rPr>
          <w:rFonts w:ascii="Arial" w:hAnsi="Arial" w:cs="Arial"/>
          <w:color w:val="000000" w:themeColor="text1"/>
        </w:rPr>
        <w:t>MD</w:t>
      </w:r>
      <w:r w:rsidR="00D33251">
        <w:rPr>
          <w:rFonts w:ascii="Arial" w:hAnsi="Arial" w:cs="Arial"/>
          <w:color w:val="000000" w:themeColor="text1"/>
          <w:vertAlign w:val="superscript"/>
        </w:rPr>
        <w:t>1,</w:t>
      </w:r>
      <w:r w:rsidR="00D3135B">
        <w:rPr>
          <w:rFonts w:ascii="Arial" w:hAnsi="Arial" w:cs="Arial"/>
          <w:color w:val="000000" w:themeColor="text1"/>
          <w:vertAlign w:val="superscript"/>
        </w:rPr>
        <w:t>2</w:t>
      </w:r>
    </w:p>
    <w:p w14:paraId="6AF540D3" w14:textId="407435BF" w:rsidR="00C051A8" w:rsidRPr="00D55618" w:rsidRDefault="006222CD" w:rsidP="00D55618">
      <w:pPr>
        <w:tabs>
          <w:tab w:val="left" w:pos="3402"/>
        </w:tabs>
        <w:spacing w:line="276" w:lineRule="auto"/>
        <w:rPr>
          <w:rFonts w:ascii="Arial" w:hAnsi="Arial" w:cs="Arial"/>
          <w:color w:val="000000" w:themeColor="text1"/>
          <w:vertAlign w:val="superscript"/>
        </w:rPr>
      </w:pPr>
      <w:r w:rsidRPr="00D33251">
        <w:rPr>
          <w:rFonts w:ascii="Arial" w:hAnsi="Arial" w:cs="Arial"/>
          <w:color w:val="000000" w:themeColor="text1"/>
        </w:rPr>
        <w:t xml:space="preserve">Deirdre A Lane </w:t>
      </w:r>
      <w:r w:rsidR="00D33251" w:rsidRPr="00D33251">
        <w:rPr>
          <w:rFonts w:ascii="Arial" w:hAnsi="Arial" w:cs="Arial"/>
          <w:color w:val="000000" w:themeColor="text1"/>
        </w:rPr>
        <w:tab/>
        <w:t>PhD</w:t>
      </w:r>
      <w:r w:rsidR="00D33251">
        <w:rPr>
          <w:rFonts w:ascii="Arial" w:hAnsi="Arial" w:cs="Arial"/>
          <w:color w:val="000000" w:themeColor="text1"/>
          <w:vertAlign w:val="superscript"/>
        </w:rPr>
        <w:t>1,</w:t>
      </w:r>
      <w:r w:rsidR="00D3135B">
        <w:rPr>
          <w:rFonts w:ascii="Arial" w:hAnsi="Arial" w:cs="Arial"/>
          <w:color w:val="000000" w:themeColor="text1"/>
          <w:vertAlign w:val="superscript"/>
        </w:rPr>
        <w:t>3</w:t>
      </w:r>
    </w:p>
    <w:p w14:paraId="041D8C69" w14:textId="13444BB1" w:rsidR="00D33251" w:rsidRPr="00904C9A" w:rsidRDefault="00D33251" w:rsidP="00D33251">
      <w:pPr>
        <w:tabs>
          <w:tab w:val="left" w:pos="3402"/>
        </w:tabs>
        <w:spacing w:line="276" w:lineRule="auto"/>
        <w:rPr>
          <w:rFonts w:ascii="Arial" w:hAnsi="Arial" w:cs="Arial"/>
          <w:color w:val="000000" w:themeColor="text1"/>
          <w:vertAlign w:val="superscript"/>
        </w:rPr>
      </w:pPr>
      <w:r>
        <w:rPr>
          <w:rFonts w:ascii="Arial" w:hAnsi="Arial" w:cs="Arial"/>
          <w:color w:val="000000" w:themeColor="text1"/>
        </w:rPr>
        <w:t xml:space="preserve">Giuseppe </w:t>
      </w:r>
      <w:proofErr w:type="spellStart"/>
      <w:r>
        <w:rPr>
          <w:rFonts w:ascii="Arial" w:hAnsi="Arial" w:cs="Arial"/>
          <w:color w:val="000000" w:themeColor="text1"/>
        </w:rPr>
        <w:t>Boriani</w:t>
      </w:r>
      <w:proofErr w:type="spellEnd"/>
      <w:r w:rsidRPr="00904C9A">
        <w:rPr>
          <w:rFonts w:ascii="Arial" w:hAnsi="Arial" w:cs="Arial"/>
          <w:color w:val="000000" w:themeColor="text1"/>
        </w:rPr>
        <w:tab/>
        <w:t>PhD</w:t>
      </w:r>
      <w:r w:rsidR="00D3135B">
        <w:rPr>
          <w:rFonts w:ascii="Arial" w:hAnsi="Arial" w:cs="Arial"/>
          <w:color w:val="000000" w:themeColor="text1"/>
          <w:vertAlign w:val="superscript"/>
        </w:rPr>
        <w:t>2</w:t>
      </w:r>
    </w:p>
    <w:p w14:paraId="5DC4D88F" w14:textId="4E901CED" w:rsidR="00A24704" w:rsidRPr="00125246" w:rsidRDefault="00A24704" w:rsidP="00D55618">
      <w:pPr>
        <w:tabs>
          <w:tab w:val="left" w:pos="3402"/>
        </w:tabs>
        <w:spacing w:line="276" w:lineRule="auto"/>
        <w:rPr>
          <w:rFonts w:ascii="Arial" w:hAnsi="Arial" w:cs="Arial"/>
          <w:color w:val="000000" w:themeColor="text1"/>
          <w:vertAlign w:val="superscript"/>
        </w:rPr>
      </w:pPr>
      <w:r w:rsidRPr="00125246">
        <w:rPr>
          <w:rFonts w:ascii="Arial" w:hAnsi="Arial" w:cs="Arial"/>
          <w:color w:val="000000" w:themeColor="text1"/>
        </w:rPr>
        <w:t xml:space="preserve">Gregory YH </w:t>
      </w:r>
      <w:proofErr w:type="spellStart"/>
      <w:r w:rsidRPr="00125246">
        <w:rPr>
          <w:rFonts w:ascii="Arial" w:hAnsi="Arial" w:cs="Arial"/>
          <w:color w:val="000000" w:themeColor="text1"/>
        </w:rPr>
        <w:t>Lip</w:t>
      </w:r>
      <w:proofErr w:type="spellEnd"/>
      <w:r w:rsidR="00D33251" w:rsidRPr="00125246">
        <w:rPr>
          <w:rFonts w:ascii="Arial" w:hAnsi="Arial" w:cs="Arial"/>
          <w:color w:val="000000" w:themeColor="text1"/>
        </w:rPr>
        <w:tab/>
        <w:t>MD</w:t>
      </w:r>
      <w:r w:rsidR="00D33251" w:rsidRPr="00125246">
        <w:rPr>
          <w:rFonts w:ascii="Arial" w:hAnsi="Arial" w:cs="Arial"/>
          <w:color w:val="000000" w:themeColor="text1"/>
          <w:vertAlign w:val="superscript"/>
        </w:rPr>
        <w:t>1,</w:t>
      </w:r>
      <w:r w:rsidR="00D3135B">
        <w:rPr>
          <w:rFonts w:ascii="Arial" w:hAnsi="Arial" w:cs="Arial"/>
          <w:color w:val="000000" w:themeColor="text1"/>
          <w:vertAlign w:val="superscript"/>
        </w:rPr>
        <w:t>3</w:t>
      </w:r>
    </w:p>
    <w:p w14:paraId="63B4D42B" w14:textId="77777777" w:rsidR="00A24704" w:rsidRPr="00125246" w:rsidRDefault="00A24704" w:rsidP="00D55618">
      <w:pPr>
        <w:spacing w:line="276" w:lineRule="auto"/>
        <w:rPr>
          <w:rFonts w:ascii="Arial" w:hAnsi="Arial" w:cs="Arial"/>
          <w:color w:val="000000" w:themeColor="text1"/>
        </w:rPr>
      </w:pPr>
    </w:p>
    <w:p w14:paraId="2B3C56E1" w14:textId="77777777" w:rsidR="006222CD" w:rsidRPr="00125246" w:rsidRDefault="006222CD" w:rsidP="00D55618">
      <w:pPr>
        <w:spacing w:line="276" w:lineRule="auto"/>
        <w:jc w:val="both"/>
        <w:rPr>
          <w:rFonts w:ascii="Arial" w:hAnsi="Arial" w:cs="Arial"/>
          <w:color w:val="000000" w:themeColor="text1"/>
        </w:rPr>
      </w:pPr>
    </w:p>
    <w:p w14:paraId="44DDC6BC" w14:textId="2F543708" w:rsidR="00C051A8" w:rsidRPr="00D55618" w:rsidRDefault="00C051A8" w:rsidP="00D55618">
      <w:pPr>
        <w:spacing w:line="276" w:lineRule="auto"/>
        <w:jc w:val="both"/>
        <w:rPr>
          <w:rFonts w:ascii="Arial" w:hAnsi="Arial" w:cs="Arial"/>
          <w:i/>
          <w:iCs/>
          <w:color w:val="000000" w:themeColor="text1"/>
          <w:lang w:val="en-US"/>
        </w:rPr>
      </w:pPr>
      <w:r w:rsidRPr="00125246">
        <w:rPr>
          <w:rFonts w:ascii="Arial" w:hAnsi="Arial" w:cs="Arial"/>
          <w:i/>
          <w:iCs/>
          <w:color w:val="000000" w:themeColor="text1"/>
          <w:vertAlign w:val="superscript"/>
        </w:rPr>
        <w:t xml:space="preserve"> </w:t>
      </w:r>
      <w:r w:rsidR="00D33251">
        <w:rPr>
          <w:rFonts w:ascii="Arial" w:hAnsi="Arial" w:cs="Arial"/>
          <w:i/>
          <w:iCs/>
          <w:color w:val="000000" w:themeColor="text1"/>
          <w:vertAlign w:val="superscript"/>
          <w:lang w:val="en-US"/>
        </w:rPr>
        <w:t>1</w:t>
      </w:r>
      <w:r w:rsidRPr="00D55618">
        <w:rPr>
          <w:rFonts w:ascii="Arial" w:hAnsi="Arial" w:cs="Arial"/>
          <w:i/>
          <w:iCs/>
          <w:color w:val="000000" w:themeColor="text1"/>
          <w:lang w:val="en-US"/>
        </w:rPr>
        <w:t>Liverpool Centre for Cardiovascular Science, University of Liverpool and Liverpool Heart &amp; Chest Hospital, Liverpool, United Kingdom</w:t>
      </w:r>
    </w:p>
    <w:p w14:paraId="7A7CF190" w14:textId="77777777" w:rsidR="00C051A8" w:rsidRPr="00D55618" w:rsidRDefault="00C051A8" w:rsidP="00D55618">
      <w:pPr>
        <w:spacing w:line="276" w:lineRule="auto"/>
        <w:jc w:val="both"/>
        <w:rPr>
          <w:rFonts w:ascii="Arial" w:hAnsi="Arial" w:cs="Arial"/>
          <w:i/>
          <w:iCs/>
          <w:color w:val="000000" w:themeColor="text1"/>
          <w:shd w:val="clear" w:color="auto" w:fill="FFFFFF"/>
          <w:lang w:val="en-US"/>
        </w:rPr>
      </w:pPr>
    </w:p>
    <w:p w14:paraId="264C0CFD" w14:textId="1684D942" w:rsidR="00C051A8" w:rsidRDefault="00D3135B" w:rsidP="00D55618">
      <w:pPr>
        <w:spacing w:line="276" w:lineRule="auto"/>
        <w:jc w:val="both"/>
        <w:rPr>
          <w:rFonts w:ascii="Arial" w:hAnsi="Arial" w:cs="Arial"/>
          <w:i/>
          <w:iCs/>
          <w:color w:val="000000" w:themeColor="text1"/>
          <w:lang w:val="en-US"/>
        </w:rPr>
      </w:pPr>
      <w:r>
        <w:rPr>
          <w:rFonts w:ascii="Arial" w:hAnsi="Arial" w:cs="Arial"/>
          <w:i/>
          <w:iCs/>
          <w:color w:val="000000" w:themeColor="text1"/>
          <w:vertAlign w:val="superscript"/>
          <w:lang w:val="en-US"/>
        </w:rPr>
        <w:t>2</w:t>
      </w:r>
      <w:r w:rsidR="00C051A8" w:rsidRPr="00D55618">
        <w:rPr>
          <w:rFonts w:ascii="Arial" w:hAnsi="Arial" w:cs="Arial"/>
          <w:i/>
          <w:iCs/>
          <w:color w:val="000000" w:themeColor="text1"/>
          <w:lang w:val="en-US"/>
        </w:rPr>
        <w:t xml:space="preserve">Cardiology Division, Department of Biomedical, Metabolic and Neural Sciences, University of Modena and Reggio Emilia, </w:t>
      </w:r>
      <w:proofErr w:type="spellStart"/>
      <w:r w:rsidR="00C051A8" w:rsidRPr="00D55618">
        <w:rPr>
          <w:rFonts w:ascii="Arial" w:hAnsi="Arial" w:cs="Arial"/>
          <w:i/>
          <w:iCs/>
          <w:color w:val="000000" w:themeColor="text1"/>
          <w:lang w:val="en-US"/>
        </w:rPr>
        <w:t>Policlinico</w:t>
      </w:r>
      <w:proofErr w:type="spellEnd"/>
      <w:r w:rsidR="00C051A8" w:rsidRPr="00D55618">
        <w:rPr>
          <w:rFonts w:ascii="Arial" w:hAnsi="Arial" w:cs="Arial"/>
          <w:i/>
          <w:iCs/>
          <w:color w:val="000000" w:themeColor="text1"/>
          <w:lang w:val="en-US"/>
        </w:rPr>
        <w:t xml:space="preserve"> di Modena, Modena, Italy.</w:t>
      </w:r>
    </w:p>
    <w:p w14:paraId="3AA427F1" w14:textId="77777777" w:rsidR="00D3135B" w:rsidRDefault="00D3135B" w:rsidP="00D55618">
      <w:pPr>
        <w:spacing w:line="276" w:lineRule="auto"/>
        <w:jc w:val="both"/>
        <w:rPr>
          <w:rFonts w:ascii="Arial" w:hAnsi="Arial" w:cs="Arial"/>
          <w:i/>
          <w:iCs/>
          <w:color w:val="000000" w:themeColor="text1"/>
          <w:lang w:val="en-US"/>
        </w:rPr>
      </w:pPr>
    </w:p>
    <w:p w14:paraId="552FA8BF" w14:textId="7A84BEAA" w:rsidR="00D3135B" w:rsidRPr="00D55618" w:rsidRDefault="00D3135B" w:rsidP="00D3135B">
      <w:pPr>
        <w:spacing w:line="276" w:lineRule="auto"/>
        <w:jc w:val="both"/>
        <w:rPr>
          <w:rFonts w:ascii="Arial" w:hAnsi="Arial" w:cs="Arial"/>
          <w:i/>
          <w:iCs/>
          <w:color w:val="000000" w:themeColor="text1"/>
          <w:shd w:val="clear" w:color="auto" w:fill="FFFFFF"/>
          <w:lang w:val="en-US"/>
        </w:rPr>
      </w:pPr>
      <w:r>
        <w:rPr>
          <w:rFonts w:ascii="Arial" w:hAnsi="Arial" w:cs="Arial"/>
          <w:i/>
          <w:iCs/>
          <w:color w:val="000000" w:themeColor="text1"/>
          <w:shd w:val="clear" w:color="auto" w:fill="FFFFFF"/>
          <w:vertAlign w:val="superscript"/>
          <w:lang w:val="en-US"/>
        </w:rPr>
        <w:t>3</w:t>
      </w:r>
      <w:r w:rsidRPr="00D55618">
        <w:rPr>
          <w:rFonts w:ascii="Arial" w:hAnsi="Arial" w:cs="Arial"/>
          <w:i/>
          <w:iCs/>
          <w:color w:val="000000" w:themeColor="text1"/>
          <w:shd w:val="clear" w:color="auto" w:fill="FFFFFF"/>
          <w:lang w:val="en-US"/>
        </w:rPr>
        <w:t>Aalborg Thrombosis Research Unit, Department of Clinical Medicine, Aalborg University, Aalborg, Denmark.</w:t>
      </w:r>
    </w:p>
    <w:p w14:paraId="50D6A2C8" w14:textId="77777777" w:rsidR="00D3135B" w:rsidRPr="00D55618" w:rsidRDefault="00D3135B" w:rsidP="00D55618">
      <w:pPr>
        <w:spacing w:line="276" w:lineRule="auto"/>
        <w:jc w:val="both"/>
        <w:rPr>
          <w:rFonts w:ascii="Arial" w:hAnsi="Arial" w:cs="Arial"/>
          <w:i/>
          <w:iCs/>
          <w:color w:val="000000" w:themeColor="text1"/>
          <w:lang w:val="en-US"/>
        </w:rPr>
      </w:pPr>
    </w:p>
    <w:p w14:paraId="4E9AFA22" w14:textId="77777777" w:rsidR="006812E6" w:rsidRPr="00D55618" w:rsidRDefault="006812E6" w:rsidP="00D55618">
      <w:pPr>
        <w:spacing w:line="276" w:lineRule="auto"/>
        <w:jc w:val="both"/>
        <w:rPr>
          <w:rFonts w:ascii="Arial" w:hAnsi="Arial" w:cs="Arial"/>
          <w:i/>
          <w:iCs/>
          <w:color w:val="000000" w:themeColor="text1"/>
          <w:lang w:val="en-US"/>
        </w:rPr>
      </w:pPr>
    </w:p>
    <w:p w14:paraId="6A4226B8" w14:textId="27B0F832" w:rsidR="001B19DB" w:rsidRPr="00181104" w:rsidRDefault="00D33251" w:rsidP="00C051A8">
      <w:pPr>
        <w:pBdr>
          <w:bottom w:val="double" w:sz="4" w:space="0" w:color="auto"/>
        </w:pBdr>
        <w:rPr>
          <w:rFonts w:ascii="Arial" w:hAnsi="Arial" w:cs="Arial"/>
          <w:b/>
          <w:bCs/>
          <w:color w:val="000000" w:themeColor="text1"/>
          <w:lang w:val="en-US"/>
        </w:rPr>
      </w:pPr>
      <w:r>
        <w:rPr>
          <w:rFonts w:ascii="Arial" w:hAnsi="Arial" w:cs="Arial"/>
          <w:i/>
          <w:iCs/>
          <w:color w:val="000000" w:themeColor="text1"/>
          <w:lang w:val="en-US"/>
        </w:rPr>
        <w:t xml:space="preserve"> </w:t>
      </w:r>
    </w:p>
    <w:p w14:paraId="06D45476" w14:textId="77777777" w:rsidR="001B19DB" w:rsidRPr="00181104" w:rsidRDefault="001B19DB" w:rsidP="00C051A8">
      <w:pPr>
        <w:pBdr>
          <w:bottom w:val="double" w:sz="4" w:space="0" w:color="auto"/>
        </w:pBdr>
        <w:rPr>
          <w:rFonts w:ascii="Arial" w:hAnsi="Arial" w:cs="Arial"/>
          <w:b/>
          <w:bCs/>
          <w:color w:val="000000" w:themeColor="text1"/>
          <w:lang w:val="en-US"/>
        </w:rPr>
      </w:pPr>
    </w:p>
    <w:p w14:paraId="1AB8F0C3" w14:textId="77777777" w:rsidR="001B19DB" w:rsidRPr="00071737" w:rsidRDefault="001B19DB" w:rsidP="00071737">
      <w:pPr>
        <w:pBdr>
          <w:bottom w:val="double" w:sz="4" w:space="0" w:color="auto"/>
        </w:pBdr>
        <w:jc w:val="both"/>
        <w:rPr>
          <w:rFonts w:ascii="Arial" w:hAnsi="Arial" w:cs="Arial"/>
          <w:color w:val="000000" w:themeColor="text1"/>
          <w:lang w:val="en-US"/>
        </w:rPr>
      </w:pPr>
      <w:r w:rsidRPr="00071737">
        <w:rPr>
          <w:rFonts w:ascii="Arial" w:hAnsi="Arial" w:cs="Arial"/>
          <w:color w:val="000000" w:themeColor="text1"/>
          <w:lang w:val="en-US"/>
        </w:rPr>
        <w:t>This editorial refers to:</w:t>
      </w:r>
      <w:r w:rsidRPr="00181104">
        <w:rPr>
          <w:rFonts w:ascii="Arial" w:hAnsi="Arial" w:cs="Arial"/>
          <w:b/>
          <w:bCs/>
          <w:color w:val="000000" w:themeColor="text1"/>
          <w:lang w:val="en-US"/>
        </w:rPr>
        <w:t xml:space="preserve"> </w:t>
      </w:r>
      <w:proofErr w:type="gramStart"/>
      <w:r w:rsidRPr="00181104">
        <w:rPr>
          <w:rFonts w:ascii="Arial" w:hAnsi="Arial" w:cs="Arial"/>
          <w:b/>
          <w:bCs/>
          <w:color w:val="000000" w:themeColor="text1"/>
          <w:lang w:val="en-US"/>
        </w:rPr>
        <w:t>“ Long</w:t>
      </w:r>
      <w:proofErr w:type="gramEnd"/>
      <w:r w:rsidRPr="00181104">
        <w:rPr>
          <w:rFonts w:ascii="Arial" w:hAnsi="Arial" w:cs="Arial"/>
          <w:b/>
          <w:bCs/>
          <w:color w:val="000000" w:themeColor="text1"/>
          <w:lang w:val="en-US"/>
        </w:rPr>
        <w:t xml:space="preserve">-term persistence and adherence with non-vitamin K oral anticoagulants in patients with atrial fibrillation and their associations with stroke risk” by  </w:t>
      </w:r>
      <w:r w:rsidR="00071737" w:rsidRPr="00071737">
        <w:rPr>
          <w:rFonts w:ascii="Arial" w:hAnsi="Arial" w:cs="Arial"/>
          <w:b/>
          <w:bCs/>
          <w:color w:val="000000" w:themeColor="text1"/>
          <w:lang w:val="en-US"/>
        </w:rPr>
        <w:t>Komen JJ et al., European Heart Journal - Cardiovascular Pharmacotherapy</w:t>
      </w:r>
    </w:p>
    <w:p w14:paraId="43F91DAA" w14:textId="77777777" w:rsidR="001B19DB" w:rsidRPr="00071737" w:rsidRDefault="001B19DB" w:rsidP="00C051A8">
      <w:pPr>
        <w:pBdr>
          <w:bottom w:val="double" w:sz="4" w:space="0" w:color="auto"/>
        </w:pBdr>
        <w:rPr>
          <w:rFonts w:ascii="Arial" w:hAnsi="Arial" w:cs="Arial"/>
          <w:color w:val="000000" w:themeColor="text1"/>
          <w:lang w:val="en-US"/>
        </w:rPr>
      </w:pPr>
    </w:p>
    <w:p w14:paraId="46F3DEC5" w14:textId="77777777" w:rsidR="001B19DB" w:rsidRPr="00181104" w:rsidRDefault="001B19DB" w:rsidP="00C051A8">
      <w:pPr>
        <w:pBdr>
          <w:bottom w:val="double" w:sz="4" w:space="0" w:color="auto"/>
        </w:pBdr>
        <w:rPr>
          <w:rFonts w:ascii="Arial" w:hAnsi="Arial" w:cs="Arial"/>
          <w:b/>
          <w:bCs/>
          <w:color w:val="000000" w:themeColor="text1"/>
          <w:lang w:val="en-US"/>
        </w:rPr>
      </w:pPr>
    </w:p>
    <w:p w14:paraId="14B60782" w14:textId="77777777" w:rsidR="001B19DB" w:rsidRPr="00181104" w:rsidRDefault="001B19DB" w:rsidP="00C051A8">
      <w:pPr>
        <w:pBdr>
          <w:bottom w:val="double" w:sz="4" w:space="0" w:color="auto"/>
        </w:pBdr>
        <w:rPr>
          <w:rFonts w:ascii="Arial" w:hAnsi="Arial" w:cs="Arial"/>
          <w:b/>
          <w:bCs/>
          <w:color w:val="000000" w:themeColor="text1"/>
          <w:lang w:val="en-US"/>
        </w:rPr>
      </w:pPr>
    </w:p>
    <w:p w14:paraId="264AB4D5" w14:textId="77777777" w:rsidR="001B19DB" w:rsidRPr="00181104" w:rsidRDefault="001B19DB" w:rsidP="00C051A8">
      <w:pPr>
        <w:pBdr>
          <w:bottom w:val="double" w:sz="4" w:space="0" w:color="auto"/>
        </w:pBdr>
        <w:rPr>
          <w:rFonts w:ascii="Arial" w:hAnsi="Arial" w:cs="Arial"/>
          <w:b/>
          <w:bCs/>
          <w:color w:val="000000" w:themeColor="text1"/>
          <w:lang w:val="en-US"/>
        </w:rPr>
      </w:pPr>
    </w:p>
    <w:p w14:paraId="1B082879" w14:textId="77777777" w:rsidR="008C13F4" w:rsidRPr="00181104" w:rsidRDefault="008C13F4" w:rsidP="00C051A8">
      <w:pPr>
        <w:pBdr>
          <w:bottom w:val="double" w:sz="4" w:space="0" w:color="auto"/>
        </w:pBdr>
        <w:rPr>
          <w:rFonts w:ascii="Arial" w:hAnsi="Arial" w:cs="Arial"/>
          <w:b/>
          <w:bCs/>
          <w:color w:val="000000" w:themeColor="text1"/>
          <w:lang w:val="en-US"/>
        </w:rPr>
      </w:pPr>
    </w:p>
    <w:p w14:paraId="23055C50" w14:textId="77777777" w:rsidR="00C051A8" w:rsidRPr="00181104" w:rsidRDefault="00C051A8" w:rsidP="00C051A8">
      <w:pPr>
        <w:rPr>
          <w:rFonts w:ascii="Arial" w:hAnsi="Arial" w:cs="Arial"/>
          <w:b/>
          <w:bCs/>
          <w:color w:val="000000" w:themeColor="text1"/>
          <w:lang w:val="en-US"/>
        </w:rPr>
      </w:pPr>
    </w:p>
    <w:p w14:paraId="1FB31EF0" w14:textId="0A0DF9E6" w:rsidR="00C051A8" w:rsidRPr="00181104" w:rsidRDefault="00C051A8" w:rsidP="00C051A8">
      <w:pPr>
        <w:rPr>
          <w:rFonts w:ascii="Arial" w:hAnsi="Arial" w:cs="Arial"/>
          <w:b/>
          <w:bCs/>
          <w:color w:val="000000" w:themeColor="text1"/>
          <w:lang w:val="en-US"/>
        </w:rPr>
      </w:pPr>
      <w:r w:rsidRPr="00181104">
        <w:rPr>
          <w:rFonts w:ascii="Arial" w:hAnsi="Arial" w:cs="Arial"/>
          <w:b/>
          <w:bCs/>
          <w:color w:val="000000" w:themeColor="text1"/>
          <w:lang w:val="en-US"/>
        </w:rPr>
        <w:t xml:space="preserve">Words:  </w:t>
      </w:r>
      <w:r w:rsidR="00D3135B">
        <w:rPr>
          <w:rFonts w:ascii="Arial" w:hAnsi="Arial" w:cs="Arial"/>
          <w:b/>
          <w:bCs/>
          <w:color w:val="000000" w:themeColor="text1"/>
          <w:lang w:val="en-US"/>
        </w:rPr>
        <w:t>1784</w:t>
      </w:r>
    </w:p>
    <w:p w14:paraId="35B6A7AB" w14:textId="77777777" w:rsidR="00C051A8" w:rsidRPr="00181104" w:rsidRDefault="00C051A8" w:rsidP="00C051A8">
      <w:pPr>
        <w:rPr>
          <w:rFonts w:ascii="Arial" w:hAnsi="Arial" w:cs="Arial"/>
          <w:b/>
          <w:bCs/>
          <w:color w:val="000000" w:themeColor="text1"/>
          <w:lang w:val="en-US"/>
        </w:rPr>
      </w:pPr>
    </w:p>
    <w:p w14:paraId="3B4B13BA" w14:textId="77777777" w:rsidR="00C051A8" w:rsidRPr="00181104" w:rsidRDefault="00C051A8" w:rsidP="00C051A8">
      <w:pPr>
        <w:rPr>
          <w:rFonts w:ascii="Arial" w:hAnsi="Arial" w:cs="Arial"/>
          <w:b/>
          <w:bCs/>
          <w:color w:val="000000" w:themeColor="text1"/>
          <w:lang w:val="en-US"/>
        </w:rPr>
      </w:pPr>
      <w:r w:rsidRPr="00181104">
        <w:rPr>
          <w:rFonts w:ascii="Arial" w:hAnsi="Arial" w:cs="Arial"/>
          <w:b/>
          <w:bCs/>
          <w:color w:val="000000" w:themeColor="text1"/>
          <w:lang w:val="en-US"/>
        </w:rPr>
        <w:t xml:space="preserve">Figure: </w:t>
      </w:r>
      <w:r w:rsidR="001B19DB" w:rsidRPr="00181104">
        <w:rPr>
          <w:rFonts w:ascii="Arial" w:hAnsi="Arial" w:cs="Arial"/>
          <w:b/>
          <w:bCs/>
          <w:color w:val="000000" w:themeColor="text1"/>
          <w:lang w:val="en-US"/>
        </w:rPr>
        <w:t>1</w:t>
      </w:r>
    </w:p>
    <w:p w14:paraId="4A40A0C9" w14:textId="77777777" w:rsidR="00C051A8" w:rsidRPr="00181104" w:rsidRDefault="00C051A8" w:rsidP="00C051A8">
      <w:pPr>
        <w:rPr>
          <w:rFonts w:ascii="Arial" w:hAnsi="Arial" w:cs="Arial"/>
          <w:b/>
          <w:bCs/>
          <w:color w:val="000000" w:themeColor="text1"/>
          <w:lang w:val="en-US"/>
        </w:rPr>
      </w:pPr>
    </w:p>
    <w:p w14:paraId="2C650D2C" w14:textId="77777777" w:rsidR="00C051A8" w:rsidRPr="00181104" w:rsidRDefault="00C051A8" w:rsidP="00C051A8">
      <w:pPr>
        <w:rPr>
          <w:rFonts w:ascii="Arial" w:hAnsi="Arial" w:cs="Arial"/>
          <w:b/>
          <w:bCs/>
          <w:color w:val="000000" w:themeColor="text1"/>
          <w:lang w:val="en-US"/>
        </w:rPr>
      </w:pPr>
    </w:p>
    <w:p w14:paraId="3BB715C5" w14:textId="0DFECDA5" w:rsidR="00C051A8" w:rsidRDefault="00C051A8" w:rsidP="00C051A8">
      <w:pPr>
        <w:rPr>
          <w:rFonts w:ascii="Arial" w:hAnsi="Arial" w:cs="Arial"/>
          <w:b/>
          <w:bCs/>
          <w:color w:val="000000" w:themeColor="text1"/>
          <w:lang w:val="en-US"/>
        </w:rPr>
      </w:pPr>
      <w:r w:rsidRPr="00181104">
        <w:rPr>
          <w:rFonts w:ascii="Arial" w:hAnsi="Arial" w:cs="Arial"/>
          <w:b/>
          <w:bCs/>
          <w:color w:val="000000" w:themeColor="text1"/>
          <w:lang w:val="en-US"/>
        </w:rPr>
        <w:t>Correspond</w:t>
      </w:r>
      <w:r w:rsidR="00D33251">
        <w:rPr>
          <w:rFonts w:ascii="Arial" w:hAnsi="Arial" w:cs="Arial"/>
          <w:b/>
          <w:bCs/>
          <w:color w:val="000000" w:themeColor="text1"/>
          <w:lang w:val="en-US"/>
        </w:rPr>
        <w:t>ence:</w:t>
      </w:r>
    </w:p>
    <w:p w14:paraId="576C2206" w14:textId="77777777" w:rsidR="00D33251" w:rsidRPr="00181104" w:rsidRDefault="00D33251" w:rsidP="00C051A8">
      <w:pPr>
        <w:rPr>
          <w:rFonts w:ascii="Arial" w:hAnsi="Arial" w:cs="Arial"/>
          <w:b/>
          <w:bCs/>
          <w:color w:val="000000" w:themeColor="text1"/>
          <w:lang w:val="en-US"/>
        </w:rPr>
      </w:pPr>
    </w:p>
    <w:p w14:paraId="79CAF6A9" w14:textId="77777777" w:rsidR="00C051A8" w:rsidRPr="00181104" w:rsidRDefault="00C051A8" w:rsidP="00C051A8">
      <w:pPr>
        <w:rPr>
          <w:rFonts w:ascii="Arial" w:hAnsi="Arial" w:cs="Arial"/>
          <w:color w:val="000000" w:themeColor="text1"/>
          <w:lang w:val="en-US"/>
        </w:rPr>
      </w:pPr>
      <w:r w:rsidRPr="00181104">
        <w:rPr>
          <w:rFonts w:ascii="Arial" w:hAnsi="Arial" w:cs="Arial"/>
          <w:color w:val="000000" w:themeColor="text1"/>
          <w:lang w:val="en-US"/>
        </w:rPr>
        <w:t>Gregory Y. H. Lip, MD, FRCP</w:t>
      </w:r>
    </w:p>
    <w:p w14:paraId="7A65B843" w14:textId="77777777" w:rsidR="00C051A8" w:rsidRPr="00181104" w:rsidRDefault="00C051A8" w:rsidP="00C051A8">
      <w:pPr>
        <w:rPr>
          <w:rFonts w:ascii="Arial" w:hAnsi="Arial" w:cs="Arial"/>
          <w:color w:val="000000" w:themeColor="text1"/>
          <w:lang w:val="en-US"/>
        </w:rPr>
      </w:pPr>
      <w:r w:rsidRPr="00181104">
        <w:rPr>
          <w:rFonts w:ascii="Arial" w:hAnsi="Arial" w:cs="Arial"/>
          <w:color w:val="000000" w:themeColor="text1"/>
          <w:lang w:val="en-US"/>
        </w:rPr>
        <w:t>Liverpool Centre for Cardiovascular Science</w:t>
      </w:r>
    </w:p>
    <w:p w14:paraId="2B5AE0BF" w14:textId="77777777" w:rsidR="00C051A8" w:rsidRPr="00181104" w:rsidRDefault="00C051A8" w:rsidP="00C051A8">
      <w:pPr>
        <w:rPr>
          <w:rFonts w:ascii="Arial" w:hAnsi="Arial" w:cs="Arial"/>
          <w:color w:val="000000" w:themeColor="text1"/>
          <w:lang w:val="en-US"/>
        </w:rPr>
      </w:pPr>
      <w:r w:rsidRPr="00181104">
        <w:rPr>
          <w:rFonts w:ascii="Arial" w:hAnsi="Arial" w:cs="Arial"/>
          <w:color w:val="000000" w:themeColor="text1"/>
          <w:lang w:val="en-US"/>
        </w:rPr>
        <w:t xml:space="preserve">University of Liverpool and Liverpool Heart &amp; Chest Hospital, Liverpool, United Kingdom. </w:t>
      </w:r>
    </w:p>
    <w:p w14:paraId="586CC358" w14:textId="77777777" w:rsidR="00C051A8" w:rsidRPr="00181104" w:rsidRDefault="00C051A8" w:rsidP="00C051A8">
      <w:pPr>
        <w:rPr>
          <w:rFonts w:ascii="Arial" w:hAnsi="Arial" w:cs="Arial"/>
          <w:color w:val="000000" w:themeColor="text1"/>
          <w:lang w:val="en-US"/>
        </w:rPr>
      </w:pPr>
    </w:p>
    <w:p w14:paraId="5F8EFD81" w14:textId="77777777" w:rsidR="00C051A8" w:rsidRPr="00181104" w:rsidRDefault="00C051A8" w:rsidP="00C051A8">
      <w:pPr>
        <w:rPr>
          <w:rFonts w:ascii="Arial" w:hAnsi="Arial" w:cs="Arial"/>
          <w:color w:val="000000" w:themeColor="text1"/>
          <w:lang w:val="en-US"/>
        </w:rPr>
      </w:pPr>
      <w:r w:rsidRPr="00181104">
        <w:rPr>
          <w:rFonts w:ascii="Arial" w:hAnsi="Arial" w:cs="Arial"/>
          <w:color w:val="000000" w:themeColor="text1"/>
          <w:lang w:val="en-US"/>
        </w:rPr>
        <w:t>Email: gregory.lip@liverpool.ac.uk</w:t>
      </w:r>
    </w:p>
    <w:p w14:paraId="0BA02558" w14:textId="77777777" w:rsidR="00C051A8" w:rsidRPr="00181104" w:rsidRDefault="00C051A8" w:rsidP="00C051A8">
      <w:pPr>
        <w:rPr>
          <w:rFonts w:ascii="Arial" w:hAnsi="Arial" w:cs="Arial"/>
          <w:color w:val="000000" w:themeColor="text1"/>
          <w:lang w:val="en-US"/>
        </w:rPr>
      </w:pPr>
    </w:p>
    <w:p w14:paraId="19C54E87" w14:textId="77777777" w:rsidR="00C051A8" w:rsidRPr="00181104" w:rsidRDefault="00C051A8" w:rsidP="00C051A8">
      <w:pPr>
        <w:rPr>
          <w:rFonts w:ascii="Arial" w:hAnsi="Arial" w:cs="Arial"/>
          <w:color w:val="000000" w:themeColor="text1"/>
          <w:lang w:val="en-US"/>
        </w:rPr>
      </w:pPr>
    </w:p>
    <w:p w14:paraId="4162554E" w14:textId="77777777" w:rsidR="00C051A8" w:rsidRPr="00181104" w:rsidRDefault="00C051A8" w:rsidP="00C051A8">
      <w:pPr>
        <w:rPr>
          <w:rFonts w:ascii="Arial" w:hAnsi="Arial" w:cs="Arial"/>
          <w:color w:val="000000" w:themeColor="text1"/>
          <w:lang w:val="en-US"/>
        </w:rPr>
      </w:pPr>
    </w:p>
    <w:p w14:paraId="6E6A31CE" w14:textId="69F3B8EE" w:rsidR="00AF0775" w:rsidRDefault="00B14DF6" w:rsidP="00B4036B">
      <w:pPr>
        <w:spacing w:line="360" w:lineRule="auto"/>
        <w:jc w:val="both"/>
        <w:rPr>
          <w:rFonts w:ascii="Arial" w:hAnsi="Arial" w:cs="Arial"/>
          <w:color w:val="000000" w:themeColor="text1"/>
          <w:lang w:val="en-US"/>
        </w:rPr>
      </w:pPr>
      <w:r w:rsidRPr="00B4036B">
        <w:rPr>
          <w:rFonts w:ascii="Arial" w:hAnsi="Arial" w:cs="Arial"/>
          <w:color w:val="000000" w:themeColor="text1"/>
          <w:lang w:val="en-US"/>
        </w:rPr>
        <w:t>The introduction of non-vitamin K-antagonist</w:t>
      </w:r>
      <w:r w:rsidR="00AC6E16">
        <w:rPr>
          <w:rFonts w:ascii="Arial" w:hAnsi="Arial" w:cs="Arial"/>
          <w:color w:val="000000" w:themeColor="text1"/>
          <w:lang w:val="en-US"/>
        </w:rPr>
        <w:t xml:space="preserve"> (VKA) oral anticoagulants</w:t>
      </w:r>
      <w:r w:rsidRPr="00B4036B">
        <w:rPr>
          <w:rFonts w:ascii="Arial" w:hAnsi="Arial" w:cs="Arial"/>
          <w:color w:val="000000" w:themeColor="text1"/>
          <w:lang w:val="en-US"/>
        </w:rPr>
        <w:t xml:space="preserve"> (NOACs) </w:t>
      </w:r>
      <w:r w:rsidR="00A95732" w:rsidRPr="00B4036B">
        <w:rPr>
          <w:rFonts w:ascii="Arial" w:hAnsi="Arial" w:cs="Arial"/>
          <w:color w:val="000000" w:themeColor="text1"/>
          <w:lang w:val="en-US"/>
        </w:rPr>
        <w:t>has</w:t>
      </w:r>
      <w:r w:rsidR="00375816" w:rsidRPr="00B4036B">
        <w:rPr>
          <w:rFonts w:ascii="Arial" w:hAnsi="Arial" w:cs="Arial"/>
          <w:color w:val="000000" w:themeColor="text1"/>
          <w:lang w:val="en-US"/>
        </w:rPr>
        <w:t xml:space="preserve"> dramatically changed</w:t>
      </w:r>
      <w:r w:rsidRPr="00B4036B">
        <w:rPr>
          <w:rFonts w:ascii="Arial" w:hAnsi="Arial" w:cs="Arial"/>
          <w:color w:val="000000" w:themeColor="text1"/>
          <w:lang w:val="en-US"/>
        </w:rPr>
        <w:t xml:space="preserve"> the landscape of </w:t>
      </w:r>
      <w:r w:rsidR="00EF3D89" w:rsidRPr="00B4036B">
        <w:rPr>
          <w:rFonts w:ascii="Arial" w:hAnsi="Arial" w:cs="Arial"/>
          <w:color w:val="000000" w:themeColor="text1"/>
          <w:lang w:val="en-US"/>
        </w:rPr>
        <w:t>thromboprophylaxis</w:t>
      </w:r>
      <w:r w:rsidR="001B19DB" w:rsidRPr="00B4036B">
        <w:rPr>
          <w:rFonts w:ascii="Arial" w:hAnsi="Arial" w:cs="Arial"/>
          <w:color w:val="000000" w:themeColor="text1"/>
          <w:lang w:val="en-US"/>
        </w:rPr>
        <w:t xml:space="preserve"> due to the</w:t>
      </w:r>
      <w:r w:rsidR="003F54C4" w:rsidRPr="00B4036B">
        <w:rPr>
          <w:rFonts w:ascii="Arial" w:hAnsi="Arial" w:cs="Arial"/>
          <w:color w:val="000000" w:themeColor="text1"/>
          <w:lang w:val="en-US"/>
        </w:rPr>
        <w:t>ir</w:t>
      </w:r>
      <w:r w:rsidR="001B19DB" w:rsidRPr="00B4036B">
        <w:rPr>
          <w:rFonts w:ascii="Arial" w:hAnsi="Arial" w:cs="Arial"/>
          <w:color w:val="000000" w:themeColor="text1"/>
          <w:lang w:val="en-US"/>
        </w:rPr>
        <w:t xml:space="preserve"> </w:t>
      </w:r>
      <w:r w:rsidR="00AC6E16">
        <w:rPr>
          <w:rFonts w:ascii="Arial" w:hAnsi="Arial" w:cs="Arial"/>
          <w:color w:val="000000" w:themeColor="text1"/>
          <w:lang w:val="en-US"/>
        </w:rPr>
        <w:t xml:space="preserve">generally </w:t>
      </w:r>
      <w:r w:rsidRPr="00B4036B">
        <w:rPr>
          <w:rFonts w:ascii="Arial" w:hAnsi="Arial" w:cs="Arial"/>
          <w:color w:val="000000" w:themeColor="text1"/>
          <w:lang w:val="en-US"/>
        </w:rPr>
        <w:t xml:space="preserve">safer </w:t>
      </w:r>
      <w:r w:rsidR="001B19DB" w:rsidRPr="00B4036B">
        <w:rPr>
          <w:rFonts w:ascii="Arial" w:hAnsi="Arial" w:cs="Arial"/>
          <w:color w:val="000000" w:themeColor="text1"/>
          <w:lang w:val="en-US"/>
        </w:rPr>
        <w:t>profile</w:t>
      </w:r>
      <w:r w:rsidR="00AC6E16">
        <w:rPr>
          <w:rFonts w:ascii="Arial" w:hAnsi="Arial" w:cs="Arial"/>
          <w:color w:val="000000" w:themeColor="text1"/>
          <w:lang w:val="en-US"/>
        </w:rPr>
        <w:t>,</w:t>
      </w:r>
      <w:r w:rsidR="001B19DB" w:rsidRPr="00B4036B">
        <w:rPr>
          <w:rFonts w:ascii="Arial" w:hAnsi="Arial" w:cs="Arial"/>
          <w:color w:val="000000" w:themeColor="text1"/>
          <w:lang w:val="en-US"/>
        </w:rPr>
        <w:t xml:space="preserve"> </w:t>
      </w:r>
      <w:r w:rsidRPr="00B4036B">
        <w:rPr>
          <w:rFonts w:ascii="Arial" w:hAnsi="Arial" w:cs="Arial"/>
          <w:color w:val="000000" w:themeColor="text1"/>
          <w:lang w:val="en-US"/>
        </w:rPr>
        <w:t xml:space="preserve">more convenient </w:t>
      </w:r>
      <w:r w:rsidR="00AC6E16">
        <w:rPr>
          <w:rFonts w:ascii="Arial" w:hAnsi="Arial" w:cs="Arial"/>
          <w:color w:val="000000" w:themeColor="text1"/>
          <w:lang w:val="en-US"/>
        </w:rPr>
        <w:t xml:space="preserve">management and more stable </w:t>
      </w:r>
      <w:r w:rsidRPr="00B4036B">
        <w:rPr>
          <w:rFonts w:ascii="Arial" w:hAnsi="Arial" w:cs="Arial"/>
          <w:color w:val="000000" w:themeColor="text1"/>
          <w:lang w:val="en-US"/>
        </w:rPr>
        <w:t xml:space="preserve">pharmacological </w:t>
      </w:r>
      <w:r w:rsidR="00EF3D89" w:rsidRPr="00B4036B">
        <w:rPr>
          <w:rFonts w:ascii="Arial" w:hAnsi="Arial" w:cs="Arial"/>
          <w:color w:val="000000" w:themeColor="text1"/>
          <w:lang w:val="en-US"/>
        </w:rPr>
        <w:t xml:space="preserve">properties </w:t>
      </w:r>
      <w:r w:rsidR="007254C6">
        <w:rPr>
          <w:rFonts w:ascii="Arial" w:hAnsi="Arial" w:cs="Arial"/>
          <w:color w:val="000000" w:themeColor="text1"/>
          <w:lang w:val="en-US"/>
        </w:rPr>
        <w:t>when</w:t>
      </w:r>
      <w:r w:rsidR="00EF3D89" w:rsidRPr="00B4036B">
        <w:rPr>
          <w:rFonts w:ascii="Arial" w:hAnsi="Arial" w:cs="Arial"/>
          <w:color w:val="000000" w:themeColor="text1"/>
          <w:lang w:val="en-US"/>
        </w:rPr>
        <w:t xml:space="preserve"> compared to </w:t>
      </w:r>
      <w:r w:rsidR="00AC6E16">
        <w:rPr>
          <w:rFonts w:ascii="Arial" w:hAnsi="Arial" w:cs="Arial"/>
          <w:color w:val="000000" w:themeColor="text1"/>
          <w:lang w:val="en-US"/>
        </w:rPr>
        <w:t>VKAs,</w:t>
      </w:r>
      <w:r w:rsidR="00B54F02">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&lt;EndNote&gt;&lt;Cite&gt;&lt;Author&gt;Lip&lt;/Author&gt;&lt;Year&gt;2017&lt;/Year&gt;&lt;RecNum&gt;0&lt;/RecNum&gt;&lt;IDText&gt;Stroke prevention in atrial fibrillation: Past, present and future. Comparing the guidelines and practical decision-making&lt;/IDText&gt;&lt;DisplayText&gt;&lt;style face="superscript"&gt;1&lt;/style&gt;&lt;/DisplayText&gt;&lt;record&gt;&lt;dates&gt;&lt;pub-dates&gt;&lt;date&gt;06&lt;/date&gt;&lt;/pub-dates&gt;&lt;year&gt;2017&lt;/year&gt;&lt;/dates&gt;&lt;keywords&gt;&lt;keyword&gt;Algorithms&lt;/keyword&gt;&lt;keyword&gt;Anticoagulants&lt;/keyword&gt;&lt;keyword&gt;Atrial Fibrillation&lt;/keyword&gt;&lt;keyword&gt;Decision Making&lt;/keyword&gt;&lt;keyword&gt;Hemorrhage&lt;/keyword&gt;&lt;keyword&gt;Humans&lt;/keyword&gt;&lt;keyword&gt;Practice Guidelines as Topic&lt;/keyword&gt;&lt;keyword&gt;Randomized Controlled Trials as Topic&lt;/keyword&gt;&lt;keyword&gt;Risk Assessment&lt;/keyword&gt;&lt;keyword&gt;Stroke&lt;/keyword&gt;&lt;keyword&gt;Atrial fibrillation&lt;/keyword&gt;&lt;keyword&gt;non-vitamin K antagonist oral anticoagulants&lt;/keyword&gt;&lt;keyword&gt;stroke prevention&lt;/keyword&gt;&lt;keyword&gt;warfarin&lt;/keyword&gt;&lt;/keywords&gt;&lt;urls&gt;&lt;related-urls&gt;&lt;url&gt;https://www.ncbi.nlm.nih.gov/pubmed/28597905&lt;/url&gt;&lt;/related-urls&gt;&lt;/urls&gt;&lt;isbn&gt;2567-689X&lt;/isbn&gt;&lt;titles&gt;&lt;title&gt;Stroke prevention in atrial fibrillation: Past, present and future. Comparing the guidelines and practical decision-making&lt;/title&gt;&lt;secondary-title&gt;Thromb Haemost&lt;/secondary-title&gt;&lt;/titles&gt;&lt;pages&gt;1230-1239&lt;/pages&gt;&lt;number&gt;7&lt;/number&gt;&lt;contributors&gt;&lt;authors&gt;&lt;author&gt;Lip, G.&lt;/author&gt;&lt;author&gt;Freedman, B.&lt;/author&gt;&lt;author&gt;De Caterina, R.&lt;/author&gt;&lt;author&gt;Potpara, T. S.&lt;/author&gt;&lt;/authors&gt;&lt;/contributors&gt;&lt;edition&gt;2017/06/09&lt;/edition&gt;&lt;language&gt;eng&lt;/language&gt;&lt;added-date format="utc"&gt;1583019551&lt;/added-date&gt;&lt;ref-type name="Journal Article"&gt;17&lt;/ref-type&gt;&lt;rec-number&gt;1278&lt;/rec-number&gt;&lt;last-updated-date format="utc"&gt;1583019551&lt;/last-updated-date&gt;&lt;accession-num&gt;28597905&lt;/accession-num&gt;&lt;electronic-resource-num&gt;10.1160/TH16-11-0876&lt;/electronic-resource-num&gt;&lt;volume&gt;117&lt;/volume&gt;&lt;/record&gt;&lt;/Cite&gt;&lt;/EndNote&gt;</w:instrText>
      </w:r>
      <w:r w:rsidR="00B54F02">
        <w:rPr>
          <w:rFonts w:ascii="Arial" w:hAnsi="Arial" w:cs="Arial"/>
          <w:color w:val="000000" w:themeColor="text1"/>
          <w:lang w:val="en-US"/>
        </w:rPr>
        <w:fldChar w:fldCharType="separate"/>
      </w:r>
      <w:r w:rsidR="00A711F5" w:rsidRPr="00A711F5">
        <w:rPr>
          <w:rFonts w:ascii="Arial" w:hAnsi="Arial" w:cs="Arial"/>
          <w:noProof/>
          <w:color w:val="000000" w:themeColor="text1"/>
          <w:vertAlign w:val="superscript"/>
          <w:lang w:val="en-US"/>
        </w:rPr>
        <w:t>1</w:t>
      </w:r>
      <w:r w:rsidR="00B54F02">
        <w:rPr>
          <w:rFonts w:ascii="Arial" w:hAnsi="Arial" w:cs="Arial"/>
          <w:color w:val="000000" w:themeColor="text1"/>
          <w:lang w:val="en-US"/>
        </w:rPr>
        <w:fldChar w:fldCharType="end"/>
      </w:r>
      <w:r w:rsidR="006474E4" w:rsidRPr="00B4036B">
        <w:rPr>
          <w:rFonts w:ascii="Arial" w:hAnsi="Arial" w:cs="Arial"/>
          <w:color w:val="000000" w:themeColor="text1"/>
          <w:lang w:val="en-US"/>
        </w:rPr>
        <w:t xml:space="preserve"> </w:t>
      </w:r>
      <w:r w:rsidR="00AC6E16">
        <w:rPr>
          <w:rFonts w:ascii="Arial" w:hAnsi="Arial" w:cs="Arial"/>
          <w:color w:val="000000" w:themeColor="text1"/>
          <w:lang w:val="en-US"/>
        </w:rPr>
        <w:t xml:space="preserve">which has contributed to the increased prescription and uptake of </w:t>
      </w:r>
      <w:r w:rsidR="006E7314">
        <w:rPr>
          <w:rFonts w:ascii="Arial" w:hAnsi="Arial" w:cs="Arial"/>
          <w:color w:val="000000" w:themeColor="text1"/>
          <w:lang w:val="en-US"/>
        </w:rPr>
        <w:t>oral anticoagulants (</w:t>
      </w:r>
      <w:r w:rsidR="00AC6E16">
        <w:rPr>
          <w:rFonts w:ascii="Arial" w:hAnsi="Arial" w:cs="Arial"/>
          <w:color w:val="000000" w:themeColor="text1"/>
          <w:lang w:val="en-US"/>
        </w:rPr>
        <w:t>OAC</w:t>
      </w:r>
      <w:r w:rsidR="006E7314">
        <w:rPr>
          <w:rFonts w:ascii="Arial" w:hAnsi="Arial" w:cs="Arial"/>
          <w:color w:val="000000" w:themeColor="text1"/>
          <w:lang w:val="en-US"/>
        </w:rPr>
        <w:t>)</w:t>
      </w:r>
      <w:r w:rsidR="00AC6E16">
        <w:rPr>
          <w:rFonts w:ascii="Arial" w:hAnsi="Arial" w:cs="Arial"/>
          <w:color w:val="000000" w:themeColor="text1"/>
          <w:lang w:val="en-US"/>
        </w:rPr>
        <w:t xml:space="preserve">.  </w:t>
      </w:r>
      <w:r w:rsidR="006474E4" w:rsidRPr="00B4036B">
        <w:rPr>
          <w:rFonts w:ascii="Arial" w:hAnsi="Arial" w:cs="Arial"/>
          <w:color w:val="000000" w:themeColor="text1"/>
          <w:lang w:val="en-US"/>
        </w:rPr>
        <w:t>T</w:t>
      </w:r>
      <w:r w:rsidR="0035466C" w:rsidRPr="00B4036B">
        <w:rPr>
          <w:rFonts w:ascii="Arial" w:hAnsi="Arial" w:cs="Arial"/>
          <w:color w:val="000000" w:themeColor="text1"/>
          <w:lang w:val="en-US"/>
        </w:rPr>
        <w:t>he lack of frequent monitoring due to t</w:t>
      </w:r>
      <w:r w:rsidR="00D5423F" w:rsidRPr="00B4036B">
        <w:rPr>
          <w:rFonts w:ascii="Arial" w:hAnsi="Arial" w:cs="Arial"/>
          <w:color w:val="000000" w:themeColor="text1"/>
          <w:lang w:val="en-US"/>
        </w:rPr>
        <w:t xml:space="preserve">he predictable and </w:t>
      </w:r>
      <w:r w:rsidR="00375816" w:rsidRPr="00B4036B">
        <w:rPr>
          <w:rFonts w:ascii="Arial" w:hAnsi="Arial" w:cs="Arial"/>
          <w:color w:val="000000" w:themeColor="text1"/>
          <w:lang w:val="en-US"/>
        </w:rPr>
        <w:t>fixed-dose</w:t>
      </w:r>
      <w:r w:rsidR="00D5423F" w:rsidRPr="00B4036B">
        <w:rPr>
          <w:rFonts w:ascii="Arial" w:hAnsi="Arial" w:cs="Arial"/>
          <w:color w:val="000000" w:themeColor="text1"/>
          <w:lang w:val="en-US"/>
        </w:rPr>
        <w:t xml:space="preserve"> anticoagulant effect of NOACs</w:t>
      </w:r>
      <w:r w:rsidR="00AC6E16">
        <w:rPr>
          <w:rFonts w:ascii="Arial" w:hAnsi="Arial" w:cs="Arial"/>
          <w:color w:val="000000" w:themeColor="text1"/>
          <w:lang w:val="en-US"/>
        </w:rPr>
        <w:t xml:space="preserve"> is a notable benefit from the patient’s perspective</w:t>
      </w:r>
      <w:r w:rsidR="0035466C" w:rsidRPr="00B4036B">
        <w:rPr>
          <w:rFonts w:ascii="Arial" w:hAnsi="Arial" w:cs="Arial"/>
          <w:color w:val="000000" w:themeColor="text1"/>
          <w:lang w:val="en-US"/>
        </w:rPr>
        <w:t xml:space="preserve">, </w:t>
      </w:r>
      <w:r w:rsidR="008C13F4" w:rsidRPr="00B4036B">
        <w:rPr>
          <w:rFonts w:ascii="Arial" w:hAnsi="Arial" w:cs="Arial"/>
          <w:color w:val="000000" w:themeColor="text1"/>
          <w:lang w:val="en-US"/>
        </w:rPr>
        <w:t>but it</w:t>
      </w:r>
      <w:r w:rsidR="0035466C" w:rsidRPr="00B4036B">
        <w:rPr>
          <w:rFonts w:ascii="Arial" w:hAnsi="Arial" w:cs="Arial"/>
          <w:color w:val="000000" w:themeColor="text1"/>
          <w:lang w:val="en-US"/>
        </w:rPr>
        <w:t xml:space="preserve"> </w:t>
      </w:r>
      <w:r w:rsidR="00AC6E16">
        <w:rPr>
          <w:rFonts w:ascii="Arial" w:hAnsi="Arial" w:cs="Arial"/>
          <w:color w:val="000000" w:themeColor="text1"/>
          <w:lang w:val="en-US"/>
        </w:rPr>
        <w:t xml:space="preserve">also </w:t>
      </w:r>
      <w:r w:rsidR="000B2208" w:rsidRPr="00B4036B">
        <w:rPr>
          <w:rFonts w:ascii="Arial" w:hAnsi="Arial" w:cs="Arial"/>
          <w:color w:val="000000" w:themeColor="text1"/>
          <w:lang w:val="en-US"/>
        </w:rPr>
        <w:t>raise</w:t>
      </w:r>
      <w:r w:rsidR="00AC6E16">
        <w:rPr>
          <w:rFonts w:ascii="Arial" w:hAnsi="Arial" w:cs="Arial"/>
          <w:color w:val="000000" w:themeColor="text1"/>
          <w:lang w:val="en-US"/>
        </w:rPr>
        <w:t xml:space="preserve">s some concerns over </w:t>
      </w:r>
      <w:r w:rsidR="00375816" w:rsidRPr="00B4036B">
        <w:rPr>
          <w:rFonts w:ascii="Arial" w:hAnsi="Arial" w:cs="Arial"/>
          <w:color w:val="000000" w:themeColor="text1"/>
          <w:lang w:val="en-US"/>
        </w:rPr>
        <w:t xml:space="preserve">treatment </w:t>
      </w:r>
      <w:r w:rsidR="00EF67E6" w:rsidRPr="00B4036B">
        <w:rPr>
          <w:rFonts w:ascii="Arial" w:hAnsi="Arial" w:cs="Arial"/>
          <w:color w:val="000000" w:themeColor="text1"/>
          <w:lang w:val="en-US"/>
        </w:rPr>
        <w:t xml:space="preserve">adherence and </w:t>
      </w:r>
      <w:r w:rsidR="003941D3" w:rsidRPr="00B4036B">
        <w:rPr>
          <w:rFonts w:ascii="Arial" w:hAnsi="Arial" w:cs="Arial"/>
          <w:color w:val="000000" w:themeColor="text1"/>
          <w:lang w:val="en-US"/>
        </w:rPr>
        <w:t>persistence</w:t>
      </w:r>
      <w:r w:rsidR="008C13F4" w:rsidRPr="00B4036B">
        <w:rPr>
          <w:rFonts w:ascii="Arial" w:hAnsi="Arial" w:cs="Arial"/>
          <w:color w:val="000000" w:themeColor="text1"/>
          <w:lang w:val="en-US"/>
        </w:rPr>
        <w:t xml:space="preserve">. </w:t>
      </w:r>
      <w:r w:rsidR="00F111B5" w:rsidRPr="00B4036B">
        <w:rPr>
          <w:rFonts w:ascii="Arial" w:hAnsi="Arial" w:cs="Arial"/>
          <w:color w:val="000000" w:themeColor="text1"/>
          <w:lang w:val="en-US"/>
        </w:rPr>
        <w:t xml:space="preserve">Nevertheless, </w:t>
      </w:r>
      <w:r w:rsidR="00AC6E16">
        <w:rPr>
          <w:rFonts w:ascii="Arial" w:hAnsi="Arial" w:cs="Arial"/>
          <w:color w:val="000000" w:themeColor="text1"/>
          <w:lang w:val="en-US"/>
        </w:rPr>
        <w:t xml:space="preserve">it should be noted that </w:t>
      </w:r>
      <w:r w:rsidR="00F111B5" w:rsidRPr="00B4036B">
        <w:rPr>
          <w:rFonts w:ascii="Arial" w:hAnsi="Arial" w:cs="Arial"/>
          <w:color w:val="000000" w:themeColor="text1"/>
          <w:lang w:val="en-US"/>
        </w:rPr>
        <w:t xml:space="preserve">poor adherence to VKA </w:t>
      </w:r>
      <w:r w:rsidR="003941D3" w:rsidRPr="00B4036B">
        <w:rPr>
          <w:rFonts w:ascii="Arial" w:hAnsi="Arial" w:cs="Arial"/>
          <w:color w:val="000000" w:themeColor="text1"/>
          <w:lang w:val="en-US"/>
        </w:rPr>
        <w:t>was</w:t>
      </w:r>
      <w:r w:rsidR="00F111B5" w:rsidRPr="00B4036B">
        <w:rPr>
          <w:rFonts w:ascii="Arial" w:hAnsi="Arial" w:cs="Arial"/>
          <w:color w:val="000000" w:themeColor="text1"/>
          <w:lang w:val="en-US"/>
        </w:rPr>
        <w:t xml:space="preserve"> </w:t>
      </w:r>
      <w:r w:rsidR="00A95732" w:rsidRPr="00B4036B">
        <w:rPr>
          <w:rFonts w:ascii="Arial" w:hAnsi="Arial" w:cs="Arial"/>
          <w:color w:val="000000" w:themeColor="text1"/>
          <w:lang w:val="en-US"/>
        </w:rPr>
        <w:t xml:space="preserve">also </w:t>
      </w:r>
      <w:r w:rsidR="00F111B5" w:rsidRPr="00B4036B">
        <w:rPr>
          <w:rFonts w:ascii="Arial" w:hAnsi="Arial" w:cs="Arial"/>
          <w:color w:val="000000" w:themeColor="text1"/>
          <w:lang w:val="en-US"/>
        </w:rPr>
        <w:t xml:space="preserve">frequently </w:t>
      </w:r>
      <w:r w:rsidR="00AC6E16">
        <w:rPr>
          <w:rFonts w:ascii="Arial" w:hAnsi="Arial" w:cs="Arial"/>
          <w:color w:val="000000" w:themeColor="text1"/>
          <w:lang w:val="en-US"/>
        </w:rPr>
        <w:t>reported</w:t>
      </w:r>
      <w:r w:rsidR="00B54F02">
        <w:rPr>
          <w:rFonts w:ascii="Arial" w:hAnsi="Arial" w:cs="Arial"/>
          <w:color w:val="000000" w:themeColor="text1"/>
          <w:lang w:val="en-US"/>
        </w:rPr>
        <w:fldChar w:fldCharType="begin">
          <w:fldData xml:space="preserve">PEVuZE5vdGU+PENpdGU+PEF1dGhvcj5SYXBhcmVsbGk8L0F1dGhvcj48WWVhcj4yMDE3PC9ZZWFy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==
</w:fldData>
        </w:fldChar>
      </w:r>
      <w:r w:rsidR="00996BB1">
        <w:rPr>
          <w:rFonts w:ascii="Arial" w:hAnsi="Arial" w:cs="Arial"/>
          <w:color w:val="000000" w:themeColor="text1"/>
          <w:lang w:val="en-US"/>
        </w:rPr>
        <w:instrText xml:space="preserve"> ADDIN EN.CITE </w:instrText>
      </w:r>
      <w:r w:rsidR="00996BB1">
        <w:rPr>
          <w:rFonts w:ascii="Arial" w:hAnsi="Arial" w:cs="Arial"/>
          <w:color w:val="000000" w:themeColor="text1"/>
          <w:lang w:val="en-US"/>
        </w:rPr>
        <w:fldChar w:fldCharType="begin">
          <w:fldData xml:space="preserve">PEVuZE5vdGU+PENpdGU+PEF1dGhvcj5SYXBhcmVsbGk8L0F1dGhvcj48WWVhcj4yMDE3PC9ZZWFy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==
</w:fldData>
        </w:fldChar>
      </w:r>
      <w:r w:rsidR="00996BB1">
        <w:rPr>
          <w:rFonts w:ascii="Arial" w:hAnsi="Arial" w:cs="Arial"/>
          <w:color w:val="000000" w:themeColor="text1"/>
          <w:lang w:val="en-US"/>
        </w:rPr>
        <w:instrText xml:space="preserve"> ADDIN EN.CITE.DATA </w:instrText>
      </w:r>
      <w:r w:rsidR="00996BB1">
        <w:rPr>
          <w:rFonts w:ascii="Arial" w:hAnsi="Arial" w:cs="Arial"/>
          <w:color w:val="000000" w:themeColor="text1"/>
          <w:lang w:val="en-US"/>
        </w:rPr>
      </w:r>
      <w:r w:rsidR="00996BB1">
        <w:rPr>
          <w:rFonts w:ascii="Arial" w:hAnsi="Arial" w:cs="Arial"/>
          <w:color w:val="000000" w:themeColor="text1"/>
          <w:lang w:val="en-US"/>
        </w:rPr>
        <w:fldChar w:fldCharType="end"/>
      </w:r>
      <w:r w:rsidR="00B54F02">
        <w:rPr>
          <w:rFonts w:ascii="Arial" w:hAnsi="Arial" w:cs="Arial"/>
          <w:color w:val="000000" w:themeColor="text1"/>
          <w:lang w:val="en-US"/>
        </w:rPr>
      </w:r>
      <w:r w:rsidR="00B54F02">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2</w:t>
      </w:r>
      <w:r w:rsidR="00B54F02">
        <w:rPr>
          <w:rFonts w:ascii="Arial" w:hAnsi="Arial" w:cs="Arial"/>
          <w:color w:val="000000" w:themeColor="text1"/>
          <w:lang w:val="en-US"/>
        </w:rPr>
        <w:fldChar w:fldCharType="end"/>
      </w:r>
      <w:r w:rsidR="00F111B5" w:rsidRPr="00B4036B">
        <w:rPr>
          <w:rFonts w:ascii="Arial" w:hAnsi="Arial" w:cs="Arial"/>
          <w:color w:val="000000" w:themeColor="text1"/>
          <w:lang w:val="en-US"/>
        </w:rPr>
        <w:t xml:space="preserve"> </w:t>
      </w:r>
      <w:r w:rsidR="00AC6E16">
        <w:rPr>
          <w:rFonts w:ascii="Arial" w:hAnsi="Arial" w:cs="Arial"/>
          <w:color w:val="000000" w:themeColor="text1"/>
          <w:lang w:val="en-US"/>
        </w:rPr>
        <w:t>despite INR monitoring.</w:t>
      </w:r>
    </w:p>
    <w:p w14:paraId="7B05A7B0" w14:textId="77777777" w:rsidR="00AC6E16" w:rsidRDefault="00AC6E16" w:rsidP="00B4036B">
      <w:pPr>
        <w:spacing w:line="360" w:lineRule="auto"/>
        <w:jc w:val="both"/>
        <w:rPr>
          <w:rFonts w:ascii="Arial" w:hAnsi="Arial" w:cs="Arial"/>
          <w:color w:val="000000" w:themeColor="text1"/>
          <w:lang w:val="en-US"/>
        </w:rPr>
      </w:pPr>
    </w:p>
    <w:p w14:paraId="22FF14E2" w14:textId="460A7D45" w:rsidR="001914D9" w:rsidRPr="00B4036B" w:rsidRDefault="00375816" w:rsidP="00B4036B">
      <w:pPr>
        <w:spacing w:line="360" w:lineRule="auto"/>
        <w:jc w:val="both"/>
        <w:rPr>
          <w:rFonts w:ascii="Arial" w:hAnsi="Arial" w:cs="Arial"/>
          <w:color w:val="000000" w:themeColor="text1"/>
          <w:lang w:val="en-US"/>
        </w:rPr>
      </w:pPr>
      <w:r w:rsidRPr="00B4036B">
        <w:rPr>
          <w:rFonts w:ascii="Arial" w:hAnsi="Arial" w:cs="Arial"/>
          <w:color w:val="000000" w:themeColor="text1"/>
          <w:lang w:val="en-US"/>
        </w:rPr>
        <w:t>In addition</w:t>
      </w:r>
      <w:r w:rsidR="00316FCB">
        <w:rPr>
          <w:rFonts w:ascii="Arial" w:hAnsi="Arial" w:cs="Arial"/>
          <w:color w:val="000000" w:themeColor="text1"/>
          <w:lang w:val="en-US"/>
        </w:rPr>
        <w:t>,</w:t>
      </w:r>
      <w:r w:rsidR="006E44FA" w:rsidRPr="00B4036B">
        <w:rPr>
          <w:rFonts w:ascii="Arial" w:hAnsi="Arial" w:cs="Arial"/>
          <w:color w:val="000000" w:themeColor="text1"/>
          <w:lang w:val="en-US"/>
        </w:rPr>
        <w:t xml:space="preserve"> a low time in therapeutic range (TTR) is consistently observed</w:t>
      </w:r>
      <w:r w:rsidR="0037364A" w:rsidRPr="00B4036B">
        <w:rPr>
          <w:rFonts w:ascii="Arial" w:hAnsi="Arial" w:cs="Arial"/>
          <w:color w:val="000000" w:themeColor="text1"/>
          <w:lang w:val="en-US"/>
        </w:rPr>
        <w:t xml:space="preserve"> </w:t>
      </w:r>
      <w:r w:rsidR="00316FCB">
        <w:rPr>
          <w:rFonts w:ascii="Arial" w:hAnsi="Arial" w:cs="Arial"/>
          <w:color w:val="000000" w:themeColor="text1"/>
          <w:lang w:val="en-US"/>
        </w:rPr>
        <w:t xml:space="preserve">in adherent VKA patients, </w:t>
      </w:r>
      <w:r w:rsidR="0037364A" w:rsidRPr="00B4036B">
        <w:rPr>
          <w:rFonts w:ascii="Arial" w:hAnsi="Arial" w:cs="Arial"/>
          <w:color w:val="000000" w:themeColor="text1"/>
          <w:lang w:val="en-US"/>
        </w:rPr>
        <w:t xml:space="preserve"> </w:t>
      </w:r>
      <w:r w:rsidR="003941D3" w:rsidRPr="00B4036B">
        <w:rPr>
          <w:rFonts w:ascii="Arial" w:hAnsi="Arial" w:cs="Arial"/>
          <w:color w:val="000000" w:themeColor="text1"/>
          <w:lang w:val="en-US"/>
        </w:rPr>
        <w:t xml:space="preserve">significantly </w:t>
      </w:r>
      <w:r w:rsidR="006E44FA" w:rsidRPr="00B4036B">
        <w:rPr>
          <w:rFonts w:ascii="Arial" w:hAnsi="Arial" w:cs="Arial"/>
          <w:color w:val="000000" w:themeColor="text1"/>
          <w:lang w:val="en-US"/>
        </w:rPr>
        <w:t>affect</w:t>
      </w:r>
      <w:r w:rsidR="00316FCB">
        <w:rPr>
          <w:rFonts w:ascii="Arial" w:hAnsi="Arial" w:cs="Arial"/>
          <w:color w:val="000000" w:themeColor="text1"/>
          <w:lang w:val="en-US"/>
        </w:rPr>
        <w:t>ing</w:t>
      </w:r>
      <w:r w:rsidR="006E44FA" w:rsidRPr="00B4036B">
        <w:rPr>
          <w:rFonts w:ascii="Arial" w:hAnsi="Arial" w:cs="Arial"/>
          <w:color w:val="000000" w:themeColor="text1"/>
          <w:lang w:val="en-US"/>
        </w:rPr>
        <w:t xml:space="preserve"> the eff</w:t>
      </w:r>
      <w:r w:rsidR="00316FCB">
        <w:rPr>
          <w:rFonts w:ascii="Arial" w:hAnsi="Arial" w:cs="Arial"/>
          <w:color w:val="000000" w:themeColor="text1"/>
          <w:lang w:val="en-US"/>
        </w:rPr>
        <w:t>icacy</w:t>
      </w:r>
      <w:r w:rsidR="006E44FA" w:rsidRPr="00B4036B">
        <w:rPr>
          <w:rFonts w:ascii="Arial" w:hAnsi="Arial" w:cs="Arial"/>
          <w:color w:val="000000" w:themeColor="text1"/>
          <w:lang w:val="en-US"/>
        </w:rPr>
        <w:t xml:space="preserve"> of anticoagulation treatment.</w:t>
      </w:r>
      <w:r w:rsidR="002E7598">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&lt;EndNote&gt;&lt;Cite&gt;&lt;Author&gt;Harris&lt;/Author&gt;&lt;Year&gt;2019&lt;/Year&gt;&lt;RecNum&gt;0&lt;/RecNum&gt;&lt;IDText&gt;An observational study of INR control according to NICE criteria in patients with non-valvular atrial fibrillation-The SAIL Warfarin Out of Range Descriptors Study (SWORDS)&lt;/IDText&gt;&lt;DisplayText&gt;&lt;style face="superscript"&gt;3&lt;/style&gt;&lt;/DisplayText&gt;&lt;record&gt;&lt;dates&gt;&lt;pub-dates&gt;&lt;date&gt;Nov&lt;/date&gt;&lt;/pub-dates&gt;&lt;year&gt;2019&lt;/year&gt;&lt;/dates&gt;&lt;urls&gt;&lt;related-urls&gt;&lt;url&gt;https://www.ncbi.nlm.nih.gov/pubmed/31774502&lt;/url&gt;&lt;/related-urls&gt;&lt;/urls&gt;&lt;isbn&gt;2055-6845&lt;/isbn&gt;&lt;titles&gt;&lt;title&gt;An observational study of INR control according to NICE criteria in patients with non-valvular atrial fibrillation-The SAIL Warfarin Out of Range Descriptors Study (SWORDS)&lt;/title&gt;&lt;secondary-title&gt;Eur Heart J Cardiovasc Pharmacother&lt;/secondary-title&gt;&lt;/titles&gt;&lt;contributors&gt;&lt;authors&gt;&lt;author&gt;Harris, D. E.&lt;/author&gt;&lt;author&gt;Thayer, D.&lt;/author&gt;&lt;author&gt;Wang, T.&lt;/author&gt;&lt;author&gt;Brooks, C.&lt;/author&gt;&lt;author&gt;Murley, G.&lt;/author&gt;&lt;author&gt;Gravenor, M.&lt;/author&gt;&lt;author&gt;Hill, N. R.&lt;/author&gt;&lt;author&gt;Lister, S.&lt;/author&gt;&lt;author&gt;Halcox, J.&lt;/author&gt;&lt;/authors&gt;&lt;/contributors&gt;&lt;edition&gt;2019/11/27&lt;/edition&gt;&lt;language&gt;eng&lt;/language&gt;&lt;added-date format="utc"&gt;1583018267&lt;/added-date&gt;&lt;ref-type name="Journal Article"&gt;17&lt;/ref-type&gt;&lt;rec-number&gt;1275&lt;/rec-number&gt;&lt;last-updated-date format="utc"&gt;1583018267&lt;/last-updated-date&gt;&lt;accession-num&gt;31774502&lt;/accession-num&gt;&lt;electronic-resource-num&gt;10.1093/ehjcvp/pvz071&lt;/electronic-resource-num&gt;&lt;/record&gt;&lt;/Cite&gt;&lt;/EndNote&gt;</w:instrText>
      </w:r>
      <w:r w:rsidR="002E7598">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3</w:t>
      </w:r>
      <w:r w:rsidR="002E7598">
        <w:rPr>
          <w:rFonts w:ascii="Arial" w:hAnsi="Arial" w:cs="Arial"/>
          <w:color w:val="000000" w:themeColor="text1"/>
          <w:lang w:val="en-US"/>
        </w:rPr>
        <w:fldChar w:fldCharType="end"/>
      </w:r>
      <w:r w:rsidR="006E44FA" w:rsidRPr="00B4036B">
        <w:rPr>
          <w:rFonts w:ascii="Arial" w:hAnsi="Arial" w:cs="Arial"/>
          <w:color w:val="000000" w:themeColor="text1"/>
          <w:lang w:val="en-US"/>
        </w:rPr>
        <w:t xml:space="preserve"> </w:t>
      </w:r>
      <w:r w:rsidRPr="00B4036B">
        <w:rPr>
          <w:rFonts w:ascii="Arial" w:hAnsi="Arial" w:cs="Arial"/>
          <w:color w:val="000000" w:themeColor="text1"/>
          <w:lang w:val="en-US"/>
        </w:rPr>
        <w:t>On the other hand</w:t>
      </w:r>
      <w:r w:rsidR="00F111B5" w:rsidRPr="00B4036B">
        <w:rPr>
          <w:rFonts w:ascii="Arial" w:hAnsi="Arial" w:cs="Arial"/>
          <w:color w:val="000000" w:themeColor="text1"/>
          <w:lang w:val="en-US"/>
        </w:rPr>
        <w:t>,</w:t>
      </w:r>
      <w:r w:rsidR="006E44FA" w:rsidRPr="00B4036B">
        <w:rPr>
          <w:rFonts w:ascii="Arial" w:hAnsi="Arial" w:cs="Arial"/>
          <w:color w:val="000000" w:themeColor="text1"/>
          <w:lang w:val="en-US"/>
        </w:rPr>
        <w:t xml:space="preserve"> </w:t>
      </w:r>
      <w:r w:rsidR="007B41DE" w:rsidRPr="00B4036B">
        <w:rPr>
          <w:rFonts w:ascii="Arial" w:hAnsi="Arial" w:cs="Arial"/>
          <w:color w:val="000000" w:themeColor="text1"/>
          <w:lang w:val="en-US"/>
        </w:rPr>
        <w:t xml:space="preserve">from a </w:t>
      </w:r>
      <w:r w:rsidR="0037364A" w:rsidRPr="00B4036B">
        <w:rPr>
          <w:rFonts w:ascii="Arial" w:hAnsi="Arial" w:cs="Arial"/>
          <w:color w:val="000000" w:themeColor="text1"/>
          <w:lang w:val="en-US"/>
        </w:rPr>
        <w:t xml:space="preserve">strict </w:t>
      </w:r>
      <w:r w:rsidR="007B41DE" w:rsidRPr="00B4036B">
        <w:rPr>
          <w:rFonts w:ascii="Arial" w:hAnsi="Arial" w:cs="Arial"/>
          <w:color w:val="000000" w:themeColor="text1"/>
          <w:lang w:val="en-US"/>
        </w:rPr>
        <w:t xml:space="preserve">pharmacokinetic point-of-view, </w:t>
      </w:r>
      <w:r w:rsidR="00F111B5" w:rsidRPr="00B4036B">
        <w:rPr>
          <w:rFonts w:ascii="Arial" w:hAnsi="Arial" w:cs="Arial"/>
          <w:color w:val="000000" w:themeColor="text1"/>
          <w:lang w:val="en-US"/>
        </w:rPr>
        <w:t xml:space="preserve">it is acknowledged that even one or two </w:t>
      </w:r>
      <w:r w:rsidRPr="00B4036B">
        <w:rPr>
          <w:rFonts w:ascii="Arial" w:hAnsi="Arial" w:cs="Arial"/>
          <w:color w:val="000000" w:themeColor="text1"/>
          <w:lang w:val="en-US"/>
        </w:rPr>
        <w:t>miss</w:t>
      </w:r>
      <w:r w:rsidR="007254C6">
        <w:rPr>
          <w:rFonts w:ascii="Arial" w:hAnsi="Arial" w:cs="Arial"/>
          <w:color w:val="000000" w:themeColor="text1"/>
          <w:lang w:val="en-US"/>
        </w:rPr>
        <w:t>ed</w:t>
      </w:r>
      <w:r w:rsidRPr="00B4036B">
        <w:rPr>
          <w:rFonts w:ascii="Arial" w:hAnsi="Arial" w:cs="Arial"/>
          <w:color w:val="000000" w:themeColor="text1"/>
          <w:lang w:val="en-US"/>
        </w:rPr>
        <w:t xml:space="preserve"> </w:t>
      </w:r>
      <w:r w:rsidR="00F111B5" w:rsidRPr="00B4036B">
        <w:rPr>
          <w:rFonts w:ascii="Arial" w:hAnsi="Arial" w:cs="Arial"/>
          <w:color w:val="000000" w:themeColor="text1"/>
          <w:lang w:val="en-US"/>
        </w:rPr>
        <w:t>doses</w:t>
      </w:r>
      <w:r w:rsidR="003941D3" w:rsidRPr="00B4036B">
        <w:rPr>
          <w:rFonts w:ascii="Arial" w:hAnsi="Arial" w:cs="Arial"/>
          <w:color w:val="000000" w:themeColor="text1"/>
          <w:lang w:val="en-US"/>
        </w:rPr>
        <w:t xml:space="preserve"> of NOACs</w:t>
      </w:r>
      <w:r w:rsidR="007B41DE" w:rsidRPr="00B4036B">
        <w:rPr>
          <w:rFonts w:ascii="Arial" w:hAnsi="Arial" w:cs="Arial"/>
          <w:color w:val="000000" w:themeColor="text1"/>
          <w:lang w:val="en-US"/>
        </w:rPr>
        <w:t xml:space="preserve"> </w:t>
      </w:r>
      <w:r w:rsidR="008B14BB" w:rsidRPr="00B4036B">
        <w:rPr>
          <w:rFonts w:ascii="Arial" w:hAnsi="Arial" w:cs="Arial"/>
          <w:color w:val="000000" w:themeColor="text1"/>
          <w:lang w:val="en-US"/>
        </w:rPr>
        <w:t>could</w:t>
      </w:r>
      <w:r w:rsidR="00F111B5" w:rsidRPr="00B4036B">
        <w:rPr>
          <w:rFonts w:ascii="Arial" w:hAnsi="Arial" w:cs="Arial"/>
          <w:color w:val="000000" w:themeColor="text1"/>
          <w:lang w:val="en-US"/>
        </w:rPr>
        <w:t xml:space="preserve"> </w:t>
      </w:r>
      <w:r w:rsidR="006E44FA" w:rsidRPr="00B4036B">
        <w:rPr>
          <w:rFonts w:ascii="Arial" w:hAnsi="Arial" w:cs="Arial"/>
          <w:color w:val="000000" w:themeColor="text1"/>
          <w:lang w:val="en-US"/>
        </w:rPr>
        <w:t xml:space="preserve">potentially </w:t>
      </w:r>
      <w:r w:rsidR="00F111B5" w:rsidRPr="00B4036B">
        <w:rPr>
          <w:rFonts w:ascii="Arial" w:hAnsi="Arial" w:cs="Arial"/>
          <w:color w:val="000000" w:themeColor="text1"/>
          <w:lang w:val="en-US"/>
        </w:rPr>
        <w:t>increase the risk of stroke</w:t>
      </w:r>
      <w:r w:rsidR="007B41DE" w:rsidRPr="00B4036B">
        <w:rPr>
          <w:rFonts w:ascii="Arial" w:hAnsi="Arial" w:cs="Arial"/>
          <w:color w:val="000000" w:themeColor="text1"/>
          <w:lang w:val="en-US"/>
        </w:rPr>
        <w:t xml:space="preserve"> due to the</w:t>
      </w:r>
      <w:r w:rsidR="003941D3" w:rsidRPr="00B4036B">
        <w:rPr>
          <w:rFonts w:ascii="Arial" w:hAnsi="Arial" w:cs="Arial"/>
          <w:color w:val="000000" w:themeColor="text1"/>
          <w:lang w:val="en-US"/>
        </w:rPr>
        <w:t>ir</w:t>
      </w:r>
      <w:r w:rsidR="007B41DE" w:rsidRPr="00B4036B">
        <w:rPr>
          <w:rFonts w:ascii="Arial" w:hAnsi="Arial" w:cs="Arial"/>
          <w:color w:val="000000" w:themeColor="text1"/>
          <w:lang w:val="en-US"/>
        </w:rPr>
        <w:t xml:space="preserve"> shorter half-lives. </w:t>
      </w:r>
      <w:r w:rsidR="003F54C4" w:rsidRPr="00B4036B">
        <w:rPr>
          <w:rFonts w:ascii="Arial" w:hAnsi="Arial" w:cs="Arial"/>
          <w:color w:val="000000" w:themeColor="text1"/>
          <w:lang w:val="en-US"/>
        </w:rPr>
        <w:t>Regardless of the type of anticoagulant chose</w:t>
      </w:r>
      <w:r w:rsidR="00426F07" w:rsidRPr="00B4036B">
        <w:rPr>
          <w:rFonts w:ascii="Arial" w:hAnsi="Arial" w:cs="Arial"/>
          <w:color w:val="000000" w:themeColor="text1"/>
          <w:lang w:val="en-US"/>
        </w:rPr>
        <w:t xml:space="preserve">n (VKA or NOAC), </w:t>
      </w:r>
      <w:r w:rsidR="003F54C4" w:rsidRPr="00B4036B">
        <w:rPr>
          <w:rFonts w:ascii="Arial" w:hAnsi="Arial" w:cs="Arial"/>
          <w:color w:val="000000" w:themeColor="text1"/>
          <w:lang w:val="en-US"/>
        </w:rPr>
        <w:t xml:space="preserve">lack of adherence </w:t>
      </w:r>
      <w:r w:rsidR="00426F07" w:rsidRPr="00B4036B">
        <w:rPr>
          <w:rFonts w:ascii="Arial" w:hAnsi="Arial" w:cs="Arial"/>
          <w:color w:val="000000" w:themeColor="text1"/>
          <w:lang w:val="en-US"/>
        </w:rPr>
        <w:t>is</w:t>
      </w:r>
      <w:r w:rsidR="003F54C4" w:rsidRPr="00B4036B">
        <w:rPr>
          <w:rFonts w:ascii="Arial" w:hAnsi="Arial" w:cs="Arial"/>
          <w:color w:val="000000" w:themeColor="text1"/>
          <w:lang w:val="en-US"/>
        </w:rPr>
        <w:t xml:space="preserve"> associated with poor</w:t>
      </w:r>
      <w:r w:rsidR="00316FCB">
        <w:rPr>
          <w:rFonts w:ascii="Arial" w:hAnsi="Arial" w:cs="Arial"/>
          <w:color w:val="000000" w:themeColor="text1"/>
          <w:lang w:val="en-US"/>
        </w:rPr>
        <w:t>er</w:t>
      </w:r>
      <w:r w:rsidR="003F54C4" w:rsidRPr="00B4036B">
        <w:rPr>
          <w:rFonts w:ascii="Arial" w:hAnsi="Arial" w:cs="Arial"/>
          <w:color w:val="000000" w:themeColor="text1"/>
          <w:lang w:val="en-US"/>
        </w:rPr>
        <w:t xml:space="preserve"> </w:t>
      </w:r>
      <w:r w:rsidR="00426F07" w:rsidRPr="00B4036B">
        <w:rPr>
          <w:rFonts w:ascii="Arial" w:hAnsi="Arial" w:cs="Arial"/>
          <w:color w:val="000000" w:themeColor="text1"/>
          <w:lang w:val="en-US"/>
        </w:rPr>
        <w:t>outcomes</w:t>
      </w:r>
      <w:r w:rsidR="003F54C4" w:rsidRPr="00B4036B">
        <w:rPr>
          <w:rFonts w:ascii="Arial" w:hAnsi="Arial" w:cs="Arial"/>
          <w:color w:val="000000" w:themeColor="text1"/>
          <w:lang w:val="en-US"/>
        </w:rPr>
        <w:t>.</w:t>
      </w:r>
      <w:r w:rsidR="00AF0775">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&lt;EndNote&gt;&lt;Cite&gt;&lt;Author&gt;Kim&lt;/Author&gt;&lt;Year&gt;2019&lt;/Year&gt;&lt;RecNum&gt;0&lt;/RecNum&gt;&lt;IDText&gt;The optimal drug adherence to maximize the efficacy and safety of non-vitamin K antagonist oral anticoagulant in real-world atrial fibrillation patients&lt;/IDText&gt;&lt;DisplayText&gt;&lt;style face="superscript"&gt;4&lt;/style&gt;&lt;/DisplayText&gt;&lt;record&gt;&lt;dates&gt;&lt;pub-dates&gt;&lt;date&gt;Oct&lt;/date&gt;&lt;/pub-dates&gt;&lt;year&gt;2019&lt;/year&gt;&lt;/dates&gt;&lt;keywords&gt;&lt;keyword&gt;Anticoagulation&lt;/keyword&gt;&lt;keyword&gt;Atrial fibrillation&lt;/keyword&gt;&lt;keyword&gt;Drug adherence&lt;/keyword&gt;&lt;keyword&gt;Non-vitamin K antagonist oral anticoagulant&lt;/keyword&gt;&lt;keyword&gt;Stroke&lt;/keyword&gt;&lt;keyword&gt;Treatment outcome&lt;/keyword&gt;&lt;/keywords&gt;&lt;urls&gt;&lt;related-urls&gt;&lt;url&gt;https://www.ncbi.nlm.nih.gov/pubmed/31598651&lt;/url&gt;&lt;/related-urls&gt;&lt;/urls&gt;&lt;isbn&gt;1532-2092&lt;/isbn&gt;&lt;titles&gt;&lt;title&gt;The optimal drug adherence to maximize the efficacy and safety of non-vitamin K antagonist oral anticoagulant in real-world atrial fibrillation patients&lt;/title&gt;&lt;secondary-title&gt;Europace&lt;/secondary-title&gt;&lt;/titles&gt;&lt;contributors&gt;&lt;authors&gt;&lt;author&gt;Kim, D.&lt;/author&gt;&lt;author&gt;Yang, P. S.&lt;/author&gt;&lt;author&gt;Jang, E.&lt;/author&gt;&lt;author&gt;Yu, H. T.&lt;/author&gt;&lt;author&gt;Kim, T. H.&lt;/author&gt;&lt;author&gt;Uhm, J. S.&lt;/author&gt;&lt;author&gt;Kim, J. Y.&lt;/author&gt;&lt;author&gt;Sung, J. H.&lt;/author&gt;&lt;author&gt;Pak, H. N.&lt;/author&gt;&lt;author&gt;Lee, M. H.&lt;/author&gt;&lt;author&gt;Lip, G. Y. H.&lt;/author&gt;&lt;author&gt;Joung, B.&lt;/author&gt;&lt;/authors&gt;&lt;/contributors&gt;&lt;edition&gt;2019/10/10&lt;/edition&gt;&lt;language&gt;eng&lt;/language&gt;&lt;added-date format="utc"&gt;1583017944&lt;/added-date&gt;&lt;ref-type name="Journal Article"&gt;17&lt;/ref-type&gt;&lt;rec-number&gt;1274&lt;/rec-number&gt;&lt;last-updated-date format="utc"&gt;1583017944&lt;/last-updated-date&gt;&lt;accession-num&gt;31598651&lt;/accession-num&gt;&lt;electronic-resource-num&gt;10.1093/europace/euz273&lt;/electronic-resource-num&gt;&lt;/record&gt;&lt;/Cite&gt;&lt;/EndNote&gt;</w:instrText>
      </w:r>
      <w:r w:rsidR="00AF0775">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4</w:t>
      </w:r>
      <w:r w:rsidR="00AF0775">
        <w:rPr>
          <w:rFonts w:ascii="Arial" w:hAnsi="Arial" w:cs="Arial"/>
          <w:color w:val="000000" w:themeColor="text1"/>
          <w:lang w:val="en-US"/>
        </w:rPr>
        <w:fldChar w:fldCharType="end"/>
      </w:r>
      <w:r w:rsidR="00426F07" w:rsidRPr="00B4036B">
        <w:rPr>
          <w:rFonts w:ascii="Arial" w:hAnsi="Arial" w:cs="Arial"/>
          <w:color w:val="000000" w:themeColor="text1"/>
          <w:lang w:val="en-US"/>
        </w:rPr>
        <w:t xml:space="preserve"> </w:t>
      </w:r>
      <w:r w:rsidRPr="00B4036B">
        <w:rPr>
          <w:rFonts w:ascii="Arial" w:hAnsi="Arial" w:cs="Arial"/>
          <w:color w:val="000000" w:themeColor="text1"/>
          <w:lang w:val="en-US"/>
        </w:rPr>
        <w:t xml:space="preserve">Indeed, </w:t>
      </w:r>
      <w:r w:rsidR="00181104" w:rsidRPr="00B4036B">
        <w:rPr>
          <w:rFonts w:ascii="Arial" w:hAnsi="Arial" w:cs="Arial"/>
          <w:color w:val="000000" w:themeColor="text1"/>
          <w:lang w:val="en-US"/>
        </w:rPr>
        <w:t>t</w:t>
      </w:r>
      <w:r w:rsidR="007B41DE" w:rsidRPr="00B4036B">
        <w:rPr>
          <w:rFonts w:ascii="Arial" w:hAnsi="Arial" w:cs="Arial"/>
          <w:color w:val="000000" w:themeColor="text1"/>
          <w:lang w:val="en-US"/>
        </w:rPr>
        <w:t>reatment adherence</w:t>
      </w:r>
      <w:r w:rsidR="00181104" w:rsidRPr="00B4036B">
        <w:rPr>
          <w:rFonts w:ascii="Arial" w:hAnsi="Arial" w:cs="Arial"/>
          <w:color w:val="000000" w:themeColor="text1"/>
          <w:lang w:val="en-US"/>
        </w:rPr>
        <w:t xml:space="preserve"> defined as </w:t>
      </w:r>
      <w:r w:rsidR="00181104" w:rsidRPr="00B4036B">
        <w:rPr>
          <w:rFonts w:ascii="Arial" w:hAnsi="Arial" w:cs="Arial"/>
          <w:color w:val="000000" w:themeColor="text1"/>
          <w:shd w:val="clear" w:color="auto" w:fill="FFFFFF"/>
          <w:lang w:val="en-US"/>
        </w:rPr>
        <w:t> </w:t>
      </w:r>
      <w:r w:rsidR="00181104" w:rsidRPr="00D55618">
        <w:rPr>
          <w:rFonts w:ascii="Arial" w:hAnsi="Arial" w:cs="Arial"/>
          <w:i/>
          <w:iCs/>
          <w:color w:val="000000" w:themeColor="text1"/>
          <w:shd w:val="clear" w:color="auto" w:fill="FFFFFF"/>
          <w:lang w:val="en-US"/>
        </w:rPr>
        <w:t>"the extent to which a patient acts in accordance with the prescribed interval, and dose of a dosing regimen"</w:t>
      </w:r>
      <w:r w:rsidR="00181104" w:rsidRPr="00B4036B">
        <w:rPr>
          <w:rFonts w:ascii="Arial" w:hAnsi="Arial" w:cs="Arial"/>
          <w:color w:val="000000" w:themeColor="text1"/>
          <w:shd w:val="clear" w:color="auto" w:fill="FFFFFF"/>
          <w:lang w:val="en-US"/>
        </w:rPr>
        <w:t xml:space="preserve"> and treatment persistence, namely </w:t>
      </w:r>
      <w:r w:rsidR="00181104" w:rsidRPr="00D55618">
        <w:rPr>
          <w:rFonts w:ascii="Arial" w:hAnsi="Arial" w:cs="Arial"/>
          <w:i/>
          <w:iCs/>
          <w:color w:val="000000" w:themeColor="text1"/>
          <w:shd w:val="clear" w:color="auto" w:fill="FFFFFF"/>
          <w:lang w:val="en-US"/>
        </w:rPr>
        <w:t>“the duration of time from initiation to discontinuation of therapy"</w:t>
      </w:r>
      <w:r w:rsidR="007B41DE" w:rsidRPr="00B4036B">
        <w:rPr>
          <w:rFonts w:ascii="Arial" w:hAnsi="Arial" w:cs="Arial"/>
          <w:color w:val="000000" w:themeColor="text1"/>
          <w:lang w:val="en-US"/>
        </w:rPr>
        <w:t xml:space="preserve"> </w:t>
      </w:r>
      <w:r w:rsidR="00181104" w:rsidRPr="00B4036B">
        <w:rPr>
          <w:rFonts w:ascii="Arial" w:hAnsi="Arial" w:cs="Arial"/>
          <w:color w:val="000000" w:themeColor="text1"/>
          <w:lang w:val="en-US"/>
        </w:rPr>
        <w:t>are</w:t>
      </w:r>
      <w:r w:rsidR="006E44FA" w:rsidRPr="00B4036B">
        <w:rPr>
          <w:rFonts w:ascii="Arial" w:hAnsi="Arial" w:cs="Arial"/>
          <w:color w:val="000000" w:themeColor="text1"/>
          <w:lang w:val="en-US"/>
        </w:rPr>
        <w:t xml:space="preserve"> crucial</w:t>
      </w:r>
      <w:r w:rsidR="007B41DE" w:rsidRPr="00B4036B">
        <w:rPr>
          <w:rFonts w:ascii="Arial" w:hAnsi="Arial" w:cs="Arial"/>
          <w:color w:val="000000" w:themeColor="text1"/>
          <w:lang w:val="en-US"/>
        </w:rPr>
        <w:t xml:space="preserve"> for improving outcomes and reducing mortality, morbidity and health-care costs</w:t>
      </w:r>
      <w:r w:rsidR="00D8535E" w:rsidRPr="00B4036B">
        <w:rPr>
          <w:rFonts w:ascii="Arial" w:hAnsi="Arial" w:cs="Arial"/>
          <w:color w:val="000000" w:themeColor="text1"/>
          <w:lang w:val="en-US"/>
        </w:rPr>
        <w:t xml:space="preserve"> </w:t>
      </w:r>
      <w:r w:rsidR="00181104" w:rsidRPr="00B4036B">
        <w:rPr>
          <w:rFonts w:ascii="Arial" w:hAnsi="Arial" w:cs="Arial"/>
          <w:color w:val="000000" w:themeColor="text1"/>
          <w:lang w:val="en-US"/>
        </w:rPr>
        <w:t>among AF patients.</w:t>
      </w:r>
      <w:r w:rsidR="009C59C5">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&lt;EndNote&gt;&lt;Cite&gt;&lt;Author&gt;Cramer&lt;/Author&gt;&lt;Year&gt;2008&lt;/Year&gt;&lt;RecNum&gt;0&lt;/RecNum&gt;&lt;IDText&gt;Medication compliance and persistence: terminology and definitions&lt;/IDText&gt;&lt;DisplayText&gt;&lt;style face="superscript"&gt;5&lt;/style&gt;&lt;/DisplayText&gt;&lt;record&gt;&lt;dates&gt;&lt;pub-dates&gt;&lt;date&gt;2008 Jan-Feb&lt;/date&gt;&lt;/pub-dates&gt;&lt;year&gt;2008&lt;/year&gt;&lt;/dates&gt;&lt;keywords&gt;&lt;keyword&gt;Drug Therapy&lt;/keyword&gt;&lt;keyword&gt;Humans&lt;/keyword&gt;&lt;keyword&gt;Patient Compliance&lt;/keyword&gt;&lt;keyword&gt;Terminology as Topic&lt;/keyword&gt;&lt;keyword&gt;Time Factors&lt;/keyword&gt;&lt;/keywords&gt;&lt;urls&gt;&lt;related-urls&gt;&lt;url&gt;https://www.ncbi.nlm.nih.gov/pubmed/18237359&lt;/url&gt;&lt;/related-urls&gt;&lt;/urls&gt;&lt;isbn&gt;1524-4733&lt;/isbn&gt;&lt;titles&gt;&lt;title&gt;Medication compliance and persistence: terminology and definitions&lt;/title&gt;&lt;secondary-title&gt;Value Health&lt;/secondary-title&gt;&lt;/titles&gt;&lt;pages&gt;44-7&lt;/pages&gt;&lt;number&gt;1&lt;/number&gt;&lt;contributors&gt;&lt;authors&gt;&lt;author&gt;Cramer, J. A.&lt;/author&gt;&lt;author&gt;Roy, A.&lt;/author&gt;&lt;author&gt;Burrell, A.&lt;/author&gt;&lt;author&gt;Fairchild, C. J.&lt;/author&gt;&lt;author&gt;Fuldeore, M. J.&lt;/author&gt;&lt;author&gt;Ollendorf, D. A.&lt;/author&gt;&lt;author&gt;Wong, P. K.&lt;/author&gt;&lt;/authors&gt;&lt;/contributors&gt;&lt;language&gt;eng&lt;/language&gt;&lt;added-date format="utc"&gt;1583018872&lt;/added-date&gt;&lt;ref-type name="Journal Article"&gt;17&lt;/ref-type&gt;&lt;rec-number&gt;1277&lt;/rec-number&gt;&lt;last-updated-date format="utc"&gt;1583018872&lt;/last-updated-date&gt;&lt;accession-num&gt;18237359&lt;/accession-num&gt;&lt;electronic-resource-num&gt;10.1111/j.1524-4733.2007.00213.x&lt;/electronic-resource-num&gt;&lt;volume&gt;11&lt;/volume&gt;&lt;/record&gt;&lt;/Cite&gt;&lt;/EndNote&gt;</w:instrText>
      </w:r>
      <w:r w:rsidR="009C59C5">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5</w:t>
      </w:r>
      <w:r w:rsidR="009C59C5">
        <w:rPr>
          <w:rFonts w:ascii="Arial" w:hAnsi="Arial" w:cs="Arial"/>
          <w:color w:val="000000" w:themeColor="text1"/>
          <w:lang w:val="en-US"/>
        </w:rPr>
        <w:fldChar w:fldCharType="end"/>
      </w:r>
      <w:r w:rsidR="00181104" w:rsidRPr="00B4036B">
        <w:rPr>
          <w:rFonts w:ascii="Arial" w:hAnsi="Arial" w:cs="Arial"/>
          <w:color w:val="000000" w:themeColor="text1"/>
          <w:lang w:val="en-US"/>
        </w:rPr>
        <w:t xml:space="preserve"> </w:t>
      </w:r>
      <w:r w:rsidR="00D10A2D" w:rsidRPr="00B4036B">
        <w:rPr>
          <w:rFonts w:ascii="Arial" w:hAnsi="Arial" w:cs="Arial"/>
          <w:color w:val="000000" w:themeColor="text1"/>
          <w:lang w:val="en-US"/>
        </w:rPr>
        <w:t xml:space="preserve">Data available on this topic are </w:t>
      </w:r>
      <w:r w:rsidR="00316FCB">
        <w:rPr>
          <w:rFonts w:ascii="Arial" w:hAnsi="Arial" w:cs="Arial"/>
          <w:color w:val="000000" w:themeColor="text1"/>
          <w:lang w:val="en-US"/>
        </w:rPr>
        <w:t xml:space="preserve">somewhat </w:t>
      </w:r>
      <w:r w:rsidR="00D10A2D" w:rsidRPr="00B4036B">
        <w:rPr>
          <w:rFonts w:ascii="Arial" w:hAnsi="Arial" w:cs="Arial"/>
          <w:color w:val="000000" w:themeColor="text1"/>
          <w:lang w:val="en-US"/>
        </w:rPr>
        <w:t>limited to early usage of NOACs and new data on large and more recent cohorts of patients are welcome.</w:t>
      </w:r>
    </w:p>
    <w:p w14:paraId="2ED0E504" w14:textId="77777777" w:rsidR="00180E4C" w:rsidRDefault="00180E4C" w:rsidP="00B4036B">
      <w:pPr>
        <w:spacing w:line="360" w:lineRule="auto"/>
        <w:jc w:val="both"/>
        <w:rPr>
          <w:rFonts w:ascii="Arial" w:hAnsi="Arial" w:cs="Arial"/>
          <w:color w:val="000000" w:themeColor="text1"/>
          <w:lang w:val="en-US"/>
        </w:rPr>
      </w:pPr>
    </w:p>
    <w:p w14:paraId="1EEE85CC" w14:textId="6194DE39" w:rsidR="002D767B" w:rsidRPr="00B4036B" w:rsidRDefault="002D767B" w:rsidP="00B4036B">
      <w:pPr>
        <w:spacing w:line="360" w:lineRule="auto"/>
        <w:jc w:val="both"/>
        <w:rPr>
          <w:rFonts w:ascii="Arial" w:hAnsi="Arial" w:cs="Arial"/>
          <w:color w:val="000000" w:themeColor="text1"/>
          <w:lang w:val="en-US"/>
        </w:rPr>
      </w:pPr>
      <w:r w:rsidRPr="00B4036B">
        <w:rPr>
          <w:rFonts w:ascii="Arial" w:hAnsi="Arial" w:cs="Arial"/>
          <w:color w:val="000000" w:themeColor="text1"/>
          <w:lang w:val="en-US"/>
        </w:rPr>
        <w:t>In this issue of the Journal, Kome</w:t>
      </w:r>
      <w:r w:rsidR="00F85FF3">
        <w:rPr>
          <w:rFonts w:ascii="Arial" w:hAnsi="Arial" w:cs="Arial"/>
          <w:color w:val="000000" w:themeColor="text1"/>
          <w:lang w:val="en-US"/>
        </w:rPr>
        <w:t>n</w:t>
      </w:r>
      <w:r w:rsidRPr="00B4036B">
        <w:rPr>
          <w:rFonts w:ascii="Arial" w:hAnsi="Arial" w:cs="Arial"/>
          <w:color w:val="000000" w:themeColor="text1"/>
          <w:lang w:val="en-US"/>
        </w:rPr>
        <w:t xml:space="preserve"> et al</w:t>
      </w:r>
      <w:r w:rsidR="00761BA5">
        <w:rPr>
          <w:rFonts w:ascii="Arial" w:hAnsi="Arial" w:cs="Arial"/>
          <w:color w:val="000000" w:themeColor="text1"/>
          <w:lang w:val="en-US"/>
        </w:rPr>
        <w:t>.</w:t>
      </w:r>
      <w:r w:rsidRPr="00B4036B">
        <w:rPr>
          <w:rFonts w:ascii="Arial" w:hAnsi="Arial" w:cs="Arial"/>
          <w:color w:val="000000" w:themeColor="text1"/>
          <w:lang w:val="en-US"/>
        </w:rPr>
        <w:t>,</w:t>
      </w:r>
      <w:r w:rsidR="00761BA5">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761BA5">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6</w:t>
      </w:r>
      <w:r w:rsidR="00761BA5">
        <w:rPr>
          <w:rFonts w:ascii="Arial" w:hAnsi="Arial" w:cs="Arial"/>
          <w:color w:val="000000" w:themeColor="text1"/>
          <w:lang w:val="en-US"/>
        </w:rPr>
        <w:fldChar w:fldCharType="end"/>
      </w:r>
      <w:r w:rsidR="00761BA5">
        <w:rPr>
          <w:rFonts w:ascii="Arial" w:hAnsi="Arial" w:cs="Arial"/>
          <w:color w:val="000000" w:themeColor="text1"/>
          <w:lang w:val="en-US"/>
        </w:rPr>
        <w:t xml:space="preserve"> </w:t>
      </w:r>
      <w:r w:rsidRPr="00B4036B">
        <w:rPr>
          <w:rFonts w:ascii="Arial" w:hAnsi="Arial" w:cs="Arial"/>
          <w:color w:val="000000" w:themeColor="text1"/>
          <w:lang w:val="en-US"/>
        </w:rPr>
        <w:t xml:space="preserve">report long-term adherence and persistence to NOAC treatment in a large cohort of </w:t>
      </w:r>
      <w:r w:rsidR="00316FCB">
        <w:rPr>
          <w:rFonts w:ascii="Arial" w:hAnsi="Arial" w:cs="Arial"/>
          <w:color w:val="000000" w:themeColor="text1"/>
          <w:lang w:val="en-US"/>
        </w:rPr>
        <w:t xml:space="preserve">21,028 </w:t>
      </w:r>
      <w:r w:rsidRPr="00B4036B">
        <w:rPr>
          <w:rFonts w:ascii="Arial" w:hAnsi="Arial" w:cs="Arial"/>
          <w:color w:val="000000" w:themeColor="text1"/>
          <w:lang w:val="en-US"/>
        </w:rPr>
        <w:t>AF patients</w:t>
      </w:r>
      <w:r w:rsidR="00316FCB" w:rsidRPr="00316FCB">
        <w:rPr>
          <w:rFonts w:ascii="Arial" w:hAnsi="Arial" w:cs="Arial"/>
          <w:color w:val="000000" w:themeColor="text1"/>
          <w:lang w:val="en-US"/>
        </w:rPr>
        <w:t xml:space="preserve"> </w:t>
      </w:r>
      <w:r w:rsidR="00316FCB" w:rsidRPr="00B4036B">
        <w:rPr>
          <w:rFonts w:ascii="Arial" w:hAnsi="Arial" w:cs="Arial"/>
          <w:color w:val="000000" w:themeColor="text1"/>
          <w:lang w:val="en-US"/>
        </w:rPr>
        <w:t>from the Stockholm healthcare database</w:t>
      </w:r>
      <w:r w:rsidR="00316FCB">
        <w:rPr>
          <w:rFonts w:ascii="Arial" w:hAnsi="Arial" w:cs="Arial"/>
          <w:color w:val="000000" w:themeColor="text1"/>
          <w:lang w:val="en-US"/>
        </w:rPr>
        <w:t>,</w:t>
      </w:r>
      <w:r w:rsidR="00316FCB" w:rsidRPr="00B4036B">
        <w:rPr>
          <w:rFonts w:ascii="Arial" w:hAnsi="Arial" w:cs="Arial"/>
          <w:color w:val="000000" w:themeColor="text1"/>
          <w:lang w:val="en-US"/>
        </w:rPr>
        <w:t xml:space="preserve"> with a median follow-up time of 2.0 years </w:t>
      </w:r>
      <w:r w:rsidR="007254C6">
        <w:rPr>
          <w:rFonts w:ascii="Arial" w:hAnsi="Arial" w:cs="Arial"/>
          <w:color w:val="000000" w:themeColor="text1"/>
          <w:lang w:val="en-US"/>
        </w:rPr>
        <w:t>(</w:t>
      </w:r>
      <w:r w:rsidR="00316FCB" w:rsidRPr="00B4036B">
        <w:rPr>
          <w:rFonts w:ascii="Arial" w:hAnsi="Arial" w:cs="Arial"/>
          <w:color w:val="000000" w:themeColor="text1"/>
          <w:lang w:val="en-US"/>
        </w:rPr>
        <w:t>IQR 1.0 – 3.2</w:t>
      </w:r>
      <w:r w:rsidR="007254C6">
        <w:rPr>
          <w:rFonts w:ascii="Arial" w:hAnsi="Arial" w:cs="Arial"/>
          <w:color w:val="000000" w:themeColor="text1"/>
          <w:lang w:val="en-US"/>
        </w:rPr>
        <w:t>)</w:t>
      </w:r>
      <w:r w:rsidR="00316FCB" w:rsidRPr="00B4036B">
        <w:rPr>
          <w:rFonts w:ascii="Arial" w:hAnsi="Arial" w:cs="Arial"/>
          <w:color w:val="000000" w:themeColor="text1"/>
          <w:lang w:val="en-US"/>
        </w:rPr>
        <w:t>,</w:t>
      </w:r>
      <w:r w:rsidR="00316FCB">
        <w:rPr>
          <w:rFonts w:ascii="Arial" w:hAnsi="Arial" w:cs="Arial"/>
          <w:color w:val="000000" w:themeColor="text1"/>
          <w:lang w:val="en-US"/>
        </w:rPr>
        <w:t xml:space="preserve"> and highlight </w:t>
      </w:r>
      <w:r w:rsidR="00316FCB" w:rsidRPr="00B4036B">
        <w:rPr>
          <w:rFonts w:ascii="Arial" w:hAnsi="Arial" w:cs="Arial"/>
          <w:color w:val="000000" w:themeColor="text1"/>
          <w:lang w:val="en-US"/>
        </w:rPr>
        <w:t>some important issues that are worthy of further discussion</w:t>
      </w:r>
      <w:r w:rsidR="00996BB1">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996BB1">
        <w:rPr>
          <w:rFonts w:ascii="Arial" w:hAnsi="Arial" w:cs="Arial"/>
          <w:color w:val="000000" w:themeColor="text1"/>
          <w:lang w:val="en-US"/>
        </w:rPr>
        <w:fldChar w:fldCharType="separate"/>
      </w:r>
      <w:r w:rsidR="00996BB1" w:rsidRPr="00BB1BE3">
        <w:rPr>
          <w:rFonts w:ascii="Arial" w:hAnsi="Arial" w:cs="Arial"/>
          <w:noProof/>
          <w:color w:val="000000" w:themeColor="text1"/>
          <w:vertAlign w:val="superscript"/>
          <w:lang w:val="en-US"/>
        </w:rPr>
        <w:t>6</w:t>
      </w:r>
      <w:r w:rsidR="00996BB1">
        <w:rPr>
          <w:rFonts w:ascii="Arial" w:hAnsi="Arial" w:cs="Arial"/>
          <w:color w:val="000000" w:themeColor="text1"/>
          <w:lang w:val="en-US"/>
        </w:rPr>
        <w:fldChar w:fldCharType="end"/>
      </w:r>
    </w:p>
    <w:p w14:paraId="07819144" w14:textId="77777777" w:rsidR="00180E4C" w:rsidRDefault="00180E4C" w:rsidP="00180E4C">
      <w:pPr>
        <w:spacing w:line="360" w:lineRule="auto"/>
        <w:jc w:val="both"/>
        <w:rPr>
          <w:rFonts w:ascii="Arial" w:hAnsi="Arial" w:cs="Arial"/>
          <w:color w:val="000000" w:themeColor="text1"/>
          <w:lang w:val="en-US"/>
        </w:rPr>
      </w:pPr>
    </w:p>
    <w:p w14:paraId="10AE868B" w14:textId="271E0A53" w:rsidR="00761BA5" w:rsidRDefault="00D5711D" w:rsidP="00180E4C">
      <w:pPr>
        <w:spacing w:line="360" w:lineRule="auto"/>
        <w:jc w:val="both"/>
        <w:rPr>
          <w:rFonts w:ascii="Arial" w:hAnsi="Arial" w:cs="Arial"/>
          <w:color w:val="000000" w:themeColor="text1"/>
          <w:lang w:val="en-US"/>
        </w:rPr>
      </w:pPr>
      <w:r w:rsidRPr="00B4036B">
        <w:rPr>
          <w:rFonts w:ascii="Arial" w:hAnsi="Arial" w:cs="Arial"/>
          <w:color w:val="000000" w:themeColor="text1"/>
          <w:lang w:val="en-US"/>
        </w:rPr>
        <w:t xml:space="preserve">First, </w:t>
      </w:r>
      <w:r w:rsidR="00E61ED6" w:rsidRPr="00B4036B">
        <w:rPr>
          <w:rFonts w:ascii="Arial" w:hAnsi="Arial" w:cs="Arial"/>
          <w:color w:val="000000" w:themeColor="text1"/>
          <w:lang w:val="en-US"/>
        </w:rPr>
        <w:t>Kome</w:t>
      </w:r>
      <w:r w:rsidR="004F2DD9" w:rsidRPr="00B4036B">
        <w:rPr>
          <w:rFonts w:ascii="Arial" w:hAnsi="Arial" w:cs="Arial"/>
          <w:color w:val="000000" w:themeColor="text1"/>
          <w:lang w:val="en-US"/>
        </w:rPr>
        <w:t>n</w:t>
      </w:r>
      <w:r w:rsidR="00E61ED6" w:rsidRPr="00B4036B">
        <w:rPr>
          <w:rFonts w:ascii="Arial" w:hAnsi="Arial" w:cs="Arial"/>
          <w:color w:val="000000" w:themeColor="text1"/>
          <w:lang w:val="en-US"/>
        </w:rPr>
        <w:t xml:space="preserve"> and </w:t>
      </w:r>
      <w:r w:rsidR="004F2DD9" w:rsidRPr="00B4036B">
        <w:rPr>
          <w:rFonts w:ascii="Arial" w:hAnsi="Arial" w:cs="Arial"/>
          <w:color w:val="000000" w:themeColor="text1"/>
          <w:lang w:val="en-US"/>
        </w:rPr>
        <w:t>colleagues</w:t>
      </w:r>
      <w:r w:rsidR="00BB1BE3">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BB1BE3">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6</w:t>
      </w:r>
      <w:r w:rsidR="00BB1BE3">
        <w:rPr>
          <w:rFonts w:ascii="Arial" w:hAnsi="Arial" w:cs="Arial"/>
          <w:color w:val="000000" w:themeColor="text1"/>
          <w:lang w:val="en-US"/>
        </w:rPr>
        <w:fldChar w:fldCharType="end"/>
      </w:r>
      <w:r w:rsidR="00E61ED6" w:rsidRPr="00B4036B">
        <w:rPr>
          <w:rFonts w:ascii="Arial" w:hAnsi="Arial" w:cs="Arial"/>
          <w:color w:val="000000" w:themeColor="text1"/>
          <w:lang w:val="en-US"/>
        </w:rPr>
        <w:t xml:space="preserve"> </w:t>
      </w:r>
      <w:r w:rsidR="008B6768" w:rsidRPr="00B4036B">
        <w:rPr>
          <w:rFonts w:ascii="Arial" w:hAnsi="Arial" w:cs="Arial"/>
          <w:color w:val="000000" w:themeColor="text1"/>
          <w:lang w:val="en-US"/>
        </w:rPr>
        <w:t xml:space="preserve">found very high persistence and adherence rates </w:t>
      </w:r>
      <w:r w:rsidR="00996BB1">
        <w:rPr>
          <w:rFonts w:ascii="Arial" w:hAnsi="Arial" w:cs="Arial"/>
          <w:color w:val="000000" w:themeColor="text1"/>
          <w:lang w:val="en-US"/>
        </w:rPr>
        <w:t xml:space="preserve">with NOACs, </w:t>
      </w:r>
      <w:r w:rsidR="007A50E7" w:rsidRPr="00B4036B">
        <w:rPr>
          <w:rFonts w:ascii="Arial" w:hAnsi="Arial" w:cs="Arial"/>
          <w:color w:val="000000" w:themeColor="text1"/>
          <w:lang w:val="en-US"/>
        </w:rPr>
        <w:t xml:space="preserve">reporting </w:t>
      </w:r>
      <w:r w:rsidR="004F2DD9" w:rsidRPr="00B4036B">
        <w:rPr>
          <w:rFonts w:ascii="Arial" w:hAnsi="Arial" w:cs="Arial"/>
          <w:color w:val="000000" w:themeColor="text1"/>
          <w:lang w:val="en-US"/>
        </w:rPr>
        <w:t xml:space="preserve">a </w:t>
      </w:r>
      <w:r w:rsidR="007A50E7" w:rsidRPr="00B4036B">
        <w:rPr>
          <w:rFonts w:ascii="Arial" w:hAnsi="Arial" w:cs="Arial"/>
          <w:color w:val="000000" w:themeColor="text1"/>
          <w:lang w:val="en-US"/>
        </w:rPr>
        <w:t xml:space="preserve">remarkable </w:t>
      </w:r>
      <w:r w:rsidR="004F2DD9" w:rsidRPr="00B4036B">
        <w:rPr>
          <w:rFonts w:ascii="Arial" w:hAnsi="Arial" w:cs="Arial"/>
          <w:color w:val="000000" w:themeColor="text1"/>
          <w:lang w:val="en-US"/>
        </w:rPr>
        <w:t xml:space="preserve">medication possession rate (MPR) among persistent-patients </w:t>
      </w:r>
      <w:r w:rsidR="00294A9B" w:rsidRPr="00B4036B">
        <w:rPr>
          <w:rFonts w:ascii="Arial" w:hAnsi="Arial" w:cs="Arial"/>
          <w:color w:val="000000" w:themeColor="text1"/>
          <w:lang w:val="en-US"/>
        </w:rPr>
        <w:t xml:space="preserve">of </w:t>
      </w:r>
      <w:r w:rsidR="004F2DD9" w:rsidRPr="00B4036B">
        <w:rPr>
          <w:rFonts w:ascii="Arial" w:hAnsi="Arial" w:cs="Arial"/>
          <w:color w:val="000000" w:themeColor="text1"/>
          <w:lang w:val="en-US"/>
        </w:rPr>
        <w:t>around 90%</w:t>
      </w:r>
      <w:r w:rsidR="00996BB1">
        <w:rPr>
          <w:rFonts w:ascii="Arial" w:hAnsi="Arial" w:cs="Arial"/>
          <w:color w:val="000000" w:themeColor="text1"/>
          <w:lang w:val="en-US"/>
        </w:rPr>
        <w:t>,</w:t>
      </w:r>
      <w:r w:rsidR="007A50E7" w:rsidRPr="00B4036B">
        <w:rPr>
          <w:rFonts w:ascii="Arial" w:hAnsi="Arial" w:cs="Arial"/>
          <w:color w:val="000000" w:themeColor="text1"/>
          <w:lang w:val="en-US"/>
        </w:rPr>
        <w:t xml:space="preserve"> </w:t>
      </w:r>
      <w:r w:rsidR="00294A9B" w:rsidRPr="00B4036B">
        <w:rPr>
          <w:rFonts w:ascii="Arial" w:hAnsi="Arial" w:cs="Arial"/>
          <w:color w:val="000000" w:themeColor="text1"/>
          <w:lang w:val="en-US"/>
        </w:rPr>
        <w:t>with</w:t>
      </w:r>
      <w:r w:rsidR="007A50E7" w:rsidRPr="00B4036B">
        <w:rPr>
          <w:rFonts w:ascii="Arial" w:hAnsi="Arial" w:cs="Arial"/>
          <w:color w:val="000000" w:themeColor="text1"/>
          <w:lang w:val="en-US"/>
        </w:rPr>
        <w:t xml:space="preserve"> a</w:t>
      </w:r>
      <w:r w:rsidR="004F2DD9" w:rsidRPr="00B4036B">
        <w:rPr>
          <w:rFonts w:ascii="Arial" w:hAnsi="Arial" w:cs="Arial"/>
          <w:color w:val="000000" w:themeColor="text1"/>
          <w:lang w:val="en-US"/>
        </w:rPr>
        <w:t xml:space="preserve">pproximately 75% </w:t>
      </w:r>
      <w:r w:rsidR="00996BB1">
        <w:rPr>
          <w:rFonts w:ascii="Arial" w:hAnsi="Arial" w:cs="Arial"/>
          <w:color w:val="000000" w:themeColor="text1"/>
          <w:lang w:val="en-US"/>
        </w:rPr>
        <w:t xml:space="preserve">having </w:t>
      </w:r>
      <w:r w:rsidR="00294A9B" w:rsidRPr="00B4036B">
        <w:rPr>
          <w:rFonts w:ascii="Arial" w:hAnsi="Arial" w:cs="Arial"/>
          <w:color w:val="000000" w:themeColor="text1"/>
          <w:lang w:val="en-US"/>
        </w:rPr>
        <w:t xml:space="preserve">reached an </w:t>
      </w:r>
      <w:r w:rsidR="004F2DD9" w:rsidRPr="00B4036B">
        <w:rPr>
          <w:rFonts w:ascii="Arial" w:hAnsi="Arial" w:cs="Arial"/>
          <w:color w:val="000000" w:themeColor="text1"/>
          <w:lang w:val="en-US"/>
        </w:rPr>
        <w:t>MPR &gt;95% throughout the study</w:t>
      </w:r>
      <w:r w:rsidR="007A50E7" w:rsidRPr="00B4036B">
        <w:rPr>
          <w:rFonts w:ascii="Arial" w:hAnsi="Arial" w:cs="Arial"/>
          <w:color w:val="000000" w:themeColor="text1"/>
          <w:lang w:val="en-US"/>
        </w:rPr>
        <w:t>.</w:t>
      </w:r>
      <w:r w:rsidR="009D1585" w:rsidRPr="00B4036B">
        <w:rPr>
          <w:rFonts w:ascii="Arial" w:hAnsi="Arial" w:cs="Arial"/>
          <w:color w:val="000000" w:themeColor="text1"/>
          <w:lang w:val="en-US"/>
        </w:rPr>
        <w:t xml:space="preserve"> </w:t>
      </w:r>
      <w:r w:rsidR="00B67199" w:rsidRPr="00B4036B">
        <w:rPr>
          <w:rFonts w:ascii="Arial" w:hAnsi="Arial" w:cs="Arial"/>
          <w:color w:val="000000" w:themeColor="text1"/>
          <w:lang w:val="en-US"/>
        </w:rPr>
        <w:t>Th</w:t>
      </w:r>
      <w:r w:rsidR="00B44505">
        <w:rPr>
          <w:rFonts w:ascii="Arial" w:hAnsi="Arial" w:cs="Arial"/>
          <w:color w:val="000000" w:themeColor="text1"/>
          <w:lang w:val="en-US"/>
        </w:rPr>
        <w:t>e</w:t>
      </w:r>
      <w:r w:rsidR="00B67199" w:rsidRPr="00B4036B">
        <w:rPr>
          <w:rFonts w:ascii="Arial" w:hAnsi="Arial" w:cs="Arial"/>
          <w:color w:val="000000" w:themeColor="text1"/>
          <w:lang w:val="en-US"/>
        </w:rPr>
        <w:t>s</w:t>
      </w:r>
      <w:r w:rsidR="00B44505">
        <w:rPr>
          <w:rFonts w:ascii="Arial" w:hAnsi="Arial" w:cs="Arial"/>
          <w:color w:val="000000" w:themeColor="text1"/>
          <w:lang w:val="en-US"/>
        </w:rPr>
        <w:t>e</w:t>
      </w:r>
      <w:r w:rsidR="00B67199" w:rsidRPr="00B4036B">
        <w:rPr>
          <w:rFonts w:ascii="Arial" w:hAnsi="Arial" w:cs="Arial"/>
          <w:color w:val="000000" w:themeColor="text1"/>
          <w:lang w:val="en-US"/>
        </w:rPr>
        <w:t xml:space="preserve"> result</w:t>
      </w:r>
      <w:r w:rsidR="00B44505">
        <w:rPr>
          <w:rFonts w:ascii="Arial" w:hAnsi="Arial" w:cs="Arial"/>
          <w:color w:val="000000" w:themeColor="text1"/>
          <w:lang w:val="en-US"/>
        </w:rPr>
        <w:t>s</w:t>
      </w:r>
      <w:r w:rsidR="00B67199" w:rsidRPr="00B4036B">
        <w:rPr>
          <w:rFonts w:ascii="Arial" w:hAnsi="Arial" w:cs="Arial"/>
          <w:color w:val="000000" w:themeColor="text1"/>
          <w:lang w:val="en-US"/>
        </w:rPr>
        <w:t xml:space="preserve"> </w:t>
      </w:r>
      <w:r w:rsidR="00B44505">
        <w:rPr>
          <w:rFonts w:ascii="Arial" w:hAnsi="Arial" w:cs="Arial"/>
          <w:color w:val="000000" w:themeColor="text1"/>
          <w:lang w:val="en-US"/>
        </w:rPr>
        <w:t>are</w:t>
      </w:r>
      <w:r w:rsidR="00B67199" w:rsidRPr="00B4036B">
        <w:rPr>
          <w:rFonts w:ascii="Arial" w:hAnsi="Arial" w:cs="Arial"/>
          <w:color w:val="000000" w:themeColor="text1"/>
          <w:lang w:val="en-US"/>
        </w:rPr>
        <w:t xml:space="preserve"> </w:t>
      </w:r>
      <w:r w:rsidR="002E6D3F" w:rsidRPr="00B4036B">
        <w:rPr>
          <w:rFonts w:ascii="Arial" w:hAnsi="Arial" w:cs="Arial"/>
          <w:color w:val="000000" w:themeColor="text1"/>
          <w:lang w:val="en-US"/>
        </w:rPr>
        <w:t xml:space="preserve">in line with </w:t>
      </w:r>
      <w:r w:rsidR="00D60F5A">
        <w:rPr>
          <w:rFonts w:ascii="Arial" w:hAnsi="Arial" w:cs="Arial"/>
          <w:color w:val="000000" w:themeColor="text1"/>
          <w:lang w:val="en-US"/>
        </w:rPr>
        <w:t>recent</w:t>
      </w:r>
      <w:r w:rsidR="002E6D3F" w:rsidRPr="00B4036B">
        <w:rPr>
          <w:rFonts w:ascii="Arial" w:hAnsi="Arial" w:cs="Arial"/>
          <w:color w:val="000000" w:themeColor="text1"/>
          <w:lang w:val="en-US"/>
        </w:rPr>
        <w:t xml:space="preserve"> studies</w:t>
      </w:r>
      <w:r w:rsidR="00D60F5A">
        <w:rPr>
          <w:rFonts w:ascii="Arial" w:hAnsi="Arial" w:cs="Arial"/>
          <w:color w:val="000000" w:themeColor="text1"/>
          <w:lang w:val="en-US"/>
        </w:rPr>
        <w:fldChar w:fldCharType="begin">
          <w:fldData xml:space="preserve">PEVuZE5vdGU+PENpdGU+PEF1dGhvcj5Id2FuZzwvQXV0aG9yPjxZZWFyPjIwMjA8L1llYXI+PElE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PEVuZE5vdGU+PENpdGU+PEF1dGhvcj5Id2FuZzwvQXV0aG9yPjxZZWFyPjIwMjA8L1llYXI+PElE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D60F5A">
        <w:rPr>
          <w:rFonts w:ascii="Arial" w:hAnsi="Arial" w:cs="Arial"/>
          <w:color w:val="000000" w:themeColor="text1"/>
          <w:lang w:val="en-US"/>
        </w:rPr>
      </w:r>
      <w:r w:rsidR="00D60F5A">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7, 8</w:t>
      </w:r>
      <w:r w:rsidR="00D60F5A">
        <w:rPr>
          <w:rFonts w:ascii="Arial" w:hAnsi="Arial" w:cs="Arial"/>
          <w:color w:val="000000" w:themeColor="text1"/>
          <w:lang w:val="en-US"/>
        </w:rPr>
        <w:fldChar w:fldCharType="end"/>
      </w:r>
      <w:r w:rsidR="002E6D3F" w:rsidRPr="00B4036B">
        <w:rPr>
          <w:rFonts w:ascii="Arial" w:hAnsi="Arial" w:cs="Arial"/>
          <w:color w:val="000000" w:themeColor="text1"/>
          <w:lang w:val="en-US"/>
        </w:rPr>
        <w:t xml:space="preserve"> and underline </w:t>
      </w:r>
      <w:r w:rsidR="009D1585" w:rsidRPr="00B4036B">
        <w:rPr>
          <w:rFonts w:ascii="Arial" w:hAnsi="Arial" w:cs="Arial"/>
          <w:color w:val="000000" w:themeColor="text1"/>
          <w:lang w:val="en-US"/>
        </w:rPr>
        <w:t xml:space="preserve">the efforts made by the </w:t>
      </w:r>
      <w:r w:rsidR="00996BB1">
        <w:rPr>
          <w:rFonts w:ascii="Arial" w:hAnsi="Arial" w:cs="Arial"/>
          <w:color w:val="000000" w:themeColor="text1"/>
          <w:lang w:val="en-US"/>
        </w:rPr>
        <w:t xml:space="preserve">NOAC practical </w:t>
      </w:r>
      <w:r w:rsidR="00761BA5">
        <w:rPr>
          <w:rFonts w:ascii="Arial" w:hAnsi="Arial" w:cs="Arial"/>
          <w:color w:val="000000" w:themeColor="text1"/>
          <w:lang w:val="en-US"/>
        </w:rPr>
        <w:t>g</w:t>
      </w:r>
      <w:r w:rsidR="009D1585" w:rsidRPr="00B4036B">
        <w:rPr>
          <w:rFonts w:ascii="Arial" w:hAnsi="Arial" w:cs="Arial"/>
          <w:color w:val="000000" w:themeColor="text1"/>
          <w:lang w:val="en-US"/>
        </w:rPr>
        <w:t xml:space="preserve">uide in </w:t>
      </w:r>
      <w:r w:rsidR="00996BB1">
        <w:rPr>
          <w:rFonts w:ascii="Arial" w:hAnsi="Arial" w:cs="Arial"/>
          <w:color w:val="000000" w:themeColor="text1"/>
          <w:lang w:val="en-US"/>
        </w:rPr>
        <w:t>emphasizing to</w:t>
      </w:r>
      <w:r w:rsidR="009D1585" w:rsidRPr="00B4036B">
        <w:rPr>
          <w:rFonts w:ascii="Arial" w:hAnsi="Arial" w:cs="Arial"/>
          <w:color w:val="000000" w:themeColor="text1"/>
          <w:lang w:val="en-US"/>
        </w:rPr>
        <w:t xml:space="preserve"> physicians </w:t>
      </w:r>
      <w:r w:rsidR="00996BB1">
        <w:rPr>
          <w:rFonts w:ascii="Arial" w:hAnsi="Arial" w:cs="Arial"/>
          <w:color w:val="000000" w:themeColor="text1"/>
          <w:lang w:val="en-US"/>
        </w:rPr>
        <w:t>the importance of</w:t>
      </w:r>
      <w:r w:rsidR="009D1585" w:rsidRPr="00B4036B">
        <w:rPr>
          <w:rFonts w:ascii="Arial" w:hAnsi="Arial" w:cs="Arial"/>
          <w:color w:val="000000" w:themeColor="text1"/>
          <w:lang w:val="en-US"/>
        </w:rPr>
        <w:t xml:space="preserve"> regular</w:t>
      </w:r>
      <w:r w:rsidR="00996BB1">
        <w:rPr>
          <w:rFonts w:ascii="Arial" w:hAnsi="Arial" w:cs="Arial"/>
          <w:color w:val="000000" w:themeColor="text1"/>
          <w:lang w:val="en-US"/>
        </w:rPr>
        <w:t>ly</w:t>
      </w:r>
      <w:r w:rsidR="009D1585" w:rsidRPr="00B4036B">
        <w:rPr>
          <w:rFonts w:ascii="Arial" w:hAnsi="Arial" w:cs="Arial"/>
          <w:color w:val="000000" w:themeColor="text1"/>
          <w:lang w:val="en-US"/>
        </w:rPr>
        <w:t xml:space="preserve"> check</w:t>
      </w:r>
      <w:r w:rsidR="00996BB1">
        <w:rPr>
          <w:rFonts w:ascii="Arial" w:hAnsi="Arial" w:cs="Arial"/>
          <w:color w:val="000000" w:themeColor="text1"/>
          <w:lang w:val="en-US"/>
        </w:rPr>
        <w:t>ing</w:t>
      </w:r>
      <w:r w:rsidR="009D1585" w:rsidRPr="00B4036B">
        <w:rPr>
          <w:rFonts w:ascii="Arial" w:hAnsi="Arial" w:cs="Arial"/>
          <w:color w:val="000000" w:themeColor="text1"/>
          <w:lang w:val="en-US"/>
        </w:rPr>
        <w:t xml:space="preserve"> </w:t>
      </w:r>
      <w:r w:rsidR="009D1585" w:rsidRPr="00B4036B">
        <w:rPr>
          <w:rFonts w:ascii="Arial" w:hAnsi="Arial" w:cs="Arial"/>
          <w:color w:val="000000" w:themeColor="text1"/>
          <w:lang w:val="en-US"/>
        </w:rPr>
        <w:lastRenderedPageBreak/>
        <w:t>NOACs adherence</w:t>
      </w:r>
      <w:r w:rsidR="002E6D3F" w:rsidRPr="00B4036B">
        <w:rPr>
          <w:rFonts w:ascii="Arial" w:hAnsi="Arial" w:cs="Arial"/>
          <w:color w:val="000000" w:themeColor="text1"/>
          <w:lang w:val="en-US"/>
        </w:rPr>
        <w:t xml:space="preserve"> to achieve optimal </w:t>
      </w:r>
      <w:r w:rsidR="00996BB1">
        <w:rPr>
          <w:rFonts w:ascii="Arial" w:hAnsi="Arial" w:cs="Arial"/>
          <w:color w:val="000000" w:themeColor="text1"/>
          <w:lang w:val="en-US"/>
        </w:rPr>
        <w:t xml:space="preserve">protection against </w:t>
      </w:r>
      <w:r w:rsidR="002E6D3F" w:rsidRPr="00B4036B">
        <w:rPr>
          <w:rFonts w:ascii="Arial" w:hAnsi="Arial" w:cs="Arial"/>
          <w:color w:val="000000" w:themeColor="text1"/>
          <w:lang w:val="en-US"/>
        </w:rPr>
        <w:t>stroke</w:t>
      </w:r>
      <w:r w:rsidR="00996BB1">
        <w:rPr>
          <w:rFonts w:ascii="Arial" w:hAnsi="Arial" w:cs="Arial"/>
          <w:color w:val="000000" w:themeColor="text1"/>
          <w:lang w:val="en-US"/>
        </w:rPr>
        <w:t xml:space="preserve"> and to reduce the likelihood of other adverse outcomes</w:t>
      </w:r>
      <w:r w:rsidR="002E6D3F" w:rsidRPr="00B4036B">
        <w:rPr>
          <w:rFonts w:ascii="Arial" w:hAnsi="Arial" w:cs="Arial"/>
          <w:color w:val="000000" w:themeColor="text1"/>
          <w:lang w:val="en-US"/>
        </w:rPr>
        <w:t>.</w:t>
      </w:r>
      <w:r w:rsidR="00761BA5">
        <w:rPr>
          <w:rFonts w:ascii="Arial" w:hAnsi="Arial" w:cs="Arial"/>
          <w:color w:val="000000" w:themeColor="text1"/>
          <w:lang w:val="en-US"/>
        </w:rPr>
        <w:fldChar w:fldCharType="begin">
          <w:fldData xml:space="preserve">PEVuZE5vdGU+PENpdGU+PEF1dGhvcj5TdGVmZmVsPC9BdXRob3I+PFllYXI+MjAxODwvWWVhcj48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PEVuZE5vdGU+PENpdGU+PEF1dGhvcj5TdGVmZmVsPC9BdXRob3I+PFllYXI+MjAxODwvWWVhcj48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761BA5">
        <w:rPr>
          <w:rFonts w:ascii="Arial" w:hAnsi="Arial" w:cs="Arial"/>
          <w:color w:val="000000" w:themeColor="text1"/>
          <w:lang w:val="en-US"/>
        </w:rPr>
      </w:r>
      <w:r w:rsidR="00761BA5">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9</w:t>
      </w:r>
      <w:r w:rsidR="00761BA5">
        <w:rPr>
          <w:rFonts w:ascii="Arial" w:hAnsi="Arial" w:cs="Arial"/>
          <w:color w:val="000000" w:themeColor="text1"/>
          <w:lang w:val="en-US"/>
        </w:rPr>
        <w:fldChar w:fldCharType="end"/>
      </w:r>
      <w:r w:rsidR="002E6D3F" w:rsidRPr="00B4036B">
        <w:rPr>
          <w:rFonts w:ascii="Arial" w:hAnsi="Arial" w:cs="Arial"/>
          <w:color w:val="000000" w:themeColor="text1"/>
          <w:lang w:val="en-US"/>
        </w:rPr>
        <w:t xml:space="preserve"> </w:t>
      </w:r>
      <w:r w:rsidR="008966E1" w:rsidRPr="00B4036B">
        <w:rPr>
          <w:rFonts w:ascii="Arial" w:hAnsi="Arial" w:cs="Arial"/>
          <w:color w:val="000000" w:themeColor="text1"/>
          <w:lang w:val="en-US"/>
        </w:rPr>
        <w:t xml:space="preserve"> </w:t>
      </w:r>
      <w:r w:rsidR="001E4ACF" w:rsidRPr="00B4036B">
        <w:rPr>
          <w:rFonts w:ascii="Arial" w:hAnsi="Arial" w:cs="Arial"/>
          <w:color w:val="000000" w:themeColor="text1"/>
          <w:lang w:val="en-US"/>
        </w:rPr>
        <w:t>In a recent analysis</w:t>
      </w:r>
      <w:r w:rsidR="00761BA5">
        <w:rPr>
          <w:rFonts w:ascii="Arial" w:hAnsi="Arial" w:cs="Arial"/>
          <w:color w:val="000000" w:themeColor="text1"/>
          <w:lang w:val="en-US"/>
        </w:rPr>
        <w:fldChar w:fldCharType="begin">
          <w:fldData xml:space="preserve">PEVuZE5vdGU+PENpdGU+PEF1dGhvcj5NYXJ0aW5lejwvQXV0aG9yPjxZZWFyPjIwMTY8L1llYXI+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PEVuZE5vdGU+PENpdGU+PEF1dGhvcj5NYXJ0aW5lejwvQXV0aG9yPjxZZWFyPjIwMTY8L1llYXI+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761BA5">
        <w:rPr>
          <w:rFonts w:ascii="Arial" w:hAnsi="Arial" w:cs="Arial"/>
          <w:color w:val="000000" w:themeColor="text1"/>
          <w:lang w:val="en-US"/>
        </w:rPr>
      </w:r>
      <w:r w:rsidR="00761BA5">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10</w:t>
      </w:r>
      <w:r w:rsidR="00761BA5">
        <w:rPr>
          <w:rFonts w:ascii="Arial" w:hAnsi="Arial" w:cs="Arial"/>
          <w:color w:val="000000" w:themeColor="text1"/>
          <w:lang w:val="en-US"/>
        </w:rPr>
        <w:fldChar w:fldCharType="end"/>
      </w:r>
      <w:r w:rsidR="001E4ACF" w:rsidRPr="00B4036B">
        <w:rPr>
          <w:rFonts w:ascii="Arial" w:hAnsi="Arial" w:cs="Arial"/>
          <w:color w:val="000000" w:themeColor="text1"/>
          <w:lang w:val="en-US"/>
        </w:rPr>
        <w:t xml:space="preserve"> of more than 27</w:t>
      </w:r>
      <w:r w:rsidR="00996BB1">
        <w:rPr>
          <w:rFonts w:ascii="Arial" w:hAnsi="Arial" w:cs="Arial"/>
          <w:color w:val="000000" w:themeColor="text1"/>
          <w:lang w:val="en-US"/>
        </w:rPr>
        <w:t>,</w:t>
      </w:r>
      <w:r w:rsidR="001E4ACF" w:rsidRPr="00B4036B">
        <w:rPr>
          <w:rFonts w:ascii="Arial" w:hAnsi="Arial" w:cs="Arial"/>
          <w:color w:val="000000" w:themeColor="text1"/>
          <w:lang w:val="en-US"/>
        </w:rPr>
        <w:t xml:space="preserve">000 </w:t>
      </w:r>
      <w:proofErr w:type="spellStart"/>
      <w:r w:rsidR="001E4ACF" w:rsidRPr="00B4036B">
        <w:rPr>
          <w:rFonts w:ascii="Arial" w:hAnsi="Arial" w:cs="Arial"/>
          <w:color w:val="000000" w:themeColor="text1"/>
          <w:lang w:val="en-US"/>
        </w:rPr>
        <w:t>anticoagulant-naïve</w:t>
      </w:r>
      <w:proofErr w:type="spellEnd"/>
      <w:r w:rsidR="001E4ACF" w:rsidRPr="00B4036B">
        <w:rPr>
          <w:rFonts w:ascii="Arial" w:hAnsi="Arial" w:cs="Arial"/>
          <w:color w:val="000000" w:themeColor="text1"/>
          <w:lang w:val="en-US"/>
        </w:rPr>
        <w:t xml:space="preserve"> patients from the UK primary care Clinical Practice Research Datalink, treatment persistence for </w:t>
      </w:r>
      <w:r w:rsidR="00265DE5" w:rsidRPr="00B4036B">
        <w:rPr>
          <w:rFonts w:ascii="Arial" w:hAnsi="Arial" w:cs="Arial"/>
          <w:color w:val="000000" w:themeColor="text1"/>
          <w:lang w:val="en-US"/>
        </w:rPr>
        <w:t>high</w:t>
      </w:r>
      <w:r w:rsidR="007254C6">
        <w:rPr>
          <w:rFonts w:ascii="Arial" w:hAnsi="Arial" w:cs="Arial"/>
          <w:color w:val="000000" w:themeColor="text1"/>
          <w:lang w:val="en-US"/>
        </w:rPr>
        <w:t>-</w:t>
      </w:r>
      <w:r w:rsidR="00265DE5" w:rsidRPr="00B4036B">
        <w:rPr>
          <w:rFonts w:ascii="Arial" w:hAnsi="Arial" w:cs="Arial"/>
          <w:color w:val="000000" w:themeColor="text1"/>
          <w:lang w:val="en-US"/>
        </w:rPr>
        <w:t>risk patients</w:t>
      </w:r>
      <w:r w:rsidR="001E4ACF" w:rsidRPr="00B4036B">
        <w:rPr>
          <w:rFonts w:ascii="Arial" w:hAnsi="Arial" w:cs="Arial"/>
          <w:color w:val="000000" w:themeColor="text1"/>
          <w:lang w:val="en-US"/>
        </w:rPr>
        <w:t xml:space="preserve"> </w:t>
      </w:r>
      <w:r w:rsidR="00265DE5" w:rsidRPr="00B4036B">
        <w:rPr>
          <w:rFonts w:ascii="Arial" w:hAnsi="Arial" w:cs="Arial"/>
          <w:color w:val="000000" w:themeColor="text1"/>
          <w:lang w:val="en-US"/>
        </w:rPr>
        <w:t>(</w:t>
      </w:r>
      <w:r w:rsidR="001E4ACF" w:rsidRPr="00B4036B">
        <w:rPr>
          <w:rFonts w:ascii="Arial" w:hAnsi="Arial" w:cs="Arial"/>
          <w:color w:val="000000" w:themeColor="text1"/>
          <w:lang w:val="en-US"/>
        </w:rPr>
        <w:t>CHA</w:t>
      </w:r>
      <w:r w:rsidR="001E4ACF" w:rsidRPr="00B4036B">
        <w:rPr>
          <w:rFonts w:ascii="Arial" w:hAnsi="Arial" w:cs="Arial"/>
          <w:color w:val="000000" w:themeColor="text1"/>
          <w:vertAlign w:val="subscript"/>
          <w:lang w:val="en-US"/>
        </w:rPr>
        <w:t>2</w:t>
      </w:r>
      <w:r w:rsidR="001E4ACF" w:rsidRPr="00B4036B">
        <w:rPr>
          <w:rFonts w:ascii="Arial" w:hAnsi="Arial" w:cs="Arial"/>
          <w:color w:val="000000" w:themeColor="text1"/>
          <w:lang w:val="en-US"/>
        </w:rPr>
        <w:t>DS</w:t>
      </w:r>
      <w:r w:rsidR="001E4ACF" w:rsidRPr="00B4036B">
        <w:rPr>
          <w:rFonts w:ascii="Arial" w:hAnsi="Arial" w:cs="Arial"/>
          <w:color w:val="000000" w:themeColor="text1"/>
          <w:vertAlign w:val="subscript"/>
          <w:lang w:val="en-US"/>
        </w:rPr>
        <w:t>2</w:t>
      </w:r>
      <w:r w:rsidR="00BB1BE3">
        <w:rPr>
          <w:rFonts w:ascii="Arial" w:hAnsi="Arial" w:cs="Arial"/>
          <w:color w:val="000000" w:themeColor="text1"/>
          <w:vertAlign w:val="subscript"/>
          <w:lang w:val="en-US"/>
        </w:rPr>
        <w:t>-</w:t>
      </w:r>
      <w:r w:rsidR="001E4ACF" w:rsidRPr="00B4036B">
        <w:rPr>
          <w:rFonts w:ascii="Arial" w:hAnsi="Arial" w:cs="Arial"/>
          <w:color w:val="000000" w:themeColor="text1"/>
          <w:lang w:val="en-US"/>
        </w:rPr>
        <w:t>VASc ≥2</w:t>
      </w:r>
      <w:r w:rsidR="00265DE5" w:rsidRPr="00B4036B">
        <w:rPr>
          <w:rFonts w:ascii="Arial" w:hAnsi="Arial" w:cs="Arial"/>
          <w:color w:val="000000" w:themeColor="text1"/>
          <w:lang w:val="en-US"/>
        </w:rPr>
        <w:t>)</w:t>
      </w:r>
      <w:r w:rsidR="001E4ACF" w:rsidRPr="00B4036B">
        <w:rPr>
          <w:rFonts w:ascii="Arial" w:hAnsi="Arial" w:cs="Arial"/>
          <w:color w:val="000000" w:themeColor="text1"/>
          <w:lang w:val="en-US"/>
        </w:rPr>
        <w:t xml:space="preserve"> was more than 80% for NOACs</w:t>
      </w:r>
      <w:r w:rsidR="00761BA5">
        <w:rPr>
          <w:rFonts w:ascii="Arial" w:hAnsi="Arial" w:cs="Arial"/>
          <w:color w:val="000000" w:themeColor="text1"/>
          <w:lang w:val="en-US"/>
        </w:rPr>
        <w:t xml:space="preserve">. </w:t>
      </w:r>
      <w:r w:rsidR="00D10A2D" w:rsidRPr="00B4036B">
        <w:rPr>
          <w:rFonts w:ascii="Arial" w:hAnsi="Arial" w:cs="Arial"/>
          <w:color w:val="000000" w:themeColor="text1"/>
          <w:lang w:val="en-US"/>
        </w:rPr>
        <w:t>In contrast</w:t>
      </w:r>
      <w:r w:rsidR="007254C6">
        <w:rPr>
          <w:rFonts w:ascii="Arial" w:hAnsi="Arial" w:cs="Arial"/>
          <w:color w:val="000000" w:themeColor="text1"/>
          <w:lang w:val="en-US"/>
        </w:rPr>
        <w:t>,</w:t>
      </w:r>
      <w:r w:rsidR="00D10A2D" w:rsidRPr="00B4036B">
        <w:rPr>
          <w:rFonts w:ascii="Arial" w:hAnsi="Arial" w:cs="Arial"/>
          <w:color w:val="000000" w:themeColor="text1"/>
          <w:lang w:val="en-US"/>
        </w:rPr>
        <w:t xml:space="preserve"> the </w:t>
      </w:r>
      <w:r w:rsidR="001E4ACF" w:rsidRPr="00B4036B">
        <w:rPr>
          <w:rFonts w:ascii="Arial" w:hAnsi="Arial" w:cs="Arial"/>
          <w:color w:val="000000" w:themeColor="text1"/>
          <w:lang w:val="en-US"/>
        </w:rPr>
        <w:t xml:space="preserve">persistence </w:t>
      </w:r>
      <w:r w:rsidR="00D10A2D" w:rsidRPr="00B4036B">
        <w:rPr>
          <w:rFonts w:ascii="Arial" w:hAnsi="Arial" w:cs="Arial"/>
          <w:color w:val="000000" w:themeColor="text1"/>
          <w:lang w:val="en-US"/>
        </w:rPr>
        <w:t xml:space="preserve">rate </w:t>
      </w:r>
      <w:r w:rsidR="001E4ACF" w:rsidRPr="00B4036B">
        <w:rPr>
          <w:rFonts w:ascii="Arial" w:hAnsi="Arial" w:cs="Arial"/>
          <w:color w:val="000000" w:themeColor="text1"/>
          <w:lang w:val="en-US"/>
        </w:rPr>
        <w:t xml:space="preserve">of anticoagulation treatment </w:t>
      </w:r>
      <w:r w:rsidR="00D10A2D" w:rsidRPr="00B4036B">
        <w:rPr>
          <w:rFonts w:ascii="Arial" w:hAnsi="Arial" w:cs="Arial"/>
          <w:color w:val="000000" w:themeColor="text1"/>
          <w:lang w:val="en-US"/>
        </w:rPr>
        <w:t xml:space="preserve">in VKA patients was </w:t>
      </w:r>
      <w:r w:rsidR="00265DE5" w:rsidRPr="00B4036B">
        <w:rPr>
          <w:rFonts w:ascii="Arial" w:hAnsi="Arial" w:cs="Arial"/>
          <w:color w:val="000000" w:themeColor="text1"/>
          <w:lang w:val="en-US"/>
        </w:rPr>
        <w:t>only 65.3%</w:t>
      </w:r>
      <w:r w:rsidR="00761BA5">
        <w:rPr>
          <w:rFonts w:ascii="Arial" w:hAnsi="Arial" w:cs="Arial"/>
          <w:color w:val="000000" w:themeColor="text1"/>
          <w:lang w:val="en-US"/>
        </w:rPr>
        <w:t>.</w:t>
      </w:r>
      <w:r w:rsidR="009A71A9">
        <w:rPr>
          <w:rFonts w:ascii="Arial" w:hAnsi="Arial" w:cs="Arial"/>
          <w:color w:val="000000" w:themeColor="text1"/>
          <w:lang w:val="en-US"/>
        </w:rPr>
        <w:fldChar w:fldCharType="begin">
          <w:fldData xml:space="preserve">PEVuZE5vdGU+PENpdGU+PEF1dGhvcj5NYXJ0aW5lejwvQXV0aG9yPjxZZWFyPjIwMTY8L1llYXI+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PEVuZE5vdGU+PENpdGU+PEF1dGhvcj5NYXJ0aW5lejwvQXV0aG9yPjxZZWFyPjIwMTY8L1llYXI+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9A71A9">
        <w:rPr>
          <w:rFonts w:ascii="Arial" w:hAnsi="Arial" w:cs="Arial"/>
          <w:color w:val="000000" w:themeColor="text1"/>
          <w:lang w:val="en-US"/>
        </w:rPr>
      </w:r>
      <w:r w:rsidR="009A71A9">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10</w:t>
      </w:r>
      <w:r w:rsidR="009A71A9">
        <w:rPr>
          <w:rFonts w:ascii="Arial" w:hAnsi="Arial" w:cs="Arial"/>
          <w:color w:val="000000" w:themeColor="text1"/>
          <w:lang w:val="en-US"/>
        </w:rPr>
        <w:fldChar w:fldCharType="end"/>
      </w:r>
      <w:r w:rsidR="00761BA5">
        <w:rPr>
          <w:rFonts w:ascii="Arial" w:hAnsi="Arial" w:cs="Arial"/>
          <w:color w:val="000000" w:themeColor="text1"/>
          <w:lang w:val="en-US"/>
        </w:rPr>
        <w:t xml:space="preserve"> </w:t>
      </w:r>
    </w:p>
    <w:p w14:paraId="126C35C0" w14:textId="09D4F321" w:rsidR="007E309F" w:rsidRDefault="00F85FF3" w:rsidP="00180E4C">
      <w:pPr>
        <w:spacing w:line="360" w:lineRule="auto"/>
        <w:jc w:val="both"/>
        <w:rPr>
          <w:rFonts w:ascii="Arial" w:hAnsi="Arial" w:cs="Arial"/>
          <w:color w:val="000000" w:themeColor="text1"/>
          <w:lang w:val="en-US"/>
        </w:rPr>
      </w:pPr>
      <w:r>
        <w:rPr>
          <w:rFonts w:ascii="Arial" w:hAnsi="Arial" w:cs="Arial"/>
          <w:color w:val="000000" w:themeColor="text1"/>
          <w:lang w:val="en-US"/>
        </w:rPr>
        <w:t xml:space="preserve">Komen and </w:t>
      </w:r>
      <w:r w:rsidR="00BB1BE3">
        <w:rPr>
          <w:rFonts w:ascii="Arial" w:hAnsi="Arial" w:cs="Arial"/>
          <w:color w:val="000000" w:themeColor="text1"/>
          <w:lang w:val="en-US"/>
        </w:rPr>
        <w:t>c</w:t>
      </w:r>
      <w:r w:rsidR="00A24824">
        <w:rPr>
          <w:rFonts w:ascii="Arial" w:hAnsi="Arial" w:cs="Arial"/>
          <w:color w:val="000000" w:themeColor="text1"/>
          <w:lang w:val="en-US"/>
        </w:rPr>
        <w:t>olleagues</w:t>
      </w:r>
      <w:r w:rsidR="00BB1BE3">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BB1BE3">
        <w:rPr>
          <w:rFonts w:ascii="Arial" w:hAnsi="Arial" w:cs="Arial"/>
          <w:color w:val="000000" w:themeColor="text1"/>
          <w:lang w:val="en-US"/>
        </w:rPr>
        <w:fldChar w:fldCharType="separate"/>
      </w:r>
      <w:r w:rsidR="00BB1BE3" w:rsidRPr="00BB1BE3">
        <w:rPr>
          <w:rFonts w:ascii="Arial" w:hAnsi="Arial" w:cs="Arial"/>
          <w:noProof/>
          <w:color w:val="000000" w:themeColor="text1"/>
          <w:vertAlign w:val="superscript"/>
          <w:lang w:val="en-US"/>
        </w:rPr>
        <w:t>6</w:t>
      </w:r>
      <w:r w:rsidR="00BB1BE3">
        <w:rPr>
          <w:rFonts w:ascii="Arial" w:hAnsi="Arial" w:cs="Arial"/>
          <w:color w:val="000000" w:themeColor="text1"/>
          <w:lang w:val="en-US"/>
        </w:rPr>
        <w:fldChar w:fldCharType="end"/>
      </w:r>
      <w:r w:rsidR="00C32D08" w:rsidRPr="00B4036B">
        <w:rPr>
          <w:rFonts w:ascii="Arial" w:hAnsi="Arial" w:cs="Arial"/>
          <w:color w:val="000000" w:themeColor="text1"/>
          <w:lang w:val="en-US"/>
        </w:rPr>
        <w:t xml:space="preserve"> </w:t>
      </w:r>
      <w:r w:rsidR="00D4240F">
        <w:rPr>
          <w:rFonts w:ascii="Arial" w:hAnsi="Arial" w:cs="Arial"/>
          <w:color w:val="000000" w:themeColor="text1"/>
          <w:lang w:val="en-US"/>
        </w:rPr>
        <w:t>adopted a more appropriate</w:t>
      </w:r>
      <w:r w:rsidR="00E0282E" w:rsidRPr="00B4036B">
        <w:rPr>
          <w:rFonts w:ascii="Arial" w:hAnsi="Arial" w:cs="Arial"/>
          <w:color w:val="000000" w:themeColor="text1"/>
          <w:lang w:val="en-US"/>
        </w:rPr>
        <w:t xml:space="preserve"> methodology </w:t>
      </w:r>
      <w:r w:rsidR="00C32D08" w:rsidRPr="00B4036B">
        <w:rPr>
          <w:rFonts w:ascii="Arial" w:hAnsi="Arial" w:cs="Arial"/>
          <w:color w:val="000000" w:themeColor="text1"/>
          <w:lang w:val="en-US"/>
        </w:rPr>
        <w:t xml:space="preserve"> </w:t>
      </w:r>
      <w:r w:rsidR="00D4240F">
        <w:rPr>
          <w:rFonts w:ascii="Arial" w:hAnsi="Arial" w:cs="Arial"/>
          <w:color w:val="000000" w:themeColor="text1"/>
          <w:lang w:val="en-US"/>
        </w:rPr>
        <w:t xml:space="preserve">by </w:t>
      </w:r>
      <w:r w:rsidR="00E0282E" w:rsidRPr="00B4036B">
        <w:rPr>
          <w:rFonts w:ascii="Arial" w:hAnsi="Arial" w:cs="Arial"/>
          <w:color w:val="000000" w:themeColor="text1"/>
          <w:lang w:val="en-US"/>
        </w:rPr>
        <w:t>measur</w:t>
      </w:r>
      <w:r w:rsidR="00C32D08" w:rsidRPr="00B4036B">
        <w:rPr>
          <w:rFonts w:ascii="Arial" w:hAnsi="Arial" w:cs="Arial"/>
          <w:color w:val="000000" w:themeColor="text1"/>
          <w:lang w:val="en-US"/>
        </w:rPr>
        <w:t>ing</w:t>
      </w:r>
      <w:r w:rsidR="00E0282E" w:rsidRPr="00B4036B">
        <w:rPr>
          <w:rFonts w:ascii="Arial" w:hAnsi="Arial" w:cs="Arial"/>
          <w:color w:val="000000" w:themeColor="text1"/>
          <w:lang w:val="en-US"/>
        </w:rPr>
        <w:t xml:space="preserve"> adherence only in </w:t>
      </w:r>
      <w:r w:rsidR="00D4240F">
        <w:rPr>
          <w:rFonts w:ascii="Arial" w:hAnsi="Arial" w:cs="Arial"/>
          <w:color w:val="000000" w:themeColor="text1"/>
          <w:lang w:val="en-US"/>
        </w:rPr>
        <w:t xml:space="preserve">those patients who were taking their NOACs </w:t>
      </w:r>
      <w:r w:rsidR="007254C6">
        <w:rPr>
          <w:rFonts w:ascii="Arial" w:hAnsi="Arial" w:cs="Arial"/>
          <w:color w:val="000000" w:themeColor="text1"/>
          <w:lang w:val="en-US"/>
        </w:rPr>
        <w:t>–</w:t>
      </w:r>
      <w:r w:rsidR="00D4240F">
        <w:rPr>
          <w:rFonts w:ascii="Arial" w:hAnsi="Arial" w:cs="Arial"/>
          <w:color w:val="000000" w:themeColor="text1"/>
          <w:lang w:val="en-US"/>
        </w:rPr>
        <w:t xml:space="preserve"> </w:t>
      </w:r>
      <w:r w:rsidR="007254C6">
        <w:rPr>
          <w:rFonts w:ascii="Arial" w:hAnsi="Arial" w:cs="Arial"/>
          <w:color w:val="000000" w:themeColor="text1"/>
          <w:lang w:val="en-US"/>
        </w:rPr>
        <w:t xml:space="preserve">i.e., </w:t>
      </w:r>
      <w:r w:rsidR="00E0282E" w:rsidRPr="00B4036B">
        <w:rPr>
          <w:rFonts w:ascii="Arial" w:hAnsi="Arial" w:cs="Arial"/>
          <w:color w:val="000000" w:themeColor="text1"/>
          <w:lang w:val="en-US"/>
        </w:rPr>
        <w:t>persisten</w:t>
      </w:r>
      <w:r w:rsidR="007254C6">
        <w:rPr>
          <w:rFonts w:ascii="Arial" w:hAnsi="Arial" w:cs="Arial"/>
          <w:color w:val="000000" w:themeColor="text1"/>
          <w:lang w:val="en-US"/>
        </w:rPr>
        <w:t>t</w:t>
      </w:r>
      <w:r w:rsidR="00E0282E" w:rsidRPr="00B4036B">
        <w:rPr>
          <w:rFonts w:ascii="Arial" w:hAnsi="Arial" w:cs="Arial"/>
          <w:color w:val="000000" w:themeColor="text1"/>
          <w:lang w:val="en-US"/>
        </w:rPr>
        <w:t xml:space="preserve"> users</w:t>
      </w:r>
      <w:r w:rsidR="00D4240F">
        <w:rPr>
          <w:rFonts w:ascii="Arial" w:hAnsi="Arial" w:cs="Arial"/>
          <w:color w:val="000000" w:themeColor="text1"/>
          <w:lang w:val="en-US"/>
        </w:rPr>
        <w:t>.  However</w:t>
      </w:r>
      <w:r w:rsidR="00E0282E" w:rsidRPr="00B4036B">
        <w:rPr>
          <w:rFonts w:ascii="Arial" w:hAnsi="Arial" w:cs="Arial"/>
          <w:color w:val="000000" w:themeColor="text1"/>
          <w:lang w:val="en-US"/>
        </w:rPr>
        <w:t xml:space="preserve">, </w:t>
      </w:r>
      <w:r w:rsidR="00CB3DDE" w:rsidRPr="00B4036B">
        <w:rPr>
          <w:rFonts w:ascii="Arial" w:hAnsi="Arial" w:cs="Arial"/>
          <w:color w:val="000000" w:themeColor="text1"/>
          <w:lang w:val="en-US"/>
        </w:rPr>
        <w:t xml:space="preserve">the use of </w:t>
      </w:r>
      <w:r w:rsidR="00E0282E" w:rsidRPr="00B4036B">
        <w:rPr>
          <w:rFonts w:ascii="Arial" w:hAnsi="Arial" w:cs="Arial"/>
          <w:color w:val="000000" w:themeColor="text1"/>
          <w:lang w:val="en-US"/>
        </w:rPr>
        <w:t xml:space="preserve">pharmacy claims data </w:t>
      </w:r>
      <w:r w:rsidR="00CB3DDE" w:rsidRPr="00B4036B">
        <w:rPr>
          <w:rFonts w:ascii="Arial" w:hAnsi="Arial" w:cs="Arial"/>
          <w:color w:val="000000" w:themeColor="text1"/>
          <w:lang w:val="en-US"/>
        </w:rPr>
        <w:t>do</w:t>
      </w:r>
      <w:r w:rsidR="005F3E1C" w:rsidRPr="00B4036B">
        <w:rPr>
          <w:rFonts w:ascii="Arial" w:hAnsi="Arial" w:cs="Arial"/>
          <w:color w:val="000000" w:themeColor="text1"/>
          <w:lang w:val="en-US"/>
        </w:rPr>
        <w:t>es</w:t>
      </w:r>
      <w:r w:rsidR="00CB3DDE" w:rsidRPr="00B4036B">
        <w:rPr>
          <w:rFonts w:ascii="Arial" w:hAnsi="Arial" w:cs="Arial"/>
          <w:color w:val="000000" w:themeColor="text1"/>
          <w:lang w:val="en-US"/>
        </w:rPr>
        <w:t xml:space="preserve"> not allow </w:t>
      </w:r>
      <w:r w:rsidR="00D4240F">
        <w:rPr>
          <w:rFonts w:ascii="Arial" w:hAnsi="Arial" w:cs="Arial"/>
          <w:color w:val="000000" w:themeColor="text1"/>
          <w:lang w:val="en-US"/>
        </w:rPr>
        <w:t>an in</w:t>
      </w:r>
      <w:r w:rsidR="007254C6">
        <w:rPr>
          <w:rFonts w:ascii="Arial" w:hAnsi="Arial" w:cs="Arial"/>
          <w:color w:val="000000" w:themeColor="text1"/>
          <w:lang w:val="en-US"/>
        </w:rPr>
        <w:t>-</w:t>
      </w:r>
      <w:r w:rsidR="00D4240F">
        <w:rPr>
          <w:rFonts w:ascii="Arial" w:hAnsi="Arial" w:cs="Arial"/>
          <w:color w:val="000000" w:themeColor="text1"/>
          <w:lang w:val="en-US"/>
        </w:rPr>
        <w:t>depth</w:t>
      </w:r>
      <w:r w:rsidR="00CB3DDE" w:rsidRPr="00B4036B">
        <w:rPr>
          <w:rFonts w:ascii="Arial" w:hAnsi="Arial" w:cs="Arial"/>
          <w:color w:val="000000" w:themeColor="text1"/>
          <w:lang w:val="en-US"/>
        </w:rPr>
        <w:t xml:space="preserve"> analy</w:t>
      </w:r>
      <w:r w:rsidR="00D4240F">
        <w:rPr>
          <w:rFonts w:ascii="Arial" w:hAnsi="Arial" w:cs="Arial"/>
          <w:color w:val="000000" w:themeColor="text1"/>
          <w:lang w:val="en-US"/>
        </w:rPr>
        <w:t xml:space="preserve">sis of </w:t>
      </w:r>
      <w:r w:rsidR="00CB3DDE" w:rsidRPr="00B4036B">
        <w:rPr>
          <w:rFonts w:ascii="Arial" w:hAnsi="Arial" w:cs="Arial"/>
          <w:color w:val="000000" w:themeColor="text1"/>
          <w:lang w:val="en-US"/>
        </w:rPr>
        <w:t xml:space="preserve">the numerous factors which </w:t>
      </w:r>
      <w:r w:rsidR="005F3E1C" w:rsidRPr="00B4036B">
        <w:rPr>
          <w:rFonts w:ascii="Arial" w:hAnsi="Arial" w:cs="Arial"/>
          <w:color w:val="000000" w:themeColor="text1"/>
          <w:lang w:val="en-US"/>
        </w:rPr>
        <w:t>could</w:t>
      </w:r>
      <w:r w:rsidR="00CB3DDE" w:rsidRPr="00B4036B">
        <w:rPr>
          <w:rFonts w:ascii="Arial" w:hAnsi="Arial" w:cs="Arial"/>
          <w:color w:val="000000" w:themeColor="text1"/>
          <w:lang w:val="en-US"/>
        </w:rPr>
        <w:t xml:space="preserve"> impact on treatment adherence and persistence.</w:t>
      </w:r>
      <w:r w:rsidR="00BB1BE3" w:rsidRPr="00B4036B">
        <w:rPr>
          <w:rFonts w:ascii="Arial" w:hAnsi="Arial" w:cs="Arial"/>
          <w:color w:val="000000" w:themeColor="text1"/>
          <w:lang w:val="en-US"/>
        </w:rPr>
        <w:t xml:space="preserve"> </w:t>
      </w:r>
      <w:r w:rsidR="00CB3DDE" w:rsidRPr="00B4036B">
        <w:rPr>
          <w:rFonts w:ascii="Arial" w:hAnsi="Arial" w:cs="Arial"/>
          <w:color w:val="000000" w:themeColor="text1"/>
          <w:lang w:val="en-US"/>
        </w:rPr>
        <w:t xml:space="preserve">When investigating long-term </w:t>
      </w:r>
      <w:r w:rsidR="00BB1BE3">
        <w:rPr>
          <w:rFonts w:ascii="Arial" w:hAnsi="Arial" w:cs="Arial"/>
          <w:color w:val="000000" w:themeColor="text1"/>
          <w:lang w:val="en-US"/>
        </w:rPr>
        <w:t>adherence</w:t>
      </w:r>
      <w:r w:rsidR="00CB3DDE" w:rsidRPr="00B4036B">
        <w:rPr>
          <w:rFonts w:ascii="Arial" w:hAnsi="Arial" w:cs="Arial"/>
          <w:color w:val="000000" w:themeColor="text1"/>
          <w:lang w:val="en-US"/>
        </w:rPr>
        <w:t xml:space="preserve"> in AF patients, several </w:t>
      </w:r>
      <w:r w:rsidR="005F3E1C" w:rsidRPr="00B4036B">
        <w:rPr>
          <w:rFonts w:ascii="Arial" w:hAnsi="Arial" w:cs="Arial"/>
          <w:color w:val="000000" w:themeColor="text1"/>
          <w:lang w:val="en-US"/>
        </w:rPr>
        <w:t>variables</w:t>
      </w:r>
      <w:r w:rsidR="00CB3DDE" w:rsidRPr="00B4036B">
        <w:rPr>
          <w:rFonts w:ascii="Arial" w:hAnsi="Arial" w:cs="Arial"/>
          <w:color w:val="000000" w:themeColor="text1"/>
          <w:lang w:val="en-US"/>
        </w:rPr>
        <w:t>, such as socio-economic factors, patient education level, differences in health-care systems</w:t>
      </w:r>
      <w:r w:rsidR="000508AC" w:rsidRPr="00B4036B">
        <w:rPr>
          <w:rFonts w:ascii="Arial" w:hAnsi="Arial" w:cs="Arial"/>
          <w:color w:val="000000" w:themeColor="text1"/>
          <w:lang w:val="en-US"/>
        </w:rPr>
        <w:t xml:space="preserve"> and </w:t>
      </w:r>
      <w:r w:rsidR="00D4240F">
        <w:rPr>
          <w:rFonts w:ascii="Arial" w:hAnsi="Arial" w:cs="Arial"/>
          <w:color w:val="000000" w:themeColor="text1"/>
          <w:lang w:val="en-US"/>
        </w:rPr>
        <w:t xml:space="preserve">geographical </w:t>
      </w:r>
      <w:r w:rsidR="000508AC" w:rsidRPr="00B4036B">
        <w:rPr>
          <w:rFonts w:ascii="Arial" w:hAnsi="Arial" w:cs="Arial"/>
          <w:color w:val="000000" w:themeColor="text1"/>
          <w:lang w:val="en-US"/>
        </w:rPr>
        <w:t>regions</w:t>
      </w:r>
      <w:r w:rsidR="00D4240F">
        <w:rPr>
          <w:rFonts w:ascii="Arial" w:hAnsi="Arial" w:cs="Arial"/>
          <w:color w:val="000000" w:themeColor="text1"/>
          <w:lang w:val="en-US"/>
        </w:rPr>
        <w:t>,</w:t>
      </w:r>
      <w:r w:rsidR="000508AC" w:rsidRPr="00B4036B">
        <w:rPr>
          <w:rFonts w:ascii="Arial" w:hAnsi="Arial" w:cs="Arial"/>
          <w:color w:val="000000" w:themeColor="text1"/>
          <w:lang w:val="en-US"/>
        </w:rPr>
        <w:t xml:space="preserve"> </w:t>
      </w:r>
      <w:r w:rsidR="00CB3DDE" w:rsidRPr="00B4036B">
        <w:rPr>
          <w:rFonts w:ascii="Arial" w:hAnsi="Arial" w:cs="Arial"/>
          <w:color w:val="000000" w:themeColor="text1"/>
          <w:lang w:val="en-US"/>
        </w:rPr>
        <w:t>etc.,</w:t>
      </w:r>
      <w:r w:rsidR="000508AC" w:rsidRPr="00B4036B">
        <w:rPr>
          <w:rFonts w:ascii="Arial" w:hAnsi="Arial" w:cs="Arial"/>
          <w:color w:val="000000" w:themeColor="text1"/>
          <w:lang w:val="en-US"/>
        </w:rPr>
        <w:t xml:space="preserve"> </w:t>
      </w:r>
      <w:r w:rsidR="00CB3DDE" w:rsidRPr="00B4036B">
        <w:rPr>
          <w:rFonts w:ascii="Arial" w:hAnsi="Arial" w:cs="Arial"/>
          <w:color w:val="000000" w:themeColor="text1"/>
          <w:lang w:val="en-US"/>
        </w:rPr>
        <w:t xml:space="preserve">should </w:t>
      </w:r>
      <w:r w:rsidR="00D4240F">
        <w:rPr>
          <w:rFonts w:ascii="Arial" w:hAnsi="Arial" w:cs="Arial"/>
          <w:color w:val="000000" w:themeColor="text1"/>
          <w:lang w:val="en-US"/>
        </w:rPr>
        <w:t>also be taken</w:t>
      </w:r>
      <w:r w:rsidR="005F3E1C" w:rsidRPr="00B4036B">
        <w:rPr>
          <w:rFonts w:ascii="Arial" w:hAnsi="Arial" w:cs="Arial"/>
          <w:color w:val="000000" w:themeColor="text1"/>
          <w:lang w:val="en-US"/>
        </w:rPr>
        <w:t xml:space="preserve"> into account</w:t>
      </w:r>
      <w:r w:rsidR="00CB3DDE" w:rsidRPr="00B4036B">
        <w:rPr>
          <w:rFonts w:ascii="Arial" w:hAnsi="Arial" w:cs="Arial"/>
          <w:color w:val="000000" w:themeColor="text1"/>
          <w:lang w:val="en-US"/>
        </w:rPr>
        <w:t>.</w:t>
      </w:r>
      <w:r w:rsidR="00761BA5">
        <w:rPr>
          <w:rFonts w:ascii="Arial" w:hAnsi="Arial" w:cs="Arial"/>
          <w:color w:val="000000" w:themeColor="text1"/>
          <w:lang w:val="en-US"/>
        </w:rPr>
        <w:fldChar w:fldCharType="begin">
          <w:fldData xml:space="preserve">PEVuZE5vdGU+PENpdGU+PEF1dGhvcj5WcmlqZW5zPC9BdXRob3I+PFllYXI+MjAxNTwvWWVhcj48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PEVuZE5vdGU+PENpdGU+PEF1dGhvcj5WcmlqZW5zPC9BdXRob3I+PFllYXI+MjAxNTwvWWVhcj48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761BA5">
        <w:rPr>
          <w:rFonts w:ascii="Arial" w:hAnsi="Arial" w:cs="Arial"/>
          <w:color w:val="000000" w:themeColor="text1"/>
          <w:lang w:val="en-US"/>
        </w:rPr>
      </w:r>
      <w:r w:rsidR="00761BA5">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11, 12</w:t>
      </w:r>
      <w:r w:rsidR="00761BA5">
        <w:rPr>
          <w:rFonts w:ascii="Arial" w:hAnsi="Arial" w:cs="Arial"/>
          <w:color w:val="000000" w:themeColor="text1"/>
          <w:lang w:val="en-US"/>
        </w:rPr>
        <w:fldChar w:fldCharType="end"/>
      </w:r>
      <w:r w:rsidR="00CB3DDE" w:rsidRPr="00B4036B">
        <w:rPr>
          <w:rFonts w:ascii="Arial" w:hAnsi="Arial" w:cs="Arial"/>
          <w:color w:val="000000" w:themeColor="text1"/>
          <w:lang w:val="en-US"/>
        </w:rPr>
        <w:t xml:space="preserve"> </w:t>
      </w:r>
      <w:r w:rsidR="00D4240F">
        <w:rPr>
          <w:rFonts w:ascii="Arial" w:hAnsi="Arial" w:cs="Arial"/>
          <w:color w:val="000000" w:themeColor="text1"/>
          <w:lang w:val="en-US"/>
        </w:rPr>
        <w:t>Additionally, how NOAC treatment decisions are reached (patient-physician</w:t>
      </w:r>
      <w:r w:rsidR="00EB54C5">
        <w:rPr>
          <w:rFonts w:ascii="Arial" w:hAnsi="Arial" w:cs="Arial"/>
          <w:color w:val="000000" w:themeColor="text1"/>
          <w:lang w:val="en-US"/>
        </w:rPr>
        <w:t xml:space="preserve"> </w:t>
      </w:r>
      <w:r w:rsidR="00D4240F">
        <w:rPr>
          <w:rFonts w:ascii="Arial" w:hAnsi="Arial" w:cs="Arial"/>
          <w:color w:val="000000" w:themeColor="text1"/>
          <w:lang w:val="en-US"/>
        </w:rPr>
        <w:t>discussions) and the degree of patient education, regarding the benefits/risks of OAC treatment and importance of medication adherence and lifelong persistence, are not readily available from claims databases, but are important factors in determining patient’s health behaviours</w:t>
      </w:r>
      <w:r w:rsidR="00E60DFE">
        <w:rPr>
          <w:rFonts w:ascii="Arial" w:hAnsi="Arial" w:cs="Arial"/>
          <w:color w:val="000000" w:themeColor="text1"/>
          <w:lang w:val="en-US"/>
        </w:rPr>
        <w:fldChar w:fldCharType="begin"/>
      </w:r>
      <w:r w:rsidR="00E60DFE">
        <w:rPr>
          <w:rFonts w:ascii="Arial" w:hAnsi="Arial" w:cs="Arial"/>
          <w:color w:val="000000" w:themeColor="text1"/>
          <w:lang w:val="en-US"/>
        </w:rPr>
        <w:instrText xml:space="preserve"> ADDIN EN.CITE &lt;EndNote&gt;&lt;Cite&gt;&lt;Author&gt;Lane&lt;/Author&gt;&lt;Year&gt;2015&lt;/Year&gt;&lt;IDText&gt;Best practice for atrial fibrillation patient education&lt;/IDText&gt;&lt;DisplayText&gt;&lt;style face="superscript"&gt;12&lt;/style&gt;&lt;/DisplayText&gt;&lt;record&gt;&lt;keywords&gt;&lt;keyword&gt;Age Factors&lt;/keyword&gt;&lt;keyword&gt;Anticoagulants&lt;/keyword&gt;&lt;keyword&gt;Atrial Fibrillation&lt;/keyword&gt;&lt;keyword&gt;Health Knowledge, Attitudes, Practice&lt;/keyword&gt;&lt;keyword&gt;Humans&lt;/keyword&gt;&lt;keyword&gt;Medication Adherence&lt;/keyword&gt;&lt;keyword&gt;Patient Education as Topic&lt;/keyword&gt;&lt;keyword&gt;Practice Guidelines as Topic&lt;/keyword&gt;&lt;keyword&gt;Risk Factors&lt;/keyword&gt;&lt;keyword&gt;Stroke&lt;/keyword&gt;&lt;/keywords&gt;&lt;urls&gt;&lt;related-urls&gt;&lt;url&gt;https://www.ncbi.nlm.nih.gov/pubmed/25175094&lt;/url&gt;&lt;/related-urls&gt;&lt;/urls&gt;&lt;isbn&gt;1873-4286&lt;/isbn&gt;&lt;titles&gt;&lt;title&gt;Best practice for atrial fibrillation patient education&lt;/title&gt;&lt;secondary-title&gt;Curr Pharm Des&lt;/secondary-title&gt;&lt;/titles&gt;&lt;pages&gt;533-43&lt;/pages&gt;&lt;number&gt;5&lt;/number&gt;&lt;contributors&gt;&lt;authors&gt;&lt;author&gt;Lane, D. A.&lt;/author&gt;&lt;author&gt;Barker, R. V.&lt;/author&gt;&lt;author&gt;Lip, G. Y.&lt;/author&gt;&lt;/authors&gt;&lt;/contributors&gt;&lt;language&gt;eng&lt;/language&gt;&lt;added-date format="utc"&gt;1583162039&lt;/added-date&gt;&lt;ref-type name="Journal Article"&gt;17&lt;/ref-type&gt;&lt;dates&gt;&lt;year&gt;2015&lt;/year&gt;&lt;/dates&gt;&lt;rec-number&gt;1326&lt;/rec-number&gt;&lt;last-updated-date format="utc"&gt;1583162039&lt;/last-updated-date&gt;&lt;accession-num&gt;25175094&lt;/accession-num&gt;&lt;electronic-resource-num&gt;10.2174/1381612820666140825125715&lt;/electronic-resource-num&gt;&lt;volume&gt;21&lt;/volume&gt;&lt;/record&gt;&lt;/Cite&gt;&lt;/EndNote&gt;</w:instrText>
      </w:r>
      <w:r w:rsidR="00E60DFE">
        <w:rPr>
          <w:rFonts w:ascii="Arial" w:hAnsi="Arial" w:cs="Arial"/>
          <w:color w:val="000000" w:themeColor="text1"/>
          <w:lang w:val="en-US"/>
        </w:rPr>
        <w:fldChar w:fldCharType="separate"/>
      </w:r>
      <w:r w:rsidR="00E60DFE" w:rsidRPr="00E60DFE">
        <w:rPr>
          <w:rFonts w:ascii="Arial" w:hAnsi="Arial" w:cs="Arial"/>
          <w:noProof/>
          <w:color w:val="000000" w:themeColor="text1"/>
          <w:vertAlign w:val="superscript"/>
          <w:lang w:val="en-US"/>
        </w:rPr>
        <w:t>12</w:t>
      </w:r>
      <w:r w:rsidR="00E60DFE">
        <w:rPr>
          <w:rFonts w:ascii="Arial" w:hAnsi="Arial" w:cs="Arial"/>
          <w:color w:val="000000" w:themeColor="text1"/>
          <w:lang w:val="en-US"/>
        </w:rPr>
        <w:fldChar w:fldCharType="end"/>
      </w:r>
    </w:p>
    <w:p w14:paraId="5FCD52AD" w14:textId="77777777" w:rsidR="007254C6" w:rsidRDefault="007254C6" w:rsidP="00180E4C">
      <w:pPr>
        <w:spacing w:line="360" w:lineRule="auto"/>
        <w:jc w:val="both"/>
        <w:rPr>
          <w:rFonts w:ascii="Arial" w:hAnsi="Arial" w:cs="Arial"/>
          <w:color w:val="000000" w:themeColor="text1"/>
          <w:lang w:val="en-US"/>
        </w:rPr>
      </w:pPr>
    </w:p>
    <w:p w14:paraId="079784B6" w14:textId="7C518E4E" w:rsidR="00A95732" w:rsidRPr="00B4036B" w:rsidRDefault="00CB3DDE" w:rsidP="00180E4C">
      <w:pPr>
        <w:spacing w:line="360" w:lineRule="auto"/>
        <w:jc w:val="both"/>
        <w:rPr>
          <w:rFonts w:ascii="Arial" w:hAnsi="Arial" w:cs="Arial"/>
          <w:color w:val="000000" w:themeColor="text1"/>
          <w:lang w:val="en-US"/>
        </w:rPr>
      </w:pPr>
      <w:r w:rsidRPr="00B4036B">
        <w:rPr>
          <w:rFonts w:ascii="Arial" w:hAnsi="Arial" w:cs="Arial"/>
          <w:color w:val="000000" w:themeColor="text1"/>
          <w:lang w:val="en-US"/>
        </w:rPr>
        <w:t>For example,</w:t>
      </w:r>
      <w:r w:rsidR="000508AC" w:rsidRPr="00B4036B">
        <w:rPr>
          <w:rFonts w:ascii="Arial" w:hAnsi="Arial" w:cs="Arial"/>
          <w:color w:val="000000" w:themeColor="text1"/>
          <w:lang w:val="en-US"/>
        </w:rPr>
        <w:t xml:space="preserve"> </w:t>
      </w:r>
      <w:r w:rsidRPr="00B4036B">
        <w:rPr>
          <w:rFonts w:ascii="Arial" w:hAnsi="Arial" w:cs="Arial"/>
          <w:color w:val="000000" w:themeColor="text1"/>
          <w:lang w:val="en-US"/>
        </w:rPr>
        <w:t xml:space="preserve">data from a large hospital-based cohort in China from 2011 to 2017 showed that the </w:t>
      </w:r>
      <w:r w:rsidR="006E7314">
        <w:rPr>
          <w:rFonts w:ascii="Arial" w:hAnsi="Arial" w:cs="Arial"/>
          <w:color w:val="000000" w:themeColor="text1"/>
          <w:lang w:val="en-US"/>
        </w:rPr>
        <w:t xml:space="preserve">OAC </w:t>
      </w:r>
      <w:r w:rsidRPr="00B4036B">
        <w:rPr>
          <w:rFonts w:ascii="Arial" w:hAnsi="Arial" w:cs="Arial"/>
          <w:color w:val="000000" w:themeColor="text1"/>
          <w:lang w:val="en-US"/>
        </w:rPr>
        <w:t>treatment persistence was significantly higher for warfarin than for NOACs</w:t>
      </w:r>
      <w:r w:rsidR="000508AC" w:rsidRPr="00B4036B">
        <w:rPr>
          <w:rFonts w:ascii="Arial" w:hAnsi="Arial" w:cs="Arial"/>
          <w:color w:val="000000" w:themeColor="text1"/>
          <w:lang w:val="en-US"/>
        </w:rPr>
        <w:t xml:space="preserve"> probably reflecting the high variability between European and non-European cohorts</w:t>
      </w:r>
      <w:r w:rsidR="0030743F" w:rsidRPr="00B4036B">
        <w:rPr>
          <w:rFonts w:ascii="Arial" w:hAnsi="Arial" w:cs="Arial"/>
          <w:color w:val="000000" w:themeColor="text1"/>
          <w:lang w:val="en-US"/>
        </w:rPr>
        <w:t xml:space="preserve"> and health care systems.</w:t>
      </w:r>
      <w:r w:rsidR="009751E5">
        <w:rPr>
          <w:rFonts w:ascii="Arial" w:hAnsi="Arial" w:cs="Arial"/>
          <w:color w:val="000000" w:themeColor="text1"/>
          <w:lang w:val="en-US"/>
        </w:rPr>
        <w:fldChar w:fldCharType="begin">
          <w:fldData xml:space="preserve">PEVuZE5vdGU+PENpdGU+PEF1dGhvcj5MaXU8L0F1dGhvcj48WWVhcj4yMDE5PC9ZZWFyPjxSZWNO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PEVuZE5vdGU+PENpdGU+PEF1dGhvcj5MaXU8L0F1dGhvcj48WWVhcj4yMDE5PC9ZZWFyPjxSZWNO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9751E5">
        <w:rPr>
          <w:rFonts w:ascii="Arial" w:hAnsi="Arial" w:cs="Arial"/>
          <w:color w:val="000000" w:themeColor="text1"/>
          <w:lang w:val="en-US"/>
        </w:rPr>
      </w:r>
      <w:r w:rsidR="009751E5">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13</w:t>
      </w:r>
      <w:r w:rsidR="009751E5">
        <w:rPr>
          <w:rFonts w:ascii="Arial" w:hAnsi="Arial" w:cs="Arial"/>
          <w:color w:val="000000" w:themeColor="text1"/>
          <w:lang w:val="en-US"/>
        </w:rPr>
        <w:fldChar w:fldCharType="end"/>
      </w:r>
      <w:r w:rsidR="0030743F" w:rsidRPr="00B4036B">
        <w:rPr>
          <w:rFonts w:ascii="Arial" w:hAnsi="Arial" w:cs="Arial"/>
          <w:color w:val="000000" w:themeColor="text1"/>
          <w:lang w:val="en-US"/>
        </w:rPr>
        <w:t xml:space="preserve"> </w:t>
      </w:r>
      <w:r w:rsidR="00D4240F">
        <w:rPr>
          <w:rFonts w:ascii="Arial" w:hAnsi="Arial" w:cs="Arial"/>
          <w:color w:val="000000" w:themeColor="text1"/>
          <w:lang w:val="en-US"/>
        </w:rPr>
        <w:t>A</w:t>
      </w:r>
      <w:r w:rsidR="00A95732" w:rsidRPr="00B4036B">
        <w:rPr>
          <w:rFonts w:ascii="Arial" w:hAnsi="Arial" w:cs="Arial"/>
          <w:color w:val="000000" w:themeColor="text1"/>
          <w:lang w:val="en-US"/>
        </w:rPr>
        <w:t>dherence to OAC treatment is a complex inter</w:t>
      </w:r>
      <w:r w:rsidR="00C32D08" w:rsidRPr="00B4036B">
        <w:rPr>
          <w:rFonts w:ascii="Arial" w:hAnsi="Arial" w:cs="Arial"/>
          <w:color w:val="000000" w:themeColor="text1"/>
          <w:lang w:val="en-US"/>
        </w:rPr>
        <w:t>action</w:t>
      </w:r>
      <w:r w:rsidR="00A95732" w:rsidRPr="00B4036B">
        <w:rPr>
          <w:rFonts w:ascii="Arial" w:hAnsi="Arial" w:cs="Arial"/>
          <w:color w:val="000000" w:themeColor="text1"/>
          <w:lang w:val="en-US"/>
        </w:rPr>
        <w:t xml:space="preserve"> between patients’ preferences, physicians’ clinical </w:t>
      </w:r>
      <w:r w:rsidR="00C32D08" w:rsidRPr="00B4036B">
        <w:rPr>
          <w:rFonts w:ascii="Arial" w:hAnsi="Arial" w:cs="Arial"/>
          <w:color w:val="000000" w:themeColor="text1"/>
          <w:lang w:val="en-US"/>
        </w:rPr>
        <w:t>choice</w:t>
      </w:r>
      <w:r w:rsidR="00A95732" w:rsidRPr="00B4036B">
        <w:rPr>
          <w:rFonts w:ascii="Arial" w:hAnsi="Arial" w:cs="Arial"/>
          <w:color w:val="000000" w:themeColor="text1"/>
          <w:lang w:val="en-US"/>
        </w:rPr>
        <w:t xml:space="preserve"> and healthcare system (Figure). </w:t>
      </w:r>
    </w:p>
    <w:p w14:paraId="5ACAE0DB" w14:textId="55172083" w:rsidR="004925A9" w:rsidRPr="00B4036B" w:rsidRDefault="00D5711D" w:rsidP="00B4036B">
      <w:pPr>
        <w:pStyle w:val="NormalWeb"/>
        <w:spacing w:line="360" w:lineRule="auto"/>
        <w:jc w:val="both"/>
        <w:rPr>
          <w:rFonts w:ascii="Arial" w:hAnsi="Arial" w:cs="Arial"/>
          <w:color w:val="000000" w:themeColor="text1"/>
          <w:lang w:val="en-US"/>
        </w:rPr>
      </w:pPr>
      <w:r w:rsidRPr="00B4036B">
        <w:rPr>
          <w:rFonts w:ascii="Arial" w:hAnsi="Arial" w:cs="Arial"/>
          <w:color w:val="000000" w:themeColor="text1"/>
          <w:lang w:val="en-US"/>
        </w:rPr>
        <w:t>Seco</w:t>
      </w:r>
      <w:r w:rsidR="00450604">
        <w:rPr>
          <w:rFonts w:ascii="Arial" w:hAnsi="Arial" w:cs="Arial"/>
          <w:color w:val="000000" w:themeColor="text1"/>
          <w:lang w:val="en-US"/>
        </w:rPr>
        <w:t>ndly</w:t>
      </w:r>
      <w:r w:rsidRPr="00B4036B">
        <w:rPr>
          <w:rFonts w:ascii="Arial" w:hAnsi="Arial" w:cs="Arial"/>
          <w:color w:val="000000" w:themeColor="text1"/>
          <w:lang w:val="en-US"/>
        </w:rPr>
        <w:t>, a</w:t>
      </w:r>
      <w:r w:rsidR="0087078E" w:rsidRPr="00B4036B">
        <w:rPr>
          <w:rFonts w:ascii="Arial" w:hAnsi="Arial" w:cs="Arial"/>
          <w:color w:val="000000" w:themeColor="text1"/>
          <w:lang w:val="en-US"/>
        </w:rPr>
        <w:t>s reported by several previous studies, Komen et al.</w:t>
      </w:r>
      <w:r w:rsidR="009751E5">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9751E5">
        <w:rPr>
          <w:rFonts w:ascii="Arial" w:hAnsi="Arial" w:cs="Arial"/>
          <w:color w:val="000000" w:themeColor="text1"/>
          <w:lang w:val="en-US"/>
        </w:rPr>
        <w:fldChar w:fldCharType="separate"/>
      </w:r>
      <w:r w:rsidR="009751E5" w:rsidRPr="009751E5">
        <w:rPr>
          <w:rFonts w:ascii="Arial" w:hAnsi="Arial" w:cs="Arial"/>
          <w:noProof/>
          <w:color w:val="000000" w:themeColor="text1"/>
          <w:vertAlign w:val="superscript"/>
          <w:lang w:val="en-US"/>
        </w:rPr>
        <w:t>6</w:t>
      </w:r>
      <w:r w:rsidR="009751E5">
        <w:rPr>
          <w:rFonts w:ascii="Arial" w:hAnsi="Arial" w:cs="Arial"/>
          <w:color w:val="000000" w:themeColor="text1"/>
          <w:lang w:val="en-US"/>
        </w:rPr>
        <w:fldChar w:fldCharType="end"/>
      </w:r>
      <w:r w:rsidR="0087078E" w:rsidRPr="00B4036B">
        <w:rPr>
          <w:rFonts w:ascii="Arial" w:hAnsi="Arial" w:cs="Arial"/>
          <w:color w:val="000000" w:themeColor="text1"/>
          <w:lang w:val="en-US"/>
        </w:rPr>
        <w:t xml:space="preserve"> also highlighted that</w:t>
      </w:r>
      <w:r w:rsidR="003C2A5F" w:rsidRPr="00B4036B">
        <w:rPr>
          <w:rFonts w:ascii="Arial" w:hAnsi="Arial" w:cs="Arial"/>
          <w:color w:val="000000" w:themeColor="text1"/>
          <w:lang w:val="en-US"/>
        </w:rPr>
        <w:t xml:space="preserve"> both non-persistence and poor adherence were associated with an increased stroke risk</w:t>
      </w:r>
      <w:r w:rsidR="00D4240F">
        <w:rPr>
          <w:rFonts w:ascii="Arial" w:hAnsi="Arial" w:cs="Arial"/>
          <w:color w:val="000000" w:themeColor="text1"/>
          <w:lang w:val="en-US"/>
        </w:rPr>
        <w:t xml:space="preserve"> in a nested case-control sub-analysis</w:t>
      </w:r>
      <w:r w:rsidR="00A2775C">
        <w:rPr>
          <w:rFonts w:ascii="Arial" w:hAnsi="Arial" w:cs="Arial"/>
          <w:color w:val="000000" w:themeColor="text1"/>
          <w:lang w:val="en-US"/>
        </w:rPr>
        <w:t xml:space="preserve"> </w:t>
      </w:r>
      <w:r w:rsidR="00A2775C" w:rsidRPr="00A2775C">
        <w:rPr>
          <w:rFonts w:ascii="Arial" w:hAnsi="Arial" w:cs="Arial"/>
          <w:color w:val="000000" w:themeColor="text1"/>
          <w:lang w:val="en-US"/>
        </w:rPr>
        <w:t>(non-persistence adjusted odds ratio (</w:t>
      </w:r>
      <w:proofErr w:type="spellStart"/>
      <w:r w:rsidR="00A2775C" w:rsidRPr="00A2775C">
        <w:rPr>
          <w:rFonts w:ascii="Arial" w:hAnsi="Arial" w:cs="Arial"/>
          <w:color w:val="000000" w:themeColor="text1"/>
          <w:lang w:val="en-US"/>
        </w:rPr>
        <w:t>aOR</w:t>
      </w:r>
      <w:proofErr w:type="spellEnd"/>
      <w:r w:rsidR="00A2775C" w:rsidRPr="00A2775C">
        <w:rPr>
          <w:rFonts w:ascii="Arial" w:hAnsi="Arial" w:cs="Arial"/>
          <w:color w:val="000000" w:themeColor="text1"/>
          <w:lang w:val="en-US"/>
        </w:rPr>
        <w:t xml:space="preserve">): 2.05; 95% confidence interval (CI): 1.49–2.82, one percent reduction MPR </w:t>
      </w:r>
      <w:proofErr w:type="spellStart"/>
      <w:r w:rsidR="00A2775C" w:rsidRPr="00A2775C">
        <w:rPr>
          <w:rFonts w:ascii="Arial" w:hAnsi="Arial" w:cs="Arial"/>
          <w:color w:val="000000" w:themeColor="text1"/>
          <w:lang w:val="en-US"/>
        </w:rPr>
        <w:t>aOR</w:t>
      </w:r>
      <w:proofErr w:type="spellEnd"/>
      <w:r w:rsidR="00A2775C" w:rsidRPr="00A2775C">
        <w:rPr>
          <w:rFonts w:ascii="Arial" w:hAnsi="Arial" w:cs="Arial"/>
          <w:color w:val="000000" w:themeColor="text1"/>
          <w:lang w:val="en-US"/>
        </w:rPr>
        <w:t>: 1.03; CI: 1.01–1.05)</w:t>
      </w:r>
      <w:r w:rsidR="003C2A5F" w:rsidRPr="00B4036B">
        <w:rPr>
          <w:rFonts w:ascii="Arial" w:hAnsi="Arial" w:cs="Arial"/>
          <w:color w:val="000000" w:themeColor="text1"/>
          <w:lang w:val="en-US"/>
        </w:rPr>
        <w:t>.</w:t>
      </w:r>
      <w:r w:rsidR="009751E5">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&lt;EndNote&gt;&lt;Cite&gt;&lt;Author&gt;Kim&lt;/Author&gt;&lt;Year&gt;2019&lt;/Year&gt;&lt;RecNum&gt;0&lt;/RecNum&gt;&lt;IDText&gt;The optimal drug adherence to maximize the efficacy and safety of non-vitamin K antagonist oral anticoagulant in real-world atrial fibrillation patients&lt;/IDText&gt;&lt;DisplayText&gt;&lt;style face="superscript"&gt;4&lt;/style&gt;&lt;/DisplayText&gt;&lt;record&gt;&lt;dates&gt;&lt;pub-dates&gt;&lt;date&gt;Oct&lt;/date&gt;&lt;/pub-dates&gt;&lt;year&gt;2019&lt;/year&gt;&lt;/dates&gt;&lt;keywords&gt;&lt;keyword&gt;Anticoagulation&lt;/keyword&gt;&lt;keyword&gt;Atrial fibrillation&lt;/keyword&gt;&lt;keyword&gt;Drug adherence&lt;/keyword&gt;&lt;keyword&gt;Non-vitamin K antagonist oral anticoagulant&lt;/keyword&gt;&lt;keyword&gt;Stroke&lt;/keyword&gt;&lt;keyword&gt;Treatment outcome&lt;/keyword&gt;&lt;/keywords&gt;&lt;urls&gt;&lt;related-urls&gt;&lt;url&gt;https://www.ncbi.nlm.nih.gov/pubmed/31598651&lt;/url&gt;&lt;/related-urls&gt;&lt;/urls&gt;&lt;isbn&gt;1532-2092&lt;/isbn&gt;&lt;titles&gt;&lt;title&gt;The optimal drug adherence to maximize the efficacy and safety of non-vitamin K antagonist oral anticoagulant in real-world atrial fibrillation patients&lt;/title&gt;&lt;secondary-title&gt;Europace&lt;/secondary-title&gt;&lt;/titles&gt;&lt;contributors&gt;&lt;authors&gt;&lt;author&gt;Kim, D.&lt;/author&gt;&lt;author&gt;Yang, P. S.&lt;/author&gt;&lt;author&gt;Jang, E.&lt;/author&gt;&lt;author&gt;Yu, H. T.&lt;/author&gt;&lt;author&gt;Kim, T. H.&lt;/author&gt;&lt;author&gt;Uhm, J. S.&lt;/author&gt;&lt;author&gt;Kim, J. Y.&lt;/author&gt;&lt;author&gt;Sung, J. H.&lt;/author&gt;&lt;author&gt;Pak, H. N.&lt;/author&gt;&lt;author&gt;Lee, M. H.&lt;/author&gt;&lt;author&gt;Lip, G. Y. H.&lt;/author&gt;&lt;author&gt;Joung, B.&lt;/author&gt;&lt;/authors&gt;&lt;/contributors&gt;&lt;edition&gt;2019/10/10&lt;/edition&gt;&lt;language&gt;eng&lt;/language&gt;&lt;added-date format="utc"&gt;1583017944&lt;/added-date&gt;&lt;ref-type name="Journal Article"&gt;17&lt;/ref-type&gt;&lt;rec-number&gt;1274&lt;/rec-number&gt;&lt;last-updated-date format="utc"&gt;1583017944&lt;/last-updated-date&gt;&lt;accession-num&gt;31598651&lt;/accession-num&gt;&lt;electronic-resource-num&gt;10.1093/europace/euz273&lt;/electronic-resource-num&gt;&lt;/record&gt;&lt;/Cite&gt;&lt;/EndNote&gt;</w:instrText>
      </w:r>
      <w:r w:rsidR="009751E5">
        <w:rPr>
          <w:rFonts w:ascii="Arial" w:hAnsi="Arial" w:cs="Arial"/>
          <w:color w:val="000000" w:themeColor="text1"/>
          <w:lang w:val="en-US"/>
        </w:rPr>
        <w:fldChar w:fldCharType="separate"/>
      </w:r>
      <w:r w:rsidR="009751E5" w:rsidRPr="009751E5">
        <w:rPr>
          <w:rFonts w:ascii="Arial" w:hAnsi="Arial" w:cs="Arial"/>
          <w:noProof/>
          <w:color w:val="000000" w:themeColor="text1"/>
          <w:vertAlign w:val="superscript"/>
          <w:lang w:val="en-US"/>
        </w:rPr>
        <w:t>4</w:t>
      </w:r>
      <w:r w:rsidR="009751E5">
        <w:rPr>
          <w:rFonts w:ascii="Arial" w:hAnsi="Arial" w:cs="Arial"/>
          <w:color w:val="000000" w:themeColor="text1"/>
          <w:lang w:val="en-US"/>
        </w:rPr>
        <w:fldChar w:fldCharType="end"/>
      </w:r>
      <w:r w:rsidR="007C7CD0" w:rsidRPr="00B4036B">
        <w:rPr>
          <w:rFonts w:ascii="Arial" w:hAnsi="Arial" w:cs="Arial"/>
          <w:color w:val="000000" w:themeColor="text1"/>
          <w:lang w:val="en-US"/>
        </w:rPr>
        <w:t xml:space="preserve"> </w:t>
      </w:r>
      <w:r w:rsidR="00450604">
        <w:rPr>
          <w:rFonts w:ascii="Arial" w:hAnsi="Arial" w:cs="Arial"/>
          <w:color w:val="000000" w:themeColor="text1"/>
          <w:lang w:val="en-US"/>
        </w:rPr>
        <w:t>In particular</w:t>
      </w:r>
      <w:r w:rsidR="003C2A5F" w:rsidRPr="00B4036B">
        <w:rPr>
          <w:rFonts w:ascii="Arial" w:hAnsi="Arial" w:cs="Arial"/>
          <w:color w:val="000000" w:themeColor="text1"/>
          <w:lang w:val="en-US"/>
        </w:rPr>
        <w:t xml:space="preserve">, </w:t>
      </w:r>
      <w:r w:rsidR="005C2E28" w:rsidRPr="00B4036B">
        <w:rPr>
          <w:rFonts w:ascii="Arial" w:hAnsi="Arial" w:cs="Arial"/>
          <w:color w:val="000000" w:themeColor="text1"/>
          <w:lang w:val="en-US"/>
        </w:rPr>
        <w:t>patients</w:t>
      </w:r>
      <w:r w:rsidR="003C2A5F" w:rsidRPr="00B4036B">
        <w:rPr>
          <w:rFonts w:ascii="Arial" w:hAnsi="Arial" w:cs="Arial"/>
          <w:color w:val="000000" w:themeColor="text1"/>
          <w:lang w:val="en-US"/>
        </w:rPr>
        <w:t xml:space="preserve"> with MPR &lt;80% were at higher risk for stroke</w:t>
      </w:r>
      <w:r w:rsidR="008255F1" w:rsidRPr="00B4036B">
        <w:rPr>
          <w:rFonts w:ascii="Arial" w:hAnsi="Arial" w:cs="Arial"/>
          <w:color w:val="000000" w:themeColor="text1"/>
          <w:lang w:val="en-US"/>
        </w:rPr>
        <w:t xml:space="preserve">, while a </w:t>
      </w:r>
      <w:r w:rsidR="008255F1" w:rsidRPr="008255F1">
        <w:rPr>
          <w:rFonts w:ascii="Arial" w:hAnsi="Arial" w:cs="Arial"/>
          <w:color w:val="000000" w:themeColor="text1"/>
          <w:lang w:val="en-US"/>
        </w:rPr>
        <w:t>protective effect of the NOACs was intact at MPR</w:t>
      </w:r>
      <w:r w:rsidR="008255F1" w:rsidRPr="00B4036B">
        <w:rPr>
          <w:rFonts w:ascii="Arial" w:hAnsi="Arial" w:cs="Arial"/>
          <w:color w:val="000000" w:themeColor="text1"/>
          <w:lang w:val="en-US"/>
        </w:rPr>
        <w:t xml:space="preserve"> </w:t>
      </w:r>
      <w:r w:rsidR="00450604">
        <w:rPr>
          <w:rFonts w:ascii="Arial" w:hAnsi="Arial" w:cs="Arial"/>
          <w:color w:val="000000" w:themeColor="text1"/>
          <w:lang w:val="en-US"/>
        </w:rPr>
        <w:t>&gt;</w:t>
      </w:r>
      <w:r w:rsidR="008255F1" w:rsidRPr="00B4036B">
        <w:rPr>
          <w:rFonts w:ascii="Arial" w:hAnsi="Arial" w:cs="Arial"/>
          <w:color w:val="000000" w:themeColor="text1"/>
          <w:lang w:val="en-US"/>
        </w:rPr>
        <w:t xml:space="preserve"> 90%.</w:t>
      </w:r>
      <w:r w:rsidR="007C1E66">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7C1E66">
        <w:rPr>
          <w:rFonts w:ascii="Arial" w:hAnsi="Arial" w:cs="Arial"/>
          <w:color w:val="000000" w:themeColor="text1"/>
          <w:lang w:val="en-US"/>
        </w:rPr>
        <w:fldChar w:fldCharType="separate"/>
      </w:r>
      <w:r w:rsidR="007C1E66" w:rsidRPr="007C1E66">
        <w:rPr>
          <w:rFonts w:ascii="Arial" w:hAnsi="Arial" w:cs="Arial"/>
          <w:noProof/>
          <w:color w:val="000000" w:themeColor="text1"/>
          <w:vertAlign w:val="superscript"/>
          <w:lang w:val="en-US"/>
        </w:rPr>
        <w:t>6</w:t>
      </w:r>
      <w:r w:rsidR="007C1E66">
        <w:rPr>
          <w:rFonts w:ascii="Arial" w:hAnsi="Arial" w:cs="Arial"/>
          <w:color w:val="000000" w:themeColor="text1"/>
          <w:lang w:val="en-US"/>
        </w:rPr>
        <w:fldChar w:fldCharType="end"/>
      </w:r>
      <w:r w:rsidR="008255F1" w:rsidRPr="00B4036B">
        <w:rPr>
          <w:rFonts w:ascii="Arial" w:hAnsi="Arial" w:cs="Arial"/>
          <w:color w:val="000000" w:themeColor="text1"/>
          <w:lang w:val="en-US"/>
        </w:rPr>
        <w:t xml:space="preserve"> Although</w:t>
      </w:r>
      <w:r w:rsidR="00103F07" w:rsidRPr="00B4036B">
        <w:rPr>
          <w:rFonts w:ascii="Arial" w:hAnsi="Arial" w:cs="Arial"/>
          <w:color w:val="000000" w:themeColor="text1"/>
          <w:lang w:val="en-US"/>
        </w:rPr>
        <w:t xml:space="preserve"> </w:t>
      </w:r>
      <w:r w:rsidR="00D4240F">
        <w:rPr>
          <w:rFonts w:ascii="Arial" w:hAnsi="Arial" w:cs="Arial"/>
          <w:color w:val="000000" w:themeColor="text1"/>
          <w:lang w:val="en-US"/>
        </w:rPr>
        <w:t>near-perfect adherence and persistence</w:t>
      </w:r>
      <w:r w:rsidR="008255F1" w:rsidRPr="00B4036B">
        <w:rPr>
          <w:rFonts w:ascii="Arial" w:hAnsi="Arial" w:cs="Arial"/>
          <w:color w:val="000000" w:themeColor="text1"/>
          <w:lang w:val="en-US"/>
        </w:rPr>
        <w:t xml:space="preserve"> is desirable, real world data show that </w:t>
      </w:r>
      <w:r w:rsidR="00D4240F">
        <w:rPr>
          <w:rFonts w:ascii="Arial" w:hAnsi="Arial" w:cs="Arial"/>
          <w:color w:val="000000" w:themeColor="text1"/>
          <w:lang w:val="en-US"/>
        </w:rPr>
        <w:t>achieving such</w:t>
      </w:r>
      <w:r w:rsidR="008255F1" w:rsidRPr="00B4036B">
        <w:rPr>
          <w:rFonts w:ascii="Arial" w:hAnsi="Arial" w:cs="Arial"/>
          <w:color w:val="000000" w:themeColor="text1"/>
          <w:lang w:val="en-US"/>
        </w:rPr>
        <w:t xml:space="preserve"> result</w:t>
      </w:r>
      <w:r w:rsidR="00C32D08" w:rsidRPr="00B4036B">
        <w:rPr>
          <w:rFonts w:ascii="Arial" w:hAnsi="Arial" w:cs="Arial"/>
          <w:color w:val="000000" w:themeColor="text1"/>
          <w:lang w:val="en-US"/>
        </w:rPr>
        <w:t>s</w:t>
      </w:r>
      <w:r w:rsidR="008255F1" w:rsidRPr="00B4036B">
        <w:rPr>
          <w:rFonts w:ascii="Arial" w:hAnsi="Arial" w:cs="Arial"/>
          <w:color w:val="000000" w:themeColor="text1"/>
          <w:lang w:val="en-US"/>
        </w:rPr>
        <w:t xml:space="preserve"> </w:t>
      </w:r>
      <w:r w:rsidR="00D4240F">
        <w:rPr>
          <w:rFonts w:ascii="Arial" w:hAnsi="Arial" w:cs="Arial"/>
          <w:color w:val="000000" w:themeColor="text1"/>
          <w:lang w:val="en-US"/>
        </w:rPr>
        <w:t>is</w:t>
      </w:r>
      <w:r w:rsidR="008255F1" w:rsidRPr="00B4036B">
        <w:rPr>
          <w:rFonts w:ascii="Arial" w:hAnsi="Arial" w:cs="Arial"/>
          <w:color w:val="000000" w:themeColor="text1"/>
          <w:lang w:val="en-US"/>
        </w:rPr>
        <w:t xml:space="preserve"> challenging</w:t>
      </w:r>
      <w:r w:rsidR="00C32D08" w:rsidRPr="00B4036B">
        <w:rPr>
          <w:rFonts w:ascii="Arial" w:hAnsi="Arial" w:cs="Arial"/>
          <w:color w:val="000000" w:themeColor="text1"/>
          <w:lang w:val="en-US"/>
        </w:rPr>
        <w:t xml:space="preserve"> in clinical practice</w:t>
      </w:r>
      <w:r w:rsidR="008255F1" w:rsidRPr="00B4036B">
        <w:rPr>
          <w:rFonts w:ascii="Arial" w:hAnsi="Arial" w:cs="Arial"/>
          <w:color w:val="000000" w:themeColor="text1"/>
          <w:lang w:val="en-US"/>
        </w:rPr>
        <w:t>.</w:t>
      </w:r>
      <w:r w:rsidR="00A2775C">
        <w:rPr>
          <w:rFonts w:ascii="Arial" w:hAnsi="Arial" w:cs="Arial"/>
          <w:color w:val="000000" w:themeColor="text1"/>
          <w:lang w:val="en-US"/>
        </w:rPr>
        <w:t xml:space="preserve"> </w:t>
      </w:r>
      <w:r w:rsidR="00AF4EF2" w:rsidRPr="00B4036B">
        <w:rPr>
          <w:rFonts w:ascii="Arial" w:hAnsi="Arial" w:cs="Arial"/>
          <w:color w:val="000000" w:themeColor="text1"/>
          <w:lang w:val="en-US"/>
        </w:rPr>
        <w:t xml:space="preserve">In a </w:t>
      </w:r>
      <w:r w:rsidR="0082037E" w:rsidRPr="00B4036B">
        <w:rPr>
          <w:rFonts w:ascii="Arial" w:hAnsi="Arial" w:cs="Arial"/>
          <w:color w:val="000000" w:themeColor="text1"/>
          <w:lang w:val="en-US"/>
        </w:rPr>
        <w:t>retrospective analysis</w:t>
      </w:r>
      <w:r w:rsidR="00AF4EF2" w:rsidRPr="00B4036B">
        <w:rPr>
          <w:rFonts w:ascii="Arial" w:hAnsi="Arial" w:cs="Arial"/>
          <w:color w:val="000000" w:themeColor="text1"/>
          <w:lang w:val="en-US"/>
        </w:rPr>
        <w:t xml:space="preserve"> of a large US commercial insurance database, enrolling more than 64</w:t>
      </w:r>
      <w:r w:rsidR="004A7E22">
        <w:rPr>
          <w:rFonts w:ascii="Arial" w:hAnsi="Arial" w:cs="Arial"/>
          <w:color w:val="000000" w:themeColor="text1"/>
          <w:lang w:val="en-US"/>
        </w:rPr>
        <w:t>,</w:t>
      </w:r>
      <w:r w:rsidR="00AF4EF2" w:rsidRPr="00B4036B">
        <w:rPr>
          <w:rFonts w:ascii="Arial" w:hAnsi="Arial" w:cs="Arial"/>
          <w:color w:val="000000" w:themeColor="text1"/>
          <w:lang w:val="en-US"/>
        </w:rPr>
        <w:t>000 patients with atrial fibrillation</w:t>
      </w:r>
      <w:r w:rsidR="00E60DFE">
        <w:rPr>
          <w:rFonts w:ascii="Arial" w:hAnsi="Arial" w:cs="Arial"/>
          <w:color w:val="000000" w:themeColor="text1"/>
          <w:lang w:val="en-US"/>
        </w:rPr>
        <w:t xml:space="preserve"> from 2010 to 2014</w:t>
      </w:r>
      <w:r w:rsidR="00AF4EF2" w:rsidRPr="00B4036B">
        <w:rPr>
          <w:rFonts w:ascii="Arial" w:hAnsi="Arial" w:cs="Arial"/>
          <w:color w:val="000000" w:themeColor="text1"/>
          <w:lang w:val="en-US"/>
        </w:rPr>
        <w:t xml:space="preserve">, adherence to anticoagulation </w:t>
      </w:r>
      <w:r w:rsidR="008A62CD">
        <w:rPr>
          <w:rFonts w:ascii="Arial" w:hAnsi="Arial" w:cs="Arial"/>
          <w:color w:val="000000" w:themeColor="text1"/>
          <w:lang w:val="en-US"/>
        </w:rPr>
        <w:t xml:space="preserve">in NOAC patients </w:t>
      </w:r>
      <w:r w:rsidR="00AF4EF2" w:rsidRPr="00B4036B">
        <w:rPr>
          <w:rFonts w:ascii="Arial" w:hAnsi="Arial" w:cs="Arial"/>
          <w:color w:val="000000" w:themeColor="text1"/>
          <w:lang w:val="en-US"/>
        </w:rPr>
        <w:t xml:space="preserve">was poor </w:t>
      </w:r>
      <w:r w:rsidR="004A7E22">
        <w:rPr>
          <w:rFonts w:ascii="Arial" w:hAnsi="Arial" w:cs="Arial"/>
          <w:color w:val="000000" w:themeColor="text1"/>
          <w:lang w:val="en-US"/>
        </w:rPr>
        <w:t xml:space="preserve">at </w:t>
      </w:r>
      <w:r w:rsidR="00E60DFE">
        <w:rPr>
          <w:rFonts w:ascii="Arial" w:hAnsi="Arial" w:cs="Arial"/>
          <w:color w:val="000000" w:themeColor="text1"/>
          <w:lang w:val="en-US"/>
        </w:rPr>
        <w:t>47.5%</w:t>
      </w:r>
      <w:r w:rsidR="008A62CD">
        <w:rPr>
          <w:rFonts w:ascii="Arial" w:hAnsi="Arial" w:cs="Arial"/>
          <w:color w:val="000000" w:themeColor="text1"/>
          <w:lang w:val="en-US"/>
        </w:rPr>
        <w:t xml:space="preserve"> </w:t>
      </w:r>
      <w:r w:rsidR="004A7E22">
        <w:rPr>
          <w:rFonts w:ascii="Arial" w:hAnsi="Arial" w:cs="Arial"/>
          <w:color w:val="000000" w:themeColor="text1"/>
          <w:lang w:val="en-US"/>
        </w:rPr>
        <w:t>during 1.1 year of follow-up</w:t>
      </w:r>
      <w:r w:rsidR="00450604">
        <w:rPr>
          <w:rFonts w:ascii="Arial" w:hAnsi="Arial" w:cs="Arial"/>
          <w:color w:val="000000" w:themeColor="text1"/>
          <w:lang w:val="en-US"/>
        </w:rPr>
        <w:t>;</w:t>
      </w:r>
      <w:r w:rsidR="001335DF">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1335DF">
        <w:rPr>
          <w:rFonts w:ascii="Arial" w:hAnsi="Arial" w:cs="Arial"/>
          <w:color w:val="000000" w:themeColor="text1"/>
          <w:lang w:val="en-US"/>
        </w:rPr>
      </w:r>
      <w:r w:rsidR="001335DF">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14</w:t>
      </w:r>
      <w:r w:rsidR="001335DF">
        <w:rPr>
          <w:rFonts w:ascii="Arial" w:hAnsi="Arial" w:cs="Arial"/>
          <w:color w:val="000000" w:themeColor="text1"/>
          <w:lang w:val="en-US"/>
        </w:rPr>
        <w:fldChar w:fldCharType="end"/>
      </w:r>
      <w:r w:rsidR="00AF4EF2" w:rsidRPr="00B4036B">
        <w:rPr>
          <w:rFonts w:ascii="Arial" w:hAnsi="Arial" w:cs="Arial"/>
          <w:color w:val="000000" w:themeColor="text1"/>
          <w:lang w:val="en-US"/>
        </w:rPr>
        <w:t xml:space="preserve"> </w:t>
      </w:r>
      <w:r w:rsidR="004A7E22">
        <w:rPr>
          <w:rFonts w:ascii="Arial" w:hAnsi="Arial" w:cs="Arial"/>
          <w:color w:val="000000" w:themeColor="text1"/>
          <w:lang w:val="en-US"/>
        </w:rPr>
        <w:t xml:space="preserve">however, it should be noted </w:t>
      </w:r>
      <w:r w:rsidR="00AF4EF2" w:rsidRPr="00B4036B">
        <w:rPr>
          <w:rFonts w:ascii="Arial" w:hAnsi="Arial" w:cs="Arial"/>
          <w:color w:val="000000" w:themeColor="text1"/>
          <w:lang w:val="en-US"/>
        </w:rPr>
        <w:t>that was one of the first analys</w:t>
      </w:r>
      <w:r w:rsidR="004A7E22">
        <w:rPr>
          <w:rFonts w:ascii="Arial" w:hAnsi="Arial" w:cs="Arial"/>
          <w:color w:val="000000" w:themeColor="text1"/>
          <w:lang w:val="en-US"/>
        </w:rPr>
        <w:t>es</w:t>
      </w:r>
      <w:r w:rsidR="00AF4EF2" w:rsidRPr="00B4036B">
        <w:rPr>
          <w:rFonts w:ascii="Arial" w:hAnsi="Arial" w:cs="Arial"/>
          <w:color w:val="000000" w:themeColor="text1"/>
          <w:lang w:val="en-US"/>
        </w:rPr>
        <w:t xml:space="preserve"> </w:t>
      </w:r>
      <w:r w:rsidR="004A7E22">
        <w:rPr>
          <w:rFonts w:ascii="Arial" w:hAnsi="Arial" w:cs="Arial"/>
          <w:color w:val="000000" w:themeColor="text1"/>
          <w:lang w:val="en-US"/>
        </w:rPr>
        <w:t xml:space="preserve">of adherence </w:t>
      </w:r>
      <w:r w:rsidR="00AF4EF2" w:rsidRPr="00B4036B">
        <w:rPr>
          <w:rFonts w:ascii="Arial" w:hAnsi="Arial" w:cs="Arial"/>
          <w:color w:val="000000" w:themeColor="text1"/>
          <w:lang w:val="en-US"/>
        </w:rPr>
        <w:t>in the NOAC</w:t>
      </w:r>
      <w:r w:rsidR="00110C46" w:rsidRPr="00B4036B">
        <w:rPr>
          <w:rFonts w:ascii="Arial" w:hAnsi="Arial" w:cs="Arial"/>
          <w:color w:val="000000" w:themeColor="text1"/>
          <w:lang w:val="en-US"/>
        </w:rPr>
        <w:t xml:space="preserve"> </w:t>
      </w:r>
      <w:r w:rsidR="00AF4EF2" w:rsidRPr="00B4036B">
        <w:rPr>
          <w:rFonts w:ascii="Arial" w:hAnsi="Arial" w:cs="Arial"/>
          <w:color w:val="000000" w:themeColor="text1"/>
          <w:lang w:val="en-US"/>
        </w:rPr>
        <w:t>era</w:t>
      </w:r>
      <w:r w:rsidR="004925A9" w:rsidRPr="00B4036B">
        <w:rPr>
          <w:rFonts w:ascii="Arial" w:hAnsi="Arial" w:cs="Arial"/>
          <w:color w:val="000000" w:themeColor="text1"/>
          <w:lang w:val="en-US"/>
        </w:rPr>
        <w:t>.</w:t>
      </w:r>
      <w:r w:rsidR="007C1E66">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7C1E66">
        <w:rPr>
          <w:rFonts w:ascii="Arial" w:hAnsi="Arial" w:cs="Arial"/>
          <w:color w:val="000000" w:themeColor="text1"/>
          <w:lang w:val="en-US"/>
        </w:rPr>
      </w:r>
      <w:r w:rsidR="007C1E66">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14</w:t>
      </w:r>
      <w:r w:rsidR="007C1E66">
        <w:rPr>
          <w:rFonts w:ascii="Arial" w:hAnsi="Arial" w:cs="Arial"/>
          <w:color w:val="000000" w:themeColor="text1"/>
          <w:lang w:val="en-US"/>
        </w:rPr>
        <w:fldChar w:fldCharType="end"/>
      </w:r>
      <w:r w:rsidR="004925A9" w:rsidRPr="00B4036B">
        <w:rPr>
          <w:rFonts w:ascii="Arial" w:hAnsi="Arial" w:cs="Arial"/>
          <w:color w:val="000000" w:themeColor="text1"/>
          <w:lang w:val="en-US"/>
        </w:rPr>
        <w:t xml:space="preserve"> Moreover, as expected, adherent high risk-patients (CHA</w:t>
      </w:r>
      <w:r w:rsidR="004925A9" w:rsidRPr="00B4036B">
        <w:rPr>
          <w:rFonts w:ascii="Arial" w:hAnsi="Arial" w:cs="Arial"/>
          <w:color w:val="000000" w:themeColor="text1"/>
          <w:vertAlign w:val="subscript"/>
          <w:lang w:val="en-US"/>
        </w:rPr>
        <w:t>2</w:t>
      </w:r>
      <w:r w:rsidR="004925A9" w:rsidRPr="00B4036B">
        <w:rPr>
          <w:rFonts w:ascii="Arial" w:hAnsi="Arial" w:cs="Arial"/>
          <w:color w:val="000000" w:themeColor="text1"/>
          <w:lang w:val="en-US"/>
        </w:rPr>
        <w:t>DS</w:t>
      </w:r>
      <w:r w:rsidR="004925A9" w:rsidRPr="00B4036B">
        <w:rPr>
          <w:rFonts w:ascii="Arial" w:hAnsi="Arial" w:cs="Arial"/>
          <w:color w:val="000000" w:themeColor="text1"/>
          <w:vertAlign w:val="subscript"/>
          <w:lang w:val="en-US"/>
        </w:rPr>
        <w:t>2</w:t>
      </w:r>
      <w:r w:rsidR="004925A9" w:rsidRPr="00B4036B">
        <w:rPr>
          <w:rFonts w:ascii="Arial" w:hAnsi="Arial" w:cs="Arial"/>
          <w:color w:val="000000" w:themeColor="text1"/>
          <w:lang w:val="en-US"/>
        </w:rPr>
        <w:t xml:space="preserve">-VASc score ≥2) had a  lower </w:t>
      </w:r>
      <w:r w:rsidR="004925A9" w:rsidRPr="00B4036B">
        <w:rPr>
          <w:rFonts w:ascii="Arial" w:hAnsi="Arial" w:cs="Arial"/>
          <w:color w:val="000000" w:themeColor="text1"/>
          <w:lang w:val="en-US"/>
        </w:rPr>
        <w:lastRenderedPageBreak/>
        <w:t>stroke risk with a relatively small increase in bleeding risk</w:t>
      </w:r>
      <w:r w:rsidR="007254C6">
        <w:rPr>
          <w:rFonts w:ascii="Arial" w:hAnsi="Arial" w:cs="Arial"/>
          <w:color w:val="000000" w:themeColor="text1"/>
          <w:lang w:val="en-US"/>
        </w:rPr>
        <w:t>,</w:t>
      </w:r>
      <w:r w:rsidR="004925A9" w:rsidRPr="00B4036B">
        <w:rPr>
          <w:rFonts w:ascii="Arial" w:hAnsi="Arial" w:cs="Arial"/>
          <w:color w:val="000000" w:themeColor="text1"/>
          <w:lang w:val="en-US"/>
        </w:rPr>
        <w:t xml:space="preserve"> </w:t>
      </w:r>
      <w:r w:rsidR="00103F07" w:rsidRPr="00B4036B">
        <w:rPr>
          <w:rFonts w:ascii="Arial" w:hAnsi="Arial" w:cs="Arial"/>
          <w:color w:val="000000" w:themeColor="text1"/>
          <w:lang w:val="en-US"/>
        </w:rPr>
        <w:t xml:space="preserve"> reinforcing the need to strictly follow </w:t>
      </w:r>
      <w:r w:rsidR="001335DF">
        <w:rPr>
          <w:rFonts w:ascii="Arial" w:hAnsi="Arial" w:cs="Arial"/>
          <w:color w:val="000000" w:themeColor="text1"/>
          <w:lang w:val="en-US"/>
        </w:rPr>
        <w:t>g</w:t>
      </w:r>
      <w:r w:rsidR="00103F07" w:rsidRPr="00B4036B">
        <w:rPr>
          <w:rFonts w:ascii="Arial" w:hAnsi="Arial" w:cs="Arial"/>
          <w:color w:val="000000" w:themeColor="text1"/>
          <w:lang w:val="en-US"/>
        </w:rPr>
        <w:t>uideline recommendations on stroke prevention.</w:t>
      </w:r>
      <w:r w:rsidR="007C1E66">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PEVuZE5vdGU+PENpdGU+PEF1dGhvcj5ZYW88L0F1dGhvcj48WWVhcj4yMDE2PC9ZZWFyPjxSZWNO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7C1E66">
        <w:rPr>
          <w:rFonts w:ascii="Arial" w:hAnsi="Arial" w:cs="Arial"/>
          <w:color w:val="000000" w:themeColor="text1"/>
          <w:lang w:val="en-US"/>
        </w:rPr>
      </w:r>
      <w:r w:rsidR="007C1E66">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14</w:t>
      </w:r>
      <w:r w:rsidR="007C1E66">
        <w:rPr>
          <w:rFonts w:ascii="Arial" w:hAnsi="Arial" w:cs="Arial"/>
          <w:color w:val="000000" w:themeColor="text1"/>
          <w:lang w:val="en-US"/>
        </w:rPr>
        <w:fldChar w:fldCharType="end"/>
      </w:r>
      <w:r w:rsidR="00103F07" w:rsidRPr="00B4036B">
        <w:rPr>
          <w:rFonts w:ascii="Arial" w:hAnsi="Arial" w:cs="Arial"/>
          <w:color w:val="000000" w:themeColor="text1"/>
          <w:lang w:val="en-US"/>
        </w:rPr>
        <w:t xml:space="preserve">  </w:t>
      </w:r>
    </w:p>
    <w:p w14:paraId="2712B3A7" w14:textId="2C8AE960" w:rsidR="00D33251" w:rsidRDefault="008C1EAF" w:rsidP="00B4036B">
      <w:pPr>
        <w:pStyle w:val="NormalWeb"/>
        <w:spacing w:line="360" w:lineRule="auto"/>
        <w:jc w:val="both"/>
        <w:rPr>
          <w:rFonts w:ascii="Arial" w:hAnsi="Arial" w:cs="Arial"/>
          <w:i/>
          <w:iCs/>
          <w:color w:val="000000" w:themeColor="text1"/>
          <w:lang w:val="en-US"/>
        </w:rPr>
      </w:pPr>
      <w:r w:rsidRPr="00B4036B">
        <w:rPr>
          <w:rFonts w:ascii="Arial" w:hAnsi="Arial" w:cs="Arial"/>
          <w:color w:val="000000" w:themeColor="text1"/>
          <w:lang w:val="en-US"/>
        </w:rPr>
        <w:t>A</w:t>
      </w:r>
      <w:r w:rsidR="00723FAD">
        <w:rPr>
          <w:rFonts w:ascii="Arial" w:hAnsi="Arial" w:cs="Arial"/>
          <w:color w:val="000000" w:themeColor="text1"/>
          <w:lang w:val="en-US"/>
        </w:rPr>
        <w:t>nother</w:t>
      </w:r>
      <w:r w:rsidRPr="00B4036B">
        <w:rPr>
          <w:rFonts w:ascii="Arial" w:hAnsi="Arial" w:cs="Arial"/>
          <w:color w:val="000000" w:themeColor="text1"/>
          <w:lang w:val="en-US"/>
        </w:rPr>
        <w:t xml:space="preserve"> interesting </w:t>
      </w:r>
      <w:r w:rsidR="00723FAD">
        <w:rPr>
          <w:rFonts w:ascii="Arial" w:hAnsi="Arial" w:cs="Arial"/>
          <w:color w:val="000000" w:themeColor="text1"/>
          <w:lang w:val="en-US"/>
        </w:rPr>
        <w:t xml:space="preserve">finding from </w:t>
      </w:r>
      <w:r w:rsidRPr="00B4036B">
        <w:rPr>
          <w:rFonts w:ascii="Arial" w:hAnsi="Arial" w:cs="Arial"/>
          <w:color w:val="000000" w:themeColor="text1"/>
          <w:lang w:val="en-US"/>
        </w:rPr>
        <w:t xml:space="preserve"> </w:t>
      </w:r>
      <w:r w:rsidR="00A918B6" w:rsidRPr="00B4036B">
        <w:rPr>
          <w:rFonts w:ascii="Arial" w:hAnsi="Arial" w:cs="Arial"/>
          <w:color w:val="000000" w:themeColor="text1"/>
          <w:lang w:val="en-US"/>
        </w:rPr>
        <w:t>Komen</w:t>
      </w:r>
      <w:r w:rsidRPr="00B4036B">
        <w:rPr>
          <w:rFonts w:ascii="Arial" w:hAnsi="Arial" w:cs="Arial"/>
          <w:color w:val="000000" w:themeColor="text1"/>
          <w:lang w:val="en-US"/>
        </w:rPr>
        <w:t xml:space="preserve"> et al.,</w:t>
      </w:r>
      <w:r w:rsidR="007C1E66">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&lt;EndNote&gt;&lt;Cite&gt;&lt;Author&gt;Komen&lt;/Author&gt;&lt;Year&gt;2020&lt;/Year&gt;&lt;RecNum&gt;0&lt;/RecNum&gt;&lt;IDText&gt;Long-term adherence and persistence with non-vitamin K oral anticoagulants in patients with atrial fibrillation and their associations with stroke risk&lt;/IDText&gt;&lt;DisplayText&gt;&lt;style face="superscript"&gt;6&lt;/style&gt;&lt;/DisplayText&gt;&lt;record&gt;&lt;titles&gt;&lt;title&gt;Long-term adherence and persistence with non-vitamin K oral anticoagulants in patients with atrial fibrillation and their associations with stroke risk&lt;/title&gt;&lt;secondary-title&gt;European Heart Journal - Cardiovascular Pharmacotherapy&lt;/secondary-title&gt;&lt;/titles&gt;&lt;contributors&gt;&lt;authors&gt;&lt;author&gt;Komen, J. J.&lt;/author&gt;&lt;author&gt;Heerdink, E. R.&lt;/author&gt;&lt;author&gt;Klungel, O. H.&lt;/author&gt;&lt;author&gt;Mantel-Teeuwisse, A. K.&lt;/author&gt;&lt;author&gt;Forslund, T.&lt;/author&gt;&lt;author&gt;Wettermark, B.&lt;/author&gt;&lt;author&gt;Hjemdahl, P.&lt;/author&gt;&lt;/authors&gt;&lt;/contributors&gt;&lt;added-date format="utc"&gt;1583159359&lt;/added-date&gt;&lt;ref-type name="Journal Article"&gt;17&lt;/ref-type&gt;&lt;dates&gt;&lt;year&gt;2020&lt;/year&gt;&lt;/dates&gt;&lt;rec-number&gt;1320&lt;/rec-number&gt;&lt;last-updated-date format="utc"&gt;1583159680&lt;/last-updated-date&gt;&lt;/record&gt;&lt;/Cite&gt;&lt;/EndNote&gt;</w:instrText>
      </w:r>
      <w:r w:rsidR="007C1E66">
        <w:rPr>
          <w:rFonts w:ascii="Arial" w:hAnsi="Arial" w:cs="Arial"/>
          <w:color w:val="000000" w:themeColor="text1"/>
          <w:lang w:val="en-US"/>
        </w:rPr>
        <w:fldChar w:fldCharType="separate"/>
      </w:r>
      <w:r w:rsidR="007C1E66" w:rsidRPr="007C1E66">
        <w:rPr>
          <w:rFonts w:ascii="Arial" w:hAnsi="Arial" w:cs="Arial"/>
          <w:noProof/>
          <w:color w:val="000000" w:themeColor="text1"/>
          <w:vertAlign w:val="superscript"/>
          <w:lang w:val="en-US"/>
        </w:rPr>
        <w:t>6</w:t>
      </w:r>
      <w:r w:rsidR="007C1E66">
        <w:rPr>
          <w:rFonts w:ascii="Arial" w:hAnsi="Arial" w:cs="Arial"/>
          <w:color w:val="000000" w:themeColor="text1"/>
          <w:lang w:val="en-US"/>
        </w:rPr>
        <w:fldChar w:fldCharType="end"/>
      </w:r>
      <w:r w:rsidRPr="00B4036B">
        <w:rPr>
          <w:rFonts w:ascii="Arial" w:hAnsi="Arial" w:cs="Arial"/>
          <w:color w:val="000000" w:themeColor="text1"/>
          <w:lang w:val="en-US"/>
        </w:rPr>
        <w:t xml:space="preserve"> </w:t>
      </w:r>
      <w:r w:rsidR="004817E6" w:rsidRPr="00B4036B">
        <w:rPr>
          <w:rFonts w:ascii="Arial" w:hAnsi="Arial" w:cs="Arial"/>
          <w:color w:val="000000" w:themeColor="text1"/>
          <w:lang w:val="en-US"/>
        </w:rPr>
        <w:t xml:space="preserve">was the absence of large differences in </w:t>
      </w:r>
      <w:r w:rsidR="00723FAD">
        <w:rPr>
          <w:rFonts w:ascii="Arial" w:hAnsi="Arial" w:cs="Arial"/>
          <w:color w:val="000000" w:themeColor="text1"/>
          <w:lang w:val="en-US"/>
        </w:rPr>
        <w:t xml:space="preserve">the </w:t>
      </w:r>
      <w:r w:rsidR="004817E6" w:rsidRPr="00B4036B">
        <w:rPr>
          <w:rFonts w:ascii="Arial" w:hAnsi="Arial" w:cs="Arial"/>
          <w:color w:val="000000" w:themeColor="text1"/>
          <w:lang w:val="en-US"/>
        </w:rPr>
        <w:t xml:space="preserve">persistence rate among different NOACs. </w:t>
      </w:r>
      <w:r w:rsidR="00111221" w:rsidRPr="00B4036B">
        <w:rPr>
          <w:rFonts w:ascii="Arial" w:hAnsi="Arial" w:cs="Arial"/>
          <w:color w:val="000000" w:themeColor="text1"/>
          <w:lang w:val="en-US"/>
        </w:rPr>
        <w:t>W</w:t>
      </w:r>
      <w:r w:rsidRPr="00B4036B">
        <w:rPr>
          <w:rFonts w:ascii="Arial" w:hAnsi="Arial" w:cs="Arial"/>
          <w:color w:val="000000" w:themeColor="text1"/>
          <w:lang w:val="en-US"/>
        </w:rPr>
        <w:t xml:space="preserve">hether twice- or once-daily dosing of NOACs </w:t>
      </w:r>
      <w:r w:rsidR="00723FAD">
        <w:rPr>
          <w:rFonts w:ascii="Arial" w:hAnsi="Arial" w:cs="Arial"/>
          <w:color w:val="000000" w:themeColor="text1"/>
          <w:lang w:val="en-US"/>
        </w:rPr>
        <w:t>significantly</w:t>
      </w:r>
      <w:r w:rsidRPr="00B4036B">
        <w:rPr>
          <w:rFonts w:ascii="Arial" w:hAnsi="Arial" w:cs="Arial"/>
          <w:color w:val="000000" w:themeColor="text1"/>
          <w:lang w:val="en-US"/>
        </w:rPr>
        <w:t xml:space="preserve"> influence</w:t>
      </w:r>
      <w:r w:rsidR="00723FAD">
        <w:rPr>
          <w:rFonts w:ascii="Arial" w:hAnsi="Arial" w:cs="Arial"/>
          <w:color w:val="000000" w:themeColor="text1"/>
          <w:lang w:val="en-US"/>
        </w:rPr>
        <w:t>s</w:t>
      </w:r>
      <w:r w:rsidRPr="00B4036B">
        <w:rPr>
          <w:rFonts w:ascii="Arial" w:hAnsi="Arial" w:cs="Arial"/>
          <w:color w:val="000000" w:themeColor="text1"/>
          <w:lang w:val="en-US"/>
        </w:rPr>
        <w:t xml:space="preserve"> adherence to OAC treatment</w:t>
      </w:r>
      <w:r w:rsidR="00111221" w:rsidRPr="00B4036B">
        <w:rPr>
          <w:rFonts w:ascii="Arial" w:hAnsi="Arial" w:cs="Arial"/>
          <w:color w:val="000000" w:themeColor="text1"/>
          <w:lang w:val="en-US"/>
        </w:rPr>
        <w:t xml:space="preserve"> has been </w:t>
      </w:r>
      <w:r w:rsidR="000B5F18" w:rsidRPr="00B4036B">
        <w:rPr>
          <w:rFonts w:ascii="Arial" w:hAnsi="Arial" w:cs="Arial"/>
          <w:color w:val="000000" w:themeColor="text1"/>
          <w:lang w:val="en-US"/>
        </w:rPr>
        <w:t>discussed</w:t>
      </w:r>
      <w:r w:rsidR="00111221" w:rsidRPr="00B4036B">
        <w:rPr>
          <w:rFonts w:ascii="Arial" w:hAnsi="Arial" w:cs="Arial"/>
          <w:color w:val="000000" w:themeColor="text1"/>
          <w:lang w:val="en-US"/>
        </w:rPr>
        <w:t xml:space="preserve"> for </w:t>
      </w:r>
      <w:r w:rsidR="00723FAD">
        <w:rPr>
          <w:rFonts w:ascii="Arial" w:hAnsi="Arial" w:cs="Arial"/>
          <w:color w:val="000000" w:themeColor="text1"/>
          <w:lang w:val="en-US"/>
        </w:rPr>
        <w:t>many</w:t>
      </w:r>
      <w:r w:rsidR="00111221" w:rsidRPr="00B4036B">
        <w:rPr>
          <w:rFonts w:ascii="Arial" w:hAnsi="Arial" w:cs="Arial"/>
          <w:color w:val="000000" w:themeColor="text1"/>
          <w:lang w:val="en-US"/>
        </w:rPr>
        <w:t xml:space="preserve"> years</w:t>
      </w:r>
      <w:r w:rsidR="0011755C">
        <w:rPr>
          <w:rFonts w:ascii="Arial" w:hAnsi="Arial" w:cs="Arial"/>
          <w:color w:val="000000" w:themeColor="text1"/>
          <w:lang w:val="en-US"/>
        </w:rPr>
        <w:t xml:space="preserve"> and is still</w:t>
      </w:r>
      <w:r w:rsidR="000B5F18">
        <w:rPr>
          <w:rFonts w:ascii="Arial" w:hAnsi="Arial" w:cs="Arial"/>
          <w:color w:val="000000" w:themeColor="text1"/>
          <w:lang w:val="en-US"/>
        </w:rPr>
        <w:t xml:space="preserve"> </w:t>
      </w:r>
      <w:r w:rsidR="0011755C">
        <w:rPr>
          <w:rFonts w:ascii="Arial" w:hAnsi="Arial" w:cs="Arial"/>
          <w:color w:val="000000" w:themeColor="text1"/>
          <w:lang w:val="en-US"/>
        </w:rPr>
        <w:t>subject of debat</w:t>
      </w:r>
      <w:r w:rsidR="00723FAD">
        <w:rPr>
          <w:rFonts w:ascii="Arial" w:hAnsi="Arial" w:cs="Arial"/>
          <w:color w:val="000000" w:themeColor="text1"/>
          <w:lang w:val="en-US"/>
        </w:rPr>
        <w:t>e</w:t>
      </w:r>
      <w:r w:rsidR="0011755C">
        <w:rPr>
          <w:rFonts w:ascii="Arial" w:hAnsi="Arial" w:cs="Arial"/>
          <w:color w:val="000000" w:themeColor="text1"/>
          <w:lang w:val="en-US"/>
        </w:rPr>
        <w:t>.</w:t>
      </w:r>
      <w:r w:rsidR="0011755C">
        <w:rPr>
          <w:rFonts w:ascii="Arial" w:hAnsi="Arial" w:cs="Arial"/>
          <w:color w:val="000000" w:themeColor="text1"/>
          <w:lang w:val="en-US"/>
        </w:rPr>
        <w:fldChar w:fldCharType="begin"/>
      </w:r>
      <w:r w:rsidR="00D60F5A">
        <w:rPr>
          <w:rFonts w:ascii="Arial" w:hAnsi="Arial" w:cs="Arial"/>
          <w:color w:val="000000" w:themeColor="text1"/>
          <w:lang w:val="en-US"/>
        </w:rPr>
        <w:instrText xml:space="preserve"> ADDIN EN.CITE &lt;EndNote&gt;&lt;Cite&gt;&lt;Author&gt;Hwang&lt;/Author&gt;&lt;Year&gt;2020&lt;/Year&gt;&lt;RecNum&gt;0&lt;/RecNum&gt;&lt;IDText&gt;NOAC Adherence of Patients with Atrial Fibrillation in the Real World: Dosing Frequency Matters?&lt;/IDText&gt;&lt;DisplayText&gt;&lt;style face="superscript"&gt;7&lt;/style&gt;&lt;/DisplayText&gt;&lt;record&gt;&lt;dates&gt;&lt;pub-dates&gt;&lt;date&gt;Feb&lt;/date&gt;&lt;/pub-dates&gt;&lt;year&gt;2020&lt;/year&gt;&lt;/dates&gt;&lt;urls&gt;&lt;related-urls&gt;&lt;url&gt;https://www.ncbi.nlm.nih.gov/pubmed/31659737&lt;/url&gt;&lt;/related-urls&gt;&lt;/urls&gt;&lt;isbn&gt;2567-689X&lt;/isbn&gt;&lt;titles&gt;&lt;title&gt;NOAC Adherence of Patients with Atrial Fibrillation in the Real World: Dosing Frequency Matters?&lt;/title&gt;&lt;secondary-title&gt;Thromb Haemost&lt;/secondary-title&gt;&lt;/titles&gt;&lt;pages&gt;306-313&lt;/pages&gt;&lt;number&gt;2&lt;/number&gt;&lt;contributors&gt;&lt;authors&gt;&lt;author&gt;Hwang, J.&lt;/author&gt;&lt;author&gt;Han, S.&lt;/author&gt;&lt;author&gt;Bae, H. J.&lt;/author&gt;&lt;author&gt;Jun, S. W.&lt;/author&gt;&lt;author&gt;Choi, S. W.&lt;/author&gt;&lt;author&gt;Lee, C. H.&lt;/author&gt;&lt;author&gt;Kim, I. C.&lt;/author&gt;&lt;author&gt;Cho, Y. K.&lt;/author&gt;&lt;author&gt;Park, H. S.&lt;/author&gt;&lt;author&gt;Yoon, H. J.&lt;/author&gt;&lt;author&gt;Kim, H.&lt;/author&gt;&lt;author&gt;Nam, C. W.&lt;/author&gt;&lt;author&gt;Hur, S. H.&lt;/author&gt;&lt;author&gt;Lee, S. H.&lt;/author&gt;&lt;/authors&gt;&lt;/contributors&gt;&lt;edition&gt;2019/10/28&lt;/edition&gt;&lt;language&gt;eng&lt;/language&gt;&lt;added-date format="utc"&gt;1583159189&lt;/added-date&gt;&lt;ref-type name="Journal Article"&gt;17&lt;/ref-type&gt;&lt;rec-number&gt;1319&lt;/rec-number&gt;&lt;last-updated-date format="utc"&gt;1583159189&lt;/last-updated-date&gt;&lt;accession-num&gt;31659737&lt;/accession-num&gt;&lt;electronic-resource-num&gt;10.1055/s-0039-1697954&lt;/electronic-resource-num&gt;&lt;volume&gt;120&lt;/volume&gt;&lt;/record&gt;&lt;/Cite&gt;&lt;/EndNote&gt;</w:instrText>
      </w:r>
      <w:r w:rsidR="0011755C">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7</w:t>
      </w:r>
      <w:r w:rsidR="0011755C">
        <w:rPr>
          <w:rFonts w:ascii="Arial" w:hAnsi="Arial" w:cs="Arial"/>
          <w:color w:val="000000" w:themeColor="text1"/>
          <w:lang w:val="en-US"/>
        </w:rPr>
        <w:fldChar w:fldCharType="end"/>
      </w:r>
      <w:r w:rsidR="0011755C">
        <w:rPr>
          <w:rFonts w:ascii="Arial" w:hAnsi="Arial" w:cs="Arial"/>
          <w:color w:val="000000" w:themeColor="text1"/>
          <w:lang w:val="en-US"/>
        </w:rPr>
        <w:t xml:space="preserve"> </w:t>
      </w:r>
      <w:r w:rsidR="00A918B6" w:rsidRPr="00B4036B">
        <w:rPr>
          <w:rFonts w:ascii="Arial" w:hAnsi="Arial" w:cs="Arial"/>
          <w:color w:val="000000" w:themeColor="text1"/>
          <w:lang w:val="en-US"/>
        </w:rPr>
        <w:t>N</w:t>
      </w:r>
      <w:r w:rsidR="005709A5" w:rsidRPr="00B4036B">
        <w:rPr>
          <w:rFonts w:ascii="Arial" w:hAnsi="Arial" w:cs="Arial"/>
          <w:color w:val="000000" w:themeColor="text1"/>
          <w:lang w:val="en-US"/>
        </w:rPr>
        <w:t xml:space="preserve">evertheless </w:t>
      </w:r>
      <w:r w:rsidR="00AF3BC3" w:rsidRPr="00B4036B">
        <w:rPr>
          <w:rFonts w:ascii="Arial" w:hAnsi="Arial" w:cs="Arial"/>
          <w:color w:val="000000" w:themeColor="text1"/>
          <w:lang w:val="en-US"/>
        </w:rPr>
        <w:t>available data d</w:t>
      </w:r>
      <w:r w:rsidR="00723FAD">
        <w:rPr>
          <w:rFonts w:ascii="Arial" w:hAnsi="Arial" w:cs="Arial"/>
          <w:color w:val="000000" w:themeColor="text1"/>
          <w:lang w:val="en-US"/>
        </w:rPr>
        <w:t>o</w:t>
      </w:r>
      <w:r w:rsidR="00AF3BC3" w:rsidRPr="00B4036B">
        <w:rPr>
          <w:rFonts w:ascii="Arial" w:hAnsi="Arial" w:cs="Arial"/>
          <w:color w:val="000000" w:themeColor="text1"/>
          <w:lang w:val="en-US"/>
        </w:rPr>
        <w:t xml:space="preserve"> not convincingly demonstrate the superiority of one treatment regime</w:t>
      </w:r>
      <w:r w:rsidR="00723FAD">
        <w:rPr>
          <w:rFonts w:ascii="Arial" w:hAnsi="Arial" w:cs="Arial"/>
          <w:color w:val="000000" w:themeColor="text1"/>
          <w:lang w:val="en-US"/>
        </w:rPr>
        <w:t>n</w:t>
      </w:r>
      <w:r w:rsidR="00AF3BC3" w:rsidRPr="00B4036B">
        <w:rPr>
          <w:rFonts w:ascii="Arial" w:hAnsi="Arial" w:cs="Arial"/>
          <w:color w:val="000000" w:themeColor="text1"/>
          <w:lang w:val="en-US"/>
        </w:rPr>
        <w:t xml:space="preserve"> over another</w:t>
      </w:r>
      <w:r w:rsidR="00A918B6" w:rsidRPr="00B4036B">
        <w:rPr>
          <w:rFonts w:ascii="Arial" w:hAnsi="Arial" w:cs="Arial"/>
          <w:color w:val="000000" w:themeColor="text1"/>
          <w:lang w:val="en-US"/>
        </w:rPr>
        <w:t xml:space="preserve"> </w:t>
      </w:r>
      <w:r w:rsidR="00723FAD">
        <w:rPr>
          <w:rFonts w:ascii="Arial" w:hAnsi="Arial" w:cs="Arial"/>
          <w:color w:val="000000" w:themeColor="text1"/>
          <w:lang w:val="en-US"/>
        </w:rPr>
        <w:t>(in terms of the dosing frequency).  Therefore, the choice of OAC (</w:t>
      </w:r>
      <w:r w:rsidR="00A918B6" w:rsidRPr="00B4036B">
        <w:rPr>
          <w:rFonts w:ascii="Arial" w:hAnsi="Arial" w:cs="Arial"/>
          <w:color w:val="000000" w:themeColor="text1"/>
          <w:lang w:val="en-US"/>
        </w:rPr>
        <w:t>and the d</w:t>
      </w:r>
      <w:r w:rsidR="00AF3BC3" w:rsidRPr="00B4036B">
        <w:rPr>
          <w:rFonts w:ascii="Arial" w:hAnsi="Arial" w:cs="Arial"/>
          <w:color w:val="000000" w:themeColor="text1"/>
          <w:lang w:val="en-US"/>
        </w:rPr>
        <w:t>osing regime</w:t>
      </w:r>
      <w:r w:rsidR="00723FAD">
        <w:rPr>
          <w:rFonts w:ascii="Arial" w:hAnsi="Arial" w:cs="Arial"/>
          <w:color w:val="000000" w:themeColor="text1"/>
          <w:lang w:val="en-US"/>
        </w:rPr>
        <w:t>n)</w:t>
      </w:r>
      <w:r w:rsidR="00AF3BC3" w:rsidRPr="00B4036B">
        <w:rPr>
          <w:rFonts w:ascii="Arial" w:hAnsi="Arial" w:cs="Arial"/>
          <w:color w:val="000000" w:themeColor="text1"/>
          <w:lang w:val="en-US"/>
        </w:rPr>
        <w:t xml:space="preserve"> </w:t>
      </w:r>
      <w:r w:rsidR="004339AA" w:rsidRPr="00B4036B">
        <w:rPr>
          <w:rFonts w:ascii="Arial" w:hAnsi="Arial" w:cs="Arial"/>
          <w:color w:val="000000" w:themeColor="text1"/>
          <w:lang w:val="en-US"/>
        </w:rPr>
        <w:t>is a part of the complex NOAC prescription process that should be individualized to the patient</w:t>
      </w:r>
      <w:r w:rsidR="00723FAD">
        <w:rPr>
          <w:rFonts w:ascii="Arial" w:hAnsi="Arial" w:cs="Arial"/>
          <w:color w:val="000000" w:themeColor="text1"/>
          <w:lang w:val="en-US"/>
        </w:rPr>
        <w:t>’s</w:t>
      </w:r>
      <w:r w:rsidR="00A918B6" w:rsidRPr="00B4036B">
        <w:rPr>
          <w:rFonts w:ascii="Arial" w:hAnsi="Arial" w:cs="Arial"/>
          <w:color w:val="000000" w:themeColor="text1"/>
          <w:lang w:val="en-US"/>
        </w:rPr>
        <w:t xml:space="preserve"> clinical </w:t>
      </w:r>
      <w:r w:rsidR="00723FAD">
        <w:rPr>
          <w:rFonts w:ascii="Arial" w:hAnsi="Arial" w:cs="Arial"/>
          <w:color w:val="000000" w:themeColor="text1"/>
          <w:lang w:val="en-US"/>
        </w:rPr>
        <w:t>characteristics</w:t>
      </w:r>
      <w:r w:rsidR="00A918B6" w:rsidRPr="00B4036B">
        <w:rPr>
          <w:rFonts w:ascii="Arial" w:hAnsi="Arial" w:cs="Arial"/>
          <w:color w:val="000000" w:themeColor="text1"/>
          <w:lang w:val="en-US"/>
        </w:rPr>
        <w:t xml:space="preserve"> and preference</w:t>
      </w:r>
      <w:r w:rsidR="00723FAD">
        <w:rPr>
          <w:rFonts w:ascii="Arial" w:hAnsi="Arial" w:cs="Arial"/>
          <w:color w:val="000000" w:themeColor="text1"/>
          <w:lang w:val="en-US"/>
        </w:rPr>
        <w:t>s</w:t>
      </w:r>
      <w:r w:rsidR="004339AA" w:rsidRPr="00B4036B">
        <w:rPr>
          <w:rFonts w:ascii="Arial" w:hAnsi="Arial" w:cs="Arial"/>
          <w:color w:val="000000" w:themeColor="text1"/>
          <w:lang w:val="en-US"/>
        </w:rPr>
        <w:t>.</w:t>
      </w:r>
      <w:r w:rsidR="006812E6">
        <w:rPr>
          <w:rFonts w:ascii="Arial" w:hAnsi="Arial" w:cs="Arial"/>
          <w:color w:val="000000" w:themeColor="text1"/>
          <w:lang w:val="en-US"/>
        </w:rPr>
        <w:fldChar w:fldCharType="begin">
          <w:fldData xml:space="preserve">PEVuZE5vdGU+PENpdGU+PEF1dGhvcj5LaW08L0F1dGhvcj48WWVhcj4yMDIwPC9ZZWFyPjxSZWNO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</w:fldData>
        </w:fldChar>
      </w:r>
      <w:r w:rsidR="00D60F5A">
        <w:rPr>
          <w:rFonts w:ascii="Arial" w:hAnsi="Arial" w:cs="Arial"/>
          <w:color w:val="000000" w:themeColor="text1"/>
          <w:lang w:val="en-US"/>
        </w:rPr>
        <w:instrText xml:space="preserve"> ADDIN EN.CITE </w:instrText>
      </w:r>
      <w:r w:rsidR="00D60F5A">
        <w:rPr>
          <w:rFonts w:ascii="Arial" w:hAnsi="Arial" w:cs="Arial"/>
          <w:color w:val="000000" w:themeColor="text1"/>
          <w:lang w:val="en-US"/>
        </w:rPr>
        <w:fldChar w:fldCharType="begin">
          <w:fldData xml:space="preserve">PEVuZE5vdGU+PENpdGU+PEF1dGhvcj5LaW08L0F1dGhvcj48WWVhcj4yMDIwPC9ZZWFyPjxSZWNO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</w:fldData>
        </w:fldChar>
      </w:r>
      <w:r w:rsidR="00D60F5A">
        <w:rPr>
          <w:rFonts w:ascii="Arial" w:hAnsi="Arial" w:cs="Arial"/>
          <w:color w:val="000000" w:themeColor="text1"/>
          <w:lang w:val="en-US"/>
        </w:rPr>
        <w:instrText xml:space="preserve"> ADDIN EN.CITE.DATA </w:instrText>
      </w:r>
      <w:r w:rsidR="00D60F5A">
        <w:rPr>
          <w:rFonts w:ascii="Arial" w:hAnsi="Arial" w:cs="Arial"/>
          <w:color w:val="000000" w:themeColor="text1"/>
          <w:lang w:val="en-US"/>
        </w:rPr>
      </w:r>
      <w:r w:rsidR="00D60F5A">
        <w:rPr>
          <w:rFonts w:ascii="Arial" w:hAnsi="Arial" w:cs="Arial"/>
          <w:color w:val="000000" w:themeColor="text1"/>
          <w:lang w:val="en-US"/>
        </w:rPr>
        <w:fldChar w:fldCharType="end"/>
      </w:r>
      <w:r w:rsidR="006812E6">
        <w:rPr>
          <w:rFonts w:ascii="Arial" w:hAnsi="Arial" w:cs="Arial"/>
          <w:color w:val="000000" w:themeColor="text1"/>
          <w:lang w:val="en-US"/>
        </w:rPr>
      </w:r>
      <w:r w:rsidR="006812E6">
        <w:rPr>
          <w:rFonts w:ascii="Arial" w:hAnsi="Arial" w:cs="Arial"/>
          <w:color w:val="000000" w:themeColor="text1"/>
          <w:lang w:val="en-US"/>
        </w:rPr>
        <w:fldChar w:fldCharType="separate"/>
      </w:r>
      <w:r w:rsidR="00D60F5A" w:rsidRPr="00D60F5A">
        <w:rPr>
          <w:rFonts w:ascii="Arial" w:hAnsi="Arial" w:cs="Arial"/>
          <w:noProof/>
          <w:color w:val="000000" w:themeColor="text1"/>
          <w:vertAlign w:val="superscript"/>
          <w:lang w:val="en-US"/>
        </w:rPr>
        <w:t>8</w:t>
      </w:r>
      <w:r w:rsidR="006812E6">
        <w:rPr>
          <w:rFonts w:ascii="Arial" w:hAnsi="Arial" w:cs="Arial"/>
          <w:color w:val="000000" w:themeColor="text1"/>
          <w:lang w:val="en-US"/>
        </w:rPr>
        <w:fldChar w:fldCharType="end"/>
      </w:r>
      <w:r w:rsidR="004339AA" w:rsidRPr="00B4036B">
        <w:rPr>
          <w:rFonts w:ascii="Arial" w:hAnsi="Arial" w:cs="Arial"/>
          <w:color w:val="000000" w:themeColor="text1"/>
          <w:lang w:val="en-US"/>
        </w:rPr>
        <w:t xml:space="preserve">  </w:t>
      </w:r>
    </w:p>
    <w:p w14:paraId="695D5D19" w14:textId="1FB30A8C" w:rsidR="003F3F05" w:rsidRPr="00180E4C" w:rsidRDefault="00A918B6" w:rsidP="00B4036B">
      <w:pPr>
        <w:pStyle w:val="NormalWeb"/>
        <w:spacing w:line="360" w:lineRule="auto"/>
        <w:jc w:val="both"/>
        <w:rPr>
          <w:rFonts w:ascii="Arial" w:hAnsi="Arial" w:cs="Arial"/>
          <w:i/>
          <w:iCs/>
          <w:color w:val="000000" w:themeColor="text1"/>
          <w:lang w:val="en-US"/>
        </w:rPr>
      </w:pPr>
      <w:r w:rsidRPr="00180E4C">
        <w:rPr>
          <w:rFonts w:ascii="Arial" w:hAnsi="Arial" w:cs="Arial"/>
          <w:i/>
          <w:iCs/>
          <w:color w:val="000000" w:themeColor="text1"/>
          <w:lang w:val="en-US"/>
        </w:rPr>
        <w:t>W</w:t>
      </w:r>
      <w:r w:rsidR="005C2E28" w:rsidRPr="00180E4C">
        <w:rPr>
          <w:rFonts w:ascii="Arial" w:hAnsi="Arial" w:cs="Arial"/>
          <w:i/>
          <w:iCs/>
          <w:color w:val="000000" w:themeColor="text1"/>
          <w:lang w:val="en-US"/>
        </w:rPr>
        <w:t>h</w:t>
      </w:r>
      <w:r w:rsidR="007254C6">
        <w:rPr>
          <w:rFonts w:ascii="Arial" w:hAnsi="Arial" w:cs="Arial"/>
          <w:i/>
          <w:iCs/>
          <w:color w:val="000000" w:themeColor="text1"/>
          <w:lang w:val="en-US"/>
        </w:rPr>
        <w:t>at</w:t>
      </w:r>
      <w:r w:rsidR="005C2E28" w:rsidRPr="00180E4C">
        <w:rPr>
          <w:rFonts w:ascii="Arial" w:hAnsi="Arial" w:cs="Arial"/>
          <w:i/>
          <w:iCs/>
          <w:color w:val="000000" w:themeColor="text1"/>
          <w:lang w:val="en-US"/>
        </w:rPr>
        <w:t xml:space="preserve"> strategies can we adopt to improve pati</w:t>
      </w:r>
      <w:r w:rsidR="004339AA" w:rsidRPr="00180E4C">
        <w:rPr>
          <w:rFonts w:ascii="Arial" w:hAnsi="Arial" w:cs="Arial"/>
          <w:i/>
          <w:iCs/>
          <w:color w:val="000000" w:themeColor="text1"/>
          <w:lang w:val="en-US"/>
        </w:rPr>
        <w:t>e</w:t>
      </w:r>
      <w:r w:rsidR="005C2E28" w:rsidRPr="00180E4C">
        <w:rPr>
          <w:rFonts w:ascii="Arial" w:hAnsi="Arial" w:cs="Arial"/>
          <w:i/>
          <w:iCs/>
          <w:color w:val="000000" w:themeColor="text1"/>
          <w:lang w:val="en-US"/>
        </w:rPr>
        <w:t xml:space="preserve">nt’s adherence and persistence to OAC? </w:t>
      </w:r>
      <w:r w:rsidR="00723FAD">
        <w:rPr>
          <w:rFonts w:ascii="Arial" w:hAnsi="Arial" w:cs="Arial"/>
          <w:color w:val="000000" w:themeColor="text1"/>
          <w:lang w:val="en-US"/>
        </w:rPr>
        <w:t xml:space="preserve">Over recent </w:t>
      </w:r>
      <w:r w:rsidRPr="00B4036B">
        <w:rPr>
          <w:rFonts w:ascii="Arial" w:hAnsi="Arial" w:cs="Arial"/>
          <w:color w:val="000000" w:themeColor="text1"/>
          <w:lang w:val="en-US"/>
        </w:rPr>
        <w:t>years</w:t>
      </w:r>
      <w:r w:rsidR="00BA31A0" w:rsidRPr="00B4036B">
        <w:rPr>
          <w:rFonts w:ascii="Arial" w:hAnsi="Arial" w:cs="Arial"/>
          <w:color w:val="000000" w:themeColor="text1"/>
          <w:lang w:val="en-US"/>
        </w:rPr>
        <w:t xml:space="preserve"> </w:t>
      </w:r>
      <w:r w:rsidR="00723FAD">
        <w:rPr>
          <w:rFonts w:ascii="Arial" w:hAnsi="Arial" w:cs="Arial"/>
          <w:color w:val="000000" w:themeColor="text1"/>
          <w:lang w:val="en-US"/>
        </w:rPr>
        <w:t>there has been</w:t>
      </w:r>
      <w:r w:rsidR="00B44505">
        <w:rPr>
          <w:rFonts w:ascii="Arial" w:hAnsi="Arial" w:cs="Arial"/>
          <w:color w:val="000000" w:themeColor="text1"/>
          <w:lang w:val="en-US"/>
        </w:rPr>
        <w:t xml:space="preserve"> increas</w:t>
      </w:r>
      <w:r w:rsidR="00723FAD">
        <w:rPr>
          <w:rFonts w:ascii="Arial" w:hAnsi="Arial" w:cs="Arial"/>
          <w:color w:val="000000" w:themeColor="text1"/>
          <w:lang w:val="en-US"/>
        </w:rPr>
        <w:t>ed</w:t>
      </w:r>
      <w:r w:rsidR="00B44505">
        <w:rPr>
          <w:rFonts w:ascii="Arial" w:hAnsi="Arial" w:cs="Arial"/>
          <w:color w:val="000000" w:themeColor="text1"/>
          <w:lang w:val="en-US"/>
        </w:rPr>
        <w:t xml:space="preserve"> digitalization and technical development, </w:t>
      </w:r>
      <w:r w:rsidR="00723FAD">
        <w:rPr>
          <w:rFonts w:ascii="Arial" w:hAnsi="Arial" w:cs="Arial"/>
          <w:color w:val="000000" w:themeColor="text1"/>
          <w:lang w:val="en-US"/>
        </w:rPr>
        <w:t xml:space="preserve">and </w:t>
      </w:r>
      <w:r w:rsidR="00B44505">
        <w:rPr>
          <w:rFonts w:ascii="Arial" w:hAnsi="Arial" w:cs="Arial"/>
          <w:color w:val="000000" w:themeColor="text1"/>
          <w:lang w:val="en-US"/>
        </w:rPr>
        <w:t xml:space="preserve">electronic </w:t>
      </w:r>
      <w:r w:rsidR="00BA31A0" w:rsidRPr="00B44505">
        <w:rPr>
          <w:rFonts w:ascii="Arial" w:hAnsi="Arial" w:cs="Arial"/>
          <w:color w:val="000000" w:themeColor="text1"/>
          <w:lang w:val="en-US"/>
        </w:rPr>
        <w:t>monitoring</w:t>
      </w:r>
      <w:r w:rsidR="00723FAD">
        <w:rPr>
          <w:rFonts w:ascii="Arial" w:hAnsi="Arial" w:cs="Arial"/>
          <w:color w:val="000000" w:themeColor="text1"/>
          <w:lang w:val="en-US"/>
        </w:rPr>
        <w:t xml:space="preserve"> and </w:t>
      </w:r>
      <w:r w:rsidR="00BA31A0" w:rsidRPr="00B44505">
        <w:rPr>
          <w:rFonts w:ascii="Arial" w:hAnsi="Arial" w:cs="Arial"/>
          <w:color w:val="000000" w:themeColor="text1"/>
          <w:lang w:val="en-US"/>
        </w:rPr>
        <w:t>feedback could significantly influence adherence</w:t>
      </w:r>
      <w:r w:rsidR="00723FAD">
        <w:rPr>
          <w:rFonts w:ascii="Arial" w:hAnsi="Arial" w:cs="Arial"/>
          <w:color w:val="000000" w:themeColor="text1"/>
          <w:lang w:val="en-US"/>
        </w:rPr>
        <w:t>,</w:t>
      </w:r>
      <w:r w:rsidR="00BA31A0" w:rsidRPr="00B44505">
        <w:rPr>
          <w:rFonts w:ascii="Arial" w:hAnsi="Arial" w:cs="Arial"/>
          <w:color w:val="000000" w:themeColor="text1"/>
          <w:lang w:val="en-US"/>
        </w:rPr>
        <w:t xml:space="preserve"> </w:t>
      </w:r>
      <w:r w:rsidR="00723FAD">
        <w:rPr>
          <w:rFonts w:ascii="Arial" w:hAnsi="Arial" w:cs="Arial"/>
          <w:color w:val="000000" w:themeColor="text1"/>
          <w:lang w:val="en-US"/>
        </w:rPr>
        <w:t>in addition to</w:t>
      </w:r>
      <w:r w:rsidR="00E46108" w:rsidRPr="00B44505">
        <w:rPr>
          <w:rFonts w:ascii="Arial" w:hAnsi="Arial" w:cs="Arial"/>
          <w:color w:val="000000" w:themeColor="text1"/>
          <w:lang w:val="en-US"/>
        </w:rPr>
        <w:t xml:space="preserve"> medication reminder</w:t>
      </w:r>
      <w:r w:rsidR="00723FAD">
        <w:rPr>
          <w:rFonts w:ascii="Arial" w:hAnsi="Arial" w:cs="Arial"/>
          <w:color w:val="000000" w:themeColor="text1"/>
          <w:lang w:val="en-US"/>
        </w:rPr>
        <w:t>s</w:t>
      </w:r>
      <w:r w:rsidR="00E46108" w:rsidRPr="00B44505">
        <w:rPr>
          <w:rFonts w:ascii="Arial" w:hAnsi="Arial" w:cs="Arial"/>
          <w:color w:val="000000" w:themeColor="text1"/>
          <w:lang w:val="en-US"/>
        </w:rPr>
        <w:t xml:space="preserve"> </w:t>
      </w:r>
      <w:r w:rsidR="00723FAD">
        <w:rPr>
          <w:rFonts w:ascii="Arial" w:hAnsi="Arial" w:cs="Arial"/>
          <w:color w:val="000000" w:themeColor="text1"/>
          <w:lang w:val="en-US"/>
        </w:rPr>
        <w:t xml:space="preserve">via </w:t>
      </w:r>
      <w:r w:rsidR="00E46108" w:rsidRPr="00B44505">
        <w:rPr>
          <w:rFonts w:ascii="Arial" w:hAnsi="Arial" w:cs="Arial"/>
          <w:color w:val="000000" w:themeColor="text1"/>
          <w:lang w:val="en-US"/>
        </w:rPr>
        <w:t>smartphone applications</w:t>
      </w:r>
      <w:r w:rsidR="00E46108">
        <w:rPr>
          <w:rFonts w:ascii="Arial" w:hAnsi="Arial" w:cs="Arial"/>
          <w:color w:val="000000" w:themeColor="text1"/>
          <w:lang w:val="en-US"/>
        </w:rPr>
        <w:t>.</w:t>
      </w:r>
      <w:r w:rsidR="003746C3">
        <w:rPr>
          <w:rFonts w:ascii="Arial" w:hAnsi="Arial" w:cs="Arial"/>
          <w:color w:val="000000" w:themeColor="text1"/>
          <w:lang w:val="en-US"/>
        </w:rPr>
        <w:fldChar w:fldCharType="begin"/>
      </w:r>
      <w:r w:rsidR="00996BB1">
        <w:rPr>
          <w:rFonts w:ascii="Arial" w:hAnsi="Arial" w:cs="Arial"/>
          <w:color w:val="000000" w:themeColor="text1"/>
          <w:lang w:val="en-US"/>
        </w:rPr>
        <w:instrText xml:space="preserve"> ADDIN EN.CITE &lt;EndNote&gt;&lt;Cite&gt;&lt;Author&gt;Desteghe&lt;/Author&gt;&lt;Year&gt;2018&lt;/Year&gt;&lt;RecNum&gt;0&lt;/RecNum&gt;&lt;IDText&gt;Telemonitoring-based feedback improves adherence to non-vitamin K antagonist oral anticoagulants intake in patients with atrial fibrillation&lt;/IDText&gt;&lt;DisplayText&gt;&lt;style face="superscript"&gt;15&lt;/style&gt;&lt;/DisplayText&gt;&lt;record&gt;&lt;dates&gt;&lt;pub-dates&gt;&lt;date&gt;04&lt;/date&gt;&lt;/pub-dates&gt;&lt;year&gt;2018&lt;/year&gt;&lt;/dates&gt;&lt;keywords&gt;&lt;keyword&gt;Administration, Oral&lt;/keyword&gt;&lt;keyword&gt;Aged&lt;/keyword&gt;&lt;keyword&gt;Anticoagulants&lt;/keyword&gt;&lt;keyword&gt;Atrial Fibrillation&lt;/keyword&gt;&lt;keyword&gt;Cost-Benefit Analysis&lt;/keyword&gt;&lt;keyword&gt;Cross-Over Studies&lt;/keyword&gt;&lt;keyword&gt;Feedback&lt;/keyword&gt;&lt;keyword&gt;Female&lt;/keyword&gt;&lt;keyword&gt;Humans&lt;/keyword&gt;&lt;keyword&gt;Male&lt;/keyword&gt;&lt;keyword&gt;Medication Adherence&lt;/keyword&gt;&lt;keyword&gt;Monitoring, Ambulatory&lt;/keyword&gt;&lt;keyword&gt;Pyrazoles&lt;/keyword&gt;&lt;keyword&gt;Pyridones&lt;/keyword&gt;&lt;keyword&gt;Rivaroxaban&lt;/keyword&gt;&lt;keyword&gt;Single-Blind Method&lt;/keyword&gt;&lt;keyword&gt;Stroke&lt;/keyword&gt;&lt;/keywords&gt;&lt;urls&gt;&lt;related-urls&gt;&lt;url&gt;https://www.ncbi.nlm.nih.gov/pubmed/29300888&lt;/url&gt;&lt;/related-urls&gt;&lt;/urls&gt;&lt;isbn&gt;1522-9645&lt;/isbn&gt;&lt;titles&gt;&lt;title&gt;Telemonitoring-based feedback improves adherence to non-vitamin K antagonist oral anticoagulants intake in patients with atrial fibrillation&lt;/title&gt;&lt;secondary-title&gt;Eur Heart J&lt;/secondary-title&gt;&lt;/titles&gt;&lt;pages&gt;1394-1403&lt;/pages&gt;&lt;number&gt;16&lt;/number&gt;&lt;contributors&gt;&lt;authors&gt;&lt;author&gt;Desteghe, L.&lt;/author&gt;&lt;author&gt;Vijgen, J.&lt;/author&gt;&lt;author&gt;Koopman, P.&lt;/author&gt;&lt;author&gt;Dilling-Boer, D.&lt;/author&gt;&lt;author&gt;Schurmans, J.&lt;/author&gt;&lt;author&gt;Dendale, P.&lt;/author&gt;&lt;author&gt;Heidbuchel, H.&lt;/author&gt;&lt;/authors&gt;&lt;/contributors&gt;&lt;language&gt;eng&lt;/language&gt;&lt;added-date format="utc"&gt;1583162675&lt;/added-date&gt;&lt;ref-type name="Journal Article"&gt;17&lt;/ref-type&gt;&lt;rec-number&gt;1327&lt;/rec-number&gt;&lt;last-updated-date format="utc"&gt;1583162675&lt;/last-updated-date&gt;&lt;accession-num&gt;29300888&lt;/accession-num&gt;&lt;electronic-resource-num&gt;10.1093/eurheartj/ehx762&lt;/electronic-resource-num&gt;&lt;volume&gt;39&lt;/volume&gt;&lt;/record&gt;&lt;/Cite&gt;&lt;/EndNote&gt;</w:instrText>
      </w:r>
      <w:r w:rsidR="003746C3">
        <w:rPr>
          <w:rFonts w:ascii="Arial" w:hAnsi="Arial" w:cs="Arial"/>
          <w:color w:val="000000" w:themeColor="text1"/>
          <w:lang w:val="en-US"/>
        </w:rPr>
        <w:fldChar w:fldCharType="separate"/>
      </w:r>
      <w:r w:rsidR="007C1E66" w:rsidRPr="007C1E66">
        <w:rPr>
          <w:rFonts w:ascii="Arial" w:hAnsi="Arial" w:cs="Arial"/>
          <w:noProof/>
          <w:color w:val="000000" w:themeColor="text1"/>
          <w:vertAlign w:val="superscript"/>
          <w:lang w:val="en-US"/>
        </w:rPr>
        <w:t>15</w:t>
      </w:r>
      <w:r w:rsidR="003746C3">
        <w:rPr>
          <w:rFonts w:ascii="Arial" w:hAnsi="Arial" w:cs="Arial"/>
          <w:color w:val="000000" w:themeColor="text1"/>
          <w:lang w:val="en-US"/>
        </w:rPr>
        <w:fldChar w:fldCharType="end"/>
      </w:r>
      <w:r w:rsidR="00E46108">
        <w:rPr>
          <w:rFonts w:ascii="Arial" w:hAnsi="Arial" w:cs="Arial"/>
          <w:color w:val="000000" w:themeColor="text1"/>
          <w:lang w:val="en-US"/>
        </w:rPr>
        <w:t xml:space="preserve"> </w:t>
      </w:r>
      <w:r w:rsidRPr="00B4036B">
        <w:rPr>
          <w:rFonts w:ascii="Arial" w:hAnsi="Arial" w:cs="Arial"/>
          <w:color w:val="000000" w:themeColor="text1"/>
          <w:lang w:val="en-US"/>
        </w:rPr>
        <w:t>Indeed,</w:t>
      </w:r>
      <w:r w:rsidR="008D0769" w:rsidRPr="00B4036B">
        <w:rPr>
          <w:rFonts w:ascii="Arial" w:hAnsi="Arial" w:cs="Arial"/>
          <w:color w:val="000000" w:themeColor="text1"/>
          <w:lang w:val="en-US"/>
        </w:rPr>
        <w:t xml:space="preserve"> we should al</w:t>
      </w:r>
      <w:r w:rsidR="007254C6">
        <w:rPr>
          <w:rFonts w:ascii="Arial" w:hAnsi="Arial" w:cs="Arial"/>
          <w:color w:val="000000" w:themeColor="text1"/>
          <w:lang w:val="en-US"/>
        </w:rPr>
        <w:t>so</w:t>
      </w:r>
      <w:r w:rsidR="008D0769" w:rsidRPr="00B4036B">
        <w:rPr>
          <w:rFonts w:ascii="Arial" w:hAnsi="Arial" w:cs="Arial"/>
          <w:color w:val="000000" w:themeColor="text1"/>
          <w:lang w:val="en-US"/>
        </w:rPr>
        <w:t xml:space="preserve"> remember that </w:t>
      </w:r>
      <w:r w:rsidR="008C1EAF" w:rsidRPr="00B4036B">
        <w:rPr>
          <w:rFonts w:ascii="Arial" w:hAnsi="Arial" w:cs="Arial"/>
          <w:color w:val="000000" w:themeColor="text1"/>
          <w:lang w:val="en-US"/>
        </w:rPr>
        <w:t>t</w:t>
      </w:r>
      <w:r w:rsidR="007C7CD0" w:rsidRPr="00B4036B">
        <w:rPr>
          <w:rFonts w:ascii="Arial" w:hAnsi="Arial" w:cs="Arial"/>
          <w:color w:val="000000" w:themeColor="text1"/>
          <w:lang w:val="en-US"/>
        </w:rPr>
        <w:t xml:space="preserve">reatment adherence is strongly influenced by the doctor-patient relationship. Prescribing </w:t>
      </w:r>
      <w:r w:rsidR="006271CF" w:rsidRPr="00B4036B">
        <w:rPr>
          <w:rFonts w:ascii="Arial" w:hAnsi="Arial" w:cs="Arial"/>
          <w:color w:val="000000" w:themeColor="text1"/>
          <w:lang w:val="en-US"/>
        </w:rPr>
        <w:t xml:space="preserve">OAC treatment, </w:t>
      </w:r>
      <w:r w:rsidRPr="00B4036B">
        <w:rPr>
          <w:rFonts w:ascii="Arial" w:hAnsi="Arial" w:cs="Arial"/>
          <w:color w:val="000000" w:themeColor="text1"/>
          <w:lang w:val="en-US"/>
        </w:rPr>
        <w:t xml:space="preserve">either </w:t>
      </w:r>
      <w:r w:rsidR="006271CF" w:rsidRPr="00B4036B">
        <w:rPr>
          <w:rFonts w:ascii="Arial" w:hAnsi="Arial" w:cs="Arial"/>
          <w:color w:val="000000" w:themeColor="text1"/>
          <w:lang w:val="en-US"/>
        </w:rPr>
        <w:t xml:space="preserve">NOAC or VKA, </w:t>
      </w:r>
      <w:r w:rsidR="006A6A48">
        <w:rPr>
          <w:rFonts w:ascii="Arial" w:hAnsi="Arial" w:cs="Arial"/>
          <w:color w:val="000000" w:themeColor="text1"/>
          <w:lang w:val="en-US"/>
        </w:rPr>
        <w:t>requires</w:t>
      </w:r>
      <w:r w:rsidR="006271CF" w:rsidRPr="00B4036B">
        <w:rPr>
          <w:rFonts w:ascii="Arial" w:hAnsi="Arial" w:cs="Arial"/>
          <w:color w:val="000000" w:themeColor="text1"/>
          <w:lang w:val="en-US"/>
        </w:rPr>
        <w:t xml:space="preserve"> physicians </w:t>
      </w:r>
      <w:r w:rsidR="006A6A48">
        <w:rPr>
          <w:rFonts w:ascii="Arial" w:hAnsi="Arial" w:cs="Arial"/>
          <w:color w:val="000000" w:themeColor="text1"/>
          <w:lang w:val="en-US"/>
        </w:rPr>
        <w:t>to</w:t>
      </w:r>
      <w:r w:rsidRPr="00B4036B">
        <w:rPr>
          <w:rFonts w:ascii="Arial" w:hAnsi="Arial" w:cs="Arial"/>
          <w:color w:val="000000" w:themeColor="text1"/>
          <w:lang w:val="en-US"/>
        </w:rPr>
        <w:t xml:space="preserve"> thoroughly discu</w:t>
      </w:r>
      <w:r w:rsidR="00A432E0" w:rsidRPr="00B4036B">
        <w:rPr>
          <w:rFonts w:ascii="Arial" w:hAnsi="Arial" w:cs="Arial"/>
          <w:color w:val="000000" w:themeColor="text1"/>
          <w:lang w:val="en-US"/>
        </w:rPr>
        <w:t xml:space="preserve">ss </w:t>
      </w:r>
      <w:r w:rsidRPr="00B4036B">
        <w:rPr>
          <w:rFonts w:ascii="Arial" w:hAnsi="Arial" w:cs="Arial"/>
          <w:color w:val="000000" w:themeColor="text1"/>
          <w:lang w:val="en-US"/>
        </w:rPr>
        <w:t xml:space="preserve">with </w:t>
      </w:r>
      <w:r w:rsidR="00A432E0" w:rsidRPr="00B4036B">
        <w:rPr>
          <w:rFonts w:ascii="Arial" w:hAnsi="Arial" w:cs="Arial"/>
          <w:color w:val="000000" w:themeColor="text1"/>
          <w:lang w:val="en-US"/>
        </w:rPr>
        <w:t xml:space="preserve">their </w:t>
      </w:r>
      <w:r w:rsidR="008D0769" w:rsidRPr="00B4036B">
        <w:rPr>
          <w:rFonts w:ascii="Arial" w:hAnsi="Arial" w:cs="Arial"/>
          <w:color w:val="000000" w:themeColor="text1"/>
          <w:lang w:val="en-US"/>
        </w:rPr>
        <w:t>patients</w:t>
      </w:r>
      <w:r w:rsidR="006A6A48">
        <w:rPr>
          <w:rFonts w:ascii="Arial" w:hAnsi="Arial" w:cs="Arial"/>
          <w:color w:val="000000" w:themeColor="text1"/>
          <w:lang w:val="en-US"/>
        </w:rPr>
        <w:t xml:space="preserve"> (and their families) the</w:t>
      </w:r>
      <w:r w:rsidR="00A432E0" w:rsidRPr="00B4036B">
        <w:rPr>
          <w:rFonts w:ascii="Arial" w:hAnsi="Arial" w:cs="Arial"/>
          <w:color w:val="000000" w:themeColor="text1"/>
          <w:lang w:val="en-US"/>
        </w:rPr>
        <w:t xml:space="preserve"> pros and contras, </w:t>
      </w:r>
      <w:r w:rsidR="006A6A48">
        <w:rPr>
          <w:rFonts w:ascii="Arial" w:hAnsi="Arial" w:cs="Arial"/>
          <w:color w:val="000000" w:themeColor="text1"/>
          <w:lang w:val="en-US"/>
        </w:rPr>
        <w:t xml:space="preserve">how/when to take the medication, and </w:t>
      </w:r>
      <w:r w:rsidR="007254C6">
        <w:rPr>
          <w:rFonts w:ascii="Arial" w:hAnsi="Arial" w:cs="Arial"/>
          <w:color w:val="000000" w:themeColor="text1"/>
          <w:lang w:val="en-US"/>
        </w:rPr>
        <w:t xml:space="preserve">to </w:t>
      </w:r>
      <w:r w:rsidR="00A432E0" w:rsidRPr="00B4036B">
        <w:rPr>
          <w:rFonts w:ascii="Arial" w:hAnsi="Arial" w:cs="Arial"/>
          <w:color w:val="000000" w:themeColor="text1"/>
          <w:lang w:val="en-US"/>
        </w:rPr>
        <w:t>highlight</w:t>
      </w:r>
      <w:r w:rsidR="008D0769" w:rsidRPr="00B4036B">
        <w:rPr>
          <w:rFonts w:ascii="Arial" w:hAnsi="Arial" w:cs="Arial"/>
          <w:color w:val="000000" w:themeColor="text1"/>
          <w:lang w:val="en-US"/>
        </w:rPr>
        <w:t xml:space="preserve"> the importance of adherence. </w:t>
      </w:r>
      <w:r w:rsidR="00A432E0" w:rsidRPr="00B4036B">
        <w:rPr>
          <w:rFonts w:ascii="Arial" w:hAnsi="Arial" w:cs="Arial"/>
          <w:color w:val="000000" w:themeColor="text1"/>
          <w:lang w:val="en-US"/>
        </w:rPr>
        <w:t xml:space="preserve">This </w:t>
      </w:r>
      <w:r w:rsidR="006A6A48">
        <w:rPr>
          <w:rFonts w:ascii="Arial" w:hAnsi="Arial" w:cs="Arial"/>
          <w:color w:val="000000" w:themeColor="text1"/>
          <w:lang w:val="en-US"/>
        </w:rPr>
        <w:t xml:space="preserve">informed </w:t>
      </w:r>
      <w:r w:rsidR="00A432E0" w:rsidRPr="00B4036B">
        <w:rPr>
          <w:rFonts w:ascii="Arial" w:hAnsi="Arial" w:cs="Arial"/>
          <w:color w:val="000000" w:themeColor="text1"/>
          <w:lang w:val="en-US"/>
        </w:rPr>
        <w:t>decision-making process</w:t>
      </w:r>
      <w:r w:rsidR="006A6A48">
        <w:rPr>
          <w:rFonts w:ascii="Arial" w:hAnsi="Arial" w:cs="Arial"/>
          <w:color w:val="000000" w:themeColor="text1"/>
          <w:lang w:val="en-US"/>
        </w:rPr>
        <w:t xml:space="preserve">, with </w:t>
      </w:r>
      <w:r w:rsidR="00376E78" w:rsidRPr="00B4036B">
        <w:rPr>
          <w:rFonts w:ascii="Arial" w:hAnsi="Arial" w:cs="Arial"/>
          <w:color w:val="000000" w:themeColor="text1"/>
          <w:lang w:val="en-US"/>
        </w:rPr>
        <w:t>structured follow-</w:t>
      </w:r>
      <w:proofErr w:type="gramStart"/>
      <w:r w:rsidR="00376E78" w:rsidRPr="00B4036B">
        <w:rPr>
          <w:rFonts w:ascii="Arial" w:hAnsi="Arial" w:cs="Arial"/>
          <w:color w:val="000000" w:themeColor="text1"/>
          <w:lang w:val="en-US"/>
        </w:rPr>
        <w:t>up</w:t>
      </w:r>
      <w:r w:rsidR="006A6A48">
        <w:rPr>
          <w:rFonts w:ascii="Arial" w:hAnsi="Arial" w:cs="Arial"/>
          <w:color w:val="000000" w:themeColor="text1"/>
          <w:lang w:val="en-US"/>
        </w:rPr>
        <w:t xml:space="preserve">, </w:t>
      </w:r>
      <w:r w:rsidR="00B61143" w:rsidRPr="00B4036B">
        <w:rPr>
          <w:rFonts w:ascii="Arial" w:hAnsi="Arial" w:cs="Arial"/>
          <w:color w:val="000000" w:themeColor="text1"/>
          <w:lang w:val="en-US"/>
        </w:rPr>
        <w:t xml:space="preserve"> improve</w:t>
      </w:r>
      <w:r w:rsidR="006A6A48">
        <w:rPr>
          <w:rFonts w:ascii="Arial" w:hAnsi="Arial" w:cs="Arial"/>
          <w:color w:val="000000" w:themeColor="text1"/>
          <w:lang w:val="en-US"/>
        </w:rPr>
        <w:t>s</w:t>
      </w:r>
      <w:proofErr w:type="gramEnd"/>
      <w:r w:rsidR="00B61143" w:rsidRPr="00B4036B">
        <w:rPr>
          <w:rFonts w:ascii="Arial" w:hAnsi="Arial" w:cs="Arial"/>
          <w:color w:val="000000" w:themeColor="text1"/>
          <w:lang w:val="en-US"/>
        </w:rPr>
        <w:t xml:space="preserve"> </w:t>
      </w:r>
      <w:r w:rsidR="006A6A48">
        <w:rPr>
          <w:rFonts w:ascii="Arial" w:hAnsi="Arial" w:cs="Arial"/>
          <w:color w:val="000000" w:themeColor="text1"/>
          <w:lang w:val="en-US"/>
        </w:rPr>
        <w:t xml:space="preserve">the likelihood of </w:t>
      </w:r>
      <w:r w:rsidR="00B61143" w:rsidRPr="00B4036B">
        <w:rPr>
          <w:rFonts w:ascii="Arial" w:hAnsi="Arial" w:cs="Arial"/>
          <w:color w:val="000000" w:themeColor="text1"/>
          <w:lang w:val="en-US"/>
        </w:rPr>
        <w:t>treatment adherence</w:t>
      </w:r>
      <w:r w:rsidR="00A432E0" w:rsidRPr="00B4036B">
        <w:rPr>
          <w:rFonts w:ascii="Arial" w:hAnsi="Arial" w:cs="Arial"/>
          <w:color w:val="000000" w:themeColor="text1"/>
          <w:lang w:val="en-US"/>
        </w:rPr>
        <w:t xml:space="preserve"> </w:t>
      </w:r>
      <w:r w:rsidR="006A6A48">
        <w:rPr>
          <w:rFonts w:ascii="Arial" w:hAnsi="Arial" w:cs="Arial"/>
          <w:color w:val="000000" w:themeColor="text1"/>
          <w:lang w:val="en-US"/>
        </w:rPr>
        <w:t xml:space="preserve">and persistence, resulting in </w:t>
      </w:r>
      <w:r w:rsidR="00A432E0" w:rsidRPr="00B4036B">
        <w:rPr>
          <w:rFonts w:ascii="Arial" w:hAnsi="Arial" w:cs="Arial"/>
          <w:color w:val="000000" w:themeColor="text1"/>
          <w:lang w:val="en-US"/>
        </w:rPr>
        <w:t>better patient outcome</w:t>
      </w:r>
      <w:r w:rsidR="006A6A48">
        <w:rPr>
          <w:rFonts w:ascii="Arial" w:hAnsi="Arial" w:cs="Arial"/>
          <w:color w:val="000000" w:themeColor="text1"/>
          <w:lang w:val="en-US"/>
        </w:rPr>
        <w:t>s</w:t>
      </w:r>
      <w:r w:rsidR="00B61143" w:rsidRPr="00B4036B">
        <w:rPr>
          <w:rFonts w:ascii="Arial" w:hAnsi="Arial" w:cs="Arial"/>
          <w:color w:val="000000" w:themeColor="text1"/>
          <w:lang w:val="en-US"/>
        </w:rPr>
        <w:t>.</w:t>
      </w:r>
      <w:r w:rsidR="006040E4" w:rsidRPr="00B4036B">
        <w:rPr>
          <w:rFonts w:ascii="Arial" w:hAnsi="Arial" w:cs="Arial"/>
          <w:color w:val="000000" w:themeColor="text1"/>
          <w:shd w:val="clear" w:color="auto" w:fill="FFFFFF"/>
          <w:lang w:val="en-US"/>
        </w:rPr>
        <w:t xml:space="preserve"> </w:t>
      </w:r>
    </w:p>
    <w:p w14:paraId="3DC96B36" w14:textId="19C1F8F0" w:rsidR="00B4036B" w:rsidRPr="00644D86" w:rsidRDefault="00B1561F" w:rsidP="00644D86">
      <w:pPr>
        <w:pStyle w:val="NormalWeb"/>
        <w:spacing w:line="360" w:lineRule="auto"/>
        <w:jc w:val="both"/>
        <w:rPr>
          <w:rFonts w:ascii="Arial" w:eastAsiaTheme="minorHAnsi" w:hAnsi="Arial" w:cs="Arial"/>
          <w:color w:val="000000" w:themeColor="text1"/>
          <w:lang w:val="en-US" w:eastAsia="en-US"/>
        </w:rPr>
      </w:pPr>
      <w:r w:rsidRPr="00B4036B">
        <w:rPr>
          <w:rFonts w:ascii="Arial" w:eastAsiaTheme="minorHAnsi" w:hAnsi="Arial" w:cs="Arial"/>
          <w:color w:val="000000" w:themeColor="text1"/>
          <w:lang w:val="en-US" w:eastAsia="en-US"/>
        </w:rPr>
        <w:t>T</w:t>
      </w:r>
      <w:r w:rsidR="00376E78" w:rsidRPr="00B4036B">
        <w:rPr>
          <w:rFonts w:ascii="Arial" w:eastAsiaTheme="minorHAnsi" w:hAnsi="Arial" w:cs="Arial"/>
          <w:color w:val="000000" w:themeColor="text1"/>
          <w:lang w:val="en-US" w:eastAsia="en-US"/>
        </w:rPr>
        <w:t>he term adherence indeed, rather than compliance</w:t>
      </w:r>
      <w:r w:rsidR="00D525E2">
        <w:rPr>
          <w:rFonts w:ascii="Arial" w:eastAsiaTheme="minorHAnsi" w:hAnsi="Arial" w:cs="Arial"/>
          <w:color w:val="000000" w:themeColor="text1"/>
          <w:lang w:val="en-US" w:eastAsia="en-US"/>
        </w:rPr>
        <w:t>,</w:t>
      </w:r>
      <w:r w:rsidR="00376E78" w:rsidRPr="00B4036B">
        <w:rPr>
          <w:rFonts w:ascii="Arial" w:eastAsiaTheme="minorHAnsi" w:hAnsi="Arial" w:cs="Arial"/>
          <w:color w:val="000000" w:themeColor="text1"/>
          <w:lang w:val="en-US" w:eastAsia="en-US"/>
        </w:rPr>
        <w:t xml:space="preserve"> which implies a passive patient</w:t>
      </w:r>
      <w:r w:rsidRPr="00B4036B">
        <w:rPr>
          <w:rFonts w:ascii="Arial" w:eastAsiaTheme="minorHAnsi" w:hAnsi="Arial" w:cs="Arial"/>
          <w:color w:val="000000" w:themeColor="text1"/>
          <w:lang w:val="en-US" w:eastAsia="en-US"/>
        </w:rPr>
        <w:t xml:space="preserve"> attitude</w:t>
      </w:r>
      <w:r w:rsidR="00376E78" w:rsidRPr="00B4036B">
        <w:rPr>
          <w:rFonts w:ascii="Arial" w:eastAsiaTheme="minorHAnsi" w:hAnsi="Arial" w:cs="Arial"/>
          <w:color w:val="000000" w:themeColor="text1"/>
          <w:lang w:val="en-US" w:eastAsia="en-US"/>
        </w:rPr>
        <w:t xml:space="preserve">, indicates the active and collaborative involvement of the patient </w:t>
      </w:r>
      <w:r w:rsidR="00D525E2">
        <w:rPr>
          <w:rFonts w:ascii="Arial" w:eastAsiaTheme="minorHAnsi" w:hAnsi="Arial" w:cs="Arial"/>
          <w:color w:val="000000" w:themeColor="text1"/>
          <w:lang w:val="en-US" w:eastAsia="en-US"/>
        </w:rPr>
        <w:t xml:space="preserve">together </w:t>
      </w:r>
      <w:r w:rsidR="00376E78" w:rsidRPr="00B4036B">
        <w:rPr>
          <w:rFonts w:ascii="Arial" w:eastAsiaTheme="minorHAnsi" w:hAnsi="Arial" w:cs="Arial"/>
          <w:color w:val="000000" w:themeColor="text1"/>
          <w:lang w:val="en-US" w:eastAsia="en-US"/>
        </w:rPr>
        <w:t xml:space="preserve">with the prescriber </w:t>
      </w:r>
      <w:r w:rsidR="00D525E2">
        <w:rPr>
          <w:rFonts w:ascii="Arial" w:eastAsiaTheme="minorHAnsi" w:hAnsi="Arial" w:cs="Arial"/>
          <w:color w:val="000000" w:themeColor="text1"/>
          <w:lang w:val="en-US" w:eastAsia="en-US"/>
        </w:rPr>
        <w:t>who</w:t>
      </w:r>
      <w:r w:rsidR="00376E78" w:rsidRPr="00B4036B">
        <w:rPr>
          <w:rFonts w:ascii="Arial" w:eastAsiaTheme="minorHAnsi" w:hAnsi="Arial" w:cs="Arial"/>
          <w:color w:val="000000" w:themeColor="text1"/>
          <w:lang w:val="en-US" w:eastAsia="en-US"/>
        </w:rPr>
        <w:t xml:space="preserve"> participate</w:t>
      </w:r>
      <w:r w:rsidR="00D525E2">
        <w:rPr>
          <w:rFonts w:ascii="Arial" w:eastAsiaTheme="minorHAnsi" w:hAnsi="Arial" w:cs="Arial"/>
          <w:color w:val="000000" w:themeColor="text1"/>
          <w:lang w:val="en-US" w:eastAsia="en-US"/>
        </w:rPr>
        <w:t>s</w:t>
      </w:r>
      <w:r w:rsidR="00376E78" w:rsidRPr="00B4036B">
        <w:rPr>
          <w:rFonts w:ascii="Arial" w:eastAsiaTheme="minorHAnsi" w:hAnsi="Arial" w:cs="Arial"/>
          <w:color w:val="000000" w:themeColor="text1"/>
          <w:lang w:val="en-US" w:eastAsia="en-US"/>
        </w:rPr>
        <w:t xml:space="preserve"> in the planning and implementation of the therap</w:t>
      </w:r>
      <w:r w:rsidR="00D525E2">
        <w:rPr>
          <w:rFonts w:ascii="Arial" w:eastAsiaTheme="minorHAnsi" w:hAnsi="Arial" w:cs="Arial"/>
          <w:color w:val="000000" w:themeColor="text1"/>
          <w:lang w:val="en-US" w:eastAsia="en-US"/>
        </w:rPr>
        <w:t>y</w:t>
      </w:r>
      <w:r w:rsidR="00376E78" w:rsidRPr="00B4036B">
        <w:rPr>
          <w:rFonts w:ascii="Arial" w:eastAsiaTheme="minorHAnsi" w:hAnsi="Arial" w:cs="Arial"/>
          <w:color w:val="000000" w:themeColor="text1"/>
          <w:lang w:val="en-US" w:eastAsia="en-US"/>
        </w:rPr>
        <w:t>.</w:t>
      </w:r>
      <w:r w:rsidR="00644D86">
        <w:rPr>
          <w:rFonts w:ascii="Arial" w:eastAsiaTheme="minorHAnsi" w:hAnsi="Arial" w:cs="Arial"/>
          <w:color w:val="000000" w:themeColor="text1"/>
          <w:lang w:val="en-US" w:eastAsia="en-US"/>
        </w:rPr>
        <w:t xml:space="preserve"> </w:t>
      </w:r>
      <w:r w:rsidR="00B4036B" w:rsidRPr="00B4036B">
        <w:rPr>
          <w:rFonts w:ascii="Arial" w:eastAsiaTheme="minorHAnsi" w:hAnsi="Arial" w:cs="Arial"/>
          <w:color w:val="000000" w:themeColor="text1"/>
          <w:lang w:val="en-US" w:eastAsia="en-US"/>
        </w:rPr>
        <w:t>Quoting the famous Rena</w:t>
      </w:r>
      <w:r w:rsidR="00B44505">
        <w:rPr>
          <w:rFonts w:ascii="Arial" w:eastAsiaTheme="minorHAnsi" w:hAnsi="Arial" w:cs="Arial"/>
          <w:color w:val="000000" w:themeColor="text1"/>
          <w:lang w:val="en-US" w:eastAsia="en-US"/>
        </w:rPr>
        <w:t>i</w:t>
      </w:r>
      <w:r w:rsidR="00B4036B" w:rsidRPr="00B4036B">
        <w:rPr>
          <w:rFonts w:ascii="Arial" w:eastAsiaTheme="minorHAnsi" w:hAnsi="Arial" w:cs="Arial"/>
          <w:color w:val="000000" w:themeColor="text1"/>
          <w:lang w:val="en-US" w:eastAsia="en-US"/>
        </w:rPr>
        <w:t>ssance physician Paracelsus “</w:t>
      </w:r>
      <w:r w:rsidR="00B4036B" w:rsidRPr="00B4036B">
        <w:rPr>
          <w:rFonts w:ascii="Arial" w:hAnsi="Arial" w:cs="Arial"/>
          <w:i/>
          <w:iCs/>
          <w:color w:val="000000" w:themeColor="text1"/>
          <w:shd w:val="clear" w:color="auto" w:fill="FFFFFF"/>
          <w:lang w:val="en-US"/>
        </w:rPr>
        <w:t xml:space="preserve">Every physician must be rich in knowledge, and not only of that which is written in books; his patients should be his book, they will never mislead him” </w:t>
      </w:r>
    </w:p>
    <w:p w14:paraId="7322DC5E" w14:textId="77777777" w:rsidR="0016129A" w:rsidRDefault="00B4036B" w:rsidP="0016129A">
      <w:pPr>
        <w:pStyle w:val="NormalWeb"/>
        <w:spacing w:line="360" w:lineRule="auto"/>
        <w:jc w:val="both"/>
        <w:rPr>
          <w:rFonts w:ascii="Arial" w:eastAsiaTheme="minorHAnsi" w:hAnsi="Arial" w:cs="Arial"/>
          <w:color w:val="000000" w:themeColor="text1"/>
          <w:lang w:val="en-US" w:eastAsia="en-US"/>
        </w:rPr>
      </w:pPr>
      <w:r>
        <w:rPr>
          <w:rFonts w:ascii="Arial" w:eastAsiaTheme="minorHAnsi" w:hAnsi="Arial" w:cs="Arial"/>
          <w:color w:val="000000" w:themeColor="text1"/>
          <w:lang w:val="en-US" w:eastAsia="en-US"/>
        </w:rPr>
        <w:t xml:space="preserve"> </w:t>
      </w:r>
    </w:p>
    <w:p w14:paraId="1B6CF59E" w14:textId="77777777" w:rsidR="00B55C3F" w:rsidRPr="003F3F05" w:rsidRDefault="00B55C3F" w:rsidP="0016129A">
      <w:pPr>
        <w:pStyle w:val="NormalWeb"/>
        <w:spacing w:line="360" w:lineRule="auto"/>
        <w:jc w:val="both"/>
        <w:rPr>
          <w:rFonts w:ascii="Arial" w:hAnsi="Arial" w:cs="Arial"/>
          <w:color w:val="000000" w:themeColor="text1"/>
          <w:lang w:val="en-US"/>
        </w:rPr>
      </w:pPr>
    </w:p>
    <w:p w14:paraId="3E175E6E" w14:textId="77777777" w:rsidR="008D0769" w:rsidRPr="008D0769" w:rsidRDefault="008D0769" w:rsidP="0016129A">
      <w:pPr>
        <w:pStyle w:val="NormalWeb"/>
        <w:spacing w:line="480" w:lineRule="auto"/>
        <w:jc w:val="both"/>
        <w:rPr>
          <w:rFonts w:ascii="Calibri" w:hAnsi="Calibri" w:cs="Calibri"/>
          <w:lang w:val="en-US"/>
        </w:rPr>
      </w:pPr>
    </w:p>
    <w:p w14:paraId="218E65FF" w14:textId="77777777" w:rsidR="00B54F02" w:rsidRDefault="00B54F02" w:rsidP="0016129A">
      <w:pPr>
        <w:jc w:val="both"/>
        <w:rPr>
          <w:lang w:val="en-US"/>
        </w:rPr>
      </w:pPr>
    </w:p>
    <w:p w14:paraId="6EEBBEC7" w14:textId="77777777" w:rsidR="00B54F02" w:rsidRDefault="00B54F02" w:rsidP="0016129A">
      <w:pPr>
        <w:jc w:val="both"/>
        <w:rPr>
          <w:lang w:val="en-US"/>
        </w:rPr>
      </w:pPr>
    </w:p>
    <w:p w14:paraId="33610315" w14:textId="77777777" w:rsidR="008A62CD" w:rsidRDefault="008A62CD" w:rsidP="00E75D39">
      <w:pPr>
        <w:pBdr>
          <w:bottom w:val="single" w:sz="4" w:space="1" w:color="auto"/>
        </w:pBdr>
        <w:rPr>
          <w:lang w:val="en-US"/>
        </w:rPr>
      </w:pPr>
    </w:p>
    <w:p w14:paraId="3A7DD623" w14:textId="2C2C1CFE" w:rsidR="00E75D39" w:rsidRPr="00E75D39" w:rsidRDefault="00CA5187" w:rsidP="00E75D39">
      <w:pPr>
        <w:pBdr>
          <w:bottom w:val="single" w:sz="4" w:space="1" w:color="auto"/>
        </w:pBdr>
        <w:rPr>
          <w:rFonts w:ascii="Arial" w:hAnsi="Arial" w:cs="Arial"/>
          <w:b/>
          <w:bCs/>
          <w:lang w:val="en-US"/>
        </w:rPr>
      </w:pPr>
      <w:r>
        <w:rPr>
          <w:rFonts w:ascii="Arial" w:hAnsi="Arial" w:cs="Arial"/>
          <w:b/>
          <w:bCs/>
          <w:lang w:val="en-US"/>
        </w:rPr>
        <w:t>FIGURE</w:t>
      </w:r>
    </w:p>
    <w:p w14:paraId="088CBDFB" w14:textId="77777777" w:rsidR="00E75D39" w:rsidRDefault="00E75D39" w:rsidP="00E75D39">
      <w:pPr>
        <w:rPr>
          <w:lang w:val="en-US"/>
        </w:rPr>
      </w:pPr>
    </w:p>
    <w:p w14:paraId="66079343" w14:textId="77777777" w:rsidR="00FF78BD" w:rsidRDefault="00CA5187" w:rsidP="00CA5187">
      <w:pPr>
        <w:rPr>
          <w:rFonts w:ascii="Arial" w:hAnsi="Arial" w:cs="Arial"/>
          <w:i/>
          <w:iCs/>
          <w:lang w:val="en-US"/>
        </w:rPr>
      </w:pPr>
      <w:r w:rsidRPr="00CA5187">
        <w:rPr>
          <w:rFonts w:ascii="Arial" w:hAnsi="Arial" w:cs="Arial"/>
          <w:lang w:val="en-US"/>
        </w:rPr>
        <w:t>Factors accounting for non-adherence and interventions aim</w:t>
      </w:r>
      <w:r w:rsidR="00D525E2">
        <w:rPr>
          <w:rFonts w:ascii="Arial" w:hAnsi="Arial" w:cs="Arial"/>
          <w:lang w:val="en-US"/>
        </w:rPr>
        <w:t>ed</w:t>
      </w:r>
      <w:r w:rsidRPr="00CA5187">
        <w:rPr>
          <w:rFonts w:ascii="Arial" w:hAnsi="Arial" w:cs="Arial"/>
          <w:lang w:val="en-US"/>
        </w:rPr>
        <w:t xml:space="preserve"> at improving adherence to anti</w:t>
      </w:r>
      <w:r w:rsidR="00D525E2">
        <w:rPr>
          <w:rFonts w:ascii="Arial" w:hAnsi="Arial" w:cs="Arial"/>
          <w:lang w:val="en-US"/>
        </w:rPr>
        <w:t>coagulant</w:t>
      </w:r>
      <w:r w:rsidRPr="00CA5187">
        <w:rPr>
          <w:rFonts w:ascii="Arial" w:hAnsi="Arial" w:cs="Arial"/>
          <w:lang w:val="en-US"/>
        </w:rPr>
        <w:t xml:space="preserve"> treatment in atrial fibrillation patients</w:t>
      </w:r>
      <w:r w:rsidR="006E7314">
        <w:rPr>
          <w:rFonts w:ascii="Arial" w:hAnsi="Arial" w:cs="Arial"/>
          <w:lang w:val="en-US"/>
        </w:rPr>
        <w:t xml:space="preserve">. </w:t>
      </w:r>
      <w:r w:rsidR="00FF78BD">
        <w:rPr>
          <w:rFonts w:ascii="Arial" w:hAnsi="Arial" w:cs="Arial"/>
          <w:lang w:val="en-US"/>
        </w:rPr>
        <w:br/>
      </w:r>
    </w:p>
    <w:p w14:paraId="1A6101AE" w14:textId="5858E9A0" w:rsidR="00CA5187" w:rsidRPr="00FF78BD" w:rsidRDefault="00FF78BD" w:rsidP="00CA5187">
      <w:pPr>
        <w:rPr>
          <w:rFonts w:ascii="Arial" w:hAnsi="Arial" w:cs="Arial"/>
          <w:lang w:val="en-US"/>
        </w:rPr>
      </w:pPr>
      <w:r w:rsidRPr="00FF78BD">
        <w:rPr>
          <w:rFonts w:ascii="Arial" w:hAnsi="Arial" w:cs="Arial"/>
          <w:lang w:val="en-US"/>
        </w:rPr>
        <w:t xml:space="preserve">Legend: </w:t>
      </w:r>
      <w:r w:rsidR="006E7314" w:rsidRPr="00FF78BD">
        <w:rPr>
          <w:rFonts w:ascii="Arial" w:hAnsi="Arial" w:cs="Arial"/>
          <w:lang w:val="en-US"/>
        </w:rPr>
        <w:t>OAC= oral anticoagulant</w:t>
      </w:r>
      <w:r w:rsidRPr="00FF78BD">
        <w:rPr>
          <w:rFonts w:ascii="Arial" w:hAnsi="Arial" w:cs="Arial"/>
          <w:lang w:val="en-US"/>
        </w:rPr>
        <w:t xml:space="preserve">. </w:t>
      </w:r>
    </w:p>
    <w:p w14:paraId="61217993" w14:textId="77777777" w:rsidR="006E7314" w:rsidRPr="00CA5187" w:rsidRDefault="006E7314" w:rsidP="00CA5187">
      <w:pPr>
        <w:rPr>
          <w:rFonts w:ascii="Arial" w:hAnsi="Arial" w:cs="Arial"/>
          <w:lang w:val="en-US"/>
        </w:rPr>
      </w:pPr>
    </w:p>
    <w:p w14:paraId="168A2C3B" w14:textId="77777777" w:rsidR="00CA5187" w:rsidRDefault="00CA5187" w:rsidP="00E75D39">
      <w:pPr>
        <w:rPr>
          <w:lang w:val="en-US"/>
        </w:rPr>
      </w:pPr>
    </w:p>
    <w:p w14:paraId="4DCF99DE" w14:textId="77777777" w:rsidR="00CA5187" w:rsidRDefault="00CA5187" w:rsidP="00E75D39">
      <w:pPr>
        <w:rPr>
          <w:lang w:val="en-US"/>
        </w:rPr>
      </w:pPr>
    </w:p>
    <w:p w14:paraId="304EA999" w14:textId="2B7ACEC5" w:rsidR="00E75D39" w:rsidRDefault="000749B9" w:rsidP="00E75D39">
      <w:pPr>
        <w:jc w:val="center"/>
        <w:rPr>
          <w:lang w:val="en-US"/>
        </w:rPr>
      </w:pPr>
      <w:r>
        <w:rPr>
          <w:noProof/>
          <w:lang w:val="en-US" w:eastAsia="en-US"/>
        </w:rPr>
        <w:drawing>
          <wp:inline distT="0" distB="0" distL="0" distR="0" wp14:anchorId="215B3808" wp14:editId="106ADD74">
            <wp:extent cx="5798820" cy="4067665"/>
            <wp:effectExtent l="12700" t="12700" r="1778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Editorial Adherence rev.pdf"/>
                    <pic:cNvPicPr/>
                  </pic:nvPicPr>
                  <pic:blipFill rotWithShape="1">
                    <a:blip r:embed="rId6">
                      <a:extLst>
                        <a:ext uri="{28A0092B-C50C-407E-A947-70E740481C1C}">
                          <a14:useLocalDpi xmlns:a14="http://schemas.microsoft.com/office/drawing/2010/main" val="0"/>
                        </a:ext>
                      </a:extLst>
                    </a:blip>
                    <a:srcRect l="11271" r="10889"/>
                    <a:stretch/>
                  </pic:blipFill>
                  <pic:spPr bwMode="auto">
                    <a:xfrm>
                      <a:off x="0" y="0"/>
                      <a:ext cx="5802893" cy="40705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D2527" w14:textId="77777777" w:rsidR="00CA5187" w:rsidRDefault="00CA5187" w:rsidP="00CA5187">
      <w:pPr>
        <w:rPr>
          <w:lang w:val="en-US"/>
        </w:rPr>
      </w:pPr>
    </w:p>
    <w:p w14:paraId="5C9E0A46" w14:textId="77777777" w:rsidR="00B54F02" w:rsidRPr="00A711F5" w:rsidRDefault="002E7598" w:rsidP="00873C22">
      <w:pPr>
        <w:pBdr>
          <w:bottom w:val="single" w:sz="4" w:space="1" w:color="auto"/>
        </w:pBdr>
        <w:rPr>
          <w:b/>
          <w:bCs/>
          <w:lang w:val="en-US"/>
        </w:rPr>
      </w:pPr>
      <w:r w:rsidRPr="00E75D39">
        <w:rPr>
          <w:lang w:val="en-US"/>
        </w:rPr>
        <w:br w:type="page"/>
      </w:r>
      <w:r w:rsidR="00B54F02" w:rsidRPr="00A711F5">
        <w:rPr>
          <w:rFonts w:ascii="Arial" w:hAnsi="Arial" w:cs="Arial"/>
          <w:b/>
          <w:bCs/>
          <w:lang w:val="en-US"/>
        </w:rPr>
        <w:lastRenderedPageBreak/>
        <w:t>REFERENCES</w:t>
      </w:r>
    </w:p>
    <w:p w14:paraId="35FD160B" w14:textId="77777777" w:rsidR="00B54F02" w:rsidRDefault="00B54F02" w:rsidP="00B54F02">
      <w:pPr>
        <w:rPr>
          <w:lang w:val="en-US"/>
        </w:rPr>
      </w:pPr>
    </w:p>
    <w:p w14:paraId="76D7C939" w14:textId="77777777" w:rsidR="00E60DFE" w:rsidRPr="00C53CA0" w:rsidRDefault="00B54F02" w:rsidP="00E60DFE">
      <w:pPr>
        <w:pStyle w:val="EndNoteBibliography"/>
        <w:rPr>
          <w:noProof/>
          <w:lang w:val="en-US"/>
        </w:rPr>
      </w:pPr>
      <w:r>
        <w:rPr>
          <w:lang w:val="en-US"/>
        </w:rPr>
        <w:fldChar w:fldCharType="begin"/>
      </w:r>
      <w:r>
        <w:rPr>
          <w:lang w:val="en-US"/>
        </w:rPr>
        <w:instrText xml:space="preserve"> ADDIN EN.REFLIST </w:instrText>
      </w:r>
      <w:r>
        <w:rPr>
          <w:lang w:val="en-US"/>
        </w:rPr>
        <w:fldChar w:fldCharType="separate"/>
      </w:r>
      <w:r w:rsidR="00E60DFE" w:rsidRPr="00C53CA0">
        <w:rPr>
          <w:noProof/>
          <w:lang w:val="en-US"/>
        </w:rPr>
        <w:t>[1]</w:t>
      </w:r>
      <w:r w:rsidR="00E60DFE" w:rsidRPr="00C53CA0">
        <w:rPr>
          <w:noProof/>
          <w:lang w:val="en-US"/>
        </w:rPr>
        <w:tab/>
        <w:t xml:space="preserve">Lip G, Freedman B, De Caterina R, Potpara TS. Stroke prevention in atrial fibrillation: Past, present and future. Comparing the guidelines and practical decision-making. </w:t>
      </w:r>
      <w:r w:rsidR="00E60DFE" w:rsidRPr="00C53CA0">
        <w:rPr>
          <w:i/>
          <w:noProof/>
          <w:lang w:val="en-US"/>
        </w:rPr>
        <w:t xml:space="preserve">Thromb Haemost </w:t>
      </w:r>
      <w:r w:rsidR="00E60DFE" w:rsidRPr="00C53CA0">
        <w:rPr>
          <w:noProof/>
          <w:lang w:val="en-US"/>
        </w:rPr>
        <w:t xml:space="preserve">2017; </w:t>
      </w:r>
      <w:r w:rsidR="00E60DFE" w:rsidRPr="00C53CA0">
        <w:rPr>
          <w:b/>
          <w:noProof/>
          <w:lang w:val="en-US"/>
        </w:rPr>
        <w:t>117</w:t>
      </w:r>
      <w:r w:rsidR="00E60DFE" w:rsidRPr="00C53CA0">
        <w:rPr>
          <w:noProof/>
          <w:lang w:val="en-US"/>
        </w:rPr>
        <w:t>: 1230-1239.</w:t>
      </w:r>
    </w:p>
    <w:p w14:paraId="32A8F9B5" w14:textId="77777777" w:rsidR="00E60DFE" w:rsidRPr="00C53CA0" w:rsidRDefault="00E60DFE" w:rsidP="00E60DFE">
      <w:pPr>
        <w:pStyle w:val="EndNoteBibliography"/>
        <w:rPr>
          <w:noProof/>
          <w:lang w:val="en-US"/>
        </w:rPr>
      </w:pPr>
      <w:r w:rsidRPr="00C53CA0">
        <w:rPr>
          <w:noProof/>
          <w:lang w:val="en-US"/>
        </w:rPr>
        <w:t>[2]</w:t>
      </w:r>
      <w:r w:rsidRPr="00C53CA0">
        <w:rPr>
          <w:noProof/>
          <w:lang w:val="en-US"/>
        </w:rPr>
        <w:tab/>
        <w:t xml:space="preserve">Raparelli V, Proietti M, Cangemi R, Lip GY, Lane DA, Basili S. Adherence to oral anticoagulant therapy in patients with atrial fibrillation. Focus on non-vitamin K antagonist oral anticoagulants. </w:t>
      </w:r>
      <w:r w:rsidRPr="00C53CA0">
        <w:rPr>
          <w:i/>
          <w:noProof/>
          <w:lang w:val="en-US"/>
        </w:rPr>
        <w:t xml:space="preserve">Thrombosis and haemostasis </w:t>
      </w:r>
      <w:r w:rsidRPr="00C53CA0">
        <w:rPr>
          <w:noProof/>
          <w:lang w:val="en-US"/>
        </w:rPr>
        <w:t xml:space="preserve">2017; </w:t>
      </w:r>
      <w:r w:rsidRPr="00C53CA0">
        <w:rPr>
          <w:b/>
          <w:noProof/>
          <w:lang w:val="en-US"/>
        </w:rPr>
        <w:t>117</w:t>
      </w:r>
      <w:r w:rsidRPr="00C53CA0">
        <w:rPr>
          <w:noProof/>
          <w:lang w:val="en-US"/>
        </w:rPr>
        <w:t>: 209-218.</w:t>
      </w:r>
    </w:p>
    <w:p w14:paraId="79778E9D" w14:textId="77777777" w:rsidR="00E60DFE" w:rsidRPr="00C53CA0" w:rsidRDefault="00E60DFE" w:rsidP="00E60DFE">
      <w:pPr>
        <w:pStyle w:val="EndNoteBibliography"/>
        <w:rPr>
          <w:noProof/>
          <w:lang w:val="en-US"/>
        </w:rPr>
      </w:pPr>
      <w:r w:rsidRPr="00C53CA0">
        <w:rPr>
          <w:noProof/>
          <w:lang w:val="en-US"/>
        </w:rPr>
        <w:t>[3]</w:t>
      </w:r>
      <w:r w:rsidRPr="00C53CA0">
        <w:rPr>
          <w:noProof/>
          <w:lang w:val="en-US"/>
        </w:rPr>
        <w:tab/>
        <w:t xml:space="preserve">Harris DE, Thayer D, Wang T, Brooks C, Murley G, Gravenor M, et al. An observational study of INR control according to NICE criteria in patients with non-valvular atrial fibrillation-The SAIL Warfarin Out of Range Descriptors Study (SWORDS). </w:t>
      </w:r>
      <w:r w:rsidRPr="00C53CA0">
        <w:rPr>
          <w:i/>
          <w:noProof/>
          <w:lang w:val="en-US"/>
        </w:rPr>
        <w:t xml:space="preserve">Eur Heart J Cardiovasc Pharmacother </w:t>
      </w:r>
      <w:r w:rsidRPr="00C53CA0">
        <w:rPr>
          <w:noProof/>
          <w:lang w:val="en-US"/>
        </w:rPr>
        <w:t>2019.</w:t>
      </w:r>
    </w:p>
    <w:p w14:paraId="47E48393" w14:textId="77777777" w:rsidR="00E60DFE" w:rsidRPr="00C53CA0" w:rsidRDefault="00E60DFE" w:rsidP="00E60DFE">
      <w:pPr>
        <w:pStyle w:val="EndNoteBibliography"/>
        <w:rPr>
          <w:noProof/>
          <w:lang w:val="en-US"/>
        </w:rPr>
      </w:pPr>
      <w:r w:rsidRPr="00C53CA0">
        <w:rPr>
          <w:noProof/>
          <w:lang w:val="en-US"/>
        </w:rPr>
        <w:t>[4]</w:t>
      </w:r>
      <w:r w:rsidRPr="00C53CA0">
        <w:rPr>
          <w:noProof/>
          <w:lang w:val="en-US"/>
        </w:rPr>
        <w:tab/>
        <w:t xml:space="preserve">Kim D, Yang PS, Jang E, Yu HT, Kim TH, Uhm JS, et al. The optimal drug adherence to maximize the efficacy and safety of non-vitamin K antagonist oral anticoagulant in real-world atrial fibrillation patients. </w:t>
      </w:r>
      <w:r w:rsidRPr="00C53CA0">
        <w:rPr>
          <w:i/>
          <w:noProof/>
          <w:lang w:val="en-US"/>
        </w:rPr>
        <w:t xml:space="preserve">Europace </w:t>
      </w:r>
      <w:r w:rsidRPr="00C53CA0">
        <w:rPr>
          <w:noProof/>
          <w:lang w:val="en-US"/>
        </w:rPr>
        <w:t>2019.</w:t>
      </w:r>
    </w:p>
    <w:p w14:paraId="265E552D" w14:textId="77777777" w:rsidR="00E60DFE" w:rsidRPr="00C53CA0" w:rsidRDefault="00E60DFE" w:rsidP="00E60DFE">
      <w:pPr>
        <w:pStyle w:val="EndNoteBibliography"/>
        <w:rPr>
          <w:noProof/>
          <w:lang w:val="en-US"/>
        </w:rPr>
      </w:pPr>
      <w:r w:rsidRPr="00C53CA0">
        <w:rPr>
          <w:noProof/>
          <w:lang w:val="en-US"/>
        </w:rPr>
        <w:t>[5]</w:t>
      </w:r>
      <w:r w:rsidRPr="00C53CA0">
        <w:rPr>
          <w:noProof/>
          <w:lang w:val="en-US"/>
        </w:rPr>
        <w:tab/>
        <w:t xml:space="preserve">Cramer JA, Roy A, Burrell A, Fairchild CJ, Fuldeore MJ, Ollendorf DA, et al. Medication compliance and persistence: terminology and definitions. </w:t>
      </w:r>
      <w:r w:rsidRPr="00C53CA0">
        <w:rPr>
          <w:i/>
          <w:noProof/>
          <w:lang w:val="en-US"/>
        </w:rPr>
        <w:t xml:space="preserve">Value Health </w:t>
      </w:r>
      <w:r w:rsidRPr="00C53CA0">
        <w:rPr>
          <w:noProof/>
          <w:lang w:val="en-US"/>
        </w:rPr>
        <w:t xml:space="preserve">2008; </w:t>
      </w:r>
      <w:r w:rsidRPr="00C53CA0">
        <w:rPr>
          <w:b/>
          <w:noProof/>
          <w:lang w:val="en-US"/>
        </w:rPr>
        <w:t>11</w:t>
      </w:r>
      <w:r w:rsidRPr="00C53CA0">
        <w:rPr>
          <w:noProof/>
          <w:lang w:val="en-US"/>
        </w:rPr>
        <w:t>: 44-47.</w:t>
      </w:r>
    </w:p>
    <w:p w14:paraId="4BCDCEA3" w14:textId="77777777" w:rsidR="00E60DFE" w:rsidRPr="00C53CA0" w:rsidRDefault="00E60DFE" w:rsidP="00E60DFE">
      <w:pPr>
        <w:pStyle w:val="EndNoteBibliography"/>
        <w:rPr>
          <w:noProof/>
          <w:lang w:val="en-US"/>
        </w:rPr>
      </w:pPr>
      <w:r w:rsidRPr="00C53CA0">
        <w:rPr>
          <w:noProof/>
          <w:lang w:val="en-US"/>
        </w:rPr>
        <w:t>[6]</w:t>
      </w:r>
      <w:r w:rsidRPr="00C53CA0">
        <w:rPr>
          <w:noProof/>
          <w:lang w:val="en-US"/>
        </w:rPr>
        <w:tab/>
        <w:t xml:space="preserve">Komen JJ, Heerdink ER, Klungel OH, Mantel-Teeuwisse AK, Forslund T, Wettermark B, et al. Long-term adherence and persistence with non-vitamin K oral anticoagulants in patients with atrial fibrillation and their associations with stroke risk. </w:t>
      </w:r>
      <w:r w:rsidRPr="00C53CA0">
        <w:rPr>
          <w:i/>
          <w:noProof/>
          <w:lang w:val="en-US"/>
        </w:rPr>
        <w:t xml:space="preserve">European Heart Journal - Cardiovascular Pharmacotherapy </w:t>
      </w:r>
      <w:r w:rsidRPr="00C53CA0">
        <w:rPr>
          <w:noProof/>
          <w:lang w:val="en-US"/>
        </w:rPr>
        <w:t>2020.</w:t>
      </w:r>
    </w:p>
    <w:p w14:paraId="0701B536" w14:textId="77777777" w:rsidR="00E60DFE" w:rsidRPr="00C53CA0" w:rsidRDefault="00E60DFE" w:rsidP="00E60DFE">
      <w:pPr>
        <w:pStyle w:val="EndNoteBibliography"/>
        <w:rPr>
          <w:noProof/>
          <w:lang w:val="en-US"/>
        </w:rPr>
      </w:pPr>
      <w:r w:rsidRPr="00C53CA0">
        <w:rPr>
          <w:noProof/>
          <w:lang w:val="en-US"/>
        </w:rPr>
        <w:t>[7]</w:t>
      </w:r>
      <w:r w:rsidRPr="00C53CA0">
        <w:rPr>
          <w:noProof/>
          <w:lang w:val="en-US"/>
        </w:rPr>
        <w:tab/>
        <w:t xml:space="preserve">Hwang J, Han S, Bae HJ, Jun SW, Choi SW, Lee CH, et al. NOAC Adherence of Patients with Atrial Fibrillation in the Real World: Dosing Frequency Matters? </w:t>
      </w:r>
      <w:r w:rsidRPr="00C53CA0">
        <w:rPr>
          <w:i/>
          <w:noProof/>
          <w:lang w:val="en-US"/>
        </w:rPr>
        <w:t xml:space="preserve">Thromb Haemost </w:t>
      </w:r>
      <w:r w:rsidRPr="00C53CA0">
        <w:rPr>
          <w:noProof/>
          <w:lang w:val="en-US"/>
        </w:rPr>
        <w:t xml:space="preserve">2020; </w:t>
      </w:r>
      <w:r w:rsidRPr="00C53CA0">
        <w:rPr>
          <w:b/>
          <w:noProof/>
          <w:lang w:val="en-US"/>
        </w:rPr>
        <w:t>120</w:t>
      </w:r>
      <w:r w:rsidRPr="00C53CA0">
        <w:rPr>
          <w:noProof/>
          <w:lang w:val="en-US"/>
        </w:rPr>
        <w:t>: 306-313.</w:t>
      </w:r>
    </w:p>
    <w:p w14:paraId="75DEFA64" w14:textId="77777777" w:rsidR="00E60DFE" w:rsidRPr="00C53CA0" w:rsidRDefault="00E60DFE" w:rsidP="00E60DFE">
      <w:pPr>
        <w:pStyle w:val="EndNoteBibliography"/>
        <w:rPr>
          <w:noProof/>
          <w:lang w:val="en-US"/>
        </w:rPr>
      </w:pPr>
      <w:r w:rsidRPr="00C53CA0">
        <w:rPr>
          <w:noProof/>
          <w:lang w:val="en-US"/>
        </w:rPr>
        <w:t>[8]</w:t>
      </w:r>
      <w:r w:rsidRPr="00C53CA0">
        <w:rPr>
          <w:noProof/>
          <w:lang w:val="en-US"/>
        </w:rPr>
        <w:tab/>
        <w:t xml:space="preserve">Kim H, Lee YS, Kim TH, Cha MJ, Lee JM, Park J, et al. A prospective survey of the persistence of warfarin or NOAC in nonvalvular atrial fibrillation: a COmparison study of Drugs for symptom control and complication prEvention of Atrial Fibrillation (CODE-AF). </w:t>
      </w:r>
      <w:r w:rsidRPr="00C53CA0">
        <w:rPr>
          <w:i/>
          <w:noProof/>
          <w:lang w:val="en-US"/>
        </w:rPr>
        <w:t xml:space="preserve">Korean J Intern Med </w:t>
      </w:r>
      <w:r w:rsidRPr="00C53CA0">
        <w:rPr>
          <w:noProof/>
          <w:lang w:val="en-US"/>
        </w:rPr>
        <w:t xml:space="preserve">2020; </w:t>
      </w:r>
      <w:r w:rsidRPr="00C53CA0">
        <w:rPr>
          <w:b/>
          <w:noProof/>
          <w:lang w:val="en-US"/>
        </w:rPr>
        <w:t>35</w:t>
      </w:r>
      <w:r w:rsidRPr="00C53CA0">
        <w:rPr>
          <w:noProof/>
          <w:lang w:val="en-US"/>
        </w:rPr>
        <w:t>: 99-108.</w:t>
      </w:r>
    </w:p>
    <w:p w14:paraId="6512A9D3" w14:textId="77777777" w:rsidR="00E60DFE" w:rsidRPr="00C53CA0" w:rsidRDefault="00E60DFE" w:rsidP="00E60DFE">
      <w:pPr>
        <w:pStyle w:val="EndNoteBibliography"/>
        <w:rPr>
          <w:noProof/>
          <w:lang w:val="en-US"/>
        </w:rPr>
      </w:pPr>
      <w:r w:rsidRPr="00C53CA0">
        <w:rPr>
          <w:noProof/>
          <w:lang w:val="en-US"/>
        </w:rPr>
        <w:t>[9]</w:t>
      </w:r>
      <w:r w:rsidRPr="00C53CA0">
        <w:rPr>
          <w:noProof/>
          <w:lang w:val="en-US"/>
        </w:rPr>
        <w:tab/>
        <w:t xml:space="preserve">Steffel J, Verhamme P, Potpara TS, Albaladejo P, Antz M, Desteghe L, et al. The 2018 European Heart Rhythm Association Practical Guide on the use of non-vitamin K antagonist oral anticoagulants in patients with atrial fibrillation. </w:t>
      </w:r>
      <w:r w:rsidRPr="00C53CA0">
        <w:rPr>
          <w:i/>
          <w:noProof/>
          <w:lang w:val="en-US"/>
        </w:rPr>
        <w:t xml:space="preserve">Eur Heart J </w:t>
      </w:r>
      <w:r w:rsidRPr="00C53CA0">
        <w:rPr>
          <w:noProof/>
          <w:lang w:val="en-US"/>
        </w:rPr>
        <w:t xml:space="preserve">2018; </w:t>
      </w:r>
      <w:r w:rsidRPr="00C53CA0">
        <w:rPr>
          <w:b/>
          <w:noProof/>
          <w:lang w:val="en-US"/>
        </w:rPr>
        <w:t>39</w:t>
      </w:r>
      <w:r w:rsidRPr="00C53CA0">
        <w:rPr>
          <w:noProof/>
          <w:lang w:val="en-US"/>
        </w:rPr>
        <w:t>: 1330-1393.</w:t>
      </w:r>
    </w:p>
    <w:p w14:paraId="62111B57" w14:textId="77777777" w:rsidR="00E60DFE" w:rsidRPr="00C53CA0" w:rsidRDefault="00E60DFE" w:rsidP="00E60DFE">
      <w:pPr>
        <w:pStyle w:val="EndNoteBibliography"/>
        <w:rPr>
          <w:noProof/>
          <w:lang w:val="en-US"/>
        </w:rPr>
      </w:pPr>
      <w:r w:rsidRPr="00C53CA0">
        <w:rPr>
          <w:noProof/>
          <w:lang w:val="en-US"/>
        </w:rPr>
        <w:t>[10]</w:t>
      </w:r>
      <w:r w:rsidRPr="00C53CA0">
        <w:rPr>
          <w:noProof/>
          <w:lang w:val="en-US"/>
        </w:rPr>
        <w:tab/>
        <w:t xml:space="preserve">Martinez C, Katholing A, Wallenhorst C, Freedman SB. Therapy persistence in newly diagnosed non-valvular atrial fibrillation treated with warfarin or NOAC. A cohort study. </w:t>
      </w:r>
      <w:r w:rsidRPr="00C53CA0">
        <w:rPr>
          <w:i/>
          <w:noProof/>
          <w:lang w:val="en-US"/>
        </w:rPr>
        <w:t xml:space="preserve">Thromb Haemost </w:t>
      </w:r>
      <w:r w:rsidRPr="00C53CA0">
        <w:rPr>
          <w:noProof/>
          <w:lang w:val="en-US"/>
        </w:rPr>
        <w:t xml:space="preserve">2016; </w:t>
      </w:r>
      <w:r w:rsidRPr="00C53CA0">
        <w:rPr>
          <w:b/>
          <w:noProof/>
          <w:lang w:val="en-US"/>
        </w:rPr>
        <w:t>115</w:t>
      </w:r>
      <w:r w:rsidRPr="00C53CA0">
        <w:rPr>
          <w:noProof/>
          <w:lang w:val="en-US"/>
        </w:rPr>
        <w:t>: 31-39.</w:t>
      </w:r>
    </w:p>
    <w:p w14:paraId="3DE51000" w14:textId="77777777" w:rsidR="00E60DFE" w:rsidRPr="00C53CA0" w:rsidRDefault="00E60DFE" w:rsidP="00E60DFE">
      <w:pPr>
        <w:pStyle w:val="EndNoteBibliography"/>
        <w:rPr>
          <w:noProof/>
          <w:lang w:val="en-US"/>
        </w:rPr>
      </w:pPr>
      <w:r w:rsidRPr="00C53CA0">
        <w:rPr>
          <w:noProof/>
          <w:lang w:val="en-US"/>
        </w:rPr>
        <w:t>[11]</w:t>
      </w:r>
      <w:r w:rsidRPr="00C53CA0">
        <w:rPr>
          <w:noProof/>
          <w:lang w:val="en-US"/>
        </w:rPr>
        <w:tab/>
        <w:t xml:space="preserve">Vrijens B, Heidbuchel H. Non-vitamin K antagonist oral anticoagulants: considerations on once- vs. twice-daily regimens and their potential impact on medication adherence. </w:t>
      </w:r>
      <w:r w:rsidRPr="00C53CA0">
        <w:rPr>
          <w:i/>
          <w:noProof/>
          <w:lang w:val="en-US"/>
        </w:rPr>
        <w:t xml:space="preserve">Europace </w:t>
      </w:r>
      <w:r w:rsidRPr="00C53CA0">
        <w:rPr>
          <w:noProof/>
          <w:lang w:val="en-US"/>
        </w:rPr>
        <w:t xml:space="preserve">2015; </w:t>
      </w:r>
      <w:r w:rsidRPr="00C53CA0">
        <w:rPr>
          <w:b/>
          <w:noProof/>
          <w:lang w:val="en-US"/>
        </w:rPr>
        <w:t>17</w:t>
      </w:r>
      <w:r w:rsidRPr="00C53CA0">
        <w:rPr>
          <w:noProof/>
          <w:lang w:val="en-US"/>
        </w:rPr>
        <w:t>: 514-523.</w:t>
      </w:r>
    </w:p>
    <w:p w14:paraId="7BFF770D" w14:textId="77777777" w:rsidR="00E60DFE" w:rsidRPr="00C53CA0" w:rsidRDefault="00E60DFE" w:rsidP="00E60DFE">
      <w:pPr>
        <w:pStyle w:val="EndNoteBibliography"/>
        <w:rPr>
          <w:noProof/>
          <w:lang w:val="en-US"/>
        </w:rPr>
      </w:pPr>
      <w:r w:rsidRPr="00C53CA0">
        <w:rPr>
          <w:noProof/>
          <w:lang w:val="en-US"/>
        </w:rPr>
        <w:t>[12]</w:t>
      </w:r>
      <w:r w:rsidRPr="00C53CA0">
        <w:rPr>
          <w:noProof/>
          <w:lang w:val="en-US"/>
        </w:rPr>
        <w:tab/>
        <w:t xml:space="preserve">Lane DA, Barker RV, Lip GY. Best practice for atrial fibrillation patient education. </w:t>
      </w:r>
      <w:r w:rsidRPr="00C53CA0">
        <w:rPr>
          <w:i/>
          <w:noProof/>
          <w:lang w:val="en-US"/>
        </w:rPr>
        <w:t xml:space="preserve">Current pharmaceutical design </w:t>
      </w:r>
      <w:r w:rsidRPr="00C53CA0">
        <w:rPr>
          <w:noProof/>
          <w:lang w:val="en-US"/>
        </w:rPr>
        <w:t xml:space="preserve">2015; </w:t>
      </w:r>
      <w:r w:rsidRPr="00C53CA0">
        <w:rPr>
          <w:b/>
          <w:noProof/>
          <w:lang w:val="en-US"/>
        </w:rPr>
        <w:t>21</w:t>
      </w:r>
      <w:r w:rsidRPr="00C53CA0">
        <w:rPr>
          <w:noProof/>
          <w:lang w:val="en-US"/>
        </w:rPr>
        <w:t>: 533-543.</w:t>
      </w:r>
    </w:p>
    <w:p w14:paraId="6C74807A" w14:textId="77777777" w:rsidR="00E60DFE" w:rsidRPr="00C53CA0" w:rsidRDefault="00E60DFE" w:rsidP="00E60DFE">
      <w:pPr>
        <w:pStyle w:val="EndNoteBibliography"/>
        <w:rPr>
          <w:noProof/>
          <w:lang w:val="en-US"/>
        </w:rPr>
      </w:pPr>
      <w:r w:rsidRPr="00C53CA0">
        <w:rPr>
          <w:noProof/>
          <w:lang w:val="en-US"/>
        </w:rPr>
        <w:t>[13]</w:t>
      </w:r>
      <w:r w:rsidRPr="00C53CA0">
        <w:rPr>
          <w:noProof/>
          <w:lang w:val="en-US"/>
        </w:rPr>
        <w:tab/>
        <w:t xml:space="preserve">Liu C, Du X, Jiang C, He L, Chang SS, Guo XY, et al. Long-Term Persistence with Newly-Initiated Warfarin or Non-VKA Oral Anticoagulant (NOAC) in Patients with Non-Valvular Atrial Fibrillation: Insights from the Prospective China-AF Registry. </w:t>
      </w:r>
      <w:r w:rsidRPr="00C53CA0">
        <w:rPr>
          <w:i/>
          <w:noProof/>
          <w:lang w:val="en-US"/>
        </w:rPr>
        <w:t xml:space="preserve">Med Sci Monit </w:t>
      </w:r>
      <w:r w:rsidRPr="00C53CA0">
        <w:rPr>
          <w:noProof/>
          <w:lang w:val="en-US"/>
        </w:rPr>
        <w:t xml:space="preserve">2019; </w:t>
      </w:r>
      <w:r w:rsidRPr="00C53CA0">
        <w:rPr>
          <w:b/>
          <w:noProof/>
          <w:lang w:val="en-US"/>
        </w:rPr>
        <w:t>25</w:t>
      </w:r>
      <w:r w:rsidRPr="00C53CA0">
        <w:rPr>
          <w:noProof/>
          <w:lang w:val="en-US"/>
        </w:rPr>
        <w:t>: 2649-2657.</w:t>
      </w:r>
    </w:p>
    <w:p w14:paraId="68FEF134" w14:textId="77777777" w:rsidR="00E60DFE" w:rsidRPr="00C53CA0" w:rsidRDefault="00E60DFE" w:rsidP="00E60DFE">
      <w:pPr>
        <w:pStyle w:val="EndNoteBibliography"/>
        <w:rPr>
          <w:noProof/>
          <w:lang w:val="en-US"/>
        </w:rPr>
      </w:pPr>
      <w:r w:rsidRPr="00C53CA0">
        <w:rPr>
          <w:noProof/>
          <w:lang w:val="en-US"/>
        </w:rPr>
        <w:t>[14]</w:t>
      </w:r>
      <w:r w:rsidRPr="00C53CA0">
        <w:rPr>
          <w:noProof/>
          <w:lang w:val="en-US"/>
        </w:rPr>
        <w:tab/>
        <w:t xml:space="preserve">Yao X, Abraham NS, Alexander GC, Crown W, Montori VM, Sangaralingham LR, et al. Effect of Adherence to Oral Anticoagulants on Risk of Stroke and Major Bleeding Among Patients With Atrial Fibrillation. </w:t>
      </w:r>
      <w:r w:rsidRPr="00C53CA0">
        <w:rPr>
          <w:i/>
          <w:noProof/>
          <w:lang w:val="en-US"/>
        </w:rPr>
        <w:t xml:space="preserve">J Am Heart Assoc </w:t>
      </w:r>
      <w:r w:rsidRPr="00C53CA0">
        <w:rPr>
          <w:noProof/>
          <w:lang w:val="en-US"/>
        </w:rPr>
        <w:t xml:space="preserve">2016; </w:t>
      </w:r>
      <w:r w:rsidRPr="00C53CA0">
        <w:rPr>
          <w:b/>
          <w:noProof/>
          <w:lang w:val="en-US"/>
        </w:rPr>
        <w:t>5</w:t>
      </w:r>
      <w:r w:rsidRPr="00C53CA0">
        <w:rPr>
          <w:noProof/>
          <w:lang w:val="en-US"/>
        </w:rPr>
        <w:t>.</w:t>
      </w:r>
    </w:p>
    <w:p w14:paraId="767D4CEB" w14:textId="77777777" w:rsidR="00E60DFE" w:rsidRPr="00E60DFE" w:rsidRDefault="00E60DFE" w:rsidP="00E60DFE">
      <w:pPr>
        <w:pStyle w:val="EndNoteBibliography"/>
        <w:rPr>
          <w:noProof/>
        </w:rPr>
      </w:pPr>
      <w:r w:rsidRPr="00C53CA0">
        <w:rPr>
          <w:noProof/>
          <w:lang w:val="en-US"/>
        </w:rPr>
        <w:t>[15]</w:t>
      </w:r>
      <w:r w:rsidRPr="00C53CA0">
        <w:rPr>
          <w:noProof/>
          <w:lang w:val="en-US"/>
        </w:rPr>
        <w:tab/>
        <w:t xml:space="preserve">Desteghe L, Vijgen J, Koopman P, Dilling-Boer D, Schurmans J, Dendale P, et al. Telemonitoring-based feedback improves adherence to non-vitamin K antagonist oral anticoagulants intake in patients with atrial fibrillation. </w:t>
      </w:r>
      <w:r w:rsidRPr="00E60DFE">
        <w:rPr>
          <w:i/>
          <w:noProof/>
        </w:rPr>
        <w:t xml:space="preserve">Eur Heart J </w:t>
      </w:r>
      <w:r w:rsidRPr="00E60DFE">
        <w:rPr>
          <w:noProof/>
        </w:rPr>
        <w:t xml:space="preserve">2018; </w:t>
      </w:r>
      <w:r w:rsidRPr="00E60DFE">
        <w:rPr>
          <w:b/>
          <w:noProof/>
        </w:rPr>
        <w:t>39</w:t>
      </w:r>
      <w:r w:rsidRPr="00E60DFE">
        <w:rPr>
          <w:noProof/>
        </w:rPr>
        <w:t>: 1394-1403.</w:t>
      </w:r>
    </w:p>
    <w:p w14:paraId="60A4CE38" w14:textId="7212310E" w:rsidR="00181104" w:rsidRPr="00181104" w:rsidRDefault="00B54F02" w:rsidP="0016129A">
      <w:pPr>
        <w:jc w:val="both"/>
        <w:rPr>
          <w:lang w:val="en-US"/>
        </w:rPr>
      </w:pPr>
      <w:r>
        <w:rPr>
          <w:lang w:val="en-US"/>
        </w:rPr>
        <w:fldChar w:fldCharType="end"/>
      </w:r>
    </w:p>
    <w:sectPr w:rsidR="00181104" w:rsidRPr="00181104" w:rsidSect="000D5E97">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AD9"/>
    <w:multiLevelType w:val="multilevel"/>
    <w:tmpl w:val="7396DA5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D2383E"/>
    <w:multiLevelType w:val="multilevel"/>
    <w:tmpl w:val="A8A8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0021E1"/>
    <w:multiLevelType w:val="multilevel"/>
    <w:tmpl w:val="E7C869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184A48"/>
    <w:multiLevelType w:val="multilevel"/>
    <w:tmpl w:val="E5CC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EE1C2F"/>
    <w:multiLevelType w:val="multilevel"/>
    <w:tmpl w:val="E060811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5C0DB9"/>
    <w:multiLevelType w:val="hybridMultilevel"/>
    <w:tmpl w:val="0DCC975C"/>
    <w:lvl w:ilvl="0" w:tplc="2B1427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pa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051A8"/>
    <w:rsid w:val="00000234"/>
    <w:rsid w:val="000013DE"/>
    <w:rsid w:val="00010AF4"/>
    <w:rsid w:val="000115C7"/>
    <w:rsid w:val="00011E41"/>
    <w:rsid w:val="000508AC"/>
    <w:rsid w:val="00054FAD"/>
    <w:rsid w:val="00057161"/>
    <w:rsid w:val="00071737"/>
    <w:rsid w:val="000749B9"/>
    <w:rsid w:val="00077072"/>
    <w:rsid w:val="00083603"/>
    <w:rsid w:val="00090FF4"/>
    <w:rsid w:val="000A244F"/>
    <w:rsid w:val="000A36C4"/>
    <w:rsid w:val="000A411A"/>
    <w:rsid w:val="000B2208"/>
    <w:rsid w:val="000B5F18"/>
    <w:rsid w:val="000C5B98"/>
    <w:rsid w:val="000C6BFF"/>
    <w:rsid w:val="000D27C9"/>
    <w:rsid w:val="000D546D"/>
    <w:rsid w:val="000D5E97"/>
    <w:rsid w:val="000F067C"/>
    <w:rsid w:val="000F08AB"/>
    <w:rsid w:val="000F101C"/>
    <w:rsid w:val="00103F07"/>
    <w:rsid w:val="00110C46"/>
    <w:rsid w:val="00111221"/>
    <w:rsid w:val="0011755C"/>
    <w:rsid w:val="00123AF8"/>
    <w:rsid w:val="00125246"/>
    <w:rsid w:val="001335DF"/>
    <w:rsid w:val="0016129A"/>
    <w:rsid w:val="001711A0"/>
    <w:rsid w:val="001754B2"/>
    <w:rsid w:val="00180E4C"/>
    <w:rsid w:val="00181104"/>
    <w:rsid w:val="00185456"/>
    <w:rsid w:val="001914D9"/>
    <w:rsid w:val="001A3D86"/>
    <w:rsid w:val="001B19DB"/>
    <w:rsid w:val="001C57D2"/>
    <w:rsid w:val="001D659D"/>
    <w:rsid w:val="001E1CB4"/>
    <w:rsid w:val="001E4ACF"/>
    <w:rsid w:val="0021002B"/>
    <w:rsid w:val="00265DE5"/>
    <w:rsid w:val="0027730E"/>
    <w:rsid w:val="00277609"/>
    <w:rsid w:val="00294A9B"/>
    <w:rsid w:val="00297D45"/>
    <w:rsid w:val="002D11F6"/>
    <w:rsid w:val="002D387B"/>
    <w:rsid w:val="002D767B"/>
    <w:rsid w:val="002E2593"/>
    <w:rsid w:val="002E6D3F"/>
    <w:rsid w:val="002E7598"/>
    <w:rsid w:val="002E75DA"/>
    <w:rsid w:val="002F3FD4"/>
    <w:rsid w:val="003042B2"/>
    <w:rsid w:val="0030743F"/>
    <w:rsid w:val="00311BF7"/>
    <w:rsid w:val="00316FCB"/>
    <w:rsid w:val="003306D6"/>
    <w:rsid w:val="00353F18"/>
    <w:rsid w:val="0035466C"/>
    <w:rsid w:val="0037364A"/>
    <w:rsid w:val="003746C3"/>
    <w:rsid w:val="0037573A"/>
    <w:rsid w:val="00375816"/>
    <w:rsid w:val="00376E78"/>
    <w:rsid w:val="003941D3"/>
    <w:rsid w:val="003A4D0A"/>
    <w:rsid w:val="003B5DE3"/>
    <w:rsid w:val="003B6C35"/>
    <w:rsid w:val="003C0DF0"/>
    <w:rsid w:val="003C17C4"/>
    <w:rsid w:val="003C2A5F"/>
    <w:rsid w:val="003D2798"/>
    <w:rsid w:val="003E2F5B"/>
    <w:rsid w:val="003F3F05"/>
    <w:rsid w:val="003F461F"/>
    <w:rsid w:val="003F54C4"/>
    <w:rsid w:val="00415DAF"/>
    <w:rsid w:val="00424487"/>
    <w:rsid w:val="00426F07"/>
    <w:rsid w:val="004339AA"/>
    <w:rsid w:val="0043720C"/>
    <w:rsid w:val="0043743B"/>
    <w:rsid w:val="00447132"/>
    <w:rsid w:val="00450604"/>
    <w:rsid w:val="00451C81"/>
    <w:rsid w:val="0045286A"/>
    <w:rsid w:val="004817E6"/>
    <w:rsid w:val="004925A9"/>
    <w:rsid w:val="004A7C18"/>
    <w:rsid w:val="004A7E22"/>
    <w:rsid w:val="004A7F64"/>
    <w:rsid w:val="004C63FE"/>
    <w:rsid w:val="004D5768"/>
    <w:rsid w:val="004E0E30"/>
    <w:rsid w:val="004E20A2"/>
    <w:rsid w:val="004E2E3A"/>
    <w:rsid w:val="004F2DD9"/>
    <w:rsid w:val="00532422"/>
    <w:rsid w:val="005433B6"/>
    <w:rsid w:val="005446DA"/>
    <w:rsid w:val="005671AF"/>
    <w:rsid w:val="005709A5"/>
    <w:rsid w:val="0057213D"/>
    <w:rsid w:val="005969D0"/>
    <w:rsid w:val="005A3E0E"/>
    <w:rsid w:val="005A709F"/>
    <w:rsid w:val="005C2E28"/>
    <w:rsid w:val="005E71BD"/>
    <w:rsid w:val="005F3E1C"/>
    <w:rsid w:val="00603140"/>
    <w:rsid w:val="006040E4"/>
    <w:rsid w:val="00605BD6"/>
    <w:rsid w:val="006222CD"/>
    <w:rsid w:val="0062479B"/>
    <w:rsid w:val="006271CF"/>
    <w:rsid w:val="006305D4"/>
    <w:rsid w:val="00644D86"/>
    <w:rsid w:val="006474E4"/>
    <w:rsid w:val="00652B64"/>
    <w:rsid w:val="006812E6"/>
    <w:rsid w:val="006A3206"/>
    <w:rsid w:val="006A337B"/>
    <w:rsid w:val="006A4358"/>
    <w:rsid w:val="006A6A48"/>
    <w:rsid w:val="006D004C"/>
    <w:rsid w:val="006E3B38"/>
    <w:rsid w:val="006E44FA"/>
    <w:rsid w:val="006E7314"/>
    <w:rsid w:val="006F09D3"/>
    <w:rsid w:val="006F48AE"/>
    <w:rsid w:val="00723FAD"/>
    <w:rsid w:val="007254C6"/>
    <w:rsid w:val="00725A4F"/>
    <w:rsid w:val="00744C62"/>
    <w:rsid w:val="00752421"/>
    <w:rsid w:val="00761BA5"/>
    <w:rsid w:val="00763EC2"/>
    <w:rsid w:val="00766688"/>
    <w:rsid w:val="00787F37"/>
    <w:rsid w:val="007934D0"/>
    <w:rsid w:val="007A3169"/>
    <w:rsid w:val="007A50E7"/>
    <w:rsid w:val="007B41DE"/>
    <w:rsid w:val="007C1E66"/>
    <w:rsid w:val="007C7CD0"/>
    <w:rsid w:val="007D2A5A"/>
    <w:rsid w:val="007D2CE7"/>
    <w:rsid w:val="007E309F"/>
    <w:rsid w:val="0080659F"/>
    <w:rsid w:val="00810C7D"/>
    <w:rsid w:val="0082037E"/>
    <w:rsid w:val="008255F1"/>
    <w:rsid w:val="00864E2D"/>
    <w:rsid w:val="0087078E"/>
    <w:rsid w:val="00871006"/>
    <w:rsid w:val="00871653"/>
    <w:rsid w:val="00871D1F"/>
    <w:rsid w:val="00873C22"/>
    <w:rsid w:val="0087669A"/>
    <w:rsid w:val="008966E1"/>
    <w:rsid w:val="008A62CD"/>
    <w:rsid w:val="008B14BB"/>
    <w:rsid w:val="008B6768"/>
    <w:rsid w:val="008C13F4"/>
    <w:rsid w:val="008C1EAF"/>
    <w:rsid w:val="008D0769"/>
    <w:rsid w:val="008E46F8"/>
    <w:rsid w:val="008F0B5F"/>
    <w:rsid w:val="00915BDF"/>
    <w:rsid w:val="00921D70"/>
    <w:rsid w:val="009369E5"/>
    <w:rsid w:val="00953D17"/>
    <w:rsid w:val="009559E2"/>
    <w:rsid w:val="009751E5"/>
    <w:rsid w:val="009760E5"/>
    <w:rsid w:val="00986E54"/>
    <w:rsid w:val="00996BB1"/>
    <w:rsid w:val="009A2ADB"/>
    <w:rsid w:val="009A71A9"/>
    <w:rsid w:val="009C17F7"/>
    <w:rsid w:val="009C59C5"/>
    <w:rsid w:val="009D0DA5"/>
    <w:rsid w:val="009D1585"/>
    <w:rsid w:val="00A0504C"/>
    <w:rsid w:val="00A05A6B"/>
    <w:rsid w:val="00A2180E"/>
    <w:rsid w:val="00A24704"/>
    <w:rsid w:val="00A24824"/>
    <w:rsid w:val="00A2775C"/>
    <w:rsid w:val="00A3480C"/>
    <w:rsid w:val="00A432E0"/>
    <w:rsid w:val="00A512BA"/>
    <w:rsid w:val="00A672CA"/>
    <w:rsid w:val="00A711F5"/>
    <w:rsid w:val="00A775A6"/>
    <w:rsid w:val="00A918B6"/>
    <w:rsid w:val="00A95732"/>
    <w:rsid w:val="00A96729"/>
    <w:rsid w:val="00AC6E16"/>
    <w:rsid w:val="00AE6CF4"/>
    <w:rsid w:val="00AF0775"/>
    <w:rsid w:val="00AF2F18"/>
    <w:rsid w:val="00AF3BC3"/>
    <w:rsid w:val="00AF4EF2"/>
    <w:rsid w:val="00B05F97"/>
    <w:rsid w:val="00B14DF6"/>
    <w:rsid w:val="00B1561F"/>
    <w:rsid w:val="00B4036B"/>
    <w:rsid w:val="00B44505"/>
    <w:rsid w:val="00B54F02"/>
    <w:rsid w:val="00B55C3F"/>
    <w:rsid w:val="00B61143"/>
    <w:rsid w:val="00B63C64"/>
    <w:rsid w:val="00B63F58"/>
    <w:rsid w:val="00B67199"/>
    <w:rsid w:val="00B74252"/>
    <w:rsid w:val="00BA31A0"/>
    <w:rsid w:val="00BB1BE3"/>
    <w:rsid w:val="00BC17E2"/>
    <w:rsid w:val="00BE0A13"/>
    <w:rsid w:val="00BF5CDC"/>
    <w:rsid w:val="00C051A8"/>
    <w:rsid w:val="00C2324D"/>
    <w:rsid w:val="00C32D08"/>
    <w:rsid w:val="00C44771"/>
    <w:rsid w:val="00C44996"/>
    <w:rsid w:val="00C53CA0"/>
    <w:rsid w:val="00C8483A"/>
    <w:rsid w:val="00CA5187"/>
    <w:rsid w:val="00CB3DDE"/>
    <w:rsid w:val="00CE1111"/>
    <w:rsid w:val="00CE3F3C"/>
    <w:rsid w:val="00D05C70"/>
    <w:rsid w:val="00D10A2D"/>
    <w:rsid w:val="00D3135B"/>
    <w:rsid w:val="00D33251"/>
    <w:rsid w:val="00D4240F"/>
    <w:rsid w:val="00D525E2"/>
    <w:rsid w:val="00D5423F"/>
    <w:rsid w:val="00D548F8"/>
    <w:rsid w:val="00D55618"/>
    <w:rsid w:val="00D5711D"/>
    <w:rsid w:val="00D60F5A"/>
    <w:rsid w:val="00D74557"/>
    <w:rsid w:val="00D76F16"/>
    <w:rsid w:val="00D8535E"/>
    <w:rsid w:val="00DB7453"/>
    <w:rsid w:val="00DF219C"/>
    <w:rsid w:val="00E0282E"/>
    <w:rsid w:val="00E12057"/>
    <w:rsid w:val="00E42D14"/>
    <w:rsid w:val="00E46108"/>
    <w:rsid w:val="00E505A2"/>
    <w:rsid w:val="00E60DFE"/>
    <w:rsid w:val="00E61ED6"/>
    <w:rsid w:val="00E67F7A"/>
    <w:rsid w:val="00E75D39"/>
    <w:rsid w:val="00E84340"/>
    <w:rsid w:val="00E95FA8"/>
    <w:rsid w:val="00EA236F"/>
    <w:rsid w:val="00EB54C5"/>
    <w:rsid w:val="00EB6963"/>
    <w:rsid w:val="00EC301A"/>
    <w:rsid w:val="00EC37F7"/>
    <w:rsid w:val="00EE045C"/>
    <w:rsid w:val="00EE55A9"/>
    <w:rsid w:val="00EF3D89"/>
    <w:rsid w:val="00EF67E6"/>
    <w:rsid w:val="00F111B5"/>
    <w:rsid w:val="00F16207"/>
    <w:rsid w:val="00F23810"/>
    <w:rsid w:val="00F65B72"/>
    <w:rsid w:val="00F74864"/>
    <w:rsid w:val="00F85FF3"/>
    <w:rsid w:val="00FA4087"/>
    <w:rsid w:val="00FC0416"/>
    <w:rsid w:val="00FF78BD"/>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F16E"/>
  <w15:chartTrackingRefBased/>
  <w15:docId w15:val="{8BEFC2ED-7085-4DBF-B4C4-7B4776028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1143"/>
    <w:rPr>
      <w:rFonts w:ascii="Times New Roman" w:eastAsia="Times New Roman" w:hAnsi="Times New Roman"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1A8"/>
    <w:rPr>
      <w:sz w:val="18"/>
      <w:szCs w:val="18"/>
    </w:rPr>
  </w:style>
  <w:style w:type="character" w:customStyle="1" w:styleId="BalloonTextChar">
    <w:name w:val="Balloon Text Char"/>
    <w:basedOn w:val="DefaultParagraphFont"/>
    <w:link w:val="BalloonText"/>
    <w:uiPriority w:val="99"/>
    <w:semiHidden/>
    <w:rsid w:val="00C051A8"/>
    <w:rPr>
      <w:rFonts w:ascii="Times New Roman" w:eastAsia="Times New Roman" w:hAnsi="Times New Roman" w:cs="Times New Roman"/>
      <w:sz w:val="18"/>
      <w:szCs w:val="18"/>
      <w:lang w:eastAsia="it-IT"/>
    </w:rPr>
  </w:style>
  <w:style w:type="paragraph" w:styleId="NormalWeb">
    <w:name w:val="Normal (Web)"/>
    <w:basedOn w:val="Normal"/>
    <w:uiPriority w:val="99"/>
    <w:unhideWhenUsed/>
    <w:rsid w:val="00B14DF6"/>
    <w:pPr>
      <w:spacing w:before="100" w:beforeAutospacing="1" w:after="100" w:afterAutospacing="1"/>
    </w:pPr>
  </w:style>
  <w:style w:type="paragraph" w:styleId="ListParagraph">
    <w:name w:val="List Paragraph"/>
    <w:basedOn w:val="Normal"/>
    <w:uiPriority w:val="34"/>
    <w:qFormat/>
    <w:rsid w:val="001914D9"/>
    <w:pPr>
      <w:ind w:left="720"/>
      <w:contextualSpacing/>
    </w:pPr>
  </w:style>
  <w:style w:type="character" w:customStyle="1" w:styleId="highlight">
    <w:name w:val="highlight"/>
    <w:basedOn w:val="DefaultParagraphFont"/>
    <w:rsid w:val="002E6D3F"/>
  </w:style>
  <w:style w:type="character" w:styleId="Emphasis">
    <w:name w:val="Emphasis"/>
    <w:basedOn w:val="DefaultParagraphFont"/>
    <w:uiPriority w:val="20"/>
    <w:qFormat/>
    <w:rsid w:val="00BA31A0"/>
    <w:rPr>
      <w:i/>
      <w:iCs/>
    </w:rPr>
  </w:style>
  <w:style w:type="paragraph" w:customStyle="1" w:styleId="EndNoteBibliographyTitle">
    <w:name w:val="EndNote Bibliography Title"/>
    <w:basedOn w:val="Normal"/>
    <w:link w:val="EndNoteBibliographyTitleCarattere"/>
    <w:rsid w:val="00B54F02"/>
    <w:pPr>
      <w:jc w:val="center"/>
    </w:pPr>
  </w:style>
  <w:style w:type="character" w:customStyle="1" w:styleId="EndNoteBibliographyTitleCarattere">
    <w:name w:val="EndNote Bibliography Title Carattere"/>
    <w:basedOn w:val="DefaultParagraphFont"/>
    <w:link w:val="EndNoteBibliographyTitle"/>
    <w:rsid w:val="00B54F02"/>
    <w:rPr>
      <w:rFonts w:ascii="Times New Roman" w:eastAsia="Times New Roman" w:hAnsi="Times New Roman" w:cs="Times New Roman"/>
      <w:lang w:eastAsia="it-IT"/>
    </w:rPr>
  </w:style>
  <w:style w:type="paragraph" w:customStyle="1" w:styleId="EndNoteBibliography">
    <w:name w:val="EndNote Bibliography"/>
    <w:basedOn w:val="Normal"/>
    <w:link w:val="EndNoteBibliographyCarattere"/>
    <w:rsid w:val="00B54F02"/>
    <w:pPr>
      <w:jc w:val="both"/>
    </w:pPr>
  </w:style>
  <w:style w:type="character" w:customStyle="1" w:styleId="EndNoteBibliographyCarattere">
    <w:name w:val="EndNote Bibliography Carattere"/>
    <w:basedOn w:val="DefaultParagraphFont"/>
    <w:link w:val="EndNoteBibliography"/>
    <w:rsid w:val="00B54F02"/>
    <w:rPr>
      <w:rFonts w:ascii="Times New Roman" w:eastAsia="Times New Roman" w:hAnsi="Times New Roman" w:cs="Times New Roman"/>
      <w:lang w:eastAsia="it-IT"/>
    </w:rPr>
  </w:style>
  <w:style w:type="character" w:styleId="CommentReference">
    <w:name w:val="annotation reference"/>
    <w:basedOn w:val="DefaultParagraphFont"/>
    <w:uiPriority w:val="99"/>
    <w:semiHidden/>
    <w:unhideWhenUsed/>
    <w:rsid w:val="006222CD"/>
    <w:rPr>
      <w:sz w:val="16"/>
      <w:szCs w:val="16"/>
    </w:rPr>
  </w:style>
  <w:style w:type="paragraph" w:styleId="CommentText">
    <w:name w:val="annotation text"/>
    <w:basedOn w:val="Normal"/>
    <w:link w:val="CommentTextChar"/>
    <w:uiPriority w:val="99"/>
    <w:semiHidden/>
    <w:unhideWhenUsed/>
    <w:rsid w:val="006222CD"/>
    <w:rPr>
      <w:sz w:val="20"/>
      <w:szCs w:val="20"/>
    </w:rPr>
  </w:style>
  <w:style w:type="character" w:customStyle="1" w:styleId="CommentTextChar">
    <w:name w:val="Comment Text Char"/>
    <w:basedOn w:val="DefaultParagraphFont"/>
    <w:link w:val="CommentText"/>
    <w:uiPriority w:val="99"/>
    <w:semiHidden/>
    <w:rsid w:val="006222CD"/>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6222CD"/>
    <w:rPr>
      <w:b/>
      <w:bCs/>
    </w:rPr>
  </w:style>
  <w:style w:type="character" w:customStyle="1" w:styleId="CommentSubjectChar">
    <w:name w:val="Comment Subject Char"/>
    <w:basedOn w:val="CommentTextChar"/>
    <w:link w:val="CommentSubject"/>
    <w:uiPriority w:val="99"/>
    <w:semiHidden/>
    <w:rsid w:val="006222CD"/>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7104">
      <w:bodyDiv w:val="1"/>
      <w:marLeft w:val="0"/>
      <w:marRight w:val="0"/>
      <w:marTop w:val="0"/>
      <w:marBottom w:val="0"/>
      <w:divBdr>
        <w:top w:val="none" w:sz="0" w:space="0" w:color="auto"/>
        <w:left w:val="none" w:sz="0" w:space="0" w:color="auto"/>
        <w:bottom w:val="none" w:sz="0" w:space="0" w:color="auto"/>
        <w:right w:val="none" w:sz="0" w:space="0" w:color="auto"/>
      </w:divBdr>
      <w:divsChild>
        <w:div w:id="393358202">
          <w:marLeft w:val="0"/>
          <w:marRight w:val="0"/>
          <w:marTop w:val="0"/>
          <w:marBottom w:val="0"/>
          <w:divBdr>
            <w:top w:val="none" w:sz="0" w:space="0" w:color="auto"/>
            <w:left w:val="none" w:sz="0" w:space="0" w:color="auto"/>
            <w:bottom w:val="none" w:sz="0" w:space="0" w:color="auto"/>
            <w:right w:val="none" w:sz="0" w:space="0" w:color="auto"/>
          </w:divBdr>
          <w:divsChild>
            <w:div w:id="1903179043">
              <w:marLeft w:val="0"/>
              <w:marRight w:val="0"/>
              <w:marTop w:val="0"/>
              <w:marBottom w:val="0"/>
              <w:divBdr>
                <w:top w:val="none" w:sz="0" w:space="0" w:color="auto"/>
                <w:left w:val="none" w:sz="0" w:space="0" w:color="auto"/>
                <w:bottom w:val="none" w:sz="0" w:space="0" w:color="auto"/>
                <w:right w:val="none" w:sz="0" w:space="0" w:color="auto"/>
              </w:divBdr>
              <w:divsChild>
                <w:div w:id="15346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8051">
      <w:bodyDiv w:val="1"/>
      <w:marLeft w:val="0"/>
      <w:marRight w:val="0"/>
      <w:marTop w:val="0"/>
      <w:marBottom w:val="0"/>
      <w:divBdr>
        <w:top w:val="none" w:sz="0" w:space="0" w:color="auto"/>
        <w:left w:val="none" w:sz="0" w:space="0" w:color="auto"/>
        <w:bottom w:val="none" w:sz="0" w:space="0" w:color="auto"/>
        <w:right w:val="none" w:sz="0" w:space="0" w:color="auto"/>
      </w:divBdr>
      <w:divsChild>
        <w:div w:id="340476229">
          <w:marLeft w:val="0"/>
          <w:marRight w:val="0"/>
          <w:marTop w:val="0"/>
          <w:marBottom w:val="0"/>
          <w:divBdr>
            <w:top w:val="none" w:sz="0" w:space="0" w:color="auto"/>
            <w:left w:val="none" w:sz="0" w:space="0" w:color="auto"/>
            <w:bottom w:val="none" w:sz="0" w:space="0" w:color="auto"/>
            <w:right w:val="none" w:sz="0" w:space="0" w:color="auto"/>
          </w:divBdr>
          <w:divsChild>
            <w:div w:id="1727223324">
              <w:marLeft w:val="0"/>
              <w:marRight w:val="0"/>
              <w:marTop w:val="0"/>
              <w:marBottom w:val="0"/>
              <w:divBdr>
                <w:top w:val="none" w:sz="0" w:space="0" w:color="auto"/>
                <w:left w:val="none" w:sz="0" w:space="0" w:color="auto"/>
                <w:bottom w:val="none" w:sz="0" w:space="0" w:color="auto"/>
                <w:right w:val="none" w:sz="0" w:space="0" w:color="auto"/>
              </w:divBdr>
              <w:divsChild>
                <w:div w:id="1464428033">
                  <w:marLeft w:val="0"/>
                  <w:marRight w:val="0"/>
                  <w:marTop w:val="0"/>
                  <w:marBottom w:val="0"/>
                  <w:divBdr>
                    <w:top w:val="none" w:sz="0" w:space="0" w:color="auto"/>
                    <w:left w:val="none" w:sz="0" w:space="0" w:color="auto"/>
                    <w:bottom w:val="none" w:sz="0" w:space="0" w:color="auto"/>
                    <w:right w:val="none" w:sz="0" w:space="0" w:color="auto"/>
                  </w:divBdr>
                  <w:divsChild>
                    <w:div w:id="7047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6161">
      <w:bodyDiv w:val="1"/>
      <w:marLeft w:val="0"/>
      <w:marRight w:val="0"/>
      <w:marTop w:val="0"/>
      <w:marBottom w:val="0"/>
      <w:divBdr>
        <w:top w:val="none" w:sz="0" w:space="0" w:color="auto"/>
        <w:left w:val="none" w:sz="0" w:space="0" w:color="auto"/>
        <w:bottom w:val="none" w:sz="0" w:space="0" w:color="auto"/>
        <w:right w:val="none" w:sz="0" w:space="0" w:color="auto"/>
      </w:divBdr>
      <w:divsChild>
        <w:div w:id="1925259843">
          <w:marLeft w:val="0"/>
          <w:marRight w:val="0"/>
          <w:marTop w:val="0"/>
          <w:marBottom w:val="0"/>
          <w:divBdr>
            <w:top w:val="none" w:sz="0" w:space="0" w:color="auto"/>
            <w:left w:val="none" w:sz="0" w:space="0" w:color="auto"/>
            <w:bottom w:val="none" w:sz="0" w:space="0" w:color="auto"/>
            <w:right w:val="none" w:sz="0" w:space="0" w:color="auto"/>
          </w:divBdr>
          <w:divsChild>
            <w:div w:id="249848528">
              <w:marLeft w:val="0"/>
              <w:marRight w:val="0"/>
              <w:marTop w:val="0"/>
              <w:marBottom w:val="0"/>
              <w:divBdr>
                <w:top w:val="none" w:sz="0" w:space="0" w:color="auto"/>
                <w:left w:val="none" w:sz="0" w:space="0" w:color="auto"/>
                <w:bottom w:val="none" w:sz="0" w:space="0" w:color="auto"/>
                <w:right w:val="none" w:sz="0" w:space="0" w:color="auto"/>
              </w:divBdr>
              <w:divsChild>
                <w:div w:id="275449490">
                  <w:marLeft w:val="0"/>
                  <w:marRight w:val="0"/>
                  <w:marTop w:val="0"/>
                  <w:marBottom w:val="0"/>
                  <w:divBdr>
                    <w:top w:val="none" w:sz="0" w:space="0" w:color="auto"/>
                    <w:left w:val="none" w:sz="0" w:space="0" w:color="auto"/>
                    <w:bottom w:val="none" w:sz="0" w:space="0" w:color="auto"/>
                    <w:right w:val="none" w:sz="0" w:space="0" w:color="auto"/>
                  </w:divBdr>
                  <w:divsChild>
                    <w:div w:id="735668512">
                      <w:marLeft w:val="0"/>
                      <w:marRight w:val="0"/>
                      <w:marTop w:val="0"/>
                      <w:marBottom w:val="0"/>
                      <w:divBdr>
                        <w:top w:val="none" w:sz="0" w:space="0" w:color="auto"/>
                        <w:left w:val="none" w:sz="0" w:space="0" w:color="auto"/>
                        <w:bottom w:val="none" w:sz="0" w:space="0" w:color="auto"/>
                        <w:right w:val="none" w:sz="0" w:space="0" w:color="auto"/>
                      </w:divBdr>
                    </w:div>
                  </w:divsChild>
                </w:div>
                <w:div w:id="1075516708">
                  <w:marLeft w:val="0"/>
                  <w:marRight w:val="0"/>
                  <w:marTop w:val="0"/>
                  <w:marBottom w:val="0"/>
                  <w:divBdr>
                    <w:top w:val="none" w:sz="0" w:space="0" w:color="auto"/>
                    <w:left w:val="none" w:sz="0" w:space="0" w:color="auto"/>
                    <w:bottom w:val="none" w:sz="0" w:space="0" w:color="auto"/>
                    <w:right w:val="none" w:sz="0" w:space="0" w:color="auto"/>
                  </w:divBdr>
                  <w:divsChild>
                    <w:div w:id="732234497">
                      <w:marLeft w:val="0"/>
                      <w:marRight w:val="0"/>
                      <w:marTop w:val="0"/>
                      <w:marBottom w:val="0"/>
                      <w:divBdr>
                        <w:top w:val="none" w:sz="0" w:space="0" w:color="auto"/>
                        <w:left w:val="none" w:sz="0" w:space="0" w:color="auto"/>
                        <w:bottom w:val="none" w:sz="0" w:space="0" w:color="auto"/>
                        <w:right w:val="none" w:sz="0" w:space="0" w:color="auto"/>
                      </w:divBdr>
                    </w:div>
                  </w:divsChild>
                </w:div>
                <w:div w:id="1738700489">
                  <w:marLeft w:val="0"/>
                  <w:marRight w:val="0"/>
                  <w:marTop w:val="0"/>
                  <w:marBottom w:val="0"/>
                  <w:divBdr>
                    <w:top w:val="none" w:sz="0" w:space="0" w:color="auto"/>
                    <w:left w:val="none" w:sz="0" w:space="0" w:color="auto"/>
                    <w:bottom w:val="none" w:sz="0" w:space="0" w:color="auto"/>
                    <w:right w:val="none" w:sz="0" w:space="0" w:color="auto"/>
                  </w:divBdr>
                  <w:divsChild>
                    <w:div w:id="16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5232">
      <w:bodyDiv w:val="1"/>
      <w:marLeft w:val="0"/>
      <w:marRight w:val="0"/>
      <w:marTop w:val="0"/>
      <w:marBottom w:val="0"/>
      <w:divBdr>
        <w:top w:val="none" w:sz="0" w:space="0" w:color="auto"/>
        <w:left w:val="none" w:sz="0" w:space="0" w:color="auto"/>
        <w:bottom w:val="none" w:sz="0" w:space="0" w:color="auto"/>
        <w:right w:val="none" w:sz="0" w:space="0" w:color="auto"/>
      </w:divBdr>
      <w:divsChild>
        <w:div w:id="1538354667">
          <w:marLeft w:val="0"/>
          <w:marRight w:val="0"/>
          <w:marTop w:val="0"/>
          <w:marBottom w:val="0"/>
          <w:divBdr>
            <w:top w:val="none" w:sz="0" w:space="0" w:color="auto"/>
            <w:left w:val="none" w:sz="0" w:space="0" w:color="auto"/>
            <w:bottom w:val="none" w:sz="0" w:space="0" w:color="auto"/>
            <w:right w:val="none" w:sz="0" w:space="0" w:color="auto"/>
          </w:divBdr>
          <w:divsChild>
            <w:div w:id="509763443">
              <w:marLeft w:val="0"/>
              <w:marRight w:val="0"/>
              <w:marTop w:val="0"/>
              <w:marBottom w:val="0"/>
              <w:divBdr>
                <w:top w:val="none" w:sz="0" w:space="0" w:color="auto"/>
                <w:left w:val="none" w:sz="0" w:space="0" w:color="auto"/>
                <w:bottom w:val="none" w:sz="0" w:space="0" w:color="auto"/>
                <w:right w:val="none" w:sz="0" w:space="0" w:color="auto"/>
              </w:divBdr>
              <w:divsChild>
                <w:div w:id="863204157">
                  <w:marLeft w:val="0"/>
                  <w:marRight w:val="0"/>
                  <w:marTop w:val="0"/>
                  <w:marBottom w:val="0"/>
                  <w:divBdr>
                    <w:top w:val="none" w:sz="0" w:space="0" w:color="auto"/>
                    <w:left w:val="none" w:sz="0" w:space="0" w:color="auto"/>
                    <w:bottom w:val="none" w:sz="0" w:space="0" w:color="auto"/>
                    <w:right w:val="none" w:sz="0" w:space="0" w:color="auto"/>
                  </w:divBdr>
                  <w:divsChild>
                    <w:div w:id="16995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60366">
      <w:bodyDiv w:val="1"/>
      <w:marLeft w:val="0"/>
      <w:marRight w:val="0"/>
      <w:marTop w:val="0"/>
      <w:marBottom w:val="0"/>
      <w:divBdr>
        <w:top w:val="none" w:sz="0" w:space="0" w:color="auto"/>
        <w:left w:val="none" w:sz="0" w:space="0" w:color="auto"/>
        <w:bottom w:val="none" w:sz="0" w:space="0" w:color="auto"/>
        <w:right w:val="none" w:sz="0" w:space="0" w:color="auto"/>
      </w:divBdr>
    </w:div>
    <w:div w:id="88744520">
      <w:bodyDiv w:val="1"/>
      <w:marLeft w:val="0"/>
      <w:marRight w:val="0"/>
      <w:marTop w:val="0"/>
      <w:marBottom w:val="0"/>
      <w:divBdr>
        <w:top w:val="none" w:sz="0" w:space="0" w:color="auto"/>
        <w:left w:val="none" w:sz="0" w:space="0" w:color="auto"/>
        <w:bottom w:val="none" w:sz="0" w:space="0" w:color="auto"/>
        <w:right w:val="none" w:sz="0" w:space="0" w:color="auto"/>
      </w:divBdr>
      <w:divsChild>
        <w:div w:id="1244334588">
          <w:marLeft w:val="0"/>
          <w:marRight w:val="0"/>
          <w:marTop w:val="0"/>
          <w:marBottom w:val="0"/>
          <w:divBdr>
            <w:top w:val="none" w:sz="0" w:space="0" w:color="auto"/>
            <w:left w:val="none" w:sz="0" w:space="0" w:color="auto"/>
            <w:bottom w:val="none" w:sz="0" w:space="0" w:color="auto"/>
            <w:right w:val="none" w:sz="0" w:space="0" w:color="auto"/>
          </w:divBdr>
          <w:divsChild>
            <w:div w:id="1607613866">
              <w:marLeft w:val="0"/>
              <w:marRight w:val="0"/>
              <w:marTop w:val="0"/>
              <w:marBottom w:val="0"/>
              <w:divBdr>
                <w:top w:val="none" w:sz="0" w:space="0" w:color="auto"/>
                <w:left w:val="none" w:sz="0" w:space="0" w:color="auto"/>
                <w:bottom w:val="none" w:sz="0" w:space="0" w:color="auto"/>
                <w:right w:val="none" w:sz="0" w:space="0" w:color="auto"/>
              </w:divBdr>
              <w:divsChild>
                <w:div w:id="130252738">
                  <w:marLeft w:val="0"/>
                  <w:marRight w:val="0"/>
                  <w:marTop w:val="0"/>
                  <w:marBottom w:val="0"/>
                  <w:divBdr>
                    <w:top w:val="none" w:sz="0" w:space="0" w:color="auto"/>
                    <w:left w:val="none" w:sz="0" w:space="0" w:color="auto"/>
                    <w:bottom w:val="none" w:sz="0" w:space="0" w:color="auto"/>
                    <w:right w:val="none" w:sz="0" w:space="0" w:color="auto"/>
                  </w:divBdr>
                  <w:divsChild>
                    <w:div w:id="10005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401">
      <w:bodyDiv w:val="1"/>
      <w:marLeft w:val="0"/>
      <w:marRight w:val="0"/>
      <w:marTop w:val="0"/>
      <w:marBottom w:val="0"/>
      <w:divBdr>
        <w:top w:val="none" w:sz="0" w:space="0" w:color="auto"/>
        <w:left w:val="none" w:sz="0" w:space="0" w:color="auto"/>
        <w:bottom w:val="none" w:sz="0" w:space="0" w:color="auto"/>
        <w:right w:val="none" w:sz="0" w:space="0" w:color="auto"/>
      </w:divBdr>
      <w:divsChild>
        <w:div w:id="189612687">
          <w:marLeft w:val="0"/>
          <w:marRight w:val="0"/>
          <w:marTop w:val="0"/>
          <w:marBottom w:val="0"/>
          <w:divBdr>
            <w:top w:val="none" w:sz="0" w:space="0" w:color="auto"/>
            <w:left w:val="none" w:sz="0" w:space="0" w:color="auto"/>
            <w:bottom w:val="none" w:sz="0" w:space="0" w:color="auto"/>
            <w:right w:val="none" w:sz="0" w:space="0" w:color="auto"/>
          </w:divBdr>
          <w:divsChild>
            <w:div w:id="84619027">
              <w:marLeft w:val="0"/>
              <w:marRight w:val="0"/>
              <w:marTop w:val="0"/>
              <w:marBottom w:val="0"/>
              <w:divBdr>
                <w:top w:val="none" w:sz="0" w:space="0" w:color="auto"/>
                <w:left w:val="none" w:sz="0" w:space="0" w:color="auto"/>
                <w:bottom w:val="none" w:sz="0" w:space="0" w:color="auto"/>
                <w:right w:val="none" w:sz="0" w:space="0" w:color="auto"/>
              </w:divBdr>
              <w:divsChild>
                <w:div w:id="4722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9840">
      <w:bodyDiv w:val="1"/>
      <w:marLeft w:val="0"/>
      <w:marRight w:val="0"/>
      <w:marTop w:val="0"/>
      <w:marBottom w:val="0"/>
      <w:divBdr>
        <w:top w:val="none" w:sz="0" w:space="0" w:color="auto"/>
        <w:left w:val="none" w:sz="0" w:space="0" w:color="auto"/>
        <w:bottom w:val="none" w:sz="0" w:space="0" w:color="auto"/>
        <w:right w:val="none" w:sz="0" w:space="0" w:color="auto"/>
      </w:divBdr>
      <w:divsChild>
        <w:div w:id="380175337">
          <w:marLeft w:val="0"/>
          <w:marRight w:val="0"/>
          <w:marTop w:val="0"/>
          <w:marBottom w:val="0"/>
          <w:divBdr>
            <w:top w:val="none" w:sz="0" w:space="0" w:color="auto"/>
            <w:left w:val="none" w:sz="0" w:space="0" w:color="auto"/>
            <w:bottom w:val="none" w:sz="0" w:space="0" w:color="auto"/>
            <w:right w:val="none" w:sz="0" w:space="0" w:color="auto"/>
          </w:divBdr>
          <w:divsChild>
            <w:div w:id="1151484479">
              <w:marLeft w:val="0"/>
              <w:marRight w:val="0"/>
              <w:marTop w:val="0"/>
              <w:marBottom w:val="0"/>
              <w:divBdr>
                <w:top w:val="none" w:sz="0" w:space="0" w:color="auto"/>
                <w:left w:val="none" w:sz="0" w:space="0" w:color="auto"/>
                <w:bottom w:val="none" w:sz="0" w:space="0" w:color="auto"/>
                <w:right w:val="none" w:sz="0" w:space="0" w:color="auto"/>
              </w:divBdr>
              <w:divsChild>
                <w:div w:id="11029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1227">
      <w:bodyDiv w:val="1"/>
      <w:marLeft w:val="0"/>
      <w:marRight w:val="0"/>
      <w:marTop w:val="0"/>
      <w:marBottom w:val="0"/>
      <w:divBdr>
        <w:top w:val="none" w:sz="0" w:space="0" w:color="auto"/>
        <w:left w:val="none" w:sz="0" w:space="0" w:color="auto"/>
        <w:bottom w:val="none" w:sz="0" w:space="0" w:color="auto"/>
        <w:right w:val="none" w:sz="0" w:space="0" w:color="auto"/>
      </w:divBdr>
    </w:div>
    <w:div w:id="147525572">
      <w:bodyDiv w:val="1"/>
      <w:marLeft w:val="0"/>
      <w:marRight w:val="0"/>
      <w:marTop w:val="0"/>
      <w:marBottom w:val="0"/>
      <w:divBdr>
        <w:top w:val="none" w:sz="0" w:space="0" w:color="auto"/>
        <w:left w:val="none" w:sz="0" w:space="0" w:color="auto"/>
        <w:bottom w:val="none" w:sz="0" w:space="0" w:color="auto"/>
        <w:right w:val="none" w:sz="0" w:space="0" w:color="auto"/>
      </w:divBdr>
      <w:divsChild>
        <w:div w:id="1071390872">
          <w:marLeft w:val="0"/>
          <w:marRight w:val="0"/>
          <w:marTop w:val="0"/>
          <w:marBottom w:val="0"/>
          <w:divBdr>
            <w:top w:val="none" w:sz="0" w:space="0" w:color="auto"/>
            <w:left w:val="none" w:sz="0" w:space="0" w:color="auto"/>
            <w:bottom w:val="none" w:sz="0" w:space="0" w:color="auto"/>
            <w:right w:val="none" w:sz="0" w:space="0" w:color="auto"/>
          </w:divBdr>
          <w:divsChild>
            <w:div w:id="1917935564">
              <w:marLeft w:val="0"/>
              <w:marRight w:val="0"/>
              <w:marTop w:val="0"/>
              <w:marBottom w:val="0"/>
              <w:divBdr>
                <w:top w:val="none" w:sz="0" w:space="0" w:color="auto"/>
                <w:left w:val="none" w:sz="0" w:space="0" w:color="auto"/>
                <w:bottom w:val="none" w:sz="0" w:space="0" w:color="auto"/>
                <w:right w:val="none" w:sz="0" w:space="0" w:color="auto"/>
              </w:divBdr>
              <w:divsChild>
                <w:div w:id="195117220">
                  <w:marLeft w:val="0"/>
                  <w:marRight w:val="0"/>
                  <w:marTop w:val="0"/>
                  <w:marBottom w:val="0"/>
                  <w:divBdr>
                    <w:top w:val="none" w:sz="0" w:space="0" w:color="auto"/>
                    <w:left w:val="none" w:sz="0" w:space="0" w:color="auto"/>
                    <w:bottom w:val="none" w:sz="0" w:space="0" w:color="auto"/>
                    <w:right w:val="none" w:sz="0" w:space="0" w:color="auto"/>
                  </w:divBdr>
                  <w:divsChild>
                    <w:div w:id="12121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289">
      <w:bodyDiv w:val="1"/>
      <w:marLeft w:val="0"/>
      <w:marRight w:val="0"/>
      <w:marTop w:val="0"/>
      <w:marBottom w:val="0"/>
      <w:divBdr>
        <w:top w:val="none" w:sz="0" w:space="0" w:color="auto"/>
        <w:left w:val="none" w:sz="0" w:space="0" w:color="auto"/>
        <w:bottom w:val="none" w:sz="0" w:space="0" w:color="auto"/>
        <w:right w:val="none" w:sz="0" w:space="0" w:color="auto"/>
      </w:divBdr>
    </w:div>
    <w:div w:id="208154482">
      <w:bodyDiv w:val="1"/>
      <w:marLeft w:val="0"/>
      <w:marRight w:val="0"/>
      <w:marTop w:val="0"/>
      <w:marBottom w:val="0"/>
      <w:divBdr>
        <w:top w:val="none" w:sz="0" w:space="0" w:color="auto"/>
        <w:left w:val="none" w:sz="0" w:space="0" w:color="auto"/>
        <w:bottom w:val="none" w:sz="0" w:space="0" w:color="auto"/>
        <w:right w:val="none" w:sz="0" w:space="0" w:color="auto"/>
      </w:divBdr>
    </w:div>
    <w:div w:id="225798107">
      <w:bodyDiv w:val="1"/>
      <w:marLeft w:val="0"/>
      <w:marRight w:val="0"/>
      <w:marTop w:val="0"/>
      <w:marBottom w:val="0"/>
      <w:divBdr>
        <w:top w:val="none" w:sz="0" w:space="0" w:color="auto"/>
        <w:left w:val="none" w:sz="0" w:space="0" w:color="auto"/>
        <w:bottom w:val="none" w:sz="0" w:space="0" w:color="auto"/>
        <w:right w:val="none" w:sz="0" w:space="0" w:color="auto"/>
      </w:divBdr>
    </w:div>
    <w:div w:id="241764368">
      <w:bodyDiv w:val="1"/>
      <w:marLeft w:val="0"/>
      <w:marRight w:val="0"/>
      <w:marTop w:val="0"/>
      <w:marBottom w:val="0"/>
      <w:divBdr>
        <w:top w:val="none" w:sz="0" w:space="0" w:color="auto"/>
        <w:left w:val="none" w:sz="0" w:space="0" w:color="auto"/>
        <w:bottom w:val="none" w:sz="0" w:space="0" w:color="auto"/>
        <w:right w:val="none" w:sz="0" w:space="0" w:color="auto"/>
      </w:divBdr>
      <w:divsChild>
        <w:div w:id="1512061326">
          <w:marLeft w:val="0"/>
          <w:marRight w:val="0"/>
          <w:marTop w:val="0"/>
          <w:marBottom w:val="0"/>
          <w:divBdr>
            <w:top w:val="none" w:sz="0" w:space="0" w:color="auto"/>
            <w:left w:val="none" w:sz="0" w:space="0" w:color="auto"/>
            <w:bottom w:val="none" w:sz="0" w:space="0" w:color="auto"/>
            <w:right w:val="none" w:sz="0" w:space="0" w:color="auto"/>
          </w:divBdr>
          <w:divsChild>
            <w:div w:id="1447506750">
              <w:marLeft w:val="0"/>
              <w:marRight w:val="0"/>
              <w:marTop w:val="0"/>
              <w:marBottom w:val="0"/>
              <w:divBdr>
                <w:top w:val="none" w:sz="0" w:space="0" w:color="auto"/>
                <w:left w:val="none" w:sz="0" w:space="0" w:color="auto"/>
                <w:bottom w:val="none" w:sz="0" w:space="0" w:color="auto"/>
                <w:right w:val="none" w:sz="0" w:space="0" w:color="auto"/>
              </w:divBdr>
              <w:divsChild>
                <w:div w:id="898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5440">
      <w:bodyDiv w:val="1"/>
      <w:marLeft w:val="0"/>
      <w:marRight w:val="0"/>
      <w:marTop w:val="0"/>
      <w:marBottom w:val="0"/>
      <w:divBdr>
        <w:top w:val="none" w:sz="0" w:space="0" w:color="auto"/>
        <w:left w:val="none" w:sz="0" w:space="0" w:color="auto"/>
        <w:bottom w:val="none" w:sz="0" w:space="0" w:color="auto"/>
        <w:right w:val="none" w:sz="0" w:space="0" w:color="auto"/>
      </w:divBdr>
      <w:divsChild>
        <w:div w:id="537277928">
          <w:marLeft w:val="0"/>
          <w:marRight w:val="0"/>
          <w:marTop w:val="0"/>
          <w:marBottom w:val="0"/>
          <w:divBdr>
            <w:top w:val="none" w:sz="0" w:space="0" w:color="auto"/>
            <w:left w:val="none" w:sz="0" w:space="0" w:color="auto"/>
            <w:bottom w:val="none" w:sz="0" w:space="0" w:color="auto"/>
            <w:right w:val="none" w:sz="0" w:space="0" w:color="auto"/>
          </w:divBdr>
          <w:divsChild>
            <w:div w:id="176231840">
              <w:marLeft w:val="0"/>
              <w:marRight w:val="0"/>
              <w:marTop w:val="0"/>
              <w:marBottom w:val="0"/>
              <w:divBdr>
                <w:top w:val="none" w:sz="0" w:space="0" w:color="auto"/>
                <w:left w:val="none" w:sz="0" w:space="0" w:color="auto"/>
                <w:bottom w:val="none" w:sz="0" w:space="0" w:color="auto"/>
                <w:right w:val="none" w:sz="0" w:space="0" w:color="auto"/>
              </w:divBdr>
              <w:divsChild>
                <w:div w:id="11151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87139">
      <w:bodyDiv w:val="1"/>
      <w:marLeft w:val="0"/>
      <w:marRight w:val="0"/>
      <w:marTop w:val="0"/>
      <w:marBottom w:val="0"/>
      <w:divBdr>
        <w:top w:val="none" w:sz="0" w:space="0" w:color="auto"/>
        <w:left w:val="none" w:sz="0" w:space="0" w:color="auto"/>
        <w:bottom w:val="none" w:sz="0" w:space="0" w:color="auto"/>
        <w:right w:val="none" w:sz="0" w:space="0" w:color="auto"/>
      </w:divBdr>
      <w:divsChild>
        <w:div w:id="527334132">
          <w:marLeft w:val="0"/>
          <w:marRight w:val="0"/>
          <w:marTop w:val="0"/>
          <w:marBottom w:val="0"/>
          <w:divBdr>
            <w:top w:val="none" w:sz="0" w:space="0" w:color="auto"/>
            <w:left w:val="none" w:sz="0" w:space="0" w:color="auto"/>
            <w:bottom w:val="none" w:sz="0" w:space="0" w:color="auto"/>
            <w:right w:val="none" w:sz="0" w:space="0" w:color="auto"/>
          </w:divBdr>
          <w:divsChild>
            <w:div w:id="1995252956">
              <w:marLeft w:val="0"/>
              <w:marRight w:val="0"/>
              <w:marTop w:val="0"/>
              <w:marBottom w:val="0"/>
              <w:divBdr>
                <w:top w:val="none" w:sz="0" w:space="0" w:color="auto"/>
                <w:left w:val="none" w:sz="0" w:space="0" w:color="auto"/>
                <w:bottom w:val="none" w:sz="0" w:space="0" w:color="auto"/>
                <w:right w:val="none" w:sz="0" w:space="0" w:color="auto"/>
              </w:divBdr>
              <w:divsChild>
                <w:div w:id="9033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87588">
      <w:bodyDiv w:val="1"/>
      <w:marLeft w:val="0"/>
      <w:marRight w:val="0"/>
      <w:marTop w:val="0"/>
      <w:marBottom w:val="0"/>
      <w:divBdr>
        <w:top w:val="none" w:sz="0" w:space="0" w:color="auto"/>
        <w:left w:val="none" w:sz="0" w:space="0" w:color="auto"/>
        <w:bottom w:val="none" w:sz="0" w:space="0" w:color="auto"/>
        <w:right w:val="none" w:sz="0" w:space="0" w:color="auto"/>
      </w:divBdr>
      <w:divsChild>
        <w:div w:id="662123614">
          <w:marLeft w:val="0"/>
          <w:marRight w:val="0"/>
          <w:marTop w:val="0"/>
          <w:marBottom w:val="0"/>
          <w:divBdr>
            <w:top w:val="none" w:sz="0" w:space="0" w:color="auto"/>
            <w:left w:val="none" w:sz="0" w:space="0" w:color="auto"/>
            <w:bottom w:val="none" w:sz="0" w:space="0" w:color="auto"/>
            <w:right w:val="none" w:sz="0" w:space="0" w:color="auto"/>
          </w:divBdr>
          <w:divsChild>
            <w:div w:id="1485314931">
              <w:marLeft w:val="0"/>
              <w:marRight w:val="0"/>
              <w:marTop w:val="0"/>
              <w:marBottom w:val="0"/>
              <w:divBdr>
                <w:top w:val="none" w:sz="0" w:space="0" w:color="auto"/>
                <w:left w:val="none" w:sz="0" w:space="0" w:color="auto"/>
                <w:bottom w:val="none" w:sz="0" w:space="0" w:color="auto"/>
                <w:right w:val="none" w:sz="0" w:space="0" w:color="auto"/>
              </w:divBdr>
              <w:divsChild>
                <w:div w:id="1842772656">
                  <w:marLeft w:val="0"/>
                  <w:marRight w:val="0"/>
                  <w:marTop w:val="0"/>
                  <w:marBottom w:val="0"/>
                  <w:divBdr>
                    <w:top w:val="none" w:sz="0" w:space="0" w:color="auto"/>
                    <w:left w:val="none" w:sz="0" w:space="0" w:color="auto"/>
                    <w:bottom w:val="none" w:sz="0" w:space="0" w:color="auto"/>
                    <w:right w:val="none" w:sz="0" w:space="0" w:color="auto"/>
                  </w:divBdr>
                  <w:divsChild>
                    <w:div w:id="3551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16428">
      <w:bodyDiv w:val="1"/>
      <w:marLeft w:val="0"/>
      <w:marRight w:val="0"/>
      <w:marTop w:val="0"/>
      <w:marBottom w:val="0"/>
      <w:divBdr>
        <w:top w:val="none" w:sz="0" w:space="0" w:color="auto"/>
        <w:left w:val="none" w:sz="0" w:space="0" w:color="auto"/>
        <w:bottom w:val="none" w:sz="0" w:space="0" w:color="auto"/>
        <w:right w:val="none" w:sz="0" w:space="0" w:color="auto"/>
      </w:divBdr>
      <w:divsChild>
        <w:div w:id="1261642641">
          <w:marLeft w:val="0"/>
          <w:marRight w:val="0"/>
          <w:marTop w:val="0"/>
          <w:marBottom w:val="0"/>
          <w:divBdr>
            <w:top w:val="none" w:sz="0" w:space="0" w:color="auto"/>
            <w:left w:val="none" w:sz="0" w:space="0" w:color="auto"/>
            <w:bottom w:val="none" w:sz="0" w:space="0" w:color="auto"/>
            <w:right w:val="none" w:sz="0" w:space="0" w:color="auto"/>
          </w:divBdr>
          <w:divsChild>
            <w:div w:id="250548841">
              <w:marLeft w:val="0"/>
              <w:marRight w:val="0"/>
              <w:marTop w:val="0"/>
              <w:marBottom w:val="0"/>
              <w:divBdr>
                <w:top w:val="none" w:sz="0" w:space="0" w:color="auto"/>
                <w:left w:val="none" w:sz="0" w:space="0" w:color="auto"/>
                <w:bottom w:val="none" w:sz="0" w:space="0" w:color="auto"/>
                <w:right w:val="none" w:sz="0" w:space="0" w:color="auto"/>
              </w:divBdr>
              <w:divsChild>
                <w:div w:id="16001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322">
      <w:bodyDiv w:val="1"/>
      <w:marLeft w:val="0"/>
      <w:marRight w:val="0"/>
      <w:marTop w:val="0"/>
      <w:marBottom w:val="0"/>
      <w:divBdr>
        <w:top w:val="none" w:sz="0" w:space="0" w:color="auto"/>
        <w:left w:val="none" w:sz="0" w:space="0" w:color="auto"/>
        <w:bottom w:val="none" w:sz="0" w:space="0" w:color="auto"/>
        <w:right w:val="none" w:sz="0" w:space="0" w:color="auto"/>
      </w:divBdr>
      <w:divsChild>
        <w:div w:id="112023091">
          <w:marLeft w:val="0"/>
          <w:marRight w:val="0"/>
          <w:marTop w:val="0"/>
          <w:marBottom w:val="0"/>
          <w:divBdr>
            <w:top w:val="none" w:sz="0" w:space="0" w:color="auto"/>
            <w:left w:val="none" w:sz="0" w:space="0" w:color="auto"/>
            <w:bottom w:val="none" w:sz="0" w:space="0" w:color="auto"/>
            <w:right w:val="none" w:sz="0" w:space="0" w:color="auto"/>
          </w:divBdr>
          <w:divsChild>
            <w:div w:id="423769525">
              <w:marLeft w:val="0"/>
              <w:marRight w:val="0"/>
              <w:marTop w:val="0"/>
              <w:marBottom w:val="0"/>
              <w:divBdr>
                <w:top w:val="none" w:sz="0" w:space="0" w:color="auto"/>
                <w:left w:val="none" w:sz="0" w:space="0" w:color="auto"/>
                <w:bottom w:val="none" w:sz="0" w:space="0" w:color="auto"/>
                <w:right w:val="none" w:sz="0" w:space="0" w:color="auto"/>
              </w:divBdr>
              <w:divsChild>
                <w:div w:id="1212304867">
                  <w:marLeft w:val="0"/>
                  <w:marRight w:val="0"/>
                  <w:marTop w:val="0"/>
                  <w:marBottom w:val="0"/>
                  <w:divBdr>
                    <w:top w:val="none" w:sz="0" w:space="0" w:color="auto"/>
                    <w:left w:val="none" w:sz="0" w:space="0" w:color="auto"/>
                    <w:bottom w:val="none" w:sz="0" w:space="0" w:color="auto"/>
                    <w:right w:val="none" w:sz="0" w:space="0" w:color="auto"/>
                  </w:divBdr>
                  <w:divsChild>
                    <w:div w:id="5170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67117">
      <w:bodyDiv w:val="1"/>
      <w:marLeft w:val="0"/>
      <w:marRight w:val="0"/>
      <w:marTop w:val="0"/>
      <w:marBottom w:val="0"/>
      <w:divBdr>
        <w:top w:val="none" w:sz="0" w:space="0" w:color="auto"/>
        <w:left w:val="none" w:sz="0" w:space="0" w:color="auto"/>
        <w:bottom w:val="none" w:sz="0" w:space="0" w:color="auto"/>
        <w:right w:val="none" w:sz="0" w:space="0" w:color="auto"/>
      </w:divBdr>
    </w:div>
    <w:div w:id="394745353">
      <w:bodyDiv w:val="1"/>
      <w:marLeft w:val="0"/>
      <w:marRight w:val="0"/>
      <w:marTop w:val="0"/>
      <w:marBottom w:val="0"/>
      <w:divBdr>
        <w:top w:val="none" w:sz="0" w:space="0" w:color="auto"/>
        <w:left w:val="none" w:sz="0" w:space="0" w:color="auto"/>
        <w:bottom w:val="none" w:sz="0" w:space="0" w:color="auto"/>
        <w:right w:val="none" w:sz="0" w:space="0" w:color="auto"/>
      </w:divBdr>
      <w:divsChild>
        <w:div w:id="939727120">
          <w:marLeft w:val="0"/>
          <w:marRight w:val="0"/>
          <w:marTop w:val="0"/>
          <w:marBottom w:val="0"/>
          <w:divBdr>
            <w:top w:val="none" w:sz="0" w:space="0" w:color="auto"/>
            <w:left w:val="none" w:sz="0" w:space="0" w:color="auto"/>
            <w:bottom w:val="none" w:sz="0" w:space="0" w:color="auto"/>
            <w:right w:val="none" w:sz="0" w:space="0" w:color="auto"/>
          </w:divBdr>
          <w:divsChild>
            <w:div w:id="804735002">
              <w:marLeft w:val="0"/>
              <w:marRight w:val="0"/>
              <w:marTop w:val="0"/>
              <w:marBottom w:val="0"/>
              <w:divBdr>
                <w:top w:val="none" w:sz="0" w:space="0" w:color="auto"/>
                <w:left w:val="none" w:sz="0" w:space="0" w:color="auto"/>
                <w:bottom w:val="none" w:sz="0" w:space="0" w:color="auto"/>
                <w:right w:val="none" w:sz="0" w:space="0" w:color="auto"/>
              </w:divBdr>
              <w:divsChild>
                <w:div w:id="54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476">
      <w:bodyDiv w:val="1"/>
      <w:marLeft w:val="0"/>
      <w:marRight w:val="0"/>
      <w:marTop w:val="0"/>
      <w:marBottom w:val="0"/>
      <w:divBdr>
        <w:top w:val="none" w:sz="0" w:space="0" w:color="auto"/>
        <w:left w:val="none" w:sz="0" w:space="0" w:color="auto"/>
        <w:bottom w:val="none" w:sz="0" w:space="0" w:color="auto"/>
        <w:right w:val="none" w:sz="0" w:space="0" w:color="auto"/>
      </w:divBdr>
    </w:div>
    <w:div w:id="442767240">
      <w:bodyDiv w:val="1"/>
      <w:marLeft w:val="0"/>
      <w:marRight w:val="0"/>
      <w:marTop w:val="0"/>
      <w:marBottom w:val="0"/>
      <w:divBdr>
        <w:top w:val="none" w:sz="0" w:space="0" w:color="auto"/>
        <w:left w:val="none" w:sz="0" w:space="0" w:color="auto"/>
        <w:bottom w:val="none" w:sz="0" w:space="0" w:color="auto"/>
        <w:right w:val="none" w:sz="0" w:space="0" w:color="auto"/>
      </w:divBdr>
      <w:divsChild>
        <w:div w:id="1474636083">
          <w:marLeft w:val="0"/>
          <w:marRight w:val="0"/>
          <w:marTop w:val="0"/>
          <w:marBottom w:val="0"/>
          <w:divBdr>
            <w:top w:val="none" w:sz="0" w:space="0" w:color="auto"/>
            <w:left w:val="none" w:sz="0" w:space="0" w:color="auto"/>
            <w:bottom w:val="none" w:sz="0" w:space="0" w:color="auto"/>
            <w:right w:val="none" w:sz="0" w:space="0" w:color="auto"/>
          </w:divBdr>
          <w:divsChild>
            <w:div w:id="859512546">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8871">
      <w:bodyDiv w:val="1"/>
      <w:marLeft w:val="0"/>
      <w:marRight w:val="0"/>
      <w:marTop w:val="0"/>
      <w:marBottom w:val="0"/>
      <w:divBdr>
        <w:top w:val="none" w:sz="0" w:space="0" w:color="auto"/>
        <w:left w:val="none" w:sz="0" w:space="0" w:color="auto"/>
        <w:bottom w:val="none" w:sz="0" w:space="0" w:color="auto"/>
        <w:right w:val="none" w:sz="0" w:space="0" w:color="auto"/>
      </w:divBdr>
      <w:divsChild>
        <w:div w:id="724715392">
          <w:marLeft w:val="0"/>
          <w:marRight w:val="0"/>
          <w:marTop w:val="0"/>
          <w:marBottom w:val="0"/>
          <w:divBdr>
            <w:top w:val="none" w:sz="0" w:space="0" w:color="auto"/>
            <w:left w:val="none" w:sz="0" w:space="0" w:color="auto"/>
            <w:bottom w:val="none" w:sz="0" w:space="0" w:color="auto"/>
            <w:right w:val="none" w:sz="0" w:space="0" w:color="auto"/>
          </w:divBdr>
          <w:divsChild>
            <w:div w:id="197202639">
              <w:marLeft w:val="0"/>
              <w:marRight w:val="0"/>
              <w:marTop w:val="0"/>
              <w:marBottom w:val="0"/>
              <w:divBdr>
                <w:top w:val="none" w:sz="0" w:space="0" w:color="auto"/>
                <w:left w:val="none" w:sz="0" w:space="0" w:color="auto"/>
                <w:bottom w:val="none" w:sz="0" w:space="0" w:color="auto"/>
                <w:right w:val="none" w:sz="0" w:space="0" w:color="auto"/>
              </w:divBdr>
              <w:divsChild>
                <w:div w:id="12980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140">
      <w:bodyDiv w:val="1"/>
      <w:marLeft w:val="0"/>
      <w:marRight w:val="0"/>
      <w:marTop w:val="0"/>
      <w:marBottom w:val="0"/>
      <w:divBdr>
        <w:top w:val="none" w:sz="0" w:space="0" w:color="auto"/>
        <w:left w:val="none" w:sz="0" w:space="0" w:color="auto"/>
        <w:bottom w:val="none" w:sz="0" w:space="0" w:color="auto"/>
        <w:right w:val="none" w:sz="0" w:space="0" w:color="auto"/>
      </w:divBdr>
      <w:divsChild>
        <w:div w:id="157383052">
          <w:marLeft w:val="0"/>
          <w:marRight w:val="0"/>
          <w:marTop w:val="0"/>
          <w:marBottom w:val="0"/>
          <w:divBdr>
            <w:top w:val="none" w:sz="0" w:space="0" w:color="auto"/>
            <w:left w:val="none" w:sz="0" w:space="0" w:color="auto"/>
            <w:bottom w:val="none" w:sz="0" w:space="0" w:color="auto"/>
            <w:right w:val="none" w:sz="0" w:space="0" w:color="auto"/>
          </w:divBdr>
          <w:divsChild>
            <w:div w:id="1117067820">
              <w:marLeft w:val="0"/>
              <w:marRight w:val="0"/>
              <w:marTop w:val="0"/>
              <w:marBottom w:val="0"/>
              <w:divBdr>
                <w:top w:val="none" w:sz="0" w:space="0" w:color="auto"/>
                <w:left w:val="none" w:sz="0" w:space="0" w:color="auto"/>
                <w:bottom w:val="none" w:sz="0" w:space="0" w:color="auto"/>
                <w:right w:val="none" w:sz="0" w:space="0" w:color="auto"/>
              </w:divBdr>
              <w:divsChild>
                <w:div w:id="19700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36534">
      <w:bodyDiv w:val="1"/>
      <w:marLeft w:val="0"/>
      <w:marRight w:val="0"/>
      <w:marTop w:val="0"/>
      <w:marBottom w:val="0"/>
      <w:divBdr>
        <w:top w:val="none" w:sz="0" w:space="0" w:color="auto"/>
        <w:left w:val="none" w:sz="0" w:space="0" w:color="auto"/>
        <w:bottom w:val="none" w:sz="0" w:space="0" w:color="auto"/>
        <w:right w:val="none" w:sz="0" w:space="0" w:color="auto"/>
      </w:divBdr>
      <w:divsChild>
        <w:div w:id="330566811">
          <w:marLeft w:val="0"/>
          <w:marRight w:val="0"/>
          <w:marTop w:val="0"/>
          <w:marBottom w:val="0"/>
          <w:divBdr>
            <w:top w:val="none" w:sz="0" w:space="0" w:color="auto"/>
            <w:left w:val="none" w:sz="0" w:space="0" w:color="auto"/>
            <w:bottom w:val="none" w:sz="0" w:space="0" w:color="auto"/>
            <w:right w:val="none" w:sz="0" w:space="0" w:color="auto"/>
          </w:divBdr>
          <w:divsChild>
            <w:div w:id="2058821388">
              <w:marLeft w:val="0"/>
              <w:marRight w:val="0"/>
              <w:marTop w:val="0"/>
              <w:marBottom w:val="0"/>
              <w:divBdr>
                <w:top w:val="none" w:sz="0" w:space="0" w:color="auto"/>
                <w:left w:val="none" w:sz="0" w:space="0" w:color="auto"/>
                <w:bottom w:val="none" w:sz="0" w:space="0" w:color="auto"/>
                <w:right w:val="none" w:sz="0" w:space="0" w:color="auto"/>
              </w:divBdr>
              <w:divsChild>
                <w:div w:id="21128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68267">
      <w:bodyDiv w:val="1"/>
      <w:marLeft w:val="0"/>
      <w:marRight w:val="0"/>
      <w:marTop w:val="0"/>
      <w:marBottom w:val="0"/>
      <w:divBdr>
        <w:top w:val="none" w:sz="0" w:space="0" w:color="auto"/>
        <w:left w:val="none" w:sz="0" w:space="0" w:color="auto"/>
        <w:bottom w:val="none" w:sz="0" w:space="0" w:color="auto"/>
        <w:right w:val="none" w:sz="0" w:space="0" w:color="auto"/>
      </w:divBdr>
      <w:divsChild>
        <w:div w:id="269627256">
          <w:marLeft w:val="0"/>
          <w:marRight w:val="0"/>
          <w:marTop w:val="0"/>
          <w:marBottom w:val="0"/>
          <w:divBdr>
            <w:top w:val="none" w:sz="0" w:space="0" w:color="auto"/>
            <w:left w:val="none" w:sz="0" w:space="0" w:color="auto"/>
            <w:bottom w:val="none" w:sz="0" w:space="0" w:color="auto"/>
            <w:right w:val="none" w:sz="0" w:space="0" w:color="auto"/>
          </w:divBdr>
          <w:divsChild>
            <w:div w:id="1033532641">
              <w:marLeft w:val="0"/>
              <w:marRight w:val="0"/>
              <w:marTop w:val="0"/>
              <w:marBottom w:val="0"/>
              <w:divBdr>
                <w:top w:val="none" w:sz="0" w:space="0" w:color="auto"/>
                <w:left w:val="none" w:sz="0" w:space="0" w:color="auto"/>
                <w:bottom w:val="none" w:sz="0" w:space="0" w:color="auto"/>
                <w:right w:val="none" w:sz="0" w:space="0" w:color="auto"/>
              </w:divBdr>
              <w:divsChild>
                <w:div w:id="17627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7427">
      <w:bodyDiv w:val="1"/>
      <w:marLeft w:val="0"/>
      <w:marRight w:val="0"/>
      <w:marTop w:val="0"/>
      <w:marBottom w:val="0"/>
      <w:divBdr>
        <w:top w:val="none" w:sz="0" w:space="0" w:color="auto"/>
        <w:left w:val="none" w:sz="0" w:space="0" w:color="auto"/>
        <w:bottom w:val="none" w:sz="0" w:space="0" w:color="auto"/>
        <w:right w:val="none" w:sz="0" w:space="0" w:color="auto"/>
      </w:divBdr>
      <w:divsChild>
        <w:div w:id="1207639280">
          <w:marLeft w:val="0"/>
          <w:marRight w:val="0"/>
          <w:marTop w:val="0"/>
          <w:marBottom w:val="0"/>
          <w:divBdr>
            <w:top w:val="none" w:sz="0" w:space="0" w:color="auto"/>
            <w:left w:val="none" w:sz="0" w:space="0" w:color="auto"/>
            <w:bottom w:val="none" w:sz="0" w:space="0" w:color="auto"/>
            <w:right w:val="none" w:sz="0" w:space="0" w:color="auto"/>
          </w:divBdr>
          <w:divsChild>
            <w:div w:id="187717566">
              <w:marLeft w:val="0"/>
              <w:marRight w:val="0"/>
              <w:marTop w:val="0"/>
              <w:marBottom w:val="0"/>
              <w:divBdr>
                <w:top w:val="none" w:sz="0" w:space="0" w:color="auto"/>
                <w:left w:val="none" w:sz="0" w:space="0" w:color="auto"/>
                <w:bottom w:val="none" w:sz="0" w:space="0" w:color="auto"/>
                <w:right w:val="none" w:sz="0" w:space="0" w:color="auto"/>
              </w:divBdr>
              <w:divsChild>
                <w:div w:id="1826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7688">
      <w:bodyDiv w:val="1"/>
      <w:marLeft w:val="0"/>
      <w:marRight w:val="0"/>
      <w:marTop w:val="0"/>
      <w:marBottom w:val="0"/>
      <w:divBdr>
        <w:top w:val="none" w:sz="0" w:space="0" w:color="auto"/>
        <w:left w:val="none" w:sz="0" w:space="0" w:color="auto"/>
        <w:bottom w:val="none" w:sz="0" w:space="0" w:color="auto"/>
        <w:right w:val="none" w:sz="0" w:space="0" w:color="auto"/>
      </w:divBdr>
      <w:divsChild>
        <w:div w:id="1942252352">
          <w:marLeft w:val="0"/>
          <w:marRight w:val="0"/>
          <w:marTop w:val="0"/>
          <w:marBottom w:val="0"/>
          <w:divBdr>
            <w:top w:val="none" w:sz="0" w:space="0" w:color="auto"/>
            <w:left w:val="none" w:sz="0" w:space="0" w:color="auto"/>
            <w:bottom w:val="none" w:sz="0" w:space="0" w:color="auto"/>
            <w:right w:val="none" w:sz="0" w:space="0" w:color="auto"/>
          </w:divBdr>
          <w:divsChild>
            <w:div w:id="943657631">
              <w:marLeft w:val="0"/>
              <w:marRight w:val="0"/>
              <w:marTop w:val="0"/>
              <w:marBottom w:val="0"/>
              <w:divBdr>
                <w:top w:val="none" w:sz="0" w:space="0" w:color="auto"/>
                <w:left w:val="none" w:sz="0" w:space="0" w:color="auto"/>
                <w:bottom w:val="none" w:sz="0" w:space="0" w:color="auto"/>
                <w:right w:val="none" w:sz="0" w:space="0" w:color="auto"/>
              </w:divBdr>
              <w:divsChild>
                <w:div w:id="1896963914">
                  <w:marLeft w:val="0"/>
                  <w:marRight w:val="0"/>
                  <w:marTop w:val="0"/>
                  <w:marBottom w:val="0"/>
                  <w:divBdr>
                    <w:top w:val="none" w:sz="0" w:space="0" w:color="auto"/>
                    <w:left w:val="none" w:sz="0" w:space="0" w:color="auto"/>
                    <w:bottom w:val="none" w:sz="0" w:space="0" w:color="auto"/>
                    <w:right w:val="none" w:sz="0" w:space="0" w:color="auto"/>
                  </w:divBdr>
                  <w:divsChild>
                    <w:div w:id="2098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74734">
      <w:bodyDiv w:val="1"/>
      <w:marLeft w:val="0"/>
      <w:marRight w:val="0"/>
      <w:marTop w:val="0"/>
      <w:marBottom w:val="0"/>
      <w:divBdr>
        <w:top w:val="none" w:sz="0" w:space="0" w:color="auto"/>
        <w:left w:val="none" w:sz="0" w:space="0" w:color="auto"/>
        <w:bottom w:val="none" w:sz="0" w:space="0" w:color="auto"/>
        <w:right w:val="none" w:sz="0" w:space="0" w:color="auto"/>
      </w:divBdr>
    </w:div>
    <w:div w:id="630862060">
      <w:bodyDiv w:val="1"/>
      <w:marLeft w:val="0"/>
      <w:marRight w:val="0"/>
      <w:marTop w:val="0"/>
      <w:marBottom w:val="0"/>
      <w:divBdr>
        <w:top w:val="none" w:sz="0" w:space="0" w:color="auto"/>
        <w:left w:val="none" w:sz="0" w:space="0" w:color="auto"/>
        <w:bottom w:val="none" w:sz="0" w:space="0" w:color="auto"/>
        <w:right w:val="none" w:sz="0" w:space="0" w:color="auto"/>
      </w:divBdr>
      <w:divsChild>
        <w:div w:id="1489126039">
          <w:marLeft w:val="0"/>
          <w:marRight w:val="0"/>
          <w:marTop w:val="0"/>
          <w:marBottom w:val="0"/>
          <w:divBdr>
            <w:top w:val="none" w:sz="0" w:space="0" w:color="auto"/>
            <w:left w:val="none" w:sz="0" w:space="0" w:color="auto"/>
            <w:bottom w:val="none" w:sz="0" w:space="0" w:color="auto"/>
            <w:right w:val="none" w:sz="0" w:space="0" w:color="auto"/>
          </w:divBdr>
          <w:divsChild>
            <w:div w:id="471216057">
              <w:marLeft w:val="0"/>
              <w:marRight w:val="0"/>
              <w:marTop w:val="0"/>
              <w:marBottom w:val="0"/>
              <w:divBdr>
                <w:top w:val="none" w:sz="0" w:space="0" w:color="auto"/>
                <w:left w:val="none" w:sz="0" w:space="0" w:color="auto"/>
                <w:bottom w:val="none" w:sz="0" w:space="0" w:color="auto"/>
                <w:right w:val="none" w:sz="0" w:space="0" w:color="auto"/>
              </w:divBdr>
              <w:divsChild>
                <w:div w:id="248076265">
                  <w:marLeft w:val="0"/>
                  <w:marRight w:val="0"/>
                  <w:marTop w:val="0"/>
                  <w:marBottom w:val="0"/>
                  <w:divBdr>
                    <w:top w:val="none" w:sz="0" w:space="0" w:color="auto"/>
                    <w:left w:val="none" w:sz="0" w:space="0" w:color="auto"/>
                    <w:bottom w:val="none" w:sz="0" w:space="0" w:color="auto"/>
                    <w:right w:val="none" w:sz="0" w:space="0" w:color="auto"/>
                  </w:divBdr>
                  <w:divsChild>
                    <w:div w:id="314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01844">
      <w:bodyDiv w:val="1"/>
      <w:marLeft w:val="0"/>
      <w:marRight w:val="0"/>
      <w:marTop w:val="0"/>
      <w:marBottom w:val="0"/>
      <w:divBdr>
        <w:top w:val="none" w:sz="0" w:space="0" w:color="auto"/>
        <w:left w:val="none" w:sz="0" w:space="0" w:color="auto"/>
        <w:bottom w:val="none" w:sz="0" w:space="0" w:color="auto"/>
        <w:right w:val="none" w:sz="0" w:space="0" w:color="auto"/>
      </w:divBdr>
    </w:div>
    <w:div w:id="635185188">
      <w:bodyDiv w:val="1"/>
      <w:marLeft w:val="0"/>
      <w:marRight w:val="0"/>
      <w:marTop w:val="0"/>
      <w:marBottom w:val="0"/>
      <w:divBdr>
        <w:top w:val="none" w:sz="0" w:space="0" w:color="auto"/>
        <w:left w:val="none" w:sz="0" w:space="0" w:color="auto"/>
        <w:bottom w:val="none" w:sz="0" w:space="0" w:color="auto"/>
        <w:right w:val="none" w:sz="0" w:space="0" w:color="auto"/>
      </w:divBdr>
      <w:divsChild>
        <w:div w:id="1021009234">
          <w:marLeft w:val="0"/>
          <w:marRight w:val="0"/>
          <w:marTop w:val="0"/>
          <w:marBottom w:val="0"/>
          <w:divBdr>
            <w:top w:val="none" w:sz="0" w:space="0" w:color="auto"/>
            <w:left w:val="none" w:sz="0" w:space="0" w:color="auto"/>
            <w:bottom w:val="none" w:sz="0" w:space="0" w:color="auto"/>
            <w:right w:val="none" w:sz="0" w:space="0" w:color="auto"/>
          </w:divBdr>
          <w:divsChild>
            <w:div w:id="1375733932">
              <w:marLeft w:val="0"/>
              <w:marRight w:val="0"/>
              <w:marTop w:val="0"/>
              <w:marBottom w:val="0"/>
              <w:divBdr>
                <w:top w:val="none" w:sz="0" w:space="0" w:color="auto"/>
                <w:left w:val="none" w:sz="0" w:space="0" w:color="auto"/>
                <w:bottom w:val="none" w:sz="0" w:space="0" w:color="auto"/>
                <w:right w:val="none" w:sz="0" w:space="0" w:color="auto"/>
              </w:divBdr>
              <w:divsChild>
                <w:div w:id="19545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10954">
      <w:bodyDiv w:val="1"/>
      <w:marLeft w:val="0"/>
      <w:marRight w:val="0"/>
      <w:marTop w:val="0"/>
      <w:marBottom w:val="0"/>
      <w:divBdr>
        <w:top w:val="none" w:sz="0" w:space="0" w:color="auto"/>
        <w:left w:val="none" w:sz="0" w:space="0" w:color="auto"/>
        <w:bottom w:val="none" w:sz="0" w:space="0" w:color="auto"/>
        <w:right w:val="none" w:sz="0" w:space="0" w:color="auto"/>
      </w:divBdr>
      <w:divsChild>
        <w:div w:id="202713672">
          <w:marLeft w:val="0"/>
          <w:marRight w:val="0"/>
          <w:marTop w:val="0"/>
          <w:marBottom w:val="0"/>
          <w:divBdr>
            <w:top w:val="none" w:sz="0" w:space="0" w:color="auto"/>
            <w:left w:val="none" w:sz="0" w:space="0" w:color="auto"/>
            <w:bottom w:val="none" w:sz="0" w:space="0" w:color="auto"/>
            <w:right w:val="none" w:sz="0" w:space="0" w:color="auto"/>
          </w:divBdr>
          <w:divsChild>
            <w:div w:id="67653281">
              <w:marLeft w:val="0"/>
              <w:marRight w:val="0"/>
              <w:marTop w:val="0"/>
              <w:marBottom w:val="0"/>
              <w:divBdr>
                <w:top w:val="none" w:sz="0" w:space="0" w:color="auto"/>
                <w:left w:val="none" w:sz="0" w:space="0" w:color="auto"/>
                <w:bottom w:val="none" w:sz="0" w:space="0" w:color="auto"/>
                <w:right w:val="none" w:sz="0" w:space="0" w:color="auto"/>
              </w:divBdr>
              <w:divsChild>
                <w:div w:id="13461829">
                  <w:marLeft w:val="0"/>
                  <w:marRight w:val="0"/>
                  <w:marTop w:val="0"/>
                  <w:marBottom w:val="0"/>
                  <w:divBdr>
                    <w:top w:val="none" w:sz="0" w:space="0" w:color="auto"/>
                    <w:left w:val="none" w:sz="0" w:space="0" w:color="auto"/>
                    <w:bottom w:val="none" w:sz="0" w:space="0" w:color="auto"/>
                    <w:right w:val="none" w:sz="0" w:space="0" w:color="auto"/>
                  </w:divBdr>
                  <w:divsChild>
                    <w:div w:id="547837825">
                      <w:marLeft w:val="0"/>
                      <w:marRight w:val="0"/>
                      <w:marTop w:val="0"/>
                      <w:marBottom w:val="0"/>
                      <w:divBdr>
                        <w:top w:val="none" w:sz="0" w:space="0" w:color="auto"/>
                        <w:left w:val="none" w:sz="0" w:space="0" w:color="auto"/>
                        <w:bottom w:val="none" w:sz="0" w:space="0" w:color="auto"/>
                        <w:right w:val="none" w:sz="0" w:space="0" w:color="auto"/>
                      </w:divBdr>
                    </w:div>
                    <w:div w:id="749423869">
                      <w:marLeft w:val="0"/>
                      <w:marRight w:val="0"/>
                      <w:marTop w:val="0"/>
                      <w:marBottom w:val="0"/>
                      <w:divBdr>
                        <w:top w:val="none" w:sz="0" w:space="0" w:color="auto"/>
                        <w:left w:val="none" w:sz="0" w:space="0" w:color="auto"/>
                        <w:bottom w:val="none" w:sz="0" w:space="0" w:color="auto"/>
                        <w:right w:val="none" w:sz="0" w:space="0" w:color="auto"/>
                      </w:divBdr>
                    </w:div>
                  </w:divsChild>
                </w:div>
                <w:div w:id="38166134">
                  <w:marLeft w:val="0"/>
                  <w:marRight w:val="0"/>
                  <w:marTop w:val="0"/>
                  <w:marBottom w:val="0"/>
                  <w:divBdr>
                    <w:top w:val="none" w:sz="0" w:space="0" w:color="auto"/>
                    <w:left w:val="none" w:sz="0" w:space="0" w:color="auto"/>
                    <w:bottom w:val="none" w:sz="0" w:space="0" w:color="auto"/>
                    <w:right w:val="none" w:sz="0" w:space="0" w:color="auto"/>
                  </w:divBdr>
                  <w:divsChild>
                    <w:div w:id="831527768">
                      <w:marLeft w:val="0"/>
                      <w:marRight w:val="0"/>
                      <w:marTop w:val="0"/>
                      <w:marBottom w:val="0"/>
                      <w:divBdr>
                        <w:top w:val="none" w:sz="0" w:space="0" w:color="auto"/>
                        <w:left w:val="none" w:sz="0" w:space="0" w:color="auto"/>
                        <w:bottom w:val="none" w:sz="0" w:space="0" w:color="auto"/>
                        <w:right w:val="none" w:sz="0" w:space="0" w:color="auto"/>
                      </w:divBdr>
                    </w:div>
                  </w:divsChild>
                </w:div>
                <w:div w:id="1435513750">
                  <w:marLeft w:val="0"/>
                  <w:marRight w:val="0"/>
                  <w:marTop w:val="0"/>
                  <w:marBottom w:val="0"/>
                  <w:divBdr>
                    <w:top w:val="none" w:sz="0" w:space="0" w:color="auto"/>
                    <w:left w:val="none" w:sz="0" w:space="0" w:color="auto"/>
                    <w:bottom w:val="none" w:sz="0" w:space="0" w:color="auto"/>
                    <w:right w:val="none" w:sz="0" w:space="0" w:color="auto"/>
                  </w:divBdr>
                  <w:divsChild>
                    <w:div w:id="861670433">
                      <w:marLeft w:val="0"/>
                      <w:marRight w:val="0"/>
                      <w:marTop w:val="0"/>
                      <w:marBottom w:val="0"/>
                      <w:divBdr>
                        <w:top w:val="none" w:sz="0" w:space="0" w:color="auto"/>
                        <w:left w:val="none" w:sz="0" w:space="0" w:color="auto"/>
                        <w:bottom w:val="none" w:sz="0" w:space="0" w:color="auto"/>
                        <w:right w:val="none" w:sz="0" w:space="0" w:color="auto"/>
                      </w:divBdr>
                    </w:div>
                  </w:divsChild>
                </w:div>
                <w:div w:id="1827084257">
                  <w:marLeft w:val="0"/>
                  <w:marRight w:val="0"/>
                  <w:marTop w:val="0"/>
                  <w:marBottom w:val="0"/>
                  <w:divBdr>
                    <w:top w:val="none" w:sz="0" w:space="0" w:color="auto"/>
                    <w:left w:val="none" w:sz="0" w:space="0" w:color="auto"/>
                    <w:bottom w:val="none" w:sz="0" w:space="0" w:color="auto"/>
                    <w:right w:val="none" w:sz="0" w:space="0" w:color="auto"/>
                  </w:divBdr>
                  <w:divsChild>
                    <w:div w:id="21296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57764">
      <w:bodyDiv w:val="1"/>
      <w:marLeft w:val="0"/>
      <w:marRight w:val="0"/>
      <w:marTop w:val="0"/>
      <w:marBottom w:val="0"/>
      <w:divBdr>
        <w:top w:val="none" w:sz="0" w:space="0" w:color="auto"/>
        <w:left w:val="none" w:sz="0" w:space="0" w:color="auto"/>
        <w:bottom w:val="none" w:sz="0" w:space="0" w:color="auto"/>
        <w:right w:val="none" w:sz="0" w:space="0" w:color="auto"/>
      </w:divBdr>
    </w:div>
    <w:div w:id="662127346">
      <w:bodyDiv w:val="1"/>
      <w:marLeft w:val="0"/>
      <w:marRight w:val="0"/>
      <w:marTop w:val="0"/>
      <w:marBottom w:val="0"/>
      <w:divBdr>
        <w:top w:val="none" w:sz="0" w:space="0" w:color="auto"/>
        <w:left w:val="none" w:sz="0" w:space="0" w:color="auto"/>
        <w:bottom w:val="none" w:sz="0" w:space="0" w:color="auto"/>
        <w:right w:val="none" w:sz="0" w:space="0" w:color="auto"/>
      </w:divBdr>
    </w:div>
    <w:div w:id="680743352">
      <w:bodyDiv w:val="1"/>
      <w:marLeft w:val="0"/>
      <w:marRight w:val="0"/>
      <w:marTop w:val="0"/>
      <w:marBottom w:val="0"/>
      <w:divBdr>
        <w:top w:val="none" w:sz="0" w:space="0" w:color="auto"/>
        <w:left w:val="none" w:sz="0" w:space="0" w:color="auto"/>
        <w:bottom w:val="none" w:sz="0" w:space="0" w:color="auto"/>
        <w:right w:val="none" w:sz="0" w:space="0" w:color="auto"/>
      </w:divBdr>
      <w:divsChild>
        <w:div w:id="2019041954">
          <w:marLeft w:val="0"/>
          <w:marRight w:val="0"/>
          <w:marTop w:val="0"/>
          <w:marBottom w:val="0"/>
          <w:divBdr>
            <w:top w:val="none" w:sz="0" w:space="0" w:color="auto"/>
            <w:left w:val="none" w:sz="0" w:space="0" w:color="auto"/>
            <w:bottom w:val="none" w:sz="0" w:space="0" w:color="auto"/>
            <w:right w:val="none" w:sz="0" w:space="0" w:color="auto"/>
          </w:divBdr>
          <w:divsChild>
            <w:div w:id="1054812323">
              <w:marLeft w:val="0"/>
              <w:marRight w:val="0"/>
              <w:marTop w:val="0"/>
              <w:marBottom w:val="0"/>
              <w:divBdr>
                <w:top w:val="none" w:sz="0" w:space="0" w:color="auto"/>
                <w:left w:val="none" w:sz="0" w:space="0" w:color="auto"/>
                <w:bottom w:val="none" w:sz="0" w:space="0" w:color="auto"/>
                <w:right w:val="none" w:sz="0" w:space="0" w:color="auto"/>
              </w:divBdr>
              <w:divsChild>
                <w:div w:id="2086492054">
                  <w:marLeft w:val="0"/>
                  <w:marRight w:val="0"/>
                  <w:marTop w:val="0"/>
                  <w:marBottom w:val="0"/>
                  <w:divBdr>
                    <w:top w:val="none" w:sz="0" w:space="0" w:color="auto"/>
                    <w:left w:val="none" w:sz="0" w:space="0" w:color="auto"/>
                    <w:bottom w:val="none" w:sz="0" w:space="0" w:color="auto"/>
                    <w:right w:val="none" w:sz="0" w:space="0" w:color="auto"/>
                  </w:divBdr>
                  <w:divsChild>
                    <w:div w:id="9487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03756">
      <w:bodyDiv w:val="1"/>
      <w:marLeft w:val="0"/>
      <w:marRight w:val="0"/>
      <w:marTop w:val="0"/>
      <w:marBottom w:val="0"/>
      <w:divBdr>
        <w:top w:val="none" w:sz="0" w:space="0" w:color="auto"/>
        <w:left w:val="none" w:sz="0" w:space="0" w:color="auto"/>
        <w:bottom w:val="none" w:sz="0" w:space="0" w:color="auto"/>
        <w:right w:val="none" w:sz="0" w:space="0" w:color="auto"/>
      </w:divBdr>
      <w:divsChild>
        <w:div w:id="1337345183">
          <w:marLeft w:val="0"/>
          <w:marRight w:val="0"/>
          <w:marTop w:val="0"/>
          <w:marBottom w:val="0"/>
          <w:divBdr>
            <w:top w:val="none" w:sz="0" w:space="0" w:color="auto"/>
            <w:left w:val="none" w:sz="0" w:space="0" w:color="auto"/>
            <w:bottom w:val="none" w:sz="0" w:space="0" w:color="auto"/>
            <w:right w:val="none" w:sz="0" w:space="0" w:color="auto"/>
          </w:divBdr>
          <w:divsChild>
            <w:div w:id="1982614468">
              <w:marLeft w:val="0"/>
              <w:marRight w:val="0"/>
              <w:marTop w:val="0"/>
              <w:marBottom w:val="0"/>
              <w:divBdr>
                <w:top w:val="none" w:sz="0" w:space="0" w:color="auto"/>
                <w:left w:val="none" w:sz="0" w:space="0" w:color="auto"/>
                <w:bottom w:val="none" w:sz="0" w:space="0" w:color="auto"/>
                <w:right w:val="none" w:sz="0" w:space="0" w:color="auto"/>
              </w:divBdr>
              <w:divsChild>
                <w:div w:id="1500148493">
                  <w:marLeft w:val="0"/>
                  <w:marRight w:val="0"/>
                  <w:marTop w:val="0"/>
                  <w:marBottom w:val="0"/>
                  <w:divBdr>
                    <w:top w:val="none" w:sz="0" w:space="0" w:color="auto"/>
                    <w:left w:val="none" w:sz="0" w:space="0" w:color="auto"/>
                    <w:bottom w:val="none" w:sz="0" w:space="0" w:color="auto"/>
                    <w:right w:val="none" w:sz="0" w:space="0" w:color="auto"/>
                  </w:divBdr>
                  <w:divsChild>
                    <w:div w:id="11645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21040">
      <w:bodyDiv w:val="1"/>
      <w:marLeft w:val="0"/>
      <w:marRight w:val="0"/>
      <w:marTop w:val="0"/>
      <w:marBottom w:val="0"/>
      <w:divBdr>
        <w:top w:val="none" w:sz="0" w:space="0" w:color="auto"/>
        <w:left w:val="none" w:sz="0" w:space="0" w:color="auto"/>
        <w:bottom w:val="none" w:sz="0" w:space="0" w:color="auto"/>
        <w:right w:val="none" w:sz="0" w:space="0" w:color="auto"/>
      </w:divBdr>
      <w:divsChild>
        <w:div w:id="1909880501">
          <w:marLeft w:val="0"/>
          <w:marRight w:val="0"/>
          <w:marTop w:val="0"/>
          <w:marBottom w:val="0"/>
          <w:divBdr>
            <w:top w:val="none" w:sz="0" w:space="0" w:color="auto"/>
            <w:left w:val="none" w:sz="0" w:space="0" w:color="auto"/>
            <w:bottom w:val="none" w:sz="0" w:space="0" w:color="auto"/>
            <w:right w:val="none" w:sz="0" w:space="0" w:color="auto"/>
          </w:divBdr>
          <w:divsChild>
            <w:div w:id="160319933">
              <w:marLeft w:val="0"/>
              <w:marRight w:val="0"/>
              <w:marTop w:val="0"/>
              <w:marBottom w:val="0"/>
              <w:divBdr>
                <w:top w:val="none" w:sz="0" w:space="0" w:color="auto"/>
                <w:left w:val="none" w:sz="0" w:space="0" w:color="auto"/>
                <w:bottom w:val="none" w:sz="0" w:space="0" w:color="auto"/>
                <w:right w:val="none" w:sz="0" w:space="0" w:color="auto"/>
              </w:divBdr>
              <w:divsChild>
                <w:div w:id="16510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01343">
      <w:bodyDiv w:val="1"/>
      <w:marLeft w:val="0"/>
      <w:marRight w:val="0"/>
      <w:marTop w:val="0"/>
      <w:marBottom w:val="0"/>
      <w:divBdr>
        <w:top w:val="none" w:sz="0" w:space="0" w:color="auto"/>
        <w:left w:val="none" w:sz="0" w:space="0" w:color="auto"/>
        <w:bottom w:val="none" w:sz="0" w:space="0" w:color="auto"/>
        <w:right w:val="none" w:sz="0" w:space="0" w:color="auto"/>
      </w:divBdr>
      <w:divsChild>
        <w:div w:id="80759958">
          <w:marLeft w:val="0"/>
          <w:marRight w:val="0"/>
          <w:marTop w:val="0"/>
          <w:marBottom w:val="0"/>
          <w:divBdr>
            <w:top w:val="none" w:sz="0" w:space="0" w:color="auto"/>
            <w:left w:val="none" w:sz="0" w:space="0" w:color="auto"/>
            <w:bottom w:val="none" w:sz="0" w:space="0" w:color="auto"/>
            <w:right w:val="none" w:sz="0" w:space="0" w:color="auto"/>
          </w:divBdr>
          <w:divsChild>
            <w:div w:id="1463111976">
              <w:marLeft w:val="0"/>
              <w:marRight w:val="0"/>
              <w:marTop w:val="0"/>
              <w:marBottom w:val="0"/>
              <w:divBdr>
                <w:top w:val="none" w:sz="0" w:space="0" w:color="auto"/>
                <w:left w:val="none" w:sz="0" w:space="0" w:color="auto"/>
                <w:bottom w:val="none" w:sz="0" w:space="0" w:color="auto"/>
                <w:right w:val="none" w:sz="0" w:space="0" w:color="auto"/>
              </w:divBdr>
              <w:divsChild>
                <w:div w:id="92865048">
                  <w:marLeft w:val="0"/>
                  <w:marRight w:val="0"/>
                  <w:marTop w:val="0"/>
                  <w:marBottom w:val="0"/>
                  <w:divBdr>
                    <w:top w:val="none" w:sz="0" w:space="0" w:color="auto"/>
                    <w:left w:val="none" w:sz="0" w:space="0" w:color="auto"/>
                    <w:bottom w:val="none" w:sz="0" w:space="0" w:color="auto"/>
                    <w:right w:val="none" w:sz="0" w:space="0" w:color="auto"/>
                  </w:divBdr>
                  <w:divsChild>
                    <w:div w:id="681471290">
                      <w:marLeft w:val="0"/>
                      <w:marRight w:val="0"/>
                      <w:marTop w:val="0"/>
                      <w:marBottom w:val="0"/>
                      <w:divBdr>
                        <w:top w:val="none" w:sz="0" w:space="0" w:color="auto"/>
                        <w:left w:val="none" w:sz="0" w:space="0" w:color="auto"/>
                        <w:bottom w:val="none" w:sz="0" w:space="0" w:color="auto"/>
                        <w:right w:val="none" w:sz="0" w:space="0" w:color="auto"/>
                      </w:divBdr>
                    </w:div>
                    <w:div w:id="12708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39544">
      <w:bodyDiv w:val="1"/>
      <w:marLeft w:val="0"/>
      <w:marRight w:val="0"/>
      <w:marTop w:val="0"/>
      <w:marBottom w:val="0"/>
      <w:divBdr>
        <w:top w:val="none" w:sz="0" w:space="0" w:color="auto"/>
        <w:left w:val="none" w:sz="0" w:space="0" w:color="auto"/>
        <w:bottom w:val="none" w:sz="0" w:space="0" w:color="auto"/>
        <w:right w:val="none" w:sz="0" w:space="0" w:color="auto"/>
      </w:divBdr>
      <w:divsChild>
        <w:div w:id="247664832">
          <w:marLeft w:val="0"/>
          <w:marRight w:val="0"/>
          <w:marTop w:val="0"/>
          <w:marBottom w:val="0"/>
          <w:divBdr>
            <w:top w:val="none" w:sz="0" w:space="0" w:color="auto"/>
            <w:left w:val="none" w:sz="0" w:space="0" w:color="auto"/>
            <w:bottom w:val="none" w:sz="0" w:space="0" w:color="auto"/>
            <w:right w:val="none" w:sz="0" w:space="0" w:color="auto"/>
          </w:divBdr>
          <w:divsChild>
            <w:div w:id="1037658483">
              <w:marLeft w:val="0"/>
              <w:marRight w:val="0"/>
              <w:marTop w:val="0"/>
              <w:marBottom w:val="0"/>
              <w:divBdr>
                <w:top w:val="none" w:sz="0" w:space="0" w:color="auto"/>
                <w:left w:val="none" w:sz="0" w:space="0" w:color="auto"/>
                <w:bottom w:val="none" w:sz="0" w:space="0" w:color="auto"/>
                <w:right w:val="none" w:sz="0" w:space="0" w:color="auto"/>
              </w:divBdr>
              <w:divsChild>
                <w:div w:id="10900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0641">
      <w:bodyDiv w:val="1"/>
      <w:marLeft w:val="0"/>
      <w:marRight w:val="0"/>
      <w:marTop w:val="0"/>
      <w:marBottom w:val="0"/>
      <w:divBdr>
        <w:top w:val="none" w:sz="0" w:space="0" w:color="auto"/>
        <w:left w:val="none" w:sz="0" w:space="0" w:color="auto"/>
        <w:bottom w:val="none" w:sz="0" w:space="0" w:color="auto"/>
        <w:right w:val="none" w:sz="0" w:space="0" w:color="auto"/>
      </w:divBdr>
    </w:div>
    <w:div w:id="815299584">
      <w:bodyDiv w:val="1"/>
      <w:marLeft w:val="0"/>
      <w:marRight w:val="0"/>
      <w:marTop w:val="0"/>
      <w:marBottom w:val="0"/>
      <w:divBdr>
        <w:top w:val="none" w:sz="0" w:space="0" w:color="auto"/>
        <w:left w:val="none" w:sz="0" w:space="0" w:color="auto"/>
        <w:bottom w:val="none" w:sz="0" w:space="0" w:color="auto"/>
        <w:right w:val="none" w:sz="0" w:space="0" w:color="auto"/>
      </w:divBdr>
      <w:divsChild>
        <w:div w:id="1658722504">
          <w:marLeft w:val="0"/>
          <w:marRight w:val="0"/>
          <w:marTop w:val="0"/>
          <w:marBottom w:val="0"/>
          <w:divBdr>
            <w:top w:val="none" w:sz="0" w:space="0" w:color="auto"/>
            <w:left w:val="none" w:sz="0" w:space="0" w:color="auto"/>
            <w:bottom w:val="none" w:sz="0" w:space="0" w:color="auto"/>
            <w:right w:val="none" w:sz="0" w:space="0" w:color="auto"/>
          </w:divBdr>
          <w:divsChild>
            <w:div w:id="386883039">
              <w:marLeft w:val="0"/>
              <w:marRight w:val="0"/>
              <w:marTop w:val="0"/>
              <w:marBottom w:val="0"/>
              <w:divBdr>
                <w:top w:val="none" w:sz="0" w:space="0" w:color="auto"/>
                <w:left w:val="none" w:sz="0" w:space="0" w:color="auto"/>
                <w:bottom w:val="none" w:sz="0" w:space="0" w:color="auto"/>
                <w:right w:val="none" w:sz="0" w:space="0" w:color="auto"/>
              </w:divBdr>
              <w:divsChild>
                <w:div w:id="2100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664">
      <w:bodyDiv w:val="1"/>
      <w:marLeft w:val="0"/>
      <w:marRight w:val="0"/>
      <w:marTop w:val="0"/>
      <w:marBottom w:val="0"/>
      <w:divBdr>
        <w:top w:val="none" w:sz="0" w:space="0" w:color="auto"/>
        <w:left w:val="none" w:sz="0" w:space="0" w:color="auto"/>
        <w:bottom w:val="none" w:sz="0" w:space="0" w:color="auto"/>
        <w:right w:val="none" w:sz="0" w:space="0" w:color="auto"/>
      </w:divBdr>
      <w:divsChild>
        <w:div w:id="395130468">
          <w:marLeft w:val="0"/>
          <w:marRight w:val="0"/>
          <w:marTop w:val="0"/>
          <w:marBottom w:val="0"/>
          <w:divBdr>
            <w:top w:val="none" w:sz="0" w:space="0" w:color="auto"/>
            <w:left w:val="none" w:sz="0" w:space="0" w:color="auto"/>
            <w:bottom w:val="none" w:sz="0" w:space="0" w:color="auto"/>
            <w:right w:val="none" w:sz="0" w:space="0" w:color="auto"/>
          </w:divBdr>
          <w:divsChild>
            <w:div w:id="1031880619">
              <w:marLeft w:val="0"/>
              <w:marRight w:val="0"/>
              <w:marTop w:val="0"/>
              <w:marBottom w:val="0"/>
              <w:divBdr>
                <w:top w:val="none" w:sz="0" w:space="0" w:color="auto"/>
                <w:left w:val="none" w:sz="0" w:space="0" w:color="auto"/>
                <w:bottom w:val="none" w:sz="0" w:space="0" w:color="auto"/>
                <w:right w:val="none" w:sz="0" w:space="0" w:color="auto"/>
              </w:divBdr>
              <w:divsChild>
                <w:div w:id="10291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6103">
      <w:bodyDiv w:val="1"/>
      <w:marLeft w:val="0"/>
      <w:marRight w:val="0"/>
      <w:marTop w:val="0"/>
      <w:marBottom w:val="0"/>
      <w:divBdr>
        <w:top w:val="none" w:sz="0" w:space="0" w:color="auto"/>
        <w:left w:val="none" w:sz="0" w:space="0" w:color="auto"/>
        <w:bottom w:val="none" w:sz="0" w:space="0" w:color="auto"/>
        <w:right w:val="none" w:sz="0" w:space="0" w:color="auto"/>
      </w:divBdr>
    </w:div>
    <w:div w:id="836992787">
      <w:bodyDiv w:val="1"/>
      <w:marLeft w:val="0"/>
      <w:marRight w:val="0"/>
      <w:marTop w:val="0"/>
      <w:marBottom w:val="0"/>
      <w:divBdr>
        <w:top w:val="none" w:sz="0" w:space="0" w:color="auto"/>
        <w:left w:val="none" w:sz="0" w:space="0" w:color="auto"/>
        <w:bottom w:val="none" w:sz="0" w:space="0" w:color="auto"/>
        <w:right w:val="none" w:sz="0" w:space="0" w:color="auto"/>
      </w:divBdr>
    </w:div>
    <w:div w:id="852040093">
      <w:bodyDiv w:val="1"/>
      <w:marLeft w:val="0"/>
      <w:marRight w:val="0"/>
      <w:marTop w:val="0"/>
      <w:marBottom w:val="0"/>
      <w:divBdr>
        <w:top w:val="none" w:sz="0" w:space="0" w:color="auto"/>
        <w:left w:val="none" w:sz="0" w:space="0" w:color="auto"/>
        <w:bottom w:val="none" w:sz="0" w:space="0" w:color="auto"/>
        <w:right w:val="none" w:sz="0" w:space="0" w:color="auto"/>
      </w:divBdr>
    </w:div>
    <w:div w:id="861937534">
      <w:bodyDiv w:val="1"/>
      <w:marLeft w:val="0"/>
      <w:marRight w:val="0"/>
      <w:marTop w:val="0"/>
      <w:marBottom w:val="0"/>
      <w:divBdr>
        <w:top w:val="none" w:sz="0" w:space="0" w:color="auto"/>
        <w:left w:val="none" w:sz="0" w:space="0" w:color="auto"/>
        <w:bottom w:val="none" w:sz="0" w:space="0" w:color="auto"/>
        <w:right w:val="none" w:sz="0" w:space="0" w:color="auto"/>
      </w:divBdr>
    </w:div>
    <w:div w:id="887495547">
      <w:bodyDiv w:val="1"/>
      <w:marLeft w:val="0"/>
      <w:marRight w:val="0"/>
      <w:marTop w:val="0"/>
      <w:marBottom w:val="0"/>
      <w:divBdr>
        <w:top w:val="none" w:sz="0" w:space="0" w:color="auto"/>
        <w:left w:val="none" w:sz="0" w:space="0" w:color="auto"/>
        <w:bottom w:val="none" w:sz="0" w:space="0" w:color="auto"/>
        <w:right w:val="none" w:sz="0" w:space="0" w:color="auto"/>
      </w:divBdr>
      <w:divsChild>
        <w:div w:id="1986859314">
          <w:marLeft w:val="0"/>
          <w:marRight w:val="0"/>
          <w:marTop w:val="0"/>
          <w:marBottom w:val="0"/>
          <w:divBdr>
            <w:top w:val="none" w:sz="0" w:space="0" w:color="auto"/>
            <w:left w:val="none" w:sz="0" w:space="0" w:color="auto"/>
            <w:bottom w:val="none" w:sz="0" w:space="0" w:color="auto"/>
            <w:right w:val="none" w:sz="0" w:space="0" w:color="auto"/>
          </w:divBdr>
          <w:divsChild>
            <w:div w:id="2009939899">
              <w:marLeft w:val="0"/>
              <w:marRight w:val="0"/>
              <w:marTop w:val="0"/>
              <w:marBottom w:val="0"/>
              <w:divBdr>
                <w:top w:val="none" w:sz="0" w:space="0" w:color="auto"/>
                <w:left w:val="none" w:sz="0" w:space="0" w:color="auto"/>
                <w:bottom w:val="none" w:sz="0" w:space="0" w:color="auto"/>
                <w:right w:val="none" w:sz="0" w:space="0" w:color="auto"/>
              </w:divBdr>
              <w:divsChild>
                <w:div w:id="1811440863">
                  <w:marLeft w:val="0"/>
                  <w:marRight w:val="0"/>
                  <w:marTop w:val="0"/>
                  <w:marBottom w:val="0"/>
                  <w:divBdr>
                    <w:top w:val="none" w:sz="0" w:space="0" w:color="auto"/>
                    <w:left w:val="none" w:sz="0" w:space="0" w:color="auto"/>
                    <w:bottom w:val="none" w:sz="0" w:space="0" w:color="auto"/>
                    <w:right w:val="none" w:sz="0" w:space="0" w:color="auto"/>
                  </w:divBdr>
                  <w:divsChild>
                    <w:div w:id="6502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5083">
      <w:bodyDiv w:val="1"/>
      <w:marLeft w:val="0"/>
      <w:marRight w:val="0"/>
      <w:marTop w:val="0"/>
      <w:marBottom w:val="0"/>
      <w:divBdr>
        <w:top w:val="none" w:sz="0" w:space="0" w:color="auto"/>
        <w:left w:val="none" w:sz="0" w:space="0" w:color="auto"/>
        <w:bottom w:val="none" w:sz="0" w:space="0" w:color="auto"/>
        <w:right w:val="none" w:sz="0" w:space="0" w:color="auto"/>
      </w:divBdr>
      <w:divsChild>
        <w:div w:id="1209220582">
          <w:marLeft w:val="0"/>
          <w:marRight w:val="0"/>
          <w:marTop w:val="0"/>
          <w:marBottom w:val="0"/>
          <w:divBdr>
            <w:top w:val="none" w:sz="0" w:space="0" w:color="auto"/>
            <w:left w:val="none" w:sz="0" w:space="0" w:color="auto"/>
            <w:bottom w:val="none" w:sz="0" w:space="0" w:color="auto"/>
            <w:right w:val="none" w:sz="0" w:space="0" w:color="auto"/>
          </w:divBdr>
          <w:divsChild>
            <w:div w:id="174880918">
              <w:marLeft w:val="0"/>
              <w:marRight w:val="0"/>
              <w:marTop w:val="0"/>
              <w:marBottom w:val="0"/>
              <w:divBdr>
                <w:top w:val="none" w:sz="0" w:space="0" w:color="auto"/>
                <w:left w:val="none" w:sz="0" w:space="0" w:color="auto"/>
                <w:bottom w:val="none" w:sz="0" w:space="0" w:color="auto"/>
                <w:right w:val="none" w:sz="0" w:space="0" w:color="auto"/>
              </w:divBdr>
              <w:divsChild>
                <w:div w:id="82727184">
                  <w:marLeft w:val="0"/>
                  <w:marRight w:val="0"/>
                  <w:marTop w:val="0"/>
                  <w:marBottom w:val="0"/>
                  <w:divBdr>
                    <w:top w:val="none" w:sz="0" w:space="0" w:color="auto"/>
                    <w:left w:val="none" w:sz="0" w:space="0" w:color="auto"/>
                    <w:bottom w:val="none" w:sz="0" w:space="0" w:color="auto"/>
                    <w:right w:val="none" w:sz="0" w:space="0" w:color="auto"/>
                  </w:divBdr>
                  <w:divsChild>
                    <w:div w:id="1208489118">
                      <w:marLeft w:val="0"/>
                      <w:marRight w:val="0"/>
                      <w:marTop w:val="0"/>
                      <w:marBottom w:val="0"/>
                      <w:divBdr>
                        <w:top w:val="none" w:sz="0" w:space="0" w:color="auto"/>
                        <w:left w:val="none" w:sz="0" w:space="0" w:color="auto"/>
                        <w:bottom w:val="none" w:sz="0" w:space="0" w:color="auto"/>
                        <w:right w:val="none" w:sz="0" w:space="0" w:color="auto"/>
                      </w:divBdr>
                    </w:div>
                  </w:divsChild>
                </w:div>
                <w:div w:id="87893491">
                  <w:marLeft w:val="0"/>
                  <w:marRight w:val="0"/>
                  <w:marTop w:val="0"/>
                  <w:marBottom w:val="0"/>
                  <w:divBdr>
                    <w:top w:val="none" w:sz="0" w:space="0" w:color="auto"/>
                    <w:left w:val="none" w:sz="0" w:space="0" w:color="auto"/>
                    <w:bottom w:val="none" w:sz="0" w:space="0" w:color="auto"/>
                    <w:right w:val="none" w:sz="0" w:space="0" w:color="auto"/>
                  </w:divBdr>
                  <w:divsChild>
                    <w:div w:id="2093118736">
                      <w:marLeft w:val="0"/>
                      <w:marRight w:val="0"/>
                      <w:marTop w:val="0"/>
                      <w:marBottom w:val="0"/>
                      <w:divBdr>
                        <w:top w:val="none" w:sz="0" w:space="0" w:color="auto"/>
                        <w:left w:val="none" w:sz="0" w:space="0" w:color="auto"/>
                        <w:bottom w:val="none" w:sz="0" w:space="0" w:color="auto"/>
                        <w:right w:val="none" w:sz="0" w:space="0" w:color="auto"/>
                      </w:divBdr>
                    </w:div>
                  </w:divsChild>
                </w:div>
                <w:div w:id="280654731">
                  <w:marLeft w:val="0"/>
                  <w:marRight w:val="0"/>
                  <w:marTop w:val="0"/>
                  <w:marBottom w:val="0"/>
                  <w:divBdr>
                    <w:top w:val="none" w:sz="0" w:space="0" w:color="auto"/>
                    <w:left w:val="none" w:sz="0" w:space="0" w:color="auto"/>
                    <w:bottom w:val="none" w:sz="0" w:space="0" w:color="auto"/>
                    <w:right w:val="none" w:sz="0" w:space="0" w:color="auto"/>
                  </w:divBdr>
                  <w:divsChild>
                    <w:div w:id="341708725">
                      <w:marLeft w:val="0"/>
                      <w:marRight w:val="0"/>
                      <w:marTop w:val="0"/>
                      <w:marBottom w:val="0"/>
                      <w:divBdr>
                        <w:top w:val="none" w:sz="0" w:space="0" w:color="auto"/>
                        <w:left w:val="none" w:sz="0" w:space="0" w:color="auto"/>
                        <w:bottom w:val="none" w:sz="0" w:space="0" w:color="auto"/>
                        <w:right w:val="none" w:sz="0" w:space="0" w:color="auto"/>
                      </w:divBdr>
                    </w:div>
                    <w:div w:id="1904832427">
                      <w:marLeft w:val="0"/>
                      <w:marRight w:val="0"/>
                      <w:marTop w:val="0"/>
                      <w:marBottom w:val="0"/>
                      <w:divBdr>
                        <w:top w:val="none" w:sz="0" w:space="0" w:color="auto"/>
                        <w:left w:val="none" w:sz="0" w:space="0" w:color="auto"/>
                        <w:bottom w:val="none" w:sz="0" w:space="0" w:color="auto"/>
                        <w:right w:val="none" w:sz="0" w:space="0" w:color="auto"/>
                      </w:divBdr>
                    </w:div>
                  </w:divsChild>
                </w:div>
                <w:div w:id="2011256301">
                  <w:marLeft w:val="0"/>
                  <w:marRight w:val="0"/>
                  <w:marTop w:val="0"/>
                  <w:marBottom w:val="0"/>
                  <w:divBdr>
                    <w:top w:val="none" w:sz="0" w:space="0" w:color="auto"/>
                    <w:left w:val="none" w:sz="0" w:space="0" w:color="auto"/>
                    <w:bottom w:val="none" w:sz="0" w:space="0" w:color="auto"/>
                    <w:right w:val="none" w:sz="0" w:space="0" w:color="auto"/>
                  </w:divBdr>
                  <w:divsChild>
                    <w:div w:id="14165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24587">
      <w:bodyDiv w:val="1"/>
      <w:marLeft w:val="0"/>
      <w:marRight w:val="0"/>
      <w:marTop w:val="0"/>
      <w:marBottom w:val="0"/>
      <w:divBdr>
        <w:top w:val="none" w:sz="0" w:space="0" w:color="auto"/>
        <w:left w:val="none" w:sz="0" w:space="0" w:color="auto"/>
        <w:bottom w:val="none" w:sz="0" w:space="0" w:color="auto"/>
        <w:right w:val="none" w:sz="0" w:space="0" w:color="auto"/>
      </w:divBdr>
    </w:div>
    <w:div w:id="953830394">
      <w:bodyDiv w:val="1"/>
      <w:marLeft w:val="0"/>
      <w:marRight w:val="0"/>
      <w:marTop w:val="0"/>
      <w:marBottom w:val="0"/>
      <w:divBdr>
        <w:top w:val="none" w:sz="0" w:space="0" w:color="auto"/>
        <w:left w:val="none" w:sz="0" w:space="0" w:color="auto"/>
        <w:bottom w:val="none" w:sz="0" w:space="0" w:color="auto"/>
        <w:right w:val="none" w:sz="0" w:space="0" w:color="auto"/>
      </w:divBdr>
      <w:divsChild>
        <w:div w:id="109590673">
          <w:marLeft w:val="0"/>
          <w:marRight w:val="0"/>
          <w:marTop w:val="0"/>
          <w:marBottom w:val="0"/>
          <w:divBdr>
            <w:top w:val="none" w:sz="0" w:space="0" w:color="auto"/>
            <w:left w:val="none" w:sz="0" w:space="0" w:color="auto"/>
            <w:bottom w:val="none" w:sz="0" w:space="0" w:color="auto"/>
            <w:right w:val="none" w:sz="0" w:space="0" w:color="auto"/>
          </w:divBdr>
          <w:divsChild>
            <w:div w:id="1232153203">
              <w:marLeft w:val="0"/>
              <w:marRight w:val="0"/>
              <w:marTop w:val="0"/>
              <w:marBottom w:val="0"/>
              <w:divBdr>
                <w:top w:val="none" w:sz="0" w:space="0" w:color="auto"/>
                <w:left w:val="none" w:sz="0" w:space="0" w:color="auto"/>
                <w:bottom w:val="none" w:sz="0" w:space="0" w:color="auto"/>
                <w:right w:val="none" w:sz="0" w:space="0" w:color="auto"/>
              </w:divBdr>
              <w:divsChild>
                <w:div w:id="1838618534">
                  <w:marLeft w:val="0"/>
                  <w:marRight w:val="0"/>
                  <w:marTop w:val="0"/>
                  <w:marBottom w:val="0"/>
                  <w:divBdr>
                    <w:top w:val="none" w:sz="0" w:space="0" w:color="auto"/>
                    <w:left w:val="none" w:sz="0" w:space="0" w:color="auto"/>
                    <w:bottom w:val="none" w:sz="0" w:space="0" w:color="auto"/>
                    <w:right w:val="none" w:sz="0" w:space="0" w:color="auto"/>
                  </w:divBdr>
                  <w:divsChild>
                    <w:div w:id="7214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23380">
      <w:bodyDiv w:val="1"/>
      <w:marLeft w:val="0"/>
      <w:marRight w:val="0"/>
      <w:marTop w:val="0"/>
      <w:marBottom w:val="0"/>
      <w:divBdr>
        <w:top w:val="none" w:sz="0" w:space="0" w:color="auto"/>
        <w:left w:val="none" w:sz="0" w:space="0" w:color="auto"/>
        <w:bottom w:val="none" w:sz="0" w:space="0" w:color="auto"/>
        <w:right w:val="none" w:sz="0" w:space="0" w:color="auto"/>
      </w:divBdr>
      <w:divsChild>
        <w:div w:id="756709793">
          <w:marLeft w:val="0"/>
          <w:marRight w:val="0"/>
          <w:marTop w:val="0"/>
          <w:marBottom w:val="0"/>
          <w:divBdr>
            <w:top w:val="none" w:sz="0" w:space="0" w:color="auto"/>
            <w:left w:val="none" w:sz="0" w:space="0" w:color="auto"/>
            <w:bottom w:val="none" w:sz="0" w:space="0" w:color="auto"/>
            <w:right w:val="none" w:sz="0" w:space="0" w:color="auto"/>
          </w:divBdr>
          <w:divsChild>
            <w:div w:id="1618876559">
              <w:marLeft w:val="0"/>
              <w:marRight w:val="0"/>
              <w:marTop w:val="0"/>
              <w:marBottom w:val="0"/>
              <w:divBdr>
                <w:top w:val="none" w:sz="0" w:space="0" w:color="auto"/>
                <w:left w:val="none" w:sz="0" w:space="0" w:color="auto"/>
                <w:bottom w:val="none" w:sz="0" w:space="0" w:color="auto"/>
                <w:right w:val="none" w:sz="0" w:space="0" w:color="auto"/>
              </w:divBdr>
              <w:divsChild>
                <w:div w:id="1530946916">
                  <w:marLeft w:val="0"/>
                  <w:marRight w:val="0"/>
                  <w:marTop w:val="0"/>
                  <w:marBottom w:val="0"/>
                  <w:divBdr>
                    <w:top w:val="none" w:sz="0" w:space="0" w:color="auto"/>
                    <w:left w:val="none" w:sz="0" w:space="0" w:color="auto"/>
                    <w:bottom w:val="none" w:sz="0" w:space="0" w:color="auto"/>
                    <w:right w:val="none" w:sz="0" w:space="0" w:color="auto"/>
                  </w:divBdr>
                  <w:divsChild>
                    <w:div w:id="850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32069">
      <w:bodyDiv w:val="1"/>
      <w:marLeft w:val="0"/>
      <w:marRight w:val="0"/>
      <w:marTop w:val="0"/>
      <w:marBottom w:val="0"/>
      <w:divBdr>
        <w:top w:val="none" w:sz="0" w:space="0" w:color="auto"/>
        <w:left w:val="none" w:sz="0" w:space="0" w:color="auto"/>
        <w:bottom w:val="none" w:sz="0" w:space="0" w:color="auto"/>
        <w:right w:val="none" w:sz="0" w:space="0" w:color="auto"/>
      </w:divBdr>
      <w:divsChild>
        <w:div w:id="200171308">
          <w:marLeft w:val="0"/>
          <w:marRight w:val="0"/>
          <w:marTop w:val="0"/>
          <w:marBottom w:val="0"/>
          <w:divBdr>
            <w:top w:val="none" w:sz="0" w:space="0" w:color="auto"/>
            <w:left w:val="none" w:sz="0" w:space="0" w:color="auto"/>
            <w:bottom w:val="none" w:sz="0" w:space="0" w:color="auto"/>
            <w:right w:val="none" w:sz="0" w:space="0" w:color="auto"/>
          </w:divBdr>
          <w:divsChild>
            <w:div w:id="276571455">
              <w:marLeft w:val="0"/>
              <w:marRight w:val="0"/>
              <w:marTop w:val="0"/>
              <w:marBottom w:val="0"/>
              <w:divBdr>
                <w:top w:val="none" w:sz="0" w:space="0" w:color="auto"/>
                <w:left w:val="none" w:sz="0" w:space="0" w:color="auto"/>
                <w:bottom w:val="none" w:sz="0" w:space="0" w:color="auto"/>
                <w:right w:val="none" w:sz="0" w:space="0" w:color="auto"/>
              </w:divBdr>
              <w:divsChild>
                <w:div w:id="1195852455">
                  <w:marLeft w:val="0"/>
                  <w:marRight w:val="0"/>
                  <w:marTop w:val="0"/>
                  <w:marBottom w:val="0"/>
                  <w:divBdr>
                    <w:top w:val="none" w:sz="0" w:space="0" w:color="auto"/>
                    <w:left w:val="none" w:sz="0" w:space="0" w:color="auto"/>
                    <w:bottom w:val="none" w:sz="0" w:space="0" w:color="auto"/>
                    <w:right w:val="none" w:sz="0" w:space="0" w:color="auto"/>
                  </w:divBdr>
                </w:div>
              </w:divsChild>
            </w:div>
            <w:div w:id="474689656">
              <w:marLeft w:val="0"/>
              <w:marRight w:val="0"/>
              <w:marTop w:val="0"/>
              <w:marBottom w:val="0"/>
              <w:divBdr>
                <w:top w:val="none" w:sz="0" w:space="0" w:color="auto"/>
                <w:left w:val="none" w:sz="0" w:space="0" w:color="auto"/>
                <w:bottom w:val="none" w:sz="0" w:space="0" w:color="auto"/>
                <w:right w:val="none" w:sz="0" w:space="0" w:color="auto"/>
              </w:divBdr>
              <w:divsChild>
                <w:div w:id="477039594">
                  <w:marLeft w:val="0"/>
                  <w:marRight w:val="0"/>
                  <w:marTop w:val="0"/>
                  <w:marBottom w:val="0"/>
                  <w:divBdr>
                    <w:top w:val="none" w:sz="0" w:space="0" w:color="auto"/>
                    <w:left w:val="none" w:sz="0" w:space="0" w:color="auto"/>
                    <w:bottom w:val="none" w:sz="0" w:space="0" w:color="auto"/>
                    <w:right w:val="none" w:sz="0" w:space="0" w:color="auto"/>
                  </w:divBdr>
                </w:div>
              </w:divsChild>
            </w:div>
            <w:div w:id="1897664263">
              <w:marLeft w:val="0"/>
              <w:marRight w:val="0"/>
              <w:marTop w:val="0"/>
              <w:marBottom w:val="0"/>
              <w:divBdr>
                <w:top w:val="none" w:sz="0" w:space="0" w:color="auto"/>
                <w:left w:val="none" w:sz="0" w:space="0" w:color="auto"/>
                <w:bottom w:val="none" w:sz="0" w:space="0" w:color="auto"/>
                <w:right w:val="none" w:sz="0" w:space="0" w:color="auto"/>
              </w:divBdr>
              <w:divsChild>
                <w:div w:id="1786851161">
                  <w:marLeft w:val="0"/>
                  <w:marRight w:val="0"/>
                  <w:marTop w:val="0"/>
                  <w:marBottom w:val="0"/>
                  <w:divBdr>
                    <w:top w:val="none" w:sz="0" w:space="0" w:color="auto"/>
                    <w:left w:val="none" w:sz="0" w:space="0" w:color="auto"/>
                    <w:bottom w:val="none" w:sz="0" w:space="0" w:color="auto"/>
                    <w:right w:val="none" w:sz="0" w:space="0" w:color="auto"/>
                  </w:divBdr>
                </w:div>
                <w:div w:id="17930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62815">
      <w:bodyDiv w:val="1"/>
      <w:marLeft w:val="0"/>
      <w:marRight w:val="0"/>
      <w:marTop w:val="0"/>
      <w:marBottom w:val="0"/>
      <w:divBdr>
        <w:top w:val="none" w:sz="0" w:space="0" w:color="auto"/>
        <w:left w:val="none" w:sz="0" w:space="0" w:color="auto"/>
        <w:bottom w:val="none" w:sz="0" w:space="0" w:color="auto"/>
        <w:right w:val="none" w:sz="0" w:space="0" w:color="auto"/>
      </w:divBdr>
      <w:divsChild>
        <w:div w:id="840199310">
          <w:marLeft w:val="0"/>
          <w:marRight w:val="0"/>
          <w:marTop w:val="0"/>
          <w:marBottom w:val="0"/>
          <w:divBdr>
            <w:top w:val="none" w:sz="0" w:space="0" w:color="auto"/>
            <w:left w:val="none" w:sz="0" w:space="0" w:color="auto"/>
            <w:bottom w:val="none" w:sz="0" w:space="0" w:color="auto"/>
            <w:right w:val="none" w:sz="0" w:space="0" w:color="auto"/>
          </w:divBdr>
          <w:divsChild>
            <w:div w:id="243223228">
              <w:marLeft w:val="0"/>
              <w:marRight w:val="0"/>
              <w:marTop w:val="0"/>
              <w:marBottom w:val="0"/>
              <w:divBdr>
                <w:top w:val="none" w:sz="0" w:space="0" w:color="auto"/>
                <w:left w:val="none" w:sz="0" w:space="0" w:color="auto"/>
                <w:bottom w:val="none" w:sz="0" w:space="0" w:color="auto"/>
                <w:right w:val="none" w:sz="0" w:space="0" w:color="auto"/>
              </w:divBdr>
              <w:divsChild>
                <w:div w:id="6697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20390">
      <w:bodyDiv w:val="1"/>
      <w:marLeft w:val="0"/>
      <w:marRight w:val="0"/>
      <w:marTop w:val="0"/>
      <w:marBottom w:val="0"/>
      <w:divBdr>
        <w:top w:val="none" w:sz="0" w:space="0" w:color="auto"/>
        <w:left w:val="none" w:sz="0" w:space="0" w:color="auto"/>
        <w:bottom w:val="none" w:sz="0" w:space="0" w:color="auto"/>
        <w:right w:val="none" w:sz="0" w:space="0" w:color="auto"/>
      </w:divBdr>
    </w:div>
    <w:div w:id="1113935328">
      <w:bodyDiv w:val="1"/>
      <w:marLeft w:val="0"/>
      <w:marRight w:val="0"/>
      <w:marTop w:val="0"/>
      <w:marBottom w:val="0"/>
      <w:divBdr>
        <w:top w:val="none" w:sz="0" w:space="0" w:color="auto"/>
        <w:left w:val="none" w:sz="0" w:space="0" w:color="auto"/>
        <w:bottom w:val="none" w:sz="0" w:space="0" w:color="auto"/>
        <w:right w:val="none" w:sz="0" w:space="0" w:color="auto"/>
      </w:divBdr>
      <w:divsChild>
        <w:div w:id="1064064892">
          <w:marLeft w:val="0"/>
          <w:marRight w:val="0"/>
          <w:marTop w:val="0"/>
          <w:marBottom w:val="0"/>
          <w:divBdr>
            <w:top w:val="none" w:sz="0" w:space="0" w:color="auto"/>
            <w:left w:val="none" w:sz="0" w:space="0" w:color="auto"/>
            <w:bottom w:val="none" w:sz="0" w:space="0" w:color="auto"/>
            <w:right w:val="none" w:sz="0" w:space="0" w:color="auto"/>
          </w:divBdr>
          <w:divsChild>
            <w:div w:id="1003976500">
              <w:marLeft w:val="0"/>
              <w:marRight w:val="0"/>
              <w:marTop w:val="0"/>
              <w:marBottom w:val="0"/>
              <w:divBdr>
                <w:top w:val="none" w:sz="0" w:space="0" w:color="auto"/>
                <w:left w:val="none" w:sz="0" w:space="0" w:color="auto"/>
                <w:bottom w:val="none" w:sz="0" w:space="0" w:color="auto"/>
                <w:right w:val="none" w:sz="0" w:space="0" w:color="auto"/>
              </w:divBdr>
              <w:divsChild>
                <w:div w:id="17516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2912">
      <w:bodyDiv w:val="1"/>
      <w:marLeft w:val="0"/>
      <w:marRight w:val="0"/>
      <w:marTop w:val="0"/>
      <w:marBottom w:val="0"/>
      <w:divBdr>
        <w:top w:val="none" w:sz="0" w:space="0" w:color="auto"/>
        <w:left w:val="none" w:sz="0" w:space="0" w:color="auto"/>
        <w:bottom w:val="none" w:sz="0" w:space="0" w:color="auto"/>
        <w:right w:val="none" w:sz="0" w:space="0" w:color="auto"/>
      </w:divBdr>
      <w:divsChild>
        <w:div w:id="1723402956">
          <w:marLeft w:val="0"/>
          <w:marRight w:val="0"/>
          <w:marTop w:val="0"/>
          <w:marBottom w:val="0"/>
          <w:divBdr>
            <w:top w:val="none" w:sz="0" w:space="0" w:color="auto"/>
            <w:left w:val="none" w:sz="0" w:space="0" w:color="auto"/>
            <w:bottom w:val="none" w:sz="0" w:space="0" w:color="auto"/>
            <w:right w:val="none" w:sz="0" w:space="0" w:color="auto"/>
          </w:divBdr>
          <w:divsChild>
            <w:div w:id="112405153">
              <w:marLeft w:val="0"/>
              <w:marRight w:val="0"/>
              <w:marTop w:val="0"/>
              <w:marBottom w:val="0"/>
              <w:divBdr>
                <w:top w:val="none" w:sz="0" w:space="0" w:color="auto"/>
                <w:left w:val="none" w:sz="0" w:space="0" w:color="auto"/>
                <w:bottom w:val="none" w:sz="0" w:space="0" w:color="auto"/>
                <w:right w:val="none" w:sz="0" w:space="0" w:color="auto"/>
              </w:divBdr>
              <w:divsChild>
                <w:div w:id="4425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873">
      <w:bodyDiv w:val="1"/>
      <w:marLeft w:val="0"/>
      <w:marRight w:val="0"/>
      <w:marTop w:val="0"/>
      <w:marBottom w:val="0"/>
      <w:divBdr>
        <w:top w:val="none" w:sz="0" w:space="0" w:color="auto"/>
        <w:left w:val="none" w:sz="0" w:space="0" w:color="auto"/>
        <w:bottom w:val="none" w:sz="0" w:space="0" w:color="auto"/>
        <w:right w:val="none" w:sz="0" w:space="0" w:color="auto"/>
      </w:divBdr>
      <w:divsChild>
        <w:div w:id="1954941277">
          <w:marLeft w:val="0"/>
          <w:marRight w:val="0"/>
          <w:marTop w:val="0"/>
          <w:marBottom w:val="0"/>
          <w:divBdr>
            <w:top w:val="none" w:sz="0" w:space="0" w:color="auto"/>
            <w:left w:val="none" w:sz="0" w:space="0" w:color="auto"/>
            <w:bottom w:val="none" w:sz="0" w:space="0" w:color="auto"/>
            <w:right w:val="none" w:sz="0" w:space="0" w:color="auto"/>
          </w:divBdr>
          <w:divsChild>
            <w:div w:id="272132950">
              <w:marLeft w:val="0"/>
              <w:marRight w:val="0"/>
              <w:marTop w:val="0"/>
              <w:marBottom w:val="0"/>
              <w:divBdr>
                <w:top w:val="none" w:sz="0" w:space="0" w:color="auto"/>
                <w:left w:val="none" w:sz="0" w:space="0" w:color="auto"/>
                <w:bottom w:val="none" w:sz="0" w:space="0" w:color="auto"/>
                <w:right w:val="none" w:sz="0" w:space="0" w:color="auto"/>
              </w:divBdr>
              <w:divsChild>
                <w:div w:id="621232423">
                  <w:marLeft w:val="0"/>
                  <w:marRight w:val="0"/>
                  <w:marTop w:val="0"/>
                  <w:marBottom w:val="0"/>
                  <w:divBdr>
                    <w:top w:val="none" w:sz="0" w:space="0" w:color="auto"/>
                    <w:left w:val="none" w:sz="0" w:space="0" w:color="auto"/>
                    <w:bottom w:val="none" w:sz="0" w:space="0" w:color="auto"/>
                    <w:right w:val="none" w:sz="0" w:space="0" w:color="auto"/>
                  </w:divBdr>
                  <w:divsChild>
                    <w:div w:id="6686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8856">
      <w:bodyDiv w:val="1"/>
      <w:marLeft w:val="0"/>
      <w:marRight w:val="0"/>
      <w:marTop w:val="0"/>
      <w:marBottom w:val="0"/>
      <w:divBdr>
        <w:top w:val="none" w:sz="0" w:space="0" w:color="auto"/>
        <w:left w:val="none" w:sz="0" w:space="0" w:color="auto"/>
        <w:bottom w:val="none" w:sz="0" w:space="0" w:color="auto"/>
        <w:right w:val="none" w:sz="0" w:space="0" w:color="auto"/>
      </w:divBdr>
      <w:divsChild>
        <w:div w:id="1298755530">
          <w:marLeft w:val="0"/>
          <w:marRight w:val="0"/>
          <w:marTop w:val="0"/>
          <w:marBottom w:val="0"/>
          <w:divBdr>
            <w:top w:val="none" w:sz="0" w:space="0" w:color="auto"/>
            <w:left w:val="none" w:sz="0" w:space="0" w:color="auto"/>
            <w:bottom w:val="none" w:sz="0" w:space="0" w:color="auto"/>
            <w:right w:val="none" w:sz="0" w:space="0" w:color="auto"/>
          </w:divBdr>
          <w:divsChild>
            <w:div w:id="697512542">
              <w:marLeft w:val="0"/>
              <w:marRight w:val="0"/>
              <w:marTop w:val="0"/>
              <w:marBottom w:val="0"/>
              <w:divBdr>
                <w:top w:val="none" w:sz="0" w:space="0" w:color="auto"/>
                <w:left w:val="none" w:sz="0" w:space="0" w:color="auto"/>
                <w:bottom w:val="none" w:sz="0" w:space="0" w:color="auto"/>
                <w:right w:val="none" w:sz="0" w:space="0" w:color="auto"/>
              </w:divBdr>
              <w:divsChild>
                <w:div w:id="21172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5795">
      <w:bodyDiv w:val="1"/>
      <w:marLeft w:val="0"/>
      <w:marRight w:val="0"/>
      <w:marTop w:val="0"/>
      <w:marBottom w:val="0"/>
      <w:divBdr>
        <w:top w:val="none" w:sz="0" w:space="0" w:color="auto"/>
        <w:left w:val="none" w:sz="0" w:space="0" w:color="auto"/>
        <w:bottom w:val="none" w:sz="0" w:space="0" w:color="auto"/>
        <w:right w:val="none" w:sz="0" w:space="0" w:color="auto"/>
      </w:divBdr>
    </w:div>
    <w:div w:id="1226717074">
      <w:bodyDiv w:val="1"/>
      <w:marLeft w:val="0"/>
      <w:marRight w:val="0"/>
      <w:marTop w:val="0"/>
      <w:marBottom w:val="0"/>
      <w:divBdr>
        <w:top w:val="none" w:sz="0" w:space="0" w:color="auto"/>
        <w:left w:val="none" w:sz="0" w:space="0" w:color="auto"/>
        <w:bottom w:val="none" w:sz="0" w:space="0" w:color="auto"/>
        <w:right w:val="none" w:sz="0" w:space="0" w:color="auto"/>
      </w:divBdr>
      <w:divsChild>
        <w:div w:id="779379707">
          <w:marLeft w:val="0"/>
          <w:marRight w:val="0"/>
          <w:marTop w:val="0"/>
          <w:marBottom w:val="0"/>
          <w:divBdr>
            <w:top w:val="none" w:sz="0" w:space="0" w:color="auto"/>
            <w:left w:val="none" w:sz="0" w:space="0" w:color="auto"/>
            <w:bottom w:val="none" w:sz="0" w:space="0" w:color="auto"/>
            <w:right w:val="none" w:sz="0" w:space="0" w:color="auto"/>
          </w:divBdr>
          <w:divsChild>
            <w:div w:id="1503279056">
              <w:marLeft w:val="0"/>
              <w:marRight w:val="0"/>
              <w:marTop w:val="0"/>
              <w:marBottom w:val="0"/>
              <w:divBdr>
                <w:top w:val="none" w:sz="0" w:space="0" w:color="auto"/>
                <w:left w:val="none" w:sz="0" w:space="0" w:color="auto"/>
                <w:bottom w:val="none" w:sz="0" w:space="0" w:color="auto"/>
                <w:right w:val="none" w:sz="0" w:space="0" w:color="auto"/>
              </w:divBdr>
              <w:divsChild>
                <w:div w:id="19965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194">
      <w:bodyDiv w:val="1"/>
      <w:marLeft w:val="0"/>
      <w:marRight w:val="0"/>
      <w:marTop w:val="0"/>
      <w:marBottom w:val="0"/>
      <w:divBdr>
        <w:top w:val="none" w:sz="0" w:space="0" w:color="auto"/>
        <w:left w:val="none" w:sz="0" w:space="0" w:color="auto"/>
        <w:bottom w:val="none" w:sz="0" w:space="0" w:color="auto"/>
        <w:right w:val="none" w:sz="0" w:space="0" w:color="auto"/>
      </w:divBdr>
      <w:divsChild>
        <w:div w:id="577128728">
          <w:marLeft w:val="0"/>
          <w:marRight w:val="0"/>
          <w:marTop w:val="0"/>
          <w:marBottom w:val="0"/>
          <w:divBdr>
            <w:top w:val="none" w:sz="0" w:space="0" w:color="auto"/>
            <w:left w:val="none" w:sz="0" w:space="0" w:color="auto"/>
            <w:bottom w:val="none" w:sz="0" w:space="0" w:color="auto"/>
            <w:right w:val="none" w:sz="0" w:space="0" w:color="auto"/>
          </w:divBdr>
          <w:divsChild>
            <w:div w:id="540287569">
              <w:marLeft w:val="0"/>
              <w:marRight w:val="0"/>
              <w:marTop w:val="0"/>
              <w:marBottom w:val="0"/>
              <w:divBdr>
                <w:top w:val="none" w:sz="0" w:space="0" w:color="auto"/>
                <w:left w:val="none" w:sz="0" w:space="0" w:color="auto"/>
                <w:bottom w:val="none" w:sz="0" w:space="0" w:color="auto"/>
                <w:right w:val="none" w:sz="0" w:space="0" w:color="auto"/>
              </w:divBdr>
              <w:divsChild>
                <w:div w:id="6193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02327">
      <w:bodyDiv w:val="1"/>
      <w:marLeft w:val="0"/>
      <w:marRight w:val="0"/>
      <w:marTop w:val="0"/>
      <w:marBottom w:val="0"/>
      <w:divBdr>
        <w:top w:val="none" w:sz="0" w:space="0" w:color="auto"/>
        <w:left w:val="none" w:sz="0" w:space="0" w:color="auto"/>
        <w:bottom w:val="none" w:sz="0" w:space="0" w:color="auto"/>
        <w:right w:val="none" w:sz="0" w:space="0" w:color="auto"/>
      </w:divBdr>
      <w:divsChild>
        <w:div w:id="1355570988">
          <w:marLeft w:val="0"/>
          <w:marRight w:val="0"/>
          <w:marTop w:val="0"/>
          <w:marBottom w:val="0"/>
          <w:divBdr>
            <w:top w:val="none" w:sz="0" w:space="0" w:color="auto"/>
            <w:left w:val="none" w:sz="0" w:space="0" w:color="auto"/>
            <w:bottom w:val="none" w:sz="0" w:space="0" w:color="auto"/>
            <w:right w:val="none" w:sz="0" w:space="0" w:color="auto"/>
          </w:divBdr>
          <w:divsChild>
            <w:div w:id="2025325870">
              <w:marLeft w:val="0"/>
              <w:marRight w:val="0"/>
              <w:marTop w:val="0"/>
              <w:marBottom w:val="0"/>
              <w:divBdr>
                <w:top w:val="none" w:sz="0" w:space="0" w:color="auto"/>
                <w:left w:val="none" w:sz="0" w:space="0" w:color="auto"/>
                <w:bottom w:val="none" w:sz="0" w:space="0" w:color="auto"/>
                <w:right w:val="none" w:sz="0" w:space="0" w:color="auto"/>
              </w:divBdr>
              <w:divsChild>
                <w:div w:id="876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80388">
      <w:bodyDiv w:val="1"/>
      <w:marLeft w:val="0"/>
      <w:marRight w:val="0"/>
      <w:marTop w:val="0"/>
      <w:marBottom w:val="0"/>
      <w:divBdr>
        <w:top w:val="none" w:sz="0" w:space="0" w:color="auto"/>
        <w:left w:val="none" w:sz="0" w:space="0" w:color="auto"/>
        <w:bottom w:val="none" w:sz="0" w:space="0" w:color="auto"/>
        <w:right w:val="none" w:sz="0" w:space="0" w:color="auto"/>
      </w:divBdr>
      <w:divsChild>
        <w:div w:id="1323507766">
          <w:marLeft w:val="0"/>
          <w:marRight w:val="0"/>
          <w:marTop w:val="0"/>
          <w:marBottom w:val="0"/>
          <w:divBdr>
            <w:top w:val="none" w:sz="0" w:space="0" w:color="auto"/>
            <w:left w:val="none" w:sz="0" w:space="0" w:color="auto"/>
            <w:bottom w:val="none" w:sz="0" w:space="0" w:color="auto"/>
            <w:right w:val="none" w:sz="0" w:space="0" w:color="auto"/>
          </w:divBdr>
          <w:divsChild>
            <w:div w:id="1599367915">
              <w:marLeft w:val="0"/>
              <w:marRight w:val="0"/>
              <w:marTop w:val="0"/>
              <w:marBottom w:val="0"/>
              <w:divBdr>
                <w:top w:val="none" w:sz="0" w:space="0" w:color="auto"/>
                <w:left w:val="none" w:sz="0" w:space="0" w:color="auto"/>
                <w:bottom w:val="none" w:sz="0" w:space="0" w:color="auto"/>
                <w:right w:val="none" w:sz="0" w:space="0" w:color="auto"/>
              </w:divBdr>
              <w:divsChild>
                <w:div w:id="408423310">
                  <w:marLeft w:val="0"/>
                  <w:marRight w:val="0"/>
                  <w:marTop w:val="0"/>
                  <w:marBottom w:val="0"/>
                  <w:divBdr>
                    <w:top w:val="none" w:sz="0" w:space="0" w:color="auto"/>
                    <w:left w:val="none" w:sz="0" w:space="0" w:color="auto"/>
                    <w:bottom w:val="none" w:sz="0" w:space="0" w:color="auto"/>
                    <w:right w:val="none" w:sz="0" w:space="0" w:color="auto"/>
                  </w:divBdr>
                  <w:divsChild>
                    <w:div w:id="8780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39587">
      <w:bodyDiv w:val="1"/>
      <w:marLeft w:val="0"/>
      <w:marRight w:val="0"/>
      <w:marTop w:val="0"/>
      <w:marBottom w:val="0"/>
      <w:divBdr>
        <w:top w:val="none" w:sz="0" w:space="0" w:color="auto"/>
        <w:left w:val="none" w:sz="0" w:space="0" w:color="auto"/>
        <w:bottom w:val="none" w:sz="0" w:space="0" w:color="auto"/>
        <w:right w:val="none" w:sz="0" w:space="0" w:color="auto"/>
      </w:divBdr>
      <w:divsChild>
        <w:div w:id="153960127">
          <w:marLeft w:val="0"/>
          <w:marRight w:val="0"/>
          <w:marTop w:val="0"/>
          <w:marBottom w:val="0"/>
          <w:divBdr>
            <w:top w:val="none" w:sz="0" w:space="0" w:color="auto"/>
            <w:left w:val="none" w:sz="0" w:space="0" w:color="auto"/>
            <w:bottom w:val="none" w:sz="0" w:space="0" w:color="auto"/>
            <w:right w:val="none" w:sz="0" w:space="0" w:color="auto"/>
          </w:divBdr>
          <w:divsChild>
            <w:div w:id="788820520">
              <w:marLeft w:val="0"/>
              <w:marRight w:val="0"/>
              <w:marTop w:val="0"/>
              <w:marBottom w:val="0"/>
              <w:divBdr>
                <w:top w:val="none" w:sz="0" w:space="0" w:color="auto"/>
                <w:left w:val="none" w:sz="0" w:space="0" w:color="auto"/>
                <w:bottom w:val="none" w:sz="0" w:space="0" w:color="auto"/>
                <w:right w:val="none" w:sz="0" w:space="0" w:color="auto"/>
              </w:divBdr>
              <w:divsChild>
                <w:div w:id="18980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15419">
      <w:bodyDiv w:val="1"/>
      <w:marLeft w:val="0"/>
      <w:marRight w:val="0"/>
      <w:marTop w:val="0"/>
      <w:marBottom w:val="0"/>
      <w:divBdr>
        <w:top w:val="none" w:sz="0" w:space="0" w:color="auto"/>
        <w:left w:val="none" w:sz="0" w:space="0" w:color="auto"/>
        <w:bottom w:val="none" w:sz="0" w:space="0" w:color="auto"/>
        <w:right w:val="none" w:sz="0" w:space="0" w:color="auto"/>
      </w:divBdr>
      <w:divsChild>
        <w:div w:id="529606544">
          <w:marLeft w:val="0"/>
          <w:marRight w:val="0"/>
          <w:marTop w:val="0"/>
          <w:marBottom w:val="0"/>
          <w:divBdr>
            <w:top w:val="none" w:sz="0" w:space="0" w:color="auto"/>
            <w:left w:val="none" w:sz="0" w:space="0" w:color="auto"/>
            <w:bottom w:val="none" w:sz="0" w:space="0" w:color="auto"/>
            <w:right w:val="none" w:sz="0" w:space="0" w:color="auto"/>
          </w:divBdr>
          <w:divsChild>
            <w:div w:id="1303272859">
              <w:marLeft w:val="0"/>
              <w:marRight w:val="0"/>
              <w:marTop w:val="0"/>
              <w:marBottom w:val="0"/>
              <w:divBdr>
                <w:top w:val="none" w:sz="0" w:space="0" w:color="auto"/>
                <w:left w:val="none" w:sz="0" w:space="0" w:color="auto"/>
                <w:bottom w:val="none" w:sz="0" w:space="0" w:color="auto"/>
                <w:right w:val="none" w:sz="0" w:space="0" w:color="auto"/>
              </w:divBdr>
              <w:divsChild>
                <w:div w:id="17617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03701">
      <w:bodyDiv w:val="1"/>
      <w:marLeft w:val="0"/>
      <w:marRight w:val="0"/>
      <w:marTop w:val="0"/>
      <w:marBottom w:val="0"/>
      <w:divBdr>
        <w:top w:val="none" w:sz="0" w:space="0" w:color="auto"/>
        <w:left w:val="none" w:sz="0" w:space="0" w:color="auto"/>
        <w:bottom w:val="none" w:sz="0" w:space="0" w:color="auto"/>
        <w:right w:val="none" w:sz="0" w:space="0" w:color="auto"/>
      </w:divBdr>
      <w:divsChild>
        <w:div w:id="1084762297">
          <w:marLeft w:val="0"/>
          <w:marRight w:val="0"/>
          <w:marTop w:val="0"/>
          <w:marBottom w:val="0"/>
          <w:divBdr>
            <w:top w:val="none" w:sz="0" w:space="0" w:color="auto"/>
            <w:left w:val="none" w:sz="0" w:space="0" w:color="auto"/>
            <w:bottom w:val="none" w:sz="0" w:space="0" w:color="auto"/>
            <w:right w:val="none" w:sz="0" w:space="0" w:color="auto"/>
          </w:divBdr>
          <w:divsChild>
            <w:div w:id="312877480">
              <w:marLeft w:val="0"/>
              <w:marRight w:val="0"/>
              <w:marTop w:val="0"/>
              <w:marBottom w:val="0"/>
              <w:divBdr>
                <w:top w:val="none" w:sz="0" w:space="0" w:color="auto"/>
                <w:left w:val="none" w:sz="0" w:space="0" w:color="auto"/>
                <w:bottom w:val="none" w:sz="0" w:space="0" w:color="auto"/>
                <w:right w:val="none" w:sz="0" w:space="0" w:color="auto"/>
              </w:divBdr>
              <w:divsChild>
                <w:div w:id="8027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63865">
      <w:bodyDiv w:val="1"/>
      <w:marLeft w:val="0"/>
      <w:marRight w:val="0"/>
      <w:marTop w:val="0"/>
      <w:marBottom w:val="0"/>
      <w:divBdr>
        <w:top w:val="none" w:sz="0" w:space="0" w:color="auto"/>
        <w:left w:val="none" w:sz="0" w:space="0" w:color="auto"/>
        <w:bottom w:val="none" w:sz="0" w:space="0" w:color="auto"/>
        <w:right w:val="none" w:sz="0" w:space="0" w:color="auto"/>
      </w:divBdr>
    </w:div>
    <w:div w:id="1399597651">
      <w:bodyDiv w:val="1"/>
      <w:marLeft w:val="0"/>
      <w:marRight w:val="0"/>
      <w:marTop w:val="0"/>
      <w:marBottom w:val="0"/>
      <w:divBdr>
        <w:top w:val="none" w:sz="0" w:space="0" w:color="auto"/>
        <w:left w:val="none" w:sz="0" w:space="0" w:color="auto"/>
        <w:bottom w:val="none" w:sz="0" w:space="0" w:color="auto"/>
        <w:right w:val="none" w:sz="0" w:space="0" w:color="auto"/>
      </w:divBdr>
      <w:divsChild>
        <w:div w:id="1097211955">
          <w:marLeft w:val="0"/>
          <w:marRight w:val="0"/>
          <w:marTop w:val="0"/>
          <w:marBottom w:val="0"/>
          <w:divBdr>
            <w:top w:val="none" w:sz="0" w:space="0" w:color="auto"/>
            <w:left w:val="none" w:sz="0" w:space="0" w:color="auto"/>
            <w:bottom w:val="none" w:sz="0" w:space="0" w:color="auto"/>
            <w:right w:val="none" w:sz="0" w:space="0" w:color="auto"/>
          </w:divBdr>
          <w:divsChild>
            <w:div w:id="223420810">
              <w:marLeft w:val="0"/>
              <w:marRight w:val="0"/>
              <w:marTop w:val="0"/>
              <w:marBottom w:val="0"/>
              <w:divBdr>
                <w:top w:val="none" w:sz="0" w:space="0" w:color="auto"/>
                <w:left w:val="none" w:sz="0" w:space="0" w:color="auto"/>
                <w:bottom w:val="none" w:sz="0" w:space="0" w:color="auto"/>
                <w:right w:val="none" w:sz="0" w:space="0" w:color="auto"/>
              </w:divBdr>
              <w:divsChild>
                <w:div w:id="584730993">
                  <w:marLeft w:val="0"/>
                  <w:marRight w:val="0"/>
                  <w:marTop w:val="0"/>
                  <w:marBottom w:val="0"/>
                  <w:divBdr>
                    <w:top w:val="none" w:sz="0" w:space="0" w:color="auto"/>
                    <w:left w:val="none" w:sz="0" w:space="0" w:color="auto"/>
                    <w:bottom w:val="none" w:sz="0" w:space="0" w:color="auto"/>
                    <w:right w:val="none" w:sz="0" w:space="0" w:color="auto"/>
                  </w:divBdr>
                </w:div>
              </w:divsChild>
            </w:div>
            <w:div w:id="1558125459">
              <w:marLeft w:val="0"/>
              <w:marRight w:val="0"/>
              <w:marTop w:val="0"/>
              <w:marBottom w:val="0"/>
              <w:divBdr>
                <w:top w:val="none" w:sz="0" w:space="0" w:color="auto"/>
                <w:left w:val="none" w:sz="0" w:space="0" w:color="auto"/>
                <w:bottom w:val="none" w:sz="0" w:space="0" w:color="auto"/>
                <w:right w:val="none" w:sz="0" w:space="0" w:color="auto"/>
              </w:divBdr>
              <w:divsChild>
                <w:div w:id="1401781366">
                  <w:marLeft w:val="0"/>
                  <w:marRight w:val="0"/>
                  <w:marTop w:val="0"/>
                  <w:marBottom w:val="0"/>
                  <w:divBdr>
                    <w:top w:val="none" w:sz="0" w:space="0" w:color="auto"/>
                    <w:left w:val="none" w:sz="0" w:space="0" w:color="auto"/>
                    <w:bottom w:val="none" w:sz="0" w:space="0" w:color="auto"/>
                    <w:right w:val="none" w:sz="0" w:space="0" w:color="auto"/>
                  </w:divBdr>
                </w:div>
              </w:divsChild>
            </w:div>
            <w:div w:id="1725517754">
              <w:marLeft w:val="0"/>
              <w:marRight w:val="0"/>
              <w:marTop w:val="0"/>
              <w:marBottom w:val="0"/>
              <w:divBdr>
                <w:top w:val="none" w:sz="0" w:space="0" w:color="auto"/>
                <w:left w:val="none" w:sz="0" w:space="0" w:color="auto"/>
                <w:bottom w:val="none" w:sz="0" w:space="0" w:color="auto"/>
                <w:right w:val="none" w:sz="0" w:space="0" w:color="auto"/>
              </w:divBdr>
              <w:divsChild>
                <w:div w:id="1711032878">
                  <w:marLeft w:val="0"/>
                  <w:marRight w:val="0"/>
                  <w:marTop w:val="0"/>
                  <w:marBottom w:val="0"/>
                  <w:divBdr>
                    <w:top w:val="none" w:sz="0" w:space="0" w:color="auto"/>
                    <w:left w:val="none" w:sz="0" w:space="0" w:color="auto"/>
                    <w:bottom w:val="none" w:sz="0" w:space="0" w:color="auto"/>
                    <w:right w:val="none" w:sz="0" w:space="0" w:color="auto"/>
                  </w:divBdr>
                </w:div>
                <w:div w:id="19671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7364">
      <w:bodyDiv w:val="1"/>
      <w:marLeft w:val="0"/>
      <w:marRight w:val="0"/>
      <w:marTop w:val="0"/>
      <w:marBottom w:val="0"/>
      <w:divBdr>
        <w:top w:val="none" w:sz="0" w:space="0" w:color="auto"/>
        <w:left w:val="none" w:sz="0" w:space="0" w:color="auto"/>
        <w:bottom w:val="none" w:sz="0" w:space="0" w:color="auto"/>
        <w:right w:val="none" w:sz="0" w:space="0" w:color="auto"/>
      </w:divBdr>
      <w:divsChild>
        <w:div w:id="46878998">
          <w:marLeft w:val="0"/>
          <w:marRight w:val="0"/>
          <w:marTop w:val="0"/>
          <w:marBottom w:val="0"/>
          <w:divBdr>
            <w:top w:val="none" w:sz="0" w:space="0" w:color="auto"/>
            <w:left w:val="none" w:sz="0" w:space="0" w:color="auto"/>
            <w:bottom w:val="none" w:sz="0" w:space="0" w:color="auto"/>
            <w:right w:val="none" w:sz="0" w:space="0" w:color="auto"/>
          </w:divBdr>
          <w:divsChild>
            <w:div w:id="1374842928">
              <w:marLeft w:val="0"/>
              <w:marRight w:val="0"/>
              <w:marTop w:val="0"/>
              <w:marBottom w:val="0"/>
              <w:divBdr>
                <w:top w:val="none" w:sz="0" w:space="0" w:color="auto"/>
                <w:left w:val="none" w:sz="0" w:space="0" w:color="auto"/>
                <w:bottom w:val="none" w:sz="0" w:space="0" w:color="auto"/>
                <w:right w:val="none" w:sz="0" w:space="0" w:color="auto"/>
              </w:divBdr>
              <w:divsChild>
                <w:div w:id="6167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9924">
      <w:bodyDiv w:val="1"/>
      <w:marLeft w:val="0"/>
      <w:marRight w:val="0"/>
      <w:marTop w:val="0"/>
      <w:marBottom w:val="0"/>
      <w:divBdr>
        <w:top w:val="none" w:sz="0" w:space="0" w:color="auto"/>
        <w:left w:val="none" w:sz="0" w:space="0" w:color="auto"/>
        <w:bottom w:val="none" w:sz="0" w:space="0" w:color="auto"/>
        <w:right w:val="none" w:sz="0" w:space="0" w:color="auto"/>
      </w:divBdr>
      <w:divsChild>
        <w:div w:id="1127355899">
          <w:marLeft w:val="0"/>
          <w:marRight w:val="0"/>
          <w:marTop w:val="0"/>
          <w:marBottom w:val="0"/>
          <w:divBdr>
            <w:top w:val="none" w:sz="0" w:space="0" w:color="auto"/>
            <w:left w:val="none" w:sz="0" w:space="0" w:color="auto"/>
            <w:bottom w:val="none" w:sz="0" w:space="0" w:color="auto"/>
            <w:right w:val="none" w:sz="0" w:space="0" w:color="auto"/>
          </w:divBdr>
          <w:divsChild>
            <w:div w:id="570890914">
              <w:marLeft w:val="0"/>
              <w:marRight w:val="0"/>
              <w:marTop w:val="0"/>
              <w:marBottom w:val="0"/>
              <w:divBdr>
                <w:top w:val="none" w:sz="0" w:space="0" w:color="auto"/>
                <w:left w:val="none" w:sz="0" w:space="0" w:color="auto"/>
                <w:bottom w:val="none" w:sz="0" w:space="0" w:color="auto"/>
                <w:right w:val="none" w:sz="0" w:space="0" w:color="auto"/>
              </w:divBdr>
              <w:divsChild>
                <w:div w:id="12485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91837">
      <w:bodyDiv w:val="1"/>
      <w:marLeft w:val="0"/>
      <w:marRight w:val="0"/>
      <w:marTop w:val="0"/>
      <w:marBottom w:val="0"/>
      <w:divBdr>
        <w:top w:val="none" w:sz="0" w:space="0" w:color="auto"/>
        <w:left w:val="none" w:sz="0" w:space="0" w:color="auto"/>
        <w:bottom w:val="none" w:sz="0" w:space="0" w:color="auto"/>
        <w:right w:val="none" w:sz="0" w:space="0" w:color="auto"/>
      </w:divBdr>
      <w:divsChild>
        <w:div w:id="412702978">
          <w:marLeft w:val="0"/>
          <w:marRight w:val="0"/>
          <w:marTop w:val="0"/>
          <w:marBottom w:val="0"/>
          <w:divBdr>
            <w:top w:val="none" w:sz="0" w:space="0" w:color="auto"/>
            <w:left w:val="none" w:sz="0" w:space="0" w:color="auto"/>
            <w:bottom w:val="none" w:sz="0" w:space="0" w:color="auto"/>
            <w:right w:val="none" w:sz="0" w:space="0" w:color="auto"/>
          </w:divBdr>
          <w:divsChild>
            <w:div w:id="665674506">
              <w:marLeft w:val="0"/>
              <w:marRight w:val="0"/>
              <w:marTop w:val="0"/>
              <w:marBottom w:val="0"/>
              <w:divBdr>
                <w:top w:val="none" w:sz="0" w:space="0" w:color="auto"/>
                <w:left w:val="none" w:sz="0" w:space="0" w:color="auto"/>
                <w:bottom w:val="none" w:sz="0" w:space="0" w:color="auto"/>
                <w:right w:val="none" w:sz="0" w:space="0" w:color="auto"/>
              </w:divBdr>
              <w:divsChild>
                <w:div w:id="1178696407">
                  <w:marLeft w:val="0"/>
                  <w:marRight w:val="0"/>
                  <w:marTop w:val="0"/>
                  <w:marBottom w:val="0"/>
                  <w:divBdr>
                    <w:top w:val="none" w:sz="0" w:space="0" w:color="auto"/>
                    <w:left w:val="none" w:sz="0" w:space="0" w:color="auto"/>
                    <w:bottom w:val="none" w:sz="0" w:space="0" w:color="auto"/>
                    <w:right w:val="none" w:sz="0" w:space="0" w:color="auto"/>
                  </w:divBdr>
                  <w:divsChild>
                    <w:div w:id="6345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00692">
      <w:bodyDiv w:val="1"/>
      <w:marLeft w:val="0"/>
      <w:marRight w:val="0"/>
      <w:marTop w:val="0"/>
      <w:marBottom w:val="0"/>
      <w:divBdr>
        <w:top w:val="none" w:sz="0" w:space="0" w:color="auto"/>
        <w:left w:val="none" w:sz="0" w:space="0" w:color="auto"/>
        <w:bottom w:val="none" w:sz="0" w:space="0" w:color="auto"/>
        <w:right w:val="none" w:sz="0" w:space="0" w:color="auto"/>
      </w:divBdr>
    </w:div>
    <w:div w:id="1471364345">
      <w:bodyDiv w:val="1"/>
      <w:marLeft w:val="0"/>
      <w:marRight w:val="0"/>
      <w:marTop w:val="0"/>
      <w:marBottom w:val="0"/>
      <w:divBdr>
        <w:top w:val="none" w:sz="0" w:space="0" w:color="auto"/>
        <w:left w:val="none" w:sz="0" w:space="0" w:color="auto"/>
        <w:bottom w:val="none" w:sz="0" w:space="0" w:color="auto"/>
        <w:right w:val="none" w:sz="0" w:space="0" w:color="auto"/>
      </w:divBdr>
    </w:div>
    <w:div w:id="1488282638">
      <w:bodyDiv w:val="1"/>
      <w:marLeft w:val="0"/>
      <w:marRight w:val="0"/>
      <w:marTop w:val="0"/>
      <w:marBottom w:val="0"/>
      <w:divBdr>
        <w:top w:val="none" w:sz="0" w:space="0" w:color="auto"/>
        <w:left w:val="none" w:sz="0" w:space="0" w:color="auto"/>
        <w:bottom w:val="none" w:sz="0" w:space="0" w:color="auto"/>
        <w:right w:val="none" w:sz="0" w:space="0" w:color="auto"/>
      </w:divBdr>
      <w:divsChild>
        <w:div w:id="673605515">
          <w:marLeft w:val="0"/>
          <w:marRight w:val="0"/>
          <w:marTop w:val="0"/>
          <w:marBottom w:val="0"/>
          <w:divBdr>
            <w:top w:val="none" w:sz="0" w:space="0" w:color="auto"/>
            <w:left w:val="none" w:sz="0" w:space="0" w:color="auto"/>
            <w:bottom w:val="none" w:sz="0" w:space="0" w:color="auto"/>
            <w:right w:val="none" w:sz="0" w:space="0" w:color="auto"/>
          </w:divBdr>
          <w:divsChild>
            <w:div w:id="1607036660">
              <w:marLeft w:val="0"/>
              <w:marRight w:val="0"/>
              <w:marTop w:val="0"/>
              <w:marBottom w:val="0"/>
              <w:divBdr>
                <w:top w:val="none" w:sz="0" w:space="0" w:color="auto"/>
                <w:left w:val="none" w:sz="0" w:space="0" w:color="auto"/>
                <w:bottom w:val="none" w:sz="0" w:space="0" w:color="auto"/>
                <w:right w:val="none" w:sz="0" w:space="0" w:color="auto"/>
              </w:divBdr>
              <w:divsChild>
                <w:div w:id="6828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6992">
      <w:bodyDiv w:val="1"/>
      <w:marLeft w:val="0"/>
      <w:marRight w:val="0"/>
      <w:marTop w:val="0"/>
      <w:marBottom w:val="0"/>
      <w:divBdr>
        <w:top w:val="none" w:sz="0" w:space="0" w:color="auto"/>
        <w:left w:val="none" w:sz="0" w:space="0" w:color="auto"/>
        <w:bottom w:val="none" w:sz="0" w:space="0" w:color="auto"/>
        <w:right w:val="none" w:sz="0" w:space="0" w:color="auto"/>
      </w:divBdr>
      <w:divsChild>
        <w:div w:id="2078671878">
          <w:marLeft w:val="0"/>
          <w:marRight w:val="0"/>
          <w:marTop w:val="0"/>
          <w:marBottom w:val="0"/>
          <w:divBdr>
            <w:top w:val="none" w:sz="0" w:space="0" w:color="auto"/>
            <w:left w:val="none" w:sz="0" w:space="0" w:color="auto"/>
            <w:bottom w:val="none" w:sz="0" w:space="0" w:color="auto"/>
            <w:right w:val="none" w:sz="0" w:space="0" w:color="auto"/>
          </w:divBdr>
          <w:divsChild>
            <w:div w:id="555169052">
              <w:marLeft w:val="0"/>
              <w:marRight w:val="0"/>
              <w:marTop w:val="0"/>
              <w:marBottom w:val="0"/>
              <w:divBdr>
                <w:top w:val="none" w:sz="0" w:space="0" w:color="auto"/>
                <w:left w:val="none" w:sz="0" w:space="0" w:color="auto"/>
                <w:bottom w:val="none" w:sz="0" w:space="0" w:color="auto"/>
                <w:right w:val="none" w:sz="0" w:space="0" w:color="auto"/>
              </w:divBdr>
              <w:divsChild>
                <w:div w:id="632949114">
                  <w:marLeft w:val="0"/>
                  <w:marRight w:val="0"/>
                  <w:marTop w:val="0"/>
                  <w:marBottom w:val="0"/>
                  <w:divBdr>
                    <w:top w:val="none" w:sz="0" w:space="0" w:color="auto"/>
                    <w:left w:val="none" w:sz="0" w:space="0" w:color="auto"/>
                    <w:bottom w:val="none" w:sz="0" w:space="0" w:color="auto"/>
                    <w:right w:val="none" w:sz="0" w:space="0" w:color="auto"/>
                  </w:divBdr>
                  <w:divsChild>
                    <w:div w:id="1034311580">
                      <w:marLeft w:val="0"/>
                      <w:marRight w:val="0"/>
                      <w:marTop w:val="0"/>
                      <w:marBottom w:val="0"/>
                      <w:divBdr>
                        <w:top w:val="none" w:sz="0" w:space="0" w:color="auto"/>
                        <w:left w:val="none" w:sz="0" w:space="0" w:color="auto"/>
                        <w:bottom w:val="none" w:sz="0" w:space="0" w:color="auto"/>
                        <w:right w:val="none" w:sz="0" w:space="0" w:color="auto"/>
                      </w:divBdr>
                    </w:div>
                    <w:div w:id="2050690694">
                      <w:marLeft w:val="0"/>
                      <w:marRight w:val="0"/>
                      <w:marTop w:val="0"/>
                      <w:marBottom w:val="0"/>
                      <w:divBdr>
                        <w:top w:val="none" w:sz="0" w:space="0" w:color="auto"/>
                        <w:left w:val="none" w:sz="0" w:space="0" w:color="auto"/>
                        <w:bottom w:val="none" w:sz="0" w:space="0" w:color="auto"/>
                        <w:right w:val="none" w:sz="0" w:space="0" w:color="auto"/>
                      </w:divBdr>
                    </w:div>
                  </w:divsChild>
                </w:div>
                <w:div w:id="1681740839">
                  <w:marLeft w:val="0"/>
                  <w:marRight w:val="0"/>
                  <w:marTop w:val="0"/>
                  <w:marBottom w:val="0"/>
                  <w:divBdr>
                    <w:top w:val="none" w:sz="0" w:space="0" w:color="auto"/>
                    <w:left w:val="none" w:sz="0" w:space="0" w:color="auto"/>
                    <w:bottom w:val="none" w:sz="0" w:space="0" w:color="auto"/>
                    <w:right w:val="none" w:sz="0" w:space="0" w:color="auto"/>
                  </w:divBdr>
                  <w:divsChild>
                    <w:div w:id="686908155">
                      <w:marLeft w:val="0"/>
                      <w:marRight w:val="0"/>
                      <w:marTop w:val="0"/>
                      <w:marBottom w:val="0"/>
                      <w:divBdr>
                        <w:top w:val="none" w:sz="0" w:space="0" w:color="auto"/>
                        <w:left w:val="none" w:sz="0" w:space="0" w:color="auto"/>
                        <w:bottom w:val="none" w:sz="0" w:space="0" w:color="auto"/>
                        <w:right w:val="none" w:sz="0" w:space="0" w:color="auto"/>
                      </w:divBdr>
                    </w:div>
                  </w:divsChild>
                </w:div>
                <w:div w:id="1814903943">
                  <w:marLeft w:val="0"/>
                  <w:marRight w:val="0"/>
                  <w:marTop w:val="0"/>
                  <w:marBottom w:val="0"/>
                  <w:divBdr>
                    <w:top w:val="none" w:sz="0" w:space="0" w:color="auto"/>
                    <w:left w:val="none" w:sz="0" w:space="0" w:color="auto"/>
                    <w:bottom w:val="none" w:sz="0" w:space="0" w:color="auto"/>
                    <w:right w:val="none" w:sz="0" w:space="0" w:color="auto"/>
                  </w:divBdr>
                  <w:divsChild>
                    <w:div w:id="337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10753">
      <w:bodyDiv w:val="1"/>
      <w:marLeft w:val="0"/>
      <w:marRight w:val="0"/>
      <w:marTop w:val="0"/>
      <w:marBottom w:val="0"/>
      <w:divBdr>
        <w:top w:val="none" w:sz="0" w:space="0" w:color="auto"/>
        <w:left w:val="none" w:sz="0" w:space="0" w:color="auto"/>
        <w:bottom w:val="none" w:sz="0" w:space="0" w:color="auto"/>
        <w:right w:val="none" w:sz="0" w:space="0" w:color="auto"/>
      </w:divBdr>
    </w:div>
    <w:div w:id="1560437444">
      <w:bodyDiv w:val="1"/>
      <w:marLeft w:val="0"/>
      <w:marRight w:val="0"/>
      <w:marTop w:val="0"/>
      <w:marBottom w:val="0"/>
      <w:divBdr>
        <w:top w:val="none" w:sz="0" w:space="0" w:color="auto"/>
        <w:left w:val="none" w:sz="0" w:space="0" w:color="auto"/>
        <w:bottom w:val="none" w:sz="0" w:space="0" w:color="auto"/>
        <w:right w:val="none" w:sz="0" w:space="0" w:color="auto"/>
      </w:divBdr>
    </w:div>
    <w:div w:id="1583300050">
      <w:bodyDiv w:val="1"/>
      <w:marLeft w:val="0"/>
      <w:marRight w:val="0"/>
      <w:marTop w:val="0"/>
      <w:marBottom w:val="0"/>
      <w:divBdr>
        <w:top w:val="none" w:sz="0" w:space="0" w:color="auto"/>
        <w:left w:val="none" w:sz="0" w:space="0" w:color="auto"/>
        <w:bottom w:val="none" w:sz="0" w:space="0" w:color="auto"/>
        <w:right w:val="none" w:sz="0" w:space="0" w:color="auto"/>
      </w:divBdr>
      <w:divsChild>
        <w:div w:id="36005617">
          <w:marLeft w:val="0"/>
          <w:marRight w:val="0"/>
          <w:marTop w:val="0"/>
          <w:marBottom w:val="0"/>
          <w:divBdr>
            <w:top w:val="none" w:sz="0" w:space="0" w:color="auto"/>
            <w:left w:val="none" w:sz="0" w:space="0" w:color="auto"/>
            <w:bottom w:val="none" w:sz="0" w:space="0" w:color="auto"/>
            <w:right w:val="none" w:sz="0" w:space="0" w:color="auto"/>
          </w:divBdr>
          <w:divsChild>
            <w:div w:id="217788783">
              <w:marLeft w:val="0"/>
              <w:marRight w:val="0"/>
              <w:marTop w:val="0"/>
              <w:marBottom w:val="0"/>
              <w:divBdr>
                <w:top w:val="none" w:sz="0" w:space="0" w:color="auto"/>
                <w:left w:val="none" w:sz="0" w:space="0" w:color="auto"/>
                <w:bottom w:val="none" w:sz="0" w:space="0" w:color="auto"/>
                <w:right w:val="none" w:sz="0" w:space="0" w:color="auto"/>
              </w:divBdr>
              <w:divsChild>
                <w:div w:id="20369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8788">
      <w:bodyDiv w:val="1"/>
      <w:marLeft w:val="0"/>
      <w:marRight w:val="0"/>
      <w:marTop w:val="0"/>
      <w:marBottom w:val="0"/>
      <w:divBdr>
        <w:top w:val="none" w:sz="0" w:space="0" w:color="auto"/>
        <w:left w:val="none" w:sz="0" w:space="0" w:color="auto"/>
        <w:bottom w:val="none" w:sz="0" w:space="0" w:color="auto"/>
        <w:right w:val="none" w:sz="0" w:space="0" w:color="auto"/>
      </w:divBdr>
      <w:divsChild>
        <w:div w:id="759840438">
          <w:marLeft w:val="0"/>
          <w:marRight w:val="0"/>
          <w:marTop w:val="0"/>
          <w:marBottom w:val="0"/>
          <w:divBdr>
            <w:top w:val="none" w:sz="0" w:space="0" w:color="auto"/>
            <w:left w:val="none" w:sz="0" w:space="0" w:color="auto"/>
            <w:bottom w:val="none" w:sz="0" w:space="0" w:color="auto"/>
            <w:right w:val="none" w:sz="0" w:space="0" w:color="auto"/>
          </w:divBdr>
          <w:divsChild>
            <w:div w:id="1606231994">
              <w:marLeft w:val="0"/>
              <w:marRight w:val="0"/>
              <w:marTop w:val="0"/>
              <w:marBottom w:val="0"/>
              <w:divBdr>
                <w:top w:val="none" w:sz="0" w:space="0" w:color="auto"/>
                <w:left w:val="none" w:sz="0" w:space="0" w:color="auto"/>
                <w:bottom w:val="none" w:sz="0" w:space="0" w:color="auto"/>
                <w:right w:val="none" w:sz="0" w:space="0" w:color="auto"/>
              </w:divBdr>
              <w:divsChild>
                <w:div w:id="166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49746">
      <w:bodyDiv w:val="1"/>
      <w:marLeft w:val="0"/>
      <w:marRight w:val="0"/>
      <w:marTop w:val="0"/>
      <w:marBottom w:val="0"/>
      <w:divBdr>
        <w:top w:val="none" w:sz="0" w:space="0" w:color="auto"/>
        <w:left w:val="none" w:sz="0" w:space="0" w:color="auto"/>
        <w:bottom w:val="none" w:sz="0" w:space="0" w:color="auto"/>
        <w:right w:val="none" w:sz="0" w:space="0" w:color="auto"/>
      </w:divBdr>
      <w:divsChild>
        <w:div w:id="1534071048">
          <w:marLeft w:val="0"/>
          <w:marRight w:val="0"/>
          <w:marTop w:val="0"/>
          <w:marBottom w:val="0"/>
          <w:divBdr>
            <w:top w:val="none" w:sz="0" w:space="0" w:color="auto"/>
            <w:left w:val="none" w:sz="0" w:space="0" w:color="auto"/>
            <w:bottom w:val="none" w:sz="0" w:space="0" w:color="auto"/>
            <w:right w:val="none" w:sz="0" w:space="0" w:color="auto"/>
          </w:divBdr>
          <w:divsChild>
            <w:div w:id="1010715158">
              <w:marLeft w:val="0"/>
              <w:marRight w:val="0"/>
              <w:marTop w:val="0"/>
              <w:marBottom w:val="0"/>
              <w:divBdr>
                <w:top w:val="none" w:sz="0" w:space="0" w:color="auto"/>
                <w:left w:val="none" w:sz="0" w:space="0" w:color="auto"/>
                <w:bottom w:val="none" w:sz="0" w:space="0" w:color="auto"/>
                <w:right w:val="none" w:sz="0" w:space="0" w:color="auto"/>
              </w:divBdr>
              <w:divsChild>
                <w:div w:id="1838226262">
                  <w:marLeft w:val="0"/>
                  <w:marRight w:val="0"/>
                  <w:marTop w:val="0"/>
                  <w:marBottom w:val="0"/>
                  <w:divBdr>
                    <w:top w:val="none" w:sz="0" w:space="0" w:color="auto"/>
                    <w:left w:val="none" w:sz="0" w:space="0" w:color="auto"/>
                    <w:bottom w:val="none" w:sz="0" w:space="0" w:color="auto"/>
                    <w:right w:val="none" w:sz="0" w:space="0" w:color="auto"/>
                  </w:divBdr>
                  <w:divsChild>
                    <w:div w:id="21016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24647">
      <w:bodyDiv w:val="1"/>
      <w:marLeft w:val="0"/>
      <w:marRight w:val="0"/>
      <w:marTop w:val="0"/>
      <w:marBottom w:val="0"/>
      <w:divBdr>
        <w:top w:val="none" w:sz="0" w:space="0" w:color="auto"/>
        <w:left w:val="none" w:sz="0" w:space="0" w:color="auto"/>
        <w:bottom w:val="none" w:sz="0" w:space="0" w:color="auto"/>
        <w:right w:val="none" w:sz="0" w:space="0" w:color="auto"/>
      </w:divBdr>
    </w:div>
    <w:div w:id="1660577125">
      <w:bodyDiv w:val="1"/>
      <w:marLeft w:val="0"/>
      <w:marRight w:val="0"/>
      <w:marTop w:val="0"/>
      <w:marBottom w:val="0"/>
      <w:divBdr>
        <w:top w:val="none" w:sz="0" w:space="0" w:color="auto"/>
        <w:left w:val="none" w:sz="0" w:space="0" w:color="auto"/>
        <w:bottom w:val="none" w:sz="0" w:space="0" w:color="auto"/>
        <w:right w:val="none" w:sz="0" w:space="0" w:color="auto"/>
      </w:divBdr>
      <w:divsChild>
        <w:div w:id="1519344035">
          <w:marLeft w:val="0"/>
          <w:marRight w:val="0"/>
          <w:marTop w:val="0"/>
          <w:marBottom w:val="0"/>
          <w:divBdr>
            <w:top w:val="none" w:sz="0" w:space="0" w:color="auto"/>
            <w:left w:val="none" w:sz="0" w:space="0" w:color="auto"/>
            <w:bottom w:val="none" w:sz="0" w:space="0" w:color="auto"/>
            <w:right w:val="none" w:sz="0" w:space="0" w:color="auto"/>
          </w:divBdr>
          <w:divsChild>
            <w:div w:id="2138838954">
              <w:marLeft w:val="0"/>
              <w:marRight w:val="0"/>
              <w:marTop w:val="0"/>
              <w:marBottom w:val="0"/>
              <w:divBdr>
                <w:top w:val="none" w:sz="0" w:space="0" w:color="auto"/>
                <w:left w:val="none" w:sz="0" w:space="0" w:color="auto"/>
                <w:bottom w:val="none" w:sz="0" w:space="0" w:color="auto"/>
                <w:right w:val="none" w:sz="0" w:space="0" w:color="auto"/>
              </w:divBdr>
              <w:divsChild>
                <w:div w:id="21356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89634">
      <w:bodyDiv w:val="1"/>
      <w:marLeft w:val="0"/>
      <w:marRight w:val="0"/>
      <w:marTop w:val="0"/>
      <w:marBottom w:val="0"/>
      <w:divBdr>
        <w:top w:val="none" w:sz="0" w:space="0" w:color="auto"/>
        <w:left w:val="none" w:sz="0" w:space="0" w:color="auto"/>
        <w:bottom w:val="none" w:sz="0" w:space="0" w:color="auto"/>
        <w:right w:val="none" w:sz="0" w:space="0" w:color="auto"/>
      </w:divBdr>
      <w:divsChild>
        <w:div w:id="1399789726">
          <w:marLeft w:val="0"/>
          <w:marRight w:val="0"/>
          <w:marTop w:val="0"/>
          <w:marBottom w:val="0"/>
          <w:divBdr>
            <w:top w:val="none" w:sz="0" w:space="0" w:color="auto"/>
            <w:left w:val="none" w:sz="0" w:space="0" w:color="auto"/>
            <w:bottom w:val="none" w:sz="0" w:space="0" w:color="auto"/>
            <w:right w:val="none" w:sz="0" w:space="0" w:color="auto"/>
          </w:divBdr>
          <w:divsChild>
            <w:div w:id="997882861">
              <w:marLeft w:val="0"/>
              <w:marRight w:val="0"/>
              <w:marTop w:val="0"/>
              <w:marBottom w:val="0"/>
              <w:divBdr>
                <w:top w:val="none" w:sz="0" w:space="0" w:color="auto"/>
                <w:left w:val="none" w:sz="0" w:space="0" w:color="auto"/>
                <w:bottom w:val="none" w:sz="0" w:space="0" w:color="auto"/>
                <w:right w:val="none" w:sz="0" w:space="0" w:color="auto"/>
              </w:divBdr>
              <w:divsChild>
                <w:div w:id="840505364">
                  <w:marLeft w:val="0"/>
                  <w:marRight w:val="0"/>
                  <w:marTop w:val="0"/>
                  <w:marBottom w:val="0"/>
                  <w:divBdr>
                    <w:top w:val="none" w:sz="0" w:space="0" w:color="auto"/>
                    <w:left w:val="none" w:sz="0" w:space="0" w:color="auto"/>
                    <w:bottom w:val="none" w:sz="0" w:space="0" w:color="auto"/>
                    <w:right w:val="none" w:sz="0" w:space="0" w:color="auto"/>
                  </w:divBdr>
                  <w:divsChild>
                    <w:div w:id="13124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3584">
      <w:bodyDiv w:val="1"/>
      <w:marLeft w:val="0"/>
      <w:marRight w:val="0"/>
      <w:marTop w:val="0"/>
      <w:marBottom w:val="0"/>
      <w:divBdr>
        <w:top w:val="none" w:sz="0" w:space="0" w:color="auto"/>
        <w:left w:val="none" w:sz="0" w:space="0" w:color="auto"/>
        <w:bottom w:val="none" w:sz="0" w:space="0" w:color="auto"/>
        <w:right w:val="none" w:sz="0" w:space="0" w:color="auto"/>
      </w:divBdr>
      <w:divsChild>
        <w:div w:id="1472865592">
          <w:marLeft w:val="0"/>
          <w:marRight w:val="0"/>
          <w:marTop w:val="0"/>
          <w:marBottom w:val="0"/>
          <w:divBdr>
            <w:top w:val="none" w:sz="0" w:space="0" w:color="auto"/>
            <w:left w:val="none" w:sz="0" w:space="0" w:color="auto"/>
            <w:bottom w:val="none" w:sz="0" w:space="0" w:color="auto"/>
            <w:right w:val="none" w:sz="0" w:space="0" w:color="auto"/>
          </w:divBdr>
          <w:divsChild>
            <w:div w:id="1027684873">
              <w:marLeft w:val="0"/>
              <w:marRight w:val="0"/>
              <w:marTop w:val="0"/>
              <w:marBottom w:val="0"/>
              <w:divBdr>
                <w:top w:val="none" w:sz="0" w:space="0" w:color="auto"/>
                <w:left w:val="none" w:sz="0" w:space="0" w:color="auto"/>
                <w:bottom w:val="none" w:sz="0" w:space="0" w:color="auto"/>
                <w:right w:val="none" w:sz="0" w:space="0" w:color="auto"/>
              </w:divBdr>
              <w:divsChild>
                <w:div w:id="532693378">
                  <w:marLeft w:val="0"/>
                  <w:marRight w:val="0"/>
                  <w:marTop w:val="0"/>
                  <w:marBottom w:val="0"/>
                  <w:divBdr>
                    <w:top w:val="none" w:sz="0" w:space="0" w:color="auto"/>
                    <w:left w:val="none" w:sz="0" w:space="0" w:color="auto"/>
                    <w:bottom w:val="none" w:sz="0" w:space="0" w:color="auto"/>
                    <w:right w:val="none" w:sz="0" w:space="0" w:color="auto"/>
                  </w:divBdr>
                </w:div>
              </w:divsChild>
            </w:div>
            <w:div w:id="1144278878">
              <w:marLeft w:val="0"/>
              <w:marRight w:val="0"/>
              <w:marTop w:val="0"/>
              <w:marBottom w:val="0"/>
              <w:divBdr>
                <w:top w:val="none" w:sz="0" w:space="0" w:color="auto"/>
                <w:left w:val="none" w:sz="0" w:space="0" w:color="auto"/>
                <w:bottom w:val="none" w:sz="0" w:space="0" w:color="auto"/>
                <w:right w:val="none" w:sz="0" w:space="0" w:color="auto"/>
              </w:divBdr>
              <w:divsChild>
                <w:div w:id="112218022">
                  <w:marLeft w:val="0"/>
                  <w:marRight w:val="0"/>
                  <w:marTop w:val="0"/>
                  <w:marBottom w:val="0"/>
                  <w:divBdr>
                    <w:top w:val="none" w:sz="0" w:space="0" w:color="auto"/>
                    <w:left w:val="none" w:sz="0" w:space="0" w:color="auto"/>
                    <w:bottom w:val="none" w:sz="0" w:space="0" w:color="auto"/>
                    <w:right w:val="none" w:sz="0" w:space="0" w:color="auto"/>
                  </w:divBdr>
                </w:div>
                <w:div w:id="1102644983">
                  <w:marLeft w:val="0"/>
                  <w:marRight w:val="0"/>
                  <w:marTop w:val="0"/>
                  <w:marBottom w:val="0"/>
                  <w:divBdr>
                    <w:top w:val="none" w:sz="0" w:space="0" w:color="auto"/>
                    <w:left w:val="none" w:sz="0" w:space="0" w:color="auto"/>
                    <w:bottom w:val="none" w:sz="0" w:space="0" w:color="auto"/>
                    <w:right w:val="none" w:sz="0" w:space="0" w:color="auto"/>
                  </w:divBdr>
                </w:div>
              </w:divsChild>
            </w:div>
            <w:div w:id="1837721419">
              <w:marLeft w:val="0"/>
              <w:marRight w:val="0"/>
              <w:marTop w:val="0"/>
              <w:marBottom w:val="0"/>
              <w:divBdr>
                <w:top w:val="none" w:sz="0" w:space="0" w:color="auto"/>
                <w:left w:val="none" w:sz="0" w:space="0" w:color="auto"/>
                <w:bottom w:val="none" w:sz="0" w:space="0" w:color="auto"/>
                <w:right w:val="none" w:sz="0" w:space="0" w:color="auto"/>
              </w:divBdr>
              <w:divsChild>
                <w:div w:id="15973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657998">
      <w:bodyDiv w:val="1"/>
      <w:marLeft w:val="0"/>
      <w:marRight w:val="0"/>
      <w:marTop w:val="0"/>
      <w:marBottom w:val="0"/>
      <w:divBdr>
        <w:top w:val="none" w:sz="0" w:space="0" w:color="auto"/>
        <w:left w:val="none" w:sz="0" w:space="0" w:color="auto"/>
        <w:bottom w:val="none" w:sz="0" w:space="0" w:color="auto"/>
        <w:right w:val="none" w:sz="0" w:space="0" w:color="auto"/>
      </w:divBdr>
      <w:divsChild>
        <w:div w:id="484013027">
          <w:marLeft w:val="0"/>
          <w:marRight w:val="0"/>
          <w:marTop w:val="0"/>
          <w:marBottom w:val="0"/>
          <w:divBdr>
            <w:top w:val="none" w:sz="0" w:space="0" w:color="auto"/>
            <w:left w:val="none" w:sz="0" w:space="0" w:color="auto"/>
            <w:bottom w:val="none" w:sz="0" w:space="0" w:color="auto"/>
            <w:right w:val="none" w:sz="0" w:space="0" w:color="auto"/>
          </w:divBdr>
          <w:divsChild>
            <w:div w:id="4134017">
              <w:marLeft w:val="0"/>
              <w:marRight w:val="0"/>
              <w:marTop w:val="0"/>
              <w:marBottom w:val="0"/>
              <w:divBdr>
                <w:top w:val="none" w:sz="0" w:space="0" w:color="auto"/>
                <w:left w:val="none" w:sz="0" w:space="0" w:color="auto"/>
                <w:bottom w:val="none" w:sz="0" w:space="0" w:color="auto"/>
                <w:right w:val="none" w:sz="0" w:space="0" w:color="auto"/>
              </w:divBdr>
              <w:divsChild>
                <w:div w:id="856579505">
                  <w:marLeft w:val="0"/>
                  <w:marRight w:val="0"/>
                  <w:marTop w:val="0"/>
                  <w:marBottom w:val="0"/>
                  <w:divBdr>
                    <w:top w:val="none" w:sz="0" w:space="0" w:color="auto"/>
                    <w:left w:val="none" w:sz="0" w:space="0" w:color="auto"/>
                    <w:bottom w:val="none" w:sz="0" w:space="0" w:color="auto"/>
                    <w:right w:val="none" w:sz="0" w:space="0" w:color="auto"/>
                  </w:divBdr>
                  <w:divsChild>
                    <w:div w:id="9117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1826">
      <w:bodyDiv w:val="1"/>
      <w:marLeft w:val="0"/>
      <w:marRight w:val="0"/>
      <w:marTop w:val="0"/>
      <w:marBottom w:val="0"/>
      <w:divBdr>
        <w:top w:val="none" w:sz="0" w:space="0" w:color="auto"/>
        <w:left w:val="none" w:sz="0" w:space="0" w:color="auto"/>
        <w:bottom w:val="none" w:sz="0" w:space="0" w:color="auto"/>
        <w:right w:val="none" w:sz="0" w:space="0" w:color="auto"/>
      </w:divBdr>
      <w:divsChild>
        <w:div w:id="1637107760">
          <w:marLeft w:val="0"/>
          <w:marRight w:val="0"/>
          <w:marTop w:val="0"/>
          <w:marBottom w:val="0"/>
          <w:divBdr>
            <w:top w:val="none" w:sz="0" w:space="0" w:color="auto"/>
            <w:left w:val="none" w:sz="0" w:space="0" w:color="auto"/>
            <w:bottom w:val="none" w:sz="0" w:space="0" w:color="auto"/>
            <w:right w:val="none" w:sz="0" w:space="0" w:color="auto"/>
          </w:divBdr>
          <w:divsChild>
            <w:div w:id="442111981">
              <w:marLeft w:val="0"/>
              <w:marRight w:val="0"/>
              <w:marTop w:val="0"/>
              <w:marBottom w:val="0"/>
              <w:divBdr>
                <w:top w:val="none" w:sz="0" w:space="0" w:color="auto"/>
                <w:left w:val="none" w:sz="0" w:space="0" w:color="auto"/>
                <w:bottom w:val="none" w:sz="0" w:space="0" w:color="auto"/>
                <w:right w:val="none" w:sz="0" w:space="0" w:color="auto"/>
              </w:divBdr>
              <w:divsChild>
                <w:div w:id="1459957540">
                  <w:marLeft w:val="0"/>
                  <w:marRight w:val="0"/>
                  <w:marTop w:val="0"/>
                  <w:marBottom w:val="0"/>
                  <w:divBdr>
                    <w:top w:val="none" w:sz="0" w:space="0" w:color="auto"/>
                    <w:left w:val="none" w:sz="0" w:space="0" w:color="auto"/>
                    <w:bottom w:val="none" w:sz="0" w:space="0" w:color="auto"/>
                    <w:right w:val="none" w:sz="0" w:space="0" w:color="auto"/>
                  </w:divBdr>
                  <w:divsChild>
                    <w:div w:id="21448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sChild>
        <w:div w:id="854878291">
          <w:marLeft w:val="0"/>
          <w:marRight w:val="0"/>
          <w:marTop w:val="0"/>
          <w:marBottom w:val="0"/>
          <w:divBdr>
            <w:top w:val="none" w:sz="0" w:space="0" w:color="auto"/>
            <w:left w:val="none" w:sz="0" w:space="0" w:color="auto"/>
            <w:bottom w:val="none" w:sz="0" w:space="0" w:color="auto"/>
            <w:right w:val="none" w:sz="0" w:space="0" w:color="auto"/>
          </w:divBdr>
          <w:divsChild>
            <w:div w:id="1497257661">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1968">
      <w:bodyDiv w:val="1"/>
      <w:marLeft w:val="0"/>
      <w:marRight w:val="0"/>
      <w:marTop w:val="0"/>
      <w:marBottom w:val="0"/>
      <w:divBdr>
        <w:top w:val="none" w:sz="0" w:space="0" w:color="auto"/>
        <w:left w:val="none" w:sz="0" w:space="0" w:color="auto"/>
        <w:bottom w:val="none" w:sz="0" w:space="0" w:color="auto"/>
        <w:right w:val="none" w:sz="0" w:space="0" w:color="auto"/>
      </w:divBdr>
      <w:divsChild>
        <w:div w:id="119418265">
          <w:marLeft w:val="0"/>
          <w:marRight w:val="0"/>
          <w:marTop w:val="0"/>
          <w:marBottom w:val="0"/>
          <w:divBdr>
            <w:top w:val="none" w:sz="0" w:space="0" w:color="auto"/>
            <w:left w:val="none" w:sz="0" w:space="0" w:color="auto"/>
            <w:bottom w:val="none" w:sz="0" w:space="0" w:color="auto"/>
            <w:right w:val="none" w:sz="0" w:space="0" w:color="auto"/>
          </w:divBdr>
          <w:divsChild>
            <w:div w:id="1513256338">
              <w:marLeft w:val="0"/>
              <w:marRight w:val="0"/>
              <w:marTop w:val="0"/>
              <w:marBottom w:val="0"/>
              <w:divBdr>
                <w:top w:val="none" w:sz="0" w:space="0" w:color="auto"/>
                <w:left w:val="none" w:sz="0" w:space="0" w:color="auto"/>
                <w:bottom w:val="none" w:sz="0" w:space="0" w:color="auto"/>
                <w:right w:val="none" w:sz="0" w:space="0" w:color="auto"/>
              </w:divBdr>
              <w:divsChild>
                <w:div w:id="1411543704">
                  <w:marLeft w:val="0"/>
                  <w:marRight w:val="0"/>
                  <w:marTop w:val="0"/>
                  <w:marBottom w:val="0"/>
                  <w:divBdr>
                    <w:top w:val="none" w:sz="0" w:space="0" w:color="auto"/>
                    <w:left w:val="none" w:sz="0" w:space="0" w:color="auto"/>
                    <w:bottom w:val="none" w:sz="0" w:space="0" w:color="auto"/>
                    <w:right w:val="none" w:sz="0" w:space="0" w:color="auto"/>
                  </w:divBdr>
                </w:div>
              </w:divsChild>
            </w:div>
            <w:div w:id="1611274412">
              <w:marLeft w:val="0"/>
              <w:marRight w:val="0"/>
              <w:marTop w:val="0"/>
              <w:marBottom w:val="0"/>
              <w:divBdr>
                <w:top w:val="none" w:sz="0" w:space="0" w:color="auto"/>
                <w:left w:val="none" w:sz="0" w:space="0" w:color="auto"/>
                <w:bottom w:val="none" w:sz="0" w:space="0" w:color="auto"/>
                <w:right w:val="none" w:sz="0" w:space="0" w:color="auto"/>
              </w:divBdr>
              <w:divsChild>
                <w:div w:id="4558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70234">
      <w:bodyDiv w:val="1"/>
      <w:marLeft w:val="0"/>
      <w:marRight w:val="0"/>
      <w:marTop w:val="0"/>
      <w:marBottom w:val="0"/>
      <w:divBdr>
        <w:top w:val="none" w:sz="0" w:space="0" w:color="auto"/>
        <w:left w:val="none" w:sz="0" w:space="0" w:color="auto"/>
        <w:bottom w:val="none" w:sz="0" w:space="0" w:color="auto"/>
        <w:right w:val="none" w:sz="0" w:space="0" w:color="auto"/>
      </w:divBdr>
      <w:divsChild>
        <w:div w:id="2116095280">
          <w:marLeft w:val="0"/>
          <w:marRight w:val="0"/>
          <w:marTop w:val="0"/>
          <w:marBottom w:val="0"/>
          <w:divBdr>
            <w:top w:val="none" w:sz="0" w:space="0" w:color="auto"/>
            <w:left w:val="none" w:sz="0" w:space="0" w:color="auto"/>
            <w:bottom w:val="none" w:sz="0" w:space="0" w:color="auto"/>
            <w:right w:val="none" w:sz="0" w:space="0" w:color="auto"/>
          </w:divBdr>
          <w:divsChild>
            <w:div w:id="96143307">
              <w:marLeft w:val="0"/>
              <w:marRight w:val="0"/>
              <w:marTop w:val="0"/>
              <w:marBottom w:val="0"/>
              <w:divBdr>
                <w:top w:val="none" w:sz="0" w:space="0" w:color="auto"/>
                <w:left w:val="none" w:sz="0" w:space="0" w:color="auto"/>
                <w:bottom w:val="none" w:sz="0" w:space="0" w:color="auto"/>
                <w:right w:val="none" w:sz="0" w:space="0" w:color="auto"/>
              </w:divBdr>
              <w:divsChild>
                <w:div w:id="14121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2660">
      <w:bodyDiv w:val="1"/>
      <w:marLeft w:val="0"/>
      <w:marRight w:val="0"/>
      <w:marTop w:val="0"/>
      <w:marBottom w:val="0"/>
      <w:divBdr>
        <w:top w:val="none" w:sz="0" w:space="0" w:color="auto"/>
        <w:left w:val="none" w:sz="0" w:space="0" w:color="auto"/>
        <w:bottom w:val="none" w:sz="0" w:space="0" w:color="auto"/>
        <w:right w:val="none" w:sz="0" w:space="0" w:color="auto"/>
      </w:divBdr>
      <w:divsChild>
        <w:div w:id="1112480289">
          <w:marLeft w:val="0"/>
          <w:marRight w:val="0"/>
          <w:marTop w:val="0"/>
          <w:marBottom w:val="0"/>
          <w:divBdr>
            <w:top w:val="none" w:sz="0" w:space="0" w:color="auto"/>
            <w:left w:val="none" w:sz="0" w:space="0" w:color="auto"/>
            <w:bottom w:val="none" w:sz="0" w:space="0" w:color="auto"/>
            <w:right w:val="none" w:sz="0" w:space="0" w:color="auto"/>
          </w:divBdr>
          <w:divsChild>
            <w:div w:id="666523079">
              <w:marLeft w:val="0"/>
              <w:marRight w:val="0"/>
              <w:marTop w:val="0"/>
              <w:marBottom w:val="0"/>
              <w:divBdr>
                <w:top w:val="none" w:sz="0" w:space="0" w:color="auto"/>
                <w:left w:val="none" w:sz="0" w:space="0" w:color="auto"/>
                <w:bottom w:val="none" w:sz="0" w:space="0" w:color="auto"/>
                <w:right w:val="none" w:sz="0" w:space="0" w:color="auto"/>
              </w:divBdr>
              <w:divsChild>
                <w:div w:id="4555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1095">
      <w:bodyDiv w:val="1"/>
      <w:marLeft w:val="0"/>
      <w:marRight w:val="0"/>
      <w:marTop w:val="0"/>
      <w:marBottom w:val="0"/>
      <w:divBdr>
        <w:top w:val="none" w:sz="0" w:space="0" w:color="auto"/>
        <w:left w:val="none" w:sz="0" w:space="0" w:color="auto"/>
        <w:bottom w:val="none" w:sz="0" w:space="0" w:color="auto"/>
        <w:right w:val="none" w:sz="0" w:space="0" w:color="auto"/>
      </w:divBdr>
      <w:divsChild>
        <w:div w:id="1594630042">
          <w:marLeft w:val="0"/>
          <w:marRight w:val="0"/>
          <w:marTop w:val="0"/>
          <w:marBottom w:val="0"/>
          <w:divBdr>
            <w:top w:val="none" w:sz="0" w:space="0" w:color="auto"/>
            <w:left w:val="none" w:sz="0" w:space="0" w:color="auto"/>
            <w:bottom w:val="none" w:sz="0" w:space="0" w:color="auto"/>
            <w:right w:val="none" w:sz="0" w:space="0" w:color="auto"/>
          </w:divBdr>
          <w:divsChild>
            <w:div w:id="677118632">
              <w:marLeft w:val="0"/>
              <w:marRight w:val="0"/>
              <w:marTop w:val="0"/>
              <w:marBottom w:val="0"/>
              <w:divBdr>
                <w:top w:val="none" w:sz="0" w:space="0" w:color="auto"/>
                <w:left w:val="none" w:sz="0" w:space="0" w:color="auto"/>
                <w:bottom w:val="none" w:sz="0" w:space="0" w:color="auto"/>
                <w:right w:val="none" w:sz="0" w:space="0" w:color="auto"/>
              </w:divBdr>
              <w:divsChild>
                <w:div w:id="1599024943">
                  <w:marLeft w:val="0"/>
                  <w:marRight w:val="0"/>
                  <w:marTop w:val="0"/>
                  <w:marBottom w:val="0"/>
                  <w:divBdr>
                    <w:top w:val="none" w:sz="0" w:space="0" w:color="auto"/>
                    <w:left w:val="none" w:sz="0" w:space="0" w:color="auto"/>
                    <w:bottom w:val="none" w:sz="0" w:space="0" w:color="auto"/>
                    <w:right w:val="none" w:sz="0" w:space="0" w:color="auto"/>
                  </w:divBdr>
                  <w:divsChild>
                    <w:div w:id="12071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41081">
      <w:bodyDiv w:val="1"/>
      <w:marLeft w:val="0"/>
      <w:marRight w:val="0"/>
      <w:marTop w:val="0"/>
      <w:marBottom w:val="0"/>
      <w:divBdr>
        <w:top w:val="none" w:sz="0" w:space="0" w:color="auto"/>
        <w:left w:val="none" w:sz="0" w:space="0" w:color="auto"/>
        <w:bottom w:val="none" w:sz="0" w:space="0" w:color="auto"/>
        <w:right w:val="none" w:sz="0" w:space="0" w:color="auto"/>
      </w:divBdr>
    </w:div>
    <w:div w:id="1942685002">
      <w:bodyDiv w:val="1"/>
      <w:marLeft w:val="0"/>
      <w:marRight w:val="0"/>
      <w:marTop w:val="0"/>
      <w:marBottom w:val="0"/>
      <w:divBdr>
        <w:top w:val="none" w:sz="0" w:space="0" w:color="auto"/>
        <w:left w:val="none" w:sz="0" w:space="0" w:color="auto"/>
        <w:bottom w:val="none" w:sz="0" w:space="0" w:color="auto"/>
        <w:right w:val="none" w:sz="0" w:space="0" w:color="auto"/>
      </w:divBdr>
    </w:div>
    <w:div w:id="1950241246">
      <w:bodyDiv w:val="1"/>
      <w:marLeft w:val="0"/>
      <w:marRight w:val="0"/>
      <w:marTop w:val="0"/>
      <w:marBottom w:val="0"/>
      <w:divBdr>
        <w:top w:val="none" w:sz="0" w:space="0" w:color="auto"/>
        <w:left w:val="none" w:sz="0" w:space="0" w:color="auto"/>
        <w:bottom w:val="none" w:sz="0" w:space="0" w:color="auto"/>
        <w:right w:val="none" w:sz="0" w:space="0" w:color="auto"/>
      </w:divBdr>
    </w:div>
    <w:div w:id="1961301421">
      <w:bodyDiv w:val="1"/>
      <w:marLeft w:val="0"/>
      <w:marRight w:val="0"/>
      <w:marTop w:val="0"/>
      <w:marBottom w:val="0"/>
      <w:divBdr>
        <w:top w:val="none" w:sz="0" w:space="0" w:color="auto"/>
        <w:left w:val="none" w:sz="0" w:space="0" w:color="auto"/>
        <w:bottom w:val="none" w:sz="0" w:space="0" w:color="auto"/>
        <w:right w:val="none" w:sz="0" w:space="0" w:color="auto"/>
      </w:divBdr>
      <w:divsChild>
        <w:div w:id="1907841533">
          <w:marLeft w:val="0"/>
          <w:marRight w:val="0"/>
          <w:marTop w:val="0"/>
          <w:marBottom w:val="0"/>
          <w:divBdr>
            <w:top w:val="none" w:sz="0" w:space="0" w:color="auto"/>
            <w:left w:val="none" w:sz="0" w:space="0" w:color="auto"/>
            <w:bottom w:val="none" w:sz="0" w:space="0" w:color="auto"/>
            <w:right w:val="none" w:sz="0" w:space="0" w:color="auto"/>
          </w:divBdr>
          <w:divsChild>
            <w:div w:id="908423803">
              <w:marLeft w:val="0"/>
              <w:marRight w:val="0"/>
              <w:marTop w:val="0"/>
              <w:marBottom w:val="0"/>
              <w:divBdr>
                <w:top w:val="none" w:sz="0" w:space="0" w:color="auto"/>
                <w:left w:val="none" w:sz="0" w:space="0" w:color="auto"/>
                <w:bottom w:val="none" w:sz="0" w:space="0" w:color="auto"/>
                <w:right w:val="none" w:sz="0" w:space="0" w:color="auto"/>
              </w:divBdr>
              <w:divsChild>
                <w:div w:id="1351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9469">
      <w:bodyDiv w:val="1"/>
      <w:marLeft w:val="0"/>
      <w:marRight w:val="0"/>
      <w:marTop w:val="0"/>
      <w:marBottom w:val="0"/>
      <w:divBdr>
        <w:top w:val="none" w:sz="0" w:space="0" w:color="auto"/>
        <w:left w:val="none" w:sz="0" w:space="0" w:color="auto"/>
        <w:bottom w:val="none" w:sz="0" w:space="0" w:color="auto"/>
        <w:right w:val="none" w:sz="0" w:space="0" w:color="auto"/>
      </w:divBdr>
      <w:divsChild>
        <w:div w:id="1530685677">
          <w:marLeft w:val="0"/>
          <w:marRight w:val="0"/>
          <w:marTop w:val="0"/>
          <w:marBottom w:val="0"/>
          <w:divBdr>
            <w:top w:val="none" w:sz="0" w:space="0" w:color="auto"/>
            <w:left w:val="none" w:sz="0" w:space="0" w:color="auto"/>
            <w:bottom w:val="none" w:sz="0" w:space="0" w:color="auto"/>
            <w:right w:val="none" w:sz="0" w:space="0" w:color="auto"/>
          </w:divBdr>
          <w:divsChild>
            <w:div w:id="613560286">
              <w:marLeft w:val="0"/>
              <w:marRight w:val="0"/>
              <w:marTop w:val="0"/>
              <w:marBottom w:val="0"/>
              <w:divBdr>
                <w:top w:val="none" w:sz="0" w:space="0" w:color="auto"/>
                <w:left w:val="none" w:sz="0" w:space="0" w:color="auto"/>
                <w:bottom w:val="none" w:sz="0" w:space="0" w:color="auto"/>
                <w:right w:val="none" w:sz="0" w:space="0" w:color="auto"/>
              </w:divBdr>
              <w:divsChild>
                <w:div w:id="1697655809">
                  <w:marLeft w:val="0"/>
                  <w:marRight w:val="0"/>
                  <w:marTop w:val="0"/>
                  <w:marBottom w:val="0"/>
                  <w:divBdr>
                    <w:top w:val="none" w:sz="0" w:space="0" w:color="auto"/>
                    <w:left w:val="none" w:sz="0" w:space="0" w:color="auto"/>
                    <w:bottom w:val="none" w:sz="0" w:space="0" w:color="auto"/>
                    <w:right w:val="none" w:sz="0" w:space="0" w:color="auto"/>
                  </w:divBdr>
                  <w:divsChild>
                    <w:div w:id="13454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125447">
      <w:bodyDiv w:val="1"/>
      <w:marLeft w:val="0"/>
      <w:marRight w:val="0"/>
      <w:marTop w:val="0"/>
      <w:marBottom w:val="0"/>
      <w:divBdr>
        <w:top w:val="none" w:sz="0" w:space="0" w:color="auto"/>
        <w:left w:val="none" w:sz="0" w:space="0" w:color="auto"/>
        <w:bottom w:val="none" w:sz="0" w:space="0" w:color="auto"/>
        <w:right w:val="none" w:sz="0" w:space="0" w:color="auto"/>
      </w:divBdr>
    </w:div>
    <w:div w:id="2076736945">
      <w:bodyDiv w:val="1"/>
      <w:marLeft w:val="0"/>
      <w:marRight w:val="0"/>
      <w:marTop w:val="0"/>
      <w:marBottom w:val="0"/>
      <w:divBdr>
        <w:top w:val="none" w:sz="0" w:space="0" w:color="auto"/>
        <w:left w:val="none" w:sz="0" w:space="0" w:color="auto"/>
        <w:bottom w:val="none" w:sz="0" w:space="0" w:color="auto"/>
        <w:right w:val="none" w:sz="0" w:space="0" w:color="auto"/>
      </w:divBdr>
      <w:divsChild>
        <w:div w:id="2019502329">
          <w:marLeft w:val="0"/>
          <w:marRight w:val="0"/>
          <w:marTop w:val="0"/>
          <w:marBottom w:val="0"/>
          <w:divBdr>
            <w:top w:val="none" w:sz="0" w:space="0" w:color="auto"/>
            <w:left w:val="none" w:sz="0" w:space="0" w:color="auto"/>
            <w:bottom w:val="none" w:sz="0" w:space="0" w:color="auto"/>
            <w:right w:val="none" w:sz="0" w:space="0" w:color="auto"/>
          </w:divBdr>
          <w:divsChild>
            <w:div w:id="1419328576">
              <w:marLeft w:val="0"/>
              <w:marRight w:val="0"/>
              <w:marTop w:val="0"/>
              <w:marBottom w:val="0"/>
              <w:divBdr>
                <w:top w:val="none" w:sz="0" w:space="0" w:color="auto"/>
                <w:left w:val="none" w:sz="0" w:space="0" w:color="auto"/>
                <w:bottom w:val="none" w:sz="0" w:space="0" w:color="auto"/>
                <w:right w:val="none" w:sz="0" w:space="0" w:color="auto"/>
              </w:divBdr>
              <w:divsChild>
                <w:div w:id="2018996935">
                  <w:marLeft w:val="0"/>
                  <w:marRight w:val="0"/>
                  <w:marTop w:val="0"/>
                  <w:marBottom w:val="0"/>
                  <w:divBdr>
                    <w:top w:val="none" w:sz="0" w:space="0" w:color="auto"/>
                    <w:left w:val="none" w:sz="0" w:space="0" w:color="auto"/>
                    <w:bottom w:val="none" w:sz="0" w:space="0" w:color="auto"/>
                    <w:right w:val="none" w:sz="0" w:space="0" w:color="auto"/>
                  </w:divBdr>
                  <w:divsChild>
                    <w:div w:id="18545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12685">
      <w:bodyDiv w:val="1"/>
      <w:marLeft w:val="0"/>
      <w:marRight w:val="0"/>
      <w:marTop w:val="0"/>
      <w:marBottom w:val="0"/>
      <w:divBdr>
        <w:top w:val="none" w:sz="0" w:space="0" w:color="auto"/>
        <w:left w:val="none" w:sz="0" w:space="0" w:color="auto"/>
        <w:bottom w:val="none" w:sz="0" w:space="0" w:color="auto"/>
        <w:right w:val="none" w:sz="0" w:space="0" w:color="auto"/>
      </w:divBdr>
      <w:divsChild>
        <w:div w:id="1826623906">
          <w:marLeft w:val="0"/>
          <w:marRight w:val="0"/>
          <w:marTop w:val="0"/>
          <w:marBottom w:val="0"/>
          <w:divBdr>
            <w:top w:val="none" w:sz="0" w:space="0" w:color="auto"/>
            <w:left w:val="none" w:sz="0" w:space="0" w:color="auto"/>
            <w:bottom w:val="none" w:sz="0" w:space="0" w:color="auto"/>
            <w:right w:val="none" w:sz="0" w:space="0" w:color="auto"/>
          </w:divBdr>
          <w:divsChild>
            <w:div w:id="329452147">
              <w:marLeft w:val="0"/>
              <w:marRight w:val="0"/>
              <w:marTop w:val="0"/>
              <w:marBottom w:val="0"/>
              <w:divBdr>
                <w:top w:val="none" w:sz="0" w:space="0" w:color="auto"/>
                <w:left w:val="none" w:sz="0" w:space="0" w:color="auto"/>
                <w:bottom w:val="none" w:sz="0" w:space="0" w:color="auto"/>
                <w:right w:val="none" w:sz="0" w:space="0" w:color="auto"/>
              </w:divBdr>
              <w:divsChild>
                <w:div w:id="162093745">
                  <w:marLeft w:val="0"/>
                  <w:marRight w:val="0"/>
                  <w:marTop w:val="0"/>
                  <w:marBottom w:val="0"/>
                  <w:divBdr>
                    <w:top w:val="none" w:sz="0" w:space="0" w:color="auto"/>
                    <w:left w:val="none" w:sz="0" w:space="0" w:color="auto"/>
                    <w:bottom w:val="none" w:sz="0" w:space="0" w:color="auto"/>
                    <w:right w:val="none" w:sz="0" w:space="0" w:color="auto"/>
                  </w:divBdr>
                  <w:divsChild>
                    <w:div w:id="226574521">
                      <w:marLeft w:val="0"/>
                      <w:marRight w:val="0"/>
                      <w:marTop w:val="0"/>
                      <w:marBottom w:val="0"/>
                      <w:divBdr>
                        <w:top w:val="none" w:sz="0" w:space="0" w:color="auto"/>
                        <w:left w:val="none" w:sz="0" w:space="0" w:color="auto"/>
                        <w:bottom w:val="none" w:sz="0" w:space="0" w:color="auto"/>
                        <w:right w:val="none" w:sz="0" w:space="0" w:color="auto"/>
                      </w:divBdr>
                    </w:div>
                  </w:divsChild>
                </w:div>
                <w:div w:id="1963806356">
                  <w:marLeft w:val="0"/>
                  <w:marRight w:val="0"/>
                  <w:marTop w:val="0"/>
                  <w:marBottom w:val="0"/>
                  <w:divBdr>
                    <w:top w:val="none" w:sz="0" w:space="0" w:color="auto"/>
                    <w:left w:val="none" w:sz="0" w:space="0" w:color="auto"/>
                    <w:bottom w:val="none" w:sz="0" w:space="0" w:color="auto"/>
                    <w:right w:val="none" w:sz="0" w:space="0" w:color="auto"/>
                  </w:divBdr>
                  <w:divsChild>
                    <w:div w:id="17023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08559">
      <w:bodyDiv w:val="1"/>
      <w:marLeft w:val="0"/>
      <w:marRight w:val="0"/>
      <w:marTop w:val="0"/>
      <w:marBottom w:val="0"/>
      <w:divBdr>
        <w:top w:val="none" w:sz="0" w:space="0" w:color="auto"/>
        <w:left w:val="none" w:sz="0" w:space="0" w:color="auto"/>
        <w:bottom w:val="none" w:sz="0" w:space="0" w:color="auto"/>
        <w:right w:val="none" w:sz="0" w:space="0" w:color="auto"/>
      </w:divBdr>
      <w:divsChild>
        <w:div w:id="513808776">
          <w:marLeft w:val="0"/>
          <w:marRight w:val="0"/>
          <w:marTop w:val="0"/>
          <w:marBottom w:val="0"/>
          <w:divBdr>
            <w:top w:val="none" w:sz="0" w:space="0" w:color="auto"/>
            <w:left w:val="none" w:sz="0" w:space="0" w:color="auto"/>
            <w:bottom w:val="none" w:sz="0" w:space="0" w:color="auto"/>
            <w:right w:val="none" w:sz="0" w:space="0" w:color="auto"/>
          </w:divBdr>
          <w:divsChild>
            <w:div w:id="2066489253">
              <w:marLeft w:val="0"/>
              <w:marRight w:val="0"/>
              <w:marTop w:val="0"/>
              <w:marBottom w:val="0"/>
              <w:divBdr>
                <w:top w:val="none" w:sz="0" w:space="0" w:color="auto"/>
                <w:left w:val="none" w:sz="0" w:space="0" w:color="auto"/>
                <w:bottom w:val="none" w:sz="0" w:space="0" w:color="auto"/>
                <w:right w:val="none" w:sz="0" w:space="0" w:color="auto"/>
              </w:divBdr>
              <w:divsChild>
                <w:div w:id="8173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CD20C05-7B48-CC4A-A464-61575752F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5033</Words>
  <Characters>28690</Characters>
  <Application>Microsoft Macintosh Word</Application>
  <DocSecurity>0</DocSecurity>
  <Lines>239</Lines>
  <Paragraphs>67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Vitolo</dc:creator>
  <cp:keywords/>
  <dc:description/>
  <cp:lastModifiedBy>Deirdre Lane</cp:lastModifiedBy>
  <cp:revision>2</cp:revision>
  <dcterms:created xsi:type="dcterms:W3CDTF">2020-04-25T11:55:00Z</dcterms:created>
  <dcterms:modified xsi:type="dcterms:W3CDTF">2020-04-25T11:55:00Z</dcterms:modified>
</cp:coreProperties>
</file>