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80C" w:rsidRDefault="008B3F85">
      <w:pPr>
        <w:spacing w:line="360" w:lineRule="auto"/>
        <w:rPr>
          <w:rFonts w:ascii="Times New Roman" w:hAnsi="Times New Roman" w:cs="Times New Roman"/>
          <w:b/>
          <w:sz w:val="28"/>
          <w:szCs w:val="28"/>
        </w:rPr>
      </w:pPr>
      <w:bookmarkStart w:id="0" w:name="OLE_LINK11"/>
      <w:bookmarkStart w:id="1" w:name="OLE_LINK12"/>
      <w:r>
        <w:rPr>
          <w:rFonts w:ascii="Times New Roman" w:hAnsi="Times New Roman" w:cs="Times New Roman"/>
          <w:b/>
          <w:sz w:val="28"/>
          <w:szCs w:val="28"/>
        </w:rPr>
        <w:t>Research Article</w:t>
      </w:r>
      <w:bookmarkEnd w:id="0"/>
      <w:bookmarkEnd w:id="1"/>
    </w:p>
    <w:p w:rsidR="0087580C" w:rsidRDefault="0087580C">
      <w:pPr>
        <w:spacing w:line="360" w:lineRule="auto"/>
        <w:rPr>
          <w:rFonts w:ascii="Times New Roman" w:hAnsi="Times New Roman" w:cs="Times New Roman"/>
          <w:b/>
          <w:sz w:val="28"/>
          <w:szCs w:val="28"/>
        </w:rPr>
      </w:pPr>
    </w:p>
    <w:p w:rsidR="0087580C" w:rsidRDefault="008B3F85">
      <w:pPr>
        <w:spacing w:line="360" w:lineRule="auto"/>
        <w:rPr>
          <w:rFonts w:ascii="Times New Roman" w:hAnsi="Times New Roman" w:cs="Times New Roman"/>
          <w:b/>
          <w:sz w:val="28"/>
          <w:szCs w:val="28"/>
        </w:rPr>
      </w:pPr>
      <w:r>
        <w:rPr>
          <w:rFonts w:ascii="Times New Roman" w:hAnsi="Times New Roman" w:cs="Times New Roman"/>
          <w:b/>
          <w:sz w:val="28"/>
          <w:szCs w:val="28"/>
        </w:rPr>
        <w:t>DHPAC, a</w:t>
      </w:r>
      <w:r>
        <w:rPr>
          <w:rFonts w:ascii="Times New Roman" w:hAnsi="Times New Roman" w:cs="Times New Roman" w:hint="eastAsia"/>
          <w:b/>
          <w:sz w:val="28"/>
          <w:szCs w:val="28"/>
        </w:rPr>
        <w:t xml:space="preserve"> novel</w:t>
      </w:r>
      <w:r>
        <w:rPr>
          <w:rFonts w:ascii="Times New Roman" w:hAnsi="Times New Roman" w:cs="Times New Roman"/>
          <w:b/>
          <w:sz w:val="28"/>
          <w:szCs w:val="28"/>
        </w:rPr>
        <w:t xml:space="preserve"> microtubule</w:t>
      </w:r>
      <w:r>
        <w:rPr>
          <w:rFonts w:ascii="Times New Roman" w:hAnsi="Times New Roman" w:cs="Times New Roman" w:hint="eastAsia"/>
          <w:b/>
          <w:sz w:val="28"/>
          <w:szCs w:val="28"/>
        </w:rPr>
        <w:t xml:space="preserve"> </w:t>
      </w:r>
      <w:r>
        <w:rPr>
          <w:rFonts w:ascii="Times New Roman" w:hAnsi="Times New Roman" w:cs="Times New Roman"/>
          <w:b/>
          <w:sz w:val="28"/>
          <w:szCs w:val="28"/>
        </w:rPr>
        <w:t xml:space="preserve">depolymerizing agent, suppresses angiogenesis and </w:t>
      </w:r>
      <w:proofErr w:type="spellStart"/>
      <w:r>
        <w:rPr>
          <w:rFonts w:ascii="Times New Roman" w:hAnsi="Times New Roman" w:cs="Times New Roman"/>
          <w:b/>
          <w:sz w:val="28"/>
          <w:szCs w:val="28"/>
        </w:rPr>
        <w:t>vasculogenic</w:t>
      </w:r>
      <w:proofErr w:type="spellEnd"/>
      <w:r>
        <w:rPr>
          <w:rFonts w:ascii="Times New Roman" w:hAnsi="Times New Roman" w:cs="Times New Roman"/>
          <w:b/>
          <w:sz w:val="28"/>
          <w:szCs w:val="28"/>
        </w:rPr>
        <w:t xml:space="preserve"> mimicry</w:t>
      </w:r>
      <w:r>
        <w:rPr>
          <w:rFonts w:ascii="Times New Roman" w:hAnsi="Times New Roman" w:cs="Times New Roman" w:hint="eastAsia"/>
          <w:b/>
          <w:sz w:val="28"/>
          <w:szCs w:val="28"/>
        </w:rPr>
        <w:t xml:space="preserve"> formation</w:t>
      </w:r>
      <w:r>
        <w:rPr>
          <w:rFonts w:ascii="Times New Roman" w:hAnsi="Times New Roman" w:cs="Times New Roman"/>
          <w:b/>
          <w:sz w:val="28"/>
          <w:szCs w:val="28"/>
        </w:rPr>
        <w:t xml:space="preserve"> of human non-small cell lung cancer</w:t>
      </w:r>
    </w:p>
    <w:p w:rsidR="0087580C" w:rsidRDefault="0087580C">
      <w:pPr>
        <w:spacing w:line="360" w:lineRule="auto"/>
        <w:rPr>
          <w:rFonts w:ascii="Times New Roman" w:hAnsi="Times New Roman" w:cs="Times New Roman"/>
          <w:b/>
          <w:sz w:val="28"/>
          <w:szCs w:val="28"/>
        </w:rPr>
      </w:pPr>
    </w:p>
    <w:p w:rsidR="0087580C" w:rsidRDefault="008B3F85">
      <w:pPr>
        <w:spacing w:line="360" w:lineRule="auto"/>
        <w:rPr>
          <w:rFonts w:ascii="Times New Roman" w:hAnsi="Times New Roman" w:cs="Times New Roman"/>
          <w:sz w:val="24"/>
        </w:rPr>
      </w:pPr>
      <w:r>
        <w:rPr>
          <w:rFonts w:ascii="Times New Roman" w:hAnsi="Times New Roman" w:cs="Times New Roman"/>
          <w:b/>
          <w:bCs/>
          <w:sz w:val="24"/>
        </w:rPr>
        <w:t>Running title</w:t>
      </w:r>
      <w:r>
        <w:rPr>
          <w:rFonts w:ascii="Times New Roman" w:hAnsi="Times New Roman" w:cs="Times New Roman"/>
          <w:sz w:val="24"/>
        </w:rPr>
        <w:t>: The anti-angiogenic and anti-</w:t>
      </w:r>
      <w:proofErr w:type="spellStart"/>
      <w:r>
        <w:rPr>
          <w:rFonts w:ascii="Times New Roman" w:hAnsi="Times New Roman" w:cs="Times New Roman"/>
          <w:sz w:val="24"/>
        </w:rPr>
        <w:t>vasculogenic</w:t>
      </w:r>
      <w:proofErr w:type="spellEnd"/>
      <w:r>
        <w:rPr>
          <w:rFonts w:ascii="Times New Roman" w:hAnsi="Times New Roman" w:cs="Times New Roman"/>
          <w:sz w:val="24"/>
        </w:rPr>
        <w:t xml:space="preserve"> mimicry effects of DHPAC</w:t>
      </w:r>
    </w:p>
    <w:p w:rsidR="0087580C" w:rsidRDefault="0087580C"/>
    <w:p w:rsidR="0087580C" w:rsidRDefault="008B3F85">
      <w:pPr>
        <w:spacing w:line="360" w:lineRule="auto"/>
        <w:rPr>
          <w:rFonts w:ascii="Times New Roman" w:hAnsi="Times New Roman" w:cs="Times New Roman"/>
          <w:color w:val="080808"/>
          <w:sz w:val="24"/>
        </w:rPr>
      </w:pPr>
      <w:r>
        <w:rPr>
          <w:rFonts w:ascii="Times New Roman" w:hAnsi="Times New Roman" w:cs="Times New Roman"/>
          <w:color w:val="080808"/>
          <w:sz w:val="24"/>
        </w:rPr>
        <w:t xml:space="preserve">Fu-Lian </w:t>
      </w:r>
      <w:r>
        <w:rPr>
          <w:rFonts w:ascii="Times New Roman" w:hAnsi="Times New Roman" w:cs="Times New Roman"/>
          <w:color w:val="080808"/>
          <w:sz w:val="24"/>
        </w:rPr>
        <w:t>Gong</w:t>
      </w:r>
      <w:r>
        <w:rPr>
          <w:rFonts w:ascii="Times New Roman" w:hAnsi="Times New Roman" w:cs="Times New Roman"/>
          <w:color w:val="080808"/>
          <w:sz w:val="24"/>
          <w:vertAlign w:val="superscript"/>
        </w:rPr>
        <w:t>1</w:t>
      </w:r>
      <w:r>
        <w:rPr>
          <w:rFonts w:ascii="Times New Roman" w:hAnsi="Times New Roman" w:cs="Times New Roman"/>
          <w:color w:val="080808"/>
          <w:sz w:val="24"/>
        </w:rPr>
        <w:t>, Lei Wang</w:t>
      </w:r>
      <w:r>
        <w:rPr>
          <w:rFonts w:ascii="Times New Roman" w:hAnsi="Times New Roman" w:cs="Times New Roman"/>
          <w:color w:val="080808"/>
          <w:sz w:val="24"/>
          <w:vertAlign w:val="superscript"/>
        </w:rPr>
        <w:t>1</w:t>
      </w:r>
      <w:r>
        <w:rPr>
          <w:rFonts w:ascii="Times New Roman" w:hAnsi="Times New Roman" w:cs="Times New Roman"/>
          <w:color w:val="080808"/>
          <w:sz w:val="24"/>
        </w:rPr>
        <w:t>, Lu-Gang Yu</w:t>
      </w:r>
      <w:r>
        <w:rPr>
          <w:rFonts w:ascii="Times New Roman" w:hAnsi="Times New Roman" w:cs="Times New Roman"/>
          <w:color w:val="080808"/>
          <w:sz w:val="24"/>
          <w:vertAlign w:val="superscript"/>
        </w:rPr>
        <w:t>2</w:t>
      </w:r>
      <w:r>
        <w:rPr>
          <w:rFonts w:ascii="Times New Roman" w:hAnsi="Times New Roman" w:cs="Times New Roman"/>
          <w:color w:val="080808"/>
          <w:sz w:val="24"/>
        </w:rPr>
        <w:t xml:space="preserve">, </w:t>
      </w:r>
      <w:r>
        <w:rPr>
          <w:rFonts w:ascii="Times New Roman" w:hAnsi="Times New Roman" w:cs="Times New Roman" w:hint="eastAsia"/>
          <w:color w:val="080808"/>
          <w:sz w:val="24"/>
        </w:rPr>
        <w:t>Y</w:t>
      </w:r>
      <w:r>
        <w:rPr>
          <w:rFonts w:ascii="Times New Roman" w:hAnsi="Times New Roman" w:cs="Times New Roman"/>
          <w:color w:val="080808"/>
          <w:sz w:val="24"/>
        </w:rPr>
        <w:t>i-Fan Dang</w:t>
      </w:r>
      <w:r>
        <w:rPr>
          <w:rFonts w:ascii="Times New Roman" w:hAnsi="Times New Roman" w:cs="Times New Roman"/>
          <w:color w:val="080808"/>
          <w:sz w:val="24"/>
          <w:vertAlign w:val="superscript"/>
        </w:rPr>
        <w:t>1</w:t>
      </w:r>
      <w:r>
        <w:rPr>
          <w:rFonts w:ascii="Times New Roman" w:hAnsi="Times New Roman" w:cs="Times New Roman"/>
          <w:color w:val="080808"/>
          <w:sz w:val="24"/>
        </w:rPr>
        <w:t>, Xiao-Ning Jiang</w:t>
      </w:r>
      <w:r>
        <w:rPr>
          <w:rFonts w:ascii="Times New Roman" w:hAnsi="Times New Roman" w:cs="Times New Roman"/>
          <w:color w:val="080808"/>
          <w:sz w:val="24"/>
          <w:vertAlign w:val="superscript"/>
        </w:rPr>
        <w:t>1</w:t>
      </w:r>
      <w:r>
        <w:rPr>
          <w:rFonts w:ascii="Times New Roman" w:hAnsi="Times New Roman" w:cs="Times New Roman"/>
          <w:color w:val="080808"/>
          <w:sz w:val="24"/>
        </w:rPr>
        <w:t>, Lin Zhao</w:t>
      </w:r>
      <w:r>
        <w:rPr>
          <w:rFonts w:ascii="Times New Roman" w:hAnsi="Times New Roman" w:cs="Times New Roman"/>
          <w:color w:val="080808"/>
          <w:sz w:val="24"/>
          <w:vertAlign w:val="superscript"/>
        </w:rPr>
        <w:t>1</w:t>
      </w:r>
      <w:r>
        <w:rPr>
          <w:rFonts w:ascii="Times New Roman" w:hAnsi="Times New Roman" w:cs="Times New Roman"/>
          <w:color w:val="080808"/>
          <w:sz w:val="24"/>
        </w:rPr>
        <w:t xml:space="preserve">, </w:t>
      </w:r>
      <w:proofErr w:type="spellStart"/>
      <w:r>
        <w:rPr>
          <w:rFonts w:ascii="Times New Roman" w:hAnsi="Times New Roman" w:cs="Times New Roman"/>
          <w:color w:val="080808"/>
          <w:sz w:val="24"/>
        </w:rPr>
        <w:t>Xiu</w:t>
      </w:r>
      <w:proofErr w:type="spellEnd"/>
      <w:r>
        <w:rPr>
          <w:rFonts w:ascii="Times New Roman" w:hAnsi="Times New Roman" w:cs="Times New Roman"/>
          <w:color w:val="080808"/>
          <w:sz w:val="24"/>
        </w:rPr>
        <w:t>-Li Guo</w:t>
      </w:r>
      <w:r>
        <w:rPr>
          <w:rFonts w:ascii="Times New Roman" w:hAnsi="Times New Roman" w:cs="Times New Roman"/>
          <w:color w:val="080808"/>
          <w:sz w:val="24"/>
          <w:vertAlign w:val="superscript"/>
        </w:rPr>
        <w:t>1</w:t>
      </w:r>
      <w:r>
        <w:rPr>
          <w:rFonts w:ascii="Times New Roman" w:hAnsi="Times New Roman" w:cs="Times New Roman"/>
          <w:color w:val="080808"/>
          <w:sz w:val="24"/>
        </w:rPr>
        <w:t>*</w:t>
      </w:r>
    </w:p>
    <w:p w:rsidR="0087580C" w:rsidRDefault="0087580C">
      <w:pPr>
        <w:spacing w:line="360" w:lineRule="auto"/>
        <w:rPr>
          <w:rFonts w:ascii="Times New Roman" w:hAnsi="Times New Roman" w:cs="Times New Roman"/>
          <w:color w:val="080808"/>
          <w:sz w:val="24"/>
        </w:rPr>
      </w:pPr>
    </w:p>
    <w:p w:rsidR="0087580C" w:rsidRDefault="008B3F85">
      <w:pPr>
        <w:spacing w:line="360" w:lineRule="auto"/>
        <w:rPr>
          <w:rFonts w:ascii="Times New Roman" w:hAnsi="Times New Roman" w:cs="Times New Roman"/>
          <w:iCs/>
          <w:color w:val="080808"/>
          <w:sz w:val="24"/>
        </w:rPr>
      </w:pPr>
      <w:r>
        <w:rPr>
          <w:rFonts w:ascii="Times New Roman" w:hAnsi="Times New Roman" w:cs="Times New Roman"/>
          <w:iCs/>
          <w:color w:val="080808"/>
          <w:sz w:val="24"/>
          <w:vertAlign w:val="superscript"/>
        </w:rPr>
        <w:t>1</w:t>
      </w:r>
      <w:r>
        <w:rPr>
          <w:rFonts w:ascii="Times New Roman" w:hAnsi="Times New Roman" w:cs="Times New Roman"/>
          <w:iCs/>
          <w:color w:val="080808"/>
          <w:sz w:val="24"/>
        </w:rPr>
        <w:t xml:space="preserve">Department of Pharmacology, Key Laboratory of Chemical Biology (Ministry of Education), Drug Screening Unit Platform, School of Pharmaceutical Sciences, Shandong </w:t>
      </w:r>
      <w:r>
        <w:rPr>
          <w:rFonts w:ascii="Times New Roman" w:hAnsi="Times New Roman" w:cs="Times New Roman"/>
          <w:iCs/>
          <w:color w:val="080808"/>
          <w:sz w:val="24"/>
        </w:rPr>
        <w:t>University, Jinan, 250012, China.</w:t>
      </w:r>
    </w:p>
    <w:p w:rsidR="0087580C" w:rsidRDefault="008B3F85">
      <w:pPr>
        <w:spacing w:line="360" w:lineRule="auto"/>
        <w:rPr>
          <w:rFonts w:ascii="Times New Roman" w:hAnsi="Times New Roman" w:cs="Times New Roman"/>
          <w:iCs/>
          <w:sz w:val="24"/>
        </w:rPr>
      </w:pPr>
      <w:r>
        <w:rPr>
          <w:rFonts w:ascii="Times New Roman" w:hAnsi="Times New Roman" w:cs="Times New Roman"/>
          <w:iCs/>
          <w:sz w:val="24"/>
          <w:vertAlign w:val="superscript"/>
        </w:rPr>
        <w:t>2</w:t>
      </w:r>
      <w:r>
        <w:rPr>
          <w:rFonts w:ascii="Times New Roman" w:hAnsi="Times New Roman" w:cs="Times New Roman"/>
          <w:iCs/>
          <w:sz w:val="24"/>
        </w:rPr>
        <w:t>Department of Gastroenterology, Institute of Translational Medicine, University of Liverpool, Liverpool, UK.</w:t>
      </w:r>
    </w:p>
    <w:p w:rsidR="0087580C" w:rsidRDefault="0087580C"/>
    <w:p w:rsidR="0087580C" w:rsidRDefault="008B3F85">
      <w:pPr>
        <w:rPr>
          <w:rFonts w:ascii="Times New Roman" w:hAnsi="Times New Roman" w:cs="Times New Roman"/>
          <w:b/>
          <w:bCs/>
          <w:sz w:val="24"/>
        </w:rPr>
      </w:pPr>
      <w:r>
        <w:rPr>
          <w:rFonts w:ascii="Times New Roman" w:hAnsi="Times New Roman" w:cs="Times New Roman"/>
          <w:b/>
          <w:bCs/>
          <w:sz w:val="24"/>
        </w:rPr>
        <w:t>Correspondence</w:t>
      </w:r>
    </w:p>
    <w:p w:rsidR="0087580C" w:rsidRDefault="008B3F85">
      <w:pPr>
        <w:spacing w:line="360" w:lineRule="auto"/>
        <w:rPr>
          <w:rFonts w:ascii="Times New Roman" w:hAnsi="Times New Roman" w:cs="Times New Roman"/>
          <w:color w:val="080808"/>
          <w:sz w:val="24"/>
          <w:lang w:val="en-GB"/>
        </w:rPr>
      </w:pPr>
      <w:proofErr w:type="spellStart"/>
      <w:r>
        <w:rPr>
          <w:rFonts w:ascii="Times New Roman" w:hAnsi="Times New Roman" w:cs="Times New Roman"/>
          <w:color w:val="080808"/>
          <w:sz w:val="24"/>
          <w:lang w:val="en-GB"/>
        </w:rPr>
        <w:t>Xiu</w:t>
      </w:r>
      <w:proofErr w:type="spellEnd"/>
      <w:r>
        <w:rPr>
          <w:rFonts w:ascii="Times New Roman" w:hAnsi="Times New Roman" w:cs="Times New Roman"/>
          <w:color w:val="080808"/>
          <w:sz w:val="24"/>
          <w:lang w:val="en-GB"/>
        </w:rPr>
        <w:t xml:space="preserve">-Li </w:t>
      </w:r>
      <w:proofErr w:type="spellStart"/>
      <w:r>
        <w:rPr>
          <w:rFonts w:ascii="Times New Roman" w:hAnsi="Times New Roman" w:cs="Times New Roman"/>
          <w:color w:val="080808"/>
          <w:sz w:val="24"/>
          <w:lang w:val="en-GB"/>
        </w:rPr>
        <w:t>Guo</w:t>
      </w:r>
      <w:proofErr w:type="spellEnd"/>
      <w:r>
        <w:rPr>
          <w:rFonts w:ascii="Times New Roman" w:hAnsi="Times New Roman" w:cs="Times New Roman"/>
          <w:color w:val="080808"/>
          <w:sz w:val="24"/>
          <w:lang w:val="en-GB"/>
        </w:rPr>
        <w:t xml:space="preserve">, Department of Pharmacology, School of Pharmaceutical Sciences, Shandong University, </w:t>
      </w:r>
      <w:r>
        <w:rPr>
          <w:rFonts w:ascii="Times New Roman" w:hAnsi="Times New Roman" w:cs="Times New Roman"/>
          <w:color w:val="080808"/>
          <w:sz w:val="24"/>
          <w:lang w:val="en-GB"/>
        </w:rPr>
        <w:t xml:space="preserve">No. 44 Wen Hua Xi Road, Jinan 250012, P.R. China. </w:t>
      </w:r>
    </w:p>
    <w:p w:rsidR="0087580C" w:rsidRDefault="008B3F85">
      <w:pPr>
        <w:spacing w:line="360" w:lineRule="auto"/>
        <w:rPr>
          <w:rFonts w:ascii="Times New Roman" w:hAnsi="Times New Roman" w:cs="Times New Roman"/>
          <w:color w:val="080808"/>
          <w:sz w:val="24"/>
          <w:lang w:val="en-GB"/>
        </w:rPr>
      </w:pPr>
      <w:r>
        <w:rPr>
          <w:rFonts w:ascii="Times New Roman" w:hAnsi="Times New Roman"/>
          <w:color w:val="000000"/>
          <w:sz w:val="24"/>
          <w:lang w:val="en-GB"/>
        </w:rPr>
        <w:t>E-mail:</w:t>
      </w:r>
      <w:r>
        <w:rPr>
          <w:rFonts w:ascii="TimesNewRoman" w:hAnsi="TimesNewRoman"/>
          <w:color w:val="000000"/>
          <w:sz w:val="24"/>
        </w:rPr>
        <w:t xml:space="preserve"> </w:t>
      </w:r>
      <w:hyperlink r:id="rId8" w:history="1">
        <w:r>
          <w:rPr>
            <w:rStyle w:val="Hyperlink"/>
            <w:sz w:val="24"/>
            <w:lang w:val="en-GB"/>
          </w:rPr>
          <w:t xml:space="preserve">guoxl@sdu.edu.cn </w:t>
        </w:r>
      </w:hyperlink>
      <w:r>
        <w:rPr>
          <w:rFonts w:ascii="Times New Roman" w:hAnsi="Times New Roman"/>
          <w:sz w:val="24"/>
          <w:lang w:val="en-GB"/>
        </w:rPr>
        <w:t>(X.L.G)</w:t>
      </w:r>
    </w:p>
    <w:p w:rsidR="0087580C" w:rsidRDefault="008B3F85">
      <w:pPr>
        <w:spacing w:line="360" w:lineRule="auto"/>
        <w:rPr>
          <w:rFonts w:ascii="Times New Roman" w:hAnsi="Times New Roman" w:cs="Times New Roman"/>
          <w:color w:val="080808"/>
          <w:sz w:val="24"/>
          <w:lang w:val="en-GB"/>
        </w:rPr>
      </w:pPr>
      <w:r>
        <w:rPr>
          <w:rFonts w:ascii="Times New Roman" w:hAnsi="Times New Roman" w:cs="Times New Roman"/>
          <w:color w:val="080808"/>
          <w:sz w:val="24"/>
          <w:lang w:val="en-GB"/>
        </w:rPr>
        <w:t>Fax: +86-531-88382490</w:t>
      </w:r>
    </w:p>
    <w:p w:rsidR="0087580C" w:rsidRDefault="008B3F85">
      <w:pPr>
        <w:spacing w:line="360" w:lineRule="auto"/>
        <w:rPr>
          <w:rFonts w:ascii="Times New Roman" w:hAnsi="Times New Roman" w:cs="Times New Roman"/>
          <w:color w:val="080808"/>
          <w:sz w:val="24"/>
          <w:lang w:val="en-GB"/>
        </w:rPr>
      </w:pPr>
      <w:r>
        <w:rPr>
          <w:rFonts w:ascii="Times New Roman" w:hAnsi="Times New Roman" w:cs="Times New Roman"/>
          <w:color w:val="080808"/>
          <w:sz w:val="24"/>
          <w:lang w:val="en-GB"/>
        </w:rPr>
        <w:t>Telephone: +86-531-88382490</w:t>
      </w:r>
    </w:p>
    <w:p w:rsidR="0087580C" w:rsidRDefault="008B3F85">
      <w:pPr>
        <w:widowControl/>
        <w:jc w:val="left"/>
        <w:rPr>
          <w:rFonts w:ascii="Times New Roman" w:hAnsi="Times New Roman" w:cs="Times New Roman"/>
          <w:color w:val="080808"/>
          <w:sz w:val="24"/>
          <w:lang w:val="en-GB"/>
        </w:rPr>
      </w:pPr>
      <w:r>
        <w:rPr>
          <w:rFonts w:ascii="Times New Roman" w:hAnsi="Times New Roman" w:cs="Times New Roman"/>
          <w:color w:val="080808"/>
          <w:sz w:val="24"/>
          <w:lang w:val="en-GB"/>
        </w:rPr>
        <w:lastRenderedPageBreak/>
        <w:br w:type="page"/>
      </w:r>
    </w:p>
    <w:p w:rsidR="0087580C" w:rsidRDefault="008B3F85">
      <w:pPr>
        <w:spacing w:afterLines="50" w:after="156" w:line="360" w:lineRule="auto"/>
        <w:rPr>
          <w:rFonts w:ascii="Times New Roman" w:hAnsi="Times New Roman" w:cs="Times New Roman"/>
          <w:b/>
          <w:sz w:val="24"/>
        </w:rPr>
      </w:pPr>
      <w:r>
        <w:rPr>
          <w:rFonts w:ascii="Times New Roman" w:hAnsi="Times New Roman" w:cs="Times New Roman"/>
          <w:b/>
          <w:sz w:val="24"/>
        </w:rPr>
        <w:lastRenderedPageBreak/>
        <w:t>Abstract</w:t>
      </w:r>
    </w:p>
    <w:p w:rsidR="0087580C" w:rsidRDefault="008B3F85">
      <w:pPr>
        <w:spacing w:line="360" w:lineRule="auto"/>
        <w:rPr>
          <w:rFonts w:ascii="Times New Roman" w:hAnsi="Times New Roman" w:cs="Times New Roman"/>
          <w:sz w:val="24"/>
        </w:rPr>
      </w:pPr>
      <w:r>
        <w:rPr>
          <w:rFonts w:ascii="Times New Roman" w:hAnsi="Times New Roman" w:cs="Times New Roman"/>
          <w:sz w:val="24"/>
        </w:rPr>
        <w:t xml:space="preserve">Angiogenesis and </w:t>
      </w:r>
      <w:proofErr w:type="spellStart"/>
      <w:r>
        <w:rPr>
          <w:rFonts w:ascii="Times New Roman" w:hAnsi="Times New Roman" w:cs="Times New Roman"/>
          <w:sz w:val="24"/>
        </w:rPr>
        <w:t>vasculogenic</w:t>
      </w:r>
      <w:proofErr w:type="spellEnd"/>
      <w:r>
        <w:rPr>
          <w:rFonts w:ascii="Times New Roman" w:hAnsi="Times New Roman" w:cs="Times New Roman"/>
          <w:sz w:val="24"/>
        </w:rPr>
        <w:t xml:space="preserve"> mimicry (VM) are the main </w:t>
      </w:r>
      <w:r>
        <w:rPr>
          <w:rFonts w:ascii="Times New Roman" w:hAnsi="Times New Roman" w:cs="Times New Roman"/>
          <w:sz w:val="24"/>
        </w:rPr>
        <w:t>causes for the tumor metastasis and recurrence. In this</w:t>
      </w:r>
      <w:r>
        <w:rPr>
          <w:rFonts w:ascii="Times New Roman" w:hAnsi="Times New Roman" w:cs="Times New Roman" w:hint="eastAsia"/>
          <w:sz w:val="24"/>
        </w:rPr>
        <w:t xml:space="preserve"> </w:t>
      </w:r>
      <w:r>
        <w:rPr>
          <w:rFonts w:ascii="Times New Roman" w:hAnsi="Times New Roman" w:cs="Times New Roman"/>
          <w:sz w:val="24"/>
        </w:rPr>
        <w:t xml:space="preserve">study, we investigated the anti-angiogenesis and anti-VM formation of a novel microtubule depolymerizing agent, DHPAC, as well as </w:t>
      </w:r>
      <w:proofErr w:type="spellStart"/>
      <w:r>
        <w:rPr>
          <w:rFonts w:ascii="Times New Roman" w:hAnsi="Times New Roman" w:cs="Times New Roman"/>
          <w:sz w:val="24"/>
        </w:rPr>
        <w:t>combretastatin</w:t>
      </w:r>
      <w:proofErr w:type="spellEnd"/>
      <w:r>
        <w:rPr>
          <w:rFonts w:ascii="Times New Roman" w:hAnsi="Times New Roman" w:cs="Times New Roman"/>
          <w:sz w:val="24"/>
        </w:rPr>
        <w:t xml:space="preserve"> A4 (CA4, a </w:t>
      </w:r>
      <w:proofErr w:type="spellStart"/>
      <w:r>
        <w:rPr>
          <w:rFonts w:ascii="Times New Roman" w:hAnsi="Times New Roman" w:cs="Times New Roman"/>
          <w:sz w:val="24"/>
        </w:rPr>
        <w:t>combretastatin</w:t>
      </w:r>
      <w:proofErr w:type="spellEnd"/>
      <w:r>
        <w:rPr>
          <w:rFonts w:ascii="Times New Roman" w:hAnsi="Times New Roman" w:cs="Times New Roman"/>
          <w:sz w:val="24"/>
        </w:rPr>
        <w:t xml:space="preserve"> derivate) in NSCLC (non-small</w:t>
      </w:r>
      <w:r>
        <w:rPr>
          <w:rFonts w:ascii="Times New Roman" w:hAnsi="Times New Roman" w:cs="Times New Roman"/>
          <w:sz w:val="24"/>
        </w:rPr>
        <w:t xml:space="preserve"> cell lung cancer), subsequently elucidating the underlying mechanisms. In HUVECs, DHPAC could enter cells and inhibit the proliferation, migration and angiogenesis in the presence and absence of conditioned medium from H1299 cells. Interestingly, the inhi</w:t>
      </w:r>
      <w:r>
        <w:rPr>
          <w:rFonts w:ascii="Times New Roman" w:hAnsi="Times New Roman" w:cs="Times New Roman"/>
          <w:sz w:val="24"/>
        </w:rPr>
        <w:t xml:space="preserve">bition was enhanced under the stimulation of conditioned medium. Under hypoxia or </w:t>
      </w:r>
      <w:proofErr w:type="spellStart"/>
      <w:r>
        <w:rPr>
          <w:rFonts w:ascii="Times New Roman" w:hAnsi="Times New Roman" w:cs="Times New Roman"/>
          <w:sz w:val="24"/>
        </w:rPr>
        <w:t>normoxia</w:t>
      </w:r>
      <w:proofErr w:type="spellEnd"/>
      <w:r>
        <w:rPr>
          <w:rFonts w:ascii="Times New Roman" w:hAnsi="Times New Roman" w:cs="Times New Roman"/>
          <w:sz w:val="24"/>
        </w:rPr>
        <w:t>, DHPAC suppressed STAT3 phosphorylation and reduced VEGF expression and secretion from HUVECs, thus impeding the activation of the downstream signal transduction pat</w:t>
      </w:r>
      <w:r>
        <w:rPr>
          <w:rFonts w:ascii="Times New Roman" w:hAnsi="Times New Roman" w:cs="Times New Roman"/>
          <w:sz w:val="24"/>
        </w:rPr>
        <w:t>hway of VEGF/VEGFR2. However, JNK inhibitors reversed the inhibitory effect of DHPAC on the angiogenesis, suggesting that DHPAC regulated angiogenesis through activating JNK. In H1299 cells, DHPAC could inhibit proliferation, migration, invasion, and the f</w:t>
      </w:r>
      <w:r>
        <w:rPr>
          <w:rFonts w:ascii="Times New Roman" w:hAnsi="Times New Roman" w:cs="Times New Roman"/>
          <w:sz w:val="24"/>
        </w:rPr>
        <w:t xml:space="preserve">ormation of VM. What’s more, DHPAC inhibited the phosphorylation of FAK and AKT and decreased the expressions of VEGF, MMP2, MMP9 and </w:t>
      </w:r>
      <w:proofErr w:type="spellStart"/>
      <w:r>
        <w:rPr>
          <w:rFonts w:ascii="Times New Roman" w:hAnsi="Times New Roman" w:cs="Times New Roman"/>
          <w:sz w:val="24"/>
        </w:rPr>
        <w:t>Laminin</w:t>
      </w:r>
      <w:proofErr w:type="spellEnd"/>
      <w:r>
        <w:rPr>
          <w:rFonts w:ascii="Times New Roman" w:hAnsi="Times New Roman" w:cs="Times New Roman"/>
          <w:sz w:val="24"/>
        </w:rPr>
        <w:t xml:space="preserve"> 5, suggesting that DHPAC inhibited VM formation via FAK/AKT signaling pathway. In addition, CA4 showed the similar</w:t>
      </w:r>
      <w:r>
        <w:rPr>
          <w:rFonts w:ascii="Times New Roman" w:hAnsi="Times New Roman" w:cs="Times New Roman"/>
          <w:sz w:val="24"/>
        </w:rPr>
        <w:t xml:space="preserve"> effect as DHPAC against angiogenesis and VM formation. These new findings will support the microtubule destabilizing agents as a promising strategy for cancer therapy.</w:t>
      </w:r>
    </w:p>
    <w:p w:rsidR="0087580C" w:rsidRDefault="0087580C">
      <w:pPr>
        <w:spacing w:line="360" w:lineRule="auto"/>
        <w:rPr>
          <w:rFonts w:ascii="Times New Roman" w:hAnsi="Times New Roman" w:cs="Times New Roman"/>
          <w:sz w:val="24"/>
        </w:rPr>
      </w:pPr>
    </w:p>
    <w:p w:rsidR="0087580C" w:rsidRDefault="008B3F85">
      <w:pPr>
        <w:spacing w:line="360" w:lineRule="auto"/>
        <w:rPr>
          <w:rFonts w:ascii="Times New Roman" w:hAnsi="Times New Roman" w:cs="Times New Roman"/>
          <w:sz w:val="24"/>
        </w:rPr>
      </w:pPr>
      <w:r>
        <w:rPr>
          <w:rFonts w:ascii="Times New Roman" w:hAnsi="Times New Roman" w:cs="Times New Roman"/>
          <w:b/>
          <w:sz w:val="24"/>
        </w:rPr>
        <w:t>Key words</w:t>
      </w:r>
      <w:r>
        <w:rPr>
          <w:rFonts w:ascii="Times New Roman" w:hAnsi="Times New Roman" w:cs="Times New Roman"/>
          <w:sz w:val="24"/>
        </w:rPr>
        <w:t xml:space="preserve">: Microtubule depolymerizing agent; Angiogenesis; </w:t>
      </w:r>
      <w:proofErr w:type="spellStart"/>
      <w:r>
        <w:rPr>
          <w:rFonts w:ascii="Times New Roman" w:hAnsi="Times New Roman" w:cs="Times New Roman"/>
          <w:sz w:val="24"/>
        </w:rPr>
        <w:t>Vasculogenic</w:t>
      </w:r>
      <w:proofErr w:type="spellEnd"/>
      <w:r>
        <w:rPr>
          <w:rFonts w:ascii="Times New Roman" w:hAnsi="Times New Roman" w:cs="Times New Roman"/>
          <w:sz w:val="24"/>
        </w:rPr>
        <w:t xml:space="preserve"> mimicry; JNK/V</w:t>
      </w:r>
      <w:r>
        <w:rPr>
          <w:rFonts w:ascii="Times New Roman" w:hAnsi="Times New Roman" w:cs="Times New Roman"/>
          <w:sz w:val="24"/>
        </w:rPr>
        <w:t>EGF; FAK/AKT</w:t>
      </w:r>
    </w:p>
    <w:p w:rsidR="0087580C" w:rsidRDefault="008B3F85">
      <w:pPr>
        <w:widowControl/>
        <w:jc w:val="left"/>
        <w:rPr>
          <w:rFonts w:ascii="Times New Roman" w:hAnsi="Times New Roman" w:cs="Times New Roman"/>
          <w:b/>
          <w:sz w:val="24"/>
          <w:lang w:val="en-GB"/>
        </w:rPr>
      </w:pPr>
      <w:r>
        <w:rPr>
          <w:rFonts w:ascii="Times New Roman" w:hAnsi="Times New Roman" w:cs="Times New Roman"/>
          <w:b/>
          <w:sz w:val="24"/>
          <w:lang w:val="en-GB"/>
        </w:rPr>
        <w:br w:type="page"/>
      </w:r>
    </w:p>
    <w:p w:rsidR="0087580C" w:rsidRDefault="008B3F85">
      <w:pPr>
        <w:widowControl/>
        <w:spacing w:afterLines="50" w:after="156" w:line="360" w:lineRule="auto"/>
        <w:jc w:val="left"/>
        <w:rPr>
          <w:rFonts w:ascii="Times New Roman" w:hAnsi="Times New Roman" w:cs="Times New Roman"/>
          <w:sz w:val="24"/>
        </w:rPr>
      </w:pPr>
      <w:r>
        <w:rPr>
          <w:rFonts w:ascii="Times New Roman" w:hAnsi="Times New Roman" w:cs="Times New Roman"/>
          <w:b/>
          <w:sz w:val="24"/>
          <w:lang w:val="en-GB"/>
        </w:rPr>
        <w:lastRenderedPageBreak/>
        <w:t>1. Introduction</w:t>
      </w:r>
    </w:p>
    <w:p w:rsidR="0087580C" w:rsidRDefault="008B3F85">
      <w:pPr>
        <w:spacing w:line="360" w:lineRule="auto"/>
        <w:rPr>
          <w:rFonts w:ascii="Times New Roman" w:hAnsi="Times New Roman" w:cs="Times New Roman"/>
          <w:sz w:val="24"/>
        </w:rPr>
      </w:pPr>
      <w:r>
        <w:rPr>
          <w:rFonts w:ascii="Times New Roman" w:hAnsi="Times New Roman" w:cs="Times New Roman"/>
          <w:sz w:val="24"/>
        </w:rPr>
        <w:t>The formation of new blood vessels within tumor is fundamentally essential in cancer development. It provides essential oxygen and nutrients to allow rapid growth of tumor cells</w:t>
      </w:r>
      <w:r>
        <w:rPr>
          <w:rFonts w:ascii="Times New Roman" w:hAnsi="Times New Roman" w:cs="Times New Roman" w:hint="eastAsia"/>
          <w:sz w:val="24"/>
        </w:rPr>
        <w:t xml:space="preserve"> </w:t>
      </w:r>
      <w:r>
        <w:rPr>
          <w:rFonts w:ascii="Times New Roman" w:hAnsi="Times New Roman" w:cs="Times New Roman"/>
          <w:sz w:val="24"/>
        </w:rPr>
        <w:t xml:space="preserve">and also allow rapid disposal of waste </w:t>
      </w:r>
      <w:r>
        <w:rPr>
          <w:rFonts w:ascii="Times New Roman" w:hAnsi="Times New Roman" w:cs="Times New Roman"/>
          <w:sz w:val="24"/>
        </w:rPr>
        <w:fldChar w:fldCharType="begin"/>
      </w:r>
      <w:r>
        <w:rPr>
          <w:rFonts w:ascii="Times New Roman" w:hAnsi="Times New Roman" w:cs="Times New Roman"/>
          <w:sz w:val="24"/>
        </w:rPr>
        <w:instrText xml:space="preserve"> ADDIN  </w:instrText>
      </w:r>
      <w:r>
        <w:rPr>
          <w:rFonts w:ascii="Times New Roman" w:hAnsi="Times New Roman" w:cs="Times New Roman"/>
          <w:sz w:val="24"/>
        </w:rPr>
        <w:instrText>EN.CITE &lt;EndNote&gt;&lt;Cite&gt;&lt;Author&gt;Folkman&lt;/Author&gt;&lt;Year&gt;2002&lt;/Year&gt;&lt;RecNum&gt;1&lt;/RecNum&gt;&lt;DisplayText&gt;(Folkman &amp;amp; Judah, 2002; Morse et al.)&lt;/DisplayText&gt;&lt;record&gt;&lt;rec-number&gt;1&lt;/rec-number&gt;&lt;foreign-keys&gt;&lt;key app="EN" db-id="wx2sx22zhxfed2earawxdz01resvxppsvaad"</w:instrText>
      </w:r>
      <w:r>
        <w:rPr>
          <w:rFonts w:ascii="Times New Roman" w:hAnsi="Times New Roman" w:cs="Times New Roman"/>
          <w:sz w:val="24"/>
        </w:rPr>
        <w:instrText xml:space="preserve"> timestamp="1563639443"&gt;1&lt;/key&gt;&lt;/foreign-keys&gt;&lt;ref-type name="Journal Article"&gt;17&lt;/ref-type&gt;&lt;contributors&gt;&lt;authors&gt;&lt;author&gt;Folkman,&lt;/author&gt;&lt;author&gt;Judah,&lt;/author&gt;&lt;/authors&gt;&lt;/contributors&gt;&lt;titles&gt;&lt;title&gt;Role of angiogenesis in tumor growth and metastasis&lt;/</w:instrText>
      </w:r>
      <w:r>
        <w:rPr>
          <w:rFonts w:ascii="Times New Roman" w:hAnsi="Times New Roman" w:cs="Times New Roman"/>
          <w:sz w:val="24"/>
        </w:rPr>
        <w:instrText>title&gt;&lt;secondary-title&gt;Seminars in Oncology&lt;/secondary-title&gt;&lt;/titles&gt;&lt;periodical&gt;&lt;full-title&gt;Seminars in Oncology&lt;/full-title&gt;&lt;/periodical&gt;&lt;pages&gt;15-18&lt;/pages&gt;&lt;volume&gt;29&lt;/volume&gt;&lt;number&gt;6&lt;/number&gt;&lt;dates&gt;&lt;year&gt;2002&lt;/year&gt;&lt;/dates&gt;&lt;urls&gt;&lt;/urls&gt;&lt;/record&gt;&lt;/Cit</w:instrText>
      </w:r>
      <w:r>
        <w:rPr>
          <w:rFonts w:ascii="Times New Roman" w:hAnsi="Times New Roman" w:cs="Times New Roman"/>
          <w:sz w:val="24"/>
        </w:rPr>
        <w:instrText>e&gt;&lt;Cite&gt;&lt;Author&gt;Morse&lt;/Author&gt;&lt;RecNum&gt;2&lt;/RecNum&gt;&lt;record&gt;&lt;rec-number&gt;2&lt;/rec-number&gt;&lt;foreign-keys&gt;&lt;key app="EN" db-id="wx2sx22zhxfed2earawxdz01resvxppsvaad" timestamp="1563639499"&gt;2&lt;/key&gt;&lt;/foreign-keys&gt;&lt;ref-type name="Journal Article"&gt;17&lt;/ref-type&gt;&lt;contribut</w:instrText>
      </w:r>
      <w:r>
        <w:rPr>
          <w:rFonts w:ascii="Times New Roman" w:hAnsi="Times New Roman" w:cs="Times New Roman"/>
          <w:sz w:val="24"/>
        </w:rPr>
        <w:instrText>ors&gt;&lt;authors&gt;&lt;author&gt;Morse, Michael A.&lt;/author&gt;&lt;author&gt;Sun, Weijing&lt;/author&gt;&lt;author&gt;Kim, Richard&lt;/author&gt;&lt;author&gt;He, Aiwu Ruth&lt;/author&gt;&lt;author&gt;Abada, Paolo B.&lt;/author&gt;&lt;author&gt;Mynderse, Michelle&lt;/author&gt;&lt;author&gt;Finn, Richard S.&lt;/author&gt;&lt;/authors&gt;&lt;/contribut</w:instrText>
      </w:r>
      <w:r>
        <w:rPr>
          <w:rFonts w:ascii="Times New Roman" w:hAnsi="Times New Roman" w:cs="Times New Roman"/>
          <w:sz w:val="24"/>
        </w:rPr>
        <w:instrText>ors&gt;&lt;titles&gt;&lt;title&gt;The Role of Angiogenesis in Hepatocellular Carcinoma&lt;/title&gt;&lt;secondary-title&gt;Clinical Cancer Research&lt;/secondary-title&gt;&lt;/titles&gt;&lt;periodical&gt;&lt;full-title&gt;Clinical Cancer Research&lt;/full-title&gt;&lt;/periodical&gt;&lt;dates&gt;&lt;/dates&gt;&lt;urls&gt;&lt;/urls&gt;&lt;/recor</w:instrText>
      </w:r>
      <w:r>
        <w:rPr>
          <w:rFonts w:ascii="Times New Roman" w:hAnsi="Times New Roman" w:cs="Times New Roman"/>
          <w:sz w:val="24"/>
        </w:rPr>
        <w:instrText>d&gt;&lt;/Cite&gt;&lt;/EndNote&gt;</w:instrText>
      </w:r>
      <w:r>
        <w:rPr>
          <w:rFonts w:ascii="Times New Roman" w:hAnsi="Times New Roman" w:cs="Times New Roman"/>
          <w:sz w:val="24"/>
        </w:rPr>
        <w:fldChar w:fldCharType="separate"/>
      </w:r>
      <w:r>
        <w:rPr>
          <w:rFonts w:ascii="Times New Roman" w:hAnsi="Times New Roman" w:cs="Times New Roman"/>
          <w:sz w:val="24"/>
        </w:rPr>
        <w:t>(Folkman &amp; Judah, 2002; Morse et al.)</w:t>
      </w:r>
      <w:r>
        <w:rPr>
          <w:rFonts w:ascii="Times New Roman" w:hAnsi="Times New Roman" w:cs="Times New Roman"/>
          <w:sz w:val="24"/>
        </w:rPr>
        <w:fldChar w:fldCharType="end"/>
      </w:r>
      <w:r>
        <w:rPr>
          <w:rFonts w:ascii="Times New Roman" w:hAnsi="Times New Roman" w:cs="Times New Roman"/>
          <w:sz w:val="24"/>
        </w:rPr>
        <w:t xml:space="preserve">. Inhibition of angiogenesis is one of the important therapeutic treatments of cancer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&lt;EndNote&gt;&lt;Cite&gt;&lt;Author&gt;Chung&lt;/Author&gt;&lt;Year&gt;2010&lt;/Year&gt;&lt;RecNum&gt;3&lt;/RecNum&gt;&lt;DisplayText&gt;(Chung, Le</w:instrText>
      </w:r>
      <w:r>
        <w:rPr>
          <w:rFonts w:ascii="Times New Roman" w:hAnsi="Times New Roman" w:cs="Times New Roman"/>
          <w:sz w:val="24"/>
        </w:rPr>
        <w:instrText>e, &amp;amp; Ferrara, 2010; Ho, Wang, Fan, &amp;amp; Yeh, 2017)&lt;/DisplayText&gt;&lt;record&gt;&lt;rec-number&gt;3&lt;/rec-number&gt;&lt;foreign-keys&gt;&lt;key app="EN" db-id="wx2sx22zhxfed2earawxdz01resvxppsvaad" timestamp="1563639555"&gt;3&lt;/key&gt;&lt;/foreign-keys&gt;&lt;ref-type name="Journal Article"&gt;17</w:instrText>
      </w:r>
      <w:r>
        <w:rPr>
          <w:rFonts w:ascii="Times New Roman" w:hAnsi="Times New Roman" w:cs="Times New Roman"/>
          <w:sz w:val="24"/>
        </w:rPr>
        <w:instrText>&lt;/ref-type&gt;&lt;contributors&gt;&lt;authors&gt;&lt;author&gt;Chung, Alicia S.&lt;/author&gt;&lt;author&gt;Lee, John&lt;/author&gt;&lt;author&gt;Ferrara, Napoleone&lt;/author&gt;&lt;/authors&gt;&lt;/contributors&gt;&lt;titles&gt;&lt;title&gt;Targeting the tumour vasculature: insights from physiological angiogenesis&lt;/title&gt;&lt;secon</w:instrText>
      </w:r>
      <w:r>
        <w:rPr>
          <w:rFonts w:ascii="Times New Roman" w:hAnsi="Times New Roman" w:cs="Times New Roman"/>
          <w:sz w:val="24"/>
        </w:rPr>
        <w:instrText>dary-title&gt;Nature Reviews Cancer&lt;/secondary-title&gt;&lt;/titles&gt;&lt;periodical&gt;&lt;full-title&gt;Nature Reviews Cancer&lt;/full-title&gt;&lt;/periodical&gt;&lt;pages&gt;505-14&lt;/pages&gt;&lt;volume&gt;10&lt;/volume&gt;&lt;number&gt;7&lt;/number&gt;&lt;dates&gt;&lt;year&gt;2010&lt;/year&gt;&lt;/dates&gt;&lt;urls&gt;&lt;/urls&gt;&lt;/record&gt;&lt;/Cite&gt;&lt;Cite&gt;&lt;</w:instrText>
      </w:r>
      <w:r>
        <w:rPr>
          <w:rFonts w:ascii="Times New Roman" w:hAnsi="Times New Roman" w:cs="Times New Roman"/>
          <w:sz w:val="24"/>
        </w:rPr>
        <w:instrText>Author&gt;Ho&lt;/Author&gt;&lt;Year&gt;2017&lt;/Year&gt;&lt;RecNum&gt;4&lt;/RecNum&gt;&lt;record&gt;&lt;rec-number&gt;4&lt;/rec-number&gt;&lt;foreign-keys&gt;&lt;key app="EN" db-id="wx2sx22zhxfed2earawxdz01resvxppsvaad" timestamp="1563639571"&gt;4&lt;/key&gt;&lt;/foreign-keys&gt;&lt;ref-type name="Journal Article"&gt;17&lt;/ref-type&gt;&lt;cont</w:instrText>
      </w:r>
      <w:r>
        <w:rPr>
          <w:rFonts w:ascii="Times New Roman" w:hAnsi="Times New Roman" w:cs="Times New Roman"/>
          <w:sz w:val="24"/>
        </w:rPr>
        <w:instrText>ributors&gt;&lt;authors&gt;&lt;author&gt;Ho, Yi-Ju&lt;/author&gt;&lt;author&gt;Wang, Tzu-Chia&lt;/author&gt;&lt;author&gt;Fan, Ching-Hsiang&lt;/author&gt;&lt;author&gt;Yeh, Chih-Kuang&lt;/author&gt;&lt;/authors&gt;&lt;/contributors&gt;&lt;titles&gt;&lt;title&gt;Current progress in antivascular tumor therapy&lt;/title&gt;&lt;secondary-title&gt;Drug</w:instrText>
      </w:r>
      <w:r>
        <w:rPr>
          <w:rFonts w:ascii="Times New Roman" w:hAnsi="Times New Roman" w:cs="Times New Roman"/>
          <w:sz w:val="24"/>
        </w:rPr>
        <w:instrText xml:space="preserve"> Discovery Today&lt;/secondary-title&gt;&lt;/titles&gt;&lt;periodical&gt;&lt;full-title&gt;Drug Discovery Today&lt;/full-title&gt;&lt;/periodical&gt;&lt;pages&gt;S1359644617301381&lt;/pages&gt;&lt;volume&gt;22&lt;/volume&gt;&lt;number&gt;10&lt;/number&gt;&lt;dates&gt;&lt;year&gt;2017&lt;/year&gt;&lt;/dates&gt;&lt;urls&gt;&lt;/urls&gt;&lt;/record&gt;&lt;/Cite&gt;&lt;/EndNote&gt;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(C</w:t>
      </w:r>
      <w:r>
        <w:rPr>
          <w:rFonts w:ascii="Times New Roman" w:hAnsi="Times New Roman" w:cs="Times New Roman"/>
          <w:sz w:val="24"/>
        </w:rPr>
        <w:t>hung, Lee, &amp; Ferrara, 2010; Ho, Wang, Fan, &amp; Yeh, 2017)</w:t>
      </w:r>
      <w:r>
        <w:rPr>
          <w:rFonts w:ascii="Times New Roman" w:hAnsi="Times New Roman" w:cs="Times New Roman"/>
          <w:sz w:val="24"/>
        </w:rPr>
        <w:fldChar w:fldCharType="end"/>
      </w:r>
      <w:r>
        <w:rPr>
          <w:rFonts w:ascii="Times New Roman" w:hAnsi="Times New Roman" w:cs="Times New Roman"/>
          <w:sz w:val="24"/>
        </w:rPr>
        <w:t>. In comparison to traditional anti-cancer therapies that use chemotherapeutic agents to kill tumor cells, therapies against tumor angiogenesis have a number of advantages. For example, they have st</w:t>
      </w:r>
      <w:r>
        <w:rPr>
          <w:rFonts w:ascii="Times New Roman" w:hAnsi="Times New Roman" w:cs="Times New Roman"/>
          <w:sz w:val="24"/>
        </w:rPr>
        <w:t>ronger effect on blood vessels formation in the fast-growing tumor than in normal tissues in the body thus provide good specificity against tumor; therapeutic drugs targeted angiogenesis often act directly on vascular endothelial cells that</w:t>
      </w:r>
      <w:r>
        <w:rPr>
          <w:rFonts w:ascii="Times New Roman" w:hAnsi="Times New Roman" w:cs="Times New Roman" w:hint="eastAsia"/>
          <w:sz w:val="24"/>
        </w:rPr>
        <w:t xml:space="preserve"> </w:t>
      </w:r>
      <w:r>
        <w:rPr>
          <w:rFonts w:ascii="Times New Roman" w:hAnsi="Times New Roman" w:cs="Times New Roman"/>
          <w:sz w:val="24"/>
        </w:rPr>
        <w:t xml:space="preserve">are relatively </w:t>
      </w:r>
      <w:r>
        <w:rPr>
          <w:rFonts w:ascii="Times New Roman" w:hAnsi="Times New Roman" w:cs="Times New Roman"/>
          <w:sz w:val="24"/>
        </w:rPr>
        <w:t>more stable and less susceptible to drug resistance than tumor cells.</w:t>
      </w:r>
    </w:p>
    <w:p w:rsidR="0087580C" w:rsidRDefault="008B3F85">
      <w:pPr>
        <w:spacing w:line="360" w:lineRule="auto"/>
        <w:ind w:firstLineChars="100" w:firstLine="240"/>
        <w:rPr>
          <w:rFonts w:ascii="Times New Roman" w:hAnsi="Times New Roman" w:cs="Times New Roman"/>
          <w:sz w:val="24"/>
        </w:rPr>
      </w:pPr>
      <w:r>
        <w:rPr>
          <w:rFonts w:ascii="Times New Roman" w:hAnsi="Times New Roman" w:cs="Times New Roman"/>
          <w:sz w:val="24"/>
        </w:rPr>
        <w:t xml:space="preserve">In addition to traditional endothelial cell-dependent angiogenesis, highly aggressive tumor cells can form tubular structures by </w:t>
      </w:r>
      <w:r>
        <w:rPr>
          <w:rFonts w:ascii="Times New Roman" w:hAnsi="Times New Roman" w:cs="Times New Roman" w:hint="eastAsia"/>
          <w:sz w:val="24"/>
        </w:rPr>
        <w:t>t</w:t>
      </w:r>
      <w:r>
        <w:rPr>
          <w:rFonts w:ascii="Times New Roman" w:hAnsi="Times New Roman" w:cs="Times New Roman"/>
          <w:sz w:val="24"/>
        </w:rPr>
        <w:t xml:space="preserve">hemselves called </w:t>
      </w:r>
      <w:proofErr w:type="spellStart"/>
      <w:r>
        <w:rPr>
          <w:rFonts w:ascii="Times New Roman" w:hAnsi="Times New Roman" w:cs="Times New Roman"/>
          <w:sz w:val="24"/>
        </w:rPr>
        <w:t>vasculogenic</w:t>
      </w:r>
      <w:proofErr w:type="spellEnd"/>
      <w:r>
        <w:rPr>
          <w:rFonts w:ascii="Times New Roman" w:hAnsi="Times New Roman" w:cs="Times New Roman"/>
          <w:sz w:val="24"/>
        </w:rPr>
        <w:t xml:space="preserve"> mimicry (VM). VM channels function similarly as tumor vascular angiogenesis formed by endothelial cells in promoting tumor growth and development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&lt;EndNote&gt;&lt;Cite&gt;&lt;Author&gt;Hendrix&lt;/Author&gt;&lt;Year&gt;2016&lt;/Year&gt;&lt;RecNum&gt;</w:instrText>
      </w:r>
      <w:r>
        <w:rPr>
          <w:rFonts w:ascii="Times New Roman" w:hAnsi="Times New Roman" w:cs="Times New Roman"/>
          <w:sz w:val="24"/>
        </w:rPr>
        <w:instrText>5&lt;/RecNum&gt;&lt;DisplayText&gt;(Hendrix, Seftor, &amp;amp; Seftor, 2016)&lt;/DisplayText&gt;&lt;record&gt;&lt;rec-number&gt;5&lt;/rec-number&gt;&lt;foreign-keys&gt;&lt;key app="EN" db-id="wx2sx22zhxfed2earawxdz01resvxppsvaad" timestamp="1563639600"&gt;5&lt;/key&gt;&lt;/foreign-keys&gt;&lt;ref-type name="Journal Articl</w:instrText>
      </w:r>
      <w:r>
        <w:rPr>
          <w:rFonts w:ascii="Times New Roman" w:hAnsi="Times New Roman" w:cs="Times New Roman"/>
          <w:sz w:val="24"/>
        </w:rPr>
        <w:instrText>e"&gt;17&lt;/ref-type&gt;&lt;contributors&gt;&lt;authors&gt;&lt;author&gt;Hendrix, Mary J. C.&lt;/author&gt;&lt;author&gt;Seftor, Elisabeth A.&lt;/author&gt;&lt;author&gt;Seftor, Richard E. B.&lt;/author&gt;&lt;/authors&gt;&lt;/contributors&gt;&lt;titles&gt;&lt;title&gt;Tumor cell vascular mimicry Novel targeting opportunity in melanom</w:instrText>
      </w:r>
      <w:r>
        <w:rPr>
          <w:rFonts w:ascii="Times New Roman" w:hAnsi="Times New Roman" w:cs="Times New Roman"/>
          <w:sz w:val="24"/>
        </w:rPr>
        <w:instrText>a&lt;/title&gt;&lt;secondary-title&gt;Pharmacol Ther&lt;/secondary-title&gt;&lt;/titles&gt;&lt;periodical&gt;&lt;full-title&gt;Pharmacol Ther&lt;/full-title&gt;&lt;/periodical&gt;&lt;pages&gt;83-92&lt;/pages&gt;&lt;volume&gt;159&lt;/volume&gt;&lt;dates&gt;&lt;year&gt;2016&lt;/year&gt;&lt;/dates&gt;&lt;urls&gt;&lt;/urls&gt;&lt;/record&gt;&lt;/Cite&gt;&lt;/EndNote&gt;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(Hendrix, Seft</w:t>
      </w:r>
      <w:r>
        <w:rPr>
          <w:rFonts w:ascii="Times New Roman" w:hAnsi="Times New Roman" w:cs="Times New Roman"/>
          <w:sz w:val="24"/>
        </w:rPr>
        <w:t>or, &amp; Seftor, 2016)</w:t>
      </w:r>
      <w:r>
        <w:rPr>
          <w:rFonts w:ascii="Times New Roman" w:hAnsi="Times New Roman" w:cs="Times New Roman"/>
          <w:sz w:val="24"/>
        </w:rPr>
        <w:fldChar w:fldCharType="end"/>
      </w:r>
      <w:r>
        <w:rPr>
          <w:rFonts w:ascii="Times New Roman" w:hAnsi="Times New Roman" w:cs="Times New Roman"/>
          <w:sz w:val="24"/>
        </w:rPr>
        <w:t>. The presence of VM, which is related to</w:t>
      </w:r>
      <w:r>
        <w:rPr>
          <w:rFonts w:ascii="Times New Roman" w:hAnsi="Times New Roman" w:cs="Times New Roman" w:hint="eastAsia"/>
          <w:sz w:val="24"/>
        </w:rPr>
        <w:t xml:space="preserve"> </w:t>
      </w:r>
      <w:r>
        <w:rPr>
          <w:rFonts w:ascii="Times New Roman" w:hAnsi="Times New Roman" w:cs="Times New Roman"/>
          <w:sz w:val="24"/>
        </w:rPr>
        <w:t xml:space="preserve">tumor </w:t>
      </w:r>
      <w:proofErr w:type="spellStart"/>
      <w:r>
        <w:rPr>
          <w:rFonts w:ascii="Times New Roman" w:hAnsi="Times New Roman" w:cs="Times New Roman"/>
          <w:sz w:val="24"/>
        </w:rPr>
        <w:t>stemness</w:t>
      </w:r>
      <w:proofErr w:type="spellEnd"/>
      <w:r>
        <w:rPr>
          <w:rFonts w:ascii="Times New Roman" w:hAnsi="Times New Roman" w:cs="Times New Roman"/>
          <w:sz w:val="24"/>
        </w:rPr>
        <w:t xml:space="preserve"> and plasticity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&lt;EndNote&gt;&lt;Cite&gt;&lt;Author&gt;Li&lt;/Author&gt;&lt;Year&gt;2016&lt;/Year&gt;&lt;RecNum&gt;6&lt;/RecNum&gt;&lt;DisplayText&gt;(Li, Meng, Guan, Guo, &amp;amp; Han, 2016)&lt;/DisplayText&gt;&lt;record&gt;&lt;rec</w:instrText>
      </w:r>
      <w:r>
        <w:rPr>
          <w:rFonts w:ascii="Times New Roman" w:hAnsi="Times New Roman" w:cs="Times New Roman"/>
          <w:sz w:val="24"/>
        </w:rPr>
        <w:instrText>-number&gt;6&lt;/rec-number&gt;&lt;foreign-keys&gt;&lt;key app="EN" db-id="wx2sx22zhxfed2earawxdz01resvxppsvaad" timestamp="1563639619"&gt;6&lt;/key&gt;&lt;/foreign-keys&gt;&lt;ref-type name="Journal Article"&gt;17&lt;/ref-type&gt;&lt;contributors&gt;&lt;authors&gt;&lt;author&gt;Li, Shuixian&lt;/author&gt;&lt;author&gt;Meng, Wen&lt;</w:instrText>
      </w:r>
      <w:r>
        <w:rPr>
          <w:rFonts w:ascii="Times New Roman" w:hAnsi="Times New Roman" w:cs="Times New Roman"/>
          <w:sz w:val="24"/>
        </w:rPr>
        <w:instrText>/author&gt;&lt;author&gt;Guan, Ziwei&lt;/author&gt;&lt;author&gt;Guo, Yuanling&lt;/author&gt;&lt;author&gt;Han, Xiuzhen&lt;/author&gt;&lt;/authors&gt;&lt;/contributors&gt;&lt;titles&gt;&lt;title&gt;The hypoxia-related signaling pathways of vasculogenic mimicry in tumor treatment&lt;/title&gt;&lt;secondary-title&gt;Biomedicine &amp;am</w:instrText>
      </w:r>
      <w:r>
        <w:rPr>
          <w:rFonts w:ascii="Times New Roman" w:hAnsi="Times New Roman" w:cs="Times New Roman"/>
          <w:sz w:val="24"/>
        </w:rPr>
        <w:instrText>p; Pharmacotherapy&lt;/secondary-title&gt;&lt;/titles&gt;&lt;periodical&gt;&lt;full-title&gt;Biomedicine &amp;amp; Pharmacotherapy&lt;/full-title&gt;&lt;/periodical&gt;&lt;pages&gt;127-135&lt;/pages&gt;&lt;volume&gt;80&lt;/volume&gt;&lt;dates&gt;&lt;year&gt;2016&lt;/year&gt;&lt;/dates&gt;&lt;urls&gt;&lt;/urls&gt;&lt;/record&gt;&lt;/Cite&gt;&lt;/EndNote&gt;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(Li, Meng, Guan,</w:t>
      </w:r>
      <w:r>
        <w:rPr>
          <w:rFonts w:ascii="Times New Roman" w:hAnsi="Times New Roman" w:cs="Times New Roman"/>
          <w:sz w:val="24"/>
        </w:rPr>
        <w:t xml:space="preserve"> Guo, &amp; Han, 2016)</w:t>
      </w:r>
      <w:r>
        <w:rPr>
          <w:rFonts w:ascii="Times New Roman" w:hAnsi="Times New Roman" w:cs="Times New Roman"/>
          <w:sz w:val="24"/>
        </w:rPr>
        <w:fldChar w:fldCharType="end"/>
      </w:r>
      <w:r>
        <w:rPr>
          <w:rFonts w:ascii="Times New Roman" w:hAnsi="Times New Roman" w:cs="Times New Roman"/>
          <w:sz w:val="24"/>
        </w:rPr>
        <w:t xml:space="preserve">, is mostly seen in highly invasive tumors, including melanoma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&lt;EndNote&gt;&lt;Cite&gt;&lt;Author&gt;Bhattacharyya&lt;/Author&gt;&lt;Year&gt;2018&lt;/Year&gt;&lt;RecNum&gt;7&lt;/RecNum&gt;&lt;DisplayText&gt;(Bhattacharyya et al., 2018)&lt;/DisplayText&gt;&lt;record&gt;&lt;rec-number&gt;7</w:instrText>
      </w:r>
      <w:r>
        <w:rPr>
          <w:rFonts w:ascii="Times New Roman" w:hAnsi="Times New Roman" w:cs="Times New Roman"/>
          <w:sz w:val="24"/>
        </w:rPr>
        <w:instrText>&lt;/rec-number&gt;&lt;foreign-keys&gt;&lt;key app="EN" db-id="wx2sx22zhxfed2earawxdz01resvxppsvaad" timestamp="1563639637"&gt;7&lt;/key&gt;&lt;/foreign-keys&gt;&lt;ref-type name="Journal Article"&gt;17&lt;/ref-type&gt;&lt;contributors&gt;&lt;authors&gt;&lt;author&gt;Bhattacharyya, Sayantan&lt;/author&gt;&lt;author&gt;Mitra, D</w:instrText>
      </w:r>
      <w:r>
        <w:rPr>
          <w:rFonts w:ascii="Times New Roman" w:hAnsi="Times New Roman" w:cs="Times New Roman"/>
          <w:sz w:val="24"/>
        </w:rPr>
        <w:instrText>ebarpan&lt;/author&gt;&lt;author&gt;Ray, Sudipta&lt;/author&gt;&lt;author&gt;Biswas, Nirjhar&lt;/author&gt;&lt;author&gt;Banerjee, Samir&lt;/author&gt;&lt;author&gt;Majumder, Biswanath&lt;/author&gt;&lt;author&gt;Mustafi, Saunak Mitra&lt;/author&gt;&lt;author&gt;Murmu, Nabendu&lt;/author&gt;&lt;/authors&gt;&lt;/contributors&gt;&lt;titles&gt;&lt;title&gt;Re</w:instrText>
      </w:r>
      <w:r>
        <w:rPr>
          <w:rFonts w:ascii="Times New Roman" w:hAnsi="Times New Roman" w:cs="Times New Roman"/>
          <w:sz w:val="24"/>
        </w:rPr>
        <w:instrText>versing effect of Lupeol on vasculogenic mimicry in murine melanoma progression&lt;/title&gt;&lt;secondary-title&gt;Microvascular Research&lt;/secondary-title&gt;&lt;/titles&gt;&lt;periodical&gt;&lt;full-title&gt;Microvascular Research&lt;/full-title&gt;&lt;/periodical&gt;&lt;pages&gt;52-62&lt;/pages&gt;&lt;volume&gt;121</w:instrText>
      </w:r>
      <w:r>
        <w:rPr>
          <w:rFonts w:ascii="Times New Roman" w:hAnsi="Times New Roman" w:cs="Times New Roman"/>
          <w:sz w:val="24"/>
        </w:rPr>
        <w:instrText>&lt;/volume&gt;&lt;dates&gt;&lt;year&gt;2018&lt;/year&gt;&lt;/dates&gt;&lt;urls&gt;&lt;/urls&gt;&lt;/record&gt;&lt;/Cite&gt;&lt;/EndNote&gt;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(Bhattacharyya et al., 2018)</w:t>
      </w:r>
      <w:r>
        <w:rPr>
          <w:rFonts w:ascii="Times New Roman" w:hAnsi="Times New Roman" w:cs="Times New Roman"/>
          <w:sz w:val="24"/>
        </w:rPr>
        <w:fldChar w:fldCharType="end"/>
      </w:r>
      <w:r>
        <w:rPr>
          <w:rFonts w:ascii="Times New Roman" w:hAnsi="Times New Roman" w:cs="Times New Roman"/>
          <w:sz w:val="24"/>
        </w:rPr>
        <w:t xml:space="preserve">, NSCLC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&lt;EndNote&gt;&lt;Cite&gt;&lt;Author&gt;Wang&lt;/Author&gt;&lt;Year&gt;2018&lt;/Year&gt;&lt;RecNum&gt;8&lt;/RecNum&gt;&lt;DisplayText&gt;(Wang et al., 2018)&lt;/DisplayText&gt;&lt;rec</w:instrText>
      </w:r>
      <w:r>
        <w:rPr>
          <w:rFonts w:ascii="Times New Roman" w:hAnsi="Times New Roman" w:cs="Times New Roman"/>
          <w:sz w:val="24"/>
        </w:rPr>
        <w:instrText>ord&gt;&lt;rec-number&gt;8&lt;/rec-number&gt;&lt;foreign-keys&gt;&lt;key app="EN" db-id="wx2sx22zhxfed2earawxdz01resvxppsvaad" timestamp="1563639654"&gt;8&lt;/key&gt;&lt;/foreign-keys&gt;&lt;ref-type name="Journal Article"&gt;17&lt;/ref-type&gt;&lt;contributors&gt;&lt;authors&gt;&lt;author&gt;Wang, Yichao&lt;/author&gt;&lt;author&gt;Ya</w:instrText>
      </w:r>
      <w:r>
        <w:rPr>
          <w:rFonts w:ascii="Times New Roman" w:hAnsi="Times New Roman" w:cs="Times New Roman"/>
          <w:sz w:val="24"/>
        </w:rPr>
        <w:instrText>ng, Ruixue&lt;/author&gt;&lt;author&gt;Wang, Xiaolin&lt;/author&gt;&lt;author&gt;Ci, Hongfei&lt;/author&gt;&lt;author&gt;Zhou, Lei&lt;/author&gt;&lt;author&gt;Zhu, Bo&lt;/author&gt;&lt;author&gt;Wu, Shiwu&lt;/author&gt;&lt;author&gt;Wang, Danna&lt;/author&gt;&lt;/authors&gt;&lt;/contributors&gt;&lt;titles&gt;&lt;title&gt;Evaluation of the correlation of va</w:instrText>
      </w:r>
      <w:r>
        <w:rPr>
          <w:rFonts w:ascii="Times New Roman" w:hAnsi="Times New Roman" w:cs="Times New Roman"/>
          <w:sz w:val="24"/>
        </w:rPr>
        <w:instrText>sculogenic mimicry, Notch4, DLL4, and KAI1/CD82 in the prediction of metastasis and prognosis in non-small cell lung cancer&lt;/title&gt;&lt;secondary-title&gt;Medicine&lt;/secondary-title&gt;&lt;/titles&gt;&lt;periodical&gt;&lt;full-title&gt;Medicine&lt;/full-title&gt;&lt;/periodical&gt;&lt;dates&gt;&lt;year&gt;20</w:instrText>
      </w:r>
      <w:r>
        <w:rPr>
          <w:rFonts w:ascii="Times New Roman" w:hAnsi="Times New Roman" w:cs="Times New Roman"/>
          <w:sz w:val="24"/>
        </w:rPr>
        <w:instrText>18&lt;/year&gt;&lt;/dates&gt;&lt;urls&gt;&lt;/urls&gt;&lt;/record&gt;&lt;/Cite&gt;&lt;/EndNote&gt;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(Wang et al., 2018)</w:t>
      </w:r>
      <w:r>
        <w:rPr>
          <w:rFonts w:ascii="Times New Roman" w:hAnsi="Times New Roman" w:cs="Times New Roman"/>
          <w:sz w:val="24"/>
        </w:rPr>
        <w:fldChar w:fldCharType="end"/>
      </w:r>
      <w:r>
        <w:rPr>
          <w:rFonts w:ascii="Times New Roman" w:hAnsi="Times New Roman" w:cs="Times New Roman"/>
          <w:sz w:val="24"/>
        </w:rPr>
        <w:t xml:space="preserve">, breast cancer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&lt;EndNote&gt;&lt;Cite&gt;&lt;Author&gt;Greco&lt;/Author&gt;&lt;Year&gt;2018&lt;/Year&gt;&lt;RecNum&gt;9&lt;/RecNum&gt;&lt;DisplayText&gt;(Greco et al., 2018)&lt;/DisplayText&gt;&lt;record&gt;&lt;rec-number&gt;9&lt;/rec-</w:instrText>
      </w:r>
      <w:r>
        <w:rPr>
          <w:rFonts w:ascii="Times New Roman" w:hAnsi="Times New Roman" w:cs="Times New Roman"/>
          <w:sz w:val="24"/>
        </w:rPr>
        <w:instrText>number&gt;&lt;foreign-keys&gt;&lt;key app="EN" db-id="wx2sx22zhxfed2earawxdz01resvxppsvaad" timestamp="1563639671"&gt;9&lt;/key&gt;&lt;/foreign-keys&gt;&lt;ref-type name="Journal Article"&gt;17&lt;/ref-type&gt;&lt;contributors&gt;&lt;authors&gt;&lt;author&gt;Greco, Maria Raffaella&lt;/author&gt;&lt;author&gt;Bon, Emeline&lt;/a</w:instrText>
      </w:r>
      <w:r>
        <w:rPr>
          <w:rFonts w:ascii="Times New Roman" w:hAnsi="Times New Roman" w:cs="Times New Roman"/>
          <w:sz w:val="24"/>
        </w:rPr>
        <w:instrText>uthor&gt;&lt;author&gt;Rubino, Rosa&lt;/author&gt;&lt;author&gt;Guerra, Lorenzo&lt;/author&gt;&lt;author&gt;Bernabe-Garcia, Manuel&lt;/author&gt;&lt;author&gt;Cannone, Stefania&lt;/author&gt;&lt;author&gt;Cayuela, Maria-Luisa&lt;/author&gt;&lt;author&gt;Ciaccia, Loredana&lt;/author&gt;&lt;author&gt;Marionneau-Lambot, Séverine&lt;/author&gt;&lt;</w:instrText>
      </w:r>
      <w:r>
        <w:rPr>
          <w:rFonts w:ascii="Times New Roman" w:hAnsi="Times New Roman" w:cs="Times New Roman"/>
          <w:sz w:val="24"/>
        </w:rPr>
        <w:instrText xml:space="preserve">author&gt;Oullier, Thibauld&lt;/author&gt;&lt;/authors&gt;&lt;/contributors&gt;&lt;titles&gt;&lt;title&gt;Phosphorylation of NHERF1 S279 and S301 differentially regulates breast cancer cell phenotype and metastatic organotropism&lt;/title&gt;&lt;secondary-title&gt;Biochimica et Biophysica Acta (BBA) </w:instrText>
      </w:r>
      <w:r>
        <w:rPr>
          <w:rFonts w:ascii="Times New Roman" w:hAnsi="Times New Roman" w:cs="Times New Roman"/>
          <w:sz w:val="24"/>
        </w:rPr>
        <w:instrText>- Molecular Basis of Disease&lt;/secondary-title&gt;&lt;/titles&gt;&lt;periodical&gt;&lt;full-title&gt;Biochimica et Biophysica Acta (BBA) - Molecular Basis of Disease&lt;/full-title&gt;&lt;/periodical&gt;&lt;pages&gt;26&lt;/pages&gt;&lt;volume&gt;1865&lt;/volume&gt;&lt;number&gt;1&lt;/number&gt;&lt;dates&gt;&lt;year&gt;2018&lt;/year&gt;&lt;/dates</w:instrText>
      </w:r>
      <w:r>
        <w:rPr>
          <w:rFonts w:ascii="Times New Roman" w:hAnsi="Times New Roman" w:cs="Times New Roman"/>
          <w:sz w:val="24"/>
        </w:rPr>
        <w:instrText>&gt;&lt;urls&gt;&lt;/urls&gt;&lt;/record&gt;&lt;/Cite&gt;&lt;/EndNote&gt;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(Greco et al., 2018)</w:t>
      </w:r>
      <w:r>
        <w:rPr>
          <w:rFonts w:ascii="Times New Roman" w:hAnsi="Times New Roman" w:cs="Times New Roman"/>
          <w:sz w:val="24"/>
        </w:rPr>
        <w:fldChar w:fldCharType="end"/>
      </w:r>
      <w:r>
        <w:rPr>
          <w:rFonts w:ascii="Times New Roman" w:hAnsi="Times New Roman" w:cs="Times New Roman"/>
          <w:sz w:val="24"/>
        </w:rPr>
        <w:t xml:space="preserve">, and glioblastoma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&lt;EndNote&gt;&lt;Cite&gt;&lt;Author&gt;Hallani&lt;/Author&gt;&lt;Year&gt;2010&lt;/Year&gt;&lt;RecNum&gt;10&lt;/RecNum&gt;&lt;DisplayText&gt;(Hallani, Boisselier, Peglion, Rousseau, &amp;amp; Marc, 2010)&lt;/DisplayTex</w:instrText>
      </w:r>
      <w:r>
        <w:rPr>
          <w:rFonts w:ascii="Times New Roman" w:hAnsi="Times New Roman" w:cs="Times New Roman"/>
          <w:sz w:val="24"/>
        </w:rPr>
        <w:instrText>t&gt;&lt;record&gt;&lt;rec-number&gt;10&lt;/rec-number&gt;&lt;foreign-keys&gt;&lt;key app="EN" db-id="wx2sx22zhxfed2earawxdz01resvxppsvaad" timestamp="1563639687"&gt;10&lt;/key&gt;&lt;/foreign-keys&gt;&lt;ref-type name="Journal Article"&gt;17&lt;/ref-type&gt;&lt;contributors&gt;&lt;authors&gt;&lt;author&gt;Hallani, Soufiane El&lt;/a</w:instrText>
      </w:r>
      <w:r>
        <w:rPr>
          <w:rFonts w:ascii="Times New Roman" w:hAnsi="Times New Roman" w:cs="Times New Roman"/>
          <w:sz w:val="24"/>
        </w:rPr>
        <w:instrText>uthor&gt;&lt;author&gt;Boisselier, Blandine&lt;/author&gt;&lt;author&gt;Peglion, Florent&lt;/author&gt;&lt;author&gt;Rousseau, Audrey&lt;/author&gt;&lt;author&gt;Marc, Sanson&lt;/author&gt;&lt;/authors&gt;&lt;/contributors&gt;&lt;titles&gt;&lt;title&gt;A new alternative mechanism in glioblastoma vascularization: Tubular vasculoge</w:instrText>
      </w:r>
      <w:r>
        <w:rPr>
          <w:rFonts w:ascii="Times New Roman" w:hAnsi="Times New Roman" w:cs="Times New Roman"/>
          <w:sz w:val="24"/>
        </w:rPr>
        <w:instrText>nic mimicry&lt;/title&gt;&lt;secondary-title&gt;Brain&lt;/secondary-title&gt;&lt;/titles&gt;&lt;periodical&gt;&lt;full-title&gt;Brain&lt;/full-title&gt;&lt;/periodical&gt;&lt;pages&gt;973-982&lt;/pages&gt;&lt;volume&gt;133&lt;/volume&gt;&lt;number&gt;4&lt;/number&gt;&lt;dates&gt;&lt;year&gt;2010&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(H</w:t>
      </w:r>
      <w:r>
        <w:rPr>
          <w:rFonts w:ascii="Times New Roman" w:hAnsi="Times New Roman" w:cs="Times New Roman"/>
          <w:sz w:val="24"/>
        </w:rPr>
        <w:t>allani, Boisselier, Peglion, Rousseau, &amp; Marc, 2010)</w:t>
      </w:r>
      <w:r>
        <w:rPr>
          <w:rFonts w:ascii="Times New Roman" w:hAnsi="Times New Roman" w:cs="Times New Roman"/>
          <w:sz w:val="24"/>
        </w:rPr>
        <w:fldChar w:fldCharType="end"/>
      </w:r>
      <w:r>
        <w:rPr>
          <w:rFonts w:ascii="Times New Roman" w:hAnsi="Times New Roman" w:cs="Times New Roman"/>
          <w:sz w:val="24"/>
        </w:rPr>
        <w:t>. The presence of VM is considered</w:t>
      </w:r>
      <w:r>
        <w:rPr>
          <w:rFonts w:ascii="Times New Roman" w:hAnsi="Times New Roman" w:cs="Times New Roman" w:hint="eastAsia"/>
          <w:sz w:val="24"/>
        </w:rPr>
        <w:t xml:space="preserve"> </w:t>
      </w:r>
      <w:r>
        <w:rPr>
          <w:rFonts w:ascii="Times New Roman" w:hAnsi="Times New Roman" w:cs="Times New Roman"/>
          <w:sz w:val="24"/>
        </w:rPr>
        <w:t xml:space="preserve">to be one of the reasons why anti-tumor angiogenesis therapies fail to achieve the desired results in treatment of these highly aggressive tumors </w:t>
      </w:r>
      <w:r>
        <w:rPr>
          <w:rFonts w:ascii="Times New Roman" w:hAnsi="Times New Roman" w:cs="Times New Roman"/>
          <w:sz w:val="24"/>
        </w:rPr>
        <w:fldChar w:fldCharType="begin"/>
      </w:r>
      <w:r>
        <w:rPr>
          <w:rFonts w:ascii="Times New Roman" w:hAnsi="Times New Roman" w:cs="Times New Roman"/>
          <w:sz w:val="24"/>
        </w:rPr>
        <w:instrText xml:space="preserve"> ADDIN  EN.CITE &lt;End</w:instrText>
      </w:r>
      <w:r>
        <w:rPr>
          <w:rFonts w:ascii="Times New Roman" w:hAnsi="Times New Roman" w:cs="Times New Roman"/>
          <w:sz w:val="24"/>
        </w:rPr>
        <w:instrText>Note&gt;&lt;Cite&gt;&lt;Author&gt;Kirschmann&lt;/Author&gt;&lt;Year&gt;2012&lt;/Year&gt;&lt;RecNum&gt;11&lt;/RecNum&gt;&lt;DisplayText&gt;(Kirschmann, Seftor, Hardy, Seftor, &amp;amp; Hendrix, 2012)&lt;/DisplayText&gt;&lt;record&gt;&lt;rec-number&gt;11&lt;/rec-number&gt;&lt;foreign-keys&gt;&lt;key app="EN" db-id="wx2sx22zhxfed2earawxdz01resvx</w:instrText>
      </w:r>
      <w:r>
        <w:rPr>
          <w:rFonts w:ascii="Times New Roman" w:hAnsi="Times New Roman" w:cs="Times New Roman"/>
          <w:sz w:val="24"/>
        </w:rPr>
        <w:instrText>ppsvaad" timestamp="1563639704"&gt;11&lt;/key&gt;&lt;/foreign-keys&gt;&lt;ref-type name="Journal Article"&gt;17&lt;/ref-type&gt;&lt;contributors&gt;&lt;authors&gt;&lt;author&gt;Kirschmann, Dawn A.&lt;/author&gt;&lt;author&gt;Seftor, Elisabeth A.&lt;/author&gt;&lt;author&gt;Hardy, Katharine M.&lt;/author&gt;&lt;author&gt;Seftor, Richard</w:instrText>
      </w:r>
      <w:r>
        <w:rPr>
          <w:rFonts w:ascii="Times New Roman" w:hAnsi="Times New Roman" w:cs="Times New Roman"/>
          <w:sz w:val="24"/>
        </w:rPr>
        <w:instrText xml:space="preserve"> E. B.&lt;/author&gt;&lt;author&gt;Hendrix, Mary J. C.&lt;/author&gt;&lt;/authors&gt;&lt;/contributors&gt;&lt;titles&gt;&lt;title&gt;Molecular Pathways: Vasculogenic Mimicry in Tumor Cells: Diagnostic and Therapeutic Implications&lt;/title&gt;&lt;secondary-title&gt;Clinical Cancer Research An Official Journal</w:instrText>
      </w:r>
      <w:r>
        <w:rPr>
          <w:rFonts w:ascii="Times New Roman" w:hAnsi="Times New Roman" w:cs="Times New Roman"/>
          <w:sz w:val="24"/>
        </w:rPr>
        <w:instrText xml:space="preserve"> of the American Association for Cancer Research&lt;/secondary-title&gt;&lt;/titles&gt;&lt;periodical&gt;&lt;full-title&gt;Clinical Cancer Research An Official Journal of the American Association for Cancer Research&lt;/full-title&gt;&lt;/periodical&gt;&lt;pages&gt;2726-32&lt;/pages&gt;&lt;volume&gt;18&lt;/volum</w:instrText>
      </w:r>
      <w:r>
        <w:rPr>
          <w:rFonts w:ascii="Times New Roman" w:hAnsi="Times New Roman" w:cs="Times New Roman"/>
          <w:sz w:val="24"/>
        </w:rPr>
        <w:instrText>e&gt;&lt;number&gt;10&lt;/number&gt;&lt;dates&gt;&lt;year&gt;2012&lt;/year&gt;&lt;/dates&gt;&lt;urls&gt;&lt;/urls&gt;&lt;/record&gt;&lt;/Cite&gt;&lt;/EndNote&gt;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(Kirschmann, Seftor, Hardy, Seftor, &amp; Hendrix, 2012)</w:t>
      </w:r>
      <w:r>
        <w:rPr>
          <w:rFonts w:ascii="Times New Roman" w:hAnsi="Times New Roman" w:cs="Times New Roman"/>
          <w:sz w:val="24"/>
        </w:rPr>
        <w:fldChar w:fldCharType="end"/>
      </w:r>
      <w:r>
        <w:rPr>
          <w:rFonts w:ascii="Times New Roman" w:hAnsi="Times New Roman" w:cs="Times New Roman"/>
          <w:sz w:val="24"/>
        </w:rPr>
        <w:t xml:space="preserve">. </w:t>
      </w:r>
    </w:p>
    <w:p w:rsidR="0087580C" w:rsidRDefault="008B3F85">
      <w:pPr>
        <w:spacing w:line="360" w:lineRule="auto"/>
        <w:ind w:firstLineChars="100" w:firstLine="240"/>
        <w:rPr>
          <w:rFonts w:ascii="Times New Roman" w:hAnsi="Times New Roman" w:cs="Times New Roman"/>
          <w:sz w:val="24"/>
        </w:rPr>
      </w:pPr>
      <w:r>
        <w:rPr>
          <w:rFonts w:ascii="Times New Roman" w:hAnsi="Times New Roman" w:cs="Times New Roman"/>
          <w:sz w:val="24"/>
        </w:rPr>
        <w:t>The development of tumor angiogenesis is believed to attribute partly to the abnormalities of tumor microe</w:t>
      </w:r>
      <w:r>
        <w:rPr>
          <w:rFonts w:ascii="Times New Roman" w:hAnsi="Times New Roman" w:cs="Times New Roman"/>
          <w:sz w:val="24"/>
        </w:rPr>
        <w:t xml:space="preserve">nvironment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&lt;EndNote&gt;&lt;Cite&gt;&lt;Author&gt;Siemann&lt;/Author&gt;&lt;Year&gt;2011&lt;/Year&gt;&lt;RecNum&gt;12&lt;/RecNum&gt;&lt;DisplayText&gt;(Siemann, 2011)&lt;/DisplayText&gt;&lt;record&gt;&lt;rec-number&gt;12&lt;/rec-number&gt;&lt;foreign-keys&gt;&lt;key app="EN" db-id="wx2sx22zhxfed2earawxdz01resvxppsvaad" time</w:instrText>
      </w:r>
      <w:r>
        <w:rPr>
          <w:rFonts w:ascii="Times New Roman" w:hAnsi="Times New Roman" w:cs="Times New Roman"/>
          <w:sz w:val="24"/>
        </w:rPr>
        <w:instrText>stamp="1563639722"&gt;12&lt;/key&gt;&lt;/foreign-keys&gt;&lt;ref-type name="Journal Article"&gt;17&lt;/ref-type&gt;&lt;contributors&gt;&lt;authors&gt;&lt;author&gt;Siemann, Dietmar W.&lt;/author&gt;&lt;/authors&gt;&lt;/contributors&gt;&lt;titles&gt;&lt;title&gt;The unique characteristics of tumor vasculature and preclinical evide</w:instrText>
      </w:r>
      <w:r>
        <w:rPr>
          <w:rFonts w:ascii="Times New Roman" w:hAnsi="Times New Roman" w:cs="Times New Roman"/>
          <w:sz w:val="24"/>
        </w:rPr>
        <w:instrText>nce for its selective disruption by Tumor-Vascular Disrupting Agents&lt;/title&gt;&lt;secondary-title&gt;Cancer Treatment Reviews&lt;/secondary-title&gt;&lt;/titles&gt;&lt;periodical&gt;&lt;full-title&gt;Cancer Treatment Reviews&lt;/full-title&gt;&lt;/periodical&gt;&lt;pages&gt;63-74&lt;/pages&gt;&lt;volume&gt;37&lt;/volume</w:instrText>
      </w:r>
      <w:r>
        <w:rPr>
          <w:rFonts w:ascii="Times New Roman" w:hAnsi="Times New Roman" w:cs="Times New Roman"/>
          <w:sz w:val="24"/>
        </w:rPr>
        <w:instrText>&gt;&lt;number&gt;1&lt;/number&gt;&lt;dates&gt;&lt;year&gt;2011&lt;/year&gt;&lt;/dates&gt;&lt;urls&gt;&lt;/urls&gt;&lt;/record&gt;&lt;/Cite&gt;&lt;/EndNote&gt;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(Siemann, 2011)</w:t>
      </w:r>
      <w:r>
        <w:rPr>
          <w:rFonts w:ascii="Times New Roman" w:hAnsi="Times New Roman" w:cs="Times New Roman"/>
          <w:sz w:val="24"/>
        </w:rPr>
        <w:fldChar w:fldCharType="end"/>
      </w:r>
      <w:r>
        <w:rPr>
          <w:rFonts w:ascii="Times New Roman" w:hAnsi="Times New Roman" w:cs="Times New Roman"/>
          <w:sz w:val="24"/>
          <w:lang w:val="en-GB"/>
        </w:rPr>
        <w:t xml:space="preserve">. </w:t>
      </w:r>
      <w:proofErr w:type="spellStart"/>
      <w:r>
        <w:rPr>
          <w:rFonts w:ascii="Times New Roman" w:hAnsi="Times New Roman" w:cs="Times New Roman"/>
          <w:sz w:val="24"/>
          <w:lang w:val="en-GB"/>
        </w:rPr>
        <w:t>Tumor</w:t>
      </w:r>
      <w:proofErr w:type="spellEnd"/>
      <w:r>
        <w:rPr>
          <w:rFonts w:ascii="Times New Roman" w:hAnsi="Times New Roman" w:cs="Times New Roman"/>
          <w:sz w:val="24"/>
          <w:lang w:val="en-GB"/>
        </w:rPr>
        <w:t xml:space="preserve"> cells, endothelial cells and stromal cells in </w:t>
      </w:r>
      <w:proofErr w:type="spellStart"/>
      <w:r>
        <w:rPr>
          <w:rFonts w:ascii="Times New Roman" w:hAnsi="Times New Roman" w:cs="Times New Roman"/>
          <w:sz w:val="24"/>
          <w:lang w:val="en-GB"/>
        </w:rPr>
        <w:t>tumor</w:t>
      </w:r>
      <w:proofErr w:type="spellEnd"/>
      <w:r>
        <w:rPr>
          <w:rFonts w:ascii="Times New Roman" w:hAnsi="Times New Roman" w:cs="Times New Roman"/>
          <w:sz w:val="24"/>
          <w:lang w:val="en-GB"/>
        </w:rPr>
        <w:t xml:space="preserve"> microenvironment can secrete many pro-</w:t>
      </w:r>
      <w:proofErr w:type="spellStart"/>
      <w:r>
        <w:rPr>
          <w:rFonts w:ascii="Times New Roman" w:hAnsi="Times New Roman" w:cs="Times New Roman"/>
          <w:sz w:val="24"/>
          <w:lang w:val="en-GB"/>
        </w:rPr>
        <w:t>angiogenic</w:t>
      </w:r>
      <w:proofErr w:type="spellEnd"/>
      <w:r>
        <w:rPr>
          <w:rFonts w:ascii="Times New Roman" w:hAnsi="Times New Roman" w:cs="Times New Roman"/>
          <w:sz w:val="24"/>
          <w:lang w:val="en-GB"/>
        </w:rPr>
        <w:t xml:space="preserve"> factors, of which VEGF </w:t>
      </w:r>
      <w:r>
        <w:rPr>
          <w:rFonts w:ascii="Times New Roman" w:hAnsi="Times New Roman" w:cs="Times New Roman"/>
          <w:sz w:val="24"/>
        </w:rPr>
        <w:t>(vascular endoth</w:t>
      </w:r>
      <w:r>
        <w:rPr>
          <w:rFonts w:ascii="Times New Roman" w:hAnsi="Times New Roman" w:cs="Times New Roman"/>
          <w:sz w:val="24"/>
        </w:rPr>
        <w:t>elial growth factor)</w:t>
      </w:r>
      <w:r>
        <w:rPr>
          <w:rFonts w:ascii="Times New Roman" w:hAnsi="Times New Roman" w:cs="Times New Roman"/>
          <w:sz w:val="24"/>
          <w:lang w:val="en-GB"/>
        </w:rPr>
        <w:t xml:space="preserve"> is the most important</w:t>
      </w:r>
      <w:r>
        <w:rPr>
          <w:rFonts w:ascii="Times New Roman" w:hAnsi="Times New Roman" w:cs="Times New Roman"/>
          <w:sz w:val="24"/>
        </w:rPr>
        <w:t xml:space="preserve">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&lt;EndNote&gt;&lt;Cite&gt;&lt;Author&gt;De Palma&lt;/Author&gt;&lt;Year&gt;2017&lt;/Year&gt;&lt;RecNum&gt;13&lt;/RecNum&gt;&lt;DisplayText&gt;(De Palma, Biziato, &amp;amp; Petrova, 2017)&lt;/DisplayText&gt;&lt;record&gt;&lt;rec-number&gt;13&lt;/rec-number&gt;&lt;foreign-keys&gt;&lt;key </w:instrText>
      </w:r>
      <w:r>
        <w:rPr>
          <w:rFonts w:ascii="Times New Roman" w:hAnsi="Times New Roman" w:cs="Times New Roman"/>
          <w:sz w:val="24"/>
        </w:rPr>
        <w:instrText>app="EN" db-id="wx2sx22zhxfed2earawxdz01resvxppsvaad" timestamp="1563639742"&gt;13&lt;/key&gt;&lt;/foreign-keys&gt;&lt;ref-type name="Journal Article"&gt;17&lt;/ref-type&gt;&lt;contributors&gt;&lt;authors&gt;&lt;author&gt;De Palma, Michele&lt;/author&gt;&lt;author&gt;Biziato, Daniela&lt;/author&gt;&lt;author&gt;Petrova, Tat</w:instrText>
      </w:r>
      <w:r>
        <w:rPr>
          <w:rFonts w:ascii="Times New Roman" w:hAnsi="Times New Roman" w:cs="Times New Roman"/>
          <w:sz w:val="24"/>
        </w:rPr>
        <w:instrText>iana V.&lt;/author&gt;&lt;/authors&gt;&lt;/contributors&gt;&lt;titles&gt;&lt;title&gt;Microenvironmental regulation of tumour angiogenesis&lt;/title&gt;&lt;secondary-title&gt;Nature Reviews Cancer&lt;/secondary-title&gt;&lt;/titles&gt;&lt;periodical&gt;&lt;full-title&gt;Nature Reviews Cancer&lt;/full-title&gt;&lt;/periodical&gt;&lt;pag</w:instrText>
      </w:r>
      <w:r>
        <w:rPr>
          <w:rFonts w:ascii="Times New Roman" w:hAnsi="Times New Roman" w:cs="Times New Roman"/>
          <w:sz w:val="24"/>
        </w:rPr>
        <w:instrText>es&gt;457&lt;/pages&gt;&lt;volume&gt;17&lt;/volume&gt;&lt;number&gt;8&lt;/number&gt;&lt;dates&gt;&lt;year&gt;2017&lt;/year&gt;&lt;/dates&gt;&lt;urls&gt;&lt;/urls&gt;&lt;/record&gt;&lt;/Cite&gt;&lt;/EndNote&gt;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(De Palma, Biziato, &amp; Petrova, 2017)</w:t>
      </w:r>
      <w:r>
        <w:rPr>
          <w:rFonts w:ascii="Times New Roman" w:hAnsi="Times New Roman" w:cs="Times New Roman"/>
          <w:sz w:val="24"/>
        </w:rPr>
        <w:fldChar w:fldCharType="end"/>
      </w:r>
      <w:r>
        <w:rPr>
          <w:rFonts w:ascii="Times New Roman" w:hAnsi="Times New Roman" w:cs="Times New Roman"/>
          <w:sz w:val="24"/>
          <w:lang w:val="en-GB"/>
        </w:rPr>
        <w:t xml:space="preserve">. Binding of VEGF by </w:t>
      </w:r>
      <w:r>
        <w:rPr>
          <w:rFonts w:ascii="Times New Roman" w:hAnsi="Times New Roman" w:cs="Times New Roman"/>
          <w:sz w:val="24"/>
        </w:rPr>
        <w:t>VEGFR (</w:t>
      </w:r>
      <w:r>
        <w:rPr>
          <w:rFonts w:ascii="Times New Roman" w:hAnsi="Times New Roman" w:cs="Times New Roman"/>
          <w:sz w:val="24"/>
          <w:lang w:val="en-GB"/>
        </w:rPr>
        <w:t>vascular endothelial growth factor receptors) such as VEGFR2 induce</w:t>
      </w:r>
      <w:r>
        <w:rPr>
          <w:rFonts w:ascii="Times New Roman" w:hAnsi="Times New Roman" w:cs="Times New Roman"/>
          <w:sz w:val="24"/>
          <w:lang w:val="en-GB"/>
        </w:rPr>
        <w:t xml:space="preserve">s </w:t>
      </w:r>
      <w:r>
        <w:rPr>
          <w:rFonts w:ascii="Times New Roman" w:hAnsi="Times New Roman" w:cs="Times New Roman"/>
          <w:sz w:val="24"/>
        </w:rPr>
        <w:t xml:space="preserve">VEGFR2 phosphorylation and </w:t>
      </w:r>
      <w:r>
        <w:rPr>
          <w:rFonts w:ascii="Times New Roman" w:hAnsi="Times New Roman" w:cs="Times New Roman"/>
          <w:sz w:val="24"/>
        </w:rPr>
        <w:lastRenderedPageBreak/>
        <w:t xml:space="preserve">initiation of downstream cell signaling in angiogenesis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&lt;EndNote&gt;&lt;Cite&gt;&lt;Author&gt;Goel&lt;/Author&gt;&lt;Year&gt;2013&lt;/Year&gt;&lt;RecNum&gt;14&lt;/RecNum&gt;&lt;DisplayText&gt;(Goel &amp;amp; Mercurio, 2013)&lt;/DisplayText&gt;&lt;record&gt;&lt;rec-number&gt;14&lt;/rec-n</w:instrText>
      </w:r>
      <w:r>
        <w:rPr>
          <w:rFonts w:ascii="Times New Roman" w:hAnsi="Times New Roman" w:cs="Times New Roman"/>
          <w:sz w:val="24"/>
        </w:rPr>
        <w:instrText>umber&gt;&lt;foreign-keys&gt;&lt;key app="EN" db-id="wx2sx22zhxfed2earawxdz01resvxppsvaad" timestamp="1563639765"&gt;14&lt;/key&gt;&lt;/foreign-keys&gt;&lt;ref-type name="Journal Article"&gt;17&lt;/ref-type&gt;&lt;contributors&gt;&lt;authors&gt;&lt;author&gt;Goel, Hira Lal&lt;/author&gt;&lt;author&gt;Mercurio, Arthur M.&lt;/au</w:instrText>
      </w:r>
      <w:r>
        <w:rPr>
          <w:rFonts w:ascii="Times New Roman" w:hAnsi="Times New Roman" w:cs="Times New Roman"/>
          <w:sz w:val="24"/>
        </w:rPr>
        <w:instrText>thor&gt;&lt;/authors&gt;&lt;/contributors&gt;&lt;titles&gt;&lt;title&gt;VEGF targets the tumour cell&lt;/title&gt;&lt;secondary-title&gt;Nature Reviews Cancer&lt;/secondary-title&gt;&lt;/titles&gt;&lt;periodical&gt;&lt;full-title&gt;Nature Reviews Cancer&lt;/full-title&gt;&lt;/periodical&gt;&lt;pages&gt;871&lt;/pages&gt;&lt;volume&gt;13&lt;/volume&gt;&lt;n</w:instrText>
      </w:r>
      <w:r>
        <w:rPr>
          <w:rFonts w:ascii="Times New Roman" w:hAnsi="Times New Roman" w:cs="Times New Roman"/>
          <w:sz w:val="24"/>
        </w:rPr>
        <w:instrText>umber&gt;12&lt;/number&gt;&lt;dates&gt;&lt;year&gt;2013&lt;/year&gt;&lt;/dates&gt;&lt;urls&gt;&lt;/urls&gt;&lt;/record&gt;&lt;/Cite&gt;&lt;/EndNote&gt;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(Goel &amp; Mercurio, 2013)</w:t>
      </w:r>
      <w:r>
        <w:rPr>
          <w:rFonts w:ascii="Times New Roman" w:hAnsi="Times New Roman" w:cs="Times New Roman"/>
          <w:sz w:val="24"/>
        </w:rPr>
        <w:fldChar w:fldCharType="end"/>
      </w:r>
      <w:r>
        <w:rPr>
          <w:rFonts w:ascii="Times New Roman" w:hAnsi="Times New Roman" w:cs="Times New Roman"/>
          <w:sz w:val="24"/>
        </w:rPr>
        <w:t>. VEGF expression in tumor and endothelial cells is regulated by cytokines, oncogenes and tumor suppressor genes such as STATs (signal transdu</w:t>
      </w:r>
      <w:r>
        <w:rPr>
          <w:rFonts w:ascii="Times New Roman" w:hAnsi="Times New Roman" w:cs="Times New Roman"/>
          <w:sz w:val="24"/>
        </w:rPr>
        <w:t xml:space="preserve">cers and activators of transcription) and </w:t>
      </w:r>
      <w:r>
        <w:rPr>
          <w:rFonts w:ascii="Times New Roman" w:hAnsi="Times New Roman" w:cs="Times New Roman" w:hint="eastAsia"/>
          <w:sz w:val="24"/>
        </w:rPr>
        <w:t>c-</w:t>
      </w:r>
      <w:r>
        <w:rPr>
          <w:rFonts w:ascii="Times New Roman" w:hAnsi="Times New Roman" w:cs="Times New Roman"/>
          <w:sz w:val="24"/>
        </w:rPr>
        <w:t xml:space="preserve">Jun </w:t>
      </w:r>
      <w:r>
        <w:rPr>
          <w:rFonts w:ascii="Times New Roman" w:hAnsi="Times New Roman" w:cs="Times New Roman" w:hint="eastAsia"/>
          <w:sz w:val="24"/>
        </w:rPr>
        <w:t>N</w:t>
      </w:r>
      <w:r>
        <w:rPr>
          <w:rFonts w:ascii="Times New Roman" w:hAnsi="Times New Roman" w:cs="Times New Roman"/>
          <w:sz w:val="24"/>
        </w:rPr>
        <w:t xml:space="preserve">-terminal kinases (JNKs)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&lt;EndNote&gt;&lt;Cite&gt;&lt;Author&gt;Krejsgaard&lt;/Author&gt;&lt;Year&gt;2006&lt;/Year&gt;&lt;RecNum&gt;16&lt;/RecNum&gt;&lt;DisplayText&gt;(Krejsgaard et al., 2006; Zhong &amp;amp; Zhong, 2010)&lt;/DisplayText&gt;&lt;record&gt;&lt;rec-number&gt;16&lt;/rec-number&gt;&lt;foreign-keys&gt;&lt;key app="EN" db-id="wx2sx22zhxfed2e</w:instrText>
      </w:r>
      <w:r>
        <w:rPr>
          <w:rFonts w:ascii="Times New Roman" w:hAnsi="Times New Roman" w:cs="Times New Roman"/>
          <w:sz w:val="24"/>
        </w:rPr>
        <w:instrText>arawxdz01resvxppsvaad" timestamp="1563639799"&gt;16&lt;/key&gt;&lt;/foreign-keys&gt;&lt;ref-type name="Journal Article"&gt;17&lt;/ref-type&gt;&lt;contributors&gt;&lt;authors&gt;&lt;author&gt;Krejsgaard, T.&lt;/author&gt;&lt;author&gt;Vetter-Kauczok, C. S.&lt;/author&gt;&lt;author&gt;Woetmann, A.&lt;/author&gt;&lt;author&gt;Lovato, P.&lt;/</w:instrText>
      </w:r>
      <w:r>
        <w:rPr>
          <w:rFonts w:ascii="Times New Roman" w:hAnsi="Times New Roman" w:cs="Times New Roman"/>
          <w:sz w:val="24"/>
        </w:rPr>
        <w:instrText>author&gt;&lt;author&gt;Labuda, T.&lt;/author&gt;&lt;author&gt;Eriksen, K. W.&lt;/author&gt;&lt;author&gt;Zhang, Q.&lt;/author&gt;&lt;author&gt;Becker, J. C.&lt;/author&gt;&lt;author&gt;dum, N.&lt;/author&gt;&lt;/authors&gt;&lt;/contributors&gt;&lt;titles&gt;&lt;title&gt;Jak3- and JNK-dependent vascular endothelial growth factor expression i</w:instrText>
      </w:r>
      <w:r>
        <w:rPr>
          <w:rFonts w:ascii="Times New Roman" w:hAnsi="Times New Roman" w:cs="Times New Roman"/>
          <w:sz w:val="24"/>
        </w:rPr>
        <w:instrText>n cutaneous T-cell lymphoma&lt;/title&gt;&lt;secondary-title&gt;Leukemia&lt;/secondary-title&gt;&lt;/titles&gt;&lt;periodical&gt;&lt;full-title&gt;Leukemia&lt;/full-title&gt;&lt;/periodical&gt;&lt;pages&gt;1759-1766&lt;/pages&gt;&lt;volume&gt;20&lt;/volume&gt;&lt;number&gt;10&lt;/number&gt;&lt;dates&gt;&lt;year&gt;2006&lt;/year&gt;&lt;/dates&gt;&lt;urls&gt;&lt;/urls&gt;&lt;/re</w:instrText>
      </w:r>
      <w:r>
        <w:rPr>
          <w:rFonts w:ascii="Times New Roman" w:hAnsi="Times New Roman" w:cs="Times New Roman"/>
          <w:sz w:val="24"/>
        </w:rPr>
        <w:instrText>cord&gt;&lt;/Cite&gt;&lt;Cite&gt;&lt;Author&gt;Zhong&lt;/Author&gt;&lt;Year&gt;2010&lt;/Year&gt;&lt;RecNum&gt;15&lt;/RecNum&gt;&lt;record&gt;&lt;rec-number&gt;15&lt;/rec-number&gt;&lt;foreign-keys&gt;&lt;key app="EN" db-id="wx2sx22zhxfed2earawxdz01resvxppsvaad" timestamp="1563639784"&gt;15&lt;/key&gt;&lt;/foreign-keys&gt;&lt;ref-type name="Journal Ar</w:instrText>
      </w:r>
      <w:r>
        <w:rPr>
          <w:rFonts w:ascii="Times New Roman" w:hAnsi="Times New Roman" w:cs="Times New Roman"/>
          <w:sz w:val="24"/>
        </w:rPr>
        <w:instrText>ticle"&gt;17&lt;/ref-type&gt;&lt;contributors&gt;&lt;authors&gt;&lt;author&gt;Zhong, Chen&lt;/author&gt;&lt;author&gt;Zhong, Chao Han&lt;/author&gt;&lt;/authors&gt;&lt;/contributors&gt;&lt;titles&gt;&lt;title&gt;STAT3: a critical transcription activator in angiogenesis&lt;/title&gt;&lt;secondary-title&gt;Medicinal Research Reviews&lt;/sec</w:instrText>
      </w:r>
      <w:r>
        <w:rPr>
          <w:rFonts w:ascii="Times New Roman" w:hAnsi="Times New Roman" w:cs="Times New Roman"/>
          <w:sz w:val="24"/>
        </w:rPr>
        <w:instrText>ondary-title&gt;&lt;/titles&gt;&lt;periodical&gt;&lt;full-title&gt;Medicinal Research Reviews&lt;/full-title&gt;&lt;/periodical&gt;&lt;pages&gt;185-200&lt;/pages&gt;&lt;volume&gt;28&lt;/volume&gt;&lt;number&gt;2&lt;/number&gt;&lt;dates&gt;&lt;year&gt;2010&lt;/year&gt;&lt;/dates&gt;&lt;urls&gt;&lt;/urls&gt;&lt;/record&gt;&lt;/Cite&gt;&lt;/EndNote&gt;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(Krejsgaard et al., 2006; Zh</w:t>
      </w:r>
      <w:r>
        <w:rPr>
          <w:rFonts w:ascii="Times New Roman" w:hAnsi="Times New Roman" w:cs="Times New Roman"/>
          <w:sz w:val="24"/>
        </w:rPr>
        <w:t>ong &amp; Zhong, 2010)</w:t>
      </w:r>
      <w:r>
        <w:rPr>
          <w:rFonts w:ascii="Times New Roman" w:hAnsi="Times New Roman" w:cs="Times New Roman"/>
          <w:sz w:val="24"/>
        </w:rPr>
        <w:fldChar w:fldCharType="end"/>
      </w:r>
      <w:r>
        <w:rPr>
          <w:rFonts w:ascii="Times New Roman" w:hAnsi="Times New Roman" w:cs="Times New Roman"/>
          <w:sz w:val="24"/>
        </w:rPr>
        <w:t xml:space="preserve">. STAT3 binds to the VEGF promoter and promotes VEGF gene expression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&lt;EndNote&gt;&lt;Cite&gt;&lt;Author&gt;Niu&lt;/Author&gt;&lt;Year&gt;2002&lt;/Year&gt;&lt;RecNum&gt;17&lt;/RecNum&gt;&lt;DisplayText&gt;(Niu et al., 2002)&lt;/DisplayText&gt;&lt;record&gt;&lt;rec-number&gt;17&lt;/rec-number</w:instrText>
      </w:r>
      <w:r>
        <w:rPr>
          <w:rFonts w:ascii="Times New Roman" w:hAnsi="Times New Roman" w:cs="Times New Roman"/>
          <w:sz w:val="24"/>
        </w:rPr>
        <w:instrText>&gt;&lt;foreign-keys&gt;&lt;key app="EN" db-id="wx2sx22zhxfed2earawxdz01resvxppsvaad" timestamp="1563639817"&gt;17&lt;/key&gt;&lt;/foreign-keys&gt;&lt;ref-type name="Journal Article"&gt;17&lt;/ref-type&gt;&lt;contributors&gt;&lt;authors&gt;&lt;author&gt;Niu, Guilian&lt;/author&gt;&lt;author&gt;Wright, Kenneth L.&lt;/author&gt;&lt;au</w:instrText>
      </w:r>
      <w:r>
        <w:rPr>
          <w:rFonts w:ascii="Times New Roman" w:hAnsi="Times New Roman" w:cs="Times New Roman"/>
          <w:sz w:val="24"/>
        </w:rPr>
        <w:instrText>thor&gt;Huang, Mei&lt;/author&gt;&lt;author&gt;Song, Lanxi&lt;/author&gt;&lt;author&gt;Haura, Eric&lt;/author&gt;&lt;author&gt;Turkson, James&lt;/author&gt;&lt;author&gt;Zhang, Shumin&lt;/author&gt;&lt;author&gt;Wang, Tianhong&lt;/author&gt;&lt;author&gt;Sinibaldi, Dominic&lt;/author&gt;&lt;author&gt;Coppola, Domenico&lt;/author&gt;&lt;/authors&gt;&lt;/con</w:instrText>
      </w:r>
      <w:r>
        <w:rPr>
          <w:rFonts w:ascii="Times New Roman" w:hAnsi="Times New Roman" w:cs="Times New Roman"/>
          <w:sz w:val="24"/>
        </w:rPr>
        <w:instrText>tributors&gt;&lt;titles&gt;&lt;title&gt;Constitutive Stat3 activity up-regulates VEGF expression and tumor angiogenesis&lt;/title&gt;&lt;secondary-title&gt;Oncogene&lt;/secondary-title&gt;&lt;/titles&gt;&lt;periodical&gt;&lt;full-title&gt;Oncogene&lt;/full-title&gt;&lt;/periodical&gt;&lt;pages&gt;2000-2008&lt;/pages&gt;&lt;volume&gt;21</w:instrText>
      </w:r>
      <w:r>
        <w:rPr>
          <w:rFonts w:ascii="Times New Roman" w:hAnsi="Times New Roman" w:cs="Times New Roman"/>
          <w:sz w:val="24"/>
        </w:rPr>
        <w:instrText>&lt;/volume&gt;&lt;number&gt;13&lt;/number&gt;&lt;dates&gt;&lt;year&gt;2002&lt;/year&gt;&lt;/dates&gt;&lt;urls&gt;&lt;/urls&gt;&lt;/record&gt;&lt;/Cite&gt;&lt;/EndNote&gt;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(Niu et al., 2002)</w:t>
      </w:r>
      <w:r>
        <w:rPr>
          <w:rFonts w:ascii="Times New Roman" w:hAnsi="Times New Roman" w:cs="Times New Roman"/>
          <w:sz w:val="24"/>
        </w:rPr>
        <w:fldChar w:fldCharType="end"/>
      </w:r>
      <w:r>
        <w:rPr>
          <w:rFonts w:ascii="Times New Roman" w:hAnsi="Times New Roman" w:cs="Times New Roman"/>
          <w:sz w:val="24"/>
        </w:rPr>
        <w:t>. Inhibiting VEGF/VEGFR2 pathway is considered to be one of the most effective strategies in anti-tumor angiogenesis therapies.</w:t>
      </w:r>
    </w:p>
    <w:p w:rsidR="0087580C" w:rsidRDefault="008B3F85">
      <w:pPr>
        <w:spacing w:line="360" w:lineRule="auto"/>
        <w:ind w:firstLineChars="100" w:firstLine="240"/>
        <w:rPr>
          <w:rFonts w:ascii="Times New Roman" w:hAnsi="Times New Roman" w:cs="Times New Roman"/>
          <w:sz w:val="24"/>
        </w:rPr>
      </w:pPr>
      <w:r>
        <w:rPr>
          <w:rFonts w:ascii="Times New Roman" w:hAnsi="Times New Roman" w:cs="Times New Roman"/>
          <w:sz w:val="24"/>
        </w:rPr>
        <w:t>A distin</w:t>
      </w:r>
      <w:r>
        <w:rPr>
          <w:rFonts w:ascii="Times New Roman" w:hAnsi="Times New Roman" w:cs="Times New Roman"/>
          <w:sz w:val="24"/>
        </w:rPr>
        <w:t xml:space="preserve">ct feature of the tumor microenvironment is hypoxia. When a tumor reaches a certain volume, oxygen supply becomes less efficient inside the tumor and the tumor become locally hypoxia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&lt;EndNote&gt;&lt;Cite&gt;&lt;Author&gt;Rey&lt;/Author&gt;&lt;Year&gt;2017&lt;/Year&gt;&lt;RecN</w:instrText>
      </w:r>
      <w:r>
        <w:rPr>
          <w:rFonts w:ascii="Times New Roman" w:hAnsi="Times New Roman" w:cs="Times New Roman"/>
          <w:sz w:val="24"/>
        </w:rPr>
        <w:instrText xml:space="preserve">um&gt;18&lt;/RecNum&gt;&lt;DisplayText&gt;(Rey, Schito, Wouters, Eliasof, &amp;amp; Kerbel, 2017)&lt;/DisplayText&gt;&lt;record&gt;&lt;rec-number&gt;18&lt;/rec-number&gt;&lt;foreign-keys&gt;&lt;key app="EN" db-id="wx2sx22zhxfed2earawxdz01resvxppsvaad" timestamp="1563639835"&gt;18&lt;/key&gt;&lt;/foreign-keys&gt;&lt;ref-type </w:instrText>
      </w:r>
      <w:r>
        <w:rPr>
          <w:rFonts w:ascii="Times New Roman" w:hAnsi="Times New Roman" w:cs="Times New Roman"/>
          <w:sz w:val="24"/>
        </w:rPr>
        <w:instrText>name="Journal Article"&gt;17&lt;/ref-type&gt;&lt;contributors&gt;&lt;authors&gt;&lt;author&gt;Rey, Sergio&lt;/author&gt;&lt;author&gt;Schito, Luana&lt;/author&gt;&lt;author&gt;Wouters, Bradly G.&lt;/author&gt;&lt;author&gt;Eliasof, Scott&lt;/author&gt;&lt;author&gt;Kerbel, Robert S.&lt;/author&gt;&lt;/authors&gt;&lt;/contributors&gt;&lt;titles&gt;&lt;title</w:instrText>
      </w:r>
      <w:r>
        <w:rPr>
          <w:rFonts w:ascii="Times New Roman" w:hAnsi="Times New Roman" w:cs="Times New Roman"/>
          <w:sz w:val="24"/>
        </w:rPr>
        <w:instrText>&gt;Targeting Hypoxia-Inducible Factors for Antiangiogenic Cancer Therapy&lt;/title&gt;&lt;secondary-title&gt;Trends in Cancer&lt;/secondary-title&gt;&lt;/titles&gt;&lt;periodical&gt;&lt;full-title&gt;Trends in Cancer&lt;/full-title&gt;&lt;/periodical&gt;&lt;pages&gt;529&lt;/pages&gt;&lt;volume&gt;3&lt;/volume&gt;&lt;number&gt;7&lt;/numbe</w:instrText>
      </w:r>
      <w:r>
        <w:rPr>
          <w:rFonts w:ascii="Times New Roman" w:hAnsi="Times New Roman" w:cs="Times New Roman"/>
          <w:sz w:val="24"/>
        </w:rPr>
        <w:instrText>r&gt;&lt;dates&gt;&lt;year&gt;2017&lt;/year&gt;&lt;/dates&gt;&lt;urls&gt;&lt;/urls&gt;&lt;/record&gt;&lt;/Cite&gt;&lt;/EndNote&gt;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(Rey, Schito, Wouters, Eliasof, &amp; Kerbel, 2017)</w:t>
      </w:r>
      <w:r>
        <w:rPr>
          <w:rFonts w:ascii="Times New Roman" w:hAnsi="Times New Roman" w:cs="Times New Roman"/>
          <w:sz w:val="24"/>
        </w:rPr>
        <w:fldChar w:fldCharType="end"/>
      </w:r>
      <w:r>
        <w:rPr>
          <w:rFonts w:ascii="Times New Roman" w:hAnsi="Times New Roman" w:cs="Times New Roman"/>
          <w:sz w:val="24"/>
        </w:rPr>
        <w:t>.</w:t>
      </w:r>
      <w:r>
        <w:rPr>
          <w:rFonts w:ascii="Times New Roman" w:eastAsia="SimSun" w:hAnsi="Times New Roman" w:cs="Times New Roman"/>
          <w:kern w:val="0"/>
          <w:sz w:val="24"/>
        </w:rPr>
        <w:t xml:space="preserve"> Under hypoxic conditions, HIF-1α (hypoxia inducible factor-1α) can be highly expressed and forms a complex with c-Jun through its O</w:t>
      </w:r>
      <w:r>
        <w:rPr>
          <w:rFonts w:ascii="Times New Roman" w:eastAsia="SimSun" w:hAnsi="Times New Roman" w:cs="Times New Roman"/>
          <w:kern w:val="0"/>
          <w:sz w:val="24"/>
        </w:rPr>
        <w:t>DD. The formation of the complex can further inhibit the ubiquitination and degradation of HIF-1α, thereby promoting the expression and secretion of VEGF in the cells</w:t>
      </w:r>
      <w:r>
        <w:rPr>
          <w:rFonts w:ascii="Times New Roman" w:hAnsi="Times New Roman" w:cs="Times New Roman"/>
          <w:sz w:val="24"/>
        </w:rPr>
        <w:t xml:space="preserve">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&lt;EndNote&gt;&lt;Cite&gt;&lt;Author&gt;Yu&lt;/Author&gt;&lt;Year&gt;2009&lt;/Year&gt;&lt;RecNum&gt;19&lt;/RecNum&gt;&lt;Di</w:instrText>
      </w:r>
      <w:r>
        <w:rPr>
          <w:rFonts w:ascii="Times New Roman" w:hAnsi="Times New Roman" w:cs="Times New Roman"/>
          <w:sz w:val="24"/>
        </w:rPr>
        <w:instrText>splayText&gt;(B. Yu et al., 2009)&lt;/DisplayText&gt;&lt;record&gt;&lt;rec-number&gt;19&lt;/rec-number&gt;&lt;foreign-keys&gt;&lt;key app="EN" db-id="wx2sx22zhxfed2earawxdz01resvxppsvaad" timestamp="1563639856"&gt;19&lt;/key&gt;&lt;/foreign-keys&gt;&lt;ref-type name="Journal Article"&gt;17&lt;/ref-type&gt;&lt;contributor</w:instrText>
      </w:r>
      <w:r>
        <w:rPr>
          <w:rFonts w:ascii="Times New Roman" w:hAnsi="Times New Roman" w:cs="Times New Roman"/>
          <w:sz w:val="24"/>
        </w:rPr>
        <w:instrText>s&gt;&lt;authors&gt;&lt;author&gt;Yu, B.&lt;/author&gt;&lt;author&gt;Miao, Z. H.&lt;/author&gt;&lt;author&gt;Jiang, Y.&lt;/author&gt;&lt;author&gt;Li, M. H.&lt;/author&gt;&lt;author&gt;Yang, N.&lt;/author&gt;&lt;author&gt;Li, T.&lt;/author&gt;&lt;author&gt;Ding, J.&lt;/author&gt;&lt;/authors&gt;&lt;/contributors&gt;&lt;titles&gt;&lt;title&gt;c-Jun Protects Hypoxia-Induci</w:instrText>
      </w:r>
      <w:r>
        <w:rPr>
          <w:rFonts w:ascii="Times New Roman" w:hAnsi="Times New Roman" w:cs="Times New Roman"/>
          <w:sz w:val="24"/>
        </w:rPr>
        <w:instrText>ble Factor-1? from Degradation via Its Oxygen-Dependent Degradation Domain in a Nontranscriptional Manner&lt;/title&gt;&lt;secondary-title&gt;Cancer Research&lt;/secondary-title&gt;&lt;/titles&gt;&lt;periodical&gt;&lt;full-title&gt;Cancer Research&lt;/full-title&gt;&lt;/periodical&gt;&lt;pages&gt;7704-7712&lt;/p</w:instrText>
      </w:r>
      <w:r>
        <w:rPr>
          <w:rFonts w:ascii="Times New Roman" w:hAnsi="Times New Roman" w:cs="Times New Roman"/>
          <w:sz w:val="24"/>
        </w:rPr>
        <w:instrText>ages&gt;&lt;volume&gt;69&lt;/volume&gt;&lt;number&gt;19&lt;/number&gt;&lt;dates&gt;&lt;year&gt;2009&lt;/year&gt;&lt;/dates&gt;&lt;urls&gt;&lt;/urls&gt;&lt;/record&gt;&lt;/Cite&gt;&lt;/EndNote&gt;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(B. Yu et al., 2009)</w:t>
      </w:r>
      <w:r>
        <w:rPr>
          <w:rFonts w:ascii="Times New Roman" w:hAnsi="Times New Roman" w:cs="Times New Roman"/>
          <w:sz w:val="24"/>
        </w:rPr>
        <w:fldChar w:fldCharType="end"/>
      </w:r>
      <w:r>
        <w:rPr>
          <w:rFonts w:ascii="Times New Roman" w:hAnsi="Times New Roman" w:cs="Times New Roman"/>
          <w:sz w:val="24"/>
        </w:rPr>
        <w:t>.</w:t>
      </w:r>
    </w:p>
    <w:p w:rsidR="0087580C" w:rsidRDefault="008B3F85">
      <w:pPr>
        <w:spacing w:line="360" w:lineRule="auto"/>
        <w:ind w:firstLineChars="100" w:firstLine="240"/>
        <w:rPr>
          <w:rFonts w:ascii="Times New Roman" w:hAnsi="Times New Roman" w:cs="Times New Roman"/>
          <w:sz w:val="24"/>
        </w:rPr>
      </w:pPr>
      <w:r>
        <w:rPr>
          <w:rFonts w:ascii="Times New Roman" w:hAnsi="Times New Roman" w:cs="Times New Roman"/>
          <w:sz w:val="24"/>
        </w:rPr>
        <w:t>The formation of VM by tumor cells is a complex process. VEGF, as a pro-</w:t>
      </w:r>
      <w:proofErr w:type="spellStart"/>
      <w:r>
        <w:rPr>
          <w:rFonts w:ascii="Times New Roman" w:hAnsi="Times New Roman" w:cs="Times New Roman"/>
          <w:sz w:val="24"/>
        </w:rPr>
        <w:t>angiogenic</w:t>
      </w:r>
      <w:proofErr w:type="spellEnd"/>
      <w:r>
        <w:rPr>
          <w:rFonts w:ascii="Times New Roman" w:hAnsi="Times New Roman" w:cs="Times New Roman"/>
          <w:sz w:val="24"/>
        </w:rPr>
        <w:t xml:space="preserve"> factor, has been reported to promo</w:t>
      </w:r>
      <w:r>
        <w:rPr>
          <w:rFonts w:ascii="Times New Roman" w:hAnsi="Times New Roman" w:cs="Times New Roman"/>
          <w:sz w:val="24"/>
        </w:rPr>
        <w:t>te the formation</w:t>
      </w:r>
      <w:r>
        <w:rPr>
          <w:rFonts w:ascii="Times New Roman" w:hAnsi="Times New Roman" w:cs="Times New Roman" w:hint="eastAsia"/>
          <w:sz w:val="24"/>
        </w:rPr>
        <w:t xml:space="preserve"> </w:t>
      </w:r>
      <w:r>
        <w:rPr>
          <w:rFonts w:ascii="Times New Roman" w:hAnsi="Times New Roman" w:cs="Times New Roman"/>
          <w:sz w:val="24"/>
        </w:rPr>
        <w:t xml:space="preserve">of </w:t>
      </w:r>
      <w:r>
        <w:rPr>
          <w:rFonts w:ascii="Times New Roman" w:hAnsi="Times New Roman" w:cs="Times New Roman" w:hint="eastAsia"/>
          <w:sz w:val="24"/>
        </w:rPr>
        <w:t>V</w:t>
      </w:r>
      <w:r>
        <w:rPr>
          <w:rFonts w:ascii="Times New Roman" w:hAnsi="Times New Roman" w:cs="Times New Roman"/>
          <w:sz w:val="24"/>
        </w:rPr>
        <w:t xml:space="preserve">M in melanoma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&lt;EndNote&gt;&lt;Cite&gt;&lt;Author&gt;Vartanian&lt;/Author&gt;&lt;Year&gt;2007&lt;/Year&gt;&lt;RecNum&gt;55&lt;/RecNum&gt;&lt;DisplayText&gt;(Amalia A. Vartanian, Burova, Stepanova, &amp;amp; Baryshnikov, 2007)&lt;/DisplayText&gt;&lt;record&gt;&lt;rec-number&gt;55&lt;/rec-number&gt;&lt;</w:instrText>
      </w:r>
      <w:r>
        <w:rPr>
          <w:rFonts w:ascii="Times New Roman" w:hAnsi="Times New Roman" w:cs="Times New Roman"/>
          <w:sz w:val="24"/>
        </w:rPr>
        <w:instrText>foreign-keys&gt;&lt;key app="EN" db-id="wx2sx22zhxfed2earawxdz01resvxppsvaad" timestamp="1563642571"&gt;55&lt;/key&gt;&lt;/foreign-keys&gt;&lt;ref-type name="Journal Article"&gt;17&lt;/ref-type&gt;&lt;contributors&gt;&lt;authors&gt;&lt;author&gt;Vartanian, Amalia A.&lt;/author&gt;&lt;author&gt;Burova, Olga S.&lt;/author&gt;</w:instrText>
      </w:r>
      <w:r>
        <w:rPr>
          <w:rFonts w:ascii="Times New Roman" w:hAnsi="Times New Roman" w:cs="Times New Roman"/>
          <w:sz w:val="24"/>
        </w:rPr>
        <w:instrText>&lt;author&gt;Stepanova, Eugeniya V.&lt;/author&gt;&lt;author&gt;Baryshnikov, Anatoly Yu&lt;/author&gt;&lt;/authors&gt;&lt;/contributors&gt;&lt;titles&gt;&lt;title&gt;The involvement of apoptosis in melanoma vasculogenic mimicry&lt;/title&gt;&lt;secondary-title&gt;Melanoma Research&lt;/secondary-title&gt;&lt;/titles&gt;&lt;period</w:instrText>
      </w:r>
      <w:r>
        <w:rPr>
          <w:rFonts w:ascii="Times New Roman" w:hAnsi="Times New Roman" w:cs="Times New Roman"/>
          <w:sz w:val="24"/>
        </w:rPr>
        <w:instrText>ical&gt;&lt;full-title&gt;Melanoma Research&lt;/full-title&gt;&lt;/periodical&gt;&lt;pages&gt;1-8&lt;/pages&gt;&lt;volume&gt;17&lt;/volume&gt;&lt;number&gt;1&lt;/number&gt;&lt;dates&gt;&lt;year&gt;2007&lt;/year&gt;&lt;/dates&gt;&lt;urls&gt;&lt;/urls&gt;&lt;/record&gt;&lt;/Cite&gt;&lt;/EndNote&gt;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(Amalia A. Vartanian, Burova, Stepanova, &amp; Baryshnikov, 2007)</w:t>
      </w:r>
      <w:r>
        <w:rPr>
          <w:rFonts w:ascii="Times New Roman" w:hAnsi="Times New Roman" w:cs="Times New Roman"/>
          <w:sz w:val="24"/>
        </w:rPr>
        <w:fldChar w:fldCharType="end"/>
      </w:r>
      <w:r>
        <w:rPr>
          <w:rFonts w:ascii="Times New Roman" w:hAnsi="Times New Roman" w:cs="Times New Roman"/>
          <w:sz w:val="24"/>
        </w:rPr>
        <w:t xml:space="preserve">. The </w:t>
      </w:r>
      <w:r>
        <w:rPr>
          <w:rFonts w:ascii="Times New Roman" w:hAnsi="Times New Roman" w:cs="Times New Roman"/>
          <w:sz w:val="24"/>
        </w:rPr>
        <w:t xml:space="preserve">formation of VM involves interaction of VE-cadherin with EphA2 on the cell membrane, resulting in EphA2 phosphorylation. This activates FAK and convert premature MMPs into active forms to degrade </w:t>
      </w:r>
      <w:proofErr w:type="spellStart"/>
      <w:r>
        <w:rPr>
          <w:rFonts w:ascii="Times New Roman" w:hAnsi="Times New Roman" w:cs="Times New Roman"/>
          <w:sz w:val="24"/>
        </w:rPr>
        <w:t>Laminin</w:t>
      </w:r>
      <w:proofErr w:type="spellEnd"/>
      <w:r>
        <w:rPr>
          <w:rFonts w:ascii="Times New Roman" w:hAnsi="Times New Roman" w:cs="Times New Roman"/>
          <w:sz w:val="24"/>
        </w:rPr>
        <w:t xml:space="preserve"> 5γ2 into fragments 5γ2' and 5γ2x. These </w:t>
      </w:r>
      <w:proofErr w:type="spellStart"/>
      <w:r>
        <w:rPr>
          <w:rFonts w:ascii="Times New Roman" w:hAnsi="Times New Roman" w:cs="Times New Roman"/>
          <w:sz w:val="24"/>
        </w:rPr>
        <w:t>laminin</w:t>
      </w:r>
      <w:proofErr w:type="spellEnd"/>
      <w:r>
        <w:rPr>
          <w:rFonts w:ascii="Times New Roman" w:hAnsi="Times New Roman" w:cs="Times New Roman"/>
          <w:sz w:val="24"/>
        </w:rPr>
        <w:t xml:space="preserve"> frag</w:t>
      </w:r>
      <w:r>
        <w:rPr>
          <w:rFonts w:ascii="Times New Roman" w:hAnsi="Times New Roman" w:cs="Times New Roman"/>
          <w:sz w:val="24"/>
        </w:rPr>
        <w:t xml:space="preserve">ments can be released into the tumor microenvironment to promote the formation of VM networks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&lt;EndNote&gt;&lt;Cite&gt;&lt;Author&gt;Vartanian&lt;/Author&gt;&lt;Year&gt;2012&lt;/Year&gt;&lt;RecNum&gt;56&lt;/RecNum&gt;&lt;DisplayText&gt;(A. A. Vartanian, 2012)&lt;/DisplayText&gt;&lt;record&gt;&lt;rec-number</w:instrText>
      </w:r>
      <w:r>
        <w:rPr>
          <w:rFonts w:ascii="Times New Roman" w:hAnsi="Times New Roman" w:cs="Times New Roman"/>
          <w:sz w:val="24"/>
        </w:rPr>
        <w:instrText>&gt;56&lt;/rec-number&gt;&lt;foreign-keys&gt;&lt;key app="EN" db-id="wx2sx22zhxfed2earawxdz01resvxppsvaad" timestamp="1563642589"&gt;56&lt;/key&gt;&lt;/foreign-keys&gt;&lt;ref-type name="Journal Article"&gt;17&lt;/ref-type&gt;&lt;contributors&gt;&lt;authors&gt;&lt;author&gt;Vartanian, A. A.&lt;/author&gt;&lt;/authors&gt;&lt;/contrib</w:instrText>
      </w:r>
      <w:r>
        <w:rPr>
          <w:rFonts w:ascii="Times New Roman" w:hAnsi="Times New Roman" w:cs="Times New Roman"/>
          <w:sz w:val="24"/>
        </w:rPr>
        <w:instrText>utors&gt;&lt;titles&gt;&lt;title&gt;Signaling pathways in tumor vasculogenic mimicry&lt;/title&gt;&lt;secondary-title&gt;Biochemistry Biokhimiia&lt;/secondary-title&gt;&lt;/titles&gt;&lt;periodical&gt;&lt;full-title&gt;Biochemistry Biokhimiia&lt;/full-title&gt;&lt;/periodical&gt;&lt;pages&gt;1044-55&lt;/pages&gt;&lt;volume&gt;77&lt;/volum</w:instrText>
      </w:r>
      <w:r>
        <w:rPr>
          <w:rFonts w:ascii="Times New Roman" w:hAnsi="Times New Roman" w:cs="Times New Roman"/>
          <w:sz w:val="24"/>
        </w:rPr>
        <w:instrText>e&gt;&lt;number&gt;9&lt;/number&gt;&lt;dates&gt;&lt;year&gt;2012&lt;/year&gt;&lt;/dates&gt;&lt;urls&gt;&lt;/urls&gt;&lt;/record&gt;&lt;/Cite&gt;&lt;/EndNote&gt;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(A. A. Vartanian, 2012)</w:t>
      </w:r>
      <w:r>
        <w:rPr>
          <w:rFonts w:ascii="Times New Roman" w:hAnsi="Times New Roman" w:cs="Times New Roman"/>
          <w:sz w:val="24"/>
        </w:rPr>
        <w:fldChar w:fldCharType="end"/>
      </w:r>
      <w:r>
        <w:rPr>
          <w:rFonts w:ascii="Times New Roman" w:hAnsi="Times New Roman" w:cs="Times New Roman"/>
          <w:sz w:val="24"/>
        </w:rPr>
        <w:t>. In addition, the FAK/AKT signaling has also been reported to</w:t>
      </w:r>
      <w:r>
        <w:rPr>
          <w:rFonts w:ascii="Times New Roman" w:hAnsi="Times New Roman" w:cs="Times New Roman" w:hint="eastAsia"/>
          <w:sz w:val="24"/>
        </w:rPr>
        <w:t xml:space="preserve"> </w:t>
      </w:r>
      <w:r>
        <w:rPr>
          <w:rFonts w:ascii="Times New Roman" w:hAnsi="Times New Roman" w:cs="Times New Roman"/>
          <w:sz w:val="24"/>
        </w:rPr>
        <w:t xml:space="preserve">mediate VM formation in NSCLC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&lt;EndNote&gt;&lt;Cite&gt;&lt;Author&gt;Zhou&lt;/A</w:instrText>
      </w:r>
      <w:r>
        <w:rPr>
          <w:rFonts w:ascii="Times New Roman" w:hAnsi="Times New Roman" w:cs="Times New Roman"/>
          <w:sz w:val="24"/>
        </w:rPr>
        <w:instrText>uthor&gt;&lt;Year&gt;2017&lt;/Year&gt;&lt;RecNum&gt;22&lt;/RecNum&gt;&lt;DisplayText&gt;(Zhou, Gu, Han, Wu, &amp;amp; Liu, 2017)&lt;/DisplayText&gt;&lt;record&gt;&lt;rec-number&gt;22&lt;/rec-number&gt;&lt;foreign-keys&gt;&lt;key app="EN" db-id="wx2sx22zhxfed2earawxdz01resvxppsvaad" timestamp="1563639916"&gt;22&lt;/key&gt;&lt;/foreign-ke</w:instrText>
      </w:r>
      <w:r>
        <w:rPr>
          <w:rFonts w:ascii="Times New Roman" w:hAnsi="Times New Roman" w:cs="Times New Roman"/>
          <w:sz w:val="24"/>
        </w:rPr>
        <w:instrText>ys&gt;&lt;ref-type name="Journal Article"&gt;17&lt;/ref-type&gt;&lt;contributors&gt;&lt;authors&gt;&lt;author&gt;Zhou, Xiaoshu&lt;/author&gt;&lt;author&gt;Gu, Runxia&lt;/author&gt;&lt;author&gt;Han, Xiaoming&lt;/author&gt;&lt;author&gt;Wu, Gang&lt;/author&gt;&lt;author&gt;Liu, Junli&lt;/author&gt;&lt;/authors&gt;&lt;/contributors&gt;&lt;titles&gt;&lt;title&gt;Cycli</w:instrText>
      </w:r>
      <w:r>
        <w:rPr>
          <w:rFonts w:ascii="Times New Roman" w:hAnsi="Times New Roman" w:cs="Times New Roman"/>
          <w:sz w:val="24"/>
        </w:rPr>
        <w:instrText>n-dependent kinase 5 controls vasculogenic mimicry formation in non-small cell lung cancer via the FAK-AKT signaling pathway&lt;/title&gt;&lt;secondary-title&gt;Biochem Biophys Res Commun&lt;/secondary-title&gt;&lt;/titles&gt;&lt;periodical&gt;&lt;full-title&gt;Biochem Biophys Res Commun&lt;/fu</w:instrText>
      </w:r>
      <w:r>
        <w:rPr>
          <w:rFonts w:ascii="Times New Roman" w:hAnsi="Times New Roman" w:cs="Times New Roman"/>
          <w:sz w:val="24"/>
        </w:rPr>
        <w:instrText>ll-title&gt;&lt;/periodical&gt;&lt;volume&gt;492&lt;/volume&gt;&lt;number&gt;3&lt;/number&gt;&lt;dates&gt;&lt;year&gt;2017&lt;/year&gt;&lt;/dates&gt;&lt;urls&gt;&lt;/urls&gt;&lt;/record&gt;&lt;/Cite&gt;&lt;/EndNote&gt;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(Zhou, Gu, Han, Wu, &amp; Liu, 2017)</w:t>
      </w:r>
      <w:r>
        <w:rPr>
          <w:rFonts w:ascii="Times New Roman" w:hAnsi="Times New Roman" w:cs="Times New Roman"/>
          <w:sz w:val="24"/>
        </w:rPr>
        <w:fldChar w:fldCharType="end"/>
      </w:r>
      <w:r>
        <w:rPr>
          <w:rFonts w:ascii="Times New Roman" w:hAnsi="Times New Roman" w:cs="Times New Roman"/>
          <w:sz w:val="24"/>
        </w:rPr>
        <w:t>.</w:t>
      </w:r>
    </w:p>
    <w:p w:rsidR="0087580C" w:rsidRDefault="008B3F85">
      <w:pPr>
        <w:spacing w:line="360" w:lineRule="auto"/>
        <w:ind w:firstLineChars="100" w:firstLine="240"/>
        <w:rPr>
          <w:rFonts w:ascii="Times New Roman" w:hAnsi="Times New Roman" w:cs="Times New Roman"/>
          <w:sz w:val="24"/>
        </w:rPr>
      </w:pPr>
      <w:r>
        <w:rPr>
          <w:rFonts w:ascii="Times New Roman" w:hAnsi="Times New Roman" w:cs="Times New Roman"/>
          <w:sz w:val="24"/>
        </w:rPr>
        <w:t xml:space="preserve">Angiogenesis inhibitors are potential therapeutic agents for cancer treatment </w:t>
      </w:r>
      <w:r>
        <w:rPr>
          <w:rFonts w:ascii="Times New Roman" w:hAnsi="Times New Roman" w:cs="Times New Roman"/>
          <w:sz w:val="24"/>
        </w:rPr>
        <w:fldChar w:fldCharType="begin"/>
      </w:r>
      <w:r>
        <w:rPr>
          <w:rFonts w:ascii="Times New Roman" w:hAnsi="Times New Roman" w:cs="Times New Roman"/>
          <w:sz w:val="24"/>
        </w:rPr>
        <w:instrText xml:space="preserve"> ADDIN  EN</w:instrText>
      </w:r>
      <w:r>
        <w:rPr>
          <w:rFonts w:ascii="Times New Roman" w:hAnsi="Times New Roman" w:cs="Times New Roman"/>
          <w:sz w:val="24"/>
        </w:rPr>
        <w:instrText>.CITE &lt;EndNote&gt;&lt;Cite&gt;&lt;Author&gt;Miao&lt;/Author&gt;&lt;Year&gt;2012&lt;/Year&gt;&lt;RecNum&gt;23&lt;/RecNum&gt;&lt;DisplayText&gt;(Miao, Feng, &amp;amp; Ding, 2012)&lt;/DisplayText&gt;&lt;record&gt;&lt;rec-number&gt;23&lt;/rec-number&gt;&lt;foreign-keys&gt;&lt;key app="EN" db-id="wx2sx22zhxfed2earawxdz01resvxppsvaad" timestamp="15</w:instrText>
      </w:r>
      <w:r>
        <w:rPr>
          <w:rFonts w:ascii="Times New Roman" w:hAnsi="Times New Roman" w:cs="Times New Roman"/>
          <w:sz w:val="24"/>
        </w:rPr>
        <w:instrText>63639962"&gt;23&lt;/key&gt;&lt;/foreign-keys&gt;&lt;ref-type name="Journal Article"&gt;17&lt;/ref-type&gt;&lt;contributors&gt;&lt;authors&gt;&lt;author&gt;Miao, Ze Hong&lt;/author&gt;&lt;author&gt;Feng, Jian-ming&lt;/author&gt;&lt;author&gt;Ding, Jian&lt;/author&gt;&lt;/authors&gt;&lt;/contributors&gt;&lt;titles&gt;&lt;title&gt;Newly discovered angiogen</w:instrText>
      </w:r>
      <w:r>
        <w:rPr>
          <w:rFonts w:ascii="Times New Roman" w:hAnsi="Times New Roman" w:cs="Times New Roman"/>
          <w:sz w:val="24"/>
        </w:rPr>
        <w:instrText>esis inhibitors and their mechanisms of action&lt;/title&gt;&lt;secondary-title&gt;</w:instrText>
      </w:r>
      <w:r>
        <w:rPr>
          <w:rFonts w:ascii="Times New Roman" w:hAnsi="Times New Roman" w:cs="Times New Roman"/>
          <w:sz w:val="24"/>
        </w:rPr>
        <w:instrText>中国药理学报</w:instrText>
      </w:r>
      <w:r>
        <w:rPr>
          <w:rFonts w:ascii="Times New Roman" w:hAnsi="Times New Roman" w:cs="Times New Roman"/>
          <w:sz w:val="24"/>
        </w:rPr>
        <w:instrText>&lt;/secondary-title&gt;&lt;/titles&gt;&lt;periodical&gt;&lt;full-title&gt;</w:instrText>
      </w:r>
      <w:r>
        <w:rPr>
          <w:rFonts w:ascii="Times New Roman" w:hAnsi="Times New Roman" w:cs="Times New Roman"/>
          <w:sz w:val="24"/>
        </w:rPr>
        <w:instrText>中国药理学报</w:instrText>
      </w:r>
      <w:r>
        <w:rPr>
          <w:rFonts w:ascii="Times New Roman" w:hAnsi="Times New Roman" w:cs="Times New Roman"/>
          <w:sz w:val="24"/>
        </w:rPr>
        <w:instrText>&lt;/full-title&gt;&lt;/periodical&gt;&lt;pages&gt;1103-1111&lt;/pages&gt;&lt;volume&gt;33&lt;/volume&gt;&lt;number&gt;9&lt;/number&gt;&lt;dates&gt;&lt;year&gt;2012&lt;/year&gt;&lt;/dates&gt;&lt;ur</w:instrText>
      </w:r>
      <w:r>
        <w:rPr>
          <w:rFonts w:ascii="Times New Roman" w:hAnsi="Times New Roman" w:cs="Times New Roman"/>
          <w:sz w:val="24"/>
        </w:rPr>
        <w:instrText>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(Miao, Feng, &amp; Ding, 2012)</w:t>
      </w:r>
      <w:r>
        <w:rPr>
          <w:rFonts w:ascii="Times New Roman" w:hAnsi="Times New Roman" w:cs="Times New Roman"/>
          <w:sz w:val="24"/>
        </w:rPr>
        <w:fldChar w:fldCharType="end"/>
      </w:r>
      <w:r>
        <w:rPr>
          <w:rFonts w:ascii="Times New Roman" w:hAnsi="Times New Roman" w:cs="Times New Roman"/>
          <w:sz w:val="24"/>
        </w:rPr>
        <w:t xml:space="preserve">. It has been reported that MTAs (microtubule-targeted agents), such as </w:t>
      </w:r>
      <w:proofErr w:type="spellStart"/>
      <w:r>
        <w:rPr>
          <w:rFonts w:ascii="Times New Roman" w:hAnsi="Times New Roman" w:cs="Times New Roman"/>
          <w:sz w:val="24"/>
        </w:rPr>
        <w:t>combretastatin</w:t>
      </w:r>
      <w:proofErr w:type="spellEnd"/>
      <w:r>
        <w:rPr>
          <w:rFonts w:ascii="Times New Roman" w:hAnsi="Times New Roman" w:cs="Times New Roman"/>
          <w:sz w:val="24"/>
        </w:rPr>
        <w:t xml:space="preserve"> and its derivatives, have potential anti-tumor angiogenesis effects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w:instrText>
      </w:r>
      <w:r>
        <w:rPr>
          <w:rFonts w:ascii="Times New Roman" w:hAnsi="Times New Roman" w:cs="Times New Roman"/>
          <w:sz w:val="24"/>
        </w:rPr>
        <w:instrText>or&gt;Tozer&lt;/Author&gt;&lt;Year&gt;2001&lt;/Year&gt;&lt;RecNum&gt;24&lt;/RecNum&gt;&lt;DisplayText&gt;(Tozer et al., 2001; Xuan, Mei, Li-Ping, Pui-Kai, &amp;amp; Jian, 2010)&lt;/DisplayText&gt;&lt;record&gt;&lt;rec-number&gt;24&lt;/rec-number&gt;&lt;foreign-keys&gt;&lt;key app="EN" db-id="wx2sx22zhxfed2earawxdz01resvxppsvaad" t</w:instrText>
      </w:r>
      <w:r>
        <w:rPr>
          <w:rFonts w:ascii="Times New Roman" w:hAnsi="Times New Roman" w:cs="Times New Roman"/>
          <w:sz w:val="24"/>
        </w:rPr>
        <w:instrText>imestamp="1563639978"&gt;24&lt;/key&gt;&lt;/foreign-keys&gt;&lt;ref-type name="Journal Article"&gt;17&lt;/ref-type&gt;&lt;contributors&gt;&lt;authors&gt;&lt;author&gt;Tozer, G. M.&lt;/author&gt;&lt;author&gt;Prise, V. E.&lt;/author&gt;&lt;author&gt;Wilson, J.&lt;/author&gt;&lt;author&gt;Cemazar, M.&lt;/author&gt;&lt;author&gt;Shan, S.&lt;/author&gt;&lt;aut</w:instrText>
      </w:r>
      <w:r>
        <w:rPr>
          <w:rFonts w:ascii="Times New Roman" w:hAnsi="Times New Roman" w:cs="Times New Roman"/>
          <w:sz w:val="24"/>
        </w:rPr>
        <w:instrText>hor&gt;Dewhirst, M. W.&lt;/author&gt;&lt;author&gt;Barber, P. R.&lt;/author&gt;&lt;author&gt;Vojnovic, B.&lt;/author&gt;&lt;author&gt;Chaplin, D. J.&lt;/author&gt;&lt;/authors&gt;&lt;/contributors&gt;&lt;titles&gt;&lt;title&gt;Mechanisms associated with tumor vascular shut-down induced by combretastatin A-4 phosphate: intra</w:instrText>
      </w:r>
      <w:r>
        <w:rPr>
          <w:rFonts w:ascii="Times New Roman" w:hAnsi="Times New Roman" w:cs="Times New Roman"/>
          <w:sz w:val="24"/>
        </w:rPr>
        <w:instrText>vital microscopy and measurement of vascular permeability&lt;/title&gt;&lt;secondary-title&gt;Cancer Research&lt;/secondary-title&gt;&lt;/titles&gt;&lt;periodical&gt;&lt;full-title&gt;Cancer Research&lt;/full-title&gt;&lt;/periodical&gt;&lt;pages&gt;6413&lt;/pages&gt;&lt;volume&gt;61&lt;/volume&gt;&lt;number&gt;17&lt;/number&gt;&lt;dates&gt;&lt;ye</w:instrText>
      </w:r>
      <w:r>
        <w:rPr>
          <w:rFonts w:ascii="Times New Roman" w:hAnsi="Times New Roman" w:cs="Times New Roman"/>
          <w:sz w:val="24"/>
        </w:rPr>
        <w:instrText>ar&gt;2001&lt;/year&gt;&lt;/dates&gt;&lt;urls&gt;&lt;/urls&gt;&lt;/record&gt;&lt;/Cite&gt;&lt;Cite&gt;&lt;Author&gt;Xuan&lt;/Author&gt;&lt;Year&gt;2010&lt;/Year&gt;&lt;RecNum&gt;25&lt;/RecNum&gt;&lt;record&gt;&lt;rec-number&gt;25&lt;/rec-number&gt;&lt;foreign-keys&gt;&lt;key app="EN" db-id="wx2sx22zhxfed2earawxdz01resvxppsvaad" timestamp="1563639997"&gt;25&lt;/key&gt;&lt;/f</w:instrText>
      </w:r>
      <w:r>
        <w:rPr>
          <w:rFonts w:ascii="Times New Roman" w:hAnsi="Times New Roman" w:cs="Times New Roman"/>
          <w:sz w:val="24"/>
        </w:rPr>
        <w:instrText>oreign-keys&gt;&lt;ref-type name="Journal Article"&gt;17&lt;/ref-type&gt;&lt;contributors&gt;&lt;authors&gt;&lt;author&gt;Xuan, Ren&lt;/author&gt;&lt;author&gt;Mei, Dai&lt;/author&gt;&lt;author&gt;Li-Ping, Lin&lt;/author&gt;&lt;author&gt;Pui-Kai, Li&lt;/author&gt;&lt;author&gt;Jian, Ding&lt;/author&gt;&lt;/authors&gt;&lt;/contributors&gt;&lt;titles&gt;&lt;title&gt;</w:instrText>
      </w:r>
      <w:r>
        <w:rPr>
          <w:rFonts w:ascii="Times New Roman" w:hAnsi="Times New Roman" w:cs="Times New Roman"/>
          <w:sz w:val="24"/>
        </w:rPr>
        <w:instrText>Anti-angiogenic and vascular disrupting effects of C9, a new microtubule-depolymerizing agent&lt;/title&gt;&lt;secondary-title&gt;British Journal of Pharmacology&lt;/secondary-title&gt;&lt;/titles&gt;&lt;periodical&gt;&lt;full-title&gt;British Journal of Pharmacology&lt;/full-title&gt;&lt;/periodical</w:instrText>
      </w:r>
      <w:r>
        <w:rPr>
          <w:rFonts w:ascii="Times New Roman" w:hAnsi="Times New Roman" w:cs="Times New Roman"/>
          <w:sz w:val="24"/>
        </w:rPr>
        <w:instrText>&gt;&lt;pages&gt;1228-1238&lt;/pages&gt;&lt;volume&gt;156&lt;/volume&gt;&lt;number&gt;8&lt;/number&gt;&lt;dates&gt;&lt;year&gt;2010&lt;/year&gt;&lt;/dates&gt;&lt;urls&gt;&lt;/urls&gt;&lt;/record&gt;&lt;/Cite&gt;&lt;/EndNote&gt;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(Tozer et al., 2001; Xuan, Mei, Li-Ping, Pui-Kai, &amp; Jian, 2010)</w:t>
      </w:r>
      <w:r>
        <w:rPr>
          <w:rFonts w:ascii="Times New Roman" w:hAnsi="Times New Roman" w:cs="Times New Roman"/>
          <w:sz w:val="24"/>
        </w:rPr>
        <w:fldChar w:fldCharType="end"/>
      </w:r>
      <w:r>
        <w:rPr>
          <w:rFonts w:ascii="Times New Roman" w:hAnsi="Times New Roman" w:cs="Times New Roman"/>
          <w:sz w:val="24"/>
        </w:rPr>
        <w:t>. Low concentrations of MTAs has appeared</w:t>
      </w:r>
      <w:r>
        <w:rPr>
          <w:rFonts w:ascii="Times New Roman" w:hAnsi="Times New Roman" w:cs="Times New Roman" w:hint="eastAsia"/>
          <w:sz w:val="24"/>
        </w:rPr>
        <w:t xml:space="preserve"> </w:t>
      </w:r>
      <w:r>
        <w:rPr>
          <w:rFonts w:ascii="Times New Roman" w:hAnsi="Times New Roman" w:cs="Times New Roman"/>
          <w:sz w:val="24"/>
        </w:rPr>
        <w:t>to inhibit the</w:t>
      </w:r>
      <w:r>
        <w:rPr>
          <w:rFonts w:ascii="Times New Roman" w:hAnsi="Times New Roman" w:cs="Times New Roman"/>
          <w:sz w:val="24"/>
        </w:rPr>
        <w:t xml:space="preserve"> migration and capillary-like structure formation</w:t>
      </w:r>
      <w:r>
        <w:rPr>
          <w:rFonts w:ascii="Times New Roman" w:hAnsi="Times New Roman" w:cs="Times New Roman" w:hint="eastAsia"/>
          <w:sz w:val="24"/>
        </w:rPr>
        <w:t xml:space="preserve"> </w:t>
      </w:r>
      <w:r>
        <w:rPr>
          <w:rFonts w:ascii="Times New Roman" w:hAnsi="Times New Roman" w:cs="Times New Roman"/>
          <w:sz w:val="24"/>
        </w:rPr>
        <w:t xml:space="preserve">of </w:t>
      </w:r>
      <w:r>
        <w:rPr>
          <w:rFonts w:ascii="Times New Roman" w:hAnsi="Times New Roman" w:cs="Times New Roman" w:hint="eastAsia"/>
          <w:sz w:val="24"/>
        </w:rPr>
        <w:t>e</w:t>
      </w:r>
      <w:r>
        <w:rPr>
          <w:rFonts w:ascii="Times New Roman" w:hAnsi="Times New Roman" w:cs="Times New Roman"/>
          <w:sz w:val="24"/>
        </w:rPr>
        <w:t xml:space="preserve">ndothelial cells, but not affect endothelial cell proliferation and </w:t>
      </w:r>
      <w:r>
        <w:rPr>
          <w:rFonts w:ascii="Times New Roman" w:hAnsi="Times New Roman" w:cs="Times New Roman"/>
          <w:sz w:val="24"/>
        </w:rPr>
        <w:lastRenderedPageBreak/>
        <w:t xml:space="preserve">microtubule structures, by impairing the repositioning of microtubule-organizing center (MTOC) during chemotaxis and cell migration </w:t>
      </w:r>
      <w:r>
        <w:rPr>
          <w:rFonts w:ascii="Times New Roman" w:hAnsi="Times New Roman" w:cs="Times New Roman"/>
          <w:sz w:val="24"/>
        </w:rPr>
        <w:fldChar w:fldCharType="begin"/>
      </w:r>
      <w:r>
        <w:rPr>
          <w:rFonts w:ascii="Times New Roman" w:hAnsi="Times New Roman" w:cs="Times New Roman"/>
          <w:sz w:val="24"/>
        </w:rPr>
        <w:instrText xml:space="preserve"> A</w:instrText>
      </w:r>
      <w:r>
        <w:rPr>
          <w:rFonts w:ascii="Times New Roman" w:hAnsi="Times New Roman" w:cs="Times New Roman"/>
          <w:sz w:val="24"/>
        </w:rPr>
        <w:instrText>DDIN  EN.CITE &lt;EndNote&gt;&lt;Cite&gt;&lt;Author&gt;Pasquier&lt;/Author&gt;&lt;Year&gt;2006&lt;/Year&gt;&lt;RecNum&gt;26&lt;/RecNum&gt;&lt;DisplayText&gt;(Pasquier, Stéphane, &amp;amp; Diane, 2006)&lt;/DisplayText&gt;&lt;record&gt;&lt;rec-number&gt;26&lt;/rec-number&gt;&lt;foreign-keys&gt;&lt;key app="EN" db-id="wx2sx22zhxfed2earawxdz01resvxp</w:instrText>
      </w:r>
      <w:r>
        <w:rPr>
          <w:rFonts w:ascii="Times New Roman" w:hAnsi="Times New Roman" w:cs="Times New Roman"/>
          <w:sz w:val="24"/>
        </w:rPr>
        <w:instrText>psvaad" timestamp="1563640013"&gt;26&lt;/key&gt;&lt;/foreign-keys&gt;&lt;ref-type name="Journal Article"&gt;17&lt;/ref-type&gt;&lt;contributors&gt;&lt;authors&gt;&lt;author&gt;Pasquier, Eddy&lt;/author&gt;&lt;author&gt;Stéphane, Honoré&lt;/author&gt;&lt;author&gt;Diane, Braguer&lt;/author&gt;&lt;/authors&gt;&lt;/contributors&gt;&lt;titles&gt;&lt;titl</w:instrText>
      </w:r>
      <w:r>
        <w:rPr>
          <w:rFonts w:ascii="Times New Roman" w:hAnsi="Times New Roman" w:cs="Times New Roman"/>
          <w:sz w:val="24"/>
        </w:rPr>
        <w:instrText>e&gt;Microtubule-targeting agents in angiogenesis: Where do we stand?&lt;/title&gt;&lt;secondary-title&gt;Drug Resist Updat&lt;/secondary-title&gt;&lt;/titles&gt;&lt;periodical&gt;&lt;full-title&gt;Drug Resist Updat&lt;/full-title&gt;&lt;/periodical&gt;&lt;pages&gt;74-86&lt;/pages&gt;&lt;volume&gt;9&lt;/volume&gt;&lt;number&gt;1&lt;/numbe</w:instrText>
      </w:r>
      <w:r>
        <w:rPr>
          <w:rFonts w:ascii="Times New Roman" w:hAnsi="Times New Roman" w:cs="Times New Roman"/>
          <w:sz w:val="24"/>
        </w:rPr>
        <w:instrText>r&gt;&lt;dates&gt;&lt;year&gt;2006&lt;/year&gt;&lt;/dates&gt;&lt;urls&gt;&lt;/urls&gt;&lt;/record&gt;&lt;/Cite&gt;&lt;/EndNote&gt;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(Pasquier, Stéphane, &amp; Diane, 2006)</w:t>
      </w:r>
      <w:r>
        <w:rPr>
          <w:rFonts w:ascii="Times New Roman" w:hAnsi="Times New Roman" w:cs="Times New Roman"/>
          <w:sz w:val="24"/>
        </w:rPr>
        <w:fldChar w:fldCharType="end"/>
      </w:r>
      <w:r>
        <w:rPr>
          <w:rFonts w:ascii="Times New Roman" w:hAnsi="Times New Roman" w:cs="Times New Roman"/>
          <w:sz w:val="24"/>
        </w:rPr>
        <w:t xml:space="preserve">. It has also been found that MTAs can inhibit the expression of HIF-1α by inhibiting the microtubule cytoskeleton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w:instrText>
      </w:r>
      <w:r>
        <w:rPr>
          <w:rFonts w:ascii="Times New Roman" w:hAnsi="Times New Roman" w:cs="Times New Roman"/>
          <w:sz w:val="24"/>
        </w:rPr>
        <w:instrText>&gt;&lt;Author&gt;Mabjeesh&lt;/Author&gt;&lt;Year&gt;2003&lt;/Year&gt;&lt;RecNum&gt;27&lt;/RecNum&gt;&lt;DisplayText&gt;(Mabjeesh et al., 2003)&lt;/DisplayText&gt;&lt;record&gt;&lt;rec-number&gt;27&lt;/rec-number&gt;&lt;foreign-keys&gt;&lt;key app="EN" db-id="wx2sx22zhxfed2earawxdz01resvxppsvaad" timestamp="1563640031"&gt;27&lt;/key&gt;&lt;/for</w:instrText>
      </w:r>
      <w:r>
        <w:rPr>
          <w:rFonts w:ascii="Times New Roman" w:hAnsi="Times New Roman" w:cs="Times New Roman"/>
          <w:sz w:val="24"/>
        </w:rPr>
        <w:instrText>eign-keys&gt;&lt;ref-type name="Journal Article"&gt;17&lt;/ref-type&gt;&lt;contributors&gt;&lt;authors&gt;&lt;author&gt;Mabjeesh, Nicola J.&lt;/author&gt;&lt;author&gt;Daniel, Escuin&lt;/author&gt;&lt;author&gt;Theresa, M. LaVallee&lt;/author&gt;&lt;author&gt;Victor, S. Pribluda&lt;/author&gt;&lt;author&gt;Glenn, M. Swartz&lt;/author&gt;&lt;aut</w:instrText>
      </w:r>
      <w:r>
        <w:rPr>
          <w:rFonts w:ascii="Times New Roman" w:hAnsi="Times New Roman" w:cs="Times New Roman"/>
          <w:sz w:val="24"/>
        </w:rPr>
        <w:instrText xml:space="preserve">hor&gt;Michelle, S. Johnson&lt;/author&gt;&lt;author&gt;Margaret, T. Willard&lt;/author&gt;&lt;author&gt;Hua, Zhong&lt;/author&gt;&lt;author&gt;Jonathan, W. Simons&lt;/author&gt;&lt;author&gt;Paraskevi, Giannakakou&lt;/author&gt;&lt;/authors&gt;&lt;/contributors&gt;&lt;titles&gt;&lt;title&gt;2ME2 inhibits tumor growth and angiogenesis </w:instrText>
      </w:r>
      <w:r>
        <w:rPr>
          <w:rFonts w:ascii="Times New Roman" w:hAnsi="Times New Roman" w:cs="Times New Roman"/>
          <w:sz w:val="24"/>
        </w:rPr>
        <w:instrText>by disrupting microtubules and dysregulating HIF&lt;/title&gt;&lt;secondary-title&gt;Cancer Cell&lt;/secondary-title&gt;&lt;/titles&gt;&lt;periodical&gt;&lt;full-title&gt;Cancer Cell&lt;/full-title&gt;&lt;/periodical&gt;&lt;pages&gt;363-375&lt;/pages&gt;&lt;volume&gt;3&lt;/volume&gt;&lt;number&gt;4&lt;/number&gt;&lt;dates&gt;&lt;year&gt;2003&lt;/year&gt;&lt;/</w:instrText>
      </w:r>
      <w:r>
        <w:rPr>
          <w:rFonts w:ascii="Times New Roman" w:hAnsi="Times New Roman" w:cs="Times New Roman"/>
          <w:sz w:val="24"/>
        </w:rPr>
        <w:instrTex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(Mabjeesh et al., 2003)</w:t>
      </w:r>
      <w:r>
        <w:rPr>
          <w:rFonts w:ascii="Times New Roman" w:hAnsi="Times New Roman" w:cs="Times New Roman"/>
          <w:sz w:val="24"/>
        </w:rPr>
        <w:fldChar w:fldCharType="end"/>
      </w:r>
      <w:r>
        <w:rPr>
          <w:rFonts w:ascii="Times New Roman" w:hAnsi="Times New Roman" w:cs="Times New Roman"/>
          <w:sz w:val="24"/>
        </w:rPr>
        <w:t xml:space="preserve">. In addition, MTAs can exert its anti-tumor angiogenesis by activating JNK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&lt;EndNote&gt;&lt;Cite&gt;&lt;Author&gt;Xu&lt;/Author&gt;&lt;RecNum&gt;28&lt;/RecNum&gt;&lt;DisplayText&gt;(Xu et al.)&lt;/DisplayText&gt;&lt;r</w:instrText>
      </w:r>
      <w:r>
        <w:rPr>
          <w:rFonts w:ascii="Times New Roman" w:hAnsi="Times New Roman" w:cs="Times New Roman"/>
          <w:sz w:val="24"/>
        </w:rPr>
        <w:instrText>ecord&gt;&lt;rec-number&gt;28&lt;/rec-number&gt;&lt;foreign-keys&gt;&lt;key app="EN" db-id="wx2sx22zhxfed2earawxdz01resvxppsvaad" timestamp="1563640045"&gt;28&lt;/key&gt;&lt;/foreign-keys&gt;&lt;ref-type name="Journal Article"&gt;17&lt;/ref-type&gt;&lt;contributors&gt;&lt;authors&gt;&lt;author&gt;Xu, Lin&lt;/author&gt;&lt;author&gt;Wan</w:instrText>
      </w:r>
      <w:r>
        <w:rPr>
          <w:rFonts w:ascii="Times New Roman" w:hAnsi="Times New Roman" w:cs="Times New Roman"/>
          <w:sz w:val="24"/>
        </w:rPr>
        <w:instrText>g, Wei&lt;/author&gt;&lt;author&gt;Meng, Tao&lt;/author&gt;&lt;author&gt;Ma, Lan-Ping&lt;/author&gt;&lt;author&gt;Tong, Lin-Jiang&lt;/author&gt;&lt;author&gt;Shen, Jing-Kang&lt;/author&gt;&lt;author&gt;Wang, Ying-Qing&lt;/author&gt;&lt;author&gt;Miao, Ze-Hong&lt;/author&gt;&lt;/authors&gt;&lt;/contributors&gt;&lt;titles&gt;&lt;title&gt;New microtubulin inh</w:instrText>
      </w:r>
      <w:r>
        <w:rPr>
          <w:rFonts w:ascii="Times New Roman" w:hAnsi="Times New Roman" w:cs="Times New Roman"/>
          <w:sz w:val="24"/>
        </w:rPr>
        <w:instrText>ibitor MT189 suppresses angiogenesis via the JNK-VEGF/VEGFR2 signaling axis&lt;/title&gt;&lt;secondary-title&gt;Cancer Letters&lt;/secondary-title&gt;&lt;/titles&gt;&lt;periodical&gt;&lt;full-title&gt;Cancer Letters&lt;/full-title&gt;&lt;/periodical&gt;&lt;dates&gt;&lt;/dates&gt;&lt;urls&gt;&lt;/urls&gt;&lt;/record&gt;&lt;/Cite&gt;&lt;/EndNo</w:instrText>
      </w:r>
      <w:r>
        <w:rPr>
          <w:rFonts w:ascii="Times New Roman" w:hAnsi="Times New Roman" w:cs="Times New Roman"/>
          <w:sz w:val="24"/>
        </w:rPr>
        <w:instrText>te&gt;</w:instrText>
      </w:r>
      <w:r>
        <w:rPr>
          <w:rFonts w:ascii="Times New Roman" w:hAnsi="Times New Roman" w:cs="Times New Roman"/>
          <w:sz w:val="24"/>
        </w:rPr>
        <w:fldChar w:fldCharType="separate"/>
      </w:r>
      <w:r>
        <w:rPr>
          <w:rFonts w:ascii="Times New Roman" w:hAnsi="Times New Roman" w:cs="Times New Roman"/>
          <w:sz w:val="24"/>
        </w:rPr>
        <w:t>(Xu et al.)</w:t>
      </w:r>
      <w:r>
        <w:rPr>
          <w:rFonts w:ascii="Times New Roman" w:hAnsi="Times New Roman" w:cs="Times New Roman"/>
          <w:sz w:val="24"/>
        </w:rPr>
        <w:fldChar w:fldCharType="end"/>
      </w:r>
      <w:r>
        <w:rPr>
          <w:rFonts w:ascii="Times New Roman" w:hAnsi="Times New Roman" w:cs="Times New Roman"/>
          <w:sz w:val="24"/>
        </w:rPr>
        <w:t xml:space="preserve">. However, the role of MTAs in VM formation of tumor cells has rarely been reported. </w:t>
      </w:r>
    </w:p>
    <w:p w:rsidR="0087580C" w:rsidRDefault="008B3F85">
      <w:pPr>
        <w:spacing w:line="360" w:lineRule="auto"/>
        <w:ind w:firstLineChars="100" w:firstLine="240"/>
      </w:pPr>
      <w:r>
        <w:rPr>
          <w:rFonts w:ascii="Times New Roman" w:hAnsi="Times New Roman" w:cs="Times New Roman"/>
          <w:sz w:val="24"/>
        </w:rPr>
        <w:t xml:space="preserve">DHPAC, 2 - (6 - </w:t>
      </w:r>
      <w:proofErr w:type="spellStart"/>
      <w:r>
        <w:rPr>
          <w:rFonts w:ascii="Times New Roman" w:hAnsi="Times New Roman" w:cs="Times New Roman"/>
          <w:sz w:val="24"/>
        </w:rPr>
        <w:t>ethoxy</w:t>
      </w:r>
      <w:proofErr w:type="spellEnd"/>
      <w:r>
        <w:rPr>
          <w:rFonts w:ascii="Times New Roman" w:hAnsi="Times New Roman" w:cs="Times New Roman"/>
          <w:sz w:val="24"/>
        </w:rPr>
        <w:t xml:space="preserve"> - 3 - (3 - </w:t>
      </w:r>
      <w:proofErr w:type="spellStart"/>
      <w:r>
        <w:rPr>
          <w:rFonts w:ascii="Times New Roman" w:hAnsi="Times New Roman" w:cs="Times New Roman"/>
          <w:sz w:val="24"/>
        </w:rPr>
        <w:t>ethoxyphenylamino</w:t>
      </w:r>
      <w:proofErr w:type="spellEnd"/>
      <w:r>
        <w:rPr>
          <w:rFonts w:ascii="Times New Roman" w:hAnsi="Times New Roman" w:cs="Times New Roman"/>
          <w:sz w:val="24"/>
        </w:rPr>
        <w:t>) - 1 - methyl -1</w:t>
      </w:r>
      <w:proofErr w:type="gramStart"/>
      <w:r>
        <w:rPr>
          <w:rFonts w:ascii="Times New Roman" w:hAnsi="Times New Roman" w:cs="Times New Roman"/>
          <w:sz w:val="24"/>
        </w:rPr>
        <w:t>,4</w:t>
      </w:r>
      <w:proofErr w:type="gramEnd"/>
      <w:r>
        <w:rPr>
          <w:rFonts w:ascii="Times New Roman" w:hAnsi="Times New Roman" w:cs="Times New Roman"/>
          <w:sz w:val="24"/>
        </w:rPr>
        <w:t xml:space="preserve"> - </w:t>
      </w:r>
      <w:proofErr w:type="spellStart"/>
      <w:r>
        <w:rPr>
          <w:rFonts w:ascii="Times New Roman" w:hAnsi="Times New Roman" w:cs="Times New Roman"/>
          <w:sz w:val="24"/>
        </w:rPr>
        <w:t>dihydroindeno</w:t>
      </w:r>
      <w:proofErr w:type="spellEnd"/>
      <w:r>
        <w:rPr>
          <w:rFonts w:ascii="Times New Roman" w:hAnsi="Times New Roman" w:cs="Times New Roman"/>
          <w:sz w:val="24"/>
        </w:rPr>
        <w:t xml:space="preserve"> [1,2-c] pyrazol-7-yloxy) </w:t>
      </w:r>
      <w:proofErr w:type="spellStart"/>
      <w:r>
        <w:rPr>
          <w:rFonts w:ascii="Times New Roman" w:hAnsi="Times New Roman" w:cs="Times New Roman"/>
          <w:sz w:val="24"/>
        </w:rPr>
        <w:t>acetamide</w:t>
      </w:r>
      <w:proofErr w:type="spellEnd"/>
      <w:r>
        <w:rPr>
          <w:rFonts w:ascii="Times New Roman" w:hAnsi="Times New Roman" w:cs="Times New Roman"/>
          <w:sz w:val="24"/>
        </w:rPr>
        <w:t xml:space="preserve">, is a novel </w:t>
      </w:r>
      <w:r>
        <w:rPr>
          <w:rFonts w:ascii="Times New Roman" w:hAnsi="Times New Roman" w:cs="Times New Roman" w:hint="eastAsia"/>
          <w:sz w:val="24"/>
        </w:rPr>
        <w:t>m</w:t>
      </w:r>
      <w:r>
        <w:rPr>
          <w:rFonts w:ascii="Times New Roman" w:hAnsi="Times New Roman" w:cs="Times New Roman"/>
          <w:sz w:val="24"/>
        </w:rPr>
        <w:t>icrotubule-targete</w:t>
      </w:r>
      <w:r>
        <w:rPr>
          <w:rFonts w:ascii="Times New Roman" w:hAnsi="Times New Roman" w:cs="Times New Roman"/>
          <w:sz w:val="24"/>
        </w:rPr>
        <w:t xml:space="preserve">d inhibitor that acts on the colchicine binding site of microtubule </w:t>
      </w:r>
      <w:r>
        <w:rPr>
          <w:rFonts w:ascii="Times New Roman" w:hAnsi="Times New Roman" w:cs="Times New Roman" w:hint="eastAsia"/>
          <w:sz w:val="24"/>
        </w:rPr>
        <w:t>t</w:t>
      </w:r>
      <w:r>
        <w:rPr>
          <w:rFonts w:ascii="Times New Roman" w:hAnsi="Times New Roman" w:cs="Times New Roman"/>
          <w:sz w:val="24"/>
        </w:rPr>
        <w:t xml:space="preserve">hrough computer-aided drug design. In our previous study, DHPAC exhibited potent anti-tumor activity on NSCLC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&lt;EndNote&gt;&lt;Cite&gt;&lt;Author&gt;Liu&lt;/Author&gt;&lt;Year&gt;2016&lt;/Year&gt;&lt;RecNum&gt;4</w:instrText>
      </w:r>
      <w:r>
        <w:rPr>
          <w:rFonts w:ascii="Times New Roman" w:hAnsi="Times New Roman" w:cs="Times New Roman"/>
          <w:sz w:val="24"/>
        </w:rPr>
        <w:instrText>5&lt;/RecNum&gt;&lt;DisplayText&gt;(Liu et al., 2016)&lt;/DisplayText&gt;&lt;record&gt;&lt;rec-number&gt;45&lt;/rec-number&gt;&lt;foreign-keys&gt;&lt;key app="EN" db-id="wx2sx22zhxfed2earawxdz01resvxppsvaad" timestamp="1563642258"&gt;45&lt;/key&gt;&lt;/foreign-keys&gt;&lt;ref-type name="Journal Article"&gt;17&lt;/ref-type&gt;&lt;</w:instrText>
      </w:r>
      <w:r>
        <w:rPr>
          <w:rFonts w:ascii="Times New Roman" w:hAnsi="Times New Roman" w:cs="Times New Roman"/>
          <w:sz w:val="24"/>
        </w:rPr>
        <w:instrText>contributors&gt;&lt;authors&gt;&lt;author&gt;Liu, Yan-Na&lt;/author&gt;&lt;author&gt;Wang, Jing-Jing&lt;/author&gt;&lt;author&gt;Ji, Ya-Ting&lt;/author&gt;&lt;author&gt;Zhao, Guo-dong&lt;/author&gt;&lt;author&gt;Tang, Long-Qian&lt;/author&gt;&lt;author&gt;Zhang, Cheng-Mei&lt;/author&gt;&lt;author&gt;Guo, Xiu-Li&lt;/author&gt;&lt;author&gt;Liu, Zhao-Peng</w:instrText>
      </w:r>
      <w:r>
        <w:rPr>
          <w:rFonts w:ascii="Times New Roman" w:hAnsi="Times New Roman" w:cs="Times New Roman"/>
          <w:sz w:val="24"/>
        </w:rPr>
        <w:instrText>&lt;/author&gt;&lt;/authors&gt;&lt;/contributors&gt;&lt;titles&gt;&lt;title&gt;Design, Synthesis, and Biological Evaluation of 1-Methyl-1,4-dihydroindeno[1,2-c]pyrazole Analogues as Potential Anticancer Agents Targeting Tubulin Colchicine Binding Site&lt;/title&gt;&lt;secondary-title&gt;Journal of</w:instrText>
      </w:r>
      <w:r>
        <w:rPr>
          <w:rFonts w:ascii="Times New Roman" w:hAnsi="Times New Roman" w:cs="Times New Roman"/>
          <w:sz w:val="24"/>
        </w:rPr>
        <w:instrText xml:space="preserve"> Medicinal Chemistry&lt;/secondary-title&gt;&lt;/titles&gt;&lt;periodical&gt;&lt;full-title&gt;Journal of Medicinal Chemistry&lt;/full-title&gt;&lt;/periodical&gt;&lt;pages&gt;5341&lt;/pages&gt;&lt;volume&gt;59&lt;/volume&gt;&lt;number&gt;11&lt;/number&gt;&lt;dates&gt;&lt;year&gt;2016&lt;/year&gt;&lt;/dates&gt;&lt;urls&gt;&lt;/urls&gt;&lt;/record&gt;&lt;/Cite&gt;&lt;/EndNote&gt;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w:t>
      </w:r>
      <w:r>
        <w:rPr>
          <w:rFonts w:ascii="Times New Roman" w:hAnsi="Times New Roman" w:cs="Times New Roman"/>
          <w:sz w:val="24"/>
        </w:rPr>
        <w:t>Liu et al., 2016)</w:t>
      </w:r>
      <w:r>
        <w:rPr>
          <w:rFonts w:ascii="Times New Roman" w:hAnsi="Times New Roman" w:cs="Times New Roman"/>
          <w:sz w:val="24"/>
        </w:rPr>
        <w:fldChar w:fldCharType="end"/>
      </w:r>
      <w:r>
        <w:rPr>
          <w:rFonts w:ascii="Times New Roman" w:hAnsi="Times New Roman" w:cs="Times New Roman"/>
          <w:sz w:val="24"/>
        </w:rPr>
        <w:t>. In the present study, we investigated the inhibitory effect of DHPAC on tumor angiogenesis and VM formation in NSCLC.</w:t>
      </w:r>
    </w:p>
    <w:p w:rsidR="0087580C" w:rsidRDefault="008B3F85">
      <w:pPr>
        <w:spacing w:beforeLines="100" w:before="312" w:afterLines="50" w:after="156" w:line="360" w:lineRule="auto"/>
        <w:rPr>
          <w:rFonts w:ascii="Times New Roman" w:hAnsi="Times New Roman" w:cs="Times New Roman"/>
          <w:b/>
          <w:sz w:val="24"/>
        </w:rPr>
      </w:pPr>
      <w:r>
        <w:rPr>
          <w:rFonts w:ascii="Times New Roman" w:hAnsi="Times New Roman" w:cs="Times New Roman"/>
          <w:b/>
          <w:sz w:val="24"/>
        </w:rPr>
        <w:t>2. Materials and Methods</w:t>
      </w:r>
    </w:p>
    <w:p w:rsidR="0087580C" w:rsidRDefault="008B3F85">
      <w:pPr>
        <w:spacing w:line="360" w:lineRule="auto"/>
        <w:rPr>
          <w:rFonts w:ascii="Times New Roman" w:hAnsi="Times New Roman" w:cs="Times New Roman"/>
          <w:b/>
          <w:iCs/>
          <w:sz w:val="24"/>
        </w:rPr>
      </w:pPr>
      <w:r>
        <w:rPr>
          <w:rFonts w:ascii="Times New Roman" w:hAnsi="Times New Roman" w:cs="Times New Roman"/>
          <w:b/>
          <w:iCs/>
          <w:sz w:val="24"/>
        </w:rPr>
        <w:t>2.1. Compounds</w:t>
      </w:r>
    </w:p>
    <w:p w:rsidR="0087580C" w:rsidRDefault="008B3F85">
      <w:pPr>
        <w:spacing w:line="360" w:lineRule="auto"/>
        <w:rPr>
          <w:rFonts w:ascii="Times New Roman" w:hAnsi="Times New Roman" w:cs="Times New Roman"/>
          <w:sz w:val="24"/>
        </w:rPr>
      </w:pPr>
      <w:r>
        <w:rPr>
          <w:rFonts w:ascii="Times New Roman" w:hAnsi="Times New Roman" w:cs="Times New Roman"/>
          <w:sz w:val="24"/>
        </w:rPr>
        <w:t xml:space="preserve">DHPAC was obtained from Institute of Medicinal Chemistry, School of Pharmaceutical Sciences, Shandong University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&lt;EndNote&gt;&lt;Cite&gt;&lt;Author&gt;Liu&lt;/Author&gt;&lt;Year&gt;2016&lt;/Year&gt;&lt;RecNum&gt;45&lt;/RecNum&gt;&lt;DisplayText&gt;(Liu et al., 2016)&lt;/DisplayText&gt;&lt;record&gt;&lt;re</w:instrText>
      </w:r>
      <w:r>
        <w:rPr>
          <w:rFonts w:ascii="Times New Roman" w:hAnsi="Times New Roman" w:cs="Times New Roman"/>
          <w:sz w:val="24"/>
        </w:rPr>
        <w:instrText>c-number&gt;45&lt;/rec-number&gt;&lt;foreign-keys&gt;&lt;key app="EN" db-id="wx2sx22zhxfed2earawxdz01resvxppsvaad" timestamp="1563642258"&gt;45&lt;/key&gt;&lt;/foreign-keys&gt;&lt;ref-type name="Journal Article"&gt;17&lt;/ref-type&gt;&lt;contributors&gt;&lt;authors&gt;&lt;author&gt;Liu, Yan-Na&lt;/author&gt;&lt;author&gt;Wang, Ji</w:instrText>
      </w:r>
      <w:r>
        <w:rPr>
          <w:rFonts w:ascii="Times New Roman" w:hAnsi="Times New Roman" w:cs="Times New Roman"/>
          <w:sz w:val="24"/>
        </w:rPr>
        <w:instrText>ng-Jing&lt;/author&gt;&lt;author&gt;Ji, Ya-Ting&lt;/author&gt;&lt;author&gt;Zhao, Guo-dong&lt;/author&gt;&lt;author&gt;Tang, Long-Qian&lt;/author&gt;&lt;author&gt;Zhang, Cheng-Mei&lt;/author&gt;&lt;author&gt;Guo, Xiu-Li&lt;/author&gt;&lt;author&gt;Liu, Zhao-Peng&lt;/author&gt;&lt;/authors&gt;&lt;/contributors&gt;&lt;titles&gt;&lt;title&gt;Design, Synthesis</w:instrText>
      </w:r>
      <w:r>
        <w:rPr>
          <w:rFonts w:ascii="Times New Roman" w:hAnsi="Times New Roman" w:cs="Times New Roman"/>
          <w:sz w:val="24"/>
        </w:rPr>
        <w:instrText>, and Biological Evaluation of 1-Methyl-1,4-dihydroindeno[1,2-c]pyrazole Analogues as Potential Anticancer Agents Targeting Tubulin Colchicine Binding Site&lt;/title&gt;&lt;secondary-title&gt;Journal of Medicinal Chemistry&lt;/secondary-title&gt;&lt;/titles&gt;&lt;periodical&gt;&lt;full-t</w:instrText>
      </w:r>
      <w:r>
        <w:rPr>
          <w:rFonts w:ascii="Times New Roman" w:hAnsi="Times New Roman" w:cs="Times New Roman"/>
          <w:sz w:val="24"/>
        </w:rPr>
        <w:instrText>itle&gt;Journal of Medicinal Chemistry&lt;/full-title&gt;&lt;/periodical&gt;&lt;pages&gt;5341&lt;/pages&gt;&lt;volume&gt;59&lt;/volume&gt;&lt;number&gt;11&lt;/number&gt;&lt;dates&gt;&lt;year&gt;2016&lt;/year&gt;&lt;/dates&gt;&lt;urls&gt;&lt;/urls&gt;&lt;/record&gt;&lt;/Cite&gt;&lt;/EndNote&gt;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(Liu et al., 2016)</w:t>
      </w:r>
      <w:r>
        <w:rPr>
          <w:rFonts w:ascii="Times New Roman" w:hAnsi="Times New Roman" w:cs="Times New Roman"/>
          <w:sz w:val="24"/>
        </w:rPr>
        <w:fldChar w:fldCharType="end"/>
      </w:r>
      <w:r>
        <w:rPr>
          <w:rFonts w:ascii="Times New Roman" w:hAnsi="Times New Roman" w:cs="Times New Roman"/>
          <w:sz w:val="24"/>
        </w:rPr>
        <w:t xml:space="preserve">. </w:t>
      </w:r>
      <w:proofErr w:type="spellStart"/>
      <w:r>
        <w:rPr>
          <w:rFonts w:ascii="Times New Roman" w:hAnsi="Times New Roman" w:cs="Times New Roman"/>
          <w:sz w:val="24"/>
        </w:rPr>
        <w:t>Combretastain</w:t>
      </w:r>
      <w:proofErr w:type="spellEnd"/>
      <w:r>
        <w:rPr>
          <w:rFonts w:ascii="Times New Roman" w:hAnsi="Times New Roman" w:cs="Times New Roman"/>
          <w:sz w:val="24"/>
        </w:rPr>
        <w:t xml:space="preserve"> A4 (CA4) was purchased from </w:t>
      </w:r>
      <w:proofErr w:type="spellStart"/>
      <w:r>
        <w:rPr>
          <w:rFonts w:ascii="Times New Roman" w:hAnsi="Times New Roman" w:cs="Times New Roman"/>
          <w:sz w:val="24"/>
        </w:rPr>
        <w:t>Me</w:t>
      </w:r>
      <w:r>
        <w:rPr>
          <w:rFonts w:ascii="Times New Roman" w:hAnsi="Times New Roman" w:cs="Times New Roman"/>
          <w:sz w:val="24"/>
        </w:rPr>
        <w:t>ilun</w:t>
      </w:r>
      <w:proofErr w:type="spellEnd"/>
      <w:r>
        <w:rPr>
          <w:rFonts w:ascii="Times New Roman" w:hAnsi="Times New Roman" w:cs="Times New Roman"/>
          <w:sz w:val="24"/>
        </w:rPr>
        <w:t xml:space="preserve"> Biotechnology Co, Ltd (Dalian, China). DHPAC and CA4 (</w:t>
      </w:r>
      <w:r>
        <w:rPr>
          <w:rFonts w:ascii="Times New Roman" w:hAnsi="Times New Roman" w:cs="Times New Roman"/>
          <w:color w:val="000000" w:themeColor="text1"/>
          <w:sz w:val="24"/>
        </w:rPr>
        <w:t>Figure 1A1, A2)</w:t>
      </w:r>
      <w:r>
        <w:rPr>
          <w:rFonts w:ascii="Times New Roman" w:hAnsi="Times New Roman" w:cs="Times New Roman"/>
          <w:sz w:val="24"/>
        </w:rPr>
        <w:t xml:space="preserve"> were dissolved in DMSO (dimethyl sulfoxide) and stored at -20°C.</w:t>
      </w:r>
    </w:p>
    <w:p w:rsidR="0087580C" w:rsidRDefault="008B3F85">
      <w:pPr>
        <w:spacing w:line="360" w:lineRule="auto"/>
        <w:rPr>
          <w:rFonts w:ascii="Times New Roman" w:hAnsi="Times New Roman" w:cs="Times New Roman"/>
          <w:b/>
          <w:iCs/>
          <w:sz w:val="24"/>
        </w:rPr>
      </w:pPr>
      <w:r>
        <w:rPr>
          <w:rFonts w:ascii="Times New Roman" w:hAnsi="Times New Roman" w:cs="Times New Roman"/>
          <w:b/>
          <w:iCs/>
          <w:sz w:val="24"/>
        </w:rPr>
        <w:t>2.2. Materials</w:t>
      </w:r>
    </w:p>
    <w:p w:rsidR="0087580C" w:rsidRDefault="008B3F85">
      <w:pPr>
        <w:spacing w:line="360" w:lineRule="auto"/>
        <w:rPr>
          <w:rFonts w:ascii="Times New Roman" w:hAnsi="Times New Roman" w:cs="Times New Roman"/>
          <w:sz w:val="24"/>
        </w:rPr>
      </w:pPr>
      <w:r>
        <w:rPr>
          <w:rFonts w:ascii="Times New Roman" w:hAnsi="Times New Roman" w:cs="Times New Roman"/>
          <w:sz w:val="24"/>
        </w:rPr>
        <w:t>Acetonitrile, deionized water, and formic acid (LC/MS grade) were all from Fisher (Fair, NJ). SP60012</w:t>
      </w:r>
      <w:r>
        <w:rPr>
          <w:rFonts w:ascii="Times New Roman" w:hAnsi="Times New Roman" w:cs="Times New Roman"/>
          <w:sz w:val="24"/>
        </w:rPr>
        <w:t xml:space="preserve">5 was obtained from </w:t>
      </w:r>
      <w:proofErr w:type="spellStart"/>
      <w:r>
        <w:rPr>
          <w:rFonts w:ascii="Times New Roman" w:hAnsi="Times New Roman" w:cs="Times New Roman"/>
          <w:sz w:val="24"/>
        </w:rPr>
        <w:t>Selleck</w:t>
      </w:r>
      <w:proofErr w:type="spellEnd"/>
      <w:r>
        <w:rPr>
          <w:rFonts w:ascii="Times New Roman" w:hAnsi="Times New Roman" w:cs="Times New Roman"/>
          <w:sz w:val="24"/>
        </w:rPr>
        <w:t xml:space="preserve"> Chemicals (Shanghai, China), </w:t>
      </w:r>
      <w:proofErr w:type="spellStart"/>
      <w:r>
        <w:rPr>
          <w:rFonts w:ascii="Times New Roman" w:hAnsi="Times New Roman" w:cs="Times New Roman"/>
          <w:sz w:val="24"/>
        </w:rPr>
        <w:t>Matrigel</w:t>
      </w:r>
      <w:proofErr w:type="spellEnd"/>
      <w:r>
        <w:rPr>
          <w:rFonts w:ascii="Times New Roman" w:hAnsi="Times New Roman" w:cs="Times New Roman"/>
          <w:sz w:val="24"/>
        </w:rPr>
        <w:t xml:space="preserve"> from BD Biosciences (Becton Dickinson </w:t>
      </w:r>
      <w:proofErr w:type="spellStart"/>
      <w:r>
        <w:rPr>
          <w:rFonts w:ascii="Times New Roman" w:hAnsi="Times New Roman" w:cs="Times New Roman"/>
          <w:sz w:val="24"/>
        </w:rPr>
        <w:t>Labware</w:t>
      </w:r>
      <w:proofErr w:type="spellEnd"/>
      <w:r>
        <w:rPr>
          <w:rFonts w:ascii="Times New Roman" w:hAnsi="Times New Roman" w:cs="Times New Roman"/>
          <w:sz w:val="24"/>
        </w:rPr>
        <w:t xml:space="preserve">, MA, USA) and VEGF ELISA kit from </w:t>
      </w:r>
      <w:proofErr w:type="spellStart"/>
      <w:r>
        <w:rPr>
          <w:rFonts w:ascii="Times New Roman" w:hAnsi="Times New Roman" w:cs="Times New Roman"/>
          <w:sz w:val="24"/>
        </w:rPr>
        <w:t>Proteintech</w:t>
      </w:r>
      <w:proofErr w:type="spellEnd"/>
      <w:r>
        <w:rPr>
          <w:rFonts w:ascii="Times New Roman" w:hAnsi="Times New Roman" w:cs="Times New Roman"/>
          <w:sz w:val="24"/>
        </w:rPr>
        <w:t xml:space="preserve"> (Wuhan, China). Antibodies against HIF-1α (#36169), JNK (#9252), p-JNK (#4668), c-Jun (#9165), p-c</w:t>
      </w:r>
      <w:r>
        <w:rPr>
          <w:rFonts w:ascii="Times New Roman" w:hAnsi="Times New Roman" w:cs="Times New Roman"/>
          <w:sz w:val="24"/>
        </w:rPr>
        <w:t xml:space="preserve">-Jun (#9261), STAT3 (#12640), p-STAT3 (#9145) and p-FAK (#8556) were purchased from Cell Signaling Technology (Boston, MA, USA); antibodies against VEGF (19003-1-AP), AKT (10176-2-AP), p-AKT (66444-1-lg) and FAK (66258-1- </w:t>
      </w:r>
      <w:proofErr w:type="spellStart"/>
      <w:r>
        <w:rPr>
          <w:rFonts w:ascii="Times New Roman" w:hAnsi="Times New Roman" w:cs="Times New Roman"/>
          <w:sz w:val="24"/>
        </w:rPr>
        <w:t>lg</w:t>
      </w:r>
      <w:proofErr w:type="spellEnd"/>
      <w:r>
        <w:rPr>
          <w:rFonts w:ascii="Times New Roman" w:hAnsi="Times New Roman" w:cs="Times New Roman"/>
          <w:sz w:val="24"/>
        </w:rPr>
        <w:t xml:space="preserve">) from </w:t>
      </w:r>
      <w:proofErr w:type="spellStart"/>
      <w:r>
        <w:rPr>
          <w:rFonts w:ascii="Times New Roman" w:hAnsi="Times New Roman" w:cs="Times New Roman"/>
          <w:sz w:val="24"/>
        </w:rPr>
        <w:t>Proteintech</w:t>
      </w:r>
      <w:proofErr w:type="spellEnd"/>
      <w:r>
        <w:rPr>
          <w:rFonts w:ascii="Times New Roman" w:hAnsi="Times New Roman" w:cs="Times New Roman"/>
          <w:sz w:val="24"/>
        </w:rPr>
        <w:t xml:space="preserve"> (Wuhan, China</w:t>
      </w:r>
      <w:r>
        <w:rPr>
          <w:rFonts w:ascii="Times New Roman" w:hAnsi="Times New Roman" w:cs="Times New Roman"/>
          <w:sz w:val="24"/>
        </w:rPr>
        <w:t>); β-actin (</w:t>
      </w:r>
      <w:r>
        <w:rPr>
          <w:rFonts w:ascii="Times New Roman" w:hAnsi="Times New Roman" w:cs="Times New Roman"/>
          <w:color w:val="000000" w:themeColor="text1"/>
          <w:sz w:val="24"/>
        </w:rPr>
        <w:t>A-09T</w:t>
      </w:r>
      <w:r>
        <w:rPr>
          <w:rFonts w:ascii="Times New Roman" w:hAnsi="Times New Roman" w:cs="Times New Roman"/>
          <w:sz w:val="24"/>
        </w:rPr>
        <w:t xml:space="preserve">) from ZS </w:t>
      </w:r>
      <w:r>
        <w:rPr>
          <w:rFonts w:ascii="Times New Roman" w:hAnsi="Times New Roman" w:cs="Times New Roman"/>
          <w:sz w:val="24"/>
        </w:rPr>
        <w:lastRenderedPageBreak/>
        <w:t xml:space="preserve">Bio.(Beijing, China); MMP2 (ab37150), MMP9 (ab38898) and </w:t>
      </w:r>
      <w:proofErr w:type="spellStart"/>
      <w:r>
        <w:rPr>
          <w:rFonts w:ascii="Times New Roman" w:hAnsi="Times New Roman" w:cs="Times New Roman"/>
          <w:sz w:val="24"/>
        </w:rPr>
        <w:t>Laminin</w:t>
      </w:r>
      <w:proofErr w:type="spellEnd"/>
      <w:r>
        <w:rPr>
          <w:rFonts w:ascii="Times New Roman" w:hAnsi="Times New Roman" w:cs="Times New Roman"/>
          <w:sz w:val="24"/>
        </w:rPr>
        <w:t xml:space="preserve"> 5 (ab14509) from </w:t>
      </w:r>
      <w:proofErr w:type="spellStart"/>
      <w:r>
        <w:rPr>
          <w:rFonts w:ascii="Times New Roman" w:hAnsi="Times New Roman" w:cs="Times New Roman"/>
          <w:sz w:val="24"/>
        </w:rPr>
        <w:t>Abcam</w:t>
      </w:r>
      <w:proofErr w:type="spellEnd"/>
      <w:r>
        <w:rPr>
          <w:rFonts w:ascii="Times New Roman" w:hAnsi="Times New Roman" w:cs="Times New Roman"/>
          <w:sz w:val="24"/>
        </w:rPr>
        <w:t xml:space="preserve"> (USA). </w:t>
      </w:r>
    </w:p>
    <w:p w:rsidR="0087580C" w:rsidRDefault="008B3F85">
      <w:pPr>
        <w:spacing w:line="360" w:lineRule="auto"/>
        <w:rPr>
          <w:rFonts w:ascii="Times New Roman" w:hAnsi="Times New Roman" w:cs="Times New Roman"/>
          <w:b/>
          <w:iCs/>
          <w:sz w:val="24"/>
        </w:rPr>
      </w:pPr>
      <w:r>
        <w:rPr>
          <w:rFonts w:ascii="Times New Roman" w:hAnsi="Times New Roman" w:cs="Times New Roman"/>
          <w:b/>
          <w:iCs/>
          <w:sz w:val="24"/>
        </w:rPr>
        <w:t>2.3. Cell lines</w:t>
      </w:r>
    </w:p>
    <w:p w:rsidR="0087580C" w:rsidRDefault="008B3F85">
      <w:pPr>
        <w:spacing w:line="360" w:lineRule="auto"/>
        <w:rPr>
          <w:rFonts w:ascii="Times New Roman" w:hAnsi="Times New Roman" w:cs="Times New Roman"/>
          <w:sz w:val="24"/>
        </w:rPr>
      </w:pPr>
      <w:r>
        <w:rPr>
          <w:rFonts w:ascii="Times New Roman" w:hAnsi="Times New Roman" w:cs="Times New Roman"/>
          <w:sz w:val="24"/>
        </w:rPr>
        <w:t xml:space="preserve">HUVECs (Human umbilical vein endothelial cells) were purchased from </w:t>
      </w:r>
      <w:proofErr w:type="spellStart"/>
      <w:r>
        <w:rPr>
          <w:rFonts w:ascii="Times New Roman" w:hAnsi="Times New Roman" w:cs="Times New Roman"/>
          <w:sz w:val="24"/>
        </w:rPr>
        <w:t>Procell</w:t>
      </w:r>
      <w:proofErr w:type="spellEnd"/>
      <w:r>
        <w:rPr>
          <w:rFonts w:ascii="Times New Roman" w:hAnsi="Times New Roman" w:cs="Times New Roman"/>
          <w:sz w:val="24"/>
        </w:rPr>
        <w:t xml:space="preserve"> Life Science Technology Co, Ltd (Wuhan, C</w:t>
      </w:r>
      <w:r>
        <w:rPr>
          <w:rFonts w:ascii="Times New Roman" w:hAnsi="Times New Roman" w:cs="Times New Roman"/>
          <w:sz w:val="24"/>
        </w:rPr>
        <w:t>hina). Human H1299 cells were purchased from China Cell Bank (Shanghai, China). HUVECs were cultured in F12K medium with endothelial cell growth supplement, heparin and 10% fetal bovine serum. H1299 cells were maintained in DMEM medium supplemented with 10</w:t>
      </w:r>
      <w:r>
        <w:rPr>
          <w:rFonts w:ascii="Times New Roman" w:hAnsi="Times New Roman" w:cs="Times New Roman"/>
          <w:sz w:val="24"/>
        </w:rPr>
        <w:t>% fetal bovine serum. HUVECs and H1299 cells were incubated at 37°C and in a humidified atmosphere containing 5% CO</w:t>
      </w:r>
      <w:r>
        <w:rPr>
          <w:rFonts w:ascii="Times New Roman" w:hAnsi="Times New Roman" w:cs="Times New Roman"/>
          <w:sz w:val="24"/>
          <w:vertAlign w:val="subscript"/>
        </w:rPr>
        <w:t>2</w:t>
      </w:r>
      <w:r>
        <w:rPr>
          <w:rFonts w:ascii="Times New Roman" w:hAnsi="Times New Roman" w:cs="Times New Roman"/>
          <w:sz w:val="24"/>
        </w:rPr>
        <w:t>.</w:t>
      </w:r>
    </w:p>
    <w:p w:rsidR="0087580C" w:rsidRDefault="008B3F85">
      <w:pPr>
        <w:spacing w:line="360" w:lineRule="auto"/>
        <w:rPr>
          <w:rFonts w:ascii="Times New Roman" w:hAnsi="Times New Roman" w:cs="Times New Roman"/>
          <w:b/>
          <w:iCs/>
          <w:sz w:val="24"/>
        </w:rPr>
      </w:pPr>
      <w:r>
        <w:rPr>
          <w:rFonts w:ascii="Times New Roman" w:hAnsi="Times New Roman" w:cs="Times New Roman"/>
          <w:b/>
          <w:iCs/>
          <w:sz w:val="24"/>
        </w:rPr>
        <w:t>2.4. HPLC-MS/MS analysis</w:t>
      </w:r>
    </w:p>
    <w:p w:rsidR="0087580C" w:rsidRDefault="008B3F85">
      <w:pPr>
        <w:spacing w:line="360" w:lineRule="auto"/>
        <w:rPr>
          <w:rFonts w:ascii="Times New Roman" w:hAnsi="Times New Roman" w:cs="Times New Roman"/>
          <w:sz w:val="24"/>
        </w:rPr>
      </w:pPr>
      <w:r>
        <w:rPr>
          <w:rFonts w:ascii="Times New Roman" w:hAnsi="Times New Roman" w:cs="Times New Roman"/>
          <w:color w:val="000000" w:themeColor="text1"/>
          <w:sz w:val="24"/>
        </w:rPr>
        <w:t xml:space="preserve">HPLC system (1260, </w:t>
      </w:r>
      <w:proofErr w:type="spellStart"/>
      <w:r>
        <w:rPr>
          <w:rFonts w:ascii="Times New Roman" w:hAnsi="Times New Roman" w:cs="Times New Roman"/>
          <w:color w:val="000000" w:themeColor="text1"/>
          <w:sz w:val="24"/>
        </w:rPr>
        <w:t>Aglient</w:t>
      </w:r>
      <w:proofErr w:type="spellEnd"/>
      <w:r>
        <w:rPr>
          <w:rFonts w:ascii="Times New Roman" w:hAnsi="Times New Roman" w:cs="Times New Roman"/>
          <w:color w:val="000000" w:themeColor="text1"/>
          <w:sz w:val="24"/>
        </w:rPr>
        <w:t xml:space="preserve">, USA) with </w:t>
      </w:r>
      <w:proofErr w:type="spellStart"/>
      <w:r>
        <w:rPr>
          <w:rFonts w:ascii="Times New Roman" w:hAnsi="Times New Roman" w:cs="Times New Roman"/>
          <w:color w:val="000000" w:themeColor="text1"/>
          <w:sz w:val="24"/>
        </w:rPr>
        <w:t>Inertsil</w:t>
      </w:r>
      <w:proofErr w:type="spellEnd"/>
      <w:r>
        <w:rPr>
          <w:rFonts w:ascii="Times New Roman" w:hAnsi="Times New Roman" w:cs="Times New Roman"/>
          <w:color w:val="000000" w:themeColor="text1"/>
          <w:sz w:val="24"/>
        </w:rPr>
        <w:t xml:space="preserve"> ODS-3 (5 </w:t>
      </w:r>
      <w:proofErr w:type="spellStart"/>
      <w:r>
        <w:rPr>
          <w:rFonts w:ascii="Times New Roman" w:hAnsi="Times New Roman" w:cs="Times New Roman"/>
          <w:color w:val="000000" w:themeColor="text1"/>
          <w:sz w:val="24"/>
        </w:rPr>
        <w:t>μm</w:t>
      </w:r>
      <w:proofErr w:type="spellEnd"/>
      <w:r>
        <w:rPr>
          <w:rFonts w:ascii="Times New Roman" w:hAnsi="Times New Roman" w:cs="Times New Roman"/>
          <w:color w:val="000000" w:themeColor="text1"/>
          <w:sz w:val="24"/>
        </w:rPr>
        <w:t xml:space="preserve">, 4.6×250 mm) was used in the liquid chromatography in </w:t>
      </w:r>
      <w:r>
        <w:rPr>
          <w:rFonts w:ascii="Times New Roman" w:hAnsi="Times New Roman" w:cs="Times New Roman"/>
          <w:color w:val="000000" w:themeColor="text1"/>
          <w:sz w:val="24"/>
        </w:rPr>
        <w:t xml:space="preserve">this study. </w:t>
      </w:r>
      <w:r>
        <w:rPr>
          <w:rFonts w:ascii="Times New Roman" w:hAnsi="Times New Roman" w:cs="Times New Roman"/>
          <w:sz w:val="24"/>
        </w:rPr>
        <w:t xml:space="preserve">The mobile phase was composed of acetonitrile and water (80:20, v/v) and isocratic elution was used. The injection volume was 5 </w:t>
      </w:r>
      <w:proofErr w:type="spellStart"/>
      <w:r>
        <w:rPr>
          <w:rFonts w:ascii="Times New Roman" w:hAnsi="Times New Roman" w:cs="Times New Roman"/>
          <w:sz w:val="24"/>
        </w:rPr>
        <w:t>μL</w:t>
      </w:r>
      <w:proofErr w:type="spellEnd"/>
      <w:r>
        <w:rPr>
          <w:rFonts w:ascii="Times New Roman" w:hAnsi="Times New Roman" w:cs="Times New Roman"/>
          <w:sz w:val="24"/>
        </w:rPr>
        <w:t xml:space="preserve"> and the analysis was run 6 min with a flow rate at 0.8 mL/min.</w:t>
      </w:r>
    </w:p>
    <w:p w:rsidR="0087580C" w:rsidRDefault="008B3F85">
      <w:pPr>
        <w:spacing w:line="360" w:lineRule="auto"/>
        <w:ind w:firstLineChars="100" w:firstLine="240"/>
        <w:rPr>
          <w:rFonts w:ascii="Times New Roman" w:hAnsi="Times New Roman" w:cs="Times New Roman"/>
          <w:sz w:val="24"/>
        </w:rPr>
      </w:pPr>
      <w:r>
        <w:rPr>
          <w:rFonts w:ascii="Times New Roman" w:hAnsi="Times New Roman" w:cs="Times New Roman"/>
          <w:color w:val="000000" w:themeColor="text1"/>
          <w:sz w:val="24"/>
        </w:rPr>
        <w:t>Four-stage bar mass analyzer</w:t>
      </w:r>
      <w:r>
        <w:rPr>
          <w:rFonts w:ascii="Times New Roman" w:hAnsi="Times New Roman" w:cs="Times New Roman"/>
          <w:color w:val="FF0000"/>
          <w:sz w:val="24"/>
        </w:rPr>
        <w:t xml:space="preserve"> </w:t>
      </w:r>
      <w:r>
        <w:rPr>
          <w:rFonts w:ascii="Times New Roman" w:hAnsi="Times New Roman" w:cs="Times New Roman"/>
          <w:sz w:val="24"/>
        </w:rPr>
        <w:t xml:space="preserve">(API 4000, Applied </w:t>
      </w:r>
      <w:proofErr w:type="spellStart"/>
      <w:r>
        <w:rPr>
          <w:rFonts w:ascii="Times New Roman" w:hAnsi="Times New Roman" w:cs="Times New Roman"/>
          <w:sz w:val="24"/>
        </w:rPr>
        <w:t>Bi</w:t>
      </w:r>
      <w:r>
        <w:rPr>
          <w:rFonts w:ascii="Times New Roman" w:hAnsi="Times New Roman" w:cs="Times New Roman"/>
          <w:sz w:val="24"/>
        </w:rPr>
        <w:t>osystem</w:t>
      </w:r>
      <w:proofErr w:type="spellEnd"/>
      <w:r>
        <w:rPr>
          <w:rFonts w:ascii="Times New Roman" w:hAnsi="Times New Roman" w:cs="Times New Roman"/>
          <w:sz w:val="24"/>
        </w:rPr>
        <w:t xml:space="preserve"> </w:t>
      </w:r>
      <w:proofErr w:type="spellStart"/>
      <w:r>
        <w:rPr>
          <w:rFonts w:ascii="Times New Roman" w:hAnsi="Times New Roman" w:cs="Times New Roman"/>
          <w:sz w:val="24"/>
        </w:rPr>
        <w:t>Sciex</w:t>
      </w:r>
      <w:proofErr w:type="spellEnd"/>
      <w:r>
        <w:rPr>
          <w:rFonts w:ascii="Times New Roman" w:hAnsi="Times New Roman" w:cs="Times New Roman"/>
          <w:sz w:val="24"/>
        </w:rPr>
        <w:t xml:space="preserve">, </w:t>
      </w:r>
      <w:proofErr w:type="gramStart"/>
      <w:r>
        <w:rPr>
          <w:rFonts w:ascii="Times New Roman" w:hAnsi="Times New Roman" w:cs="Times New Roman"/>
          <w:sz w:val="24"/>
        </w:rPr>
        <w:t>USA</w:t>
      </w:r>
      <w:proofErr w:type="gramEnd"/>
      <w:r>
        <w:rPr>
          <w:rFonts w:ascii="Times New Roman" w:hAnsi="Times New Roman" w:cs="Times New Roman"/>
          <w:sz w:val="24"/>
        </w:rPr>
        <w:t xml:space="preserve">) was used to detect the </w:t>
      </w:r>
      <w:proofErr w:type="spellStart"/>
      <w:r>
        <w:rPr>
          <w:rFonts w:ascii="Times New Roman" w:hAnsi="Times New Roman" w:cs="Times New Roman"/>
          <w:sz w:val="24"/>
        </w:rPr>
        <w:t>analytes</w:t>
      </w:r>
      <w:proofErr w:type="spellEnd"/>
      <w:r>
        <w:rPr>
          <w:rFonts w:ascii="Times New Roman" w:hAnsi="Times New Roman" w:cs="Times New Roman"/>
          <w:sz w:val="24"/>
        </w:rPr>
        <w:t xml:space="preserve">. For the detection of DHPAC, positive electrospray ionization (ESI) was performed in Multiple Reaction Monitoring (MRM) mode. The related mass spectrometry parameters were spray voltage, 5500 V; TEM: 500 </w:t>
      </w:r>
      <w:r>
        <w:rPr>
          <w:rFonts w:ascii="Times New Roman" w:hAnsi="Times New Roman" w:cs="Times New Roman"/>
          <w:sz w:val="24"/>
        </w:rPr>
        <w:sym w:font="Symbol" w:char="00B0"/>
      </w:r>
      <w:r>
        <w:rPr>
          <w:rFonts w:ascii="Times New Roman" w:hAnsi="Times New Roman" w:cs="Times New Roman"/>
          <w:sz w:val="24"/>
        </w:rPr>
        <w:t>C; CUR (N</w:t>
      </w:r>
      <w:r>
        <w:rPr>
          <w:rFonts w:ascii="Times New Roman" w:hAnsi="Times New Roman" w:cs="Times New Roman"/>
          <w:sz w:val="24"/>
          <w:vertAlign w:val="subscript"/>
        </w:rPr>
        <w:t>2</w:t>
      </w:r>
      <w:r>
        <w:rPr>
          <w:rFonts w:ascii="Times New Roman" w:hAnsi="Times New Roman" w:cs="Times New Roman"/>
          <w:sz w:val="24"/>
        </w:rPr>
        <w:t xml:space="preserve">): 20 psi; GS1: 60 psi; GS1: 60 psi. The data processing system was Analyst 1.5.1 (Applied </w:t>
      </w:r>
      <w:proofErr w:type="spellStart"/>
      <w:r>
        <w:rPr>
          <w:rFonts w:ascii="Times New Roman" w:hAnsi="Times New Roman" w:cs="Times New Roman"/>
          <w:sz w:val="24"/>
        </w:rPr>
        <w:t>Biosystems</w:t>
      </w:r>
      <w:proofErr w:type="spellEnd"/>
      <w:r>
        <w:rPr>
          <w:rFonts w:ascii="Times New Roman" w:hAnsi="Times New Roman" w:cs="Times New Roman"/>
          <w:sz w:val="24"/>
        </w:rPr>
        <w:t>, USA).</w:t>
      </w:r>
    </w:p>
    <w:p w:rsidR="0087580C" w:rsidRDefault="008B3F85">
      <w:pPr>
        <w:spacing w:line="360" w:lineRule="auto"/>
        <w:rPr>
          <w:rFonts w:ascii="Times New Roman" w:hAnsi="Times New Roman" w:cs="Times New Roman"/>
          <w:b/>
          <w:iCs/>
          <w:sz w:val="24"/>
        </w:rPr>
      </w:pPr>
      <w:r>
        <w:rPr>
          <w:rFonts w:ascii="Times New Roman" w:hAnsi="Times New Roman" w:cs="Times New Roman"/>
          <w:b/>
          <w:iCs/>
          <w:sz w:val="24"/>
        </w:rPr>
        <w:t>2.4.1. Preparation of stock and working solution</w:t>
      </w:r>
    </w:p>
    <w:p w:rsidR="0087580C" w:rsidRDefault="008B3F85">
      <w:pPr>
        <w:spacing w:line="360" w:lineRule="auto"/>
        <w:rPr>
          <w:rFonts w:ascii="Times New Roman" w:hAnsi="Times New Roman" w:cs="Times New Roman"/>
          <w:sz w:val="24"/>
        </w:rPr>
      </w:pPr>
      <w:r>
        <w:rPr>
          <w:rFonts w:ascii="Times New Roman" w:hAnsi="Times New Roman" w:cs="Times New Roman"/>
          <w:sz w:val="24"/>
        </w:rPr>
        <w:t>Five mg DHPAC were dissolved in 5 mL acetonitrile to make 1 mg/mL stock solution. The D</w:t>
      </w:r>
      <w:r>
        <w:rPr>
          <w:rFonts w:ascii="Times New Roman" w:hAnsi="Times New Roman" w:cs="Times New Roman"/>
          <w:sz w:val="24"/>
        </w:rPr>
        <w:t xml:space="preserve">HPAC stock solution was diluted with acetonitrile for working concentration. All solutions were stored at -20 </w:t>
      </w:r>
      <w:r>
        <w:rPr>
          <w:rFonts w:ascii="Times New Roman" w:hAnsi="Times New Roman" w:cs="Times New Roman"/>
          <w:sz w:val="24"/>
        </w:rPr>
        <w:sym w:font="Symbol" w:char="00B0"/>
      </w:r>
      <w:r>
        <w:rPr>
          <w:rFonts w:ascii="Times New Roman" w:hAnsi="Times New Roman" w:cs="Times New Roman"/>
          <w:sz w:val="24"/>
        </w:rPr>
        <w:t>C.</w:t>
      </w:r>
    </w:p>
    <w:p w:rsidR="0087580C" w:rsidRDefault="008B3F85">
      <w:pPr>
        <w:spacing w:line="360" w:lineRule="auto"/>
        <w:rPr>
          <w:rFonts w:ascii="Times New Roman" w:hAnsi="Times New Roman" w:cs="Times New Roman"/>
          <w:b/>
          <w:iCs/>
          <w:sz w:val="24"/>
        </w:rPr>
      </w:pPr>
      <w:r>
        <w:rPr>
          <w:rFonts w:ascii="Times New Roman" w:hAnsi="Times New Roman" w:cs="Times New Roman"/>
          <w:b/>
          <w:iCs/>
          <w:sz w:val="24"/>
        </w:rPr>
        <w:t>2.4.2. Cell sample preparation</w:t>
      </w:r>
    </w:p>
    <w:p w:rsidR="0087580C" w:rsidRDefault="008B3F85">
      <w:pPr>
        <w:spacing w:line="360" w:lineRule="auto"/>
        <w:rPr>
          <w:rFonts w:ascii="Times New Roman" w:hAnsi="Times New Roman" w:cs="Times New Roman"/>
          <w:sz w:val="24"/>
        </w:rPr>
      </w:pPr>
      <w:r>
        <w:rPr>
          <w:rFonts w:ascii="Times New Roman" w:hAnsi="Times New Roman" w:cs="Times New Roman"/>
          <w:sz w:val="24"/>
        </w:rPr>
        <w:lastRenderedPageBreak/>
        <w:t>HUVECs were seeded into cell culture dishes, and after overnight culture, they were exposed to DHPAC at final c</w:t>
      </w:r>
      <w:r>
        <w:rPr>
          <w:rFonts w:ascii="Times New Roman" w:hAnsi="Times New Roman" w:cs="Times New Roman"/>
          <w:sz w:val="24"/>
        </w:rPr>
        <w:t xml:space="preserve">oncentration 40 </w:t>
      </w:r>
      <w:proofErr w:type="spellStart"/>
      <w:r>
        <w:rPr>
          <w:rFonts w:ascii="Times New Roman" w:hAnsi="Times New Roman" w:cs="Times New Roman"/>
          <w:sz w:val="24"/>
        </w:rPr>
        <w:t>nM</w:t>
      </w:r>
      <w:proofErr w:type="spellEnd"/>
      <w:r>
        <w:rPr>
          <w:rFonts w:ascii="Times New Roman" w:hAnsi="Times New Roman" w:cs="Times New Roman"/>
          <w:sz w:val="24"/>
        </w:rPr>
        <w:t xml:space="preserve">. Cells cultured with culture medium without DHPAC were used as negative control. Cells were harvested and </w:t>
      </w:r>
      <w:proofErr w:type="spellStart"/>
      <w:r>
        <w:rPr>
          <w:rFonts w:ascii="Times New Roman" w:hAnsi="Times New Roman" w:cs="Times New Roman"/>
          <w:sz w:val="24"/>
        </w:rPr>
        <w:t>resuspended</w:t>
      </w:r>
      <w:proofErr w:type="spellEnd"/>
      <w:r>
        <w:rPr>
          <w:rFonts w:ascii="Times New Roman" w:hAnsi="Times New Roman" w:cs="Times New Roman"/>
          <w:sz w:val="24"/>
        </w:rPr>
        <w:t xml:space="preserve"> in acetonitrile, followed by repeated freezing and thawing in liquid nitrogen and 37</w:t>
      </w:r>
      <w:r>
        <w:rPr>
          <w:rFonts w:ascii="Times New Roman" w:hAnsi="Times New Roman" w:cs="Times New Roman"/>
          <w:sz w:val="24"/>
        </w:rPr>
        <w:sym w:font="Symbol" w:char="00B0"/>
      </w:r>
      <w:r>
        <w:rPr>
          <w:rFonts w:ascii="Times New Roman" w:hAnsi="Times New Roman" w:cs="Times New Roman"/>
          <w:sz w:val="24"/>
        </w:rPr>
        <w:t>C. The cells were lysed in acetoni</w:t>
      </w:r>
      <w:r>
        <w:rPr>
          <w:rFonts w:ascii="Times New Roman" w:hAnsi="Times New Roman" w:cs="Times New Roman"/>
          <w:sz w:val="24"/>
        </w:rPr>
        <w:t xml:space="preserve">trile, sonicated for 30 min and then centrifuged (12000 rpm, 4°C) for another </w:t>
      </w:r>
      <w:r>
        <w:rPr>
          <w:rFonts w:ascii="Times New Roman" w:hAnsi="Times New Roman" w:cs="Times New Roman" w:hint="eastAsia"/>
          <w:sz w:val="24"/>
        </w:rPr>
        <w:t>3</w:t>
      </w:r>
      <w:r>
        <w:rPr>
          <w:rFonts w:ascii="Times New Roman" w:hAnsi="Times New Roman" w:cs="Times New Roman"/>
          <w:sz w:val="24"/>
        </w:rPr>
        <w:t>0 min. The supernatant obtained were used as cell sample fluid or blank control fluid.</w:t>
      </w:r>
    </w:p>
    <w:p w:rsidR="0087580C" w:rsidRDefault="008B3F85">
      <w:pPr>
        <w:spacing w:line="360" w:lineRule="auto"/>
        <w:rPr>
          <w:rFonts w:ascii="Times New Roman" w:hAnsi="Times New Roman" w:cs="Times New Roman"/>
          <w:b/>
          <w:iCs/>
          <w:sz w:val="24"/>
        </w:rPr>
      </w:pPr>
      <w:r>
        <w:rPr>
          <w:rFonts w:ascii="Times New Roman" w:hAnsi="Times New Roman" w:cs="Times New Roman"/>
          <w:b/>
          <w:iCs/>
          <w:sz w:val="24"/>
        </w:rPr>
        <w:t>2.5. Cell proliferation assay</w:t>
      </w:r>
    </w:p>
    <w:p w:rsidR="0087580C" w:rsidRDefault="008B3F85">
      <w:pPr>
        <w:spacing w:line="360" w:lineRule="auto"/>
        <w:rPr>
          <w:rFonts w:ascii="Times New Roman" w:hAnsi="Times New Roman" w:cs="Times New Roman"/>
          <w:b/>
          <w:iCs/>
          <w:sz w:val="24"/>
        </w:rPr>
      </w:pPr>
      <w:r>
        <w:rPr>
          <w:rFonts w:ascii="Times New Roman" w:hAnsi="Times New Roman" w:cs="Times New Roman"/>
          <w:b/>
          <w:iCs/>
          <w:sz w:val="24"/>
        </w:rPr>
        <w:t>2.5.1. Preparation of conditioned medium from H1299 cells</w:t>
      </w:r>
    </w:p>
    <w:p w:rsidR="0087580C" w:rsidRDefault="008B3F85">
      <w:pPr>
        <w:spacing w:line="360" w:lineRule="auto"/>
        <w:rPr>
          <w:rFonts w:ascii="Times New Roman" w:hAnsi="Times New Roman" w:cs="Times New Roman"/>
          <w:bCs/>
          <w:iCs/>
          <w:sz w:val="24"/>
        </w:rPr>
      </w:pPr>
      <w:r>
        <w:rPr>
          <w:rFonts w:ascii="Times New Roman" w:hAnsi="Times New Roman" w:cs="Times New Roman"/>
          <w:bCs/>
          <w:iCs/>
          <w:sz w:val="24"/>
        </w:rPr>
        <w:t>H1299 cells were seeded into cell culture dishes. After the cells were attached, the serum-free medium was</w:t>
      </w:r>
      <w:r>
        <w:rPr>
          <w:rFonts w:ascii="Times New Roman" w:hAnsi="Times New Roman" w:cs="Times New Roman" w:hint="eastAsia"/>
          <w:bCs/>
          <w:iCs/>
          <w:sz w:val="24"/>
        </w:rPr>
        <w:t xml:space="preserve"> </w:t>
      </w:r>
      <w:r>
        <w:rPr>
          <w:rFonts w:ascii="Times New Roman" w:hAnsi="Times New Roman" w:cs="Times New Roman"/>
          <w:bCs/>
          <w:iCs/>
          <w:sz w:val="24"/>
        </w:rPr>
        <w:t>replaced instead of the original medium. After 24 h, the cell supernatant was collected and centrifuged (1000 rpm, 5 min). The supernatant was then c</w:t>
      </w:r>
      <w:r>
        <w:rPr>
          <w:rFonts w:ascii="Times New Roman" w:hAnsi="Times New Roman" w:cs="Times New Roman"/>
          <w:bCs/>
          <w:iCs/>
          <w:sz w:val="24"/>
        </w:rPr>
        <w:t>ollected and stored at -80°C. At the time of use, the conditioned medium was mixed with F12K medium at 1:1 (v/v), and serum (</w:t>
      </w:r>
      <w:proofErr w:type="spellStart"/>
      <w:r>
        <w:rPr>
          <w:rFonts w:ascii="Times New Roman" w:hAnsi="Times New Roman" w:cs="Times New Roman"/>
          <w:bCs/>
          <w:iCs/>
          <w:sz w:val="24"/>
        </w:rPr>
        <w:t>Gibco</w:t>
      </w:r>
      <w:proofErr w:type="spellEnd"/>
      <w:r>
        <w:rPr>
          <w:rFonts w:ascii="Times New Roman" w:hAnsi="Times New Roman" w:cs="Times New Roman"/>
          <w:bCs/>
          <w:iCs/>
          <w:sz w:val="24"/>
        </w:rPr>
        <w:t>) was added to 10% or 1% for use. H1299 cells conditioned medium was also used in cell migration assays, capillary-like tube f</w:t>
      </w:r>
      <w:r>
        <w:rPr>
          <w:rFonts w:ascii="Times New Roman" w:hAnsi="Times New Roman" w:cs="Times New Roman"/>
          <w:bCs/>
          <w:iCs/>
          <w:sz w:val="24"/>
        </w:rPr>
        <w:t>ormation assay and Western blot.</w:t>
      </w:r>
    </w:p>
    <w:p w:rsidR="0087580C" w:rsidRDefault="008B3F85">
      <w:pPr>
        <w:spacing w:line="360" w:lineRule="auto"/>
        <w:rPr>
          <w:rFonts w:ascii="Times New Roman" w:hAnsi="Times New Roman" w:cs="Times New Roman"/>
          <w:b/>
          <w:iCs/>
          <w:sz w:val="24"/>
        </w:rPr>
      </w:pPr>
      <w:r>
        <w:rPr>
          <w:rFonts w:ascii="Times New Roman" w:hAnsi="Times New Roman" w:cs="Times New Roman"/>
          <w:b/>
          <w:iCs/>
          <w:sz w:val="24"/>
        </w:rPr>
        <w:t>2.5.2. MTT assay</w:t>
      </w:r>
    </w:p>
    <w:p w:rsidR="0087580C" w:rsidRDefault="008B3F85">
      <w:pPr>
        <w:spacing w:line="360" w:lineRule="auto"/>
        <w:rPr>
          <w:rFonts w:ascii="Times New Roman" w:hAnsi="Times New Roman" w:cs="Times New Roman"/>
          <w:sz w:val="24"/>
        </w:rPr>
      </w:pPr>
      <w:r>
        <w:rPr>
          <w:rFonts w:ascii="Times New Roman" w:hAnsi="Times New Roman" w:cs="Times New Roman"/>
          <w:sz w:val="24"/>
        </w:rPr>
        <w:t>The MTT assay is a common experimental protocol for detecting cell proliferation. Briefly, cells (2000-3000 per well) were seeded into 96-well plates, and different concentrations of DHPAC and CA4 were allo</w:t>
      </w:r>
      <w:r>
        <w:rPr>
          <w:rFonts w:ascii="Times New Roman" w:hAnsi="Times New Roman" w:cs="Times New Roman"/>
          <w:sz w:val="24"/>
        </w:rPr>
        <w:t>wed to treat</w:t>
      </w:r>
      <w:r>
        <w:rPr>
          <w:rFonts w:ascii="Times New Roman" w:hAnsi="Times New Roman" w:cs="Times New Roman" w:hint="eastAsia"/>
          <w:sz w:val="24"/>
        </w:rPr>
        <w:t xml:space="preserve"> </w:t>
      </w:r>
      <w:r>
        <w:rPr>
          <w:rFonts w:ascii="Times New Roman" w:hAnsi="Times New Roman" w:cs="Times New Roman"/>
          <w:sz w:val="24"/>
        </w:rPr>
        <w:t xml:space="preserve">for 24 h, 48 h and 72 h after cell attachment. After that, 20 </w:t>
      </w:r>
      <w:proofErr w:type="spellStart"/>
      <w:r>
        <w:rPr>
          <w:rFonts w:ascii="Times New Roman" w:hAnsi="Times New Roman" w:cs="Times New Roman"/>
          <w:sz w:val="24"/>
        </w:rPr>
        <w:t>μL</w:t>
      </w:r>
      <w:proofErr w:type="spellEnd"/>
      <w:r>
        <w:rPr>
          <w:rFonts w:ascii="Times New Roman" w:hAnsi="Times New Roman" w:cs="Times New Roman"/>
          <w:sz w:val="24"/>
        </w:rPr>
        <w:t xml:space="preserve"> MTT solution (5 mg/mL) was added to each well for further 4 h. Finally, the culture medium was removed and DMSO (150 </w:t>
      </w:r>
      <w:proofErr w:type="spellStart"/>
      <w:r>
        <w:rPr>
          <w:rFonts w:ascii="Times New Roman" w:hAnsi="Times New Roman" w:cs="Times New Roman"/>
          <w:sz w:val="24"/>
        </w:rPr>
        <w:t>μL</w:t>
      </w:r>
      <w:proofErr w:type="spellEnd"/>
      <w:r>
        <w:rPr>
          <w:rFonts w:ascii="Times New Roman" w:hAnsi="Times New Roman" w:cs="Times New Roman"/>
          <w:sz w:val="24"/>
        </w:rPr>
        <w:t xml:space="preserve"> per well) was used to dissolve the formazan crystals. The </w:t>
      </w:r>
      <w:r>
        <w:rPr>
          <w:rFonts w:ascii="Times New Roman" w:hAnsi="Times New Roman" w:cs="Times New Roman"/>
          <w:sz w:val="24"/>
        </w:rPr>
        <w:t xml:space="preserve">absorbance of the wells was measured by </w:t>
      </w:r>
      <w:proofErr w:type="spellStart"/>
      <w:r>
        <w:rPr>
          <w:rFonts w:ascii="Times New Roman" w:hAnsi="Times New Roman" w:cs="Times New Roman"/>
          <w:sz w:val="24"/>
        </w:rPr>
        <w:t>Thermo</w:t>
      </w:r>
      <w:proofErr w:type="spellEnd"/>
      <w:r>
        <w:rPr>
          <w:rFonts w:ascii="Times New Roman" w:hAnsi="Times New Roman" w:cs="Times New Roman"/>
          <w:sz w:val="24"/>
        </w:rPr>
        <w:t xml:space="preserve"> </w:t>
      </w:r>
      <w:proofErr w:type="spellStart"/>
      <w:r>
        <w:rPr>
          <w:rFonts w:ascii="Times New Roman" w:hAnsi="Times New Roman" w:cs="Times New Roman"/>
          <w:sz w:val="24"/>
        </w:rPr>
        <w:t>Multiskan</w:t>
      </w:r>
      <w:proofErr w:type="spellEnd"/>
      <w:r>
        <w:rPr>
          <w:rFonts w:ascii="Times New Roman" w:hAnsi="Times New Roman" w:cs="Times New Roman"/>
          <w:sz w:val="24"/>
        </w:rPr>
        <w:t xml:space="preserve"> GO microplate reader (Thermo-1510, CA, USA) at 570 nm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&lt;EndNote&gt;&lt;Cite&gt;&lt;Author&gt;Zhang&lt;/Author&gt;&lt;Year&gt;2017&lt;/Year&gt;&lt;RecNum&gt;31&lt;/RecNum&gt;&lt;DisplayText&gt;(Y. Zhang et al., 2017)&lt;/DisplayText&gt;&lt;recor</w:instrText>
      </w:r>
      <w:r>
        <w:rPr>
          <w:rFonts w:ascii="Times New Roman" w:hAnsi="Times New Roman" w:cs="Times New Roman"/>
          <w:sz w:val="24"/>
        </w:rPr>
        <w:instrText>d&gt;&lt;rec-number&gt;31&lt;/rec-number&gt;&lt;foreign-keys&gt;&lt;key app="EN" db-id="wx2sx22zhxfed2earawxdz01resvxppsvaad" timestamp="1563641041"&gt;31&lt;/key&gt;&lt;/foreign-keys&gt;&lt;ref-type name="Journal Article"&gt;17&lt;/ref-type&gt;&lt;contributors&gt;&lt;authors&gt;&lt;author&gt;Zhang, Ying&lt;/author&gt;&lt;author&gt;Gon</w:instrText>
      </w:r>
      <w:r>
        <w:rPr>
          <w:rFonts w:ascii="Times New Roman" w:hAnsi="Times New Roman" w:cs="Times New Roman"/>
          <w:sz w:val="24"/>
        </w:rPr>
        <w:instrText>g, Fu-Lian&lt;/author&gt;&lt;author&gt;Lu, Zhen-Ning&lt;/author&gt;&lt;author&gt;Wang, Hong-Yuan&lt;/author&gt;&lt;author&gt;Cheng, Yan-Na&lt;/author&gt;&lt;author&gt;Liu, Zhao-Peng&lt;/author&gt;&lt;author&gt;Yu, Lu-Gang&lt;/author&gt;&lt;author&gt;Zhang, Hui-Hui&lt;/author&gt;&lt;author&gt;Guo, Xiu-Li&lt;/author&gt;&lt;/authors&gt;&lt;/contributors&gt;&lt;t</w:instrText>
      </w:r>
      <w:r>
        <w:rPr>
          <w:rFonts w:ascii="Times New Roman" w:hAnsi="Times New Roman" w:cs="Times New Roman"/>
          <w:sz w:val="24"/>
        </w:rPr>
        <w:instrText>itles&gt;&lt;title&gt;DHPAC, a novel synthetic microtubule destabilizing agent, possess high anti-tumor activity in vincristine-resistant oral epidermoid carcinoma in vitro and in vivo&lt;/title&gt;&lt;secondary-title&gt;Int J Biochem Cell Biol&lt;/secondary-title&gt;&lt;/titles&gt;&lt;perio</w:instrText>
      </w:r>
      <w:r>
        <w:rPr>
          <w:rFonts w:ascii="Times New Roman" w:hAnsi="Times New Roman" w:cs="Times New Roman"/>
          <w:sz w:val="24"/>
        </w:rPr>
        <w:instrText>dical&gt;&lt;full-title&gt;Int J Biochem Cell Biol&lt;/full-title&gt;&lt;/periodical&gt;&lt;pages&gt;S1357272517302704&lt;/pages&gt;&lt;volume&gt;93&lt;/volume&gt;&lt;dates&gt;&lt;year&gt;2017&lt;/year&gt;&lt;/dates&gt;&lt;urls&gt;&lt;/urls&gt;&lt;/record&gt;&lt;/Cite&gt;&lt;/EndNote&gt;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(Y. Zhang et al., 2017)</w:t>
      </w:r>
      <w:r>
        <w:rPr>
          <w:rFonts w:ascii="Times New Roman" w:hAnsi="Times New Roman" w:cs="Times New Roman"/>
          <w:sz w:val="24"/>
        </w:rPr>
        <w:fldChar w:fldCharType="end"/>
      </w:r>
      <w:r>
        <w:rPr>
          <w:rFonts w:ascii="Times New Roman" w:hAnsi="Times New Roman" w:cs="Times New Roman"/>
          <w:sz w:val="24"/>
        </w:rPr>
        <w:t>.</w:t>
      </w:r>
    </w:p>
    <w:p w:rsidR="0087580C" w:rsidRDefault="008B3F85">
      <w:pPr>
        <w:spacing w:line="360" w:lineRule="auto"/>
        <w:rPr>
          <w:rFonts w:ascii="Times New Roman" w:hAnsi="Times New Roman" w:cs="Times New Roman"/>
          <w:b/>
          <w:iCs/>
          <w:sz w:val="24"/>
        </w:rPr>
      </w:pPr>
      <w:r>
        <w:rPr>
          <w:rFonts w:ascii="Times New Roman" w:hAnsi="Times New Roman" w:cs="Times New Roman"/>
          <w:b/>
          <w:iCs/>
          <w:sz w:val="24"/>
        </w:rPr>
        <w:t>2.6. Wound scratch assay</w:t>
      </w:r>
    </w:p>
    <w:p w:rsidR="0087580C" w:rsidRDefault="008B3F85">
      <w:pPr>
        <w:spacing w:line="360" w:lineRule="auto"/>
        <w:rPr>
          <w:rFonts w:ascii="Times New Roman" w:hAnsi="Times New Roman" w:cs="Times New Roman"/>
          <w:sz w:val="24"/>
        </w:rPr>
      </w:pPr>
      <w:r>
        <w:rPr>
          <w:rFonts w:ascii="Times New Roman" w:hAnsi="Times New Roman" w:cs="Times New Roman"/>
          <w:sz w:val="24"/>
        </w:rPr>
        <w:t xml:space="preserve">HUVECs were </w:t>
      </w:r>
      <w:r>
        <w:rPr>
          <w:rFonts w:ascii="Times New Roman" w:hAnsi="Times New Roman" w:cs="Times New Roman"/>
          <w:sz w:val="24"/>
        </w:rPr>
        <w:t xml:space="preserve">seeded in 6-well plates and incubated until the cell monolayers were </w:t>
      </w:r>
      <w:r>
        <w:rPr>
          <w:rFonts w:ascii="Times New Roman" w:hAnsi="Times New Roman" w:cs="Times New Roman"/>
          <w:sz w:val="24"/>
        </w:rPr>
        <w:lastRenderedPageBreak/>
        <w:t>tightly confluent and then gently scratched by</w:t>
      </w:r>
      <w:r>
        <w:rPr>
          <w:rFonts w:ascii="Times New Roman" w:hAnsi="Times New Roman" w:cs="Times New Roman" w:hint="eastAsia"/>
          <w:sz w:val="24"/>
        </w:rPr>
        <w:t xml:space="preserve"> </w:t>
      </w:r>
      <w:r>
        <w:rPr>
          <w:rFonts w:ascii="Times New Roman" w:hAnsi="Times New Roman" w:cs="Times New Roman"/>
          <w:sz w:val="24"/>
        </w:rPr>
        <w:t>a sterile pipette. After 0 h, 12 h and 24 h of DHPAC and CA4 treatment, cell images in the scratch area were captured under the inverted mic</w:t>
      </w:r>
      <w:r>
        <w:rPr>
          <w:rFonts w:ascii="Times New Roman" w:hAnsi="Times New Roman" w:cs="Times New Roman"/>
          <w:sz w:val="24"/>
        </w:rPr>
        <w:t>roscope at 100 × magnification (NIKON ECLTPSE, Tokyo, Japan). The migration rate</w:t>
      </w:r>
      <w:r>
        <w:rPr>
          <w:rFonts w:ascii="Times New Roman" w:hAnsi="Times New Roman" w:cs="Times New Roman" w:hint="eastAsia"/>
          <w:sz w:val="24"/>
        </w:rPr>
        <w:t xml:space="preserve"> </w:t>
      </w:r>
      <w:r>
        <w:rPr>
          <w:rFonts w:ascii="Times New Roman" w:hAnsi="Times New Roman" w:cs="Times New Roman"/>
          <w:sz w:val="24"/>
        </w:rPr>
        <w:t>was calculated by measuring the gap width in each group.</w:t>
      </w:r>
    </w:p>
    <w:p w:rsidR="0087580C" w:rsidRDefault="008B3F85">
      <w:pPr>
        <w:spacing w:line="360" w:lineRule="auto"/>
        <w:rPr>
          <w:rFonts w:ascii="Times New Roman" w:hAnsi="Times New Roman" w:cs="Times New Roman"/>
          <w:b/>
          <w:iCs/>
          <w:sz w:val="24"/>
        </w:rPr>
      </w:pPr>
      <w:r>
        <w:rPr>
          <w:rFonts w:ascii="Times New Roman" w:hAnsi="Times New Roman" w:cs="Times New Roman"/>
          <w:b/>
          <w:iCs/>
          <w:sz w:val="24"/>
        </w:rPr>
        <w:t xml:space="preserve">2.7. </w:t>
      </w:r>
      <w:proofErr w:type="spellStart"/>
      <w:r>
        <w:rPr>
          <w:rFonts w:ascii="Times New Roman" w:hAnsi="Times New Roman" w:cs="Times New Roman"/>
          <w:b/>
          <w:iCs/>
          <w:sz w:val="24"/>
        </w:rPr>
        <w:t>Transwell</w:t>
      </w:r>
      <w:proofErr w:type="spellEnd"/>
      <w:r>
        <w:rPr>
          <w:rFonts w:ascii="Times New Roman" w:hAnsi="Times New Roman" w:cs="Times New Roman"/>
          <w:b/>
          <w:iCs/>
          <w:sz w:val="24"/>
        </w:rPr>
        <w:t xml:space="preserve"> migration, invasion assays</w:t>
      </w:r>
    </w:p>
    <w:p w:rsidR="0087580C" w:rsidRDefault="008B3F85">
      <w:pPr>
        <w:spacing w:line="360" w:lineRule="auto"/>
        <w:rPr>
          <w:rFonts w:ascii="Times New Roman" w:hAnsi="Times New Roman" w:cs="Times New Roman"/>
          <w:sz w:val="24"/>
        </w:rPr>
      </w:pPr>
      <w:r>
        <w:rPr>
          <w:rFonts w:ascii="Times New Roman" w:hAnsi="Times New Roman" w:cs="Times New Roman"/>
          <w:sz w:val="24"/>
        </w:rPr>
        <w:t xml:space="preserve">Cells were seeded into the upper chamber containing </w:t>
      </w:r>
      <w:r>
        <w:rPr>
          <w:rFonts w:ascii="Times New Roman" w:hAnsi="Times New Roman" w:cs="Times New Roman" w:hint="eastAsia"/>
          <w:sz w:val="24"/>
        </w:rPr>
        <w:t>s</w:t>
      </w:r>
      <w:r>
        <w:rPr>
          <w:rFonts w:ascii="Times New Roman" w:hAnsi="Times New Roman" w:cs="Times New Roman"/>
          <w:sz w:val="24"/>
        </w:rPr>
        <w:t>erum-free medium and co</w:t>
      </w:r>
      <w:r>
        <w:rPr>
          <w:rFonts w:ascii="Times New Roman" w:hAnsi="Times New Roman" w:cs="Times New Roman"/>
          <w:sz w:val="24"/>
        </w:rPr>
        <w:t>mplete culture medium (10% serum) was added to the lower chamber as chemoattractant. After treating the cells with DHPAC or CA4 for 24 h, the cells that migrated to the bottom of the chamber membrane were fixed with methanol and glacial acetic acid, follow</w:t>
      </w:r>
      <w:r>
        <w:rPr>
          <w:rFonts w:ascii="Times New Roman" w:hAnsi="Times New Roman" w:cs="Times New Roman"/>
          <w:sz w:val="24"/>
        </w:rPr>
        <w:t xml:space="preserve">ed by staining with crystal violet and quantification. For the </w:t>
      </w:r>
      <w:proofErr w:type="spellStart"/>
      <w:r>
        <w:rPr>
          <w:rFonts w:ascii="Times New Roman" w:hAnsi="Times New Roman" w:cs="Times New Roman"/>
          <w:sz w:val="24"/>
        </w:rPr>
        <w:t>Transwell</w:t>
      </w:r>
      <w:proofErr w:type="spellEnd"/>
      <w:r>
        <w:rPr>
          <w:rFonts w:ascii="Times New Roman" w:hAnsi="Times New Roman" w:cs="Times New Roman"/>
          <w:sz w:val="24"/>
        </w:rPr>
        <w:t xml:space="preserve"> invasion experiment, </w:t>
      </w:r>
      <w:proofErr w:type="spellStart"/>
      <w:r>
        <w:rPr>
          <w:rFonts w:ascii="Times New Roman" w:hAnsi="Times New Roman" w:cs="Times New Roman"/>
          <w:sz w:val="24"/>
        </w:rPr>
        <w:t>Matrigel</w:t>
      </w:r>
      <w:proofErr w:type="spellEnd"/>
      <w:r>
        <w:rPr>
          <w:rFonts w:ascii="Times New Roman" w:hAnsi="Times New Roman" w:cs="Times New Roman"/>
          <w:sz w:val="24"/>
        </w:rPr>
        <w:t xml:space="preserve"> diluted in medium was added to the upper chamber, and the remaining steps were the same as the migration experiments.</w:t>
      </w:r>
    </w:p>
    <w:p w:rsidR="0087580C" w:rsidRDefault="008B3F85">
      <w:pPr>
        <w:spacing w:line="360" w:lineRule="auto"/>
        <w:rPr>
          <w:rFonts w:ascii="Times New Roman" w:hAnsi="Times New Roman" w:cs="Times New Roman"/>
          <w:b/>
          <w:iCs/>
          <w:sz w:val="24"/>
        </w:rPr>
      </w:pPr>
      <w:r>
        <w:rPr>
          <w:rFonts w:ascii="Times New Roman" w:hAnsi="Times New Roman" w:cs="Times New Roman"/>
          <w:b/>
          <w:iCs/>
          <w:sz w:val="24"/>
        </w:rPr>
        <w:t>2.8. Capillary-like tube formation,</w:t>
      </w:r>
      <w:r>
        <w:rPr>
          <w:rFonts w:ascii="Times New Roman" w:hAnsi="Times New Roman" w:cs="Times New Roman"/>
          <w:b/>
          <w:iCs/>
          <w:sz w:val="24"/>
        </w:rPr>
        <w:t xml:space="preserve"> VM formation assays</w:t>
      </w:r>
    </w:p>
    <w:p w:rsidR="0087580C" w:rsidRDefault="008B3F85">
      <w:pPr>
        <w:spacing w:line="360" w:lineRule="auto"/>
        <w:rPr>
          <w:rFonts w:ascii="Times New Roman" w:hAnsi="Times New Roman" w:cs="Times New Roman"/>
          <w:sz w:val="24"/>
        </w:rPr>
      </w:pPr>
      <w:proofErr w:type="spellStart"/>
      <w:r>
        <w:rPr>
          <w:rFonts w:ascii="Times New Roman" w:hAnsi="Times New Roman" w:cs="Times New Roman"/>
          <w:sz w:val="24"/>
        </w:rPr>
        <w:t>Matrigel</w:t>
      </w:r>
      <w:proofErr w:type="spellEnd"/>
      <w:r>
        <w:rPr>
          <w:rFonts w:ascii="Times New Roman" w:hAnsi="Times New Roman" w:cs="Times New Roman"/>
          <w:sz w:val="24"/>
        </w:rPr>
        <w:t xml:space="preserve"> was used to simulate the basement membrane for the detection of endothelial cell </w:t>
      </w:r>
      <w:proofErr w:type="spellStart"/>
      <w:r>
        <w:rPr>
          <w:rFonts w:ascii="Times New Roman" w:hAnsi="Times New Roman" w:cs="Times New Roman"/>
          <w:sz w:val="24"/>
        </w:rPr>
        <w:t>angiogenic</w:t>
      </w:r>
      <w:proofErr w:type="spellEnd"/>
      <w:r>
        <w:rPr>
          <w:rFonts w:ascii="Times New Roman" w:hAnsi="Times New Roman" w:cs="Times New Roman"/>
          <w:sz w:val="24"/>
        </w:rPr>
        <w:t xml:space="preserve"> ability. After </w:t>
      </w:r>
      <w:proofErr w:type="spellStart"/>
      <w:r>
        <w:rPr>
          <w:rFonts w:ascii="Times New Roman" w:hAnsi="Times New Roman" w:cs="Times New Roman"/>
          <w:sz w:val="24"/>
        </w:rPr>
        <w:t>Matrigel</w:t>
      </w:r>
      <w:proofErr w:type="spellEnd"/>
      <w:r>
        <w:rPr>
          <w:rFonts w:ascii="Times New Roman" w:hAnsi="Times New Roman" w:cs="Times New Roman"/>
          <w:sz w:val="24"/>
        </w:rPr>
        <w:t xml:space="preserve"> polymerization for 1 h, 50 </w:t>
      </w:r>
      <w:proofErr w:type="spellStart"/>
      <w:r>
        <w:rPr>
          <w:rFonts w:ascii="Times New Roman" w:hAnsi="Times New Roman" w:cs="Times New Roman"/>
          <w:sz w:val="24"/>
        </w:rPr>
        <w:t>μL</w:t>
      </w:r>
      <w:proofErr w:type="spellEnd"/>
      <w:r>
        <w:rPr>
          <w:rFonts w:ascii="Times New Roman" w:hAnsi="Times New Roman" w:cs="Times New Roman"/>
          <w:sz w:val="24"/>
        </w:rPr>
        <w:t xml:space="preserve"> HUVECs suspension (90-100×10</w:t>
      </w:r>
      <w:r>
        <w:rPr>
          <w:rFonts w:ascii="Times New Roman" w:hAnsi="Times New Roman" w:cs="Times New Roman"/>
          <w:sz w:val="24"/>
          <w:vertAlign w:val="superscript"/>
        </w:rPr>
        <w:t>4</w:t>
      </w:r>
      <w:r>
        <w:rPr>
          <w:rFonts w:ascii="Times New Roman" w:hAnsi="Times New Roman" w:cs="Times New Roman"/>
          <w:sz w:val="24"/>
        </w:rPr>
        <w:t>/mL) were added into 96-well plates with or without</w:t>
      </w:r>
      <w:r>
        <w:rPr>
          <w:rFonts w:ascii="Times New Roman" w:hAnsi="Times New Roman" w:cs="Times New Roman"/>
          <w:sz w:val="24"/>
        </w:rPr>
        <w:t xml:space="preserve"> DHPAC or CA4 for 6 h. The cell morphogenesis was visualized with a microscope (NIKON ECLTPSE). The vascular networks were quantified by calculating the length of branches. For the VM formation, H1299 cell</w:t>
      </w:r>
      <w:r>
        <w:rPr>
          <w:rFonts w:ascii="Times New Roman" w:hAnsi="Times New Roman" w:cs="Times New Roman" w:hint="eastAsia"/>
          <w:sz w:val="24"/>
        </w:rPr>
        <w:t xml:space="preserve"> </w:t>
      </w:r>
      <w:r>
        <w:rPr>
          <w:rFonts w:ascii="Times New Roman" w:hAnsi="Times New Roman" w:cs="Times New Roman"/>
          <w:sz w:val="24"/>
        </w:rPr>
        <w:t>suspension was added into 96-well plates (90-100×1</w:t>
      </w:r>
      <w:r>
        <w:rPr>
          <w:rFonts w:ascii="Times New Roman" w:hAnsi="Times New Roman" w:cs="Times New Roman"/>
          <w:sz w:val="24"/>
        </w:rPr>
        <w:t>0</w:t>
      </w:r>
      <w:r>
        <w:rPr>
          <w:rFonts w:ascii="Times New Roman" w:hAnsi="Times New Roman" w:cs="Times New Roman"/>
          <w:sz w:val="24"/>
          <w:vertAlign w:val="superscript"/>
        </w:rPr>
        <w:t>4</w:t>
      </w:r>
      <w:r>
        <w:rPr>
          <w:rFonts w:ascii="Times New Roman" w:hAnsi="Times New Roman" w:cs="Times New Roman"/>
          <w:sz w:val="24"/>
        </w:rPr>
        <w:t>/mL), and the remaining steps were the same as the tube formation assay.</w:t>
      </w:r>
    </w:p>
    <w:p w:rsidR="0087580C" w:rsidRDefault="008B3F85">
      <w:pPr>
        <w:spacing w:line="360" w:lineRule="auto"/>
        <w:rPr>
          <w:rFonts w:ascii="Times New Roman" w:hAnsi="Times New Roman" w:cs="Times New Roman"/>
          <w:b/>
          <w:iCs/>
          <w:sz w:val="24"/>
        </w:rPr>
      </w:pPr>
      <w:r>
        <w:rPr>
          <w:rFonts w:ascii="Times New Roman" w:hAnsi="Times New Roman" w:cs="Times New Roman"/>
          <w:b/>
          <w:iCs/>
          <w:sz w:val="24"/>
        </w:rPr>
        <w:t>2.9. CD31 immunofluorescence staining assay</w:t>
      </w:r>
    </w:p>
    <w:p w:rsidR="0087580C" w:rsidRDefault="008B3F85">
      <w:pPr>
        <w:spacing w:line="360" w:lineRule="auto"/>
        <w:rPr>
          <w:rFonts w:ascii="Times New Roman" w:hAnsi="Times New Roman" w:cs="Times New Roman"/>
          <w:sz w:val="24"/>
        </w:rPr>
      </w:pPr>
      <w:r>
        <w:rPr>
          <w:rFonts w:ascii="Times New Roman" w:hAnsi="Times New Roman" w:cs="Times New Roman"/>
          <w:sz w:val="24"/>
        </w:rPr>
        <w:t>After administration of DHPAC or CA4 for 14 days to mice, the mice were sacrificed, and the tumor tissue pieces were taken out and frozen</w:t>
      </w:r>
      <w:r>
        <w:rPr>
          <w:rFonts w:ascii="Times New Roman" w:hAnsi="Times New Roman" w:cs="Times New Roman"/>
          <w:sz w:val="24"/>
        </w:rPr>
        <w:t xml:space="preserve"> sectioned. Tissue sections were incubated with 0.5% Triton X-100 for 20 min. After blocking the sections with PBS containing 10% goat serum for 1 h, an appropriate amount of CD31 antibody (diluted with blocking solution) was added and incubated overnight </w:t>
      </w:r>
      <w:r>
        <w:rPr>
          <w:rFonts w:ascii="Times New Roman" w:hAnsi="Times New Roman" w:cs="Times New Roman"/>
          <w:sz w:val="24"/>
        </w:rPr>
        <w:t xml:space="preserve">at 4°C. The sections were washed with PBS, and </w:t>
      </w:r>
      <w:r>
        <w:rPr>
          <w:rFonts w:ascii="Times New Roman" w:hAnsi="Times New Roman" w:cs="Times New Roman" w:hint="eastAsia"/>
          <w:sz w:val="24"/>
        </w:rPr>
        <w:t>F</w:t>
      </w:r>
      <w:r>
        <w:rPr>
          <w:rFonts w:ascii="Times New Roman" w:hAnsi="Times New Roman" w:cs="Times New Roman"/>
          <w:sz w:val="24"/>
        </w:rPr>
        <w:t xml:space="preserve">ITC-conjugated secondary antibody was applied at 37°C for 1 </w:t>
      </w:r>
      <w:r>
        <w:rPr>
          <w:rFonts w:ascii="Times New Roman" w:hAnsi="Times New Roman" w:cs="Times New Roman"/>
          <w:sz w:val="24"/>
        </w:rPr>
        <w:lastRenderedPageBreak/>
        <w:t>h. After addition of appropriate amount of Hoechst for 5 min, the sections were observed by fluorescence microscopy and photographed.</w:t>
      </w:r>
    </w:p>
    <w:p w:rsidR="0087580C" w:rsidRDefault="008B3F85">
      <w:pPr>
        <w:spacing w:line="360" w:lineRule="auto"/>
        <w:rPr>
          <w:rFonts w:ascii="Times New Roman" w:hAnsi="Times New Roman" w:cs="Times New Roman"/>
          <w:b/>
          <w:iCs/>
          <w:sz w:val="24"/>
        </w:rPr>
      </w:pPr>
      <w:r>
        <w:rPr>
          <w:rFonts w:ascii="Times New Roman" w:hAnsi="Times New Roman" w:cs="Times New Roman"/>
          <w:b/>
          <w:iCs/>
          <w:sz w:val="24"/>
        </w:rPr>
        <w:t>2.10. VEGF sec</w:t>
      </w:r>
      <w:r>
        <w:rPr>
          <w:rFonts w:ascii="Times New Roman" w:hAnsi="Times New Roman" w:cs="Times New Roman"/>
          <w:b/>
          <w:iCs/>
          <w:sz w:val="24"/>
        </w:rPr>
        <w:t>retion and quantification</w:t>
      </w:r>
    </w:p>
    <w:p w:rsidR="0087580C" w:rsidRDefault="008B3F85">
      <w:pPr>
        <w:spacing w:line="360" w:lineRule="auto"/>
        <w:rPr>
          <w:rFonts w:ascii="Times New Roman" w:hAnsi="Times New Roman" w:cs="Times New Roman"/>
          <w:sz w:val="24"/>
        </w:rPr>
      </w:pPr>
      <w:r>
        <w:rPr>
          <w:rFonts w:ascii="Times New Roman" w:hAnsi="Times New Roman" w:cs="Times New Roman"/>
          <w:sz w:val="24"/>
        </w:rPr>
        <w:t>VEGF secretion by HUVECs and H1299 cells were analyzed using a human VEGF ELISA kit. After treating the cells with of DHPAC or CA4 for 24 h, the cell supernatant was collected. The concentration of VEGF in the supernatant was then</w:t>
      </w:r>
      <w:r>
        <w:rPr>
          <w:rFonts w:ascii="Times New Roman" w:hAnsi="Times New Roman" w:cs="Times New Roman"/>
          <w:sz w:val="24"/>
        </w:rPr>
        <w:t xml:space="preserve"> determined using the VEGF ELISA kit according to the instructions for use.</w:t>
      </w:r>
    </w:p>
    <w:p w:rsidR="0087580C" w:rsidRDefault="008B3F85">
      <w:pPr>
        <w:spacing w:line="360" w:lineRule="auto"/>
        <w:rPr>
          <w:rFonts w:ascii="Times New Roman" w:hAnsi="Times New Roman" w:cs="Times New Roman"/>
          <w:b/>
          <w:iCs/>
          <w:sz w:val="24"/>
        </w:rPr>
      </w:pPr>
      <w:r>
        <w:rPr>
          <w:rFonts w:ascii="Times New Roman" w:hAnsi="Times New Roman" w:cs="Times New Roman"/>
          <w:b/>
          <w:iCs/>
          <w:sz w:val="24"/>
        </w:rPr>
        <w:t>2.11. Western blot assay</w:t>
      </w:r>
    </w:p>
    <w:p w:rsidR="0087580C" w:rsidRDefault="008B3F85">
      <w:pPr>
        <w:spacing w:line="360" w:lineRule="auto"/>
        <w:rPr>
          <w:rFonts w:ascii="Times New Roman" w:hAnsi="Times New Roman" w:cs="Times New Roman"/>
          <w:sz w:val="24"/>
        </w:rPr>
      </w:pPr>
      <w:r>
        <w:rPr>
          <w:rFonts w:ascii="Times New Roman" w:hAnsi="Times New Roman" w:cs="Times New Roman"/>
          <w:sz w:val="24"/>
        </w:rPr>
        <w:t>After treating the cells with DHPAC or CA4 for 24 h, the cells were harvested and lysed with cell lysis buffer (RIPA: PMSF=99:1, v/v). This was followed by centrifugation at 14000 rpm for 15 min at 4°C, and the protein concentration of the lysate was measu</w:t>
      </w:r>
      <w:r>
        <w:rPr>
          <w:rFonts w:ascii="Times New Roman" w:hAnsi="Times New Roman" w:cs="Times New Roman"/>
          <w:sz w:val="24"/>
        </w:rPr>
        <w:t>red using a BCA Protein Assay Kit (</w:t>
      </w:r>
      <w:proofErr w:type="spellStart"/>
      <w:r>
        <w:rPr>
          <w:rFonts w:ascii="Times New Roman" w:hAnsi="Times New Roman" w:cs="Times New Roman"/>
          <w:sz w:val="24"/>
        </w:rPr>
        <w:t>Thermo</w:t>
      </w:r>
      <w:proofErr w:type="spellEnd"/>
      <w:r>
        <w:rPr>
          <w:rFonts w:ascii="Times New Roman" w:hAnsi="Times New Roman" w:cs="Times New Roman"/>
          <w:sz w:val="24"/>
        </w:rPr>
        <w:t xml:space="preserve"> Science, USA). Lysates were subjected to 10% SDS-polyacrylamide gel electrophoresis (PAGE) and transferred to PVDF (</w:t>
      </w:r>
      <w:proofErr w:type="spellStart"/>
      <w:r>
        <w:rPr>
          <w:rFonts w:ascii="Times New Roman" w:hAnsi="Times New Roman" w:cs="Times New Roman"/>
          <w:sz w:val="24"/>
        </w:rPr>
        <w:t>polyvinylidene</w:t>
      </w:r>
      <w:proofErr w:type="spellEnd"/>
      <w:r>
        <w:rPr>
          <w:rFonts w:ascii="Times New Roman" w:hAnsi="Times New Roman" w:cs="Times New Roman"/>
          <w:sz w:val="24"/>
        </w:rPr>
        <w:t xml:space="preserve"> difluoride) membranes (Millipore, USA). After blocking the membrane for 4 h at room</w:t>
      </w:r>
      <w:r>
        <w:rPr>
          <w:rFonts w:ascii="Times New Roman" w:hAnsi="Times New Roman" w:cs="Times New Roman"/>
          <w:sz w:val="24"/>
        </w:rPr>
        <w:t xml:space="preserve"> temperature, it was incubated with specific antibodies overnight at 4°C, and then incubated with HRP-conjugated secondary antibody for 1 h. Binding was finally detected by ECL (enhanced </w:t>
      </w:r>
      <w:proofErr w:type="spellStart"/>
      <w:r>
        <w:rPr>
          <w:rFonts w:ascii="Times New Roman" w:hAnsi="Times New Roman" w:cs="Times New Roman"/>
          <w:sz w:val="24"/>
        </w:rPr>
        <w:t>chemiluminescence</w:t>
      </w:r>
      <w:proofErr w:type="spellEnd"/>
      <w:r>
        <w:rPr>
          <w:rFonts w:ascii="Times New Roman" w:hAnsi="Times New Roman" w:cs="Times New Roman"/>
          <w:sz w:val="24"/>
        </w:rPr>
        <w:t>) detection system and quantiﬁed by densitometry usi</w:t>
      </w:r>
      <w:r>
        <w:rPr>
          <w:rFonts w:ascii="Times New Roman" w:hAnsi="Times New Roman" w:cs="Times New Roman"/>
          <w:sz w:val="24"/>
        </w:rPr>
        <w:t xml:space="preserve">ng a </w:t>
      </w:r>
      <w:proofErr w:type="spellStart"/>
      <w:r>
        <w:rPr>
          <w:rFonts w:ascii="Times New Roman" w:hAnsi="Times New Roman" w:cs="Times New Roman"/>
          <w:sz w:val="24"/>
        </w:rPr>
        <w:t>ChemiDoc</w:t>
      </w:r>
      <w:proofErr w:type="spellEnd"/>
      <w:r>
        <w:rPr>
          <w:rFonts w:ascii="Times New Roman" w:hAnsi="Times New Roman" w:cs="Times New Roman"/>
          <w:sz w:val="24"/>
        </w:rPr>
        <w:t xml:space="preserve"> XRS (Bio-Rad, Hercules, California, USA)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&lt;EndNote&gt;&lt;Cite&gt;&lt;Author&gt;Zhang&lt;/Author&gt;&lt;Year&gt;2017&lt;/Year&gt;&lt;RecNum&gt;33&lt;/RecNum&gt;&lt;DisplayText&gt;(H. H. Zhang et al., 2017)&lt;/DisplayText&gt;&lt;record&gt;&lt;rec-number&gt;33&lt;/rec-number&gt;&lt;foreign-keys&gt;&lt;key app="</w:instrText>
      </w:r>
      <w:r>
        <w:rPr>
          <w:rFonts w:ascii="Times New Roman" w:hAnsi="Times New Roman" w:cs="Times New Roman"/>
          <w:sz w:val="24"/>
        </w:rPr>
        <w:instrText>EN" db-id="wx2sx22zhxfed2earawxdz01resvxppsvaad" timestamp="1563641954"&gt;33&lt;/key&gt;&lt;/foreign-keys&gt;&lt;ref-type name="Journal Article"&gt;17&lt;/ref-type&gt;&lt;contributors&gt;&lt;authors&gt;&lt;author&gt;Zhang, Hui‐Hui&lt;/author&gt;&lt;author&gt;Ying, Zhang&lt;/author&gt;&lt;author&gt;Cheng, Yan‐Na&lt;/author&gt;&lt;au</w:instrText>
      </w:r>
      <w:r>
        <w:rPr>
          <w:rFonts w:ascii="Times New Roman" w:hAnsi="Times New Roman" w:cs="Times New Roman"/>
          <w:sz w:val="24"/>
        </w:rPr>
        <w:instrText xml:space="preserve">thor&gt;Gong, Fu‐Lian&lt;/author&gt;&lt;author&gt;Cao, Zhan‐Qi&lt;/author&gt;&lt;author&gt;Yu, Lu‐Gang&lt;/author&gt;&lt;author&gt;Guo, Xiu‐Li&lt;/author&gt;&lt;/authors&gt;&lt;/contributors&gt;&lt;titles&gt;&lt;title&gt;Metformin incombination with curcumin inhibits the growth?metastasis and angiogenesis of hepatocellular </w:instrText>
      </w:r>
      <w:r>
        <w:rPr>
          <w:rFonts w:ascii="Times New Roman" w:hAnsi="Times New Roman" w:cs="Times New Roman"/>
          <w:sz w:val="24"/>
        </w:rPr>
        <w:instrText>carcinoma in vitro and in vivo&lt;/title&gt;&lt;secondary-title&gt;Molecular Carcinogenesis&lt;/secondary-title&gt;&lt;/titles&gt;&lt;periodical&gt;&lt;full-title&gt;Molecular Carcinogenesis&lt;/full-title&gt;&lt;/periodical&gt;&lt;pages&gt;44&lt;/pages&gt;&lt;volume&gt;57&lt;/volume&gt;&lt;number&gt;1&lt;/number&gt;&lt;dates&gt;&lt;year&gt;2017&lt;/yea</w:instrText>
      </w:r>
      <w:r>
        <w:rPr>
          <w:rFonts w:ascii="Times New Roman" w:hAnsi="Times New Roman" w:cs="Times New Roman"/>
          <w:sz w:val="24"/>
        </w:rPr>
        <w:instrText>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(H. H. Zhang et al., 2017)</w:t>
      </w:r>
      <w:r>
        <w:rPr>
          <w:rFonts w:ascii="Times New Roman" w:hAnsi="Times New Roman" w:cs="Times New Roman"/>
          <w:sz w:val="24"/>
        </w:rPr>
        <w:fldChar w:fldCharType="end"/>
      </w:r>
      <w:r>
        <w:rPr>
          <w:rFonts w:ascii="Times New Roman" w:hAnsi="Times New Roman" w:cs="Times New Roman"/>
          <w:sz w:val="24"/>
        </w:rPr>
        <w:t>.</w:t>
      </w:r>
    </w:p>
    <w:p w:rsidR="0087580C" w:rsidRDefault="008B3F85">
      <w:pPr>
        <w:spacing w:line="360" w:lineRule="auto"/>
        <w:rPr>
          <w:rFonts w:ascii="Times New Roman" w:hAnsi="Times New Roman" w:cs="Times New Roman"/>
          <w:b/>
          <w:iCs/>
          <w:sz w:val="24"/>
        </w:rPr>
      </w:pPr>
      <w:r>
        <w:rPr>
          <w:rFonts w:ascii="Times New Roman" w:hAnsi="Times New Roman" w:cs="Times New Roman"/>
          <w:b/>
          <w:iCs/>
          <w:sz w:val="24"/>
        </w:rPr>
        <w:t>2.12. In vivo human NSCLC xenografts</w:t>
      </w:r>
    </w:p>
    <w:p w:rsidR="0087580C" w:rsidRDefault="008B3F85">
      <w:pPr>
        <w:spacing w:line="360" w:lineRule="auto"/>
        <w:rPr>
          <w:rFonts w:ascii="Times New Roman" w:hAnsi="Times New Roman" w:cs="Times New Roman"/>
          <w:sz w:val="24"/>
        </w:rPr>
      </w:pPr>
      <w:r>
        <w:rPr>
          <w:rFonts w:ascii="Times New Roman" w:hAnsi="Times New Roman" w:cs="Times New Roman"/>
          <w:sz w:val="24"/>
        </w:rPr>
        <w:t>Five-week-old f</w:t>
      </w:r>
      <w:r>
        <w:rPr>
          <w:rFonts w:ascii="Times New Roman" w:hAnsi="Times New Roman" w:cs="Times New Roman" w:hint="eastAsia"/>
          <w:sz w:val="24"/>
        </w:rPr>
        <w:t>e</w:t>
      </w:r>
      <w:r>
        <w:rPr>
          <w:rFonts w:ascii="Times New Roman" w:hAnsi="Times New Roman" w:cs="Times New Roman"/>
          <w:sz w:val="24"/>
        </w:rPr>
        <w:t xml:space="preserve">male </w:t>
      </w:r>
      <w:proofErr w:type="spellStart"/>
      <w:r>
        <w:rPr>
          <w:rFonts w:ascii="Times New Roman" w:hAnsi="Times New Roman" w:cs="Times New Roman"/>
          <w:sz w:val="24"/>
        </w:rPr>
        <w:t>Balb</w:t>
      </w:r>
      <w:proofErr w:type="spellEnd"/>
      <w:r>
        <w:rPr>
          <w:rFonts w:ascii="Times New Roman" w:hAnsi="Times New Roman" w:cs="Times New Roman"/>
          <w:sz w:val="24"/>
        </w:rPr>
        <w:t>/C nude mice were purchased from Animal Center of China Academy of Medical Science (Beijing, China) and housed und</w:t>
      </w:r>
      <w:r>
        <w:rPr>
          <w:rFonts w:ascii="Times New Roman" w:hAnsi="Times New Roman" w:cs="Times New Roman"/>
          <w:sz w:val="24"/>
        </w:rPr>
        <w:t>er pathogen-free conditions. All animal experiment protocols were conducted in strict accordance with the Institutional Guidelines of Animal Care and Use Committee of Shandong University.</w:t>
      </w:r>
      <w:r>
        <w:rPr>
          <w:rFonts w:ascii="Times New Roman" w:eastAsia="SimSun" w:hAnsi="Times New Roman" w:cs="Times New Roman"/>
          <w:kern w:val="0"/>
          <w:sz w:val="24"/>
        </w:rPr>
        <w:t xml:space="preserve"> </w:t>
      </w:r>
      <w:r>
        <w:rPr>
          <w:rFonts w:ascii="Times New Roman" w:hAnsi="Times New Roman" w:cs="Times New Roman"/>
          <w:sz w:val="24"/>
        </w:rPr>
        <w:t>Under sterile conditions, H1299 xenografts were established by inocu</w:t>
      </w:r>
      <w:r>
        <w:rPr>
          <w:rFonts w:ascii="Times New Roman" w:hAnsi="Times New Roman" w:cs="Times New Roman"/>
          <w:sz w:val="24"/>
        </w:rPr>
        <w:t>lating 10×10</w:t>
      </w:r>
      <w:r>
        <w:rPr>
          <w:rFonts w:ascii="Times New Roman" w:hAnsi="Times New Roman" w:cs="Times New Roman"/>
          <w:sz w:val="24"/>
          <w:vertAlign w:val="superscript"/>
        </w:rPr>
        <w:t>6</w:t>
      </w:r>
      <w:r>
        <w:rPr>
          <w:rFonts w:ascii="Times New Roman" w:hAnsi="Times New Roman" w:cs="Times New Roman"/>
          <w:sz w:val="24"/>
        </w:rPr>
        <w:t xml:space="preserve"> H1299 cells into armpit of nude mice.</w:t>
      </w:r>
      <w:r>
        <w:rPr>
          <w:rFonts w:ascii="Times New Roman" w:eastAsia="SimSun" w:hAnsi="Times New Roman" w:cs="Times New Roman"/>
          <w:kern w:val="0"/>
          <w:sz w:val="24"/>
        </w:rPr>
        <w:t xml:space="preserve"> After about one month, when the xenograft volume was grown to about </w:t>
      </w:r>
      <w:r>
        <w:rPr>
          <w:rFonts w:ascii="Times New Roman" w:hAnsi="Times New Roman" w:cs="Times New Roman"/>
          <w:sz w:val="24"/>
        </w:rPr>
        <w:t>1000 mm</w:t>
      </w:r>
      <w:r>
        <w:rPr>
          <w:rFonts w:ascii="Times New Roman" w:hAnsi="Times New Roman" w:cs="Times New Roman"/>
          <w:sz w:val="24"/>
          <w:vertAlign w:val="superscript"/>
        </w:rPr>
        <w:t>3</w:t>
      </w:r>
      <w:r>
        <w:rPr>
          <w:rFonts w:ascii="Times New Roman" w:eastAsia="SimSun" w:hAnsi="Times New Roman" w:cs="Times New Roman"/>
          <w:kern w:val="0"/>
          <w:sz w:val="24"/>
        </w:rPr>
        <w:t xml:space="preserve">, the mice were sacrificed by cervical dislocation, </w:t>
      </w:r>
      <w:r>
        <w:rPr>
          <w:rFonts w:ascii="Times New Roman" w:eastAsia="SimSun" w:hAnsi="Times New Roman" w:cs="Times New Roman"/>
          <w:kern w:val="0"/>
          <w:sz w:val="24"/>
        </w:rPr>
        <w:lastRenderedPageBreak/>
        <w:t xml:space="preserve">and the tumor tissues were taken out and cut into </w:t>
      </w:r>
      <w:r>
        <w:rPr>
          <w:rFonts w:ascii="Times New Roman" w:hAnsi="Times New Roman" w:cs="Times New Roman"/>
          <w:sz w:val="24"/>
        </w:rPr>
        <w:t>1 mm</w:t>
      </w:r>
      <w:r>
        <w:rPr>
          <w:rFonts w:ascii="Times New Roman" w:hAnsi="Times New Roman" w:cs="Times New Roman"/>
          <w:sz w:val="24"/>
          <w:vertAlign w:val="superscript"/>
        </w:rPr>
        <w:t>3</w:t>
      </w:r>
      <w:r>
        <w:rPr>
          <w:rFonts w:ascii="Times New Roman" w:eastAsia="SimSun" w:hAnsi="Times New Roman" w:cs="Times New Roman"/>
          <w:kern w:val="0"/>
          <w:sz w:val="24"/>
        </w:rPr>
        <w:t xml:space="preserve"> fragments.</w:t>
      </w:r>
      <w:r>
        <w:rPr>
          <w:rFonts w:ascii="Times New Roman" w:hAnsi="Times New Roman" w:cs="Times New Roman"/>
          <w:sz w:val="24"/>
        </w:rPr>
        <w:t xml:space="preserve"> Each frag</w:t>
      </w:r>
      <w:r>
        <w:rPr>
          <w:rFonts w:ascii="Times New Roman" w:hAnsi="Times New Roman" w:cs="Times New Roman"/>
          <w:sz w:val="24"/>
        </w:rPr>
        <w:t xml:space="preserve">ment was transplanted </w:t>
      </w:r>
      <w:proofErr w:type="spellStart"/>
      <w:proofErr w:type="gramStart"/>
      <w:r>
        <w:rPr>
          <w:rFonts w:ascii="Times New Roman" w:hAnsi="Times New Roman" w:cs="Times New Roman"/>
          <w:sz w:val="24"/>
        </w:rPr>
        <w:t>s.c</w:t>
      </w:r>
      <w:proofErr w:type="gramEnd"/>
      <w:r>
        <w:rPr>
          <w:rFonts w:ascii="Times New Roman" w:hAnsi="Times New Roman" w:cs="Times New Roman"/>
          <w:sz w:val="24"/>
        </w:rPr>
        <w:t>.</w:t>
      </w:r>
      <w:proofErr w:type="spellEnd"/>
      <w:r>
        <w:rPr>
          <w:rFonts w:ascii="Times New Roman" w:hAnsi="Times New Roman" w:cs="Times New Roman"/>
          <w:sz w:val="24"/>
        </w:rPr>
        <w:t xml:space="preserve"> into the right flank of each mouse with a trocar. Once the transplanted tumor volume increases to 100-200 mm</w:t>
      </w:r>
      <w:r>
        <w:rPr>
          <w:rFonts w:ascii="Times New Roman" w:hAnsi="Times New Roman" w:cs="Times New Roman"/>
          <w:sz w:val="24"/>
          <w:vertAlign w:val="superscript"/>
        </w:rPr>
        <w:t>3</w:t>
      </w:r>
      <w:r>
        <w:rPr>
          <w:rFonts w:ascii="Times New Roman" w:hAnsi="Times New Roman" w:cs="Times New Roman"/>
          <w:sz w:val="24"/>
        </w:rPr>
        <w:t>, remove the oversized or undersized ones and randomly divide the remaining mice into five groups (n=5): blank (normal s</w:t>
      </w:r>
      <w:r>
        <w:rPr>
          <w:rFonts w:ascii="Times New Roman" w:hAnsi="Times New Roman" w:cs="Times New Roman"/>
          <w:sz w:val="24"/>
        </w:rPr>
        <w:t xml:space="preserve">aline, </w:t>
      </w:r>
      <w:proofErr w:type="spellStart"/>
      <w:r>
        <w:rPr>
          <w:rFonts w:ascii="Times New Roman" w:hAnsi="Times New Roman" w:cs="Times New Roman"/>
          <w:sz w:val="24"/>
        </w:rPr>
        <w:t>i.p</w:t>
      </w:r>
      <w:proofErr w:type="spellEnd"/>
      <w:r>
        <w:rPr>
          <w:rFonts w:ascii="Times New Roman" w:hAnsi="Times New Roman" w:cs="Times New Roman"/>
          <w:sz w:val="24"/>
        </w:rPr>
        <w:t xml:space="preserve">.), vehicle (castor oil: ethanol: 5% dextrose = 1:1:4, </w:t>
      </w:r>
      <w:proofErr w:type="spellStart"/>
      <w:r>
        <w:rPr>
          <w:rFonts w:ascii="Times New Roman" w:hAnsi="Times New Roman" w:cs="Times New Roman"/>
          <w:sz w:val="24"/>
        </w:rPr>
        <w:t>i.p</w:t>
      </w:r>
      <w:proofErr w:type="spellEnd"/>
      <w:r>
        <w:rPr>
          <w:rFonts w:ascii="Times New Roman" w:hAnsi="Times New Roman" w:cs="Times New Roman"/>
          <w:sz w:val="24"/>
        </w:rPr>
        <w:t xml:space="preserve">.), DHPAC (15 mg/kg, 30 mg/kg, </w:t>
      </w:r>
      <w:proofErr w:type="spellStart"/>
      <w:r>
        <w:rPr>
          <w:rFonts w:ascii="Times New Roman" w:hAnsi="Times New Roman" w:cs="Times New Roman"/>
          <w:sz w:val="24"/>
        </w:rPr>
        <w:t>i.p</w:t>
      </w:r>
      <w:proofErr w:type="spellEnd"/>
      <w:r>
        <w:rPr>
          <w:rFonts w:ascii="Times New Roman" w:hAnsi="Times New Roman" w:cs="Times New Roman"/>
          <w:sz w:val="24"/>
        </w:rPr>
        <w:t xml:space="preserve">.) and CA4 (30 mg.kg, </w:t>
      </w:r>
      <w:proofErr w:type="spellStart"/>
      <w:r>
        <w:rPr>
          <w:rFonts w:ascii="Times New Roman" w:hAnsi="Times New Roman" w:cs="Times New Roman"/>
          <w:sz w:val="24"/>
        </w:rPr>
        <w:t>i.p</w:t>
      </w:r>
      <w:proofErr w:type="spellEnd"/>
      <w:r>
        <w:rPr>
          <w:rFonts w:ascii="Times New Roman" w:hAnsi="Times New Roman" w:cs="Times New Roman"/>
          <w:sz w:val="24"/>
        </w:rPr>
        <w:t>.). All the mice were administrated daily with DHPAC, or CA4, for 14 days. The body weight and tumor volume of all of the animals</w:t>
      </w:r>
      <w:r>
        <w:rPr>
          <w:rFonts w:ascii="Times New Roman" w:hAnsi="Times New Roman" w:cs="Times New Roman"/>
          <w:sz w:val="24"/>
        </w:rPr>
        <w:t xml:space="preserve"> were measured every 2 days. V=L*W</w:t>
      </w:r>
      <w:r>
        <w:rPr>
          <w:rFonts w:ascii="Times New Roman" w:hAnsi="Times New Roman" w:cs="Times New Roman"/>
          <w:sz w:val="24"/>
          <w:vertAlign w:val="superscript"/>
        </w:rPr>
        <w:t>2</w:t>
      </w:r>
      <w:r>
        <w:rPr>
          <w:rFonts w:ascii="Times New Roman" w:hAnsi="Times New Roman" w:cs="Times New Roman"/>
          <w:sz w:val="24"/>
        </w:rPr>
        <w:t xml:space="preserve">/2 is used to calculate tumor volume (V), in which W refers to the short axis and L refers to the long axis. After DHPAC or CA4 treatment was completed, the mice were sacrificed, and the xenografts, lungs and hearts were </w:t>
      </w:r>
      <w:r>
        <w:rPr>
          <w:rFonts w:ascii="Times New Roman" w:hAnsi="Times New Roman" w:cs="Times New Roman"/>
          <w:sz w:val="24"/>
        </w:rPr>
        <w:t>removed and weighed. Finally, the effects of DHPAC and CA4 on the growth of tumor tissue in nude mice were observed by comparison with the vehicle group.</w:t>
      </w:r>
    </w:p>
    <w:p w:rsidR="0087580C" w:rsidRDefault="008B3F85">
      <w:pPr>
        <w:spacing w:line="360" w:lineRule="auto"/>
        <w:rPr>
          <w:rFonts w:ascii="Times New Roman" w:hAnsi="Times New Roman" w:cs="Times New Roman"/>
          <w:b/>
          <w:iCs/>
          <w:sz w:val="24"/>
        </w:rPr>
      </w:pPr>
      <w:r>
        <w:rPr>
          <w:rFonts w:ascii="Times New Roman" w:hAnsi="Times New Roman" w:cs="Times New Roman"/>
          <w:b/>
          <w:iCs/>
          <w:sz w:val="24"/>
        </w:rPr>
        <w:t>2.13. Statistical analysis</w:t>
      </w:r>
    </w:p>
    <w:p w:rsidR="0087580C" w:rsidRDefault="008B3F85">
      <w:pPr>
        <w:spacing w:line="360" w:lineRule="auto"/>
        <w:rPr>
          <w:rFonts w:ascii="Times New Roman" w:hAnsi="Times New Roman" w:cs="Times New Roman"/>
          <w:sz w:val="24"/>
        </w:rPr>
      </w:pPr>
      <w:r>
        <w:rPr>
          <w:rFonts w:ascii="Times New Roman" w:hAnsi="Times New Roman" w:cs="Times New Roman"/>
          <w:sz w:val="24"/>
        </w:rPr>
        <w:t xml:space="preserve">All experiments were performed at least three times. All quantitative data </w:t>
      </w:r>
      <w:r>
        <w:rPr>
          <w:rFonts w:ascii="Times New Roman" w:hAnsi="Times New Roman" w:cs="Times New Roman"/>
          <w:sz w:val="24"/>
        </w:rPr>
        <w:t>are presented as mean ± SD or mean ± SEM. Statistical comparison were analyzed by one -way analysis of variance. P value &lt; 0.05 was considered statistically significant and P value &lt; 0.01 exhibited an extremely distinct difference. SPSS/Win 13.0 software w</w:t>
      </w:r>
      <w:r>
        <w:rPr>
          <w:rFonts w:ascii="Times New Roman" w:hAnsi="Times New Roman" w:cs="Times New Roman"/>
          <w:sz w:val="24"/>
        </w:rPr>
        <w:t>as used for</w:t>
      </w:r>
      <w:r>
        <w:rPr>
          <w:rFonts w:ascii="Times New Roman" w:hAnsi="Times New Roman" w:cs="Times New Roman" w:hint="eastAsia"/>
          <w:sz w:val="24"/>
        </w:rPr>
        <w:t xml:space="preserve"> </w:t>
      </w:r>
      <w:r>
        <w:rPr>
          <w:rFonts w:ascii="Times New Roman" w:hAnsi="Times New Roman" w:cs="Times New Roman"/>
          <w:sz w:val="24"/>
        </w:rPr>
        <w:t>statistical analysis.</w:t>
      </w:r>
    </w:p>
    <w:p w:rsidR="0087580C" w:rsidRDefault="008B3F85">
      <w:pPr>
        <w:spacing w:beforeLines="100" w:before="312" w:afterLines="50" w:after="156" w:line="360" w:lineRule="auto"/>
        <w:rPr>
          <w:rFonts w:ascii="Times New Roman" w:hAnsi="Times New Roman" w:cs="Times New Roman"/>
          <w:sz w:val="24"/>
        </w:rPr>
      </w:pPr>
      <w:r>
        <w:rPr>
          <w:rFonts w:ascii="Times New Roman" w:hAnsi="Times New Roman" w:cs="Times New Roman"/>
          <w:b/>
          <w:sz w:val="24"/>
        </w:rPr>
        <w:t>3. Results</w:t>
      </w:r>
    </w:p>
    <w:p w:rsidR="0087580C" w:rsidRDefault="008B3F85">
      <w:pPr>
        <w:spacing w:line="360" w:lineRule="auto"/>
        <w:rPr>
          <w:rFonts w:ascii="Times New Roman" w:hAnsi="Times New Roman" w:cs="Times New Roman"/>
          <w:b/>
          <w:iCs/>
          <w:sz w:val="24"/>
        </w:rPr>
      </w:pPr>
      <w:r>
        <w:rPr>
          <w:rFonts w:ascii="Times New Roman" w:hAnsi="Times New Roman" w:cs="Times New Roman"/>
          <w:b/>
          <w:iCs/>
          <w:sz w:val="24"/>
        </w:rPr>
        <w:t>3.1. DHPAC enters cells and inhibits HUVECs proliferation</w:t>
      </w:r>
    </w:p>
    <w:p w:rsidR="0087580C" w:rsidRDefault="008B3F85">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DHPAC is a MTA which targets the colchicine binding site </w:t>
      </w:r>
      <w:r>
        <w:rPr>
          <w:rFonts w:ascii="Times New Roman" w:hAnsi="Times New Roman" w:cs="Times New Roman"/>
          <w:color w:val="000000" w:themeColor="text1"/>
          <w:sz w:val="24"/>
        </w:rPr>
        <w:fldChar w:fldCharType="begin"/>
      </w:r>
      <w:r>
        <w:rPr>
          <w:rFonts w:ascii="Times New Roman" w:hAnsi="Times New Roman" w:cs="Times New Roman"/>
          <w:color w:val="000000" w:themeColor="text1"/>
          <w:sz w:val="24"/>
        </w:rPr>
        <w:instrText xml:space="preserve"> ADDIN  EN.CITE &lt;EndNote&gt;&lt;Cite&gt;&lt;Author&gt;Liu&lt;/Author&gt;&lt;Year&gt;2016&lt;/Year&gt;&lt;RecNum&gt;45&lt;/RecNum&gt;&lt;DisplayT</w:instrText>
      </w:r>
      <w:r>
        <w:rPr>
          <w:rFonts w:ascii="Times New Roman" w:hAnsi="Times New Roman" w:cs="Times New Roman"/>
          <w:color w:val="000000" w:themeColor="text1"/>
          <w:sz w:val="24"/>
        </w:rPr>
        <w:instrText>ext&gt;(Liu et al., 2016)&lt;/DisplayText&gt;&lt;record&gt;&lt;rec-number&gt;45&lt;/rec-number&gt;&lt;foreign-keys&gt;&lt;key app="EN" db-id="wx2sx22zhxfed2earawxdz01resvxppsvaad" timestamp="1563642258"&gt;45&lt;/key&gt;&lt;/foreign-keys&gt;&lt;ref-type name="Journal Article"&gt;17&lt;/ref-type&gt;&lt;contributors&gt;&lt;autho</w:instrText>
      </w:r>
      <w:r>
        <w:rPr>
          <w:rFonts w:ascii="Times New Roman" w:hAnsi="Times New Roman" w:cs="Times New Roman"/>
          <w:color w:val="000000" w:themeColor="text1"/>
          <w:sz w:val="24"/>
        </w:rPr>
        <w:instrText>rs&gt;&lt;author&gt;Liu, Yan-Na&lt;/author&gt;&lt;author&gt;Wang, Jing-Jing&lt;/author&gt;&lt;author&gt;Ji, Ya-Ting&lt;/author&gt;&lt;author&gt;Zhao, Guo-dong&lt;/author&gt;&lt;author&gt;Tang, Long-Qian&lt;/author&gt;&lt;author&gt;Zhang, Cheng-Mei&lt;/author&gt;&lt;author&gt;Guo, Xiu-Li&lt;/author&gt;&lt;author&gt;Liu, Zhao-Peng&lt;/author&gt;&lt;/authors&gt;</w:instrText>
      </w:r>
      <w:r>
        <w:rPr>
          <w:rFonts w:ascii="Times New Roman" w:hAnsi="Times New Roman" w:cs="Times New Roman"/>
          <w:color w:val="000000" w:themeColor="text1"/>
          <w:sz w:val="24"/>
        </w:rPr>
        <w:instrText>&lt;/contributors&gt;&lt;titles&gt;&lt;title&gt;Design, Synthesis, and Biological Evaluation of 1-Methyl-1,4-dihydroindeno[1,2-c]pyrazole Analogues as Potential Anticancer Agents Targeting Tubulin Colchicine Binding Site&lt;/title&gt;&lt;secondary-title&gt;Journal of Medicinal Chemistr</w:instrText>
      </w:r>
      <w:r>
        <w:rPr>
          <w:rFonts w:ascii="Times New Roman" w:hAnsi="Times New Roman" w:cs="Times New Roman"/>
          <w:color w:val="000000" w:themeColor="text1"/>
          <w:sz w:val="24"/>
        </w:rPr>
        <w:instrText>y&lt;/secondary-title&gt;&lt;/titles&gt;&lt;periodical&gt;&lt;full-title&gt;Journal of Medicinal Chemistry&lt;/full-title&gt;&lt;/periodical&gt;&lt;pages&gt;5341&lt;/pages&gt;&lt;volume&gt;59&lt;/volume&gt;&lt;number&gt;11&lt;/number&gt;&lt;dates&gt;&lt;year&gt;2016&lt;/year&gt;&lt;/dates&gt;&lt;urls&gt;&lt;/urls&gt;&lt;/record&gt;&lt;/Cite&gt;&lt;/EndNote&gt;</w:instrText>
      </w:r>
      <w:r>
        <w:rPr>
          <w:rFonts w:ascii="Times New Roman" w:hAnsi="Times New Roman" w:cs="Times New Roman"/>
          <w:color w:val="000000" w:themeColor="text1"/>
          <w:sz w:val="24"/>
        </w:rPr>
        <w:fldChar w:fldCharType="separate"/>
      </w:r>
      <w:r>
        <w:rPr>
          <w:rFonts w:ascii="Times New Roman" w:hAnsi="Times New Roman" w:cs="Times New Roman"/>
          <w:color w:val="000000" w:themeColor="text1"/>
          <w:sz w:val="24"/>
        </w:rPr>
        <w:t>(Liu et al., 2016)</w:t>
      </w:r>
      <w:r>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t>.</w:t>
      </w:r>
      <w:r>
        <w:rPr>
          <w:rFonts w:ascii="Times New Roman" w:eastAsia="SimSun" w:hAnsi="Times New Roman" w:cs="Times New Roman"/>
          <w:color w:val="000000" w:themeColor="text1"/>
          <w:kern w:val="0"/>
          <w:sz w:val="24"/>
        </w:rPr>
        <w:t xml:space="preserve"> In previous studies, we did not investigate whether DHPAC can enter cells. In this study, we first </w:t>
      </w:r>
      <w:r>
        <w:rPr>
          <w:rFonts w:ascii="Times New Roman" w:hAnsi="Times New Roman" w:cs="Times New Roman"/>
          <w:color w:val="000000" w:themeColor="text1"/>
          <w:sz w:val="24"/>
        </w:rPr>
        <w:t xml:space="preserve">used HPLC-MS/MS to assess whether DHPAC can enter cells. As shown in Figure 1, no peaks in blank solvent group (Figure 1B1) and blank cell lysate (Figure </w:t>
      </w:r>
      <w:r>
        <w:rPr>
          <w:rFonts w:ascii="Times New Roman" w:hAnsi="Times New Roman" w:cs="Times New Roman"/>
          <w:color w:val="000000" w:themeColor="text1"/>
          <w:sz w:val="24"/>
        </w:rPr>
        <w:t>1B3) were seen. A slightly delayed retention time of cellular DHPAC occurred in sample cell fluid (4.36 min, Figure 1B4) in comparison to DHPAC standard working solution (4.45 min, Figure 1B2), may be due to the influence of intracellular substances, sugge</w:t>
      </w:r>
      <w:r>
        <w:rPr>
          <w:rFonts w:ascii="Times New Roman" w:hAnsi="Times New Roman" w:cs="Times New Roman"/>
          <w:color w:val="000000" w:themeColor="text1"/>
          <w:sz w:val="24"/>
        </w:rPr>
        <w:t xml:space="preserve">sting possible DHPAC cell entry. </w:t>
      </w:r>
    </w:p>
    <w:p w:rsidR="0087580C" w:rsidRDefault="008B3F85">
      <w:pPr>
        <w:spacing w:line="360" w:lineRule="auto"/>
        <w:ind w:firstLineChars="100" w:firstLine="240"/>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The presence of DHPAC showed to produce a time-and DHPAC concentration-</w:t>
      </w:r>
      <w:r>
        <w:t xml:space="preserve"> </w:t>
      </w:r>
      <w:r>
        <w:rPr>
          <w:rFonts w:ascii="Times New Roman" w:hAnsi="Times New Roman" w:cs="Times New Roman"/>
          <w:color w:val="000000" w:themeColor="text1"/>
          <w:sz w:val="24"/>
        </w:rPr>
        <w:t>dependence to inhibit HUVECs proliferation. Compared with DHPAC, CA4 also showed a similar, albeit stronger, inhibition of HUVECs proliferation (Figur</w:t>
      </w:r>
      <w:r>
        <w:rPr>
          <w:rFonts w:ascii="Times New Roman" w:hAnsi="Times New Roman" w:cs="Times New Roman"/>
          <w:color w:val="000000" w:themeColor="text1"/>
          <w:sz w:val="24"/>
        </w:rPr>
        <w:t xml:space="preserve">e 1C1, C2). To examine the </w:t>
      </w:r>
      <w:r>
        <w:rPr>
          <w:rFonts w:ascii="Times New Roman" w:hAnsi="Times New Roman" w:cs="Times New Roman" w:hint="eastAsia"/>
          <w:color w:val="000000" w:themeColor="text1"/>
          <w:sz w:val="24"/>
        </w:rPr>
        <w:t>e</w:t>
      </w:r>
      <w:r>
        <w:rPr>
          <w:rFonts w:ascii="Times New Roman" w:hAnsi="Times New Roman" w:cs="Times New Roman"/>
          <w:color w:val="000000" w:themeColor="text1"/>
          <w:sz w:val="24"/>
        </w:rPr>
        <w:t>ffect of DHPAC on the proliferation of endothelial cells under the condition of tumor microenvironment, we used the culture supernatant of H1299 cells to mimic the tumor microenvironment and assessed the DHPAC effects</w:t>
      </w:r>
      <w:r>
        <w:rPr>
          <w:rFonts w:ascii="Times New Roman" w:hAnsi="Times New Roman" w:cs="Times New Roman" w:hint="eastAsia"/>
          <w:color w:val="000000" w:themeColor="text1"/>
          <w:sz w:val="24"/>
        </w:rPr>
        <w:t>.</w:t>
      </w:r>
      <w:r>
        <w:rPr>
          <w:rFonts w:ascii="Times New Roman" w:hAnsi="Times New Roman" w:cs="Times New Roman"/>
          <w:color w:val="000000" w:themeColor="text1"/>
          <w:sz w:val="24"/>
        </w:rPr>
        <w:t xml:space="preserve"> As shown </w:t>
      </w:r>
      <w:r>
        <w:rPr>
          <w:rFonts w:ascii="Times New Roman" w:hAnsi="Times New Roman" w:cs="Times New Roman"/>
          <w:color w:val="000000" w:themeColor="text1"/>
          <w:sz w:val="24"/>
        </w:rPr>
        <w:t xml:space="preserve">in Figure 1C3 </w:t>
      </w:r>
      <w:r>
        <w:rPr>
          <w:rFonts w:ascii="Times New Roman" w:hAnsi="Times New Roman" w:cs="Times New Roman" w:hint="eastAsia"/>
          <w:color w:val="000000" w:themeColor="text1"/>
          <w:sz w:val="24"/>
        </w:rPr>
        <w:t>a</w:t>
      </w:r>
      <w:r>
        <w:rPr>
          <w:rFonts w:ascii="Times New Roman" w:hAnsi="Times New Roman" w:cs="Times New Roman"/>
          <w:color w:val="000000" w:themeColor="text1"/>
          <w:sz w:val="24"/>
        </w:rPr>
        <w:t>nd C4, the inhibitory effect of DHPAC on HUVECs proliferation was significantly enhanced in the presence of the tumor microenvironment mimicry condition.</w:t>
      </w:r>
    </w:p>
    <w:p w:rsidR="0087580C" w:rsidRDefault="008B3F85">
      <w:pPr>
        <w:spacing w:line="360" w:lineRule="auto"/>
        <w:rPr>
          <w:rFonts w:ascii="Times New Roman" w:hAnsi="Times New Roman" w:cs="Times New Roman"/>
          <w:b/>
          <w:iCs/>
          <w:sz w:val="24"/>
        </w:rPr>
      </w:pPr>
      <w:r>
        <w:rPr>
          <w:rFonts w:ascii="Times New Roman" w:hAnsi="Times New Roman" w:cs="Times New Roman"/>
          <w:b/>
          <w:iCs/>
          <w:sz w:val="24"/>
        </w:rPr>
        <w:t xml:space="preserve">3.2. DHPAC inhibits HUVECs migration and capillary-like tube formation </w:t>
      </w:r>
    </w:p>
    <w:p w:rsidR="0087580C" w:rsidRDefault="008B3F85">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DHPAC caused a </w:t>
      </w:r>
      <w:r>
        <w:rPr>
          <w:rFonts w:ascii="Times New Roman" w:hAnsi="Times New Roman" w:cs="Times New Roman"/>
          <w:color w:val="000000" w:themeColor="text1"/>
          <w:sz w:val="24"/>
        </w:rPr>
        <w:t>slower migration of HUVECs (slower closure of the cell gaps than the vehicle control group) in the wound scratching experiments (Figure 2A1).</w:t>
      </w:r>
      <w:r>
        <w:rPr>
          <w:rFonts w:ascii="Times New Roman" w:eastAsia="SimSun" w:hAnsi="Times New Roman" w:cs="Times New Roman"/>
          <w:color w:val="000000" w:themeColor="text1"/>
          <w:kern w:val="0"/>
          <w:sz w:val="24"/>
        </w:rPr>
        <w:t xml:space="preserve"> </w:t>
      </w:r>
      <w:r>
        <w:rPr>
          <w:rFonts w:ascii="Times New Roman" w:hAnsi="Times New Roman" w:cs="Times New Roman"/>
          <w:color w:val="000000" w:themeColor="text1"/>
          <w:sz w:val="24"/>
        </w:rPr>
        <w:t>There were fewer floating cells in the DHPAC-treated culture in comparison to CA4-treated cells.</w:t>
      </w:r>
      <w:r>
        <w:rPr>
          <w:rFonts w:ascii="Times New Roman" w:eastAsia="SimSun" w:hAnsi="Times New Roman" w:cs="Times New Roman"/>
          <w:color w:val="000000" w:themeColor="text1"/>
          <w:kern w:val="0"/>
          <w:sz w:val="24"/>
        </w:rPr>
        <w:t xml:space="preserve"> </w:t>
      </w:r>
      <w:r>
        <w:rPr>
          <w:rFonts w:ascii="Times New Roman" w:hAnsi="Times New Roman" w:cs="Times New Roman"/>
          <w:color w:val="000000" w:themeColor="text1"/>
          <w:sz w:val="24"/>
        </w:rPr>
        <w:t>The cell migratio</w:t>
      </w:r>
      <w:r>
        <w:rPr>
          <w:rFonts w:ascii="Times New Roman" w:hAnsi="Times New Roman" w:cs="Times New Roman"/>
          <w:color w:val="000000" w:themeColor="text1"/>
          <w:sz w:val="24"/>
        </w:rPr>
        <w:t>n rate was significantly accelerated, and DHPAC-mediated inhibition on migration was enhanced when the cells were cultured in the conditioned medium from H1299 cells (Figure 2A2). Analysis of the effect of DHPAC on the migration</w:t>
      </w:r>
      <w:r>
        <w:rPr>
          <w:rFonts w:ascii="Times New Roman" w:hAnsi="Times New Roman" w:cs="Times New Roman" w:hint="eastAsia"/>
          <w:color w:val="000000" w:themeColor="text1"/>
          <w:sz w:val="24"/>
        </w:rPr>
        <w:t xml:space="preserve"> </w:t>
      </w:r>
      <w:r>
        <w:rPr>
          <w:rFonts w:ascii="Times New Roman" w:hAnsi="Times New Roman" w:cs="Times New Roman"/>
          <w:color w:val="000000" w:themeColor="text1"/>
          <w:sz w:val="24"/>
        </w:rPr>
        <w:t xml:space="preserve">of HUVECs in the </w:t>
      </w:r>
      <w:proofErr w:type="spellStart"/>
      <w:r>
        <w:rPr>
          <w:rFonts w:ascii="Times New Roman" w:hAnsi="Times New Roman" w:cs="Times New Roman"/>
          <w:color w:val="000000" w:themeColor="text1"/>
          <w:sz w:val="24"/>
        </w:rPr>
        <w:t>Transwell</w:t>
      </w:r>
      <w:proofErr w:type="spellEnd"/>
      <w:r>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migration experiment showed similar results (Figure 2B1, B2).</w:t>
      </w:r>
    </w:p>
    <w:p w:rsidR="0087580C" w:rsidRDefault="008B3F85">
      <w:pPr>
        <w:spacing w:line="360" w:lineRule="auto"/>
        <w:ind w:firstLineChars="100" w:firstLine="24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In the capillary-like tube formation analysis, HUVECs cultured on </w:t>
      </w:r>
      <w:proofErr w:type="spellStart"/>
      <w:r>
        <w:rPr>
          <w:rFonts w:ascii="Times New Roman" w:hAnsi="Times New Roman" w:cs="Times New Roman"/>
          <w:color w:val="000000" w:themeColor="text1"/>
          <w:sz w:val="24"/>
        </w:rPr>
        <w:t>Matrigel</w:t>
      </w:r>
      <w:proofErr w:type="spellEnd"/>
      <w:r>
        <w:rPr>
          <w:rFonts w:ascii="Times New Roman" w:hAnsi="Times New Roman" w:cs="Times New Roman"/>
          <w:color w:val="000000" w:themeColor="text1"/>
          <w:sz w:val="24"/>
        </w:rPr>
        <w:t xml:space="preserve"> for 6 h formed a distinct network structure, and the length of branching was increased in the conditioned medium. Application of DHPAC showed to reduce HUVECs tube formation, an eff</w:t>
      </w:r>
      <w:r>
        <w:rPr>
          <w:rFonts w:ascii="Times New Roman" w:hAnsi="Times New Roman" w:cs="Times New Roman"/>
          <w:color w:val="000000" w:themeColor="text1"/>
          <w:sz w:val="24"/>
        </w:rPr>
        <w:t xml:space="preserve">ect of DHPAC which was more prominent in cells cultured in the conditioned medium (Figure 2C1, C2). Consistent with these effects of DHPAC on angiogenesis in these </w:t>
      </w:r>
      <w:r>
        <w:rPr>
          <w:rFonts w:ascii="Times New Roman" w:hAnsi="Times New Roman" w:cs="Times New Roman"/>
          <w:i/>
          <w:color w:val="000000" w:themeColor="text1"/>
          <w:sz w:val="24"/>
        </w:rPr>
        <w:t>in vitro</w:t>
      </w:r>
      <w:r>
        <w:rPr>
          <w:rFonts w:ascii="Times New Roman" w:hAnsi="Times New Roman" w:cs="Times New Roman"/>
          <w:color w:val="000000" w:themeColor="text1"/>
          <w:sz w:val="24"/>
        </w:rPr>
        <w:t xml:space="preserve"> angiogenesis experiments, CD31 immunofluorescence staining of tumor tissue sections</w:t>
      </w:r>
      <w:r>
        <w:rPr>
          <w:rFonts w:ascii="Times New Roman" w:hAnsi="Times New Roman" w:cs="Times New Roman"/>
          <w:color w:val="000000" w:themeColor="text1"/>
          <w:sz w:val="24"/>
        </w:rPr>
        <w:t xml:space="preserve"> showed that the </w:t>
      </w:r>
      <w:proofErr w:type="spellStart"/>
      <w:r>
        <w:rPr>
          <w:rFonts w:ascii="Times New Roman" w:hAnsi="Times New Roman" w:cs="Times New Roman"/>
          <w:color w:val="000000" w:themeColor="text1"/>
          <w:sz w:val="24"/>
        </w:rPr>
        <w:t>microvessel</w:t>
      </w:r>
      <w:proofErr w:type="spellEnd"/>
      <w:r>
        <w:rPr>
          <w:rFonts w:ascii="Times New Roman" w:hAnsi="Times New Roman" w:cs="Times New Roman"/>
          <w:color w:val="000000" w:themeColor="text1"/>
          <w:sz w:val="24"/>
        </w:rPr>
        <w:t xml:space="preserve"> density in the DHPAC-treated groups was significantly lower than that in the vehicle group (Figure 2D). Together, the results of the above experimental results revealed</w:t>
      </w:r>
      <w:r>
        <w:rPr>
          <w:rFonts w:ascii="Times New Roman" w:hAnsi="Times New Roman" w:cs="Times New Roman" w:hint="eastAsia"/>
          <w:color w:val="000000" w:themeColor="text1"/>
          <w:sz w:val="24"/>
        </w:rPr>
        <w:t xml:space="preserve"> </w:t>
      </w:r>
      <w:r>
        <w:rPr>
          <w:rFonts w:ascii="Times New Roman" w:hAnsi="Times New Roman" w:cs="Times New Roman"/>
          <w:color w:val="000000" w:themeColor="text1"/>
          <w:sz w:val="24"/>
        </w:rPr>
        <w:t>that DHPAC effectively inhibits HUVECs migration and angio</w:t>
      </w:r>
      <w:r>
        <w:rPr>
          <w:rFonts w:ascii="Times New Roman" w:hAnsi="Times New Roman" w:cs="Times New Roman"/>
          <w:color w:val="000000" w:themeColor="text1"/>
          <w:sz w:val="24"/>
        </w:rPr>
        <w:t>genesis in the tumor microenvironment.</w:t>
      </w:r>
    </w:p>
    <w:p w:rsidR="0087580C" w:rsidRDefault="008B3F85">
      <w:pPr>
        <w:spacing w:line="360" w:lineRule="auto"/>
        <w:rPr>
          <w:rFonts w:ascii="Times New Roman" w:hAnsi="Times New Roman" w:cs="Times New Roman"/>
          <w:b/>
          <w:iCs/>
          <w:sz w:val="24"/>
        </w:rPr>
      </w:pPr>
      <w:r>
        <w:rPr>
          <w:rFonts w:ascii="Times New Roman" w:hAnsi="Times New Roman" w:cs="Times New Roman"/>
          <w:b/>
          <w:iCs/>
          <w:sz w:val="24"/>
        </w:rPr>
        <w:lastRenderedPageBreak/>
        <w:t>3.3. DHPAC activates JNK and inhibits STAT3/VEGF/VEGFR2 signaling in HUVECs in tumor microenvironment</w:t>
      </w:r>
    </w:p>
    <w:p w:rsidR="0087580C" w:rsidRDefault="008B3F85">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As a major pro-</w:t>
      </w:r>
      <w:proofErr w:type="spellStart"/>
      <w:r>
        <w:rPr>
          <w:rFonts w:ascii="Times New Roman" w:hAnsi="Times New Roman" w:cs="Times New Roman"/>
          <w:color w:val="000000" w:themeColor="text1"/>
          <w:sz w:val="24"/>
        </w:rPr>
        <w:t>angiogenic</w:t>
      </w:r>
      <w:proofErr w:type="spellEnd"/>
      <w:r>
        <w:rPr>
          <w:rFonts w:ascii="Times New Roman" w:hAnsi="Times New Roman" w:cs="Times New Roman"/>
          <w:color w:val="000000" w:themeColor="text1"/>
          <w:sz w:val="24"/>
        </w:rPr>
        <w:t xml:space="preserve"> factor in tumor angiogenesis, VEGF binds to VEGFR2 and activate multiple downstream cell </w:t>
      </w:r>
      <w:r>
        <w:rPr>
          <w:rFonts w:ascii="Times New Roman" w:hAnsi="Times New Roman" w:cs="Times New Roman"/>
          <w:color w:val="000000" w:themeColor="text1"/>
          <w:sz w:val="24"/>
        </w:rPr>
        <w:t xml:space="preserve">signal transduction pathways including FAK/AKT pathway to promote tumor angiogenesis. To understand the mechanism of DHPAC-mediated inhibition of tumor angiogenesis, we investigated the effect of DHPAC on the expression and secretion of VEGF in HUVECs. As </w:t>
      </w:r>
      <w:r>
        <w:rPr>
          <w:rFonts w:ascii="Times New Roman" w:hAnsi="Times New Roman" w:cs="Times New Roman"/>
          <w:color w:val="000000" w:themeColor="text1"/>
          <w:sz w:val="24"/>
        </w:rPr>
        <w:t xml:space="preserve">shown in Figure 3A and B, treatment with DHPAC at the concentration of 20 </w:t>
      </w:r>
      <w:proofErr w:type="spellStart"/>
      <w:r>
        <w:rPr>
          <w:rFonts w:ascii="Times New Roman" w:hAnsi="Times New Roman" w:cs="Times New Roman"/>
          <w:color w:val="000000" w:themeColor="text1"/>
          <w:sz w:val="24"/>
        </w:rPr>
        <w:t>nM</w:t>
      </w:r>
      <w:proofErr w:type="spellEnd"/>
      <w:r>
        <w:rPr>
          <w:rFonts w:ascii="Times New Roman" w:hAnsi="Times New Roman" w:cs="Times New Roman"/>
          <w:color w:val="000000" w:themeColor="text1"/>
          <w:sz w:val="24"/>
        </w:rPr>
        <w:t xml:space="preserve"> and 40 </w:t>
      </w:r>
      <w:proofErr w:type="spellStart"/>
      <w:r>
        <w:rPr>
          <w:rFonts w:ascii="Times New Roman" w:hAnsi="Times New Roman" w:cs="Times New Roman"/>
          <w:color w:val="000000" w:themeColor="text1"/>
          <w:sz w:val="24"/>
        </w:rPr>
        <w:t>nM</w:t>
      </w:r>
      <w:proofErr w:type="spellEnd"/>
      <w:r>
        <w:rPr>
          <w:rFonts w:ascii="Times New Roman" w:hAnsi="Times New Roman" w:cs="Times New Roman"/>
          <w:color w:val="000000" w:themeColor="text1"/>
          <w:sz w:val="24"/>
        </w:rPr>
        <w:t xml:space="preserve"> dramatically reduced VEGF expression as well as VEGF secretion in HUVECs. DHPAC also inhibited the phosphorylation of AKT in normal medium (Figure 3A), and DHPAC showed </w:t>
      </w:r>
      <w:r>
        <w:rPr>
          <w:rFonts w:ascii="Times New Roman" w:hAnsi="Times New Roman" w:cs="Times New Roman"/>
          <w:color w:val="000000" w:themeColor="text1"/>
          <w:sz w:val="24"/>
        </w:rPr>
        <w:t xml:space="preserve">to inhibit the phosphorylation of both FAK and AKT in the tumor microenvironment-mimicry medium (Figure 3C1, C2). </w:t>
      </w:r>
    </w:p>
    <w:p w:rsidR="0087580C" w:rsidRDefault="008B3F85">
      <w:pPr>
        <w:spacing w:line="360" w:lineRule="auto"/>
        <w:ind w:firstLineChars="100" w:firstLine="240"/>
        <w:rPr>
          <w:rFonts w:ascii="Times New Roman" w:hAnsi="Times New Roman" w:cs="Times New Roman"/>
          <w:sz w:val="24"/>
        </w:rPr>
      </w:pPr>
      <w:r>
        <w:rPr>
          <w:rFonts w:ascii="Times New Roman" w:hAnsi="Times New Roman" w:cs="Times New Roman"/>
          <w:sz w:val="24"/>
        </w:rPr>
        <w:t>It has been reported that constitutive activation of STAT3 promotes VEGF transcription and expression. To further clarify the mechanism of DH</w:t>
      </w:r>
      <w:r>
        <w:rPr>
          <w:rFonts w:ascii="Times New Roman" w:hAnsi="Times New Roman" w:cs="Times New Roman"/>
          <w:sz w:val="24"/>
        </w:rPr>
        <w:t>PAC on inhibition of angiogenesis, we examined the effects of DHPAC on STAT3, JNK and c-Jun proteins expression and activation. DHPAC showed to effectively inhibit the phosphorylation of STAT3 under normal culture conditions and tumor microenvironment-mimi</w:t>
      </w:r>
      <w:r>
        <w:rPr>
          <w:rFonts w:ascii="Times New Roman" w:hAnsi="Times New Roman" w:cs="Times New Roman"/>
          <w:sz w:val="24"/>
        </w:rPr>
        <w:t>cry medium, an effect was also observed with CA4</w:t>
      </w:r>
      <w:r>
        <w:rPr>
          <w:rFonts w:ascii="Times New Roman" w:hAnsi="Times New Roman" w:cs="Times New Roman"/>
          <w:color w:val="000000" w:themeColor="text1"/>
          <w:sz w:val="24"/>
        </w:rPr>
        <w:t xml:space="preserve"> (Figure 3A, C3). </w:t>
      </w:r>
      <w:r>
        <w:rPr>
          <w:rFonts w:ascii="Times New Roman" w:hAnsi="Times New Roman" w:cs="Times New Roman"/>
          <w:sz w:val="24"/>
        </w:rPr>
        <w:t>Moreover, DHPAC presence also significantly increased JNK and c-Jun phosphorylation (Figure 3C4, C5), suggesting the involvements of both STAT3 and JNK signaling in the anti-angiogenic effec</w:t>
      </w:r>
      <w:r>
        <w:rPr>
          <w:rFonts w:ascii="Times New Roman" w:hAnsi="Times New Roman" w:cs="Times New Roman"/>
          <w:sz w:val="24"/>
        </w:rPr>
        <w:t>t of DHPAC.</w:t>
      </w:r>
    </w:p>
    <w:p w:rsidR="0087580C" w:rsidRDefault="008B3F85">
      <w:pPr>
        <w:spacing w:line="360" w:lineRule="auto"/>
        <w:rPr>
          <w:rFonts w:ascii="Times New Roman" w:hAnsi="Times New Roman" w:cs="Times New Roman"/>
          <w:b/>
          <w:iCs/>
          <w:sz w:val="24"/>
        </w:rPr>
      </w:pPr>
      <w:r>
        <w:rPr>
          <w:rFonts w:ascii="Times New Roman" w:hAnsi="Times New Roman" w:cs="Times New Roman"/>
          <w:b/>
          <w:iCs/>
          <w:sz w:val="24"/>
        </w:rPr>
        <w:t>3.4. DHPAC activates JNK and inhibits HIF-1α/VEGF/VEGFR2 signaling in HUVECs at hypoxia</w:t>
      </w:r>
    </w:p>
    <w:p w:rsidR="0087580C" w:rsidRDefault="008B3F85">
      <w:pPr>
        <w:spacing w:line="360" w:lineRule="auto"/>
        <w:rPr>
          <w:rFonts w:ascii="Times New Roman" w:hAnsi="Times New Roman" w:cs="Times New Roman"/>
          <w:color w:val="000000" w:themeColor="text1"/>
          <w:sz w:val="24"/>
        </w:rPr>
      </w:pPr>
      <w:r>
        <w:rPr>
          <w:rFonts w:ascii="Times New Roman" w:hAnsi="Times New Roman" w:cs="Times New Roman"/>
          <w:sz w:val="24"/>
        </w:rPr>
        <w:t xml:space="preserve">Hypoxia is an important feature of tumor microenvironment. HIF-1α, which is highly expressed under hypoxia, promotes VEGF transcription in tumor </w:t>
      </w:r>
      <w:r>
        <w:rPr>
          <w:rFonts w:ascii="Times New Roman" w:hAnsi="Times New Roman" w:cs="Times New Roman"/>
          <w:sz w:val="24"/>
        </w:rPr>
        <w:t>angiogenesis and cause hypoxia adaptation. We next explore the effect of DHPAC on tumor angiogenesis and signaling under CoCl</w:t>
      </w:r>
      <w:r>
        <w:rPr>
          <w:rFonts w:ascii="Times New Roman" w:hAnsi="Times New Roman" w:cs="Times New Roman"/>
          <w:sz w:val="24"/>
          <w:vertAlign w:val="subscript"/>
        </w:rPr>
        <w:t>2</w:t>
      </w:r>
      <w:r>
        <w:rPr>
          <w:rFonts w:ascii="Times New Roman" w:hAnsi="Times New Roman" w:cs="Times New Roman"/>
          <w:sz w:val="24"/>
        </w:rPr>
        <w:t xml:space="preserve"> (100 </w:t>
      </w:r>
      <w:proofErr w:type="spellStart"/>
      <w:r>
        <w:rPr>
          <w:rFonts w:ascii="Times New Roman" w:hAnsi="Times New Roman" w:cs="Times New Roman"/>
          <w:sz w:val="24"/>
        </w:rPr>
        <w:t>μM</w:t>
      </w:r>
      <w:proofErr w:type="spellEnd"/>
      <w:r>
        <w:rPr>
          <w:rFonts w:ascii="Times New Roman" w:hAnsi="Times New Roman" w:cs="Times New Roman"/>
          <w:sz w:val="24"/>
        </w:rPr>
        <w:t xml:space="preserve">)-created hypoxic environment. As shown in </w:t>
      </w:r>
      <w:r>
        <w:rPr>
          <w:rFonts w:ascii="Times New Roman" w:hAnsi="Times New Roman" w:cs="Times New Roman"/>
          <w:color w:val="000000" w:themeColor="text1"/>
          <w:sz w:val="24"/>
        </w:rPr>
        <w:t xml:space="preserve">Figure 3D1, </w:t>
      </w:r>
      <w:r>
        <w:rPr>
          <w:rFonts w:ascii="Times New Roman" w:hAnsi="Times New Roman" w:cs="Times New Roman"/>
          <w:sz w:val="24"/>
        </w:rPr>
        <w:t xml:space="preserve">HIF-1α expression was significantly increased as well as HIF-1α </w:t>
      </w:r>
      <w:r>
        <w:rPr>
          <w:rFonts w:ascii="Times New Roman" w:hAnsi="Times New Roman" w:cs="Times New Roman"/>
          <w:sz w:val="24"/>
        </w:rPr>
        <w:t xml:space="preserve">regulated protein </w:t>
      </w:r>
      <w:r>
        <w:rPr>
          <w:rFonts w:ascii="Times New Roman" w:hAnsi="Times New Roman" w:cs="Times New Roman"/>
          <w:sz w:val="24"/>
        </w:rPr>
        <w:lastRenderedPageBreak/>
        <w:t xml:space="preserve">VEGF in HUVECs under such hypoxic condition. Approximately three-fold higher secretion of VEGF was seen under hypoxia than </w:t>
      </w:r>
      <w:proofErr w:type="spellStart"/>
      <w:r>
        <w:rPr>
          <w:rFonts w:ascii="Times New Roman" w:hAnsi="Times New Roman" w:cs="Times New Roman"/>
          <w:sz w:val="24"/>
        </w:rPr>
        <w:t>normoxia</w:t>
      </w:r>
      <w:proofErr w:type="spellEnd"/>
      <w:r>
        <w:rPr>
          <w:rFonts w:ascii="Times New Roman" w:hAnsi="Times New Roman" w:cs="Times New Roman"/>
          <w:sz w:val="24"/>
        </w:rPr>
        <w:t>. The presence of DHPAC inhibited HIF-1α expression and the expression and secretion of VEGF</w:t>
      </w:r>
      <w:r>
        <w:rPr>
          <w:rFonts w:ascii="Times New Roman" w:hAnsi="Times New Roman" w:cs="Times New Roman"/>
          <w:color w:val="000000" w:themeColor="text1"/>
          <w:sz w:val="24"/>
        </w:rPr>
        <w:t xml:space="preserve"> (Figure 3B, D1</w:t>
      </w:r>
      <w:r>
        <w:rPr>
          <w:rFonts w:ascii="Times New Roman" w:hAnsi="Times New Roman" w:cs="Times New Roman"/>
          <w:color w:val="000000" w:themeColor="text1"/>
          <w:sz w:val="24"/>
        </w:rPr>
        <w:t xml:space="preserve">). Similar to that under </w:t>
      </w:r>
      <w:proofErr w:type="spellStart"/>
      <w:r>
        <w:rPr>
          <w:rFonts w:ascii="Times New Roman" w:hAnsi="Times New Roman" w:cs="Times New Roman"/>
          <w:color w:val="000000" w:themeColor="text1"/>
          <w:sz w:val="24"/>
        </w:rPr>
        <w:t>normoxic</w:t>
      </w:r>
      <w:proofErr w:type="spellEnd"/>
      <w:r>
        <w:rPr>
          <w:rFonts w:ascii="Times New Roman" w:hAnsi="Times New Roman" w:cs="Times New Roman"/>
          <w:color w:val="000000" w:themeColor="text1"/>
          <w:sz w:val="24"/>
        </w:rPr>
        <w:t xml:space="preserve"> conditions, DHPAC presence also inhibited the phosphorylation of STAT3 and FAK under hypoxic conditions (Figure 3D2, D3).</w:t>
      </w:r>
    </w:p>
    <w:p w:rsidR="0087580C" w:rsidRDefault="008B3F85">
      <w:pPr>
        <w:spacing w:line="360" w:lineRule="auto"/>
        <w:ind w:firstLineChars="100" w:firstLine="240"/>
        <w:rPr>
          <w:rFonts w:ascii="Times New Roman" w:hAnsi="Times New Roman" w:cs="Times New Roman"/>
          <w:color w:val="000000" w:themeColor="text1"/>
          <w:sz w:val="24"/>
        </w:rPr>
      </w:pPr>
      <w:r>
        <w:rPr>
          <w:rFonts w:ascii="Times New Roman" w:hAnsi="Times New Roman" w:cs="Times New Roman"/>
          <w:sz w:val="24"/>
        </w:rPr>
        <w:t>The formation of a complex of HIF-1α with c-Jun in the cytoplasm is known to prevent HIF-1α degradat</w:t>
      </w:r>
      <w:r>
        <w:rPr>
          <w:rFonts w:ascii="Times New Roman" w:hAnsi="Times New Roman" w:cs="Times New Roman"/>
          <w:sz w:val="24"/>
        </w:rPr>
        <w:t>ion. We found here that DHPAC promotes phosphorylation of c-Jun and JNK under hypoxic condition</w:t>
      </w:r>
      <w:r>
        <w:rPr>
          <w:rFonts w:ascii="Times New Roman" w:hAnsi="Times New Roman" w:cs="Times New Roman"/>
          <w:color w:val="000000" w:themeColor="text1"/>
          <w:sz w:val="24"/>
        </w:rPr>
        <w:t xml:space="preserve">s (Figure 3D4, D5). </w:t>
      </w:r>
      <w:r>
        <w:rPr>
          <w:rFonts w:ascii="Times New Roman" w:hAnsi="Times New Roman" w:cs="Times New Roman"/>
          <w:sz w:val="24"/>
        </w:rPr>
        <w:t xml:space="preserve">To investigate the relationship of DHPAC-mediated effect on HIF-1α expression and c-Jun phosphorylation, we examined the effects of DHPAC on </w:t>
      </w:r>
      <w:r>
        <w:rPr>
          <w:rFonts w:ascii="Times New Roman" w:hAnsi="Times New Roman" w:cs="Times New Roman"/>
          <w:sz w:val="24"/>
        </w:rPr>
        <w:t>HIF-1α, c-Jun and p-c-Jun proteins expression at different time intervals. As shown in</w:t>
      </w:r>
      <w:r>
        <w:rPr>
          <w:rFonts w:ascii="Times New Roman" w:hAnsi="Times New Roman" w:cs="Times New Roman"/>
          <w:color w:val="000000" w:themeColor="text1"/>
          <w:sz w:val="24"/>
        </w:rPr>
        <w:t xml:space="preserve"> Figure 3D6, without the presence of DHPAC, the expressions of HIF-1α and p-c-Jun were rapidly increased up to 6 h, and then decreased at 12 h. In response to DHPAC, the </w:t>
      </w:r>
      <w:r>
        <w:rPr>
          <w:rFonts w:ascii="Times New Roman" w:hAnsi="Times New Roman" w:cs="Times New Roman"/>
          <w:color w:val="000000" w:themeColor="text1"/>
          <w:sz w:val="24"/>
        </w:rPr>
        <w:t>c-Jun phosphorylation of HUVECs was increased from 2 h, reached a plateau at 6 h, and decreased from 12 h. No significant change of the expression of HIF-1α occurred within 6 h and a decrease appeared only after 12 h in cells response to DHPAC. These resul</w:t>
      </w:r>
      <w:r>
        <w:rPr>
          <w:rFonts w:ascii="Times New Roman" w:hAnsi="Times New Roman" w:cs="Times New Roman"/>
          <w:color w:val="000000" w:themeColor="text1"/>
          <w:sz w:val="24"/>
        </w:rPr>
        <w:t>ts demonstrated that DHPAC induced-increase of c-Jun phosphorylation occurred prior to the decrease of HIF-1α expression under hypoxia.</w:t>
      </w:r>
      <w:r>
        <w:rPr>
          <w:rFonts w:ascii="Times New Roman" w:hAnsi="Times New Roman" w:cs="Times New Roman"/>
          <w:sz w:val="24"/>
        </w:rPr>
        <w:t xml:space="preserve"> </w:t>
      </w:r>
      <w:r>
        <w:rPr>
          <w:rFonts w:ascii="Times New Roman" w:hAnsi="Times New Roman" w:cs="Times New Roman"/>
          <w:color w:val="000000" w:themeColor="text1"/>
          <w:sz w:val="24"/>
        </w:rPr>
        <w:t>This suggests that under hypoxic conditions, DHPAC is likely to exert its anti-angiogenic effect by activating JNK.</w:t>
      </w:r>
    </w:p>
    <w:p w:rsidR="0087580C" w:rsidRDefault="008B3F85">
      <w:pPr>
        <w:spacing w:line="360" w:lineRule="auto"/>
        <w:rPr>
          <w:rFonts w:ascii="Times New Roman" w:hAnsi="Times New Roman" w:cs="Times New Roman"/>
          <w:b/>
          <w:iCs/>
          <w:sz w:val="24"/>
        </w:rPr>
      </w:pPr>
      <w:r>
        <w:rPr>
          <w:rFonts w:ascii="Times New Roman" w:hAnsi="Times New Roman" w:cs="Times New Roman"/>
          <w:b/>
          <w:iCs/>
          <w:sz w:val="24"/>
        </w:rPr>
        <w:t>3.5.</w:t>
      </w:r>
      <w:r>
        <w:rPr>
          <w:rFonts w:ascii="Times New Roman" w:hAnsi="Times New Roman" w:cs="Times New Roman"/>
          <w:b/>
          <w:iCs/>
          <w:sz w:val="24"/>
        </w:rPr>
        <w:t xml:space="preserve"> DHPAC inhibits VEGF/VEGFR2 signaling through activating JNK under both </w:t>
      </w:r>
      <w:proofErr w:type="spellStart"/>
      <w:r>
        <w:rPr>
          <w:rFonts w:ascii="Times New Roman" w:hAnsi="Times New Roman" w:cs="Times New Roman"/>
          <w:b/>
          <w:iCs/>
          <w:sz w:val="24"/>
        </w:rPr>
        <w:t>normoxia</w:t>
      </w:r>
      <w:proofErr w:type="spellEnd"/>
      <w:r>
        <w:rPr>
          <w:rFonts w:ascii="Times New Roman" w:hAnsi="Times New Roman" w:cs="Times New Roman"/>
          <w:b/>
          <w:iCs/>
          <w:sz w:val="24"/>
        </w:rPr>
        <w:t xml:space="preserve"> and hypoxia conditions</w:t>
      </w:r>
    </w:p>
    <w:p w:rsidR="0087580C" w:rsidRDefault="008B3F85">
      <w:pPr>
        <w:spacing w:line="360" w:lineRule="auto"/>
        <w:rPr>
          <w:rFonts w:ascii="Times New Roman" w:hAnsi="Times New Roman" w:cs="Times New Roman"/>
          <w:color w:val="000000" w:themeColor="text1"/>
          <w:sz w:val="24"/>
        </w:rPr>
      </w:pPr>
      <w:r>
        <w:rPr>
          <w:rFonts w:ascii="Times New Roman" w:hAnsi="Times New Roman" w:cs="Times New Roman"/>
          <w:sz w:val="24"/>
        </w:rPr>
        <w:t>To further understand</w:t>
      </w:r>
      <w:r>
        <w:rPr>
          <w:rFonts w:ascii="Times New Roman" w:hAnsi="Times New Roman" w:cs="Times New Roman" w:hint="eastAsia"/>
          <w:sz w:val="24"/>
        </w:rPr>
        <w:t xml:space="preserve"> </w:t>
      </w:r>
      <w:r>
        <w:rPr>
          <w:rFonts w:ascii="Times New Roman" w:hAnsi="Times New Roman" w:cs="Times New Roman"/>
          <w:sz w:val="24"/>
        </w:rPr>
        <w:t xml:space="preserve">the role of JNK in DHPAC-mediated effect on endothelial cells migration and angiogenesis, we assessed the presence of SP600125, a </w:t>
      </w:r>
      <w:r>
        <w:rPr>
          <w:rFonts w:ascii="Times New Roman" w:hAnsi="Times New Roman" w:cs="Times New Roman"/>
          <w:sz w:val="24"/>
        </w:rPr>
        <w:t xml:space="preserve">JNK phosphorylation inhibitor, on cell migration and tube formation with and without DHPAC. </w:t>
      </w:r>
      <w:proofErr w:type="spellStart"/>
      <w:r>
        <w:rPr>
          <w:rFonts w:ascii="Times New Roman" w:hAnsi="Times New Roman" w:cs="Times New Roman"/>
          <w:sz w:val="24"/>
        </w:rPr>
        <w:t>Transwell</w:t>
      </w:r>
      <w:proofErr w:type="spellEnd"/>
      <w:r>
        <w:rPr>
          <w:rFonts w:ascii="Times New Roman" w:hAnsi="Times New Roman" w:cs="Times New Roman"/>
          <w:sz w:val="24"/>
        </w:rPr>
        <w:t xml:space="preserve"> migration assay showed that the presence of SP600125 caused 29.6% reduction of DHPAC-mediated cell migration </w:t>
      </w:r>
      <w:r>
        <w:rPr>
          <w:rFonts w:ascii="Times New Roman" w:hAnsi="Times New Roman" w:cs="Times New Roman"/>
          <w:color w:val="000000" w:themeColor="text1"/>
          <w:sz w:val="24"/>
        </w:rPr>
        <w:t xml:space="preserve">(Figure 4A). </w:t>
      </w:r>
      <w:r>
        <w:rPr>
          <w:rFonts w:ascii="Times New Roman" w:hAnsi="Times New Roman" w:cs="Times New Roman"/>
          <w:sz w:val="24"/>
        </w:rPr>
        <w:t>It also caused significant reduc</w:t>
      </w:r>
      <w:r>
        <w:rPr>
          <w:rFonts w:ascii="Times New Roman" w:hAnsi="Times New Roman" w:cs="Times New Roman"/>
          <w:sz w:val="24"/>
        </w:rPr>
        <w:t>tion (23.4%) of DHPAC-mediated tube formation in capillary tube formation analysis</w:t>
      </w:r>
      <w:r>
        <w:rPr>
          <w:rFonts w:ascii="Times New Roman" w:hAnsi="Times New Roman" w:cs="Times New Roman"/>
          <w:color w:val="000000" w:themeColor="text1"/>
          <w:sz w:val="24"/>
        </w:rPr>
        <w:t xml:space="preserve"> (Figure 4B). These results indicated that JNK inhibitor could substantially inhibit DHPAC-mediated inhibition on cell migration and angiogenesis. </w:t>
      </w:r>
    </w:p>
    <w:p w:rsidR="0087580C" w:rsidRDefault="008B3F85">
      <w:pPr>
        <w:spacing w:line="360" w:lineRule="auto"/>
        <w:ind w:firstLineChars="100" w:firstLine="240"/>
        <w:rPr>
          <w:rFonts w:ascii="Times New Roman" w:hAnsi="Times New Roman" w:cs="Times New Roman"/>
          <w:color w:val="000000" w:themeColor="text1"/>
          <w:sz w:val="24"/>
        </w:rPr>
      </w:pPr>
      <w:r>
        <w:rPr>
          <w:rFonts w:ascii="Times New Roman" w:hAnsi="Times New Roman" w:cs="Times New Roman"/>
          <w:sz w:val="24"/>
        </w:rPr>
        <w:lastRenderedPageBreak/>
        <w:t>Next, we also examined the</w:t>
      </w:r>
      <w:r>
        <w:rPr>
          <w:rFonts w:ascii="Times New Roman" w:hAnsi="Times New Roman" w:cs="Times New Roman"/>
          <w:sz w:val="24"/>
        </w:rPr>
        <w:t xml:space="preserve"> effects of DHPAC on VEGF secretion, STAT3 phosphorylation, and expression of related proteins in the FAK/AKT signaling under the presence of SP600125. Under </w:t>
      </w:r>
      <w:proofErr w:type="spellStart"/>
      <w:r>
        <w:rPr>
          <w:rFonts w:ascii="Times New Roman" w:hAnsi="Times New Roman" w:cs="Times New Roman"/>
          <w:sz w:val="24"/>
        </w:rPr>
        <w:t>normoxic</w:t>
      </w:r>
      <w:proofErr w:type="spellEnd"/>
      <w:r>
        <w:rPr>
          <w:rFonts w:ascii="Times New Roman" w:hAnsi="Times New Roman" w:cs="Times New Roman"/>
          <w:sz w:val="24"/>
        </w:rPr>
        <w:t xml:space="preserve"> and hypoxic conditions, the inhibition of DHPAC (20 </w:t>
      </w:r>
      <w:proofErr w:type="spellStart"/>
      <w:r>
        <w:rPr>
          <w:rFonts w:ascii="Times New Roman" w:hAnsi="Times New Roman" w:cs="Times New Roman"/>
          <w:sz w:val="24"/>
        </w:rPr>
        <w:t>nM</w:t>
      </w:r>
      <w:proofErr w:type="spellEnd"/>
      <w:r>
        <w:rPr>
          <w:rFonts w:ascii="Times New Roman" w:hAnsi="Times New Roman" w:cs="Times New Roman"/>
          <w:sz w:val="24"/>
        </w:rPr>
        <w:t xml:space="preserve">) on VEGF secretion was 38.81% and </w:t>
      </w:r>
      <w:r>
        <w:rPr>
          <w:rFonts w:ascii="Times New Roman" w:hAnsi="Times New Roman" w:cs="Times New Roman"/>
          <w:sz w:val="24"/>
        </w:rPr>
        <w:t>28.92%, respectively, and the inhibition decreased to 16.70% and 10.42%, respectively, after the exposure to SP600125</w:t>
      </w:r>
      <w:r>
        <w:rPr>
          <w:rFonts w:ascii="Times New Roman" w:hAnsi="Times New Roman" w:cs="Times New Roman"/>
          <w:color w:val="000000" w:themeColor="text1"/>
          <w:sz w:val="24"/>
        </w:rPr>
        <w:t xml:space="preserve"> (Figure 4C, D). </w:t>
      </w:r>
      <w:r>
        <w:rPr>
          <w:rFonts w:ascii="Times New Roman" w:hAnsi="Times New Roman" w:cs="Times New Roman"/>
          <w:sz w:val="24"/>
        </w:rPr>
        <w:t xml:space="preserve">Under </w:t>
      </w:r>
      <w:proofErr w:type="spellStart"/>
      <w:r>
        <w:rPr>
          <w:rFonts w:ascii="Times New Roman" w:hAnsi="Times New Roman" w:cs="Times New Roman"/>
          <w:sz w:val="24"/>
        </w:rPr>
        <w:t>normoxic</w:t>
      </w:r>
      <w:proofErr w:type="spellEnd"/>
      <w:r>
        <w:rPr>
          <w:rFonts w:ascii="Times New Roman" w:hAnsi="Times New Roman" w:cs="Times New Roman"/>
          <w:sz w:val="24"/>
        </w:rPr>
        <w:t xml:space="preserve"> conditions, SP600125 partially reversed the activation of JNK induced by DHPAC, and reversed the phosphoryl</w:t>
      </w:r>
      <w:r>
        <w:rPr>
          <w:rFonts w:ascii="Times New Roman" w:hAnsi="Times New Roman" w:cs="Times New Roman"/>
          <w:sz w:val="24"/>
        </w:rPr>
        <w:t xml:space="preserve">ation promoting effect of DHPAC on c-Jun </w:t>
      </w:r>
      <w:r>
        <w:rPr>
          <w:rFonts w:ascii="Times New Roman" w:hAnsi="Times New Roman" w:cs="Times New Roman"/>
          <w:color w:val="000000" w:themeColor="text1"/>
          <w:sz w:val="24"/>
        </w:rPr>
        <w:t>(Figure 4E, F).</w:t>
      </w:r>
      <w:r>
        <w:rPr>
          <w:rFonts w:ascii="Times New Roman" w:hAnsi="Times New Roman" w:cs="Times New Roman"/>
          <w:sz w:val="24"/>
        </w:rPr>
        <w:t xml:space="preserve"> Moreover, in the presence of SP600125, the phosphorylation inhibition of STAT3 and FAK by DHPAC was also partially inhibited </w:t>
      </w:r>
      <w:r>
        <w:rPr>
          <w:rFonts w:ascii="Times New Roman" w:hAnsi="Times New Roman" w:cs="Times New Roman"/>
          <w:color w:val="000000" w:themeColor="text1"/>
          <w:sz w:val="24"/>
        </w:rPr>
        <w:t>(Figure 4G, H).</w:t>
      </w:r>
      <w:r>
        <w:rPr>
          <w:rFonts w:ascii="Times New Roman" w:hAnsi="Times New Roman" w:cs="Times New Roman"/>
          <w:sz w:val="24"/>
        </w:rPr>
        <w:t xml:space="preserve"> Similar to the results under </w:t>
      </w:r>
      <w:proofErr w:type="spellStart"/>
      <w:r>
        <w:rPr>
          <w:rFonts w:ascii="Times New Roman" w:hAnsi="Times New Roman" w:cs="Times New Roman"/>
          <w:sz w:val="24"/>
        </w:rPr>
        <w:t>normoxic</w:t>
      </w:r>
      <w:proofErr w:type="spellEnd"/>
      <w:r>
        <w:rPr>
          <w:rFonts w:ascii="Times New Roman" w:hAnsi="Times New Roman" w:cs="Times New Roman"/>
          <w:sz w:val="24"/>
        </w:rPr>
        <w:t xml:space="preserve"> conditions, this JNK</w:t>
      </w:r>
      <w:r>
        <w:rPr>
          <w:rFonts w:ascii="Times New Roman" w:hAnsi="Times New Roman" w:cs="Times New Roman"/>
          <w:sz w:val="24"/>
        </w:rPr>
        <w:t xml:space="preserve"> inhibitor partially reversed the activation of JNK by DHPAC and its inhibition of STAT3 and FAK phosphorylation under hypoxic conditions </w:t>
      </w:r>
      <w:r>
        <w:rPr>
          <w:rFonts w:ascii="Times New Roman" w:hAnsi="Times New Roman" w:cs="Times New Roman"/>
          <w:color w:val="000000" w:themeColor="text1"/>
          <w:sz w:val="24"/>
        </w:rPr>
        <w:t>(Figure 4I, J, K).</w:t>
      </w:r>
      <w:r>
        <w:rPr>
          <w:rFonts w:ascii="Times New Roman" w:hAnsi="Times New Roman" w:cs="Times New Roman"/>
          <w:sz w:val="24"/>
        </w:rPr>
        <w:t xml:space="preserve"> These results indicate that JNK is located upstream of STAT3 during cell signaling of DHPAC-mediate</w:t>
      </w:r>
      <w:r>
        <w:rPr>
          <w:rFonts w:ascii="Times New Roman" w:hAnsi="Times New Roman" w:cs="Times New Roman"/>
          <w:sz w:val="24"/>
        </w:rPr>
        <w:t>d anti-tumor angiogenesis, supporting a sequence of DHPAC-mediated VEGF/VEGFR2 signaling through activation of JNK then inhibition of STAT3.</w:t>
      </w:r>
    </w:p>
    <w:p w:rsidR="0087580C" w:rsidRDefault="008B3F85">
      <w:pPr>
        <w:spacing w:line="360" w:lineRule="auto"/>
        <w:rPr>
          <w:rFonts w:ascii="Times New Roman" w:hAnsi="Times New Roman" w:cs="Times New Roman"/>
          <w:b/>
          <w:iCs/>
          <w:sz w:val="24"/>
        </w:rPr>
      </w:pPr>
      <w:r>
        <w:rPr>
          <w:rFonts w:ascii="Times New Roman" w:hAnsi="Times New Roman" w:cs="Times New Roman"/>
          <w:b/>
          <w:iCs/>
          <w:sz w:val="24"/>
        </w:rPr>
        <w:t>3.6. DHPAC inhibits the growth</w:t>
      </w:r>
      <w:r>
        <w:rPr>
          <w:rFonts w:ascii="Times New Roman" w:hAnsi="Times New Roman" w:cs="Times New Roman" w:hint="eastAsia"/>
          <w:b/>
          <w:iCs/>
          <w:sz w:val="24"/>
        </w:rPr>
        <w:t xml:space="preserve"> </w:t>
      </w:r>
      <w:r>
        <w:rPr>
          <w:rFonts w:ascii="Times New Roman" w:hAnsi="Times New Roman" w:cs="Times New Roman"/>
          <w:b/>
          <w:iCs/>
          <w:sz w:val="24"/>
        </w:rPr>
        <w:t xml:space="preserve">of </w:t>
      </w:r>
      <w:r>
        <w:rPr>
          <w:rFonts w:ascii="Times New Roman" w:hAnsi="Times New Roman" w:cs="Times New Roman" w:hint="eastAsia"/>
          <w:b/>
          <w:iCs/>
          <w:sz w:val="24"/>
        </w:rPr>
        <w:t>H</w:t>
      </w:r>
      <w:r>
        <w:rPr>
          <w:rFonts w:ascii="Times New Roman" w:hAnsi="Times New Roman" w:cs="Times New Roman"/>
          <w:b/>
          <w:iCs/>
          <w:sz w:val="24"/>
        </w:rPr>
        <w:t>1299 cells in vitro and in vivo</w:t>
      </w:r>
    </w:p>
    <w:p w:rsidR="0087580C" w:rsidRDefault="008B3F85">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The administration of DHPAC showed to inhibit th</w:t>
      </w:r>
      <w:r>
        <w:rPr>
          <w:rFonts w:ascii="Times New Roman" w:hAnsi="Times New Roman" w:cs="Times New Roman"/>
          <w:color w:val="000000" w:themeColor="text1"/>
          <w:sz w:val="24"/>
        </w:rPr>
        <w:t xml:space="preserve">e growth of H1299 cells </w:t>
      </w:r>
      <w:r>
        <w:rPr>
          <w:rFonts w:ascii="Times New Roman" w:hAnsi="Times New Roman" w:cs="Times New Roman"/>
          <w:i/>
          <w:color w:val="000000" w:themeColor="text1"/>
          <w:sz w:val="24"/>
        </w:rPr>
        <w:t>in vitro</w:t>
      </w:r>
      <w:r>
        <w:rPr>
          <w:rFonts w:ascii="Times New Roman" w:hAnsi="Times New Roman" w:cs="Times New Roman"/>
          <w:color w:val="000000" w:themeColor="text1"/>
          <w:sz w:val="24"/>
        </w:rPr>
        <w:t xml:space="preserve"> (Figure 5A). Compared with CA4, DHPAC at lower concentrations (5, 10 </w:t>
      </w:r>
      <w:proofErr w:type="spellStart"/>
      <w:r>
        <w:rPr>
          <w:rFonts w:ascii="Times New Roman" w:hAnsi="Times New Roman" w:cs="Times New Roman"/>
          <w:color w:val="000000" w:themeColor="text1"/>
          <w:sz w:val="24"/>
        </w:rPr>
        <w:t>nM</w:t>
      </w:r>
      <w:proofErr w:type="spellEnd"/>
      <w:r>
        <w:rPr>
          <w:rFonts w:ascii="Times New Roman" w:hAnsi="Times New Roman" w:cs="Times New Roman"/>
          <w:color w:val="000000" w:themeColor="text1"/>
          <w:sz w:val="24"/>
        </w:rPr>
        <w:t>) showed weaker effect than CA4 on the inhibition of H1299 cells proliferation, probably due to the stronger cytotoxic effects of CA4 (Figure 5B).</w:t>
      </w:r>
    </w:p>
    <w:p w:rsidR="0087580C" w:rsidRDefault="008B3F85">
      <w:pPr>
        <w:spacing w:line="360" w:lineRule="auto"/>
        <w:ind w:firstLineChars="100" w:firstLine="24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In a mice xenograft model, treatment with </w:t>
      </w:r>
      <w:r>
        <w:rPr>
          <w:rFonts w:ascii="Times New Roman" w:hAnsi="Times New Roman" w:cs="Times New Roman" w:hint="eastAsia"/>
          <w:color w:val="000000" w:themeColor="text1"/>
          <w:sz w:val="24"/>
        </w:rPr>
        <w:t>D</w:t>
      </w:r>
      <w:r>
        <w:rPr>
          <w:rFonts w:ascii="Times New Roman" w:hAnsi="Times New Roman" w:cs="Times New Roman"/>
          <w:color w:val="000000" w:themeColor="text1"/>
          <w:sz w:val="24"/>
        </w:rPr>
        <w:t>HPAC led to significant inhibition of tumor growth of H1299 cells (Figure 5C, E).</w:t>
      </w:r>
      <w:r>
        <w:rPr>
          <w:rFonts w:ascii="Times New Roman" w:eastAsia="SimSun" w:hAnsi="Times New Roman" w:cs="Times New Roman"/>
          <w:color w:val="000000" w:themeColor="text1"/>
          <w:kern w:val="0"/>
          <w:sz w:val="24"/>
        </w:rPr>
        <w:t xml:space="preserve"> </w:t>
      </w:r>
      <w:r>
        <w:rPr>
          <w:rFonts w:ascii="Times New Roman" w:hAnsi="Times New Roman" w:cs="Times New Roman"/>
          <w:color w:val="000000" w:themeColor="text1"/>
          <w:sz w:val="24"/>
        </w:rPr>
        <w:t>Compared with vehicle control group, DHPAC at 15 mg/kg and 30 mg/kg caused 35.56% and 52.24% reduction of tumor growth, while the a</w:t>
      </w:r>
      <w:r>
        <w:rPr>
          <w:rFonts w:ascii="Times New Roman" w:hAnsi="Times New Roman" w:cs="Times New Roman"/>
          <w:color w:val="000000" w:themeColor="text1"/>
          <w:sz w:val="24"/>
        </w:rPr>
        <w:t>dministration of CA4 at 30 mg/kg resulted in 41.30% tumor reduction in mice (Table 1).</w:t>
      </w:r>
      <w:r>
        <w:rPr>
          <w:rFonts w:ascii="Times New Roman" w:eastAsia="SimSun" w:hAnsi="Times New Roman" w:cs="Times New Roman"/>
          <w:color w:val="000000" w:themeColor="text1"/>
          <w:kern w:val="0"/>
          <w:sz w:val="24"/>
        </w:rPr>
        <w:t xml:space="preserve"> </w:t>
      </w:r>
      <w:r>
        <w:rPr>
          <w:rFonts w:ascii="Times New Roman" w:hAnsi="Times New Roman" w:cs="Times New Roman"/>
          <w:color w:val="000000" w:themeColor="text1"/>
          <w:sz w:val="24"/>
        </w:rPr>
        <w:t xml:space="preserve">No significant change of the animal body weight, lung weight </w:t>
      </w:r>
      <w:r>
        <w:rPr>
          <w:rFonts w:ascii="Times New Roman" w:hAnsi="Times New Roman" w:cs="Times New Roman" w:hint="eastAsia"/>
          <w:color w:val="000000" w:themeColor="text1"/>
          <w:sz w:val="24"/>
        </w:rPr>
        <w:t>a</w:t>
      </w:r>
      <w:r>
        <w:rPr>
          <w:rFonts w:ascii="Times New Roman" w:hAnsi="Times New Roman" w:cs="Times New Roman"/>
          <w:color w:val="000000" w:themeColor="text1"/>
          <w:sz w:val="24"/>
        </w:rPr>
        <w:t>nd heart weight were seen among the five groups (Figure 5D, F and G), indicating little lung- and cardio-to</w:t>
      </w:r>
      <w:r>
        <w:rPr>
          <w:rFonts w:ascii="Times New Roman" w:hAnsi="Times New Roman" w:cs="Times New Roman"/>
          <w:color w:val="000000" w:themeColor="text1"/>
          <w:sz w:val="24"/>
        </w:rPr>
        <w:t>xicity of DHPAC.</w:t>
      </w:r>
    </w:p>
    <w:p w:rsidR="0087580C" w:rsidRDefault="008B3F85">
      <w:pPr>
        <w:spacing w:line="360" w:lineRule="auto"/>
        <w:rPr>
          <w:rFonts w:ascii="Times New Roman" w:hAnsi="Times New Roman" w:cs="Times New Roman"/>
          <w:b/>
          <w:iCs/>
          <w:sz w:val="24"/>
        </w:rPr>
      </w:pPr>
      <w:r>
        <w:rPr>
          <w:rFonts w:ascii="Times New Roman" w:hAnsi="Times New Roman" w:cs="Times New Roman"/>
          <w:b/>
          <w:iCs/>
          <w:sz w:val="24"/>
        </w:rPr>
        <w:t>3.7. DHPAC suppresses H1299 cells migration, invasion and the VM formation</w:t>
      </w:r>
    </w:p>
    <w:p w:rsidR="0087580C" w:rsidRDefault="008B3F85">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 xml:space="preserve">In the </w:t>
      </w:r>
      <w:proofErr w:type="spellStart"/>
      <w:r>
        <w:rPr>
          <w:rFonts w:ascii="Times New Roman" w:hAnsi="Times New Roman" w:cs="Times New Roman"/>
          <w:color w:val="000000" w:themeColor="text1"/>
          <w:sz w:val="24"/>
        </w:rPr>
        <w:t>Transwell</w:t>
      </w:r>
      <w:proofErr w:type="spellEnd"/>
      <w:r>
        <w:rPr>
          <w:rFonts w:ascii="Times New Roman" w:hAnsi="Times New Roman" w:cs="Times New Roman"/>
          <w:color w:val="000000" w:themeColor="text1"/>
          <w:sz w:val="24"/>
        </w:rPr>
        <w:t xml:space="preserve"> migration analysis, the presence of DHPAC at 5 </w:t>
      </w:r>
      <w:proofErr w:type="spellStart"/>
      <w:r>
        <w:rPr>
          <w:rFonts w:ascii="Times New Roman" w:hAnsi="Times New Roman" w:cs="Times New Roman"/>
          <w:color w:val="000000" w:themeColor="text1"/>
          <w:sz w:val="24"/>
        </w:rPr>
        <w:t>nM</w:t>
      </w:r>
      <w:proofErr w:type="spellEnd"/>
      <w:r>
        <w:rPr>
          <w:rFonts w:ascii="Times New Roman" w:hAnsi="Times New Roman" w:cs="Times New Roman"/>
          <w:color w:val="000000" w:themeColor="text1"/>
          <w:sz w:val="24"/>
        </w:rPr>
        <w:t xml:space="preserve">, 10 </w:t>
      </w:r>
      <w:proofErr w:type="spellStart"/>
      <w:r>
        <w:rPr>
          <w:rFonts w:ascii="Times New Roman" w:hAnsi="Times New Roman" w:cs="Times New Roman"/>
          <w:color w:val="000000" w:themeColor="text1"/>
          <w:sz w:val="24"/>
        </w:rPr>
        <w:t>nM</w:t>
      </w:r>
      <w:proofErr w:type="spellEnd"/>
      <w:r>
        <w:rPr>
          <w:rFonts w:ascii="Times New Roman" w:hAnsi="Times New Roman" w:cs="Times New Roman"/>
          <w:color w:val="000000" w:themeColor="text1"/>
          <w:sz w:val="24"/>
        </w:rPr>
        <w:t xml:space="preserve"> and 20 </w:t>
      </w:r>
      <w:proofErr w:type="spellStart"/>
      <w:r>
        <w:rPr>
          <w:rFonts w:ascii="Times New Roman" w:hAnsi="Times New Roman" w:cs="Times New Roman"/>
          <w:color w:val="000000" w:themeColor="text1"/>
          <w:sz w:val="24"/>
        </w:rPr>
        <w:t>nM</w:t>
      </w:r>
      <w:proofErr w:type="spellEnd"/>
      <w:r>
        <w:rPr>
          <w:rFonts w:ascii="Times New Roman" w:hAnsi="Times New Roman" w:cs="Times New Roman"/>
          <w:color w:val="000000" w:themeColor="text1"/>
          <w:sz w:val="24"/>
        </w:rPr>
        <w:t xml:space="preserve"> reduced H1299 cells migration by 25.18%, 32.63%, 49.33%, respectively, compared </w:t>
      </w:r>
      <w:r>
        <w:rPr>
          <w:rFonts w:ascii="Times New Roman" w:hAnsi="Times New Roman" w:cs="Times New Roman"/>
          <w:color w:val="000000" w:themeColor="text1"/>
          <w:sz w:val="24"/>
        </w:rPr>
        <w:t xml:space="preserve">with the vehicle group (Figure 6A1). In the </w:t>
      </w:r>
      <w:proofErr w:type="spellStart"/>
      <w:r>
        <w:rPr>
          <w:rFonts w:ascii="Times New Roman" w:hAnsi="Times New Roman" w:cs="Times New Roman"/>
          <w:color w:val="000000" w:themeColor="text1"/>
          <w:sz w:val="24"/>
        </w:rPr>
        <w:t>Transwell</w:t>
      </w:r>
      <w:proofErr w:type="spellEnd"/>
      <w:r>
        <w:rPr>
          <w:rFonts w:ascii="Times New Roman" w:hAnsi="Times New Roman" w:cs="Times New Roman"/>
          <w:color w:val="000000" w:themeColor="text1"/>
          <w:sz w:val="24"/>
        </w:rPr>
        <w:t xml:space="preserve"> invasion assay, H1299 cells displayed high invasive activity in the vehicle group. After exposure to DHPAC at 5 </w:t>
      </w:r>
      <w:proofErr w:type="spellStart"/>
      <w:r>
        <w:rPr>
          <w:rFonts w:ascii="Times New Roman" w:hAnsi="Times New Roman" w:cs="Times New Roman"/>
          <w:color w:val="000000" w:themeColor="text1"/>
          <w:sz w:val="24"/>
        </w:rPr>
        <w:t>nM</w:t>
      </w:r>
      <w:proofErr w:type="spellEnd"/>
      <w:r>
        <w:rPr>
          <w:rFonts w:ascii="Times New Roman" w:hAnsi="Times New Roman" w:cs="Times New Roman"/>
          <w:color w:val="000000" w:themeColor="text1"/>
          <w:sz w:val="24"/>
        </w:rPr>
        <w:t xml:space="preserve">, 10 </w:t>
      </w:r>
      <w:proofErr w:type="spellStart"/>
      <w:r>
        <w:rPr>
          <w:rFonts w:ascii="Times New Roman" w:hAnsi="Times New Roman" w:cs="Times New Roman"/>
          <w:color w:val="000000" w:themeColor="text1"/>
          <w:sz w:val="24"/>
        </w:rPr>
        <w:t>nM</w:t>
      </w:r>
      <w:proofErr w:type="spellEnd"/>
      <w:r>
        <w:rPr>
          <w:rFonts w:ascii="Times New Roman" w:hAnsi="Times New Roman" w:cs="Times New Roman"/>
          <w:color w:val="000000" w:themeColor="text1"/>
          <w:sz w:val="24"/>
        </w:rPr>
        <w:t xml:space="preserve"> and 20 </w:t>
      </w:r>
      <w:proofErr w:type="spellStart"/>
      <w:r>
        <w:rPr>
          <w:rFonts w:ascii="Times New Roman" w:hAnsi="Times New Roman" w:cs="Times New Roman"/>
          <w:color w:val="000000" w:themeColor="text1"/>
          <w:sz w:val="24"/>
        </w:rPr>
        <w:t>nM</w:t>
      </w:r>
      <w:proofErr w:type="spellEnd"/>
      <w:r>
        <w:rPr>
          <w:rFonts w:ascii="Times New Roman" w:hAnsi="Times New Roman" w:cs="Times New Roman"/>
          <w:color w:val="000000" w:themeColor="text1"/>
          <w:sz w:val="24"/>
        </w:rPr>
        <w:t>, cell invasion was suppressed by 18.94%, 35.60% and 49.49% respectivel</w:t>
      </w:r>
      <w:r>
        <w:rPr>
          <w:rFonts w:ascii="Times New Roman" w:hAnsi="Times New Roman" w:cs="Times New Roman"/>
          <w:color w:val="000000" w:themeColor="text1"/>
          <w:sz w:val="24"/>
        </w:rPr>
        <w:t>y (Figure 6A2).</w:t>
      </w:r>
    </w:p>
    <w:p w:rsidR="0087580C" w:rsidRDefault="008B3F85">
      <w:pPr>
        <w:spacing w:line="360" w:lineRule="auto"/>
        <w:ind w:firstLineChars="100" w:firstLine="24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VM formation occurs mostly in highly invasive tumors which is attributed to tumor cells migration and invasion. Using </w:t>
      </w:r>
      <w:proofErr w:type="spellStart"/>
      <w:r>
        <w:rPr>
          <w:rFonts w:ascii="Times New Roman" w:hAnsi="Times New Roman" w:cs="Times New Roman"/>
          <w:color w:val="000000" w:themeColor="text1"/>
          <w:sz w:val="24"/>
        </w:rPr>
        <w:t>Matrigel</w:t>
      </w:r>
      <w:proofErr w:type="spellEnd"/>
      <w:r>
        <w:rPr>
          <w:rFonts w:ascii="Times New Roman" w:hAnsi="Times New Roman" w:cs="Times New Roman"/>
          <w:color w:val="000000" w:themeColor="text1"/>
          <w:sz w:val="24"/>
        </w:rPr>
        <w:t xml:space="preserve"> as basement matrix we assess the effect of DHPAC on VM formation of H1299 cells. From Figure 6A3, we are not diff</w:t>
      </w:r>
      <w:r>
        <w:rPr>
          <w:rFonts w:ascii="Times New Roman" w:hAnsi="Times New Roman" w:cs="Times New Roman"/>
          <w:color w:val="000000" w:themeColor="text1"/>
          <w:sz w:val="24"/>
        </w:rPr>
        <w:t xml:space="preserve">icult to find that tumor cells showed to connect to each other and form a network structure with a large number of small tubes and a complete structure in the vehicle group. The presence of DHAPC at 20 </w:t>
      </w:r>
      <w:proofErr w:type="spellStart"/>
      <w:r>
        <w:rPr>
          <w:rFonts w:ascii="Times New Roman" w:hAnsi="Times New Roman" w:cs="Times New Roman"/>
          <w:color w:val="000000" w:themeColor="text1"/>
          <w:sz w:val="24"/>
        </w:rPr>
        <w:t>nM</w:t>
      </w:r>
      <w:proofErr w:type="spellEnd"/>
      <w:r>
        <w:rPr>
          <w:rFonts w:ascii="Times New Roman" w:hAnsi="Times New Roman" w:cs="Times New Roman"/>
          <w:color w:val="000000" w:themeColor="text1"/>
          <w:sz w:val="24"/>
        </w:rPr>
        <w:t xml:space="preserve"> caused almost complete collapse of VM structure wit</w:t>
      </w:r>
      <w:r>
        <w:rPr>
          <w:rFonts w:ascii="Times New Roman" w:hAnsi="Times New Roman" w:cs="Times New Roman"/>
          <w:color w:val="000000" w:themeColor="text1"/>
          <w:sz w:val="24"/>
        </w:rPr>
        <w:t>h an inhibition of 88.09%.</w:t>
      </w:r>
    </w:p>
    <w:p w:rsidR="0087580C" w:rsidRDefault="008B3F85">
      <w:pPr>
        <w:spacing w:line="360" w:lineRule="auto"/>
        <w:rPr>
          <w:rFonts w:ascii="Times New Roman" w:hAnsi="Times New Roman" w:cs="Times New Roman"/>
          <w:b/>
          <w:iCs/>
          <w:sz w:val="24"/>
        </w:rPr>
      </w:pPr>
      <w:r>
        <w:rPr>
          <w:rFonts w:ascii="Times New Roman" w:hAnsi="Times New Roman" w:cs="Times New Roman"/>
          <w:b/>
          <w:iCs/>
          <w:sz w:val="24"/>
        </w:rPr>
        <w:t>3.8. DHPAC inhibits VEGF expression and secretion and FAK/AKT signaling in H1299 cells in vitro and in vivo</w:t>
      </w:r>
    </w:p>
    <w:p w:rsidR="0087580C" w:rsidRDefault="008B3F85">
      <w:pPr>
        <w:spacing w:line="360" w:lineRule="auto"/>
        <w:rPr>
          <w:rFonts w:ascii="Times New Roman" w:hAnsi="Times New Roman" w:cs="Times New Roman"/>
          <w:color w:val="000000" w:themeColor="text1"/>
          <w:sz w:val="24"/>
        </w:rPr>
      </w:pPr>
      <w:r>
        <w:rPr>
          <w:rFonts w:ascii="Times New Roman" w:hAnsi="Times New Roman" w:cs="Times New Roman"/>
          <w:sz w:val="24"/>
        </w:rPr>
        <w:t xml:space="preserve">VEGF expression and FAK/AKT signaling are both known to be involved in VM formation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w:instrText>
      </w:r>
      <w:r>
        <w:rPr>
          <w:rFonts w:ascii="Times New Roman" w:hAnsi="Times New Roman" w:cs="Times New Roman"/>
          <w:sz w:val="24"/>
        </w:rPr>
        <w:instrText>r&gt;Vartanian&lt;/Author&gt;&lt;Year&gt;2012&lt;/Year&gt;&lt;RecNum&gt;56&lt;/RecNum&gt;&lt;DisplayText&gt;(A. A. Vartanian, 2012)&lt;/DisplayText&gt;&lt;record&gt;&lt;rec-number&gt;56&lt;/rec-number&gt;&lt;foreign-keys&gt;&lt;key app="EN" db-id="wx2sx22zhxfed2earawxdz01resvxppsvaad" timestamp="1563642589"&gt;56&lt;/key&gt;&lt;/foreign-k</w:instrText>
      </w:r>
      <w:r>
        <w:rPr>
          <w:rFonts w:ascii="Times New Roman" w:hAnsi="Times New Roman" w:cs="Times New Roman"/>
          <w:sz w:val="24"/>
        </w:rPr>
        <w:instrText>eys&gt;&lt;ref-type name="Journal Article"&gt;17&lt;/ref-type&gt;&lt;contributors&gt;&lt;authors&gt;&lt;author&gt;Vartanian, A. A.&lt;/author&gt;&lt;/authors&gt;&lt;/contributors&gt;&lt;titles&gt;&lt;title&gt;Signaling pathways in tumor vasculogenic mimicry&lt;/title&gt;&lt;secondary-title&gt;Biochemistry Biokhimiia&lt;/secondary-ti</w:instrText>
      </w:r>
      <w:r>
        <w:rPr>
          <w:rFonts w:ascii="Times New Roman" w:hAnsi="Times New Roman" w:cs="Times New Roman"/>
          <w:sz w:val="24"/>
        </w:rPr>
        <w:instrText>tle&gt;&lt;/titles&gt;&lt;periodical&gt;&lt;full-title&gt;Biochemistry Biokhimiia&lt;/full-title&gt;&lt;/periodical&gt;&lt;pages&gt;1044-55&lt;/pages&gt;&lt;volume&gt;77&lt;/volume&gt;&lt;number&gt;9&lt;/number&gt;&lt;dates&gt;&lt;year&gt;2012&lt;/year&gt;&lt;/dates&gt;&lt;urls&gt;&lt;/urls&gt;&lt;/record&gt;&lt;/Cite&gt;&lt;/EndNote&gt;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(A. A. Vartanian, 2012)</w:t>
      </w:r>
      <w:r>
        <w:rPr>
          <w:rFonts w:ascii="Times New Roman" w:hAnsi="Times New Roman" w:cs="Times New Roman"/>
          <w:sz w:val="24"/>
        </w:rPr>
        <w:fldChar w:fldCharType="end"/>
      </w:r>
      <w:r>
        <w:rPr>
          <w:rFonts w:ascii="Times New Roman" w:hAnsi="Times New Roman" w:cs="Times New Roman"/>
          <w:sz w:val="24"/>
        </w:rPr>
        <w:t>. To better un</w:t>
      </w:r>
      <w:r>
        <w:rPr>
          <w:rFonts w:ascii="Times New Roman" w:hAnsi="Times New Roman" w:cs="Times New Roman"/>
          <w:sz w:val="24"/>
        </w:rPr>
        <w:t>derstand the molecular mechanism of DHPAC-mediated effect on tumor vasculature, the effect of DHPAC on the expression and secretion of VEGF and FAK/AKT signals was investigated.</w:t>
      </w:r>
      <w:r>
        <w:rPr>
          <w:rFonts w:ascii="Times New Roman" w:eastAsia="SimSun" w:hAnsi="Times New Roman" w:cs="Times New Roman"/>
          <w:kern w:val="0"/>
          <w:sz w:val="24"/>
        </w:rPr>
        <w:t xml:space="preserve"> </w:t>
      </w:r>
      <w:r>
        <w:rPr>
          <w:rFonts w:ascii="Times New Roman" w:hAnsi="Times New Roman" w:cs="Times New Roman"/>
          <w:color w:val="000000" w:themeColor="text1"/>
          <w:sz w:val="24"/>
        </w:rPr>
        <w:t xml:space="preserve">The presence of DHPAC significantly inhibited the expression and secretion of </w:t>
      </w:r>
      <w:r>
        <w:rPr>
          <w:rFonts w:ascii="Times New Roman" w:hAnsi="Times New Roman" w:cs="Times New Roman"/>
          <w:color w:val="000000" w:themeColor="text1"/>
          <w:sz w:val="24"/>
        </w:rPr>
        <w:t>VEGF in H1299 cells (Figure 6B1, B2).</w:t>
      </w:r>
      <w:r>
        <w:rPr>
          <w:rFonts w:ascii="Times New Roman" w:eastAsia="SimSun" w:hAnsi="Times New Roman" w:cs="Times New Roman"/>
          <w:color w:val="000000" w:themeColor="text1"/>
          <w:kern w:val="0"/>
          <w:sz w:val="24"/>
        </w:rPr>
        <w:t xml:space="preserve"> </w:t>
      </w:r>
      <w:r>
        <w:rPr>
          <w:rFonts w:ascii="Times New Roman" w:hAnsi="Times New Roman" w:cs="Times New Roman"/>
          <w:color w:val="000000" w:themeColor="text1"/>
          <w:sz w:val="24"/>
        </w:rPr>
        <w:t xml:space="preserve">It also caused significant reduction of FAK and AKT phosphorylation in H1299 cells (Figure 6B3 and B4). Consistent with these </w:t>
      </w:r>
      <w:r>
        <w:rPr>
          <w:rFonts w:ascii="Times New Roman" w:hAnsi="Times New Roman" w:cs="Times New Roman"/>
          <w:i/>
          <w:color w:val="000000" w:themeColor="text1"/>
          <w:sz w:val="24"/>
        </w:rPr>
        <w:t>in vitro</w:t>
      </w:r>
      <w:r>
        <w:rPr>
          <w:rFonts w:ascii="Times New Roman" w:hAnsi="Times New Roman" w:cs="Times New Roman"/>
          <w:color w:val="000000" w:themeColor="text1"/>
          <w:sz w:val="24"/>
        </w:rPr>
        <w:t xml:space="preserve"> discoveries, administration of DHPAC in H1299 xenograft mice inhibited the expressi</w:t>
      </w:r>
      <w:r>
        <w:rPr>
          <w:rFonts w:ascii="Times New Roman" w:hAnsi="Times New Roman" w:cs="Times New Roman"/>
          <w:color w:val="000000" w:themeColor="text1"/>
          <w:sz w:val="24"/>
        </w:rPr>
        <w:t>on of VEGF (Figure 6C1), the phosphorylation of FAK (Figure 6C2) and AKT (Figure 6C3).</w:t>
      </w:r>
    </w:p>
    <w:p w:rsidR="0087580C" w:rsidRDefault="008B3F85">
      <w:pPr>
        <w:spacing w:line="360" w:lineRule="auto"/>
        <w:ind w:firstLineChars="100" w:firstLine="240"/>
        <w:rPr>
          <w:rFonts w:ascii="Times New Roman" w:hAnsi="Times New Roman" w:cs="Times New Roman"/>
          <w:color w:val="000000" w:themeColor="text1"/>
          <w:sz w:val="24"/>
        </w:rPr>
      </w:pPr>
      <w:r>
        <w:rPr>
          <w:rFonts w:ascii="Times New Roman" w:hAnsi="Times New Roman" w:cs="Times New Roman"/>
          <w:sz w:val="24"/>
        </w:rPr>
        <w:t xml:space="preserve">It has been reported that in the final stage of signaling cascade associated with VM formation, tumor cells express MMPs, which degrade </w:t>
      </w:r>
      <w:proofErr w:type="spellStart"/>
      <w:r>
        <w:rPr>
          <w:rFonts w:ascii="Times New Roman" w:hAnsi="Times New Roman" w:cs="Times New Roman"/>
          <w:sz w:val="24"/>
        </w:rPr>
        <w:t>laminin</w:t>
      </w:r>
      <w:proofErr w:type="spellEnd"/>
      <w:r>
        <w:rPr>
          <w:rFonts w:ascii="Times New Roman" w:hAnsi="Times New Roman" w:cs="Times New Roman"/>
          <w:sz w:val="24"/>
        </w:rPr>
        <w:t xml:space="preserve"> to aid vascular channel f</w:t>
      </w:r>
      <w:r>
        <w:rPr>
          <w:rFonts w:ascii="Times New Roman" w:hAnsi="Times New Roman" w:cs="Times New Roman"/>
          <w:sz w:val="24"/>
        </w:rPr>
        <w:t xml:space="preserve">ormation. Therefore, we next examined the expression of MMPs and </w:t>
      </w:r>
      <w:proofErr w:type="spellStart"/>
      <w:r>
        <w:rPr>
          <w:rFonts w:ascii="Times New Roman" w:hAnsi="Times New Roman" w:cs="Times New Roman"/>
          <w:sz w:val="24"/>
        </w:rPr>
        <w:t>laminin</w:t>
      </w:r>
      <w:proofErr w:type="spellEnd"/>
      <w:r>
        <w:rPr>
          <w:rFonts w:ascii="Times New Roman" w:hAnsi="Times New Roman" w:cs="Times New Roman"/>
          <w:sz w:val="24"/>
        </w:rPr>
        <w:t xml:space="preserve"> 5 and FAK/AKT signaling pathway in cell response to DHPAC.</w:t>
      </w:r>
      <w:r>
        <w:rPr>
          <w:rFonts w:ascii="Times New Roman" w:eastAsia="SimSun" w:hAnsi="Times New Roman" w:cs="Times New Roman"/>
          <w:kern w:val="0"/>
          <w:sz w:val="24"/>
        </w:rPr>
        <w:t xml:space="preserve"> </w:t>
      </w:r>
      <w:r>
        <w:rPr>
          <w:rFonts w:ascii="Times New Roman" w:hAnsi="Times New Roman" w:cs="Times New Roman"/>
          <w:sz w:val="24"/>
        </w:rPr>
        <w:t xml:space="preserve">Results showed that the </w:t>
      </w:r>
      <w:r>
        <w:rPr>
          <w:rFonts w:ascii="Times New Roman" w:hAnsi="Times New Roman" w:cs="Times New Roman"/>
          <w:sz w:val="24"/>
        </w:rPr>
        <w:lastRenderedPageBreak/>
        <w:t xml:space="preserve">expression of MMP2, which is known to be associated with tumor cell invasion, was reduced by DHPAC </w:t>
      </w:r>
      <w:r>
        <w:rPr>
          <w:rFonts w:ascii="Times New Roman" w:hAnsi="Times New Roman" w:cs="Times New Roman"/>
          <w:color w:val="000000" w:themeColor="text1"/>
          <w:sz w:val="24"/>
        </w:rPr>
        <w:t xml:space="preserve">(Figure 6B1). In H1299 xenograft model, administration of DHPAC also reduced the expressions of MMP2, MMP9 and </w:t>
      </w:r>
      <w:proofErr w:type="spellStart"/>
      <w:r>
        <w:rPr>
          <w:rFonts w:ascii="Times New Roman" w:hAnsi="Times New Roman" w:cs="Times New Roman"/>
          <w:color w:val="000000" w:themeColor="text1"/>
          <w:sz w:val="24"/>
        </w:rPr>
        <w:t>laminin</w:t>
      </w:r>
      <w:proofErr w:type="spellEnd"/>
      <w:r>
        <w:rPr>
          <w:rFonts w:ascii="Times New Roman" w:hAnsi="Times New Roman" w:cs="Times New Roman"/>
          <w:color w:val="000000" w:themeColor="text1"/>
          <w:sz w:val="24"/>
        </w:rPr>
        <w:t xml:space="preserve"> 5(Figure 6C4). </w:t>
      </w:r>
    </w:p>
    <w:p w:rsidR="0087580C" w:rsidRDefault="008B3F85">
      <w:pPr>
        <w:spacing w:beforeLines="100" w:before="312" w:afterLines="50" w:after="156" w:line="360" w:lineRule="auto"/>
        <w:rPr>
          <w:rFonts w:ascii="Times New Roman" w:hAnsi="Times New Roman" w:cs="Times New Roman"/>
          <w:b/>
          <w:sz w:val="24"/>
        </w:rPr>
      </w:pPr>
      <w:r>
        <w:rPr>
          <w:rFonts w:ascii="Times New Roman" w:hAnsi="Times New Roman" w:cs="Times New Roman"/>
          <w:b/>
          <w:sz w:val="24"/>
        </w:rPr>
        <w:t>4. Discussion</w:t>
      </w:r>
    </w:p>
    <w:p w:rsidR="0087580C" w:rsidRDefault="008B3F85">
      <w:pPr>
        <w:spacing w:line="360" w:lineRule="auto"/>
        <w:rPr>
          <w:rFonts w:ascii="Times New Roman" w:hAnsi="Times New Roman" w:cs="Times New Roman"/>
          <w:sz w:val="24"/>
        </w:rPr>
      </w:pPr>
      <w:r>
        <w:rPr>
          <w:rFonts w:ascii="Times New Roman" w:hAnsi="Times New Roman" w:cs="Times New Roman"/>
          <w:sz w:val="24"/>
        </w:rPr>
        <w:t xml:space="preserve">Microtubule-targeted inhibitors are known to have potential anti-angiogenic effects </w:t>
      </w:r>
      <w:r>
        <w:rPr>
          <w:rFonts w:ascii="Times New Roman" w:hAnsi="Times New Roman" w:cs="Times New Roman"/>
          <w:sz w:val="24"/>
        </w:rPr>
        <w:fldChar w:fldCharType="begin"/>
      </w:r>
      <w:r>
        <w:rPr>
          <w:rFonts w:ascii="Times New Roman" w:hAnsi="Times New Roman" w:cs="Times New Roman"/>
          <w:sz w:val="24"/>
        </w:rPr>
        <w:instrText xml:space="preserve"> ADDIN  EN.CITE &lt;EndNot</w:instrText>
      </w:r>
      <w:r>
        <w:rPr>
          <w:rFonts w:ascii="Times New Roman" w:hAnsi="Times New Roman" w:cs="Times New Roman"/>
          <w:sz w:val="24"/>
        </w:rPr>
        <w:instrText>e&gt;&lt;Cite&gt;&lt;Author&gt;Lu&lt;/Author&gt;&lt;Year&gt;2012&lt;/Year&gt;&lt;RecNum&gt;36&lt;/RecNum&gt;&lt;DisplayText&gt;(Lu, Jianjun, Min, Wei, &amp;amp; Duane, 2012)&lt;/DisplayText&gt;&lt;record&gt;&lt;rec-number&gt;36&lt;/rec-number&gt;&lt;foreign-keys&gt;&lt;key app="EN" db-id="wx2sx22zhxfed2earawxdz01resvxppsvaad" timestamp="15636</w:instrText>
      </w:r>
      <w:r>
        <w:rPr>
          <w:rFonts w:ascii="Times New Roman" w:hAnsi="Times New Roman" w:cs="Times New Roman"/>
          <w:sz w:val="24"/>
        </w:rPr>
        <w:instrText>42020"&gt;36&lt;/key&gt;&lt;/foreign-keys&gt;&lt;ref-type name="Journal Article"&gt;17&lt;/ref-type&gt;&lt;contributors&gt;&lt;authors&gt;&lt;author&gt;Lu, Yan&lt;/author&gt;&lt;author&gt;Jianjun, Chen&lt;/author&gt;&lt;author&gt;Min, Xiao&lt;/author&gt;&lt;author&gt;Wei, Li&lt;/author&gt;&lt;author&gt;Duane, D. Miller&lt;/author&gt;&lt;/authors&gt;&lt;/contribu</w:instrText>
      </w:r>
      <w:r>
        <w:rPr>
          <w:rFonts w:ascii="Times New Roman" w:hAnsi="Times New Roman" w:cs="Times New Roman"/>
          <w:sz w:val="24"/>
        </w:rPr>
        <w:instrText>tors&gt;&lt;titles&gt;&lt;title&gt;An Overview of Tubulin Inhibitors That Interact with the Colchicine Binding Site&lt;/title&gt;&lt;secondary-title&gt;Pharm Res&lt;/secondary-title&gt;&lt;/titles&gt;&lt;periodical&gt;&lt;full-title&gt;Pharm Res&lt;/full-title&gt;&lt;/periodical&gt;&lt;pages&gt;2943-2971&lt;/pages&gt;&lt;volume&gt;29&lt;/</w:instrText>
      </w:r>
      <w:r>
        <w:rPr>
          <w:rFonts w:ascii="Times New Roman" w:hAnsi="Times New Roman" w:cs="Times New Roman"/>
          <w:sz w:val="24"/>
        </w:rPr>
        <w:instrText>volume&gt;&lt;number&gt;11&lt;/number&gt;&lt;dates&gt;&lt;year&gt;2012&lt;/year&gt;&lt;/dates&gt;&lt;urls&gt;&lt;/urls&gt;&lt;/record&gt;&lt;/Cite&gt;&lt;/EndNote&gt;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(Lu, Jianjun, Min, Wei, &amp; Duane, 2012)</w:t>
      </w:r>
      <w:r>
        <w:rPr>
          <w:rFonts w:ascii="Times New Roman" w:hAnsi="Times New Roman" w:cs="Times New Roman"/>
          <w:sz w:val="24"/>
        </w:rPr>
        <w:fldChar w:fldCharType="end"/>
      </w:r>
      <w:r>
        <w:rPr>
          <w:rFonts w:ascii="Times New Roman" w:hAnsi="Times New Roman" w:cs="Times New Roman"/>
          <w:sz w:val="24"/>
        </w:rPr>
        <w:t>. The colchicine site-targeted microtubule inhibitors have been reported to have more pronounced anti-angiogenic effec</w:t>
      </w:r>
      <w:r>
        <w:rPr>
          <w:rFonts w:ascii="Times New Roman" w:hAnsi="Times New Roman" w:cs="Times New Roman"/>
          <w:sz w:val="24"/>
        </w:rPr>
        <w:t>ts than other tubulin binding sites–targeted inhibitors (</w:t>
      </w:r>
      <w:proofErr w:type="spellStart"/>
      <w:r>
        <w:rPr>
          <w:rFonts w:ascii="Times New Roman" w:hAnsi="Times New Roman" w:cs="Times New Roman"/>
          <w:sz w:val="24"/>
        </w:rPr>
        <w:t>taxane</w:t>
      </w:r>
      <w:proofErr w:type="spellEnd"/>
      <w:r>
        <w:rPr>
          <w:rFonts w:ascii="Times New Roman" w:hAnsi="Times New Roman" w:cs="Times New Roman"/>
          <w:sz w:val="24"/>
        </w:rPr>
        <w:t xml:space="preserve"> binging site or </w:t>
      </w:r>
      <w:proofErr w:type="spellStart"/>
      <w:r>
        <w:rPr>
          <w:rFonts w:ascii="Times New Roman" w:hAnsi="Times New Roman" w:cs="Times New Roman"/>
          <w:sz w:val="24"/>
        </w:rPr>
        <w:t>vinca</w:t>
      </w:r>
      <w:proofErr w:type="spellEnd"/>
      <w:r>
        <w:rPr>
          <w:rFonts w:ascii="Times New Roman" w:hAnsi="Times New Roman" w:cs="Times New Roman"/>
          <w:sz w:val="24"/>
        </w:rPr>
        <w:t xml:space="preserve"> alkaloid binding site)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&lt;EndNote&gt;&lt;Cite&gt;&lt;Author&gt;Dumontet&lt;/Author&gt;&lt;Year&gt;2010&lt;/Year&gt;&lt;RecNum&gt;37&lt;/RecNum&gt;&lt;DisplayText&gt;(Dumontet &amp;amp; Jordan, 2010; Su et al., 2</w:instrText>
      </w:r>
      <w:r>
        <w:rPr>
          <w:rFonts w:ascii="Times New Roman" w:hAnsi="Times New Roman" w:cs="Times New Roman"/>
          <w:sz w:val="24"/>
        </w:rPr>
        <w:instrText>016)&lt;/DisplayText&gt;&lt;record&gt;&lt;rec-number&gt;37&lt;/rec-number&gt;&lt;foreign-keys&gt;&lt;key app="EN" db-id="wx2sx22zhxfed2earawxdz01resvxppsvaad" timestamp="1563642035"&gt;37&lt;/key&gt;&lt;/foreign-keys&gt;&lt;ref-type name="Journal Article"&gt;17&lt;/ref-type&gt;&lt;contributors&gt;&lt;authors&gt;&lt;author&gt;Dumonte</w:instrText>
      </w:r>
      <w:r>
        <w:rPr>
          <w:rFonts w:ascii="Times New Roman" w:hAnsi="Times New Roman" w:cs="Times New Roman"/>
          <w:sz w:val="24"/>
        </w:rPr>
        <w:instrText>t, Charles&lt;/author&gt;&lt;author&gt;Jordan, Mary Ann&lt;/author&gt;&lt;/authors&gt;&lt;/contributors&gt;&lt;titles&gt;&lt;title&gt;Microtubule-binding agents: a dynamic field of cancer therapeutics&lt;/title&gt;&lt;secondary-title&gt;Nature Reviews Drug Discovery&lt;/secondary-title&gt;&lt;/titles&gt;&lt;periodical&gt;&lt;full</w:instrText>
      </w:r>
      <w:r>
        <w:rPr>
          <w:rFonts w:ascii="Times New Roman" w:hAnsi="Times New Roman" w:cs="Times New Roman"/>
          <w:sz w:val="24"/>
        </w:rPr>
        <w:instrText>-title&gt;Nature Reviews Drug Discovery&lt;/full-title&gt;&lt;/periodical&gt;&lt;pages&gt;790-803&lt;/pages&gt;&lt;volume&gt;9&lt;/volume&gt;&lt;number&gt;10&lt;/number&gt;&lt;dates&gt;&lt;year&gt;2010&lt;/year&gt;&lt;/dates&gt;&lt;urls&gt;&lt;/urls&gt;&lt;/record&gt;&lt;/Cite&gt;&lt;Cite&gt;&lt;Author&gt;Su&lt;/Author&gt;&lt;Year&gt;2016&lt;/Year&gt;&lt;RecNum&gt;38&lt;/RecNum&gt;&lt;record&gt;&lt;rec-</w:instrText>
      </w:r>
      <w:r>
        <w:rPr>
          <w:rFonts w:ascii="Times New Roman" w:hAnsi="Times New Roman" w:cs="Times New Roman"/>
          <w:sz w:val="24"/>
        </w:rPr>
        <w:instrText>number&gt;38&lt;/rec-number&gt;&lt;foreign-keys&gt;&lt;key app="EN" db-id="wx2sx22zhxfed2earawxdz01resvxppsvaad" timestamp="1563642049"&gt;38&lt;/key&gt;&lt;/foreign-keys&gt;&lt;ref-type name="Journal Article"&gt;17&lt;/ref-type&gt;&lt;contributors&gt;&lt;authors&gt;&lt;author&gt;Su, Min&lt;/author&gt;&lt;author&gt;Huang, Jingjia</w:instrText>
      </w:r>
      <w:r>
        <w:rPr>
          <w:rFonts w:ascii="Times New Roman" w:hAnsi="Times New Roman" w:cs="Times New Roman"/>
          <w:sz w:val="24"/>
        </w:rPr>
        <w:instrText>&lt;/author&gt;&lt;author&gt;Liu, Suyou&lt;/author&gt;&lt;author&gt;Xiao, Yuhang&lt;/author&gt;&lt;author&gt;Qin, Xiyuan&lt;/author&gt;&lt;author&gt;Liu, Jia&lt;/author&gt;&lt;author&gt;Pi, Chaoqiong&lt;/author&gt;&lt;author&gt;Luo, Tiao&lt;/author&gt;&lt;author&gt;Li, Jijia&lt;/author&gt;&lt;author&gt;Chen, Xianghui&lt;/author&gt;&lt;/authors&gt;&lt;/contributors&gt;</w:instrText>
      </w:r>
      <w:r>
        <w:rPr>
          <w:rFonts w:ascii="Times New Roman" w:hAnsi="Times New Roman" w:cs="Times New Roman"/>
          <w:sz w:val="24"/>
        </w:rPr>
        <w:instrText>&lt;titles&gt;&lt;title&gt;The anti-angiogenic effect and novel mechanisms of action of Combretastatin A-4&lt;/title&gt;&lt;secondary-title&gt;Sci Rep&lt;/secondary-title&gt;&lt;/titles&gt;&lt;periodical&gt;&lt;full-title&gt;Sci Rep&lt;/full-title&gt;&lt;/periodical&gt;&lt;pages&gt;28139&lt;/pages&gt;&lt;volume&gt;6&lt;/volume&gt;&lt;dates&gt;&lt;</w:instrText>
      </w:r>
      <w:r>
        <w:rPr>
          <w:rFonts w:ascii="Times New Roman" w:hAnsi="Times New Roman" w:cs="Times New Roman"/>
          <w:sz w:val="24"/>
        </w:rPr>
        <w:instrText>year&gt;2016&lt;/year&gt;&lt;/dates&gt;&lt;urls&gt;&lt;/urls&gt;&lt;/record&gt;&lt;/Cite&gt;&lt;/EndNote&gt;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(Dumontet &amp; Jordan, 2010; Su et al., 2016)</w:t>
      </w:r>
      <w:r>
        <w:rPr>
          <w:rFonts w:ascii="Times New Roman" w:hAnsi="Times New Roman" w:cs="Times New Roman"/>
          <w:sz w:val="24"/>
        </w:rPr>
        <w:fldChar w:fldCharType="end"/>
      </w:r>
      <w:r>
        <w:rPr>
          <w:rFonts w:ascii="Times New Roman" w:hAnsi="Times New Roman" w:cs="Times New Roman"/>
          <w:sz w:val="24"/>
        </w:rPr>
        <w:t>.</w:t>
      </w:r>
      <w:r>
        <w:rPr>
          <w:rFonts w:ascii="Times New Roman" w:eastAsia="SimSun" w:hAnsi="Times New Roman" w:cs="Times New Roman"/>
          <w:kern w:val="0"/>
          <w:sz w:val="24"/>
        </w:rPr>
        <w:t xml:space="preserve"> </w:t>
      </w:r>
      <w:r>
        <w:rPr>
          <w:rFonts w:ascii="Times New Roman" w:hAnsi="Times New Roman" w:cs="Times New Roman"/>
          <w:sz w:val="24"/>
        </w:rPr>
        <w:t>Our previous studies have found that DHPAC induces the apoptosis of NSCLC through G2/M phase arrest and inhibit the growth of vincristine-resistan</w:t>
      </w:r>
      <w:r>
        <w:rPr>
          <w:rFonts w:ascii="Times New Roman" w:hAnsi="Times New Roman" w:cs="Times New Roman"/>
          <w:sz w:val="24"/>
        </w:rPr>
        <w:t xml:space="preserve">t oral cancer cells. This research focused on the effects of DHPAC on endothelial cell angiogenesis and tumor cell VM formation. </w:t>
      </w:r>
    </w:p>
    <w:p w:rsidR="0087580C" w:rsidRDefault="008B3F85">
      <w:pPr>
        <w:spacing w:line="360" w:lineRule="auto"/>
        <w:ind w:firstLineChars="100" w:firstLine="240"/>
        <w:rPr>
          <w:rFonts w:ascii="Times New Roman" w:hAnsi="Times New Roman" w:cs="Times New Roman"/>
          <w:sz w:val="24"/>
        </w:rPr>
      </w:pPr>
      <w:r>
        <w:rPr>
          <w:rFonts w:ascii="Times New Roman" w:hAnsi="Times New Roman" w:cs="Times New Roman"/>
          <w:sz w:val="24"/>
        </w:rPr>
        <w:t xml:space="preserve">The </w:t>
      </w:r>
      <w:proofErr w:type="spellStart"/>
      <w:r>
        <w:rPr>
          <w:rFonts w:ascii="Times New Roman" w:hAnsi="Times New Roman" w:cs="Times New Roman"/>
          <w:sz w:val="24"/>
        </w:rPr>
        <w:t>angiogenic</w:t>
      </w:r>
      <w:proofErr w:type="spellEnd"/>
      <w:r>
        <w:rPr>
          <w:rFonts w:ascii="Times New Roman" w:hAnsi="Times New Roman" w:cs="Times New Roman"/>
          <w:sz w:val="24"/>
        </w:rPr>
        <w:t xml:space="preserve"> process by vascular endothelial cells and the formation of VM by tumor cells are both critically important in t</w:t>
      </w:r>
      <w:r>
        <w:rPr>
          <w:rFonts w:ascii="Times New Roman" w:hAnsi="Times New Roman" w:cs="Times New Roman"/>
          <w:sz w:val="24"/>
        </w:rPr>
        <w:t xml:space="preserve">umor development and metastasis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&lt;EndNote&gt;&lt;Cite&gt;&lt;Author&gt;Seftor&lt;/Author&gt;&lt;Year&gt;2012&lt;/Year&gt;&lt;RecNum&gt;46&lt;/RecNum&gt;&lt;DisplayText&gt;(Seftor, Hess, Seftor, Kirschmann, &amp;amp; Hendrix, 2012)&lt;/DisplayText&gt;&lt;record&gt;&lt;rec-number&gt;46&lt;/rec-number&gt;&lt;foreign-keys&gt;&lt;ke</w:instrText>
      </w:r>
      <w:r>
        <w:rPr>
          <w:rFonts w:ascii="Times New Roman" w:hAnsi="Times New Roman" w:cs="Times New Roman"/>
          <w:sz w:val="24"/>
        </w:rPr>
        <w:instrText>y app="EN" db-id="wx2sx22zhxfed2earawxdz01resvxppsvaad" timestamp="1563642278"&gt;46&lt;/key&gt;&lt;/foreign-keys&gt;&lt;ref-type name="Journal Article"&gt;17&lt;/ref-type&gt;&lt;contributors&gt;&lt;authors&gt;&lt;author&gt;Seftor, Richard E. B.&lt;/author&gt;&lt;author&gt;Hess, Angela R.&lt;/author&gt;&lt;author&gt;Seftor,</w:instrText>
      </w:r>
      <w:r>
        <w:rPr>
          <w:rFonts w:ascii="Times New Roman" w:hAnsi="Times New Roman" w:cs="Times New Roman"/>
          <w:sz w:val="24"/>
        </w:rPr>
        <w:instrText xml:space="preserve"> Elisabeth A.&lt;/author&gt;&lt;author&gt;Kirschmann, Dawn A.&lt;/author&gt;&lt;author&gt;Hendrix, Mary J. C.&lt;/author&gt;&lt;/authors&gt;&lt;/contributors&gt;&lt;titles&gt;&lt;title&gt;Tumor Cell Vasculogenic Mimicry From Controversy to Therapeutic Promise&lt;/title&gt;&lt;secondary-title&gt;American Journal of Pathol</w:instrText>
      </w:r>
      <w:r>
        <w:rPr>
          <w:rFonts w:ascii="Times New Roman" w:hAnsi="Times New Roman" w:cs="Times New Roman"/>
          <w:sz w:val="24"/>
        </w:rPr>
        <w:instrText>ogy&lt;/secondary-title&gt;&lt;/titles&gt;&lt;periodical&gt;&lt;full-title&gt;American Journal of Pathology&lt;/full-title&gt;&lt;/periodical&gt;&lt;pages&gt;1115-1125&lt;/pages&gt;&lt;volume&gt;181&lt;/volume&gt;&lt;number&gt;4&lt;/number&gt;&lt;dates&gt;&lt;year&gt;2012&lt;/year&gt;&lt;/dates&gt;&lt;urls&gt;&lt;/urls&gt;&lt;/record&gt;&lt;/Cite&gt;&lt;/EndNote&gt;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(Seftor, Hess,</w:t>
      </w:r>
      <w:r>
        <w:rPr>
          <w:rFonts w:ascii="Times New Roman" w:hAnsi="Times New Roman" w:cs="Times New Roman"/>
          <w:sz w:val="24"/>
        </w:rPr>
        <w:t xml:space="preserve"> Seftor, Kirschmann, &amp; Hendrix, 2012)</w:t>
      </w:r>
      <w:r>
        <w:rPr>
          <w:rFonts w:ascii="Times New Roman" w:hAnsi="Times New Roman" w:cs="Times New Roman"/>
          <w:sz w:val="24"/>
        </w:rPr>
        <w:fldChar w:fldCharType="end"/>
      </w:r>
      <w:r>
        <w:rPr>
          <w:rFonts w:ascii="Times New Roman" w:hAnsi="Times New Roman" w:cs="Times New Roman"/>
          <w:sz w:val="24"/>
        </w:rPr>
        <w:t>.</w:t>
      </w:r>
      <w:r>
        <w:rPr>
          <w:rFonts w:ascii="Times New Roman" w:eastAsia="SimSun" w:hAnsi="Times New Roman" w:cs="Times New Roman"/>
          <w:kern w:val="0"/>
          <w:sz w:val="24"/>
        </w:rPr>
        <w:t xml:space="preserve"> </w:t>
      </w:r>
      <w:r>
        <w:rPr>
          <w:rFonts w:ascii="Times New Roman" w:hAnsi="Times New Roman" w:cs="Times New Roman"/>
          <w:sz w:val="24"/>
        </w:rPr>
        <w:t>Both tumor angiogenesis and VM formation are associated with the unique microenvironment of tumors. Factors such as cytokines secreted by tumor cells contributes to the tumor microenvironment that affect the angiog</w:t>
      </w:r>
      <w:r>
        <w:rPr>
          <w:rFonts w:ascii="Times New Roman" w:hAnsi="Times New Roman" w:cs="Times New Roman"/>
          <w:sz w:val="24"/>
        </w:rPr>
        <w:t>enesis. Therefore, the traditional way of angiogenesis induction in vitro by the addition of VEGF does not fully reflect the true tumor microenvironment. In this study, we used the culture supernatants from tumor cells to mimic the tumor microenvironment a</w:t>
      </w:r>
      <w:r>
        <w:rPr>
          <w:rFonts w:ascii="Times New Roman" w:hAnsi="Times New Roman" w:cs="Times New Roman"/>
          <w:sz w:val="24"/>
        </w:rPr>
        <w:t>nd assessed the influence of DHPAC on endothelial cell angiogenesis and VM formation.</w:t>
      </w:r>
    </w:p>
    <w:p w:rsidR="0087580C" w:rsidRDefault="008B3F85">
      <w:pPr>
        <w:spacing w:line="360" w:lineRule="auto"/>
        <w:ind w:firstLineChars="100" w:firstLine="240"/>
        <w:rPr>
          <w:rFonts w:ascii="Times New Roman" w:hAnsi="Times New Roman" w:cs="Times New Roman"/>
          <w:sz w:val="24"/>
        </w:rPr>
      </w:pPr>
      <w:r>
        <w:rPr>
          <w:rFonts w:ascii="Times New Roman" w:hAnsi="Times New Roman" w:cs="Times New Roman"/>
          <w:sz w:val="24"/>
        </w:rPr>
        <w:t xml:space="preserve">During tumor angiogenesis, VEGF is a key </w:t>
      </w:r>
      <w:proofErr w:type="spellStart"/>
      <w:r>
        <w:rPr>
          <w:rFonts w:ascii="Times New Roman" w:hAnsi="Times New Roman" w:cs="Times New Roman"/>
          <w:sz w:val="24"/>
        </w:rPr>
        <w:t>angiogenic</w:t>
      </w:r>
      <w:proofErr w:type="spellEnd"/>
      <w:r>
        <w:rPr>
          <w:rFonts w:ascii="Times New Roman" w:hAnsi="Times New Roman" w:cs="Times New Roman"/>
          <w:sz w:val="24"/>
        </w:rPr>
        <w:t xml:space="preserve"> promoter. It can bind to VEGFR2 on the endothelial cells membrane and activate multiple downstream pathways to initiat</w:t>
      </w:r>
      <w:r>
        <w:rPr>
          <w:rFonts w:ascii="Times New Roman" w:hAnsi="Times New Roman" w:cs="Times New Roman"/>
          <w:sz w:val="24"/>
        </w:rPr>
        <w:t xml:space="preserve">e angiogenesis in which FAK/AKT signaling is important in the migration and adhesion of endothelial cells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&lt;EndNote&gt;&lt;Cite&gt;&lt;Author&gt;Sulzmaier&lt;/Author&gt;&lt;Year&gt;2014&lt;/Year&gt;&lt;RecNum&gt;47&lt;/RecNum&gt;&lt;DisplayText&gt;(Sulzmaier, Jean, &amp;amp; Schlaepfer, 2014)&lt;/D</w:instrText>
      </w:r>
      <w:r>
        <w:rPr>
          <w:rFonts w:ascii="Times New Roman" w:hAnsi="Times New Roman" w:cs="Times New Roman"/>
          <w:sz w:val="24"/>
        </w:rPr>
        <w:instrText>isplayText&gt;&lt;record&gt;&lt;rec-number&gt;47&lt;/rec-number&gt;&lt;foreign-keys&gt;&lt;key app="EN" db-id="wx2sx22zhxfed2earawxdz01resvxppsvaad" timestamp="1563642293"&gt;47&lt;/key&gt;&lt;/foreign-keys&gt;&lt;ref-type name="Journal Article"&gt;17&lt;/ref-type&gt;&lt;contributors&gt;&lt;authors&gt;&lt;author&gt;Sulzmaier, Flo</w:instrText>
      </w:r>
      <w:r>
        <w:rPr>
          <w:rFonts w:ascii="Times New Roman" w:hAnsi="Times New Roman" w:cs="Times New Roman"/>
          <w:sz w:val="24"/>
        </w:rPr>
        <w:instrText>rian J.&lt;/author&gt;&lt;author&gt;Jean, Christine&lt;/author&gt;&lt;author&gt;Schlaepfer, David D.&lt;/author&gt;&lt;/authors&gt;&lt;/contributors&gt;&lt;titles&gt;&lt;title&gt;FAK in cancer: mechanistic findings and clinical applications&lt;/title&gt;&lt;secondary-title&gt;Nature Reviews Cancer&lt;/secondary-title&gt;&lt;/titl</w:instrText>
      </w:r>
      <w:r>
        <w:rPr>
          <w:rFonts w:ascii="Times New Roman" w:hAnsi="Times New Roman" w:cs="Times New Roman"/>
          <w:sz w:val="24"/>
        </w:rPr>
        <w:instrText>es&gt;&lt;periodical&gt;&lt;full-title&gt;Nature Reviews Cancer&lt;/full-title&gt;&lt;/periodical&gt;&lt;pages&gt;598-610&lt;/pages&gt;&lt;volume&gt;14&lt;/volume&gt;&lt;number&gt;9&lt;/number&gt;&lt;dates&gt;&lt;year&gt;2014&lt;/year&gt;&lt;/dates&gt;&lt;urls&gt;&lt;/urls&gt;&lt;/record&gt;&lt;/Cite&gt;&lt;/EndNote&gt;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(Sulzmaier, Jean, &amp; Schlaepfer, 2014)</w:t>
      </w:r>
      <w:r>
        <w:rPr>
          <w:rFonts w:ascii="Times New Roman" w:hAnsi="Times New Roman" w:cs="Times New Roman"/>
          <w:sz w:val="24"/>
        </w:rPr>
        <w:fldChar w:fldCharType="end"/>
      </w:r>
      <w:r>
        <w:rPr>
          <w:rFonts w:ascii="Times New Roman" w:hAnsi="Times New Roman" w:cs="Times New Roman"/>
          <w:sz w:val="24"/>
        </w:rPr>
        <w:t xml:space="preserve">. A variety </w:t>
      </w:r>
      <w:r>
        <w:rPr>
          <w:rFonts w:ascii="Times New Roman" w:hAnsi="Times New Roman" w:cs="Times New Roman"/>
          <w:sz w:val="24"/>
        </w:rPr>
        <w:t xml:space="preserve">of inhibitors targeting VEGF/VEGFR2 signaling pathway have been developed in the past, of which bevacizumab is the first VEGF inhibitor that was approved by the </w:t>
      </w:r>
      <w:r>
        <w:rPr>
          <w:rFonts w:ascii="Times New Roman" w:hAnsi="Times New Roman" w:cs="Times New Roman"/>
          <w:sz w:val="24"/>
        </w:rPr>
        <w:lastRenderedPageBreak/>
        <w:t xml:space="preserve">US FDA (Food and Drug Administration) as first-line treatment for colorectal cancer in 2004 </w:t>
      </w:r>
      <w:r>
        <w:rPr>
          <w:rFonts w:ascii="Times New Roman" w:hAnsi="Times New Roman" w:cs="Times New Roman"/>
          <w:sz w:val="24"/>
        </w:rPr>
        <w:fldChar w:fldCharType="begin"/>
      </w:r>
      <w:r>
        <w:rPr>
          <w:rFonts w:ascii="Times New Roman" w:hAnsi="Times New Roman" w:cs="Times New Roman"/>
          <w:sz w:val="24"/>
        </w:rPr>
        <w:instrText xml:space="preserve"> AD</w:instrText>
      </w:r>
      <w:r>
        <w:rPr>
          <w:rFonts w:ascii="Times New Roman" w:hAnsi="Times New Roman" w:cs="Times New Roman"/>
          <w:sz w:val="24"/>
        </w:rPr>
        <w:instrText>DIN  EN.CITE &lt;EndNote&gt;&lt;Cite&gt;&lt;Author&gt;Ferrara&lt;/Author&gt;&lt;Year&gt;2016&lt;/Year&gt;&lt;RecNum&gt;48&lt;/RecNum&gt;&lt;DisplayText&gt;(Ferrara &amp;amp; Adamis, 2016)&lt;/DisplayText&gt;&lt;record&gt;&lt;rec-number&gt;48&lt;/rec-number&gt;&lt;foreign-keys&gt;&lt;key app="EN" db-id="wx2sx22zhxfed2earawxdz01resvxppsvaad" times</w:instrText>
      </w:r>
      <w:r>
        <w:rPr>
          <w:rFonts w:ascii="Times New Roman" w:hAnsi="Times New Roman" w:cs="Times New Roman"/>
          <w:sz w:val="24"/>
        </w:rPr>
        <w:instrText>tamp="1563642306"&gt;48&lt;/key&gt;&lt;/foreign-keys&gt;&lt;ref-type name="Journal Article"&gt;17&lt;/ref-type&gt;&lt;contributors&gt;&lt;authors&gt;&lt;author&gt;Ferrara, Napoleone&lt;/author&gt;&lt;author&gt;Adamis, Anthony P.&lt;/author&gt;&lt;/authors&gt;&lt;/contributors&gt;&lt;titles&gt;&lt;title&gt;Ten years of anti-vascular endotheli</w:instrText>
      </w:r>
      <w:r>
        <w:rPr>
          <w:rFonts w:ascii="Times New Roman" w:hAnsi="Times New Roman" w:cs="Times New Roman"/>
          <w:sz w:val="24"/>
        </w:rPr>
        <w:instrText>al growth factor therapy&lt;/title&gt;&lt;secondary-title&gt;Nature Reviews Drug Discovery&lt;/secondary-title&gt;&lt;/titles&gt;&lt;periodical&gt;&lt;full-title&gt;Nature Reviews Drug Discovery&lt;/full-title&gt;&lt;/periodical&gt;&lt;pages&gt;385&lt;/pages&gt;&lt;volume&gt;15&lt;/volume&gt;&lt;number&gt;6&lt;/number&gt;&lt;dates&gt;&lt;year&gt;2016</w:instrText>
      </w:r>
      <w:r>
        <w:rPr>
          <w:rFonts w:ascii="Times New Roman" w:hAnsi="Times New Roman" w:cs="Times New Roman"/>
          <w:sz w:val="24"/>
        </w:rPr>
        <w:instrText>&lt;/year&gt;&lt;/dates&gt;&lt;urls&gt;&lt;/urls&gt;&lt;/record&gt;&lt;/Cite&gt;&lt;/EndNote&gt;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(Ferrara &amp; Adamis, 2016)</w:t>
      </w:r>
      <w:r>
        <w:rPr>
          <w:rFonts w:ascii="Times New Roman" w:hAnsi="Times New Roman" w:cs="Times New Roman"/>
          <w:sz w:val="24"/>
        </w:rPr>
        <w:fldChar w:fldCharType="end"/>
      </w:r>
      <w:r>
        <w:rPr>
          <w:rFonts w:ascii="Times New Roman" w:hAnsi="Times New Roman" w:cs="Times New Roman"/>
          <w:sz w:val="24"/>
        </w:rPr>
        <w:t xml:space="preserve">. The expression and secretion of VEGF are regulated by a variety of cytokines and carcinogenic factors, such as STAT3, JNK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&lt;EndNote&gt;&lt;Cite&gt;&lt;Author&gt;Shen&lt;/Author</w:instrText>
      </w:r>
      <w:r>
        <w:rPr>
          <w:rFonts w:ascii="Times New Roman" w:hAnsi="Times New Roman" w:cs="Times New Roman"/>
          <w:sz w:val="24"/>
        </w:rPr>
        <w:instrText>&gt;&lt;Year&gt;2012&lt;/Year&gt;&lt;RecNum&gt;49&lt;/RecNum&gt;&lt;DisplayText&gt;(Shen, Lili, Bin, &amp;amp; Zhengtao, 2012)&lt;/DisplayText&gt;&lt;record&gt;&lt;rec-number&gt;49&lt;/rec-number&gt;&lt;foreign-keys&gt;&lt;key app="EN" db-id="wx2sx22zhxfed2earawxdz01resvxppsvaad" timestamp="1563642321"&gt;49&lt;/key&gt;&lt;/foreign-keys</w:instrText>
      </w:r>
      <w:r>
        <w:rPr>
          <w:rFonts w:ascii="Times New Roman" w:hAnsi="Times New Roman" w:cs="Times New Roman"/>
          <w:sz w:val="24"/>
        </w:rPr>
        <w:instrText>&gt;&lt;ref-type name="Journal Article"&gt;17&lt;/ref-type&gt;&lt;contributors&gt;&lt;authors&gt;&lt;author&gt;Shen, Kaikai&lt;/author&gt;&lt;author&gt;Lili, Ji&lt;/author&gt;&lt;author&gt;Bin, Lu&lt;/author&gt;&lt;author&gt;Zhengtao, Wang&lt;/author&gt;&lt;/authors&gt;&lt;/contributors&gt;&lt;titles&gt;&lt;title&gt;c-Jun N-Terminal Kinase Mediated VEGF</w:instrText>
      </w:r>
      <w:r>
        <w:rPr>
          <w:rFonts w:ascii="Times New Roman" w:hAnsi="Times New Roman" w:cs="Times New Roman"/>
          <w:sz w:val="24"/>
        </w:rPr>
        <w:instrText>R2 Sustained Phosphorylation is Critical for VEGFA-Induced Angiogenesis In Vitro and In Vivo&lt;/title&gt;&lt;secondary-title&gt;Cell Biochemistry &amp;amp; Biophysics&lt;/secondary-title&gt;&lt;/titles&gt;&lt;periodical&gt;&lt;full-title&gt;Cell Biochemistry &amp;amp; Biophysics&lt;/full-title&gt;&lt;/perio</w:instrText>
      </w:r>
      <w:r>
        <w:rPr>
          <w:rFonts w:ascii="Times New Roman" w:hAnsi="Times New Roman" w:cs="Times New Roman"/>
          <w:sz w:val="24"/>
        </w:rPr>
        <w:instrText>dical&gt;&lt;pages&gt;17-27&lt;/pages&gt;&lt;volume&gt;64&lt;/volume&gt;&lt;number&gt;1&lt;/number&gt;&lt;dates&gt;&lt;year&gt;2012&lt;/year&gt;&lt;/dates&gt;&lt;urls&gt;&lt;/urls&gt;&lt;/record&gt;&lt;/Cite&gt;&lt;/EndNote&gt;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(Shen, Lili, Bin, &amp; Zhengtao, 2012)</w:t>
      </w:r>
      <w:r>
        <w:rPr>
          <w:rFonts w:ascii="Times New Roman" w:hAnsi="Times New Roman" w:cs="Times New Roman"/>
          <w:sz w:val="24"/>
        </w:rPr>
        <w:fldChar w:fldCharType="end"/>
      </w:r>
      <w:r>
        <w:rPr>
          <w:rFonts w:ascii="Times New Roman" w:hAnsi="Times New Roman" w:cs="Times New Roman"/>
          <w:sz w:val="24"/>
        </w:rPr>
        <w:t>. In this study, we found that DHPAC presence promotes phosphorylation of JNK and c-</w:t>
      </w:r>
      <w:r>
        <w:rPr>
          <w:rFonts w:ascii="Times New Roman" w:hAnsi="Times New Roman" w:cs="Times New Roman"/>
          <w:sz w:val="24"/>
        </w:rPr>
        <w:t>Jun but inhibits STAT3 phosphorylation under tumor microenvironment-mimicry medium. The presence of a JNK inhibitor SP600125 partially reduced DHPAC-mediated inhibition of STAT3 phosphorylation, suggesting STAT3 activation is located downstream of JNK. VEG</w:t>
      </w:r>
      <w:r>
        <w:rPr>
          <w:rFonts w:ascii="Times New Roman" w:hAnsi="Times New Roman" w:cs="Times New Roman"/>
          <w:sz w:val="24"/>
        </w:rPr>
        <w:t xml:space="preserve">F secreted to the outside of cells activates the downstream FAK/AKT signal transduction pathway by acting on VEGFR2 on the endothelial cell membrane in an autocrine manner. In the tumor microenvironment, reduction of VEGF secretion of endothelial cells by </w:t>
      </w:r>
      <w:r>
        <w:rPr>
          <w:rFonts w:ascii="Times New Roman" w:hAnsi="Times New Roman" w:cs="Times New Roman"/>
          <w:sz w:val="24"/>
        </w:rPr>
        <w:t>DHPAC would be expected to reduce VEGF interaction with VEGFR2 angiogenesis.</w:t>
      </w:r>
    </w:p>
    <w:p w:rsidR="0087580C" w:rsidRDefault="008B3F85">
      <w:pPr>
        <w:spacing w:line="360" w:lineRule="auto"/>
        <w:ind w:firstLineChars="100" w:firstLine="240"/>
        <w:rPr>
          <w:rFonts w:ascii="Times New Roman" w:hAnsi="Times New Roman" w:cs="Times New Roman"/>
          <w:sz w:val="24"/>
        </w:rPr>
      </w:pPr>
      <w:r>
        <w:rPr>
          <w:rFonts w:ascii="Times New Roman" w:hAnsi="Times New Roman" w:cs="Times New Roman"/>
          <w:sz w:val="24"/>
        </w:rPr>
        <w:t xml:space="preserve">Hypoxia is an important feature of the tumor microenvironment which promotes tumor angiogenesis and metastasis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&lt;EndNote&gt;&lt;Cite&gt;&lt;Author&gt;Chappell&lt;/Author&gt;&lt;Year&gt;2019&lt;/</w:instrText>
      </w:r>
      <w:r>
        <w:rPr>
          <w:rFonts w:ascii="Times New Roman" w:hAnsi="Times New Roman" w:cs="Times New Roman"/>
          <w:sz w:val="24"/>
        </w:rPr>
        <w:instrText>Year&gt;&lt;RecNum&gt;50&lt;/RecNum&gt;&lt;DisplayText&gt;(Chappell, Payne, &amp;amp; Rathmell, 2019)&lt;/DisplayText&gt;&lt;record&gt;&lt;rec-number&gt;50&lt;/rec-number&gt;&lt;foreign-keys&gt;&lt;key app="EN" db-id="wx2sx22zhxfed2earawxdz01resvxppsvaad" timestamp="1563642427"&gt;50&lt;/key&gt;&lt;/foreign-keys&gt;&lt;ref-type na</w:instrText>
      </w:r>
      <w:r>
        <w:rPr>
          <w:rFonts w:ascii="Times New Roman" w:hAnsi="Times New Roman" w:cs="Times New Roman"/>
          <w:sz w:val="24"/>
        </w:rPr>
        <w:instrText>me="Journal Article"&gt;17&lt;/ref-type&gt;&lt;contributors&gt;&lt;authors&gt;&lt;author&gt;Chappell, J. C.&lt;/author&gt;&lt;author&gt;Payne, L. B.&lt;/author&gt;&lt;author&gt;Rathmell, W. K.&lt;/author&gt;&lt;/authors&gt;&lt;/contributors&gt;&lt;auth-address&gt;Center for Heart and Regenerative Medicine, Departments of Biomedic</w:instrText>
      </w:r>
      <w:r>
        <w:rPr>
          <w:rFonts w:ascii="Times New Roman" w:hAnsi="Times New Roman" w:cs="Times New Roman"/>
          <w:sz w:val="24"/>
        </w:rPr>
        <w:instrText>al Sciences and Biomedical Engineering and Mechanics, Virginia Tech Carilion Research Institute, Roanoke, Virginia, USA.&amp;#xD;Vanderbilt-Ingram Cancer Center, Departments of Medicine and Biochemistry, Division of Hematology and Oncology, Vanderbilt Universi</w:instrText>
      </w:r>
      <w:r>
        <w:rPr>
          <w:rFonts w:ascii="Times New Roman" w:hAnsi="Times New Roman" w:cs="Times New Roman"/>
          <w:sz w:val="24"/>
        </w:rPr>
        <w:instrText>ty Medical Center, Nashville, Tennessee, USA.&lt;/auth-address&gt;&lt;titles&gt;&lt;title&gt;Hypoxia, angiogenesis, and metabolism in the hereditary kidney cancers&lt;/title&gt;&lt;secondary-title&gt;J Clin Invest&lt;/secondary-title&gt;&lt;/titles&gt;&lt;periodical&gt;&lt;full-title&gt;J Clin Invest&lt;/full-ti</w:instrText>
      </w:r>
      <w:r>
        <w:rPr>
          <w:rFonts w:ascii="Times New Roman" w:hAnsi="Times New Roman" w:cs="Times New Roman"/>
          <w:sz w:val="24"/>
        </w:rPr>
        <w:instrText>tle&gt;&lt;/periodical&gt;&lt;pages&gt;442-451&lt;/pages&gt;&lt;volume&gt;129&lt;/volume&gt;&lt;number&gt;2&lt;/number&gt;&lt;edition&gt;2019/01/08&lt;/edition&gt;&lt;dates&gt;&lt;year&gt;2019&lt;/year&gt;&lt;pub-dates&gt;&lt;date&gt;Feb 1&lt;/date&gt;&lt;/pub-dates&gt;&lt;/dates&gt;&lt;isbn&gt;1558-8238 (Electronic)&amp;#xD;0021-9738 (Linking)&lt;/isbn&gt;&lt;accession-num&gt;306</w:instrText>
      </w:r>
      <w:r>
        <w:rPr>
          <w:rFonts w:ascii="Times New Roman" w:hAnsi="Times New Roman" w:cs="Times New Roman"/>
          <w:sz w:val="24"/>
        </w:rPr>
        <w:instrText>14813&lt;/accession-num&gt;&lt;urls&gt;&lt;related-urls&gt;&lt;url&gt;https://www.ncbi.nlm.nih.gov/pubmed/30614813&lt;/url&gt;&lt;/related-urls&gt;&lt;/urls&gt;&lt;custom2&gt;PMC6355237&lt;/custom2&gt;&lt;electronic-resource-num&gt;10.1172/JCI120855&lt;/electronic-resource-num&gt;&lt;/record&gt;&lt;/Cite&gt;&lt;/EndNote&gt;</w:instrText>
      </w:r>
      <w:r>
        <w:rPr>
          <w:rFonts w:ascii="Times New Roman" w:hAnsi="Times New Roman" w:cs="Times New Roman"/>
          <w:sz w:val="24"/>
        </w:rPr>
        <w:fldChar w:fldCharType="separate"/>
      </w:r>
      <w:r>
        <w:rPr>
          <w:rFonts w:ascii="Times New Roman" w:hAnsi="Times New Roman" w:cs="Times New Roman"/>
          <w:sz w:val="24"/>
        </w:rPr>
        <w:t>(Chappell, Payn</w:t>
      </w:r>
      <w:r>
        <w:rPr>
          <w:rFonts w:ascii="Times New Roman" w:hAnsi="Times New Roman" w:cs="Times New Roman"/>
          <w:sz w:val="24"/>
        </w:rPr>
        <w:t>e, &amp; Rathmell, 2019)</w:t>
      </w:r>
      <w:r>
        <w:rPr>
          <w:rFonts w:ascii="Times New Roman" w:hAnsi="Times New Roman" w:cs="Times New Roman"/>
          <w:sz w:val="24"/>
        </w:rPr>
        <w:fldChar w:fldCharType="end"/>
      </w:r>
      <w:r>
        <w:rPr>
          <w:rFonts w:ascii="Times New Roman" w:hAnsi="Times New Roman" w:cs="Times New Roman"/>
          <w:sz w:val="24"/>
        </w:rPr>
        <w:t>. When a solid tumor grows to a certain volume, an oxygen-deficient microenvironment is formed inside the tumor which results in HIF-1α overexpression. HIF-1α overexpression induces hypoxia adaptation through altering the expressions</w:t>
      </w:r>
      <w:r>
        <w:rPr>
          <w:rFonts w:ascii="Times New Roman" w:hAnsi="Times New Roman" w:cs="Times New Roman"/>
          <w:sz w:val="24"/>
        </w:rPr>
        <w:t xml:space="preserve"> of molecules such as VEGF, glucose transporters (GLUT) and various glycolytic enzymes to support the glycolysis of tumor cells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&lt;EndNote&gt;&lt;Cite&gt;&lt;Author&gt;Al Tameemi&lt;/Author&gt;&lt;Year&gt;2019&lt;/Year&gt;&lt;RecNum&gt;51&lt;/RecNum&gt;&lt;DisplayText&gt;(Al Tameemi, Dale, Al</w:instrText>
      </w:r>
      <w:r>
        <w:rPr>
          <w:rFonts w:ascii="Times New Roman" w:hAnsi="Times New Roman" w:cs="Times New Roman"/>
          <w:sz w:val="24"/>
        </w:rPr>
        <w:instrText>-Jumaily, &amp;amp; Forsyth, 2019)&lt;/DisplayText&gt;&lt;record&gt;&lt;rec-number&gt;51&lt;/rec-number&gt;&lt;foreign-keys&gt;&lt;key app="EN" db-id="wx2sx22zhxfed2earawxdz01resvxppsvaad" timestamp="1563642479"&gt;51&lt;/key&gt;&lt;/foreign-keys&gt;&lt;ref-type name="Journal Article"&gt;17&lt;/ref-type&gt;&lt;contributor</w:instrText>
      </w:r>
      <w:r>
        <w:rPr>
          <w:rFonts w:ascii="Times New Roman" w:hAnsi="Times New Roman" w:cs="Times New Roman"/>
          <w:sz w:val="24"/>
        </w:rPr>
        <w:instrText>s&gt;&lt;authors&gt;&lt;author&gt;Al Tameemi, Wafaa&lt;/author&gt;&lt;author&gt;Dale, Tina P.&lt;/author&gt;&lt;author&gt;Al-Jumaily, Rakad M. Kh&lt;/author&gt;&lt;author&gt;Forsyth, Nicholas R.&lt;/author&gt;&lt;/authors&gt;&lt;/contributors&gt;&lt;titles&gt;&lt;title&gt;Hypoxia-Modified Cancer Cell Metabolism&lt;/title&gt;&lt;secondary-title&gt;</w:instrText>
      </w:r>
      <w:r>
        <w:rPr>
          <w:rFonts w:ascii="Times New Roman" w:hAnsi="Times New Roman" w:cs="Times New Roman"/>
          <w:sz w:val="24"/>
        </w:rPr>
        <w:instrText>Frontiers in Cell and Developmental Biology&lt;/secondary-title&gt;&lt;/titles&gt;&lt;periodical&gt;&lt;full-title&gt;Frontiers in Cell and Developmental Biology&lt;/full-title&gt;&lt;/periodical&gt;&lt;pages&gt;4&lt;/pages&gt;&lt;volume&gt;7&lt;/volume&gt;&lt;number&gt;2296-634X&lt;/number&gt;&lt;dates&gt;&lt;year&gt;2019&lt;/year&gt;&lt;/dates&gt;&lt;</w:instrText>
      </w:r>
      <w:r>
        <w:rPr>
          <w:rFonts w:ascii="Times New Roman" w:hAnsi="Times New Roman" w:cs="Times New Roman"/>
          <w:sz w:val="24"/>
        </w:rPr>
        <w:instrTex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(Al Tameemi, Dale, Al-Jumaily, &amp; Forsyth, 2019)</w:t>
      </w:r>
      <w:r>
        <w:rPr>
          <w:rFonts w:ascii="Times New Roman" w:hAnsi="Times New Roman" w:cs="Times New Roman"/>
          <w:sz w:val="24"/>
        </w:rPr>
        <w:fldChar w:fldCharType="end"/>
      </w:r>
      <w:r>
        <w:rPr>
          <w:rFonts w:ascii="Times New Roman" w:hAnsi="Times New Roman" w:cs="Times New Roman"/>
          <w:sz w:val="24"/>
        </w:rPr>
        <w:t>.</w:t>
      </w:r>
      <w:r>
        <w:rPr>
          <w:rFonts w:ascii="Times New Roman" w:eastAsia="SimSun" w:hAnsi="Times New Roman" w:cs="Times New Roman"/>
          <w:kern w:val="0"/>
          <w:sz w:val="24"/>
        </w:rPr>
        <w:t xml:space="preserve"> </w:t>
      </w:r>
      <w:r>
        <w:rPr>
          <w:rFonts w:ascii="Times New Roman" w:hAnsi="Times New Roman" w:cs="Times New Roman"/>
          <w:sz w:val="24"/>
        </w:rPr>
        <w:t>The complex formation of HIF-1α with c-Jun, a transcription factor associated with cell proliferation, differentiation, apoptosis, oxidative stress, can protect HIF-1</w:t>
      </w:r>
      <w:r>
        <w:rPr>
          <w:rFonts w:ascii="Times New Roman" w:hAnsi="Times New Roman" w:cs="Times New Roman"/>
          <w:sz w:val="24"/>
        </w:rPr>
        <w:t xml:space="preserve">α from degradation and thus contributes to the transcription and expression of VEGF and MDR1 (multidrug resistance genes)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&lt;EndNote&gt;&lt;Cite&gt;&lt;Author&gt;Yu&lt;/Author&gt;&lt;Year&gt;2012&lt;/Year&gt;&lt;RecNum&gt;52&lt;/RecNum&gt;&lt;DisplayText&gt;(Bing Yu et al., 2012)&lt;/DisplayText</w:instrText>
      </w:r>
      <w:r>
        <w:rPr>
          <w:rFonts w:ascii="Times New Roman" w:hAnsi="Times New Roman" w:cs="Times New Roman"/>
          <w:sz w:val="24"/>
        </w:rPr>
        <w:instrText>&gt;&lt;record&gt;&lt;rec-number&gt;52&lt;/rec-number&gt;&lt;foreign-keys&gt;&lt;key app="EN" db-id="wx2sx22zhxfed2earawxdz01resvxppsvaad" timestamp="1563642503"&gt;52&lt;/key&gt;&lt;/foreign-keys&gt;&lt;ref-type name="Journal Article"&gt;17&lt;/ref-type&gt;&lt;contributors&gt;&lt;authors&gt;&lt;author&gt;Yu, Bing&lt;/author&gt;&lt;author</w:instrText>
      </w:r>
      <w:r>
        <w:rPr>
          <w:rFonts w:ascii="Times New Roman" w:hAnsi="Times New Roman" w:cs="Times New Roman"/>
          <w:sz w:val="24"/>
        </w:rPr>
        <w:instrText>&gt;Li, Mei-Hong&lt;/author&gt;&lt;author&gt;Wang, Wei&lt;/author&gt;&lt;author&gt;Wang, Ying-Qing&lt;/author&gt;&lt;author&gt;Jiang, Yi&lt;/author&gt;&lt;author&gt;Yang, Sheng-Ping&lt;/author&gt;&lt;author&gt;Yue, Jian-Min&lt;/author&gt;&lt;author&gt;Ding, Jian&lt;/author&gt;&lt;author&gt;Miao, Ze-Hong&lt;/author&gt;&lt;/authors&gt;&lt;/contributors&gt;&lt;titl</w:instrText>
      </w:r>
      <w:r>
        <w:rPr>
          <w:rFonts w:ascii="Times New Roman" w:hAnsi="Times New Roman" w:cs="Times New Roman"/>
          <w:sz w:val="24"/>
        </w:rPr>
        <w:instrText>es&gt;&lt;title&gt;Pseudolaric acid B-driven phosphorylation of c-Jun impairs its role in stabilizing HIF-1alpha: a novel function-converter model&lt;/title&gt;&lt;secondary-title&gt;Journal of Molecular Medicine&lt;/secondary-title&gt;&lt;/titles&gt;&lt;periodical&gt;&lt;full-title&gt;Journal of Mol</w:instrText>
      </w:r>
      <w:r>
        <w:rPr>
          <w:rFonts w:ascii="Times New Roman" w:hAnsi="Times New Roman" w:cs="Times New Roman"/>
          <w:sz w:val="24"/>
        </w:rPr>
        <w:instrText>ecular Medicine&lt;/full-title&gt;&lt;/periodical&gt;&lt;pages&gt;971-981&lt;/pages&gt;&lt;volume&gt;90&lt;/volume&gt;&lt;number&gt;8&lt;/number&gt;&lt;dates&gt;&lt;year&gt;2012&lt;/year&gt;&lt;/dates&gt;&lt;urls&gt;&lt;/urls&gt;&lt;/record&gt;&lt;/Cite&gt;&lt;/EndNote&gt;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(Bing Yu et al., 2012)</w:t>
      </w:r>
      <w:r>
        <w:rPr>
          <w:rFonts w:ascii="Times New Roman" w:hAnsi="Times New Roman" w:cs="Times New Roman"/>
          <w:sz w:val="24"/>
        </w:rPr>
        <w:fldChar w:fldCharType="end"/>
      </w:r>
      <w:r>
        <w:rPr>
          <w:rFonts w:ascii="Times New Roman" w:hAnsi="Times New Roman" w:cs="Times New Roman"/>
          <w:sz w:val="24"/>
        </w:rPr>
        <w:t xml:space="preserve">. DHPAC was shown in this study to reduce the content of </w:t>
      </w:r>
      <w:proofErr w:type="spellStart"/>
      <w:r>
        <w:rPr>
          <w:rFonts w:ascii="Times New Roman" w:hAnsi="Times New Roman" w:cs="Times New Roman"/>
          <w:sz w:val="24"/>
        </w:rPr>
        <w:t>unp</w:t>
      </w:r>
      <w:r>
        <w:rPr>
          <w:rFonts w:ascii="Times New Roman" w:hAnsi="Times New Roman" w:cs="Times New Roman"/>
          <w:sz w:val="24"/>
        </w:rPr>
        <w:t>hosphorylated</w:t>
      </w:r>
      <w:proofErr w:type="spellEnd"/>
      <w:r>
        <w:rPr>
          <w:rFonts w:ascii="Times New Roman" w:hAnsi="Times New Roman" w:cs="Times New Roman"/>
          <w:sz w:val="24"/>
        </w:rPr>
        <w:t xml:space="preserve"> c-Jun in the cytoplasm. This would be expected to reduce the HIF-1α/c-Jun complex formation and enhance HIF-1α degradation, leading to inhibition of VEGF transcription and secretion. Thus, in the tumor hypoxia microenvironment, DHPAC can redu</w:t>
      </w:r>
      <w:r>
        <w:rPr>
          <w:rFonts w:ascii="Times New Roman" w:hAnsi="Times New Roman" w:cs="Times New Roman"/>
          <w:sz w:val="24"/>
        </w:rPr>
        <w:t>ce the expression of HIF-1α by activating JNK to decrease the expression and secretion of VEGF to prevent VEGF/VEGFR2 interaction in angiogenesis.</w:t>
      </w:r>
    </w:p>
    <w:p w:rsidR="0087580C" w:rsidRDefault="008B3F85">
      <w:pPr>
        <w:spacing w:line="360" w:lineRule="auto"/>
        <w:ind w:firstLineChars="100" w:firstLine="240"/>
        <w:rPr>
          <w:rFonts w:ascii="Times New Roman" w:hAnsi="Times New Roman" w:cs="Times New Roman"/>
          <w:color w:val="000000" w:themeColor="text1"/>
          <w:sz w:val="24"/>
        </w:rPr>
      </w:pPr>
      <w:r>
        <w:rPr>
          <w:rFonts w:ascii="Times New Roman" w:hAnsi="Times New Roman" w:cs="Times New Roman"/>
          <w:sz w:val="24"/>
        </w:rPr>
        <w:lastRenderedPageBreak/>
        <w:t xml:space="preserve">Although the incidence of tumor VM is small, its presence in tumor tissues is associated with higher risk of </w:t>
      </w:r>
      <w:r>
        <w:rPr>
          <w:rFonts w:ascii="Times New Roman" w:hAnsi="Times New Roman" w:cs="Times New Roman"/>
          <w:sz w:val="24"/>
        </w:rPr>
        <w:t xml:space="preserve">metastasis and decreased efficacy of anti-tumor therapies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&lt;EndNote&gt;&lt;Cite&gt;&lt;Author&gt;Sun&lt;/Author&gt;&lt;Year&gt;2004&lt;/Year&gt;&lt;RecNum&gt;53&lt;/RecNum&gt;&lt;DisplayText&gt;(Sun, Zhang, Zhao, Wei, &amp;amp; Hao, 2004)&lt;/DisplayText&gt;&lt;record&gt;&lt;rec-number&gt;53&lt;/rec-number&gt;&lt;foreign-</w:instrText>
      </w:r>
      <w:r>
        <w:rPr>
          <w:rFonts w:ascii="Times New Roman" w:hAnsi="Times New Roman" w:cs="Times New Roman"/>
          <w:sz w:val="24"/>
        </w:rPr>
        <w:instrText>keys&gt;&lt;key app="EN" db-id="wx2sx22zhxfed2earawxdz01resvxppsvaad" timestamp="1563642519"&gt;53&lt;/key&gt;&lt;/foreign-keys&gt;&lt;ref-type name="Journal Article"&gt;17&lt;/ref-type&gt;&lt;contributors&gt;&lt;authors&gt;&lt;author&gt;Sun, Baocun&lt;/author&gt;&lt;author&gt;Zhang, Shiwu&lt;/author&gt;&lt;author&gt;Zhao, Xiulan</w:instrText>
      </w:r>
      <w:r>
        <w:rPr>
          <w:rFonts w:ascii="Times New Roman" w:hAnsi="Times New Roman" w:cs="Times New Roman"/>
          <w:sz w:val="24"/>
        </w:rPr>
        <w:instrText>&lt;/author&gt;&lt;author&gt;Wei, Zhang&lt;/author&gt;&lt;author&gt;Hao, Xishan&lt;/author&gt;&lt;/authors&gt;&lt;/contributors&gt;&lt;titles&gt;&lt;title&gt;Vasculogenic mimicry is associated with poor survival in patients with mesothelial sarcomas and alveolar rhabdomyosarcomas&lt;/title&gt;&lt;secondary-title&gt;Inter</w:instrText>
      </w:r>
      <w:r>
        <w:rPr>
          <w:rFonts w:ascii="Times New Roman" w:hAnsi="Times New Roman" w:cs="Times New Roman"/>
          <w:sz w:val="24"/>
        </w:rPr>
        <w:instrText>national Journal of Oncology&lt;/secondary-title&gt;&lt;/titles&gt;&lt;periodical&gt;&lt;full-title&gt;International Journal of Oncology&lt;/full-title&gt;&lt;/periodical&gt;&lt;pages&gt;1609-1614&lt;/pages&gt;&lt;volume&gt;25&lt;/volume&gt;&lt;number&gt;6&lt;/number&gt;&lt;dates&gt;&lt;year&gt;2004&lt;/year&gt;&lt;/dates&gt;&lt;urls&gt;&lt;/urls&gt;&lt;/record&gt;&lt;/C</w:instrText>
      </w:r>
      <w:r>
        <w:rPr>
          <w:rFonts w:ascii="Times New Roman" w:hAnsi="Times New Roman" w:cs="Times New Roman"/>
          <w:sz w:val="24"/>
        </w:rPr>
        <w:instrText>ite&gt;&lt;/EndNote&gt;</w:instrText>
      </w:r>
      <w:r>
        <w:rPr>
          <w:rFonts w:ascii="Times New Roman" w:hAnsi="Times New Roman" w:cs="Times New Roman"/>
          <w:sz w:val="24"/>
        </w:rPr>
        <w:fldChar w:fldCharType="separate"/>
      </w:r>
      <w:r>
        <w:rPr>
          <w:rFonts w:ascii="Times New Roman" w:hAnsi="Times New Roman" w:cs="Times New Roman"/>
          <w:sz w:val="24"/>
        </w:rPr>
        <w:t>(Sun, Zhang, Zhao, Wei, &amp; Hao, 2004)</w:t>
      </w:r>
      <w:r>
        <w:rPr>
          <w:rFonts w:ascii="Times New Roman" w:hAnsi="Times New Roman" w:cs="Times New Roman"/>
          <w:sz w:val="24"/>
        </w:rPr>
        <w:fldChar w:fldCharType="end"/>
      </w:r>
      <w:r>
        <w:rPr>
          <w:rFonts w:ascii="Times New Roman" w:hAnsi="Times New Roman" w:cs="Times New Roman"/>
          <w:sz w:val="24"/>
        </w:rPr>
        <w:t xml:space="preserve">. VEGF, in addition to its </w:t>
      </w:r>
      <w:proofErr w:type="spellStart"/>
      <w:r>
        <w:rPr>
          <w:rFonts w:ascii="Times New Roman" w:hAnsi="Times New Roman" w:cs="Times New Roman"/>
          <w:sz w:val="24"/>
        </w:rPr>
        <w:t>angiogenic</w:t>
      </w:r>
      <w:proofErr w:type="spellEnd"/>
      <w:r>
        <w:rPr>
          <w:rFonts w:ascii="Times New Roman" w:hAnsi="Times New Roman" w:cs="Times New Roman"/>
          <w:sz w:val="24"/>
        </w:rPr>
        <w:t xml:space="preserve"> promoting effect through paracrine way, as well as VE-cadherin, EphA2, Nodal/Notch, FAK/AKT, are believed to play important role in the VM formation process </w:t>
      </w:r>
      <w:r>
        <w:rPr>
          <w:rFonts w:ascii="Times New Roman" w:hAnsi="Times New Roman" w:cs="Times New Roman"/>
          <w:sz w:val="24"/>
        </w:rPr>
        <w:fldChar w:fldCharType="begin"/>
      </w:r>
      <w:r>
        <w:rPr>
          <w:rFonts w:ascii="Times New Roman" w:hAnsi="Times New Roman" w:cs="Times New Roman"/>
          <w:sz w:val="24"/>
        </w:rPr>
        <w:instrText xml:space="preserve"> ADDIN  </w:instrText>
      </w:r>
      <w:r>
        <w:rPr>
          <w:rFonts w:ascii="Times New Roman" w:hAnsi="Times New Roman" w:cs="Times New Roman"/>
          <w:sz w:val="24"/>
        </w:rPr>
        <w:instrText>EN.CITE &lt;EndNote&gt;&lt;Cite&gt;&lt;Author&gt;Vartanian&lt;/Author&gt;&lt;Year&gt;2007&lt;/Year&gt;&lt;RecNum&gt;55&lt;/RecNum&gt;&lt;DisplayText&gt;(A. A. Vartanian, 2012; Amalia A. Vartanian et al., 2007)&lt;/DisplayText&gt;&lt;record&gt;&lt;rec-number&gt;55&lt;/rec-number&gt;&lt;foreign-keys&gt;&lt;key app="EN" db-id="wx2sx22zhxfed2ear</w:instrText>
      </w:r>
      <w:r>
        <w:rPr>
          <w:rFonts w:ascii="Times New Roman" w:hAnsi="Times New Roman" w:cs="Times New Roman"/>
          <w:sz w:val="24"/>
        </w:rPr>
        <w:instrText>awxdz01resvxppsvaad" timestamp="1563642571"&gt;55&lt;/key&gt;&lt;/foreign-keys&gt;&lt;ref-type name="Journal Article"&gt;17&lt;/ref-type&gt;&lt;contributors&gt;&lt;authors&gt;&lt;author&gt;Vartanian, Amalia A.&lt;/author&gt;&lt;author&gt;Burova, Olga S.&lt;/author&gt;&lt;author&gt;Stepanova, Eugeniya V.&lt;/author&gt;&lt;author&gt;Bary</w:instrText>
      </w:r>
      <w:r>
        <w:rPr>
          <w:rFonts w:ascii="Times New Roman" w:hAnsi="Times New Roman" w:cs="Times New Roman"/>
          <w:sz w:val="24"/>
        </w:rPr>
        <w:instrText>shnikov, Anatoly Yu&lt;/author&gt;&lt;/authors&gt;&lt;/contributors&gt;&lt;titles&gt;&lt;title&gt;The involvement of apoptosis in melanoma vasculogenic mimicry&lt;/title&gt;&lt;secondary-title&gt;Melanoma Research&lt;/secondary-title&gt;&lt;/titles&gt;&lt;periodical&gt;&lt;full-title&gt;Melanoma Research&lt;/full-title&gt;&lt;/pe</w:instrText>
      </w:r>
      <w:r>
        <w:rPr>
          <w:rFonts w:ascii="Times New Roman" w:hAnsi="Times New Roman" w:cs="Times New Roman"/>
          <w:sz w:val="24"/>
        </w:rPr>
        <w:instrText xml:space="preserve">riodical&gt;&lt;pages&gt;1-8&lt;/pages&gt;&lt;volume&gt;17&lt;/volume&gt;&lt;number&gt;1&lt;/number&gt;&lt;dates&gt;&lt;year&gt;2007&lt;/year&gt;&lt;/dates&gt;&lt;urls&gt;&lt;/urls&gt;&lt;/record&gt;&lt;/Cite&gt;&lt;Cite&gt;&lt;Author&gt;Vartanian&lt;/Author&gt;&lt;Year&gt;2012&lt;/Year&gt;&lt;RecNum&gt;56&lt;/RecNum&gt;&lt;record&gt;&lt;rec-number&gt;56&lt;/rec-number&gt;&lt;foreign-keys&gt;&lt;key app="EN" </w:instrText>
      </w:r>
      <w:r>
        <w:rPr>
          <w:rFonts w:ascii="Times New Roman" w:hAnsi="Times New Roman" w:cs="Times New Roman"/>
          <w:sz w:val="24"/>
        </w:rPr>
        <w:instrText>db-id="wx2sx22zhxfed2earawxdz01resvxppsvaad" timestamp="1563642589"&gt;56&lt;/key&gt;&lt;/foreign-keys&gt;&lt;ref-type name="Journal Article"&gt;17&lt;/ref-type&gt;&lt;contributors&gt;&lt;authors&gt;&lt;author&gt;Vartanian, A. A.&lt;/author&gt;&lt;/authors&gt;&lt;/contributors&gt;&lt;titles&gt;&lt;title&gt;Signaling pathways in t</w:instrText>
      </w:r>
      <w:r>
        <w:rPr>
          <w:rFonts w:ascii="Times New Roman" w:hAnsi="Times New Roman" w:cs="Times New Roman"/>
          <w:sz w:val="24"/>
        </w:rPr>
        <w:instrText>umor vasculogenic mimicry&lt;/title&gt;&lt;secondary-title&gt;Biochemistry Biokhimiia&lt;/secondary-title&gt;&lt;/titles&gt;&lt;periodical&gt;&lt;full-title&gt;Biochemistry Biokhimiia&lt;/full-title&gt;&lt;/periodical&gt;&lt;pages&gt;1044-55&lt;/pages&gt;&lt;volume&gt;77&lt;/volume&gt;&lt;number&gt;9&lt;/number&gt;&lt;dates&gt;&lt;year&gt;2012&lt;/year&gt;</w:instrText>
      </w:r>
      <w:r>
        <w:rPr>
          <w:rFonts w:ascii="Times New Roman" w:hAnsi="Times New Roman" w:cs="Times New Roman"/>
          <w:sz w:val="24"/>
        </w:rPr>
        <w:instrText>&lt;/dates&gt;&lt;urls&gt;&lt;/urls&gt;&lt;/record&gt;&lt;/Cite&gt;&lt;/EndNote&gt;</w:instrText>
      </w:r>
      <w:r>
        <w:rPr>
          <w:rFonts w:ascii="Times New Roman" w:hAnsi="Times New Roman" w:cs="Times New Roman"/>
          <w:sz w:val="24"/>
        </w:rPr>
        <w:fldChar w:fldCharType="separate"/>
      </w:r>
      <w:r>
        <w:rPr>
          <w:rFonts w:ascii="Times New Roman" w:hAnsi="Times New Roman" w:cs="Times New Roman"/>
          <w:sz w:val="24"/>
        </w:rPr>
        <w:t>(A. A. Vartanian, 2012; Amalia A. Vartanian et al., 2007)</w:t>
      </w:r>
      <w:r>
        <w:rPr>
          <w:rFonts w:ascii="Times New Roman" w:hAnsi="Times New Roman" w:cs="Times New Roman"/>
          <w:sz w:val="24"/>
        </w:rPr>
        <w:fldChar w:fldCharType="end"/>
      </w:r>
      <w:r>
        <w:rPr>
          <w:rFonts w:ascii="Times New Roman" w:hAnsi="Times New Roman" w:cs="Times New Roman"/>
          <w:color w:val="000000" w:themeColor="text1"/>
          <w:sz w:val="24"/>
        </w:rPr>
        <w:t xml:space="preserve">. In NSCLC, activation of FAK/AKT signaling can upregulate the expression and activation of matrix </w:t>
      </w:r>
      <w:proofErr w:type="spellStart"/>
      <w:r>
        <w:rPr>
          <w:rFonts w:ascii="Times New Roman" w:hAnsi="Times New Roman" w:cs="Times New Roman"/>
          <w:color w:val="000000" w:themeColor="text1"/>
          <w:sz w:val="24"/>
        </w:rPr>
        <w:t>metalloproteinases</w:t>
      </w:r>
      <w:proofErr w:type="spellEnd"/>
      <w:r>
        <w:rPr>
          <w:rFonts w:ascii="Times New Roman" w:hAnsi="Times New Roman" w:cs="Times New Roman"/>
          <w:color w:val="000000" w:themeColor="text1"/>
          <w:sz w:val="24"/>
        </w:rPr>
        <w:t xml:space="preserve"> (MMPs) that activate the cleava</w:t>
      </w:r>
      <w:r>
        <w:rPr>
          <w:rFonts w:ascii="Times New Roman" w:hAnsi="Times New Roman" w:cs="Times New Roman"/>
          <w:color w:val="000000" w:themeColor="text1"/>
          <w:sz w:val="24"/>
        </w:rPr>
        <w:t xml:space="preserve">ge of </w:t>
      </w:r>
      <w:proofErr w:type="spellStart"/>
      <w:r>
        <w:rPr>
          <w:rFonts w:ascii="Times New Roman" w:hAnsi="Times New Roman" w:cs="Times New Roman"/>
          <w:color w:val="000000" w:themeColor="text1"/>
          <w:sz w:val="24"/>
        </w:rPr>
        <w:t>laminin</w:t>
      </w:r>
      <w:proofErr w:type="spellEnd"/>
      <w:r>
        <w:rPr>
          <w:rFonts w:ascii="Times New Roman" w:hAnsi="Times New Roman" w:cs="Times New Roman"/>
          <w:color w:val="000000" w:themeColor="text1"/>
          <w:sz w:val="24"/>
        </w:rPr>
        <w:t xml:space="preserve"> and promote VM formation. This study showed that DHPAC suppresses phosphorylation of FAK and AKT and decreases the expression of MMP2, MMP9 and </w:t>
      </w:r>
      <w:proofErr w:type="spellStart"/>
      <w:r>
        <w:rPr>
          <w:rFonts w:ascii="Times New Roman" w:hAnsi="Times New Roman" w:cs="Times New Roman"/>
          <w:color w:val="000000" w:themeColor="text1"/>
          <w:sz w:val="24"/>
        </w:rPr>
        <w:t>laminin</w:t>
      </w:r>
      <w:proofErr w:type="spellEnd"/>
      <w:r>
        <w:rPr>
          <w:rFonts w:ascii="Times New Roman" w:hAnsi="Times New Roman" w:cs="Times New Roman"/>
          <w:color w:val="000000" w:themeColor="text1"/>
          <w:sz w:val="24"/>
        </w:rPr>
        <w:t xml:space="preserve"> 5, indicating the involvement of FAK/AKT inhibition in DHPAC–mediated reduction of VM form</w:t>
      </w:r>
      <w:r>
        <w:rPr>
          <w:rFonts w:ascii="Times New Roman" w:hAnsi="Times New Roman" w:cs="Times New Roman"/>
          <w:color w:val="000000" w:themeColor="text1"/>
          <w:sz w:val="24"/>
        </w:rPr>
        <w:t>ation.</w:t>
      </w:r>
    </w:p>
    <w:p w:rsidR="0087580C" w:rsidRDefault="008B3F85">
      <w:pPr>
        <w:spacing w:line="360" w:lineRule="auto"/>
        <w:ind w:firstLineChars="100" w:firstLine="240"/>
        <w:rPr>
          <w:rFonts w:ascii="Times New Roman" w:hAnsi="Times New Roman" w:cs="Times New Roman"/>
          <w:sz w:val="24"/>
        </w:rPr>
      </w:pPr>
      <w:r>
        <w:rPr>
          <w:rFonts w:ascii="Times New Roman" w:hAnsi="Times New Roman" w:cs="Times New Roman"/>
          <w:sz w:val="24"/>
        </w:rPr>
        <w:t>In conclusion, in addition to its anti-mitotic effect, the microtubule-targeted inhibitor DHPAC, can also inhibit tumor angiogenesis and VM formation in the tumor microenvironment. The mechanism of its anti-endothelial angiogenesis effect is propose</w:t>
      </w:r>
      <w:r>
        <w:rPr>
          <w:rFonts w:ascii="Times New Roman" w:hAnsi="Times New Roman" w:cs="Times New Roman"/>
          <w:sz w:val="24"/>
        </w:rPr>
        <w:t>d in</w:t>
      </w:r>
      <w:r>
        <w:rPr>
          <w:rFonts w:ascii="Times New Roman" w:hAnsi="Times New Roman" w:cs="Times New Roman"/>
          <w:color w:val="000000" w:themeColor="text1"/>
          <w:sz w:val="24"/>
        </w:rPr>
        <w:t xml:space="preserve"> Figure 7. </w:t>
      </w:r>
      <w:r>
        <w:rPr>
          <w:rFonts w:ascii="Times New Roman" w:hAnsi="Times New Roman" w:cs="Times New Roman"/>
          <w:sz w:val="24"/>
        </w:rPr>
        <w:t>In the tumor microenvironment, DHPAC enters cells and inhibits STAT3/VEGF/VEGFR2/FAK/AKT signal transduction by activating JNK. In hypoxic microenvironment, DHPAC inhibits angiogenesis by activating JNK, thereby activating c-Jun, and inhibit</w:t>
      </w:r>
      <w:r>
        <w:rPr>
          <w:rFonts w:ascii="Times New Roman" w:hAnsi="Times New Roman" w:cs="Times New Roman"/>
          <w:sz w:val="24"/>
        </w:rPr>
        <w:t xml:space="preserve">ing the HIF-1α/VEGF/VEGFR2/FAK signaling pathway. In addition, DHPAC can down-regulate the expression levels of MMP2, MMP9 and </w:t>
      </w:r>
      <w:proofErr w:type="spellStart"/>
      <w:r>
        <w:rPr>
          <w:rFonts w:ascii="Times New Roman" w:hAnsi="Times New Roman" w:cs="Times New Roman"/>
          <w:sz w:val="24"/>
        </w:rPr>
        <w:t>laminin</w:t>
      </w:r>
      <w:proofErr w:type="spellEnd"/>
      <w:r>
        <w:rPr>
          <w:rFonts w:ascii="Times New Roman" w:hAnsi="Times New Roman" w:cs="Times New Roman"/>
          <w:sz w:val="24"/>
        </w:rPr>
        <w:t xml:space="preserve"> 5 by inhibiting the activation of FAK/AKT signaling pathway in tumor cells to exert its anti-VM formation activity. </w:t>
      </w:r>
    </w:p>
    <w:p w:rsidR="0087580C" w:rsidRDefault="008B3F85">
      <w:pPr>
        <w:widowControl/>
        <w:jc w:val="left"/>
        <w:rPr>
          <w:rFonts w:ascii="Times New Roman" w:hAnsi="Times New Roman" w:cs="Times New Roman"/>
          <w:sz w:val="24"/>
        </w:rPr>
      </w:pPr>
      <w:r>
        <w:rPr>
          <w:rFonts w:ascii="Times New Roman" w:hAnsi="Times New Roman" w:cs="Times New Roman"/>
          <w:sz w:val="24"/>
        </w:rPr>
        <w:br w:type="page"/>
      </w:r>
    </w:p>
    <w:p w:rsidR="0087580C" w:rsidRDefault="008B3F85">
      <w:pPr>
        <w:widowControl/>
        <w:spacing w:beforeLines="50" w:before="156" w:afterLines="50" w:after="156"/>
        <w:jc w:val="left"/>
        <w:rPr>
          <w:rFonts w:ascii="Times New Roman" w:hAnsi="Times New Roman" w:cs="Times New Roman"/>
          <w:sz w:val="24"/>
        </w:rPr>
      </w:pPr>
      <w:r>
        <w:rPr>
          <w:rFonts w:ascii="Times New Roman" w:hAnsi="Times New Roman" w:cs="Times New Roman"/>
          <w:b/>
          <w:bCs/>
          <w:sz w:val="24"/>
        </w:rPr>
        <w:lastRenderedPageBreak/>
        <w:t>Acknowledgements</w:t>
      </w:r>
    </w:p>
    <w:p w:rsidR="0087580C" w:rsidRDefault="008B3F85">
      <w:pPr>
        <w:spacing w:line="360" w:lineRule="auto"/>
        <w:rPr>
          <w:rFonts w:ascii="Times New Roman" w:hAnsi="Times New Roman" w:cs="Times New Roman"/>
          <w:sz w:val="24"/>
        </w:rPr>
      </w:pPr>
      <w:r>
        <w:rPr>
          <w:rFonts w:ascii="Times New Roman" w:hAnsi="Times New Roman" w:cs="Times New Roman"/>
          <w:sz w:val="24"/>
        </w:rPr>
        <w:t>This study was funded by Key Research and Development Program of Shandong Province (2017CXGC1401), Major Basic Research Projects of Shandong Province (ZR2018ZC0233) and the Natural Science-Crossing Disciplinary Cultivation Project of Shand</w:t>
      </w:r>
      <w:r>
        <w:rPr>
          <w:rFonts w:ascii="Times New Roman" w:hAnsi="Times New Roman" w:cs="Times New Roman"/>
          <w:sz w:val="24"/>
        </w:rPr>
        <w:t>ong University (2017JC004).</w:t>
      </w:r>
    </w:p>
    <w:p w:rsidR="0087580C" w:rsidRDefault="008B3F85">
      <w:pPr>
        <w:spacing w:beforeLines="100" w:before="312" w:afterLines="50" w:after="156" w:line="360" w:lineRule="auto"/>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Conflict of Interest</w:t>
      </w:r>
    </w:p>
    <w:p w:rsidR="0087580C" w:rsidRDefault="008B3F85">
      <w:pPr>
        <w:spacing w:line="360" w:lineRule="auto"/>
        <w:rPr>
          <w:rFonts w:ascii="Times New Roman" w:hAnsi="Times New Roman" w:cs="Times New Roman"/>
          <w:sz w:val="24"/>
        </w:rPr>
      </w:pPr>
      <w:r>
        <w:rPr>
          <w:rFonts w:ascii="Times New Roman" w:hAnsi="Times New Roman" w:cs="Times New Roman"/>
          <w:sz w:val="24"/>
        </w:rPr>
        <w:t>The authors declare that they have no conflict of interest.</w:t>
      </w:r>
    </w:p>
    <w:p w:rsidR="0087580C" w:rsidRDefault="008B3F85">
      <w:pPr>
        <w:widowControl/>
        <w:spacing w:after="200" w:line="276" w:lineRule="auto"/>
        <w:jc w:val="left"/>
        <w:rPr>
          <w:rFonts w:ascii="Times New Roman" w:hAnsi="Times New Roman" w:cs="Times New Roman"/>
          <w:b/>
          <w:bCs/>
          <w:color w:val="000000" w:themeColor="text1"/>
          <w:sz w:val="24"/>
        </w:rPr>
      </w:pPr>
      <w:r>
        <w:rPr>
          <w:rFonts w:ascii="Times New Roman" w:hAnsi="Times New Roman" w:cs="Times New Roman"/>
          <w:sz w:val="24"/>
        </w:rPr>
        <w:br w:type="page"/>
      </w:r>
    </w:p>
    <w:p w:rsidR="0087580C" w:rsidRDefault="008B3F85">
      <w:pPr>
        <w:pStyle w:val="EndNoteBibliography"/>
        <w:spacing w:afterLines="100" w:after="312"/>
        <w:ind w:left="720" w:hanging="720"/>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lastRenderedPageBreak/>
        <w:t>Reference</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b/>
          <w:bCs/>
          <w:color w:val="000000" w:themeColor="text1"/>
          <w:sz w:val="24"/>
        </w:rPr>
        <w:fldChar w:fldCharType="begin"/>
      </w:r>
      <w:r>
        <w:rPr>
          <w:rFonts w:ascii="Times New Roman" w:hAnsi="Times New Roman" w:cs="Times New Roman"/>
          <w:b/>
          <w:bCs/>
          <w:color w:val="000000" w:themeColor="text1"/>
          <w:sz w:val="24"/>
        </w:rPr>
        <w:instrText xml:space="preserve"> ADDIN  EN.REFLIST </w:instrText>
      </w:r>
      <w:r>
        <w:rPr>
          <w:rFonts w:ascii="Times New Roman" w:hAnsi="Times New Roman" w:cs="Times New Roman"/>
          <w:b/>
          <w:bCs/>
          <w:color w:val="000000" w:themeColor="text1"/>
          <w:sz w:val="24"/>
        </w:rPr>
        <w:fldChar w:fldCharType="separate"/>
      </w:r>
      <w:r>
        <w:rPr>
          <w:rFonts w:ascii="Times New Roman" w:hAnsi="Times New Roman" w:cs="Times New Roman"/>
          <w:sz w:val="24"/>
        </w:rPr>
        <w:t xml:space="preserve">Al Tameemi, W., Dale, T. P., Al-Jumaily, R. M. K., &amp; Forsyth, N. R. (2019). Hypoxia-Modified Cancer Cell Metabolism. </w:t>
      </w:r>
      <w:r>
        <w:rPr>
          <w:rFonts w:ascii="Times New Roman" w:hAnsi="Times New Roman" w:cs="Times New Roman"/>
          <w:i/>
          <w:sz w:val="24"/>
        </w:rPr>
        <w:t>Frontiers in Cell and Developmental Biology, 7</w:t>
      </w:r>
      <w:r>
        <w:rPr>
          <w:rFonts w:ascii="Times New Roman" w:hAnsi="Times New Roman" w:cs="Times New Roman"/>
          <w:sz w:val="24"/>
        </w:rPr>
        <w:t xml:space="preserve">(2296-634X), 4.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Bhattacharyya, S., Mitra, D., Ray, S., Biswas, N., Banerjee, S., Majumder, B</w:t>
      </w:r>
      <w:r>
        <w:rPr>
          <w:rFonts w:ascii="Times New Roman" w:hAnsi="Times New Roman" w:cs="Times New Roman"/>
          <w:sz w:val="24"/>
        </w:rPr>
        <w:t xml:space="preserve">., . . . Murmu, N. (2018). Reversing effect of Lupeol on vasculogenic mimicry in murine melanoma progression. </w:t>
      </w:r>
      <w:r>
        <w:rPr>
          <w:rFonts w:ascii="Times New Roman" w:hAnsi="Times New Roman" w:cs="Times New Roman"/>
          <w:i/>
          <w:sz w:val="24"/>
        </w:rPr>
        <w:t>Microvascular Research, 121</w:t>
      </w:r>
      <w:r>
        <w:rPr>
          <w:rFonts w:ascii="Times New Roman" w:hAnsi="Times New Roman" w:cs="Times New Roman"/>
          <w:sz w:val="24"/>
        </w:rPr>
        <w:t xml:space="preserve">, 52-62.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Chappell, J. C., Payne, L. B., &amp; Rathmell, W. K. (2019). Hypoxia, angiogenesis, and metabolism in the heredit</w:t>
      </w:r>
      <w:r>
        <w:rPr>
          <w:rFonts w:ascii="Times New Roman" w:hAnsi="Times New Roman" w:cs="Times New Roman"/>
          <w:sz w:val="24"/>
        </w:rPr>
        <w:t xml:space="preserve">ary kidney cancers. </w:t>
      </w:r>
      <w:r>
        <w:rPr>
          <w:rFonts w:ascii="Times New Roman" w:hAnsi="Times New Roman" w:cs="Times New Roman"/>
          <w:i/>
          <w:sz w:val="24"/>
        </w:rPr>
        <w:t>J Clin Invest, 129</w:t>
      </w:r>
      <w:r>
        <w:rPr>
          <w:rFonts w:ascii="Times New Roman" w:hAnsi="Times New Roman" w:cs="Times New Roman"/>
          <w:sz w:val="24"/>
        </w:rPr>
        <w:t>(2), 442-451. doi:10.1172/JCI120855</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 xml:space="preserve">Chung, A. S., Lee, J., &amp; Ferrara, N. (2010). Targeting the tumour vasculature: insights from physiological angiogenesis. </w:t>
      </w:r>
      <w:r>
        <w:rPr>
          <w:rFonts w:ascii="Times New Roman" w:hAnsi="Times New Roman" w:cs="Times New Roman"/>
          <w:i/>
          <w:sz w:val="24"/>
        </w:rPr>
        <w:t>Nature Reviews Cancer, 10</w:t>
      </w:r>
      <w:r>
        <w:rPr>
          <w:rFonts w:ascii="Times New Roman" w:hAnsi="Times New Roman" w:cs="Times New Roman"/>
          <w:sz w:val="24"/>
        </w:rPr>
        <w:t xml:space="preserve">(7), 505-514.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De Palma, M., Biziato</w:t>
      </w:r>
      <w:r>
        <w:rPr>
          <w:rFonts w:ascii="Times New Roman" w:hAnsi="Times New Roman" w:cs="Times New Roman"/>
          <w:sz w:val="24"/>
        </w:rPr>
        <w:t xml:space="preserve">, D., &amp; Petrova, T. V. (2017). Microenvironmental regulation of tumour angiogenesis. </w:t>
      </w:r>
      <w:r>
        <w:rPr>
          <w:rFonts w:ascii="Times New Roman" w:hAnsi="Times New Roman" w:cs="Times New Roman"/>
          <w:i/>
          <w:sz w:val="24"/>
        </w:rPr>
        <w:t>Nature Reviews Cancer, 17</w:t>
      </w:r>
      <w:r>
        <w:rPr>
          <w:rFonts w:ascii="Times New Roman" w:hAnsi="Times New Roman" w:cs="Times New Roman"/>
          <w:sz w:val="24"/>
        </w:rPr>
        <w:t xml:space="preserve">(8), 457.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 xml:space="preserve">Dumontet, C., &amp; Jordan, M. A. (2010). Microtubule-binding agents: a dynamic field of cancer therapeutics. </w:t>
      </w:r>
      <w:r>
        <w:rPr>
          <w:rFonts w:ascii="Times New Roman" w:hAnsi="Times New Roman" w:cs="Times New Roman"/>
          <w:i/>
          <w:sz w:val="24"/>
        </w:rPr>
        <w:t>Nature Reviews Drug Discovery</w:t>
      </w:r>
      <w:r>
        <w:rPr>
          <w:rFonts w:ascii="Times New Roman" w:hAnsi="Times New Roman" w:cs="Times New Roman"/>
          <w:i/>
          <w:sz w:val="24"/>
        </w:rPr>
        <w:t>, 9</w:t>
      </w:r>
      <w:r>
        <w:rPr>
          <w:rFonts w:ascii="Times New Roman" w:hAnsi="Times New Roman" w:cs="Times New Roman"/>
          <w:sz w:val="24"/>
        </w:rPr>
        <w:t xml:space="preserve">(10), 790-803.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 xml:space="preserve">Ferrara, N., &amp; Adamis, A. P. (2016). Ten years of anti-vascular endothelial growth factor therapy. </w:t>
      </w:r>
      <w:r>
        <w:rPr>
          <w:rFonts w:ascii="Times New Roman" w:hAnsi="Times New Roman" w:cs="Times New Roman"/>
          <w:i/>
          <w:sz w:val="24"/>
        </w:rPr>
        <w:t>Nature Reviews Drug Discovery, 15</w:t>
      </w:r>
      <w:r>
        <w:rPr>
          <w:rFonts w:ascii="Times New Roman" w:hAnsi="Times New Roman" w:cs="Times New Roman"/>
          <w:sz w:val="24"/>
        </w:rPr>
        <w:t xml:space="preserve">(6), 385.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 xml:space="preserve">Folkman, &amp; Judah. (2002). Role of angiogenesis in tumor growth and metastasis. </w:t>
      </w:r>
      <w:r>
        <w:rPr>
          <w:rFonts w:ascii="Times New Roman" w:hAnsi="Times New Roman" w:cs="Times New Roman"/>
          <w:i/>
          <w:sz w:val="24"/>
        </w:rPr>
        <w:t>Seminars in Onc</w:t>
      </w:r>
      <w:r>
        <w:rPr>
          <w:rFonts w:ascii="Times New Roman" w:hAnsi="Times New Roman" w:cs="Times New Roman"/>
          <w:i/>
          <w:sz w:val="24"/>
        </w:rPr>
        <w:t>ology, 29</w:t>
      </w:r>
      <w:r>
        <w:rPr>
          <w:rFonts w:ascii="Times New Roman" w:hAnsi="Times New Roman" w:cs="Times New Roman"/>
          <w:sz w:val="24"/>
        </w:rPr>
        <w:t xml:space="preserve">(6), 15-18.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 xml:space="preserve">Goel, H. L., &amp; Mercurio, A. M. (2013). VEGF targets the tumour cell. </w:t>
      </w:r>
      <w:r>
        <w:rPr>
          <w:rFonts w:ascii="Times New Roman" w:hAnsi="Times New Roman" w:cs="Times New Roman"/>
          <w:i/>
          <w:sz w:val="24"/>
        </w:rPr>
        <w:t>Nature Reviews Cancer, 13</w:t>
      </w:r>
      <w:r>
        <w:rPr>
          <w:rFonts w:ascii="Times New Roman" w:hAnsi="Times New Roman" w:cs="Times New Roman"/>
          <w:sz w:val="24"/>
        </w:rPr>
        <w:t xml:space="preserve">(12), 871.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Greco, M. R., Bon, E., Rubino, R., Guerra, L., Bernabe-Garcia, M., Cannone, S., . . . Oullier, T. (2018). Phosphorylation of NHE</w:t>
      </w:r>
      <w:r>
        <w:rPr>
          <w:rFonts w:ascii="Times New Roman" w:hAnsi="Times New Roman" w:cs="Times New Roman"/>
          <w:sz w:val="24"/>
        </w:rPr>
        <w:t xml:space="preserve">RF1 S279 and S301 differentially regulates breast cancer cell phenotype and metastatic organotropism. </w:t>
      </w:r>
      <w:r>
        <w:rPr>
          <w:rFonts w:ascii="Times New Roman" w:hAnsi="Times New Roman" w:cs="Times New Roman"/>
          <w:i/>
          <w:sz w:val="24"/>
        </w:rPr>
        <w:t>Biochimica et Biophysica Acta (BBA) - Molecular Basis of Disease, 1865</w:t>
      </w:r>
      <w:r>
        <w:rPr>
          <w:rFonts w:ascii="Times New Roman" w:hAnsi="Times New Roman" w:cs="Times New Roman"/>
          <w:sz w:val="24"/>
        </w:rPr>
        <w:t xml:space="preserve">(1), 26.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Hallani, S. E., Boisselier, B., Peglion, F., Rousseau, A., &amp; Marc, S. (201</w:t>
      </w:r>
      <w:r>
        <w:rPr>
          <w:rFonts w:ascii="Times New Roman" w:hAnsi="Times New Roman" w:cs="Times New Roman"/>
          <w:sz w:val="24"/>
        </w:rPr>
        <w:t xml:space="preserve">0). A new alternative mechanism in glioblastoma vascularization: Tubular vasculogenic mimicry. </w:t>
      </w:r>
      <w:r>
        <w:rPr>
          <w:rFonts w:ascii="Times New Roman" w:hAnsi="Times New Roman" w:cs="Times New Roman"/>
          <w:i/>
          <w:sz w:val="24"/>
        </w:rPr>
        <w:t>Brain, 133</w:t>
      </w:r>
      <w:r>
        <w:rPr>
          <w:rFonts w:ascii="Times New Roman" w:hAnsi="Times New Roman" w:cs="Times New Roman"/>
          <w:sz w:val="24"/>
        </w:rPr>
        <w:t xml:space="preserve">(4), 973-982.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 xml:space="preserve">Hendrix, M. J. C., Seftor, E. A., &amp; Seftor, R. E. B. (2016). Tumor cell vascular mimicry Novel targeting opportunity in melanoma. </w:t>
      </w:r>
      <w:r>
        <w:rPr>
          <w:rFonts w:ascii="Times New Roman" w:hAnsi="Times New Roman" w:cs="Times New Roman"/>
          <w:i/>
          <w:sz w:val="24"/>
        </w:rPr>
        <w:t>Pharmacol Ther, 159</w:t>
      </w:r>
      <w:r>
        <w:rPr>
          <w:rFonts w:ascii="Times New Roman" w:hAnsi="Times New Roman" w:cs="Times New Roman"/>
          <w:sz w:val="24"/>
        </w:rPr>
        <w:t xml:space="preserve">, 83-92.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lastRenderedPageBreak/>
        <w:t xml:space="preserve">Ho, Y.-J., Wang, T.-C., Fan, C.-H., &amp; Yeh, C.-K. (2017). Current progress in antivascular tumor therapy. </w:t>
      </w:r>
      <w:r>
        <w:rPr>
          <w:rFonts w:ascii="Times New Roman" w:hAnsi="Times New Roman" w:cs="Times New Roman"/>
          <w:i/>
          <w:sz w:val="24"/>
        </w:rPr>
        <w:t>Drug Discovery Today, 22</w:t>
      </w:r>
      <w:r>
        <w:rPr>
          <w:rFonts w:ascii="Times New Roman" w:hAnsi="Times New Roman" w:cs="Times New Roman"/>
          <w:sz w:val="24"/>
        </w:rPr>
        <w:t xml:space="preserve">(10), S1359644617301381.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Kirschmann, D. A., Seftor, E. A., Hardy, K. M., Seftor, R. E. B., &amp; Hend</w:t>
      </w:r>
      <w:r>
        <w:rPr>
          <w:rFonts w:ascii="Times New Roman" w:hAnsi="Times New Roman" w:cs="Times New Roman"/>
          <w:sz w:val="24"/>
        </w:rPr>
        <w:t xml:space="preserve">rix, M. J. C. (2012). Molecular Pathways: Vasculogenic Mimicry in Tumor Cells: Diagnostic and Therapeutic Implications. </w:t>
      </w:r>
      <w:r>
        <w:rPr>
          <w:rFonts w:ascii="Times New Roman" w:hAnsi="Times New Roman" w:cs="Times New Roman"/>
          <w:i/>
          <w:sz w:val="24"/>
        </w:rPr>
        <w:t>Clinical Cancer Research An Official Journal of the American Association for Cancer Research, 18</w:t>
      </w:r>
      <w:r>
        <w:rPr>
          <w:rFonts w:ascii="Times New Roman" w:hAnsi="Times New Roman" w:cs="Times New Roman"/>
          <w:sz w:val="24"/>
        </w:rPr>
        <w:t xml:space="preserve">(10), 2726-2732.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Krejsgaard, T., Vetter</w:t>
      </w:r>
      <w:r>
        <w:rPr>
          <w:rFonts w:ascii="Times New Roman" w:hAnsi="Times New Roman" w:cs="Times New Roman"/>
          <w:sz w:val="24"/>
        </w:rPr>
        <w:t xml:space="preserve">-Kauczok, C. S., Woetmann, A., Lovato, P., Labuda, T., Eriksen, K. W., . . . dum, N. (2006). Jak3- and JNK-dependent vascular endothelial growth factor expression in cutaneous T-cell lymphoma. </w:t>
      </w:r>
      <w:r>
        <w:rPr>
          <w:rFonts w:ascii="Times New Roman" w:hAnsi="Times New Roman" w:cs="Times New Roman"/>
          <w:i/>
          <w:sz w:val="24"/>
        </w:rPr>
        <w:t>Leukemia, 20</w:t>
      </w:r>
      <w:r>
        <w:rPr>
          <w:rFonts w:ascii="Times New Roman" w:hAnsi="Times New Roman" w:cs="Times New Roman"/>
          <w:sz w:val="24"/>
        </w:rPr>
        <w:t xml:space="preserve">(10), 1759-1766.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 xml:space="preserve">Li, S., Meng, W., Guan, Z., Guo, </w:t>
      </w:r>
      <w:r>
        <w:rPr>
          <w:rFonts w:ascii="Times New Roman" w:hAnsi="Times New Roman" w:cs="Times New Roman"/>
          <w:sz w:val="24"/>
        </w:rPr>
        <w:t xml:space="preserve">Y., &amp; Han, X. (2016). The hypoxia-related signaling pathways of vasculogenic mimicry in tumor treatment. </w:t>
      </w:r>
      <w:r>
        <w:rPr>
          <w:rFonts w:ascii="Times New Roman" w:hAnsi="Times New Roman" w:cs="Times New Roman"/>
          <w:i/>
          <w:sz w:val="24"/>
        </w:rPr>
        <w:t>Biomedicine &amp; Pharmacotherapy, 80</w:t>
      </w:r>
      <w:r>
        <w:rPr>
          <w:rFonts w:ascii="Times New Roman" w:hAnsi="Times New Roman" w:cs="Times New Roman"/>
          <w:sz w:val="24"/>
        </w:rPr>
        <w:t xml:space="preserve">, 127-135.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Liu, Y.-N., Wang, J.-J., Ji, Y.-T., Zhao, G.-d., Tang, L.-Q., Zhang, C.-M., . . . Liu, Z.-P. (2016). Desig</w:t>
      </w:r>
      <w:r>
        <w:rPr>
          <w:rFonts w:ascii="Times New Roman" w:hAnsi="Times New Roman" w:cs="Times New Roman"/>
          <w:sz w:val="24"/>
        </w:rPr>
        <w:t xml:space="preserve">n, Synthesis, and Biological Evaluation of 1-Methyl-1,4-dihydroindeno[1,2-c]pyrazole Analogues as Potential Anticancer Agents Targeting Tubulin Colchicine Binding Site. </w:t>
      </w:r>
      <w:r>
        <w:rPr>
          <w:rFonts w:ascii="Times New Roman" w:hAnsi="Times New Roman" w:cs="Times New Roman"/>
          <w:i/>
          <w:sz w:val="24"/>
        </w:rPr>
        <w:t>Journal of Medicinal Chemistry, 59</w:t>
      </w:r>
      <w:r>
        <w:rPr>
          <w:rFonts w:ascii="Times New Roman" w:hAnsi="Times New Roman" w:cs="Times New Roman"/>
          <w:sz w:val="24"/>
        </w:rPr>
        <w:t xml:space="preserve">(11), 5341.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Lu, Y., Jianjun, C., Min, X., Wei, L., &amp;</w:t>
      </w:r>
      <w:r>
        <w:rPr>
          <w:rFonts w:ascii="Times New Roman" w:hAnsi="Times New Roman" w:cs="Times New Roman"/>
          <w:sz w:val="24"/>
        </w:rPr>
        <w:t xml:space="preserve"> Duane, D. M. (2012). An Overview of Tubulin Inhibitors That Interact with the Colchicine Binding Site. </w:t>
      </w:r>
      <w:r>
        <w:rPr>
          <w:rFonts w:ascii="Times New Roman" w:hAnsi="Times New Roman" w:cs="Times New Roman"/>
          <w:i/>
          <w:sz w:val="24"/>
        </w:rPr>
        <w:t>Pharm Res, 29</w:t>
      </w:r>
      <w:r>
        <w:rPr>
          <w:rFonts w:ascii="Times New Roman" w:hAnsi="Times New Roman" w:cs="Times New Roman"/>
          <w:sz w:val="24"/>
        </w:rPr>
        <w:t xml:space="preserve">(11), 2943-2971.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Mabjeesh, N. J., Daniel, E., Theresa, M. L., Victor, S. P., Glenn, M. S., Michelle, S. J., . . . Paraskevi, G. (2003). 2M</w:t>
      </w:r>
      <w:r>
        <w:rPr>
          <w:rFonts w:ascii="Times New Roman" w:hAnsi="Times New Roman" w:cs="Times New Roman"/>
          <w:sz w:val="24"/>
        </w:rPr>
        <w:t xml:space="preserve">E2 inhibits tumor growth and angiogenesis by disrupting microtubules and dysregulating HIF. </w:t>
      </w:r>
      <w:r>
        <w:rPr>
          <w:rFonts w:ascii="Times New Roman" w:hAnsi="Times New Roman" w:cs="Times New Roman"/>
          <w:i/>
          <w:sz w:val="24"/>
        </w:rPr>
        <w:t>Cancer Cell, 3</w:t>
      </w:r>
      <w:r>
        <w:rPr>
          <w:rFonts w:ascii="Times New Roman" w:hAnsi="Times New Roman" w:cs="Times New Roman"/>
          <w:sz w:val="24"/>
        </w:rPr>
        <w:t xml:space="preserve">(4), 363-375. </w:t>
      </w:r>
    </w:p>
    <w:p w:rsidR="0087580C" w:rsidRDefault="008B3F85">
      <w:pPr>
        <w:pStyle w:val="EndNoteBibliography"/>
        <w:ind w:left="720" w:hanging="720"/>
        <w:rPr>
          <w:rFonts w:ascii="Times New Roman" w:hAnsi="Times New Roman" w:cs="Times New Roman"/>
          <w:i/>
          <w:sz w:val="24"/>
        </w:rPr>
      </w:pPr>
      <w:r>
        <w:rPr>
          <w:rFonts w:ascii="Times New Roman" w:hAnsi="Times New Roman" w:cs="Times New Roman"/>
          <w:sz w:val="24"/>
        </w:rPr>
        <w:t xml:space="preserve">Miao, Z. H., Feng, J.-m., &amp; Ding, J. (2012). Newly discovered angiogenesis inhibitors and their mechanisms of action. </w:t>
      </w:r>
      <w:r>
        <w:rPr>
          <w:rFonts w:ascii="Times New Roman" w:hAnsi="Times New Roman" w:cs="Times New Roman"/>
          <w:i/>
          <w:sz w:val="24"/>
        </w:rPr>
        <w:t xml:space="preserve">Acta </w:t>
      </w:r>
      <w:r>
        <w:rPr>
          <w:rFonts w:ascii="Times New Roman" w:hAnsi="Times New Roman" w:cs="Times New Roman"/>
          <w:i/>
          <w:sz w:val="24"/>
        </w:rPr>
        <w:t>Pharmacologica Sinica, 33</w:t>
      </w:r>
      <w:r>
        <w:rPr>
          <w:rFonts w:ascii="Times New Roman" w:hAnsi="Times New Roman" w:cs="Times New Roman"/>
          <w:sz w:val="24"/>
        </w:rPr>
        <w:t xml:space="preserve">(9), 1103-1111.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 xml:space="preserve">Morse, M. A., Sun, W., Kim, R., He, A. R., Abada, P. B., Mynderse, M., &amp; Finn, R. S. The Role of Angiogenesis in Hepatocellular Carcinoma. </w:t>
      </w:r>
      <w:r>
        <w:rPr>
          <w:rFonts w:ascii="Times New Roman" w:hAnsi="Times New Roman" w:cs="Times New Roman"/>
          <w:i/>
          <w:sz w:val="24"/>
        </w:rPr>
        <w:t>Clinical Cancer Research</w:t>
      </w:r>
      <w:r>
        <w:rPr>
          <w:rFonts w:ascii="Times New Roman" w:hAnsi="Times New Roman" w:cs="Times New Roman"/>
          <w:sz w:val="24"/>
        </w:rPr>
        <w:t xml:space="preserve">.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Niu, G., Wright, K. L., Huang, M., Song, L., Hau</w:t>
      </w:r>
      <w:r>
        <w:rPr>
          <w:rFonts w:ascii="Times New Roman" w:hAnsi="Times New Roman" w:cs="Times New Roman"/>
          <w:sz w:val="24"/>
        </w:rPr>
        <w:t xml:space="preserve">ra, E., Turkson, J., . . . Coppola, D. (2002). Constitutive Stat3 activity up-regulates VEGF expression and tumor angiogenesis. </w:t>
      </w:r>
      <w:r>
        <w:rPr>
          <w:rFonts w:ascii="Times New Roman" w:hAnsi="Times New Roman" w:cs="Times New Roman"/>
          <w:i/>
          <w:sz w:val="24"/>
        </w:rPr>
        <w:t>Oncogene, 21</w:t>
      </w:r>
      <w:r>
        <w:rPr>
          <w:rFonts w:ascii="Times New Roman" w:hAnsi="Times New Roman" w:cs="Times New Roman"/>
          <w:sz w:val="24"/>
        </w:rPr>
        <w:t xml:space="preserve">(13), 2000-2008.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Pasquier, E., Stéphane, H., &amp; Diane, B. (2006). Microtubule-targeting agents in angiogenesis: Wher</w:t>
      </w:r>
      <w:r>
        <w:rPr>
          <w:rFonts w:ascii="Times New Roman" w:hAnsi="Times New Roman" w:cs="Times New Roman"/>
          <w:sz w:val="24"/>
        </w:rPr>
        <w:t xml:space="preserve">e do we stand? </w:t>
      </w:r>
      <w:r>
        <w:rPr>
          <w:rFonts w:ascii="Times New Roman" w:hAnsi="Times New Roman" w:cs="Times New Roman"/>
          <w:i/>
          <w:sz w:val="24"/>
        </w:rPr>
        <w:t>Drug Resist Updat, 9</w:t>
      </w:r>
      <w:r>
        <w:rPr>
          <w:rFonts w:ascii="Times New Roman" w:hAnsi="Times New Roman" w:cs="Times New Roman"/>
          <w:sz w:val="24"/>
        </w:rPr>
        <w:t xml:space="preserve">(1), 74-86.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lastRenderedPageBreak/>
        <w:t xml:space="preserve">Rey, S., Schito, L., Wouters, B. G., Eliasof, S., &amp; Kerbel, R. S. (2017). Targeting Hypoxia-Inducible Factors for Antiangiogenic Cancer Therapy. </w:t>
      </w:r>
      <w:r>
        <w:rPr>
          <w:rFonts w:ascii="Times New Roman" w:hAnsi="Times New Roman" w:cs="Times New Roman"/>
          <w:i/>
          <w:sz w:val="24"/>
        </w:rPr>
        <w:t>Trends in Cancer, 3</w:t>
      </w:r>
      <w:r>
        <w:rPr>
          <w:rFonts w:ascii="Times New Roman" w:hAnsi="Times New Roman" w:cs="Times New Roman"/>
          <w:sz w:val="24"/>
        </w:rPr>
        <w:t xml:space="preserve">(7), 529.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Seftor, R. E. B., Hess, A. R., Se</w:t>
      </w:r>
      <w:r>
        <w:rPr>
          <w:rFonts w:ascii="Times New Roman" w:hAnsi="Times New Roman" w:cs="Times New Roman"/>
          <w:sz w:val="24"/>
        </w:rPr>
        <w:t xml:space="preserve">ftor, E. A., Kirschmann, D. A., &amp; Hendrix, M. J. C. (2012). Tumor Cell Vasculogenic Mimicry From Controversy to Therapeutic Promise. </w:t>
      </w:r>
      <w:r>
        <w:rPr>
          <w:rFonts w:ascii="Times New Roman" w:hAnsi="Times New Roman" w:cs="Times New Roman"/>
          <w:i/>
          <w:sz w:val="24"/>
        </w:rPr>
        <w:t>American Journal of Pathology, 181</w:t>
      </w:r>
      <w:r>
        <w:rPr>
          <w:rFonts w:ascii="Times New Roman" w:hAnsi="Times New Roman" w:cs="Times New Roman"/>
          <w:sz w:val="24"/>
        </w:rPr>
        <w:t xml:space="preserve">(4), 1115-1125.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Shen, K., Lili, J., Bin, L., &amp; Zhengtao, W. (2012). c-Jun N-Terminal Kin</w:t>
      </w:r>
      <w:r>
        <w:rPr>
          <w:rFonts w:ascii="Times New Roman" w:hAnsi="Times New Roman" w:cs="Times New Roman"/>
          <w:sz w:val="24"/>
        </w:rPr>
        <w:t xml:space="preserve">ase Mediated VEGFR2 Sustained Phosphorylation is Critical for VEGFA-Induced Angiogenesis In Vitro and In Vivo. </w:t>
      </w:r>
      <w:r>
        <w:rPr>
          <w:rFonts w:ascii="Times New Roman" w:hAnsi="Times New Roman" w:cs="Times New Roman"/>
          <w:i/>
          <w:sz w:val="24"/>
        </w:rPr>
        <w:t>Cell Biochemistry &amp; Biophysics, 64</w:t>
      </w:r>
      <w:r>
        <w:rPr>
          <w:rFonts w:ascii="Times New Roman" w:hAnsi="Times New Roman" w:cs="Times New Roman"/>
          <w:sz w:val="24"/>
        </w:rPr>
        <w:t xml:space="preserve">(1), 17-27.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Siemann, D. W. (2011). The unique characteristics of tumor vasculature and preclinical evidence fo</w:t>
      </w:r>
      <w:r>
        <w:rPr>
          <w:rFonts w:ascii="Times New Roman" w:hAnsi="Times New Roman" w:cs="Times New Roman"/>
          <w:sz w:val="24"/>
        </w:rPr>
        <w:t xml:space="preserve">r its selective disruption by Tumor-Vascular Disrupting Agents. </w:t>
      </w:r>
      <w:r>
        <w:rPr>
          <w:rFonts w:ascii="Times New Roman" w:hAnsi="Times New Roman" w:cs="Times New Roman"/>
          <w:i/>
          <w:sz w:val="24"/>
        </w:rPr>
        <w:t>Cancer Treatment Reviews, 37</w:t>
      </w:r>
      <w:r>
        <w:rPr>
          <w:rFonts w:ascii="Times New Roman" w:hAnsi="Times New Roman" w:cs="Times New Roman"/>
          <w:sz w:val="24"/>
        </w:rPr>
        <w:t xml:space="preserve">(1), 63-74.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Su, M., Huang, J., Liu, S., Xiao, Y., Qin, X., Liu, J., . . . Chen, X. (2016). The anti-angiogenic effect and novel mechanisms of action of Combretasta</w:t>
      </w:r>
      <w:r>
        <w:rPr>
          <w:rFonts w:ascii="Times New Roman" w:hAnsi="Times New Roman" w:cs="Times New Roman"/>
          <w:sz w:val="24"/>
        </w:rPr>
        <w:t xml:space="preserve">tin A-4. </w:t>
      </w:r>
      <w:r>
        <w:rPr>
          <w:rFonts w:ascii="Times New Roman" w:hAnsi="Times New Roman" w:cs="Times New Roman"/>
          <w:i/>
          <w:sz w:val="24"/>
        </w:rPr>
        <w:t>Sci Rep, 6</w:t>
      </w:r>
      <w:r>
        <w:rPr>
          <w:rFonts w:ascii="Times New Roman" w:hAnsi="Times New Roman" w:cs="Times New Roman"/>
          <w:sz w:val="24"/>
        </w:rPr>
        <w:t xml:space="preserve">, 28139.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 xml:space="preserve">Sulzmaier, F. J., Jean, C., &amp; Schlaepfer, D. D. (2014). FAK in cancer: mechanistic findings and clinical applications. </w:t>
      </w:r>
      <w:r>
        <w:rPr>
          <w:rFonts w:ascii="Times New Roman" w:hAnsi="Times New Roman" w:cs="Times New Roman"/>
          <w:i/>
          <w:sz w:val="24"/>
        </w:rPr>
        <w:t>Nature Reviews Cancer, 14</w:t>
      </w:r>
      <w:r>
        <w:rPr>
          <w:rFonts w:ascii="Times New Roman" w:hAnsi="Times New Roman" w:cs="Times New Roman"/>
          <w:sz w:val="24"/>
        </w:rPr>
        <w:t xml:space="preserve">(9), 598-610.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Sun, B., Zhang, S., Zhao, X., Wei, Z., &amp; Hao, X. (2004). Vasculogeni</w:t>
      </w:r>
      <w:r>
        <w:rPr>
          <w:rFonts w:ascii="Times New Roman" w:hAnsi="Times New Roman" w:cs="Times New Roman"/>
          <w:sz w:val="24"/>
        </w:rPr>
        <w:t xml:space="preserve">c mimicry is associated with poor survival in patients with mesothelial sarcomas and alveolar rhabdomyosarcomas. </w:t>
      </w:r>
      <w:r>
        <w:rPr>
          <w:rFonts w:ascii="Times New Roman" w:hAnsi="Times New Roman" w:cs="Times New Roman"/>
          <w:i/>
          <w:sz w:val="24"/>
        </w:rPr>
        <w:t>International Journal of Oncology, 25</w:t>
      </w:r>
      <w:r>
        <w:rPr>
          <w:rFonts w:ascii="Times New Roman" w:hAnsi="Times New Roman" w:cs="Times New Roman"/>
          <w:sz w:val="24"/>
        </w:rPr>
        <w:t xml:space="preserve">(6), 1609-1614.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Tozer, G. M., Prise, V. E., Wilson, J., Cemazar, M., Shan, S., Dewhirst, M. W., . . . Cha</w:t>
      </w:r>
      <w:r>
        <w:rPr>
          <w:rFonts w:ascii="Times New Roman" w:hAnsi="Times New Roman" w:cs="Times New Roman"/>
          <w:sz w:val="24"/>
        </w:rPr>
        <w:t xml:space="preserve">plin, D. J. (2001). Mechanisms associated with tumor vascular shut-down induced by combretastatin A-4 phosphate: intravital microscopy and measurement of vascular permeability. </w:t>
      </w:r>
      <w:r>
        <w:rPr>
          <w:rFonts w:ascii="Times New Roman" w:hAnsi="Times New Roman" w:cs="Times New Roman"/>
          <w:i/>
          <w:sz w:val="24"/>
        </w:rPr>
        <w:t>Cancer Research, 61</w:t>
      </w:r>
      <w:r>
        <w:rPr>
          <w:rFonts w:ascii="Times New Roman" w:hAnsi="Times New Roman" w:cs="Times New Roman"/>
          <w:sz w:val="24"/>
        </w:rPr>
        <w:t xml:space="preserve">(17), 6413.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 xml:space="preserve">Vartanian, A. A. (2012). Signaling pathways in </w:t>
      </w:r>
      <w:r>
        <w:rPr>
          <w:rFonts w:ascii="Times New Roman" w:hAnsi="Times New Roman" w:cs="Times New Roman"/>
          <w:sz w:val="24"/>
        </w:rPr>
        <w:t xml:space="preserve">tumor vasculogenic mimicry. </w:t>
      </w:r>
      <w:r>
        <w:rPr>
          <w:rFonts w:ascii="Times New Roman" w:hAnsi="Times New Roman" w:cs="Times New Roman"/>
          <w:i/>
          <w:sz w:val="24"/>
        </w:rPr>
        <w:t>Biochemistry Biokhimiia, 77</w:t>
      </w:r>
      <w:r>
        <w:rPr>
          <w:rFonts w:ascii="Times New Roman" w:hAnsi="Times New Roman" w:cs="Times New Roman"/>
          <w:sz w:val="24"/>
        </w:rPr>
        <w:t xml:space="preserve">(9), 1044-1055.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 xml:space="preserve">Vartanian, A. A., Burova, O. S., Stepanova, E. V., &amp; Baryshnikov, A. Y. (2007). The involvement of apoptosis in melanoma vasculogenic mimicry. </w:t>
      </w:r>
      <w:r>
        <w:rPr>
          <w:rFonts w:ascii="Times New Roman" w:hAnsi="Times New Roman" w:cs="Times New Roman"/>
          <w:i/>
          <w:sz w:val="24"/>
        </w:rPr>
        <w:t>Melanoma Research, 17</w:t>
      </w:r>
      <w:r>
        <w:rPr>
          <w:rFonts w:ascii="Times New Roman" w:hAnsi="Times New Roman" w:cs="Times New Roman"/>
          <w:sz w:val="24"/>
        </w:rPr>
        <w:t xml:space="preserve">(1), 1-8.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 xml:space="preserve">Wang, Y., Yang, R., Wang, X., Ci, H., Zhou, L., Zhu, B., . . . Wang, D. (2018). Evaluation of the correlation of vasculogenic mimicry, Notch4, DLL4, and KAI1/CD82 in the prediction of metastasis and prognosis in non-small cell lung cancer. </w:t>
      </w:r>
      <w:r>
        <w:rPr>
          <w:rFonts w:ascii="Times New Roman" w:hAnsi="Times New Roman" w:cs="Times New Roman"/>
          <w:i/>
          <w:sz w:val="24"/>
        </w:rPr>
        <w:t>Medicine</w:t>
      </w:r>
      <w:r>
        <w:rPr>
          <w:rFonts w:ascii="Times New Roman" w:hAnsi="Times New Roman" w:cs="Times New Roman"/>
          <w:sz w:val="24"/>
        </w:rPr>
        <w:t xml:space="preserve">.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lastRenderedPageBreak/>
        <w:t>Xu, L</w:t>
      </w:r>
      <w:r>
        <w:rPr>
          <w:rFonts w:ascii="Times New Roman" w:hAnsi="Times New Roman" w:cs="Times New Roman"/>
          <w:sz w:val="24"/>
        </w:rPr>
        <w:t xml:space="preserve">., Wang, W., Meng, T., Ma, L.-P., Tong, L.-J., Shen, J.-K., . . . Miao, Z.-H. New microtubulin inhibitor MT189 suppresses angiogenesis via the JNK-VEGF/VEGFR2 signaling axis. </w:t>
      </w:r>
      <w:r>
        <w:rPr>
          <w:rFonts w:ascii="Times New Roman" w:hAnsi="Times New Roman" w:cs="Times New Roman"/>
          <w:i/>
          <w:sz w:val="24"/>
        </w:rPr>
        <w:t>Cancer Letters</w:t>
      </w:r>
      <w:r>
        <w:rPr>
          <w:rFonts w:ascii="Times New Roman" w:hAnsi="Times New Roman" w:cs="Times New Roman"/>
          <w:sz w:val="24"/>
        </w:rPr>
        <w:t xml:space="preserve">.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 xml:space="preserve">Xuan, R., Mei, D., Li-Ping, L., Pui-Kai, L., &amp; Jian, D. (2010). </w:t>
      </w:r>
      <w:r>
        <w:rPr>
          <w:rFonts w:ascii="Times New Roman" w:hAnsi="Times New Roman" w:cs="Times New Roman"/>
          <w:sz w:val="24"/>
        </w:rPr>
        <w:t xml:space="preserve">Anti-angiogenic and vascular disrupting effects of C9, a new microtubule-depolymerizing agent. </w:t>
      </w:r>
      <w:r>
        <w:rPr>
          <w:rFonts w:ascii="Times New Roman" w:hAnsi="Times New Roman" w:cs="Times New Roman"/>
          <w:i/>
          <w:sz w:val="24"/>
        </w:rPr>
        <w:t>British Journal of Pharmacology, 156</w:t>
      </w:r>
      <w:r>
        <w:rPr>
          <w:rFonts w:ascii="Times New Roman" w:hAnsi="Times New Roman" w:cs="Times New Roman"/>
          <w:sz w:val="24"/>
        </w:rPr>
        <w:t xml:space="preserve">(8), 1228-1238.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Yu, B., Li, M.-H., Wang, W., Wang, Y.-Q., Jiang, Y., Yang, S.-P., . . . Miao, Z.-H. (2012). Pseudolaric acid</w:t>
      </w:r>
      <w:r>
        <w:rPr>
          <w:rFonts w:ascii="Times New Roman" w:hAnsi="Times New Roman" w:cs="Times New Roman"/>
          <w:sz w:val="24"/>
        </w:rPr>
        <w:t xml:space="preserve"> B-driven phosphorylation of c-Jun impairs its role in stabilizing HIF-1alpha: a novel function-converter model. </w:t>
      </w:r>
      <w:r>
        <w:rPr>
          <w:rFonts w:ascii="Times New Roman" w:hAnsi="Times New Roman" w:cs="Times New Roman"/>
          <w:i/>
          <w:sz w:val="24"/>
        </w:rPr>
        <w:t>Journal of Molecular Medicine, 90</w:t>
      </w:r>
      <w:r>
        <w:rPr>
          <w:rFonts w:ascii="Times New Roman" w:hAnsi="Times New Roman" w:cs="Times New Roman"/>
          <w:sz w:val="24"/>
        </w:rPr>
        <w:t xml:space="preserve">(8), 971-981.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 xml:space="preserve">Yu, B., Miao, Z. H., Jiang, Y., Li, M. H., Yang, N., Li, T., &amp; Ding, J. (2009). c-Jun Protects </w:t>
      </w:r>
      <w:r>
        <w:rPr>
          <w:rFonts w:ascii="Times New Roman" w:hAnsi="Times New Roman" w:cs="Times New Roman"/>
          <w:sz w:val="24"/>
        </w:rPr>
        <w:t xml:space="preserve">Hypoxia-Inducible Factor-1? from Degradation via Its Oxygen-Dependent Degradation Domain in a Nontranscriptional Manner. </w:t>
      </w:r>
      <w:r>
        <w:rPr>
          <w:rFonts w:ascii="Times New Roman" w:hAnsi="Times New Roman" w:cs="Times New Roman"/>
          <w:i/>
          <w:sz w:val="24"/>
        </w:rPr>
        <w:t>Cancer Research, 69</w:t>
      </w:r>
      <w:r>
        <w:rPr>
          <w:rFonts w:ascii="Times New Roman" w:hAnsi="Times New Roman" w:cs="Times New Roman"/>
          <w:sz w:val="24"/>
        </w:rPr>
        <w:t xml:space="preserve">(19), 7704-7712.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Zhang, H. H., Ying, Z., Cheng, Y. N., Gong, F. L., Cao, Z. Q., Yu, L. G., &amp; Guo, X. L. (2017). Met</w:t>
      </w:r>
      <w:r>
        <w:rPr>
          <w:rFonts w:ascii="Times New Roman" w:hAnsi="Times New Roman" w:cs="Times New Roman"/>
          <w:sz w:val="24"/>
        </w:rPr>
        <w:t xml:space="preserve">formin incombination with curcumin inhibits the growth?metastasis and angiogenesis of hepatocellular carcinoma in vitro and in vivo. </w:t>
      </w:r>
      <w:r>
        <w:rPr>
          <w:rFonts w:ascii="Times New Roman" w:hAnsi="Times New Roman" w:cs="Times New Roman"/>
          <w:i/>
          <w:sz w:val="24"/>
        </w:rPr>
        <w:t>Molecular Carcinogenesis, 57</w:t>
      </w:r>
      <w:r>
        <w:rPr>
          <w:rFonts w:ascii="Times New Roman" w:hAnsi="Times New Roman" w:cs="Times New Roman"/>
          <w:sz w:val="24"/>
        </w:rPr>
        <w:t xml:space="preserve">(1), 44.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 xml:space="preserve">Zhang, Y., Gong, F.-L., Lu, Z.-N., Wang, H.-Y., Cheng, Y.-N., Liu, Z.-P., . . . Guo, </w:t>
      </w:r>
      <w:r>
        <w:rPr>
          <w:rFonts w:ascii="Times New Roman" w:hAnsi="Times New Roman" w:cs="Times New Roman"/>
          <w:sz w:val="24"/>
        </w:rPr>
        <w:t xml:space="preserve">X.-L. (2017). DHPAC, a novel synthetic microtubule destabilizing agent, possess high anti-tumor activity in vincristine-resistant oral epidermoid carcinoma in vitro and in vivo. </w:t>
      </w:r>
      <w:r>
        <w:rPr>
          <w:rFonts w:ascii="Times New Roman" w:hAnsi="Times New Roman" w:cs="Times New Roman"/>
          <w:i/>
          <w:sz w:val="24"/>
        </w:rPr>
        <w:t>Int J Biochem Cell Biol, 93</w:t>
      </w:r>
      <w:r>
        <w:rPr>
          <w:rFonts w:ascii="Times New Roman" w:hAnsi="Times New Roman" w:cs="Times New Roman"/>
          <w:sz w:val="24"/>
        </w:rPr>
        <w:t xml:space="preserve">, S1357272517302704.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Zhong, C., &amp; Zhong, C. H. (20</w:t>
      </w:r>
      <w:r>
        <w:rPr>
          <w:rFonts w:ascii="Times New Roman" w:hAnsi="Times New Roman" w:cs="Times New Roman"/>
          <w:sz w:val="24"/>
        </w:rPr>
        <w:t xml:space="preserve">10). STAT3: a critical transcription activator in angiogenesis. </w:t>
      </w:r>
      <w:r>
        <w:rPr>
          <w:rFonts w:ascii="Times New Roman" w:hAnsi="Times New Roman" w:cs="Times New Roman"/>
          <w:i/>
          <w:sz w:val="24"/>
        </w:rPr>
        <w:t>Medicinal Research Reviews, 28</w:t>
      </w:r>
      <w:r>
        <w:rPr>
          <w:rFonts w:ascii="Times New Roman" w:hAnsi="Times New Roman" w:cs="Times New Roman"/>
          <w:sz w:val="24"/>
        </w:rPr>
        <w:t xml:space="preserve">(2), 185-200. </w:t>
      </w:r>
    </w:p>
    <w:p w:rsidR="0087580C" w:rsidRDefault="008B3F85">
      <w:pPr>
        <w:pStyle w:val="EndNoteBibliography"/>
        <w:ind w:left="720" w:hanging="720"/>
        <w:rPr>
          <w:rFonts w:ascii="Times New Roman" w:hAnsi="Times New Roman" w:cs="Times New Roman"/>
          <w:sz w:val="24"/>
        </w:rPr>
      </w:pPr>
      <w:r>
        <w:rPr>
          <w:rFonts w:ascii="Times New Roman" w:hAnsi="Times New Roman" w:cs="Times New Roman"/>
          <w:sz w:val="24"/>
        </w:rPr>
        <w:t>Zhou, X., Gu, R., Han, X., Wu, G., &amp; Liu, J. (2017). Cyclin-dependent kinase 5 controls vasculogenic mimicry formation in non-small cell lung cance</w:t>
      </w:r>
      <w:r>
        <w:rPr>
          <w:rFonts w:ascii="Times New Roman" w:hAnsi="Times New Roman" w:cs="Times New Roman"/>
          <w:sz w:val="24"/>
        </w:rPr>
        <w:t xml:space="preserve">r via the FAK-AKT signaling pathway. </w:t>
      </w:r>
      <w:r>
        <w:rPr>
          <w:rFonts w:ascii="Times New Roman" w:hAnsi="Times New Roman" w:cs="Times New Roman"/>
          <w:i/>
          <w:sz w:val="24"/>
        </w:rPr>
        <w:t>Biochem Biophys Res Commun, 492</w:t>
      </w:r>
      <w:r>
        <w:rPr>
          <w:rFonts w:ascii="Times New Roman" w:hAnsi="Times New Roman" w:cs="Times New Roman"/>
          <w:sz w:val="24"/>
        </w:rPr>
        <w:t xml:space="preserve">(3). </w:t>
      </w:r>
    </w:p>
    <w:p w:rsidR="0087580C" w:rsidRDefault="008B3F85">
      <w:pPr>
        <w:spacing w:line="360" w:lineRule="auto"/>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fldChar w:fldCharType="end"/>
      </w:r>
    </w:p>
    <w:p w:rsidR="0087580C" w:rsidRDefault="008B3F85">
      <w:pPr>
        <w:spacing w:beforeLines="50" w:before="156" w:afterLines="50" w:after="156" w:line="360" w:lineRule="auto"/>
        <w:rPr>
          <w:rFonts w:ascii="Times New Roman" w:hAnsi="Times New Roman" w:cs="Times New Roman"/>
          <w:b/>
          <w:bCs/>
          <w:color w:val="000000" w:themeColor="text1"/>
          <w:sz w:val="24"/>
        </w:rPr>
      </w:pPr>
      <w:r>
        <w:rPr>
          <w:rFonts w:ascii="Times New Roman" w:hAnsi="Times New Roman" w:cs="Times New Roman"/>
          <w:b/>
          <w:sz w:val="24"/>
        </w:rPr>
        <w:t>Figure legends</w:t>
      </w:r>
    </w:p>
    <w:p w:rsidR="0087580C" w:rsidRDefault="008B3F85">
      <w:pPr>
        <w:spacing w:afterLines="100" w:after="312" w:line="360" w:lineRule="auto"/>
        <w:rPr>
          <w:rFonts w:ascii="Times New Roman" w:hAnsi="Times New Roman" w:cs="Times New Roman"/>
          <w:bCs/>
          <w:sz w:val="24"/>
        </w:rPr>
      </w:pPr>
      <w:r>
        <w:rPr>
          <w:rFonts w:ascii="Times New Roman" w:hAnsi="Times New Roman" w:cs="Times New Roman"/>
          <w:b/>
          <w:sz w:val="24"/>
        </w:rPr>
        <w:t>Figure 1.</w:t>
      </w:r>
      <w:r>
        <w:rPr>
          <w:rFonts w:ascii="Times New Roman" w:hAnsi="Times New Roman" w:cs="Times New Roman"/>
          <w:sz w:val="24"/>
        </w:rPr>
        <w:t xml:space="preserve"> DHPAC enters cells and inhibits HUVECs proliferation. The chemical structures of </w:t>
      </w:r>
      <w:r>
        <w:rPr>
          <w:rFonts w:ascii="Times New Roman" w:hAnsi="Times New Roman" w:cs="Times New Roman" w:hint="eastAsia"/>
          <w:sz w:val="24"/>
        </w:rPr>
        <w:t xml:space="preserve">compound </w:t>
      </w:r>
      <w:r>
        <w:rPr>
          <w:rFonts w:ascii="Times New Roman" w:hAnsi="Times New Roman" w:cs="Times New Roman"/>
          <w:sz w:val="24"/>
        </w:rPr>
        <w:t xml:space="preserve">DHPAC (A1) and CA4 (A2). Representative chromatograms of acetonitrile (ACN, B1), DHPAC 0.2 </w:t>
      </w:r>
      <w:proofErr w:type="spellStart"/>
      <w:r>
        <w:rPr>
          <w:rFonts w:ascii="Times New Roman" w:hAnsi="Times New Roman" w:cs="Times New Roman"/>
          <w:sz w:val="24"/>
        </w:rPr>
        <w:t>μg</w:t>
      </w:r>
      <w:proofErr w:type="spellEnd"/>
      <w:r>
        <w:rPr>
          <w:rFonts w:ascii="Times New Roman" w:hAnsi="Times New Roman" w:cs="Times New Roman"/>
          <w:sz w:val="24"/>
        </w:rPr>
        <w:t xml:space="preserve">/mL (B2), blank cell lysate (B3) and cell samples (B4) collected from HUVECs incubated with or without 40 </w:t>
      </w:r>
      <w:proofErr w:type="spellStart"/>
      <w:r>
        <w:rPr>
          <w:rFonts w:ascii="Times New Roman" w:hAnsi="Times New Roman" w:cs="Times New Roman"/>
          <w:sz w:val="24"/>
        </w:rPr>
        <w:t>nM</w:t>
      </w:r>
      <w:proofErr w:type="spellEnd"/>
      <w:r>
        <w:rPr>
          <w:rFonts w:ascii="Times New Roman" w:hAnsi="Times New Roman" w:cs="Times New Roman"/>
          <w:sz w:val="24"/>
        </w:rPr>
        <w:t xml:space="preserve"> DHPAC for 24 h. Cell proliferation was determined by M</w:t>
      </w:r>
      <w:r>
        <w:rPr>
          <w:rFonts w:ascii="Times New Roman" w:hAnsi="Times New Roman" w:cs="Times New Roman"/>
          <w:sz w:val="24"/>
        </w:rPr>
        <w:t xml:space="preserve">TT assay after being treated with DHPAC </w:t>
      </w:r>
      <w:r>
        <w:rPr>
          <w:rFonts w:ascii="Times New Roman" w:hAnsi="Times New Roman" w:cs="Times New Roman"/>
          <w:sz w:val="24"/>
        </w:rPr>
        <w:lastRenderedPageBreak/>
        <w:t xml:space="preserve">(C1) or CA4 (C2) for 48 h and 72 h. HUVECs were treated with DHPAC in the presence of conditioned medium </w:t>
      </w:r>
      <w:r>
        <w:rPr>
          <w:rFonts w:ascii="Times New Roman" w:hAnsi="Times New Roman" w:cs="Times New Roman" w:hint="eastAsia"/>
          <w:sz w:val="24"/>
        </w:rPr>
        <w:t>f</w:t>
      </w:r>
      <w:r>
        <w:rPr>
          <w:rFonts w:ascii="Times New Roman" w:hAnsi="Times New Roman" w:cs="Times New Roman"/>
          <w:sz w:val="24"/>
        </w:rPr>
        <w:t xml:space="preserve">rom H1299 cells for 48 h (C3, C4). All data are presented as mean ± SD, n=3. </w:t>
      </w:r>
      <w:r>
        <w:rPr>
          <w:rFonts w:ascii="Times New Roman" w:hAnsi="Times New Roman" w:cs="Times New Roman"/>
          <w:bCs/>
          <w:sz w:val="24"/>
        </w:rPr>
        <w:t xml:space="preserve">*P&lt;0.05, **P&lt;0.01 versus vehicle </w:t>
      </w:r>
      <w:r>
        <w:rPr>
          <w:rFonts w:ascii="Times New Roman" w:hAnsi="Times New Roman" w:cs="Times New Roman"/>
          <w:bCs/>
          <w:sz w:val="24"/>
        </w:rPr>
        <w:t>(NM) or vehicle (CM).</w:t>
      </w:r>
    </w:p>
    <w:p w:rsidR="0087580C" w:rsidRDefault="008B3F85">
      <w:pPr>
        <w:spacing w:afterLines="100" w:after="312" w:line="360" w:lineRule="auto"/>
        <w:rPr>
          <w:rFonts w:ascii="Times New Roman" w:hAnsi="Times New Roman" w:cs="Times New Roman"/>
          <w:bCs/>
          <w:sz w:val="24"/>
        </w:rPr>
      </w:pPr>
      <w:r>
        <w:rPr>
          <w:rFonts w:ascii="Times New Roman" w:hAnsi="Times New Roman" w:cs="Times New Roman"/>
          <w:b/>
          <w:sz w:val="24"/>
        </w:rPr>
        <w:t>Figure 2.</w:t>
      </w:r>
      <w:r>
        <w:rPr>
          <w:rFonts w:ascii="Times New Roman" w:hAnsi="Times New Roman" w:cs="Times New Roman"/>
          <w:sz w:val="24"/>
        </w:rPr>
        <w:t xml:space="preserve"> DHPAC inhibits </w:t>
      </w:r>
      <w:r>
        <w:rPr>
          <w:rFonts w:ascii="Times New Roman" w:hAnsi="Times New Roman" w:cs="Times New Roman" w:hint="eastAsia"/>
          <w:sz w:val="24"/>
        </w:rPr>
        <w:t>m</w:t>
      </w:r>
      <w:r>
        <w:rPr>
          <w:rFonts w:ascii="Times New Roman" w:hAnsi="Times New Roman" w:cs="Times New Roman"/>
          <w:sz w:val="24"/>
        </w:rPr>
        <w:t>igration and tube formation of HUVECs</w:t>
      </w:r>
      <w:r>
        <w:rPr>
          <w:rFonts w:ascii="Times New Roman" w:hAnsi="Times New Roman" w:cs="Times New Roman" w:hint="eastAsia"/>
          <w:sz w:val="24"/>
        </w:rPr>
        <w:t>.</w:t>
      </w:r>
      <w:r>
        <w:rPr>
          <w:rFonts w:ascii="Times New Roman" w:hAnsi="Times New Roman" w:cs="Times New Roman"/>
          <w:sz w:val="24"/>
        </w:rPr>
        <w:t xml:space="preserve"> Representative images (100×) of scratch wound-healing migration in HUVECs treated with DHPAC and CA4 for 12 h and 24 h in normal medium (A1) and conditioned medium (A2). Cell migration was determined by </w:t>
      </w:r>
      <w:proofErr w:type="spellStart"/>
      <w:r>
        <w:rPr>
          <w:rFonts w:ascii="Times New Roman" w:hAnsi="Times New Roman" w:cs="Times New Roman"/>
          <w:sz w:val="24"/>
        </w:rPr>
        <w:t>Transwell</w:t>
      </w:r>
      <w:proofErr w:type="spellEnd"/>
      <w:r>
        <w:rPr>
          <w:rFonts w:ascii="Times New Roman" w:hAnsi="Times New Roman" w:cs="Times New Roman"/>
          <w:sz w:val="24"/>
        </w:rPr>
        <w:t xml:space="preserve"> assay after treatment with DHPAC or CA4 fo</w:t>
      </w:r>
      <w:r>
        <w:rPr>
          <w:rFonts w:ascii="Times New Roman" w:hAnsi="Times New Roman" w:cs="Times New Roman"/>
          <w:sz w:val="24"/>
        </w:rPr>
        <w:t xml:space="preserve">r 24 h in the normal medium (B1, 200×, bar=100 </w:t>
      </w:r>
      <w:proofErr w:type="spellStart"/>
      <w:r>
        <w:rPr>
          <w:rFonts w:ascii="Times New Roman" w:hAnsi="Times New Roman" w:cs="Times New Roman"/>
          <w:sz w:val="24"/>
        </w:rPr>
        <w:t>μm</w:t>
      </w:r>
      <w:proofErr w:type="spellEnd"/>
      <w:r>
        <w:rPr>
          <w:rFonts w:ascii="Times New Roman" w:hAnsi="Times New Roman" w:cs="Times New Roman"/>
          <w:sz w:val="24"/>
        </w:rPr>
        <w:t xml:space="preserve">) and conditioned medium (B2, 200×, bar=100 </w:t>
      </w:r>
      <w:proofErr w:type="spellStart"/>
      <w:r>
        <w:rPr>
          <w:rFonts w:ascii="Times New Roman" w:hAnsi="Times New Roman" w:cs="Times New Roman"/>
          <w:sz w:val="24"/>
        </w:rPr>
        <w:t>μm</w:t>
      </w:r>
      <w:proofErr w:type="spellEnd"/>
      <w:r>
        <w:rPr>
          <w:rFonts w:ascii="Times New Roman" w:hAnsi="Times New Roman" w:cs="Times New Roman"/>
          <w:sz w:val="24"/>
        </w:rPr>
        <w:t xml:space="preserve">). Representative images (60×, bar=200 </w:t>
      </w:r>
      <w:proofErr w:type="spellStart"/>
      <w:r>
        <w:rPr>
          <w:rFonts w:ascii="Times New Roman" w:hAnsi="Times New Roman" w:cs="Times New Roman"/>
          <w:sz w:val="24"/>
        </w:rPr>
        <w:t>μm</w:t>
      </w:r>
      <w:proofErr w:type="spellEnd"/>
      <w:r>
        <w:rPr>
          <w:rFonts w:ascii="Times New Roman" w:hAnsi="Times New Roman" w:cs="Times New Roman"/>
          <w:sz w:val="24"/>
        </w:rPr>
        <w:t>) of tube formation after treatment with DHPAC for 6 h in the normal medium (C1) and the conditioned medium (C2). Repres</w:t>
      </w:r>
      <w:r>
        <w:rPr>
          <w:rFonts w:ascii="Times New Roman" w:hAnsi="Times New Roman" w:cs="Times New Roman"/>
          <w:sz w:val="24"/>
        </w:rPr>
        <w:t xml:space="preserve">entative images of CD31 immunofluorescence staining in tumor tissues were shown for different groups (D). All data are presented as mean ± SD, n=3. </w:t>
      </w:r>
      <w:r>
        <w:rPr>
          <w:rFonts w:ascii="Times New Roman" w:hAnsi="Times New Roman" w:cs="Times New Roman"/>
          <w:bCs/>
          <w:sz w:val="24"/>
        </w:rPr>
        <w:t>*P&lt;0.05, **P&lt;0.01 versus vehicle (NM) or vehicle (CM).</w:t>
      </w:r>
    </w:p>
    <w:p w:rsidR="0087580C" w:rsidRDefault="008B3F85">
      <w:pPr>
        <w:spacing w:afterLines="100" w:after="312" w:line="360" w:lineRule="auto"/>
        <w:rPr>
          <w:rFonts w:ascii="Times New Roman" w:hAnsi="Times New Roman" w:cs="Times New Roman"/>
          <w:bCs/>
          <w:sz w:val="24"/>
        </w:rPr>
      </w:pPr>
      <w:r>
        <w:rPr>
          <w:rFonts w:ascii="Times New Roman" w:hAnsi="Times New Roman" w:cs="Times New Roman"/>
          <w:b/>
          <w:sz w:val="24"/>
        </w:rPr>
        <w:t>Figure 3</w:t>
      </w:r>
      <w:r>
        <w:rPr>
          <w:rFonts w:ascii="Times New Roman" w:hAnsi="Times New Roman" w:cs="Times New Roman"/>
          <w:sz w:val="24"/>
        </w:rPr>
        <w:t xml:space="preserve">. DHPAC suppresses VEGF signaling in HUVECs. </w:t>
      </w:r>
      <w:r>
        <w:rPr>
          <w:rFonts w:ascii="Times New Roman" w:hAnsi="Times New Roman" w:cs="Times New Roman"/>
          <w:sz w:val="24"/>
        </w:rPr>
        <w:t>Representative Western blots show the expressions of VEGF, AKT, p-AKT, STAT3, p-STAT3 in HUVECs treated with DHPAC and CA4 for 24 h in the normal medium (A). Secretion of VEGF in culture medium of HUVECs after treated with DHPAC was measured by ELISA assay</w:t>
      </w:r>
      <w:r>
        <w:rPr>
          <w:rFonts w:ascii="Times New Roman" w:hAnsi="Times New Roman" w:cs="Times New Roman"/>
          <w:sz w:val="24"/>
        </w:rPr>
        <w:t xml:space="preserve"> (B). The expressions of FAK and p-FAK (C1), AKT and p-AKT (C2), STAT3 and p-STAT3 (C3), JNK and p-JNK (C4), c-Jun and p-c-Jun (C5) after being treated with DHPAC and CA4 under the stimulation of conditioned medium were measured by Western blot. Representa</w:t>
      </w:r>
      <w:r>
        <w:rPr>
          <w:rFonts w:ascii="Times New Roman" w:hAnsi="Times New Roman" w:cs="Times New Roman"/>
          <w:sz w:val="24"/>
        </w:rPr>
        <w:t xml:space="preserve">tive blots show the expressions of VEGF and HIF-1α (D1), STAT3 and p-STAT3 (D2), FAK and p-FAK (D3), JNK and p-JNK (D4), c-Jun and p-c-Jun (D5) in HUVEC cells treated with DHPAC and CA4 for 24 </w:t>
      </w:r>
      <w:proofErr w:type="spellStart"/>
      <w:r>
        <w:rPr>
          <w:rFonts w:ascii="Times New Roman" w:hAnsi="Times New Roman" w:cs="Times New Roman"/>
          <w:sz w:val="24"/>
        </w:rPr>
        <w:t>h at</w:t>
      </w:r>
      <w:proofErr w:type="spellEnd"/>
      <w:r>
        <w:rPr>
          <w:rFonts w:ascii="Times New Roman" w:hAnsi="Times New Roman" w:cs="Times New Roman"/>
          <w:sz w:val="24"/>
        </w:rPr>
        <w:t xml:space="preserve"> hypoxia induced by 100 </w:t>
      </w:r>
      <w:proofErr w:type="spellStart"/>
      <w:r>
        <w:rPr>
          <w:rFonts w:ascii="Times New Roman" w:hAnsi="Times New Roman" w:cs="Times New Roman"/>
          <w:sz w:val="24"/>
        </w:rPr>
        <w:t>μM</w:t>
      </w:r>
      <w:proofErr w:type="spellEnd"/>
      <w:r>
        <w:rPr>
          <w:rFonts w:ascii="Times New Roman" w:hAnsi="Times New Roman" w:cs="Times New Roman"/>
          <w:sz w:val="24"/>
        </w:rPr>
        <w:t xml:space="preserve"> CoCl</w:t>
      </w:r>
      <w:r>
        <w:rPr>
          <w:rFonts w:ascii="Times New Roman" w:hAnsi="Times New Roman" w:cs="Times New Roman"/>
          <w:sz w:val="24"/>
          <w:vertAlign w:val="subscript"/>
        </w:rPr>
        <w:t>2</w:t>
      </w:r>
      <w:r>
        <w:rPr>
          <w:rFonts w:ascii="Times New Roman" w:hAnsi="Times New Roman" w:cs="Times New Roman"/>
          <w:sz w:val="24"/>
        </w:rPr>
        <w:t>. The expressions of HIF-1α</w:t>
      </w:r>
      <w:r>
        <w:rPr>
          <w:rFonts w:ascii="Times New Roman" w:hAnsi="Times New Roman" w:cs="Times New Roman"/>
          <w:sz w:val="24"/>
        </w:rPr>
        <w:t xml:space="preserve">, c-Jun and p-c-Jun in HUVECs treated with 20 </w:t>
      </w:r>
      <w:proofErr w:type="spellStart"/>
      <w:r>
        <w:rPr>
          <w:rFonts w:ascii="Times New Roman" w:hAnsi="Times New Roman" w:cs="Times New Roman"/>
          <w:sz w:val="24"/>
        </w:rPr>
        <w:t>nM</w:t>
      </w:r>
      <w:proofErr w:type="spellEnd"/>
      <w:r>
        <w:rPr>
          <w:rFonts w:ascii="Times New Roman" w:hAnsi="Times New Roman" w:cs="Times New Roman"/>
          <w:sz w:val="24"/>
        </w:rPr>
        <w:t xml:space="preserve"> DHPAC at hypoxia for 2 h, 6 h and 12 h were determined by Western blot (D6). All data are presented as mean ± SD, n=3. </w:t>
      </w:r>
      <w:r>
        <w:rPr>
          <w:rFonts w:ascii="Times New Roman" w:hAnsi="Times New Roman" w:cs="Times New Roman"/>
          <w:bCs/>
          <w:sz w:val="24"/>
        </w:rPr>
        <w:t>*P&lt;0.05, **P&lt;0.01.</w:t>
      </w:r>
    </w:p>
    <w:p w:rsidR="0087580C" w:rsidRDefault="008B3F85">
      <w:pPr>
        <w:spacing w:afterLines="100" w:after="312" w:line="360" w:lineRule="auto"/>
        <w:rPr>
          <w:rFonts w:ascii="Times New Roman" w:hAnsi="Times New Roman" w:cs="Times New Roman"/>
          <w:bCs/>
          <w:sz w:val="24"/>
        </w:rPr>
      </w:pPr>
      <w:r>
        <w:rPr>
          <w:rFonts w:ascii="Times New Roman" w:hAnsi="Times New Roman" w:cs="Times New Roman"/>
          <w:b/>
          <w:sz w:val="24"/>
        </w:rPr>
        <w:t>Figure 4.</w:t>
      </w:r>
      <w:r>
        <w:rPr>
          <w:rFonts w:ascii="Times New Roman" w:hAnsi="Times New Roman" w:cs="Times New Roman"/>
          <w:sz w:val="24"/>
        </w:rPr>
        <w:t xml:space="preserve"> DHPAC inhibits migration, tube formation and VEGF signaling</w:t>
      </w:r>
      <w:r>
        <w:rPr>
          <w:rFonts w:ascii="Times New Roman" w:hAnsi="Times New Roman" w:cs="Times New Roman"/>
          <w:sz w:val="24"/>
        </w:rPr>
        <w:t xml:space="preserve"> through activating JNK in HUVECs. The JNK inhibitor SP600125 decreased the inhibitory </w:t>
      </w:r>
      <w:r>
        <w:rPr>
          <w:rFonts w:ascii="Times New Roman" w:hAnsi="Times New Roman" w:cs="Times New Roman"/>
          <w:sz w:val="24"/>
        </w:rPr>
        <w:lastRenderedPageBreak/>
        <w:t xml:space="preserve">effect of DHPAC on migration (A, 200×, bar=100 </w:t>
      </w:r>
      <w:proofErr w:type="spellStart"/>
      <w:r>
        <w:rPr>
          <w:rFonts w:ascii="Times New Roman" w:hAnsi="Times New Roman" w:cs="Times New Roman"/>
          <w:sz w:val="24"/>
        </w:rPr>
        <w:t>μm</w:t>
      </w:r>
      <w:proofErr w:type="spellEnd"/>
      <w:r>
        <w:rPr>
          <w:rFonts w:ascii="Times New Roman" w:hAnsi="Times New Roman" w:cs="Times New Roman"/>
          <w:sz w:val="24"/>
        </w:rPr>
        <w:t xml:space="preserve">) and tube formation (B, 60×, bar=200 </w:t>
      </w:r>
      <w:proofErr w:type="spellStart"/>
      <w:r>
        <w:rPr>
          <w:rFonts w:ascii="Times New Roman" w:hAnsi="Times New Roman" w:cs="Times New Roman"/>
          <w:sz w:val="24"/>
        </w:rPr>
        <w:t>μm</w:t>
      </w:r>
      <w:proofErr w:type="spellEnd"/>
      <w:r>
        <w:rPr>
          <w:rFonts w:ascii="Times New Roman" w:hAnsi="Times New Roman" w:cs="Times New Roman"/>
          <w:sz w:val="24"/>
        </w:rPr>
        <w:t>) of HUVECs. ELISA assay was used to detect the secretion of VEGF from HUVECs in</w:t>
      </w:r>
      <w:r>
        <w:rPr>
          <w:rFonts w:ascii="Times New Roman" w:hAnsi="Times New Roman" w:cs="Times New Roman"/>
          <w:sz w:val="24"/>
        </w:rPr>
        <w:t xml:space="preserve"> culture medium at </w:t>
      </w:r>
      <w:proofErr w:type="spellStart"/>
      <w:r>
        <w:rPr>
          <w:rFonts w:ascii="Times New Roman" w:hAnsi="Times New Roman" w:cs="Times New Roman"/>
          <w:sz w:val="24"/>
        </w:rPr>
        <w:t>normoxia</w:t>
      </w:r>
      <w:proofErr w:type="spellEnd"/>
      <w:r>
        <w:rPr>
          <w:rFonts w:ascii="Times New Roman" w:hAnsi="Times New Roman" w:cs="Times New Roman"/>
          <w:sz w:val="24"/>
        </w:rPr>
        <w:t xml:space="preserve"> (C) and hypoxia (D). The cellular expressions of JNK and p-JNK (E), c-Jun and p-c-Jun (F), STAT3 and p-STAT3 (G), FAK and p-FAK (H) in HUVECs were measured by Western blotting assay. Representative bands of Western blot show the</w:t>
      </w:r>
      <w:r>
        <w:rPr>
          <w:rFonts w:ascii="Times New Roman" w:hAnsi="Times New Roman" w:cs="Times New Roman"/>
          <w:sz w:val="24"/>
        </w:rPr>
        <w:t xml:space="preserve"> expressions of JNK and p-JNK (I), STAT3 and p-STAT3 (J), FAK and p-FAK (K) after HUVEC cells being treated with DHPAC and SP600125 at hypoxia. All data are presented as mean ± SD, n=3. </w:t>
      </w:r>
      <w:r>
        <w:rPr>
          <w:rFonts w:ascii="Times New Roman" w:hAnsi="Times New Roman" w:cs="Times New Roman"/>
          <w:bCs/>
          <w:sz w:val="24"/>
        </w:rPr>
        <w:t>*P&lt;0.05, **P&lt;0.01, ***P&lt;0.001.</w:t>
      </w:r>
    </w:p>
    <w:p w:rsidR="0087580C" w:rsidRDefault="008B3F85">
      <w:pPr>
        <w:spacing w:afterLines="100" w:after="312" w:line="360" w:lineRule="auto"/>
        <w:rPr>
          <w:rFonts w:ascii="Times New Roman" w:hAnsi="Times New Roman" w:cs="Times New Roman"/>
          <w:bCs/>
          <w:sz w:val="24"/>
        </w:rPr>
      </w:pPr>
      <w:r>
        <w:rPr>
          <w:rFonts w:ascii="Times New Roman" w:hAnsi="Times New Roman" w:cs="Times New Roman"/>
          <w:b/>
          <w:sz w:val="24"/>
        </w:rPr>
        <w:t>Figure 5.</w:t>
      </w:r>
      <w:r>
        <w:rPr>
          <w:rFonts w:ascii="Times New Roman" w:hAnsi="Times New Roman" w:cs="Times New Roman"/>
          <w:sz w:val="24"/>
        </w:rPr>
        <w:t xml:space="preserve"> DHPAC inhibits proliferation </w:t>
      </w:r>
      <w:r>
        <w:rPr>
          <w:rFonts w:ascii="Times New Roman" w:hAnsi="Times New Roman" w:cs="Times New Roman"/>
          <w:sz w:val="24"/>
        </w:rPr>
        <w:t>of H1299 cells</w:t>
      </w:r>
      <w:r>
        <w:rPr>
          <w:rFonts w:ascii="Times New Roman" w:hAnsi="Times New Roman" w:cs="Times New Roman"/>
          <w:i/>
          <w:sz w:val="24"/>
        </w:rPr>
        <w:t xml:space="preserve"> in vitro</w:t>
      </w:r>
      <w:r>
        <w:rPr>
          <w:rFonts w:ascii="Times New Roman" w:hAnsi="Times New Roman" w:cs="Times New Roman"/>
          <w:sz w:val="24"/>
        </w:rPr>
        <w:t xml:space="preserve"> and </w:t>
      </w:r>
      <w:r>
        <w:rPr>
          <w:rFonts w:ascii="Times New Roman" w:hAnsi="Times New Roman" w:cs="Times New Roman"/>
          <w:i/>
          <w:sz w:val="24"/>
        </w:rPr>
        <w:t>in vivo</w:t>
      </w:r>
      <w:r>
        <w:rPr>
          <w:rFonts w:ascii="Times New Roman" w:hAnsi="Times New Roman" w:cs="Times New Roman"/>
          <w:sz w:val="24"/>
        </w:rPr>
        <w:t xml:space="preserve">. Cell proliferation was determined by MTT assay after treatment with DHPAC (A) or CA4 (B) for 24 h, 48 h and 72 h. The data (A, B) are presented as mean ± SD, n=3. </w:t>
      </w:r>
      <w:r>
        <w:rPr>
          <w:rFonts w:ascii="Times New Roman" w:hAnsi="Times New Roman" w:cs="Times New Roman"/>
          <w:bCs/>
          <w:sz w:val="24"/>
        </w:rPr>
        <w:t>*P&lt;0.05, **P&lt;0.01, ***P&lt;0.001 versus vehicle. H1299 xeno</w:t>
      </w:r>
      <w:r>
        <w:rPr>
          <w:rFonts w:ascii="Times New Roman" w:hAnsi="Times New Roman" w:cs="Times New Roman"/>
          <w:bCs/>
          <w:sz w:val="24"/>
        </w:rPr>
        <w:t>grafts were established by inoculating H1299 cells subcutaneously.</w:t>
      </w:r>
      <w:r>
        <w:rPr>
          <w:rFonts w:ascii="Times New Roman" w:hAnsi="Times New Roman" w:cs="Times New Roman"/>
          <w:sz w:val="24"/>
        </w:rPr>
        <w:t xml:space="preserve"> DHPAC and CA4 were administrated every day for 14 days by intraperitoneal injection. The body weight and tumor volume were measured every 2 days (D, E). At the end of the experiment, all of</w:t>
      </w:r>
      <w:r>
        <w:rPr>
          <w:rFonts w:ascii="Times New Roman" w:hAnsi="Times New Roman" w:cs="Times New Roman"/>
          <w:sz w:val="24"/>
        </w:rPr>
        <w:t xml:space="preserve"> the mice were sacrificed and the tumors (C), the lungs (F) and the hearts (G) were weighed. The data (C) are presented as mean ± SEM, n=5. </w:t>
      </w:r>
      <w:r>
        <w:rPr>
          <w:rFonts w:ascii="Times New Roman" w:hAnsi="Times New Roman" w:cs="Times New Roman"/>
          <w:bCs/>
          <w:sz w:val="24"/>
        </w:rPr>
        <w:t>**P&lt;0.01 versus vehicle.</w:t>
      </w:r>
    </w:p>
    <w:p w:rsidR="0087580C" w:rsidRDefault="008B3F85">
      <w:pPr>
        <w:spacing w:afterLines="100" w:after="312" w:line="360" w:lineRule="auto"/>
        <w:rPr>
          <w:rFonts w:ascii="Times New Roman" w:hAnsi="Times New Roman" w:cs="Times New Roman"/>
          <w:bCs/>
          <w:sz w:val="24"/>
        </w:rPr>
      </w:pPr>
      <w:r>
        <w:rPr>
          <w:rFonts w:ascii="Times New Roman" w:hAnsi="Times New Roman" w:cs="Times New Roman"/>
          <w:b/>
          <w:sz w:val="24"/>
        </w:rPr>
        <w:t>Figure 6.</w:t>
      </w:r>
      <w:r>
        <w:rPr>
          <w:rFonts w:ascii="Times New Roman" w:hAnsi="Times New Roman" w:cs="Times New Roman"/>
          <w:sz w:val="24"/>
        </w:rPr>
        <w:t xml:space="preserve"> DHPAC suppressed VM formation via FAK/AKT pathway. Cell migration (A1, 200×, bar=</w:t>
      </w:r>
      <w:r>
        <w:rPr>
          <w:rFonts w:ascii="Times New Roman" w:hAnsi="Times New Roman" w:cs="Times New Roman"/>
          <w:sz w:val="24"/>
        </w:rPr>
        <w:t xml:space="preserve">100 </w:t>
      </w:r>
      <w:proofErr w:type="spellStart"/>
      <w:r>
        <w:rPr>
          <w:rFonts w:ascii="Times New Roman" w:hAnsi="Times New Roman" w:cs="Times New Roman"/>
          <w:sz w:val="24"/>
        </w:rPr>
        <w:t>μm</w:t>
      </w:r>
      <w:proofErr w:type="spellEnd"/>
      <w:r>
        <w:rPr>
          <w:rFonts w:ascii="Times New Roman" w:hAnsi="Times New Roman" w:cs="Times New Roman"/>
          <w:sz w:val="24"/>
        </w:rPr>
        <w:t xml:space="preserve">) and invasion (A2, 200×, bar=100 </w:t>
      </w:r>
      <w:proofErr w:type="spellStart"/>
      <w:r>
        <w:rPr>
          <w:rFonts w:ascii="Times New Roman" w:hAnsi="Times New Roman" w:cs="Times New Roman"/>
          <w:sz w:val="24"/>
        </w:rPr>
        <w:t>μm</w:t>
      </w:r>
      <w:proofErr w:type="spellEnd"/>
      <w:r>
        <w:rPr>
          <w:rFonts w:ascii="Times New Roman" w:hAnsi="Times New Roman" w:cs="Times New Roman"/>
          <w:sz w:val="24"/>
        </w:rPr>
        <w:t xml:space="preserve">) was determined by </w:t>
      </w:r>
      <w:proofErr w:type="spellStart"/>
      <w:r>
        <w:rPr>
          <w:rFonts w:ascii="Times New Roman" w:hAnsi="Times New Roman" w:cs="Times New Roman"/>
          <w:sz w:val="24"/>
        </w:rPr>
        <w:t>Transwell</w:t>
      </w:r>
      <w:proofErr w:type="spellEnd"/>
      <w:r>
        <w:rPr>
          <w:rFonts w:ascii="Times New Roman" w:hAnsi="Times New Roman" w:cs="Times New Roman"/>
          <w:sz w:val="24"/>
        </w:rPr>
        <w:t xml:space="preserve"> assay after treatment with DHPAC. Representative images (A3, 60×, bar=200 </w:t>
      </w:r>
      <w:proofErr w:type="spellStart"/>
      <w:r>
        <w:rPr>
          <w:rFonts w:ascii="Times New Roman" w:hAnsi="Times New Roman" w:cs="Times New Roman"/>
          <w:sz w:val="24"/>
        </w:rPr>
        <w:t>μm</w:t>
      </w:r>
      <w:proofErr w:type="spellEnd"/>
      <w:r>
        <w:rPr>
          <w:rFonts w:ascii="Times New Roman" w:hAnsi="Times New Roman" w:cs="Times New Roman"/>
          <w:sz w:val="24"/>
        </w:rPr>
        <w:t>) of VM formation after treatment with DHPAC for 6 h. The cellular expressions of VEGF and MMP2 in H1299 cel</w:t>
      </w:r>
      <w:r>
        <w:rPr>
          <w:rFonts w:ascii="Times New Roman" w:hAnsi="Times New Roman" w:cs="Times New Roman"/>
          <w:sz w:val="24"/>
        </w:rPr>
        <w:t>ls after treatment with DHPAC or CA4 for 24 h were measured by Western blot (B1). The secretion of VEGF in H1299 cells was measured by ELISA assay (B2). The expression of total and phosphorylated FAK (B3), AKT (B4) was measured by Western blot. Representat</w:t>
      </w:r>
      <w:r>
        <w:rPr>
          <w:rFonts w:ascii="Times New Roman" w:hAnsi="Times New Roman" w:cs="Times New Roman"/>
          <w:sz w:val="24"/>
        </w:rPr>
        <w:t xml:space="preserve">ive bands of Western blot </w:t>
      </w:r>
      <w:proofErr w:type="spellStart"/>
      <w:r>
        <w:rPr>
          <w:rFonts w:ascii="Times New Roman" w:hAnsi="Times New Roman" w:cs="Times New Roman"/>
          <w:sz w:val="24"/>
        </w:rPr>
        <w:t>showd</w:t>
      </w:r>
      <w:proofErr w:type="spellEnd"/>
      <w:r>
        <w:rPr>
          <w:rFonts w:ascii="Times New Roman" w:hAnsi="Times New Roman" w:cs="Times New Roman"/>
          <w:sz w:val="24"/>
        </w:rPr>
        <w:t xml:space="preserve"> the expressions of VEGF (C1), FAK and p-FAK (C2), AKT and p-AKT (C3), MMP2, MMP9 and </w:t>
      </w:r>
      <w:proofErr w:type="spellStart"/>
      <w:r>
        <w:rPr>
          <w:rFonts w:ascii="Times New Roman" w:hAnsi="Times New Roman" w:cs="Times New Roman"/>
          <w:sz w:val="24"/>
        </w:rPr>
        <w:t>Laminin</w:t>
      </w:r>
      <w:proofErr w:type="spellEnd"/>
      <w:r>
        <w:rPr>
          <w:rFonts w:ascii="Times New Roman" w:hAnsi="Times New Roman" w:cs="Times New Roman"/>
          <w:sz w:val="24"/>
        </w:rPr>
        <w:t xml:space="preserve"> 5 (C4) in H1299 cells xenografts treated with DHPAC or CA4 for 14 days. All data are presented as mean ± SD, n=3. </w:t>
      </w:r>
      <w:r>
        <w:rPr>
          <w:rFonts w:ascii="Times New Roman" w:hAnsi="Times New Roman" w:cs="Times New Roman"/>
          <w:bCs/>
          <w:sz w:val="24"/>
        </w:rPr>
        <w:t>*P&lt;0.05, **P&lt;0.01</w:t>
      </w:r>
      <w:r>
        <w:rPr>
          <w:rFonts w:ascii="Times New Roman" w:hAnsi="Times New Roman" w:cs="Times New Roman"/>
          <w:bCs/>
          <w:sz w:val="24"/>
        </w:rPr>
        <w:t xml:space="preserve"> versus </w:t>
      </w:r>
      <w:r>
        <w:rPr>
          <w:rFonts w:ascii="Times New Roman" w:hAnsi="Times New Roman" w:cs="Times New Roman"/>
          <w:bCs/>
          <w:sz w:val="24"/>
        </w:rPr>
        <w:lastRenderedPageBreak/>
        <w:t>vehicle.</w:t>
      </w:r>
    </w:p>
    <w:p w:rsidR="0087580C" w:rsidRDefault="008B3F85">
      <w:pPr>
        <w:spacing w:line="360" w:lineRule="auto"/>
        <w:rPr>
          <w:rFonts w:ascii="Times New Roman" w:hAnsi="Times New Roman" w:cs="Times New Roman"/>
          <w:bCs/>
          <w:sz w:val="24"/>
        </w:rPr>
      </w:pPr>
      <w:r>
        <w:rPr>
          <w:rFonts w:ascii="Times New Roman" w:hAnsi="Times New Roman" w:cs="Times New Roman"/>
          <w:b/>
          <w:bCs/>
          <w:sz w:val="24"/>
        </w:rPr>
        <w:t>Figure 7.</w:t>
      </w:r>
      <w:r>
        <w:rPr>
          <w:rFonts w:ascii="Times New Roman" w:hAnsi="Times New Roman" w:cs="Times New Roman"/>
          <w:bCs/>
          <w:sz w:val="24"/>
        </w:rPr>
        <w:t xml:space="preserve"> Proposed mechanisms of the inhibitory effects of DHPAC on tumor angiogenesis and VM formation.</w:t>
      </w:r>
      <w:r>
        <w:rPr>
          <w:sz w:val="24"/>
        </w:rPr>
        <w:t xml:space="preserve"> </w:t>
      </w:r>
      <w:r>
        <w:rPr>
          <w:rFonts w:ascii="Times New Roman" w:hAnsi="Times New Roman" w:cs="Times New Roman"/>
          <w:bCs/>
          <w:sz w:val="24"/>
        </w:rPr>
        <w:t>In endothelial cells, DHPAC promotes the phosphorylation of JNK, which in turn inhibits phosphorylation of STAT3.</w:t>
      </w:r>
      <w:r>
        <w:rPr>
          <w:sz w:val="24"/>
        </w:rPr>
        <w:t xml:space="preserve"> </w:t>
      </w:r>
      <w:r>
        <w:rPr>
          <w:rFonts w:ascii="Times New Roman" w:hAnsi="Times New Roman" w:cs="Times New Roman"/>
          <w:bCs/>
          <w:sz w:val="24"/>
        </w:rPr>
        <w:t>Under hypoxic condit</w:t>
      </w:r>
      <w:r>
        <w:rPr>
          <w:rFonts w:ascii="Times New Roman" w:hAnsi="Times New Roman" w:cs="Times New Roman"/>
          <w:bCs/>
          <w:sz w:val="24"/>
        </w:rPr>
        <w:t>ions, DHPAC also inhibits the formation of c-Jun/</w:t>
      </w:r>
      <w:r>
        <w:rPr>
          <w:rFonts w:ascii="Times New Roman" w:hAnsi="Times New Roman" w:cs="Times New Roman"/>
          <w:sz w:val="24"/>
        </w:rPr>
        <w:t xml:space="preserve">HIF-1α </w:t>
      </w:r>
      <w:r>
        <w:rPr>
          <w:rFonts w:ascii="Times New Roman" w:hAnsi="Times New Roman" w:cs="Times New Roman"/>
          <w:bCs/>
          <w:sz w:val="24"/>
        </w:rPr>
        <w:t xml:space="preserve">complex by activating JNK, thereby hindering the accumulation of </w:t>
      </w:r>
      <w:r>
        <w:rPr>
          <w:rFonts w:ascii="Times New Roman" w:hAnsi="Times New Roman" w:cs="Times New Roman"/>
          <w:sz w:val="24"/>
        </w:rPr>
        <w:t>HIF-1α</w:t>
      </w:r>
      <w:r>
        <w:rPr>
          <w:rFonts w:ascii="Times New Roman" w:hAnsi="Times New Roman" w:cs="Times New Roman"/>
          <w:bCs/>
          <w:sz w:val="24"/>
        </w:rPr>
        <w:t xml:space="preserve"> in the cytoplasm. Decreased expression of both p-STAT3 and </w:t>
      </w:r>
      <w:r>
        <w:rPr>
          <w:rFonts w:ascii="Times New Roman" w:hAnsi="Times New Roman" w:cs="Times New Roman"/>
          <w:sz w:val="24"/>
        </w:rPr>
        <w:t>HIF-1α</w:t>
      </w:r>
      <w:r>
        <w:rPr>
          <w:rFonts w:ascii="Times New Roman" w:hAnsi="Times New Roman" w:cs="Times New Roman"/>
          <w:bCs/>
          <w:sz w:val="24"/>
        </w:rPr>
        <w:t xml:space="preserve"> inhibits the VEGF/VEGFR2 signal pathway, further impeding angi</w:t>
      </w:r>
      <w:r>
        <w:rPr>
          <w:rFonts w:ascii="Times New Roman" w:hAnsi="Times New Roman" w:cs="Times New Roman"/>
          <w:bCs/>
          <w:sz w:val="24"/>
        </w:rPr>
        <w:t>ogenesis. In tumor cells, DHPAC reduces the expression and secretion of VEGF.</w:t>
      </w:r>
      <w:r>
        <w:rPr>
          <w:sz w:val="24"/>
        </w:rPr>
        <w:t xml:space="preserve"> </w:t>
      </w:r>
      <w:r>
        <w:rPr>
          <w:rFonts w:ascii="Times New Roman" w:hAnsi="Times New Roman" w:cs="Times New Roman"/>
          <w:bCs/>
          <w:sz w:val="24"/>
        </w:rPr>
        <w:t>In addition, DHPAC inhibits the expression of MMP2</w:t>
      </w:r>
      <w:r>
        <w:rPr>
          <w:rFonts w:ascii="Times New Roman" w:hAnsi="Times New Roman" w:cs="Times New Roman" w:hint="eastAsia"/>
          <w:bCs/>
          <w:sz w:val="24"/>
        </w:rPr>
        <w:t>,</w:t>
      </w:r>
      <w:r>
        <w:rPr>
          <w:rFonts w:ascii="Times New Roman" w:hAnsi="Times New Roman" w:cs="Times New Roman"/>
          <w:bCs/>
          <w:sz w:val="24"/>
        </w:rPr>
        <w:t xml:space="preserve"> MMP9 by reducing FAK/AKT signal pathway to prevent </w:t>
      </w:r>
      <w:proofErr w:type="spellStart"/>
      <w:r>
        <w:rPr>
          <w:rFonts w:ascii="Times New Roman" w:hAnsi="Times New Roman" w:cs="Times New Roman"/>
          <w:bCs/>
          <w:sz w:val="24"/>
        </w:rPr>
        <w:t>laminin</w:t>
      </w:r>
      <w:proofErr w:type="spellEnd"/>
      <w:r>
        <w:rPr>
          <w:rFonts w:ascii="Times New Roman" w:hAnsi="Times New Roman" w:cs="Times New Roman"/>
          <w:bCs/>
          <w:sz w:val="24"/>
        </w:rPr>
        <w:t xml:space="preserve"> cleavage by MMPs. </w:t>
      </w:r>
    </w:p>
    <w:p w:rsidR="0087580C" w:rsidRDefault="008B3F85">
      <w:pPr>
        <w:rPr>
          <w:rFonts w:ascii="Times New Roman" w:hAnsi="Times New Roman" w:cs="Times New Roman"/>
          <w:bCs/>
          <w:sz w:val="24"/>
        </w:rPr>
      </w:pPr>
      <w:r>
        <w:rPr>
          <w:rFonts w:ascii="Times New Roman" w:hAnsi="Times New Roman" w:cs="Times New Roman"/>
          <w:bCs/>
          <w:sz w:val="24"/>
        </w:rPr>
        <w:br w:type="page"/>
      </w:r>
    </w:p>
    <w:p w:rsidR="0087580C" w:rsidRDefault="0087580C">
      <w:pPr>
        <w:spacing w:line="360" w:lineRule="auto"/>
        <w:rPr>
          <w:rFonts w:ascii="Times" w:hAnsi="Times"/>
          <w:b/>
          <w:bCs/>
          <w:sz w:val="24"/>
        </w:rPr>
      </w:pPr>
    </w:p>
    <w:p w:rsidR="0087580C" w:rsidRDefault="008B3F85">
      <w:pPr>
        <w:spacing w:line="360" w:lineRule="auto"/>
        <w:rPr>
          <w:rFonts w:ascii="Times" w:hAnsi="Times"/>
          <w:sz w:val="24"/>
        </w:rPr>
      </w:pPr>
      <w:r>
        <w:rPr>
          <w:rFonts w:ascii="Times" w:hAnsi="Times"/>
          <w:b/>
          <w:bCs/>
          <w:sz w:val="24"/>
        </w:rPr>
        <w:t>Table 1.</w:t>
      </w:r>
      <w:r>
        <w:rPr>
          <w:rFonts w:ascii="Times" w:hAnsi="Times"/>
          <w:bCs/>
          <w:sz w:val="24"/>
        </w:rPr>
        <w:t xml:space="preserve"> DHPAC inhibited the growth of H1299 cells xenografts in athymic mice (</w:t>
      </w:r>
      <w:r>
        <w:rPr>
          <w:rFonts w:ascii="Times" w:hAnsi="Times"/>
          <w:sz w:val="24"/>
        </w:rPr>
        <w:t>mean ± SD, n=5).</w:t>
      </w:r>
    </w:p>
    <w:tbl>
      <w:tblPr>
        <w:tblStyle w:val="TableGrid"/>
        <w:tblW w:w="8269"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5"/>
        <w:gridCol w:w="1222"/>
        <w:gridCol w:w="2202"/>
        <w:gridCol w:w="1608"/>
        <w:gridCol w:w="1182"/>
      </w:tblGrid>
      <w:tr w:rsidR="0087580C">
        <w:trPr>
          <w:trHeight w:val="955"/>
          <w:jc w:val="center"/>
        </w:trPr>
        <w:tc>
          <w:tcPr>
            <w:tcW w:w="2055" w:type="dxa"/>
            <w:tcBorders>
              <w:top w:val="single" w:sz="12" w:space="0" w:color="auto"/>
              <w:bottom w:val="single" w:sz="12" w:space="0" w:color="auto"/>
            </w:tcBorders>
          </w:tcPr>
          <w:p w:rsidR="0087580C" w:rsidRDefault="008B3F85">
            <w:pPr>
              <w:spacing w:line="360" w:lineRule="auto"/>
              <w:jc w:val="center"/>
              <w:rPr>
                <w:rFonts w:ascii="Times" w:hAnsi="Times"/>
                <w:bCs/>
                <w:sz w:val="24"/>
              </w:rPr>
            </w:pPr>
            <w:r>
              <w:rPr>
                <w:rFonts w:ascii="Times" w:hAnsi="Times"/>
                <w:bCs/>
                <w:sz w:val="24"/>
              </w:rPr>
              <w:t>Groups</w:t>
            </w:r>
          </w:p>
        </w:tc>
        <w:tc>
          <w:tcPr>
            <w:tcW w:w="1222" w:type="dxa"/>
            <w:tcBorders>
              <w:top w:val="single" w:sz="12" w:space="0" w:color="auto"/>
              <w:bottom w:val="single" w:sz="12" w:space="0" w:color="auto"/>
            </w:tcBorders>
          </w:tcPr>
          <w:p w:rsidR="0087580C" w:rsidRDefault="008B3F85">
            <w:pPr>
              <w:spacing w:line="360" w:lineRule="auto"/>
              <w:jc w:val="center"/>
              <w:rPr>
                <w:rFonts w:ascii="Times" w:hAnsi="Times"/>
                <w:bCs/>
                <w:sz w:val="24"/>
              </w:rPr>
            </w:pPr>
            <w:r>
              <w:rPr>
                <w:rFonts w:ascii="Times" w:hAnsi="Times"/>
                <w:bCs/>
                <w:sz w:val="24"/>
              </w:rPr>
              <w:t>Mice (n)</w:t>
            </w:r>
          </w:p>
          <w:p w:rsidR="0087580C" w:rsidRDefault="008B3F85">
            <w:pPr>
              <w:spacing w:line="360" w:lineRule="auto"/>
              <w:jc w:val="center"/>
              <w:rPr>
                <w:rFonts w:ascii="Times" w:hAnsi="Times"/>
                <w:bCs/>
                <w:sz w:val="24"/>
              </w:rPr>
            </w:pPr>
            <w:r>
              <w:rPr>
                <w:rFonts w:ascii="Times" w:hAnsi="Times"/>
                <w:bCs/>
                <w:sz w:val="24"/>
              </w:rPr>
              <w:t>Initial/end</w:t>
            </w:r>
          </w:p>
        </w:tc>
        <w:tc>
          <w:tcPr>
            <w:tcW w:w="2202" w:type="dxa"/>
            <w:tcBorders>
              <w:top w:val="single" w:sz="12" w:space="0" w:color="auto"/>
              <w:bottom w:val="single" w:sz="12" w:space="0" w:color="auto"/>
            </w:tcBorders>
          </w:tcPr>
          <w:p w:rsidR="0087580C" w:rsidRDefault="008B3F85">
            <w:pPr>
              <w:spacing w:line="360" w:lineRule="auto"/>
              <w:jc w:val="center"/>
              <w:rPr>
                <w:rFonts w:ascii="Times" w:hAnsi="Times"/>
                <w:bCs/>
                <w:sz w:val="24"/>
              </w:rPr>
            </w:pPr>
            <w:r>
              <w:rPr>
                <w:rFonts w:ascii="Times" w:hAnsi="Times"/>
                <w:bCs/>
                <w:sz w:val="24"/>
              </w:rPr>
              <w:t>Body weight (g)</w:t>
            </w:r>
          </w:p>
          <w:p w:rsidR="0087580C" w:rsidRDefault="008B3F85">
            <w:pPr>
              <w:spacing w:line="360" w:lineRule="auto"/>
              <w:jc w:val="center"/>
              <w:rPr>
                <w:rFonts w:ascii="Times" w:hAnsi="Times"/>
                <w:bCs/>
                <w:sz w:val="24"/>
              </w:rPr>
            </w:pPr>
            <w:r>
              <w:rPr>
                <w:rFonts w:ascii="Times" w:hAnsi="Times"/>
                <w:bCs/>
                <w:sz w:val="24"/>
              </w:rPr>
              <w:t>Initial/end</w:t>
            </w:r>
          </w:p>
        </w:tc>
        <w:tc>
          <w:tcPr>
            <w:tcW w:w="1608" w:type="dxa"/>
            <w:tcBorders>
              <w:top w:val="single" w:sz="12" w:space="0" w:color="auto"/>
              <w:bottom w:val="single" w:sz="12" w:space="0" w:color="auto"/>
            </w:tcBorders>
          </w:tcPr>
          <w:p w:rsidR="0087580C" w:rsidRDefault="008B3F85">
            <w:pPr>
              <w:spacing w:line="360" w:lineRule="auto"/>
              <w:jc w:val="center"/>
              <w:rPr>
                <w:rFonts w:ascii="Times" w:hAnsi="Times"/>
                <w:bCs/>
                <w:sz w:val="24"/>
              </w:rPr>
            </w:pPr>
            <w:r>
              <w:rPr>
                <w:rFonts w:ascii="Times" w:hAnsi="Times"/>
                <w:bCs/>
                <w:sz w:val="24"/>
              </w:rPr>
              <w:t>Tumor weight</w:t>
            </w:r>
          </w:p>
          <w:p w:rsidR="0087580C" w:rsidRDefault="008B3F85">
            <w:pPr>
              <w:spacing w:line="360" w:lineRule="auto"/>
              <w:jc w:val="center"/>
              <w:rPr>
                <w:rFonts w:ascii="Times" w:hAnsi="Times"/>
                <w:bCs/>
                <w:sz w:val="24"/>
              </w:rPr>
            </w:pPr>
            <w:r>
              <w:rPr>
                <w:rFonts w:ascii="Times" w:hAnsi="Times"/>
                <w:bCs/>
                <w:sz w:val="24"/>
              </w:rPr>
              <w:t>(g)</w:t>
            </w:r>
          </w:p>
        </w:tc>
        <w:tc>
          <w:tcPr>
            <w:tcW w:w="1182" w:type="dxa"/>
            <w:tcBorders>
              <w:top w:val="single" w:sz="12" w:space="0" w:color="auto"/>
              <w:bottom w:val="single" w:sz="12" w:space="0" w:color="auto"/>
            </w:tcBorders>
          </w:tcPr>
          <w:p w:rsidR="0087580C" w:rsidRDefault="008B3F85">
            <w:pPr>
              <w:spacing w:line="360" w:lineRule="auto"/>
              <w:jc w:val="center"/>
              <w:rPr>
                <w:rFonts w:ascii="Times" w:hAnsi="Times"/>
                <w:bCs/>
                <w:sz w:val="24"/>
              </w:rPr>
            </w:pPr>
            <w:r>
              <w:rPr>
                <w:rFonts w:ascii="Times" w:hAnsi="Times"/>
                <w:bCs/>
                <w:sz w:val="24"/>
              </w:rPr>
              <w:t>Inhibition</w:t>
            </w:r>
          </w:p>
          <w:p w:rsidR="0087580C" w:rsidRDefault="008B3F85">
            <w:pPr>
              <w:spacing w:line="360" w:lineRule="auto"/>
              <w:jc w:val="center"/>
              <w:rPr>
                <w:rFonts w:ascii="Times" w:hAnsi="Times"/>
                <w:bCs/>
                <w:sz w:val="24"/>
              </w:rPr>
            </w:pPr>
            <w:proofErr w:type="gramStart"/>
            <w:r>
              <w:rPr>
                <w:rFonts w:ascii="Times" w:hAnsi="Times"/>
                <w:bCs/>
                <w:sz w:val="24"/>
              </w:rPr>
              <w:t>rate</w:t>
            </w:r>
            <w:proofErr w:type="gramEnd"/>
            <w:r>
              <w:rPr>
                <w:rFonts w:ascii="Times" w:hAnsi="Times"/>
                <w:bCs/>
                <w:sz w:val="24"/>
              </w:rPr>
              <w:t xml:space="preserve"> (%)</w:t>
            </w:r>
          </w:p>
        </w:tc>
      </w:tr>
      <w:tr w:rsidR="0087580C">
        <w:trPr>
          <w:trHeight w:val="472"/>
          <w:jc w:val="center"/>
        </w:trPr>
        <w:tc>
          <w:tcPr>
            <w:tcW w:w="2055" w:type="dxa"/>
            <w:tcBorders>
              <w:top w:val="single" w:sz="12" w:space="0" w:color="auto"/>
            </w:tcBorders>
          </w:tcPr>
          <w:p w:rsidR="0087580C" w:rsidRDefault="008B3F85">
            <w:pPr>
              <w:spacing w:line="360" w:lineRule="auto"/>
              <w:jc w:val="center"/>
              <w:rPr>
                <w:rFonts w:ascii="Times" w:hAnsi="Times"/>
                <w:bCs/>
                <w:sz w:val="24"/>
              </w:rPr>
            </w:pPr>
            <w:r>
              <w:rPr>
                <w:rFonts w:ascii="Times" w:hAnsi="Times"/>
                <w:bCs/>
                <w:sz w:val="24"/>
              </w:rPr>
              <w:t>Blank</w:t>
            </w:r>
          </w:p>
        </w:tc>
        <w:tc>
          <w:tcPr>
            <w:tcW w:w="1222" w:type="dxa"/>
            <w:tcBorders>
              <w:top w:val="single" w:sz="12" w:space="0" w:color="auto"/>
            </w:tcBorders>
          </w:tcPr>
          <w:p w:rsidR="0087580C" w:rsidRDefault="008B3F85">
            <w:pPr>
              <w:spacing w:line="360" w:lineRule="auto"/>
              <w:jc w:val="center"/>
              <w:rPr>
                <w:rFonts w:ascii="Times" w:hAnsi="Times"/>
                <w:bCs/>
                <w:sz w:val="24"/>
              </w:rPr>
            </w:pPr>
            <w:r>
              <w:rPr>
                <w:rFonts w:ascii="Times" w:hAnsi="Times"/>
                <w:bCs/>
                <w:sz w:val="24"/>
              </w:rPr>
              <w:t>5/5</w:t>
            </w:r>
          </w:p>
        </w:tc>
        <w:tc>
          <w:tcPr>
            <w:tcW w:w="2202" w:type="dxa"/>
            <w:tcBorders>
              <w:top w:val="single" w:sz="12" w:space="0" w:color="auto"/>
            </w:tcBorders>
          </w:tcPr>
          <w:p w:rsidR="0087580C" w:rsidRDefault="008B3F85">
            <w:pPr>
              <w:spacing w:line="360" w:lineRule="auto"/>
              <w:jc w:val="center"/>
              <w:rPr>
                <w:rFonts w:ascii="Times" w:hAnsi="Times"/>
                <w:bCs/>
                <w:sz w:val="24"/>
              </w:rPr>
            </w:pPr>
            <w:r>
              <w:rPr>
                <w:rFonts w:ascii="Times" w:hAnsi="Times"/>
                <w:bCs/>
                <w:sz w:val="24"/>
              </w:rPr>
              <w:t xml:space="preserve">18.8 </w:t>
            </w:r>
            <w:r>
              <w:rPr>
                <w:rFonts w:ascii="Times" w:hAnsi="Times"/>
                <w:sz w:val="24"/>
              </w:rPr>
              <w:t>± 0.3/20.1± 0.7</w:t>
            </w:r>
          </w:p>
        </w:tc>
        <w:tc>
          <w:tcPr>
            <w:tcW w:w="1608" w:type="dxa"/>
            <w:tcBorders>
              <w:top w:val="single" w:sz="12" w:space="0" w:color="auto"/>
            </w:tcBorders>
          </w:tcPr>
          <w:p w:rsidR="0087580C" w:rsidRDefault="008B3F85">
            <w:pPr>
              <w:spacing w:line="360" w:lineRule="auto"/>
              <w:jc w:val="center"/>
              <w:rPr>
                <w:rFonts w:ascii="Times" w:hAnsi="Times"/>
                <w:bCs/>
                <w:sz w:val="24"/>
              </w:rPr>
            </w:pPr>
            <w:r>
              <w:rPr>
                <w:rFonts w:ascii="Times" w:hAnsi="Times"/>
                <w:bCs/>
                <w:sz w:val="24"/>
              </w:rPr>
              <w:t xml:space="preserve">1.65 </w:t>
            </w:r>
            <w:r>
              <w:rPr>
                <w:rFonts w:ascii="Times" w:hAnsi="Times"/>
                <w:sz w:val="24"/>
              </w:rPr>
              <w:t>± 0.51</w:t>
            </w:r>
          </w:p>
        </w:tc>
        <w:tc>
          <w:tcPr>
            <w:tcW w:w="1182" w:type="dxa"/>
            <w:tcBorders>
              <w:top w:val="single" w:sz="12" w:space="0" w:color="auto"/>
            </w:tcBorders>
          </w:tcPr>
          <w:p w:rsidR="0087580C" w:rsidRDefault="008B3F85">
            <w:pPr>
              <w:spacing w:line="360" w:lineRule="auto"/>
              <w:jc w:val="center"/>
              <w:rPr>
                <w:rFonts w:ascii="Times" w:hAnsi="Times"/>
                <w:bCs/>
                <w:sz w:val="24"/>
              </w:rPr>
            </w:pPr>
            <w:r>
              <w:rPr>
                <w:rFonts w:ascii="Times" w:hAnsi="Times"/>
                <w:bCs/>
                <w:sz w:val="24"/>
              </w:rPr>
              <w:t>/</w:t>
            </w:r>
          </w:p>
        </w:tc>
      </w:tr>
      <w:tr w:rsidR="0087580C">
        <w:trPr>
          <w:trHeight w:val="483"/>
          <w:jc w:val="center"/>
        </w:trPr>
        <w:tc>
          <w:tcPr>
            <w:tcW w:w="2055" w:type="dxa"/>
          </w:tcPr>
          <w:p w:rsidR="0087580C" w:rsidRDefault="008B3F85">
            <w:pPr>
              <w:spacing w:line="360" w:lineRule="auto"/>
              <w:jc w:val="center"/>
              <w:rPr>
                <w:rFonts w:ascii="Times" w:hAnsi="Times"/>
                <w:bCs/>
                <w:sz w:val="24"/>
              </w:rPr>
            </w:pPr>
            <w:r>
              <w:rPr>
                <w:rFonts w:ascii="Times" w:hAnsi="Times"/>
                <w:bCs/>
                <w:sz w:val="24"/>
              </w:rPr>
              <w:t>Vehicle</w:t>
            </w:r>
          </w:p>
        </w:tc>
        <w:tc>
          <w:tcPr>
            <w:tcW w:w="1222" w:type="dxa"/>
          </w:tcPr>
          <w:p w:rsidR="0087580C" w:rsidRDefault="008B3F85">
            <w:pPr>
              <w:spacing w:line="360" w:lineRule="auto"/>
              <w:jc w:val="center"/>
              <w:rPr>
                <w:rFonts w:ascii="Times" w:hAnsi="Times"/>
                <w:bCs/>
                <w:sz w:val="24"/>
              </w:rPr>
            </w:pPr>
            <w:r>
              <w:rPr>
                <w:rFonts w:ascii="Times" w:hAnsi="Times"/>
                <w:bCs/>
                <w:sz w:val="24"/>
              </w:rPr>
              <w:t>5/5</w:t>
            </w:r>
          </w:p>
        </w:tc>
        <w:tc>
          <w:tcPr>
            <w:tcW w:w="2202" w:type="dxa"/>
          </w:tcPr>
          <w:p w:rsidR="0087580C" w:rsidRDefault="008B3F85">
            <w:pPr>
              <w:spacing w:line="360" w:lineRule="auto"/>
              <w:jc w:val="center"/>
              <w:rPr>
                <w:rFonts w:ascii="Times" w:hAnsi="Times"/>
                <w:bCs/>
                <w:sz w:val="24"/>
              </w:rPr>
            </w:pPr>
            <w:r>
              <w:rPr>
                <w:rFonts w:ascii="Times" w:hAnsi="Times"/>
                <w:bCs/>
                <w:sz w:val="24"/>
              </w:rPr>
              <w:t xml:space="preserve">18.9 </w:t>
            </w:r>
            <w:r>
              <w:rPr>
                <w:rFonts w:ascii="Times" w:hAnsi="Times"/>
                <w:sz w:val="24"/>
              </w:rPr>
              <w:t xml:space="preserve">±1.0/20.5± </w:t>
            </w:r>
            <w:r>
              <w:rPr>
                <w:rFonts w:ascii="Times" w:hAnsi="Times"/>
                <w:sz w:val="24"/>
              </w:rPr>
              <w:t>0.7</w:t>
            </w:r>
          </w:p>
        </w:tc>
        <w:tc>
          <w:tcPr>
            <w:tcW w:w="1608" w:type="dxa"/>
          </w:tcPr>
          <w:p w:rsidR="0087580C" w:rsidRDefault="008B3F85">
            <w:pPr>
              <w:spacing w:line="360" w:lineRule="auto"/>
              <w:jc w:val="center"/>
              <w:rPr>
                <w:rFonts w:ascii="Times" w:hAnsi="Times"/>
                <w:bCs/>
                <w:sz w:val="24"/>
              </w:rPr>
            </w:pPr>
            <w:r>
              <w:rPr>
                <w:rFonts w:ascii="Times" w:hAnsi="Times"/>
                <w:bCs/>
                <w:sz w:val="24"/>
              </w:rPr>
              <w:t xml:space="preserve">1.63 </w:t>
            </w:r>
            <w:r>
              <w:rPr>
                <w:rFonts w:ascii="Times" w:hAnsi="Times"/>
                <w:sz w:val="24"/>
              </w:rPr>
              <w:t>± 0.54</w:t>
            </w:r>
          </w:p>
        </w:tc>
        <w:tc>
          <w:tcPr>
            <w:tcW w:w="1182" w:type="dxa"/>
          </w:tcPr>
          <w:p w:rsidR="0087580C" w:rsidRDefault="008B3F85">
            <w:pPr>
              <w:spacing w:line="360" w:lineRule="auto"/>
              <w:jc w:val="center"/>
              <w:rPr>
                <w:rFonts w:ascii="Times" w:hAnsi="Times"/>
                <w:bCs/>
                <w:sz w:val="24"/>
              </w:rPr>
            </w:pPr>
            <w:r>
              <w:rPr>
                <w:rFonts w:ascii="Times" w:hAnsi="Times"/>
                <w:bCs/>
                <w:sz w:val="24"/>
              </w:rPr>
              <w:t>/</w:t>
            </w:r>
          </w:p>
        </w:tc>
      </w:tr>
      <w:tr w:rsidR="0087580C">
        <w:trPr>
          <w:trHeight w:val="472"/>
          <w:jc w:val="center"/>
        </w:trPr>
        <w:tc>
          <w:tcPr>
            <w:tcW w:w="2055" w:type="dxa"/>
          </w:tcPr>
          <w:p w:rsidR="0087580C" w:rsidRDefault="008B3F85">
            <w:pPr>
              <w:spacing w:line="360" w:lineRule="auto"/>
              <w:jc w:val="center"/>
              <w:rPr>
                <w:rFonts w:ascii="Times" w:hAnsi="Times"/>
                <w:bCs/>
                <w:sz w:val="24"/>
              </w:rPr>
            </w:pPr>
            <w:r>
              <w:rPr>
                <w:rFonts w:ascii="Times" w:hAnsi="Times"/>
                <w:bCs/>
                <w:sz w:val="24"/>
              </w:rPr>
              <w:t>DHPAC-15 mg/kg</w:t>
            </w:r>
          </w:p>
        </w:tc>
        <w:tc>
          <w:tcPr>
            <w:tcW w:w="1222" w:type="dxa"/>
          </w:tcPr>
          <w:p w:rsidR="0087580C" w:rsidRDefault="008B3F85">
            <w:pPr>
              <w:spacing w:line="360" w:lineRule="auto"/>
              <w:jc w:val="center"/>
              <w:rPr>
                <w:rFonts w:ascii="Times" w:hAnsi="Times"/>
                <w:bCs/>
                <w:sz w:val="24"/>
              </w:rPr>
            </w:pPr>
            <w:r>
              <w:rPr>
                <w:rFonts w:ascii="Times" w:hAnsi="Times"/>
                <w:bCs/>
                <w:sz w:val="24"/>
              </w:rPr>
              <w:t>5/5</w:t>
            </w:r>
          </w:p>
        </w:tc>
        <w:tc>
          <w:tcPr>
            <w:tcW w:w="2202" w:type="dxa"/>
          </w:tcPr>
          <w:p w:rsidR="0087580C" w:rsidRDefault="008B3F85">
            <w:pPr>
              <w:spacing w:line="360" w:lineRule="auto"/>
              <w:jc w:val="center"/>
              <w:rPr>
                <w:rFonts w:ascii="Times" w:hAnsi="Times"/>
                <w:bCs/>
                <w:sz w:val="24"/>
              </w:rPr>
            </w:pPr>
            <w:r>
              <w:rPr>
                <w:rFonts w:ascii="Times" w:hAnsi="Times"/>
                <w:bCs/>
                <w:sz w:val="24"/>
              </w:rPr>
              <w:t xml:space="preserve">18.5 </w:t>
            </w:r>
            <w:r>
              <w:rPr>
                <w:rFonts w:ascii="Times" w:hAnsi="Times"/>
                <w:sz w:val="24"/>
              </w:rPr>
              <w:t>± 0.4/19.5± 0.3</w:t>
            </w:r>
          </w:p>
        </w:tc>
        <w:tc>
          <w:tcPr>
            <w:tcW w:w="1608" w:type="dxa"/>
          </w:tcPr>
          <w:p w:rsidR="0087580C" w:rsidRDefault="008B3F85">
            <w:pPr>
              <w:spacing w:line="360" w:lineRule="auto"/>
              <w:jc w:val="center"/>
              <w:rPr>
                <w:rFonts w:ascii="Times" w:hAnsi="Times"/>
                <w:bCs/>
                <w:sz w:val="24"/>
              </w:rPr>
            </w:pPr>
            <w:r>
              <w:rPr>
                <w:rFonts w:ascii="Times" w:hAnsi="Times"/>
                <w:bCs/>
                <w:sz w:val="24"/>
              </w:rPr>
              <w:t xml:space="preserve">1.05 </w:t>
            </w:r>
            <w:r>
              <w:rPr>
                <w:rFonts w:ascii="Times" w:hAnsi="Times"/>
                <w:sz w:val="24"/>
              </w:rPr>
              <w:t>± 0.55</w:t>
            </w:r>
          </w:p>
        </w:tc>
        <w:tc>
          <w:tcPr>
            <w:tcW w:w="1182" w:type="dxa"/>
          </w:tcPr>
          <w:p w:rsidR="0087580C" w:rsidRDefault="008B3F85">
            <w:pPr>
              <w:spacing w:line="360" w:lineRule="auto"/>
              <w:jc w:val="center"/>
              <w:rPr>
                <w:rFonts w:ascii="Times" w:hAnsi="Times"/>
                <w:bCs/>
                <w:sz w:val="24"/>
              </w:rPr>
            </w:pPr>
            <w:r>
              <w:rPr>
                <w:rFonts w:ascii="Times" w:hAnsi="Times"/>
                <w:bCs/>
                <w:sz w:val="24"/>
              </w:rPr>
              <w:t>34.56</w:t>
            </w:r>
          </w:p>
        </w:tc>
      </w:tr>
      <w:tr w:rsidR="0087580C">
        <w:trPr>
          <w:trHeight w:val="483"/>
          <w:jc w:val="center"/>
        </w:trPr>
        <w:tc>
          <w:tcPr>
            <w:tcW w:w="2055" w:type="dxa"/>
          </w:tcPr>
          <w:p w:rsidR="0087580C" w:rsidRDefault="008B3F85">
            <w:pPr>
              <w:spacing w:line="360" w:lineRule="auto"/>
              <w:jc w:val="center"/>
              <w:rPr>
                <w:rFonts w:ascii="Times" w:hAnsi="Times"/>
                <w:bCs/>
                <w:sz w:val="24"/>
              </w:rPr>
            </w:pPr>
            <w:r>
              <w:rPr>
                <w:rFonts w:ascii="Times" w:hAnsi="Times"/>
                <w:bCs/>
                <w:sz w:val="24"/>
              </w:rPr>
              <w:t>DHPAC-30 mg/kg</w:t>
            </w:r>
          </w:p>
        </w:tc>
        <w:tc>
          <w:tcPr>
            <w:tcW w:w="1222" w:type="dxa"/>
          </w:tcPr>
          <w:p w:rsidR="0087580C" w:rsidRDefault="008B3F85">
            <w:pPr>
              <w:spacing w:line="360" w:lineRule="auto"/>
              <w:jc w:val="center"/>
              <w:rPr>
                <w:rFonts w:ascii="Times" w:hAnsi="Times"/>
                <w:bCs/>
                <w:sz w:val="24"/>
              </w:rPr>
            </w:pPr>
            <w:r>
              <w:rPr>
                <w:rFonts w:ascii="Times" w:hAnsi="Times"/>
                <w:bCs/>
                <w:sz w:val="24"/>
              </w:rPr>
              <w:t>5/5</w:t>
            </w:r>
          </w:p>
        </w:tc>
        <w:tc>
          <w:tcPr>
            <w:tcW w:w="2202" w:type="dxa"/>
          </w:tcPr>
          <w:p w:rsidR="0087580C" w:rsidRDefault="008B3F85">
            <w:pPr>
              <w:spacing w:line="360" w:lineRule="auto"/>
              <w:jc w:val="center"/>
              <w:rPr>
                <w:rFonts w:ascii="Times" w:hAnsi="Times"/>
                <w:bCs/>
                <w:sz w:val="24"/>
              </w:rPr>
            </w:pPr>
            <w:r>
              <w:rPr>
                <w:rFonts w:ascii="Times" w:hAnsi="Times"/>
                <w:bCs/>
                <w:sz w:val="24"/>
              </w:rPr>
              <w:t xml:space="preserve">18.2 </w:t>
            </w:r>
            <w:r>
              <w:rPr>
                <w:rFonts w:ascii="Times" w:hAnsi="Times"/>
                <w:sz w:val="24"/>
              </w:rPr>
              <w:t>± 0.5/19.9± 0.8</w:t>
            </w:r>
          </w:p>
        </w:tc>
        <w:tc>
          <w:tcPr>
            <w:tcW w:w="1608" w:type="dxa"/>
          </w:tcPr>
          <w:p w:rsidR="0087580C" w:rsidRDefault="008B3F85">
            <w:pPr>
              <w:spacing w:line="360" w:lineRule="auto"/>
              <w:jc w:val="center"/>
              <w:rPr>
                <w:rFonts w:ascii="Times" w:hAnsi="Times"/>
                <w:bCs/>
                <w:sz w:val="24"/>
              </w:rPr>
            </w:pPr>
            <w:r>
              <w:rPr>
                <w:rFonts w:ascii="Times" w:hAnsi="Times"/>
                <w:bCs/>
                <w:sz w:val="24"/>
              </w:rPr>
              <w:t xml:space="preserve">0.76 </w:t>
            </w:r>
            <w:r>
              <w:rPr>
                <w:rFonts w:ascii="Times" w:hAnsi="Times"/>
                <w:sz w:val="24"/>
              </w:rPr>
              <w:t>± 0.44</w:t>
            </w:r>
          </w:p>
        </w:tc>
        <w:tc>
          <w:tcPr>
            <w:tcW w:w="1182" w:type="dxa"/>
          </w:tcPr>
          <w:p w:rsidR="0087580C" w:rsidRDefault="008B3F85">
            <w:pPr>
              <w:spacing w:line="360" w:lineRule="auto"/>
              <w:jc w:val="center"/>
              <w:rPr>
                <w:rFonts w:ascii="Times" w:hAnsi="Times"/>
                <w:bCs/>
                <w:sz w:val="24"/>
              </w:rPr>
            </w:pPr>
            <w:r>
              <w:rPr>
                <w:rFonts w:ascii="Times" w:hAnsi="Times"/>
                <w:bCs/>
                <w:sz w:val="24"/>
              </w:rPr>
              <w:t>52.24</w:t>
            </w:r>
          </w:p>
        </w:tc>
      </w:tr>
      <w:tr w:rsidR="0087580C">
        <w:trPr>
          <w:trHeight w:val="472"/>
          <w:jc w:val="center"/>
        </w:trPr>
        <w:tc>
          <w:tcPr>
            <w:tcW w:w="2055" w:type="dxa"/>
            <w:tcBorders>
              <w:bottom w:val="single" w:sz="12" w:space="0" w:color="auto"/>
            </w:tcBorders>
          </w:tcPr>
          <w:p w:rsidR="0087580C" w:rsidRDefault="008B3F85">
            <w:pPr>
              <w:spacing w:line="360" w:lineRule="auto"/>
              <w:jc w:val="center"/>
              <w:rPr>
                <w:rFonts w:ascii="Times" w:hAnsi="Times"/>
                <w:bCs/>
                <w:sz w:val="24"/>
              </w:rPr>
            </w:pPr>
            <w:r>
              <w:rPr>
                <w:rFonts w:ascii="Times" w:hAnsi="Times"/>
                <w:bCs/>
                <w:sz w:val="24"/>
              </w:rPr>
              <w:t>CA4-30 mg/kg</w:t>
            </w:r>
          </w:p>
        </w:tc>
        <w:tc>
          <w:tcPr>
            <w:tcW w:w="1222" w:type="dxa"/>
            <w:tcBorders>
              <w:bottom w:val="single" w:sz="12" w:space="0" w:color="auto"/>
            </w:tcBorders>
          </w:tcPr>
          <w:p w:rsidR="0087580C" w:rsidRDefault="008B3F85">
            <w:pPr>
              <w:spacing w:line="360" w:lineRule="auto"/>
              <w:jc w:val="center"/>
              <w:rPr>
                <w:rFonts w:ascii="Times" w:hAnsi="Times"/>
                <w:bCs/>
                <w:sz w:val="24"/>
              </w:rPr>
            </w:pPr>
            <w:r>
              <w:rPr>
                <w:rFonts w:ascii="Times" w:hAnsi="Times"/>
                <w:bCs/>
                <w:sz w:val="24"/>
              </w:rPr>
              <w:t>5/5</w:t>
            </w:r>
          </w:p>
        </w:tc>
        <w:tc>
          <w:tcPr>
            <w:tcW w:w="2202" w:type="dxa"/>
            <w:tcBorders>
              <w:bottom w:val="single" w:sz="12" w:space="0" w:color="auto"/>
            </w:tcBorders>
          </w:tcPr>
          <w:p w:rsidR="0087580C" w:rsidRDefault="008B3F85">
            <w:pPr>
              <w:spacing w:line="360" w:lineRule="auto"/>
              <w:jc w:val="center"/>
              <w:rPr>
                <w:rFonts w:ascii="Times" w:hAnsi="Times"/>
                <w:bCs/>
                <w:sz w:val="24"/>
              </w:rPr>
            </w:pPr>
            <w:r>
              <w:rPr>
                <w:rFonts w:ascii="Times" w:hAnsi="Times"/>
                <w:bCs/>
                <w:sz w:val="24"/>
              </w:rPr>
              <w:t xml:space="preserve">18.5 </w:t>
            </w:r>
            <w:r>
              <w:rPr>
                <w:rFonts w:ascii="Times" w:hAnsi="Times"/>
                <w:sz w:val="24"/>
              </w:rPr>
              <w:t>± 0.6/19.5± 0.9</w:t>
            </w:r>
          </w:p>
        </w:tc>
        <w:tc>
          <w:tcPr>
            <w:tcW w:w="1608" w:type="dxa"/>
            <w:tcBorders>
              <w:bottom w:val="single" w:sz="12" w:space="0" w:color="auto"/>
            </w:tcBorders>
          </w:tcPr>
          <w:p w:rsidR="0087580C" w:rsidRDefault="008B3F85">
            <w:pPr>
              <w:spacing w:line="360" w:lineRule="auto"/>
              <w:jc w:val="center"/>
              <w:rPr>
                <w:rFonts w:ascii="Times" w:hAnsi="Times"/>
                <w:bCs/>
                <w:sz w:val="24"/>
              </w:rPr>
            </w:pPr>
            <w:r>
              <w:rPr>
                <w:rFonts w:ascii="Times" w:hAnsi="Times"/>
                <w:bCs/>
                <w:sz w:val="24"/>
              </w:rPr>
              <w:t xml:space="preserve">0.94 </w:t>
            </w:r>
            <w:r>
              <w:rPr>
                <w:rFonts w:ascii="Times" w:hAnsi="Times"/>
                <w:sz w:val="24"/>
              </w:rPr>
              <w:t>± 0.41</w:t>
            </w:r>
          </w:p>
        </w:tc>
        <w:tc>
          <w:tcPr>
            <w:tcW w:w="1182" w:type="dxa"/>
            <w:tcBorders>
              <w:bottom w:val="single" w:sz="12" w:space="0" w:color="auto"/>
            </w:tcBorders>
          </w:tcPr>
          <w:p w:rsidR="0087580C" w:rsidRDefault="008B3F85">
            <w:pPr>
              <w:spacing w:line="360" w:lineRule="auto"/>
              <w:jc w:val="center"/>
              <w:rPr>
                <w:rFonts w:ascii="Times" w:hAnsi="Times"/>
                <w:bCs/>
                <w:sz w:val="24"/>
              </w:rPr>
            </w:pPr>
            <w:r>
              <w:rPr>
                <w:rFonts w:ascii="Times" w:hAnsi="Times"/>
                <w:bCs/>
                <w:sz w:val="24"/>
              </w:rPr>
              <w:t>41.30</w:t>
            </w:r>
          </w:p>
        </w:tc>
      </w:tr>
    </w:tbl>
    <w:p w:rsidR="0087580C" w:rsidRDefault="0087580C"/>
    <w:p w:rsidR="0087580C" w:rsidRDefault="0087580C">
      <w:pPr>
        <w:spacing w:line="360" w:lineRule="auto"/>
        <w:rPr>
          <w:rFonts w:ascii="Times New Roman" w:hAnsi="Times New Roman" w:cs="Times New Roman"/>
          <w:bCs/>
          <w:sz w:val="24"/>
        </w:rPr>
      </w:pPr>
    </w:p>
    <w:p w:rsidR="0087580C" w:rsidRDefault="0087580C">
      <w:pPr>
        <w:spacing w:line="360" w:lineRule="auto"/>
        <w:jc w:val="left"/>
        <w:rPr>
          <w:rFonts w:ascii="Times New Roman" w:hAnsi="Times New Roman" w:cs="Times New Roman"/>
          <w:sz w:val="24"/>
        </w:rPr>
      </w:pPr>
    </w:p>
    <w:p w:rsidR="0032115B" w:rsidRDefault="0032115B">
      <w:pPr>
        <w:widowControl/>
        <w:jc w:val="left"/>
        <w:rPr>
          <w:rFonts w:ascii="Times New Roman" w:hAnsi="Times New Roman" w:cs="Times New Roman"/>
          <w:color w:val="000000" w:themeColor="text1"/>
          <w:sz w:val="24"/>
        </w:rPr>
      </w:pPr>
      <w:r>
        <w:rPr>
          <w:rFonts w:ascii="Times New Roman" w:hAnsi="Times New Roman" w:cs="Times New Roman"/>
          <w:color w:val="000000" w:themeColor="text1"/>
          <w:sz w:val="24"/>
        </w:rPr>
        <w:br w:type="page"/>
      </w:r>
    </w:p>
    <w:p w:rsidR="0032115B" w:rsidRDefault="0032115B">
      <w:pPr>
        <w:widowControl/>
        <w:jc w:val="left"/>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Fig 1</w:t>
      </w:r>
    </w:p>
    <w:p w:rsidR="0087580C" w:rsidRDefault="0032115B">
      <w:pPr>
        <w:spacing w:line="360" w:lineRule="auto"/>
        <w:rPr>
          <w:rFonts w:ascii="Times New Roman" w:hAnsi="Times New Roman" w:cs="Times New Roman"/>
          <w:color w:val="000000" w:themeColor="text1"/>
          <w:sz w:val="24"/>
        </w:rPr>
      </w:pPr>
      <w:r>
        <w:rPr>
          <w:noProof/>
          <w:lang w:val="en-GB"/>
        </w:rPr>
        <w:drawing>
          <wp:inline distT="0" distB="0" distL="0" distR="0">
            <wp:extent cx="5274310" cy="2869845"/>
            <wp:effectExtent l="0" t="0" r="2540" b="6985"/>
            <wp:docPr id="1" name="Picture 1" descr="C:\Users\lgyu\AppData\Local\Microsoft\Windows\INetCache\Content.Word\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yu\AppData\Local\Microsoft\Windows\INetCache\Content.Word\Figure-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869845"/>
                    </a:xfrm>
                    <a:prstGeom prst="rect">
                      <a:avLst/>
                    </a:prstGeom>
                    <a:noFill/>
                    <a:ln>
                      <a:noFill/>
                    </a:ln>
                  </pic:spPr>
                </pic:pic>
              </a:graphicData>
            </a:graphic>
          </wp:inline>
        </w:drawing>
      </w: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Fig 2</w:t>
      </w:r>
    </w:p>
    <w:p w:rsidR="0032115B" w:rsidRDefault="0032115B">
      <w:pPr>
        <w:spacing w:line="360" w:lineRule="auto"/>
        <w:rPr>
          <w:rFonts w:ascii="Times New Roman" w:hAnsi="Times New Roman" w:cs="Times New Roman"/>
          <w:color w:val="000000" w:themeColor="text1"/>
          <w:sz w:val="24"/>
        </w:rPr>
      </w:pPr>
      <w:r>
        <w:rPr>
          <w:noProof/>
          <w:lang w:val="en-GB"/>
        </w:rPr>
        <w:drawing>
          <wp:inline distT="0" distB="0" distL="0" distR="0">
            <wp:extent cx="5274310" cy="2536323"/>
            <wp:effectExtent l="0" t="0" r="2540" b="0"/>
            <wp:docPr id="2" name="Picture 2" descr="C:\Users\lgyu\AppData\Local\Microsoft\Windows\INetCache\Content.Word\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gyu\AppData\Local\Microsoft\Windows\INetCache\Content.Word\Figure-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536323"/>
                    </a:xfrm>
                    <a:prstGeom prst="rect">
                      <a:avLst/>
                    </a:prstGeom>
                    <a:noFill/>
                    <a:ln>
                      <a:noFill/>
                    </a:ln>
                  </pic:spPr>
                </pic:pic>
              </a:graphicData>
            </a:graphic>
          </wp:inline>
        </w:drawing>
      </w: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Fig 3</w:t>
      </w:r>
    </w:p>
    <w:p w:rsidR="0032115B" w:rsidRDefault="0032115B">
      <w:pPr>
        <w:spacing w:line="360" w:lineRule="auto"/>
        <w:rPr>
          <w:rFonts w:ascii="Times New Roman" w:hAnsi="Times New Roman" w:cs="Times New Roman"/>
          <w:color w:val="000000" w:themeColor="text1"/>
          <w:sz w:val="24"/>
        </w:rPr>
      </w:pPr>
      <w:r>
        <w:rPr>
          <w:noProof/>
          <w:lang w:val="en-GB"/>
        </w:rPr>
        <w:drawing>
          <wp:inline distT="0" distB="0" distL="0" distR="0">
            <wp:extent cx="5274310" cy="5522513"/>
            <wp:effectExtent l="0" t="0" r="2540" b="2540"/>
            <wp:docPr id="3" name="Picture 3" descr="C:\Users\lgyu\AppData\Local\Microsoft\Windows\INetCache\Content.Word\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gyu\AppData\Local\Microsoft\Windows\INetCache\Content.Word\Figure-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5522513"/>
                    </a:xfrm>
                    <a:prstGeom prst="rect">
                      <a:avLst/>
                    </a:prstGeom>
                    <a:noFill/>
                    <a:ln>
                      <a:noFill/>
                    </a:ln>
                  </pic:spPr>
                </pic:pic>
              </a:graphicData>
            </a:graphic>
          </wp:inline>
        </w:drawing>
      </w: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Fig 4</w:t>
      </w:r>
    </w:p>
    <w:p w:rsidR="0032115B" w:rsidRDefault="0032115B">
      <w:pPr>
        <w:spacing w:line="360" w:lineRule="auto"/>
        <w:rPr>
          <w:rFonts w:ascii="Times New Roman" w:hAnsi="Times New Roman" w:cs="Times New Roman"/>
          <w:color w:val="000000" w:themeColor="text1"/>
          <w:sz w:val="24"/>
        </w:rPr>
      </w:pPr>
      <w:r>
        <w:rPr>
          <w:noProof/>
          <w:lang w:val="en-GB"/>
        </w:rPr>
        <w:drawing>
          <wp:inline distT="0" distB="0" distL="0" distR="0">
            <wp:extent cx="5274310" cy="6600644"/>
            <wp:effectExtent l="0" t="0" r="2540" b="0"/>
            <wp:docPr id="4" name="Picture 4" descr="C:\Users\lgyu\AppData\Local\Microsoft\Windows\INetCache\Content.Word\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gyu\AppData\Local\Microsoft\Windows\INetCache\Content.Word\Figure-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6600644"/>
                    </a:xfrm>
                    <a:prstGeom prst="rect">
                      <a:avLst/>
                    </a:prstGeom>
                    <a:noFill/>
                    <a:ln>
                      <a:noFill/>
                    </a:ln>
                  </pic:spPr>
                </pic:pic>
              </a:graphicData>
            </a:graphic>
          </wp:inline>
        </w:drawing>
      </w: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Fig 5</w:t>
      </w:r>
    </w:p>
    <w:p w:rsidR="0032115B" w:rsidRDefault="0032115B">
      <w:pPr>
        <w:spacing w:line="360" w:lineRule="auto"/>
        <w:rPr>
          <w:rFonts w:ascii="Times New Roman" w:hAnsi="Times New Roman" w:cs="Times New Roman"/>
          <w:color w:val="000000" w:themeColor="text1"/>
          <w:sz w:val="24"/>
        </w:rPr>
      </w:pPr>
      <w:r>
        <w:rPr>
          <w:noProof/>
          <w:lang w:val="en-GB"/>
        </w:rPr>
        <w:drawing>
          <wp:inline distT="0" distB="0" distL="0" distR="0">
            <wp:extent cx="5274310" cy="6546349"/>
            <wp:effectExtent l="0" t="0" r="2540" b="6985"/>
            <wp:docPr id="5" name="Picture 5" descr="C:\Users\lgyu\AppData\Local\Microsoft\Windows\INetCache\Content.Word\Fig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gyu\AppData\Local\Microsoft\Windows\INetCache\Content.Word\Figure-5.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6546349"/>
                    </a:xfrm>
                    <a:prstGeom prst="rect">
                      <a:avLst/>
                    </a:prstGeom>
                    <a:noFill/>
                    <a:ln>
                      <a:noFill/>
                    </a:ln>
                  </pic:spPr>
                </pic:pic>
              </a:graphicData>
            </a:graphic>
          </wp:inline>
        </w:drawing>
      </w: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Fig 6</w:t>
      </w:r>
    </w:p>
    <w:p w:rsidR="0032115B" w:rsidRDefault="0032115B">
      <w:pPr>
        <w:spacing w:line="360" w:lineRule="auto"/>
        <w:rPr>
          <w:rFonts w:ascii="Times New Roman" w:hAnsi="Times New Roman" w:cs="Times New Roman"/>
          <w:color w:val="000000" w:themeColor="text1"/>
          <w:sz w:val="24"/>
        </w:rPr>
      </w:pPr>
      <w:r>
        <w:rPr>
          <w:noProof/>
          <w:lang w:val="en-GB"/>
        </w:rPr>
        <w:drawing>
          <wp:inline distT="0" distB="0" distL="0" distR="0">
            <wp:extent cx="5274310" cy="5444949"/>
            <wp:effectExtent l="0" t="0" r="2540" b="3810"/>
            <wp:docPr id="6" name="Picture 6" descr="C:\Users\lgyu\AppData\Local\Microsoft\Windows\INetCache\Content.Word\Figure-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gyu\AppData\Local\Microsoft\Windows\INetCache\Content.Word\Figure-6.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5444949"/>
                    </a:xfrm>
                    <a:prstGeom prst="rect">
                      <a:avLst/>
                    </a:prstGeom>
                    <a:noFill/>
                    <a:ln>
                      <a:noFill/>
                    </a:ln>
                  </pic:spPr>
                </pic:pic>
              </a:graphicData>
            </a:graphic>
          </wp:inline>
        </w:drawing>
      </w: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p>
    <w:p w:rsidR="0032115B" w:rsidRDefault="0032115B">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Fig 7</w:t>
      </w:r>
    </w:p>
    <w:p w:rsidR="0032115B" w:rsidRDefault="0032115B">
      <w:pPr>
        <w:spacing w:line="360" w:lineRule="auto"/>
        <w:rPr>
          <w:rFonts w:ascii="Times New Roman" w:hAnsi="Times New Roman" w:cs="Times New Roman"/>
          <w:color w:val="000000" w:themeColor="text1"/>
          <w:sz w:val="24"/>
        </w:rPr>
      </w:pPr>
      <w:r>
        <w:rPr>
          <w:noProof/>
          <w:lang w:val="en-GB"/>
        </w:rPr>
        <w:drawing>
          <wp:inline distT="0" distB="0" distL="0" distR="0">
            <wp:extent cx="5274310" cy="3195611"/>
            <wp:effectExtent l="0" t="0" r="2540" b="5080"/>
            <wp:docPr id="7" name="Picture 7" descr="C:\Users\lgyu\AppData\Local\Microsoft\Windows\INetCache\Content.Word\Figure-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gyu\AppData\Local\Microsoft\Windows\INetCache\Content.Word\Figure-7.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195611"/>
                    </a:xfrm>
                    <a:prstGeom prst="rect">
                      <a:avLst/>
                    </a:prstGeom>
                    <a:noFill/>
                    <a:ln>
                      <a:noFill/>
                    </a:ln>
                  </pic:spPr>
                </pic:pic>
              </a:graphicData>
            </a:graphic>
          </wp:inline>
        </w:drawing>
      </w:r>
      <w:bookmarkStart w:id="2" w:name="_GoBack"/>
      <w:bookmarkEnd w:id="2"/>
    </w:p>
    <w:sectPr w:rsidR="0032115B">
      <w:footerReference w:type="even" r:id="rId16"/>
      <w:footerReference w:type="default" r:id="rId17"/>
      <w:pgSz w:w="11900" w:h="16840"/>
      <w:pgMar w:top="1440" w:right="1797" w:bottom="1440" w:left="1797"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F85" w:rsidRDefault="008B3F85">
      <w:pPr>
        <w:spacing w:after="0" w:line="240" w:lineRule="auto"/>
      </w:pPr>
      <w:r>
        <w:separator/>
      </w:r>
    </w:p>
  </w:endnote>
  <w:endnote w:type="continuationSeparator" w:id="0">
    <w:p w:rsidR="008B3F85" w:rsidRDefault="008B3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engXian">
    <w:altName w:val="SimSun"/>
    <w:panose1 w:val="02010600030101010101"/>
    <w:charset w:val="86"/>
    <w:family w:val="auto"/>
    <w:pitch w:val="default"/>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imes New Roman (正文 CS 字体)">
    <w:altName w:val="SimSun"/>
    <w:charset w:val="86"/>
    <w:family w:val="roman"/>
    <w:pitch w:val="default"/>
  </w:font>
  <w:font w:name="SimSun">
    <w:altName w:val="宋体"/>
    <w:panose1 w:val="02010600030101010101"/>
    <w:charset w:val="86"/>
    <w:family w:val="auto"/>
    <w:pitch w:val="variable"/>
    <w:sig w:usb0="00000003" w:usb1="288F0000" w:usb2="00000016" w:usb3="00000000" w:csb0="00040001" w:csb1="00000000"/>
  </w:font>
  <w:font w:name="DengXian Light">
    <w:altName w:val="Microsoft YaHei"/>
    <w:charset w:val="86"/>
    <w:family w:val="auto"/>
    <w:pitch w:val="default"/>
    <w:sig w:usb0="00000000" w:usb1="38CF7CFA" w:usb2="00000016" w:usb3="00000000" w:csb0="0004000F" w:csb1="00000000"/>
  </w:font>
  <w:font w:name="TimesNewRoman">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auto"/>
    <w:pitch w:val="default"/>
    <w:sig w:usb0="00000000"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74979228"/>
    </w:sdtPr>
    <w:sdtEndPr>
      <w:rPr>
        <w:rStyle w:val="PageNumber"/>
      </w:rPr>
    </w:sdtEndPr>
    <w:sdtContent>
      <w:p w:rsidR="0087580C" w:rsidRDefault="008B3F85">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7580C" w:rsidRDefault="008758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0C" w:rsidRDefault="0087580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F85" w:rsidRDefault="008B3F85">
      <w:pPr>
        <w:spacing w:after="0" w:line="240" w:lineRule="auto"/>
      </w:pPr>
      <w:r>
        <w:separator/>
      </w:r>
    </w:p>
  </w:footnote>
  <w:footnote w:type="continuationSeparator" w:id="0">
    <w:p w:rsidR="008B3F85" w:rsidRDefault="008B3F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2sx22zhxfed2earawxdz01resvxppsvaad&quot;&gt;我的EndNote库&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2&lt;/item&gt;&lt;item&gt;23&lt;/item&gt;&lt;item&gt;24&lt;/item&gt;&lt;item&gt;25&lt;/item&gt;&lt;item&gt;26&lt;/item&gt;&lt;item&gt;27&lt;/item&gt;&lt;item&gt;28&lt;/item&gt;&lt;item&gt;31&lt;/item&gt;&lt;item&gt;33&lt;/item&gt;&lt;item&gt;36&lt;/item&gt;&lt;item&gt;37&lt;/item&gt;&lt;item&gt;38&lt;/item&gt;&lt;item&gt;45&lt;/item&gt;&lt;item&gt;46&lt;/item&gt;&lt;item&gt;47&lt;/item&gt;&lt;item&gt;48&lt;/item&gt;&lt;item&gt;49&lt;/item&gt;&lt;item&gt;50&lt;/item&gt;&lt;item&gt;51&lt;/item&gt;&lt;item&gt;52&lt;/item&gt;&lt;item&gt;53&lt;/item&gt;&lt;item&gt;55&lt;/item&gt;&lt;item&gt;56&lt;/item&gt;&lt;/record-ids&gt;&lt;/item&gt;&lt;/Libraries&gt;"/>
  </w:docVars>
  <w:rsids>
    <w:rsidRoot w:val="008C043F"/>
    <w:rsid w:val="F7FAF92B"/>
    <w:rsid w:val="00011995"/>
    <w:rsid w:val="00015F19"/>
    <w:rsid w:val="000A3AFE"/>
    <w:rsid w:val="000A75BA"/>
    <w:rsid w:val="000B2B0D"/>
    <w:rsid w:val="000E72B2"/>
    <w:rsid w:val="00172C46"/>
    <w:rsid w:val="00176F3C"/>
    <w:rsid w:val="00196DE0"/>
    <w:rsid w:val="001A38CA"/>
    <w:rsid w:val="001A57C1"/>
    <w:rsid w:val="001C2B71"/>
    <w:rsid w:val="001E63BC"/>
    <w:rsid w:val="0021210A"/>
    <w:rsid w:val="00214829"/>
    <w:rsid w:val="00245269"/>
    <w:rsid w:val="002A3FB3"/>
    <w:rsid w:val="002D0B10"/>
    <w:rsid w:val="002E1E72"/>
    <w:rsid w:val="002E7692"/>
    <w:rsid w:val="003125E5"/>
    <w:rsid w:val="0032115B"/>
    <w:rsid w:val="0032556B"/>
    <w:rsid w:val="00343A45"/>
    <w:rsid w:val="003701F4"/>
    <w:rsid w:val="003A1EC2"/>
    <w:rsid w:val="00414A23"/>
    <w:rsid w:val="00434418"/>
    <w:rsid w:val="00493461"/>
    <w:rsid w:val="004C236F"/>
    <w:rsid w:val="004D1E0B"/>
    <w:rsid w:val="004D7D92"/>
    <w:rsid w:val="0051143D"/>
    <w:rsid w:val="00534EE9"/>
    <w:rsid w:val="005806B5"/>
    <w:rsid w:val="00590566"/>
    <w:rsid w:val="005A55FE"/>
    <w:rsid w:val="005B2F46"/>
    <w:rsid w:val="0060113B"/>
    <w:rsid w:val="006219B4"/>
    <w:rsid w:val="006256AC"/>
    <w:rsid w:val="00651D14"/>
    <w:rsid w:val="00681777"/>
    <w:rsid w:val="006A2F58"/>
    <w:rsid w:val="006A772B"/>
    <w:rsid w:val="007072B6"/>
    <w:rsid w:val="00711CC4"/>
    <w:rsid w:val="00726E04"/>
    <w:rsid w:val="00727C8A"/>
    <w:rsid w:val="00760060"/>
    <w:rsid w:val="007B5E64"/>
    <w:rsid w:val="0087580C"/>
    <w:rsid w:val="008931C3"/>
    <w:rsid w:val="008A3F1E"/>
    <w:rsid w:val="008B3F85"/>
    <w:rsid w:val="008C043F"/>
    <w:rsid w:val="009279C7"/>
    <w:rsid w:val="00951D5B"/>
    <w:rsid w:val="00964DA9"/>
    <w:rsid w:val="009819D0"/>
    <w:rsid w:val="009C5210"/>
    <w:rsid w:val="00A15ADD"/>
    <w:rsid w:val="00A67808"/>
    <w:rsid w:val="00A8022F"/>
    <w:rsid w:val="00A855F0"/>
    <w:rsid w:val="00A97E27"/>
    <w:rsid w:val="00AA1703"/>
    <w:rsid w:val="00AD3696"/>
    <w:rsid w:val="00AE5739"/>
    <w:rsid w:val="00B50D5E"/>
    <w:rsid w:val="00B73D4E"/>
    <w:rsid w:val="00BA3EEB"/>
    <w:rsid w:val="00BD772A"/>
    <w:rsid w:val="00BE56BF"/>
    <w:rsid w:val="00C046B5"/>
    <w:rsid w:val="00C4698D"/>
    <w:rsid w:val="00C51D3A"/>
    <w:rsid w:val="00CB6ED2"/>
    <w:rsid w:val="00CC677F"/>
    <w:rsid w:val="00D109F0"/>
    <w:rsid w:val="00D25315"/>
    <w:rsid w:val="00D26401"/>
    <w:rsid w:val="00D35258"/>
    <w:rsid w:val="00D54968"/>
    <w:rsid w:val="00D7795B"/>
    <w:rsid w:val="00DE491B"/>
    <w:rsid w:val="00DE714A"/>
    <w:rsid w:val="00E40EF2"/>
    <w:rsid w:val="00E436EB"/>
    <w:rsid w:val="00E9220F"/>
    <w:rsid w:val="00E978A1"/>
    <w:rsid w:val="00EB10D4"/>
    <w:rsid w:val="00EC1D88"/>
    <w:rsid w:val="00EC6155"/>
    <w:rsid w:val="00ED2D63"/>
    <w:rsid w:val="00F14999"/>
    <w:rsid w:val="00F3506D"/>
    <w:rsid w:val="00F92604"/>
    <w:rsid w:val="00FB62FB"/>
    <w:rsid w:val="00FC748D"/>
    <w:rsid w:val="00FD3BBF"/>
    <w:rsid w:val="00FF6485"/>
    <w:rsid w:val="36766CF5"/>
    <w:rsid w:val="429C39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ED878"/>
  <w15:docId w15:val="{AD22F0B8-FB38-4399-87A2-BA0210109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unhideWhenUsed="1" w:qFormat="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cs="Times New Roman (正文 CS 字体)"/>
      <w:kern w:val="2"/>
      <w:sz w:val="21"/>
      <w:szCs w:val="24"/>
      <w:lang w:val="en-US"/>
    </w:rPr>
  </w:style>
  <w:style w:type="paragraph" w:styleId="Heading1">
    <w:name w:val="heading 1"/>
    <w:basedOn w:val="Normal"/>
    <w:next w:val="Normal"/>
    <w:link w:val="Heading1Char"/>
    <w:uiPriority w:val="9"/>
    <w:qFormat/>
    <w:pPr>
      <w:keepNext/>
      <w:keepLines/>
      <w:widowControl/>
      <w:spacing w:before="340" w:after="330" w:line="578" w:lineRule="auto"/>
      <w:jc w:val="left"/>
      <w:outlineLvl w:val="0"/>
    </w:pPr>
    <w:rPr>
      <w:rFonts w:ascii="SimSun" w:eastAsia="SimSun" w:hAnsi="SimSun" w:cs="SimSun"/>
      <w:b/>
      <w:bCs/>
      <w:kern w:val="44"/>
      <w:sz w:val="44"/>
      <w:szCs w:val="44"/>
    </w:rPr>
  </w:style>
  <w:style w:type="paragraph" w:styleId="Heading2">
    <w:name w:val="heading 2"/>
    <w:basedOn w:val="Normal"/>
    <w:next w:val="Normal"/>
    <w:link w:val="Heading2Char"/>
    <w:uiPriority w:val="9"/>
    <w:unhideWhenUsed/>
    <w:qFormat/>
    <w:pPr>
      <w:keepNext/>
      <w:keepLines/>
      <w:widowControl/>
      <w:spacing w:before="260" w:after="260" w:line="416" w:lineRule="auto"/>
      <w:jc w:val="left"/>
      <w:outlineLvl w:val="1"/>
    </w:pPr>
    <w:rPr>
      <w:rFonts w:asciiTheme="majorHAnsi" w:eastAsiaTheme="majorEastAsia" w:hAnsiTheme="majorHAnsi" w:cstheme="majorBidi"/>
      <w:b/>
      <w:bCs/>
      <w:kern w:val="0"/>
      <w:sz w:val="32"/>
      <w:szCs w:val="32"/>
    </w:rPr>
  </w:style>
  <w:style w:type="paragraph" w:styleId="Heading3">
    <w:name w:val="heading 3"/>
    <w:basedOn w:val="Normal"/>
    <w:next w:val="Normal"/>
    <w:link w:val="Heading3Char"/>
    <w:uiPriority w:val="9"/>
    <w:unhideWhenUsed/>
    <w:qFormat/>
    <w:pPr>
      <w:keepNext/>
      <w:keepLines/>
      <w:widowControl/>
      <w:spacing w:before="260" w:after="260" w:line="416" w:lineRule="auto"/>
      <w:jc w:val="left"/>
      <w:outlineLvl w:val="2"/>
    </w:pPr>
    <w:rPr>
      <w:rFonts w:ascii="SimSun" w:eastAsia="SimSun" w:hAnsi="SimSun" w:cs="SimSun"/>
      <w:b/>
      <w:bCs/>
      <w:kern w:val="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imSun" w:eastAsia="SimSun"/>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qFormat/>
  </w:style>
  <w:style w:type="character" w:styleId="LineNumber">
    <w:name w:val="line number"/>
    <w:basedOn w:val="DefaultParagraphFont"/>
    <w:uiPriority w:val="99"/>
    <w:unhideWhenUsed/>
    <w:qFormat/>
  </w:style>
  <w:style w:type="character" w:styleId="Hyperlink">
    <w:name w:val="Hyperlink"/>
    <w:qFormat/>
    <w:rPr>
      <w:rFonts w:ascii="Times New Roman" w:eastAsia="SimSun" w:hAnsi="Times New Roman" w:cs="Times New Roman"/>
      <w:color w:val="0563C1"/>
      <w:u w:val="single"/>
    </w:rPr>
  </w:style>
  <w:style w:type="character" w:customStyle="1" w:styleId="Heading1Char">
    <w:name w:val="Heading 1 Char"/>
    <w:basedOn w:val="DefaultParagraphFont"/>
    <w:link w:val="Heading1"/>
    <w:uiPriority w:val="9"/>
    <w:qFormat/>
    <w:rPr>
      <w:rFonts w:ascii="SimSun" w:eastAsia="SimSun" w:hAnsi="SimSun" w:cs="SimSun"/>
      <w:b/>
      <w:bCs/>
      <w:kern w:val="44"/>
      <w:sz w:val="44"/>
      <w:szCs w:val="44"/>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semiHidden/>
    <w:qFormat/>
    <w:rPr>
      <w:rFonts w:ascii="SimSun" w:eastAsia="SimSun" w:hAnsi="SimSun" w:cs="SimSun"/>
      <w:b/>
      <w:bCs/>
      <w:sz w:val="32"/>
      <w:szCs w:val="32"/>
    </w:rPr>
  </w:style>
  <w:style w:type="paragraph" w:customStyle="1" w:styleId="1">
    <w:name w:val="列表段落1"/>
    <w:basedOn w:val="Normal"/>
    <w:uiPriority w:val="34"/>
    <w:qFormat/>
    <w:pPr>
      <w:spacing w:after="200" w:line="276" w:lineRule="auto"/>
      <w:ind w:firstLineChars="200" w:firstLine="420"/>
    </w:pPr>
  </w:style>
  <w:style w:type="paragraph" w:customStyle="1" w:styleId="EndNoteBibliographyTitle">
    <w:name w:val="EndNote Bibliography Title"/>
    <w:qFormat/>
    <w:pPr>
      <w:jc w:val="center"/>
    </w:pPr>
    <w:rPr>
      <w:kern w:val="2"/>
      <w:szCs w:val="24"/>
      <w:lang w:val="en-US"/>
    </w:rPr>
  </w:style>
  <w:style w:type="paragraph" w:customStyle="1" w:styleId="EndNoteBibliography">
    <w:name w:val="EndNote Bibliography"/>
    <w:qFormat/>
    <w:pPr>
      <w:jc w:val="both"/>
    </w:pPr>
    <w:rPr>
      <w:kern w:val="2"/>
      <w:szCs w:val="24"/>
      <w:lang w:val="en-US"/>
    </w:rPr>
  </w:style>
  <w:style w:type="character" w:customStyle="1" w:styleId="FooterChar">
    <w:name w:val="Footer Char"/>
    <w:basedOn w:val="DefaultParagraphFont"/>
    <w:link w:val="Footer"/>
    <w:uiPriority w:val="99"/>
    <w:qFormat/>
    <w:rPr>
      <w:kern w:val="2"/>
      <w:sz w:val="18"/>
      <w:szCs w:val="18"/>
    </w:rPr>
  </w:style>
  <w:style w:type="character" w:customStyle="1" w:styleId="BalloonTextChar">
    <w:name w:val="Balloon Text Char"/>
    <w:basedOn w:val="DefaultParagraphFont"/>
    <w:link w:val="BalloonText"/>
    <w:uiPriority w:val="99"/>
    <w:semiHidden/>
    <w:rPr>
      <w:rFonts w:ascii="SimSun" w:eastAsia="SimSun" w:cs="Times New Roman (正文 CS 字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guoxl@sdu.edu.cn%20%20%20(X.L" TargetMode="Externa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51BFF2-B242-4280-9389-35C76BCDE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34</Pages>
  <Words>14166</Words>
  <Characters>80750</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94727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c1439</dc:creator>
  <cp:lastModifiedBy>Anon</cp:lastModifiedBy>
  <cp:revision>3</cp:revision>
  <dcterms:created xsi:type="dcterms:W3CDTF">2020-04-27T15:25:00Z</dcterms:created>
  <dcterms:modified xsi:type="dcterms:W3CDTF">2020-04-27T15:29:00Z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