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AC690" w14:textId="4A8CE153" w:rsidR="0073274C" w:rsidRDefault="00347856" w:rsidP="00FF2432">
      <w:pPr>
        <w:spacing w:line="360" w:lineRule="auto"/>
        <w:jc w:val="center"/>
        <w:rPr>
          <w:rFonts w:ascii="Arial" w:hAnsi="Arial" w:cs="Arial"/>
          <w:b/>
          <w:sz w:val="32"/>
          <w:szCs w:val="32"/>
        </w:rPr>
      </w:pPr>
      <w:r w:rsidRPr="00B81FB8">
        <w:rPr>
          <w:rFonts w:ascii="Arial" w:hAnsi="Arial" w:cs="Arial"/>
          <w:b/>
          <w:sz w:val="32"/>
          <w:szCs w:val="32"/>
        </w:rPr>
        <w:t xml:space="preserve">David Hume </w:t>
      </w:r>
      <w:r w:rsidR="002E20FA" w:rsidRPr="00B81FB8">
        <w:rPr>
          <w:rFonts w:ascii="Arial" w:hAnsi="Arial" w:cs="Arial"/>
          <w:b/>
          <w:sz w:val="32"/>
          <w:szCs w:val="32"/>
        </w:rPr>
        <w:t>and</w:t>
      </w:r>
      <w:r w:rsidRPr="00B81FB8">
        <w:rPr>
          <w:rFonts w:ascii="Arial" w:hAnsi="Arial" w:cs="Arial"/>
          <w:b/>
          <w:sz w:val="32"/>
          <w:szCs w:val="32"/>
        </w:rPr>
        <w:t xml:space="preserve"> </w:t>
      </w:r>
      <w:r w:rsidR="002E20FA" w:rsidRPr="00B81FB8">
        <w:rPr>
          <w:rFonts w:ascii="Arial" w:hAnsi="Arial" w:cs="Arial"/>
          <w:b/>
          <w:sz w:val="32"/>
          <w:szCs w:val="32"/>
        </w:rPr>
        <w:t>‘</w:t>
      </w:r>
      <w:r w:rsidR="00B81FB8" w:rsidRPr="00B81FB8">
        <w:rPr>
          <w:rFonts w:ascii="Arial" w:hAnsi="Arial" w:cs="Arial"/>
          <w:b/>
          <w:sz w:val="32"/>
          <w:szCs w:val="32"/>
        </w:rPr>
        <w:t>Of t</w:t>
      </w:r>
      <w:r w:rsidR="00366DAC" w:rsidRPr="00B81FB8">
        <w:rPr>
          <w:rFonts w:ascii="Arial" w:hAnsi="Arial" w:cs="Arial"/>
          <w:b/>
          <w:sz w:val="32"/>
          <w:szCs w:val="32"/>
        </w:rPr>
        <w:t xml:space="preserve">he </w:t>
      </w:r>
      <w:r w:rsidRPr="00B81FB8">
        <w:rPr>
          <w:rFonts w:ascii="Arial" w:hAnsi="Arial" w:cs="Arial"/>
          <w:b/>
          <w:sz w:val="32"/>
          <w:szCs w:val="32"/>
        </w:rPr>
        <w:t>Liberty of the Press</w:t>
      </w:r>
      <w:r w:rsidR="00366DAC" w:rsidRPr="00B81FB8">
        <w:rPr>
          <w:rFonts w:ascii="Arial" w:hAnsi="Arial" w:cs="Arial"/>
          <w:b/>
          <w:sz w:val="32"/>
          <w:szCs w:val="32"/>
        </w:rPr>
        <w:t>’ (1741) in its Original C</w:t>
      </w:r>
      <w:r w:rsidR="002E20FA" w:rsidRPr="00B81FB8">
        <w:rPr>
          <w:rFonts w:ascii="Arial" w:hAnsi="Arial" w:cs="Arial"/>
          <w:b/>
          <w:sz w:val="32"/>
          <w:szCs w:val="32"/>
        </w:rPr>
        <w:t>ontext</w:t>
      </w:r>
      <w:r w:rsidR="00117AD0">
        <w:rPr>
          <w:rFonts w:ascii="Arial" w:hAnsi="Arial" w:cs="Arial"/>
          <w:b/>
          <w:sz w:val="32"/>
          <w:szCs w:val="32"/>
        </w:rPr>
        <w:t>s</w:t>
      </w:r>
      <w:r w:rsidR="00816EF3">
        <w:rPr>
          <w:rStyle w:val="FootnoteReference"/>
          <w:rFonts w:ascii="Arial" w:hAnsi="Arial" w:cs="Arial"/>
          <w:b/>
          <w:sz w:val="32"/>
          <w:szCs w:val="32"/>
        </w:rPr>
        <w:footnoteReference w:id="1"/>
      </w:r>
    </w:p>
    <w:p w14:paraId="45C05B67" w14:textId="77777777" w:rsidR="00AA066D" w:rsidRDefault="00AA066D" w:rsidP="00165C20">
      <w:pPr>
        <w:spacing w:line="360" w:lineRule="auto"/>
        <w:jc w:val="both"/>
        <w:rPr>
          <w:rFonts w:ascii="Times New Roman" w:hAnsi="Times New Roman" w:cs="Times New Roman"/>
          <w:sz w:val="24"/>
          <w:szCs w:val="24"/>
        </w:rPr>
      </w:pPr>
    </w:p>
    <w:p w14:paraId="7F7F5721" w14:textId="77777777" w:rsidR="00AA066D" w:rsidRDefault="00AA066D" w:rsidP="00165C2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Abstract: </w:t>
      </w:r>
    </w:p>
    <w:p w14:paraId="533E8F96" w14:textId="63606363" w:rsidR="00AA066D" w:rsidRPr="00451A61" w:rsidRDefault="00451A61" w:rsidP="00165C20">
      <w:pPr>
        <w:spacing w:line="360" w:lineRule="auto"/>
        <w:jc w:val="both"/>
        <w:rPr>
          <w:rFonts w:ascii="Times New Roman" w:hAnsi="Times New Roman" w:cs="Times New Roman"/>
          <w:sz w:val="24"/>
          <w:szCs w:val="24"/>
        </w:rPr>
      </w:pPr>
      <w:r>
        <w:rPr>
          <w:rFonts w:ascii="Times New Roman" w:hAnsi="Times New Roman" w:cs="Times New Roman"/>
          <w:sz w:val="24"/>
          <w:szCs w:val="24"/>
        </w:rPr>
        <w:t>David Hume’s contribution to the eighteenth-century debate about the limits of the freedom of the press – ‘Of the Liberty of the Press’ (1741) – has usually been considered in the context of the Scotsman’s extensive revision</w:t>
      </w:r>
      <w:r w:rsidR="004366B8">
        <w:rPr>
          <w:rFonts w:ascii="Times New Roman" w:hAnsi="Times New Roman" w:cs="Times New Roman"/>
          <w:sz w:val="24"/>
          <w:szCs w:val="24"/>
        </w:rPr>
        <w:t>s</w:t>
      </w:r>
      <w:r>
        <w:rPr>
          <w:rFonts w:ascii="Times New Roman" w:hAnsi="Times New Roman" w:cs="Times New Roman"/>
          <w:sz w:val="24"/>
          <w:szCs w:val="24"/>
        </w:rPr>
        <w:t xml:space="preserve"> of the essay in the wake of ‘Wilkes and Liberty’ in the late 1760s and early 1770s. </w:t>
      </w:r>
      <w:r w:rsidR="00117AD0">
        <w:rPr>
          <w:rFonts w:ascii="Times New Roman" w:hAnsi="Times New Roman" w:cs="Times New Roman"/>
          <w:sz w:val="24"/>
          <w:szCs w:val="24"/>
        </w:rPr>
        <w:t>Plenty of historians have already written about how and why</w:t>
      </w:r>
      <w:r>
        <w:rPr>
          <w:rFonts w:ascii="Times New Roman" w:hAnsi="Times New Roman" w:cs="Times New Roman"/>
          <w:sz w:val="24"/>
          <w:szCs w:val="24"/>
        </w:rPr>
        <w:t xml:space="preserve"> Hume, in response to popular discontents in London, removed his initial and more positive conclusion about press freedom and instead called it one of the inconveniences of mixed governments.</w:t>
      </w:r>
      <w:r w:rsidRPr="00AE5E45">
        <w:rPr>
          <w:rFonts w:ascii="Times New Roman" w:hAnsi="Times New Roman" w:cs="Times New Roman"/>
          <w:sz w:val="24"/>
          <w:szCs w:val="24"/>
        </w:rPr>
        <w:t xml:space="preserve"> </w:t>
      </w:r>
      <w:r w:rsidR="00117AD0">
        <w:rPr>
          <w:rFonts w:ascii="Times New Roman" w:hAnsi="Times New Roman" w:cs="Times New Roman"/>
          <w:sz w:val="24"/>
          <w:szCs w:val="24"/>
        </w:rPr>
        <w:t>By contrast, l</w:t>
      </w:r>
      <w:r>
        <w:rPr>
          <w:rFonts w:ascii="Times New Roman" w:hAnsi="Times New Roman" w:cs="Times New Roman"/>
          <w:sz w:val="24"/>
          <w:szCs w:val="24"/>
        </w:rPr>
        <w:t xml:space="preserve">ittle has been said about what </w:t>
      </w:r>
      <w:r w:rsidR="00512239">
        <w:rPr>
          <w:rFonts w:ascii="Times New Roman" w:hAnsi="Times New Roman" w:cs="Times New Roman"/>
          <w:sz w:val="24"/>
          <w:szCs w:val="24"/>
        </w:rPr>
        <w:t>initially</w:t>
      </w:r>
      <w:r w:rsidR="00CF74EE">
        <w:rPr>
          <w:rFonts w:ascii="Times New Roman" w:hAnsi="Times New Roman" w:cs="Times New Roman"/>
          <w:sz w:val="24"/>
          <w:szCs w:val="24"/>
        </w:rPr>
        <w:t xml:space="preserve"> prompted the essay. When</w:t>
      </w:r>
      <w:r>
        <w:rPr>
          <w:rFonts w:ascii="Times New Roman" w:hAnsi="Times New Roman" w:cs="Times New Roman"/>
          <w:sz w:val="24"/>
          <w:szCs w:val="24"/>
        </w:rPr>
        <w:t xml:space="preserve"> the first version of the essay is considered in its </w:t>
      </w:r>
      <w:r w:rsidRPr="00451A61">
        <w:rPr>
          <w:rFonts w:ascii="Times New Roman" w:hAnsi="Times New Roman" w:cs="Times New Roman"/>
          <w:sz w:val="24"/>
          <w:szCs w:val="24"/>
        </w:rPr>
        <w:t>original</w:t>
      </w:r>
      <w:r>
        <w:rPr>
          <w:rFonts w:ascii="Times New Roman" w:hAnsi="Times New Roman" w:cs="Times New Roman"/>
          <w:i/>
          <w:sz w:val="24"/>
          <w:szCs w:val="24"/>
        </w:rPr>
        <w:t xml:space="preserve"> </w:t>
      </w:r>
      <w:r>
        <w:rPr>
          <w:rFonts w:ascii="Times New Roman" w:hAnsi="Times New Roman" w:cs="Times New Roman"/>
          <w:sz w:val="24"/>
          <w:szCs w:val="24"/>
        </w:rPr>
        <w:t xml:space="preserve">setting in the late 1730s and early 1740s, we </w:t>
      </w:r>
      <w:r w:rsidR="009C1B7E">
        <w:rPr>
          <w:rFonts w:ascii="Times New Roman" w:hAnsi="Times New Roman" w:cs="Times New Roman"/>
          <w:sz w:val="24"/>
          <w:szCs w:val="24"/>
        </w:rPr>
        <w:t>learn</w:t>
      </w:r>
      <w:r>
        <w:rPr>
          <w:rFonts w:ascii="Times New Roman" w:hAnsi="Times New Roman" w:cs="Times New Roman"/>
          <w:sz w:val="24"/>
          <w:szCs w:val="24"/>
        </w:rPr>
        <w:t xml:space="preserve"> </w:t>
      </w:r>
      <w:r w:rsidR="004366B8">
        <w:rPr>
          <w:rFonts w:ascii="Times New Roman" w:hAnsi="Times New Roman" w:cs="Times New Roman"/>
          <w:sz w:val="24"/>
          <w:szCs w:val="24"/>
        </w:rPr>
        <w:t xml:space="preserve">that </w:t>
      </w:r>
      <w:r>
        <w:rPr>
          <w:rFonts w:ascii="Times New Roman" w:hAnsi="Times New Roman" w:cs="Times New Roman"/>
          <w:sz w:val="24"/>
          <w:szCs w:val="24"/>
        </w:rPr>
        <w:t>the essay was written in the context of the paper war between Walpole’s Court Whig administration (1721-42) and a Country/Patriot opposition consisting of Tories, Whigs, and Jacobites. In this context, the ‘Liberty of the Press’ had become an opposition slogan, as Walpole sough</w:t>
      </w:r>
      <w:r w:rsidR="007F09A1">
        <w:rPr>
          <w:rFonts w:ascii="Times New Roman" w:hAnsi="Times New Roman" w:cs="Times New Roman"/>
          <w:sz w:val="24"/>
          <w:szCs w:val="24"/>
        </w:rPr>
        <w:t>t to rein in freedom of speech</w:t>
      </w:r>
      <w:r>
        <w:rPr>
          <w:rFonts w:ascii="Times New Roman" w:hAnsi="Times New Roman" w:cs="Times New Roman"/>
          <w:sz w:val="24"/>
          <w:szCs w:val="24"/>
        </w:rPr>
        <w:t xml:space="preserve"> by harassing opposition journalists and printers, outlawing parliamentary reporting during </w:t>
      </w:r>
      <w:r w:rsidR="00E40F3E">
        <w:rPr>
          <w:rFonts w:ascii="Times New Roman" w:hAnsi="Times New Roman" w:cs="Times New Roman"/>
          <w:sz w:val="24"/>
          <w:szCs w:val="24"/>
        </w:rPr>
        <w:t>sessions, and introducing</w:t>
      </w:r>
      <w:r>
        <w:rPr>
          <w:rFonts w:ascii="Times New Roman" w:hAnsi="Times New Roman" w:cs="Times New Roman"/>
          <w:sz w:val="24"/>
          <w:szCs w:val="24"/>
        </w:rPr>
        <w:t xml:space="preserve"> censorship of stage plays. </w:t>
      </w:r>
      <w:r w:rsidR="00117AD0">
        <w:rPr>
          <w:rFonts w:ascii="Times New Roman" w:hAnsi="Times New Roman" w:cs="Times New Roman"/>
          <w:sz w:val="24"/>
          <w:szCs w:val="24"/>
        </w:rPr>
        <w:t>In</w:t>
      </w:r>
      <w:r>
        <w:rPr>
          <w:rFonts w:ascii="Times New Roman" w:hAnsi="Times New Roman" w:cs="Times New Roman"/>
          <w:sz w:val="24"/>
          <w:szCs w:val="24"/>
        </w:rPr>
        <w:t xml:space="preserve"> contrast </w:t>
      </w:r>
      <w:r w:rsidR="00117AD0">
        <w:rPr>
          <w:rFonts w:ascii="Times New Roman" w:hAnsi="Times New Roman" w:cs="Times New Roman"/>
          <w:sz w:val="24"/>
          <w:szCs w:val="24"/>
        </w:rPr>
        <w:t>with</w:t>
      </w:r>
      <w:r>
        <w:rPr>
          <w:rFonts w:ascii="Times New Roman" w:hAnsi="Times New Roman" w:cs="Times New Roman"/>
          <w:sz w:val="24"/>
          <w:szCs w:val="24"/>
        </w:rPr>
        <w:t xml:space="preserve"> later editions of the essay, Hume took a clear stance in favour of the liberty of the press, referring to it as ‘</w:t>
      </w:r>
      <w:r w:rsidRPr="00451A61">
        <w:rPr>
          <w:rFonts w:ascii="Times New Roman" w:hAnsi="Times New Roman" w:cs="Times New Roman"/>
          <w:sz w:val="24"/>
          <w:szCs w:val="24"/>
        </w:rPr>
        <w:t>the common right of mankind’</w:t>
      </w:r>
      <w:r w:rsidR="00516462">
        <w:rPr>
          <w:rFonts w:ascii="Times New Roman" w:hAnsi="Times New Roman" w:cs="Times New Roman"/>
          <w:sz w:val="24"/>
          <w:szCs w:val="24"/>
        </w:rPr>
        <w:t xml:space="preserve">. </w:t>
      </w:r>
      <w:r w:rsidR="003001E9">
        <w:rPr>
          <w:rFonts w:ascii="Times New Roman" w:hAnsi="Times New Roman" w:cs="Times New Roman"/>
          <w:sz w:val="24"/>
          <w:szCs w:val="24"/>
        </w:rPr>
        <w:t>However, a</w:t>
      </w:r>
      <w:r>
        <w:rPr>
          <w:rFonts w:ascii="Times New Roman" w:hAnsi="Times New Roman" w:cs="Times New Roman"/>
          <w:sz w:val="24"/>
          <w:szCs w:val="24"/>
        </w:rPr>
        <w:t>lthough Hume was</w:t>
      </w:r>
      <w:r w:rsidR="007C1954">
        <w:rPr>
          <w:rFonts w:ascii="Times New Roman" w:hAnsi="Times New Roman" w:cs="Times New Roman"/>
          <w:sz w:val="24"/>
          <w:szCs w:val="24"/>
        </w:rPr>
        <w:t xml:space="preserve"> very</w:t>
      </w:r>
      <w:r>
        <w:rPr>
          <w:rFonts w:ascii="Times New Roman" w:hAnsi="Times New Roman" w:cs="Times New Roman"/>
          <w:sz w:val="24"/>
          <w:szCs w:val="24"/>
        </w:rPr>
        <w:t xml:space="preserve"> </w:t>
      </w:r>
      <w:r w:rsidR="00091274">
        <w:rPr>
          <w:rFonts w:ascii="Times New Roman" w:hAnsi="Times New Roman" w:cs="Times New Roman"/>
          <w:sz w:val="24"/>
          <w:szCs w:val="24"/>
        </w:rPr>
        <w:t>loosely associated</w:t>
      </w:r>
      <w:r>
        <w:rPr>
          <w:rFonts w:ascii="Times New Roman" w:hAnsi="Times New Roman" w:cs="Times New Roman"/>
          <w:sz w:val="24"/>
          <w:szCs w:val="24"/>
        </w:rPr>
        <w:t xml:space="preserve"> with oppositions Whigs at this time, for example the Marchmont family, this should not be regarded as </w:t>
      </w:r>
      <w:r w:rsidR="00D235C3">
        <w:rPr>
          <w:rFonts w:ascii="Times New Roman" w:hAnsi="Times New Roman" w:cs="Times New Roman"/>
          <w:sz w:val="24"/>
          <w:szCs w:val="24"/>
        </w:rPr>
        <w:t>an</w:t>
      </w:r>
      <w:r w:rsidR="007906F5">
        <w:rPr>
          <w:rFonts w:ascii="Times New Roman" w:hAnsi="Times New Roman" w:cs="Times New Roman"/>
          <w:sz w:val="24"/>
          <w:szCs w:val="24"/>
        </w:rPr>
        <w:t xml:space="preserve"> unconditional</w:t>
      </w:r>
      <w:r>
        <w:rPr>
          <w:rFonts w:ascii="Times New Roman" w:hAnsi="Times New Roman" w:cs="Times New Roman"/>
          <w:sz w:val="24"/>
          <w:szCs w:val="24"/>
        </w:rPr>
        <w:t xml:space="preserve"> </w:t>
      </w:r>
      <w:r w:rsidR="00D235C3">
        <w:rPr>
          <w:rFonts w:ascii="Times New Roman" w:hAnsi="Times New Roman" w:cs="Times New Roman"/>
          <w:sz w:val="24"/>
          <w:szCs w:val="24"/>
        </w:rPr>
        <w:t>espousal</w:t>
      </w:r>
      <w:r>
        <w:rPr>
          <w:rFonts w:ascii="Times New Roman" w:hAnsi="Times New Roman" w:cs="Times New Roman"/>
          <w:sz w:val="24"/>
          <w:szCs w:val="24"/>
        </w:rPr>
        <w:t xml:space="preserve"> of anti-Walpole </w:t>
      </w:r>
      <w:r w:rsidR="00704D5E">
        <w:rPr>
          <w:rFonts w:ascii="Times New Roman" w:hAnsi="Times New Roman" w:cs="Times New Roman"/>
          <w:sz w:val="24"/>
          <w:szCs w:val="24"/>
        </w:rPr>
        <w:t>propaganda</w:t>
      </w:r>
      <w:r w:rsidR="00512239">
        <w:rPr>
          <w:rFonts w:ascii="Times New Roman" w:hAnsi="Times New Roman" w:cs="Times New Roman"/>
          <w:sz w:val="24"/>
          <w:szCs w:val="24"/>
        </w:rPr>
        <w:t xml:space="preserve">. Crucially, Hume appears to have favoured conciliation rather than confrontation with Spain in 1739. As </w:t>
      </w:r>
      <w:r w:rsidR="00A57201">
        <w:rPr>
          <w:rFonts w:ascii="Times New Roman" w:hAnsi="Times New Roman" w:cs="Times New Roman"/>
          <w:sz w:val="24"/>
          <w:szCs w:val="24"/>
        </w:rPr>
        <w:t>will be shown</w:t>
      </w:r>
      <w:r w:rsidR="00512239">
        <w:rPr>
          <w:rFonts w:ascii="Times New Roman" w:hAnsi="Times New Roman" w:cs="Times New Roman"/>
          <w:sz w:val="24"/>
          <w:szCs w:val="24"/>
        </w:rPr>
        <w:t xml:space="preserve">, his argument was distinctly independent, and his defence of press freedom was much more sceptical than that of </w:t>
      </w:r>
      <w:r w:rsidR="00CC3A81">
        <w:rPr>
          <w:rFonts w:ascii="Times New Roman" w:hAnsi="Times New Roman" w:cs="Times New Roman"/>
          <w:sz w:val="24"/>
          <w:szCs w:val="24"/>
        </w:rPr>
        <w:t xml:space="preserve">Protestant thinkers </w:t>
      </w:r>
      <w:r w:rsidR="00512239">
        <w:rPr>
          <w:rFonts w:ascii="Times New Roman" w:hAnsi="Times New Roman" w:cs="Times New Roman"/>
          <w:sz w:val="24"/>
          <w:szCs w:val="24"/>
        </w:rPr>
        <w:t xml:space="preserve">who called it a </w:t>
      </w:r>
      <w:r w:rsidR="00CC3A81">
        <w:rPr>
          <w:rFonts w:ascii="Times New Roman" w:hAnsi="Times New Roman" w:cs="Times New Roman"/>
          <w:sz w:val="24"/>
          <w:szCs w:val="24"/>
        </w:rPr>
        <w:t>human or natural right</w:t>
      </w:r>
      <w:r w:rsidR="00512239">
        <w:rPr>
          <w:rFonts w:ascii="Times New Roman" w:hAnsi="Times New Roman" w:cs="Times New Roman"/>
          <w:sz w:val="24"/>
          <w:szCs w:val="24"/>
        </w:rPr>
        <w:t xml:space="preserve">. </w:t>
      </w:r>
    </w:p>
    <w:p w14:paraId="22175E69" w14:textId="77777777" w:rsidR="00AA066D" w:rsidRDefault="00AA066D" w:rsidP="00165C20">
      <w:pPr>
        <w:spacing w:line="360" w:lineRule="auto"/>
        <w:jc w:val="both"/>
        <w:rPr>
          <w:rFonts w:ascii="Times New Roman" w:hAnsi="Times New Roman" w:cs="Times New Roman"/>
          <w:sz w:val="24"/>
          <w:szCs w:val="24"/>
        </w:rPr>
      </w:pPr>
    </w:p>
    <w:p w14:paraId="758DB1B7" w14:textId="09061A4A" w:rsidR="00AA066D" w:rsidRPr="007F2AB3" w:rsidRDefault="007F2AB3" w:rsidP="007F2AB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 Introduction</w:t>
      </w:r>
    </w:p>
    <w:p w14:paraId="57E7B5EF" w14:textId="4FF596BC" w:rsidR="00C0554A" w:rsidRDefault="001E7437" w:rsidP="00165C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David Hume (1711-1776) famously said that mankind was governed by opinion, and </w:t>
      </w:r>
      <w:r w:rsidR="002966F0">
        <w:rPr>
          <w:rFonts w:ascii="Times New Roman" w:hAnsi="Times New Roman" w:cs="Times New Roman"/>
          <w:sz w:val="24"/>
          <w:szCs w:val="24"/>
        </w:rPr>
        <w:t>has in this regard been</w:t>
      </w:r>
      <w:r>
        <w:rPr>
          <w:rFonts w:ascii="Times New Roman" w:hAnsi="Times New Roman" w:cs="Times New Roman"/>
          <w:sz w:val="24"/>
          <w:szCs w:val="24"/>
        </w:rPr>
        <w:t xml:space="preserve"> followed by political writers from James Madison</w:t>
      </w:r>
      <w:r w:rsidR="00BC5F0E">
        <w:rPr>
          <w:rFonts w:ascii="Times New Roman" w:hAnsi="Times New Roman" w:cs="Times New Roman"/>
          <w:sz w:val="24"/>
          <w:szCs w:val="24"/>
        </w:rPr>
        <w:t xml:space="preserve"> and</w:t>
      </w:r>
      <w:r w:rsidR="007448FD">
        <w:rPr>
          <w:rFonts w:ascii="Times New Roman" w:hAnsi="Times New Roman" w:cs="Times New Roman"/>
          <w:sz w:val="24"/>
          <w:szCs w:val="24"/>
        </w:rPr>
        <w:t xml:space="preserve"> William Godwin</w:t>
      </w:r>
      <w:r>
        <w:rPr>
          <w:rFonts w:ascii="Times New Roman" w:hAnsi="Times New Roman" w:cs="Times New Roman"/>
          <w:sz w:val="24"/>
          <w:szCs w:val="24"/>
        </w:rPr>
        <w:t xml:space="preserve"> to </w:t>
      </w:r>
      <w:r>
        <w:rPr>
          <w:rFonts w:ascii="Times New Roman" w:hAnsi="Times New Roman" w:cs="Times New Roman"/>
          <w:sz w:val="24"/>
          <w:szCs w:val="24"/>
        </w:rPr>
        <w:lastRenderedPageBreak/>
        <w:t>Hannah Arendt.</w:t>
      </w:r>
      <w:r w:rsidR="00CD7123">
        <w:rPr>
          <w:rStyle w:val="FootnoteReference"/>
          <w:rFonts w:ascii="Times New Roman" w:hAnsi="Times New Roman" w:cs="Times New Roman"/>
          <w:sz w:val="24"/>
          <w:szCs w:val="24"/>
        </w:rPr>
        <w:footnoteReference w:id="2"/>
      </w:r>
      <w:r w:rsidR="00CD7123">
        <w:rPr>
          <w:rFonts w:ascii="Times New Roman" w:hAnsi="Times New Roman" w:cs="Times New Roman"/>
          <w:sz w:val="24"/>
          <w:szCs w:val="24"/>
        </w:rPr>
        <w:t xml:space="preserve"> </w:t>
      </w:r>
      <w:r w:rsidR="004E057E">
        <w:rPr>
          <w:rFonts w:ascii="Times New Roman" w:hAnsi="Times New Roman" w:cs="Times New Roman"/>
          <w:sz w:val="24"/>
          <w:szCs w:val="24"/>
        </w:rPr>
        <w:t xml:space="preserve">Considering the importance Hume placed on public opinion, the burgeoning British press was naturally of great interest to him. </w:t>
      </w:r>
      <w:r w:rsidR="00CE1DD3" w:rsidRPr="00B812EA">
        <w:rPr>
          <w:rFonts w:ascii="Times New Roman" w:hAnsi="Times New Roman" w:cs="Times New Roman"/>
          <w:sz w:val="24"/>
          <w:szCs w:val="24"/>
        </w:rPr>
        <w:t>Most</w:t>
      </w:r>
      <w:r w:rsidR="00CE1DD3">
        <w:rPr>
          <w:rFonts w:ascii="Times New Roman" w:hAnsi="Times New Roman" w:cs="Times New Roman"/>
          <w:sz w:val="24"/>
          <w:szCs w:val="24"/>
        </w:rPr>
        <w:t xml:space="preserve"> discussions of</w:t>
      </w:r>
      <w:r w:rsidR="004E057E">
        <w:rPr>
          <w:rFonts w:ascii="Times New Roman" w:hAnsi="Times New Roman" w:cs="Times New Roman"/>
          <w:sz w:val="24"/>
          <w:szCs w:val="24"/>
        </w:rPr>
        <w:t xml:space="preserve"> his</w:t>
      </w:r>
      <w:r w:rsidR="002B5017">
        <w:rPr>
          <w:rFonts w:ascii="Times New Roman" w:hAnsi="Times New Roman" w:cs="Times New Roman"/>
          <w:sz w:val="24"/>
          <w:szCs w:val="24"/>
        </w:rPr>
        <w:t xml:space="preserve"> dedicated contribution to the subject, his 1741 essay ‘Of the</w:t>
      </w:r>
      <w:r w:rsidR="00CE1DD3">
        <w:rPr>
          <w:rFonts w:ascii="Times New Roman" w:hAnsi="Times New Roman" w:cs="Times New Roman"/>
          <w:sz w:val="24"/>
          <w:szCs w:val="24"/>
        </w:rPr>
        <w:t xml:space="preserve"> Liberty of the Press’, concentrate on </w:t>
      </w:r>
      <w:r w:rsidR="002B5017">
        <w:rPr>
          <w:rFonts w:ascii="Times New Roman" w:hAnsi="Times New Roman" w:cs="Times New Roman"/>
          <w:sz w:val="24"/>
          <w:szCs w:val="24"/>
        </w:rPr>
        <w:t xml:space="preserve">the </w:t>
      </w:r>
      <w:r w:rsidR="00C8465E">
        <w:rPr>
          <w:rFonts w:ascii="Times New Roman" w:hAnsi="Times New Roman" w:cs="Times New Roman"/>
          <w:sz w:val="24"/>
          <w:szCs w:val="24"/>
        </w:rPr>
        <w:t xml:space="preserve">context of the </w:t>
      </w:r>
      <w:r w:rsidR="002B5017">
        <w:rPr>
          <w:rFonts w:ascii="Times New Roman" w:hAnsi="Times New Roman" w:cs="Times New Roman"/>
          <w:sz w:val="24"/>
          <w:szCs w:val="24"/>
        </w:rPr>
        <w:t xml:space="preserve">final version of </w:t>
      </w:r>
      <w:r w:rsidR="0086583D">
        <w:rPr>
          <w:rFonts w:ascii="Times New Roman" w:hAnsi="Times New Roman" w:cs="Times New Roman"/>
          <w:sz w:val="24"/>
          <w:szCs w:val="24"/>
        </w:rPr>
        <w:t>the</w:t>
      </w:r>
      <w:r w:rsidR="001E19DD">
        <w:rPr>
          <w:rFonts w:ascii="Times New Roman" w:hAnsi="Times New Roman" w:cs="Times New Roman"/>
          <w:sz w:val="24"/>
          <w:szCs w:val="24"/>
        </w:rPr>
        <w:t xml:space="preserve"> text</w:t>
      </w:r>
      <w:r w:rsidR="002B5017">
        <w:rPr>
          <w:rFonts w:ascii="Times New Roman" w:hAnsi="Times New Roman" w:cs="Times New Roman"/>
          <w:sz w:val="24"/>
          <w:szCs w:val="24"/>
        </w:rPr>
        <w:t>.</w:t>
      </w:r>
      <w:r w:rsidR="004B653F">
        <w:rPr>
          <w:rStyle w:val="FootnoteReference"/>
          <w:rFonts w:ascii="Times New Roman" w:hAnsi="Times New Roman" w:cs="Times New Roman"/>
          <w:sz w:val="24"/>
          <w:szCs w:val="24"/>
        </w:rPr>
        <w:footnoteReference w:id="3"/>
      </w:r>
      <w:r w:rsidR="00144BD3">
        <w:rPr>
          <w:rFonts w:ascii="Times New Roman" w:hAnsi="Times New Roman" w:cs="Times New Roman"/>
          <w:sz w:val="24"/>
          <w:szCs w:val="24"/>
        </w:rPr>
        <w:t xml:space="preserve"> The</w:t>
      </w:r>
      <w:r w:rsidR="002B5017">
        <w:rPr>
          <w:rFonts w:ascii="Times New Roman" w:hAnsi="Times New Roman" w:cs="Times New Roman"/>
          <w:sz w:val="24"/>
          <w:szCs w:val="24"/>
        </w:rPr>
        <w:t xml:space="preserve"> </w:t>
      </w:r>
      <w:r w:rsidR="001E19DD">
        <w:rPr>
          <w:rFonts w:ascii="Times New Roman" w:hAnsi="Times New Roman" w:cs="Times New Roman"/>
          <w:sz w:val="24"/>
          <w:szCs w:val="24"/>
        </w:rPr>
        <w:t>essay</w:t>
      </w:r>
      <w:r w:rsidR="002B5017">
        <w:rPr>
          <w:rFonts w:ascii="Times New Roman" w:hAnsi="Times New Roman" w:cs="Times New Roman"/>
          <w:sz w:val="24"/>
          <w:szCs w:val="24"/>
        </w:rPr>
        <w:t xml:space="preserve"> was heavily edited </w:t>
      </w:r>
      <w:r w:rsidR="00553D21">
        <w:rPr>
          <w:rFonts w:ascii="Times New Roman" w:hAnsi="Times New Roman" w:cs="Times New Roman"/>
          <w:sz w:val="24"/>
          <w:szCs w:val="24"/>
        </w:rPr>
        <w:t>in 1770</w:t>
      </w:r>
      <w:r w:rsidR="006409BD">
        <w:rPr>
          <w:rFonts w:ascii="Times New Roman" w:hAnsi="Times New Roman" w:cs="Times New Roman"/>
          <w:sz w:val="24"/>
          <w:szCs w:val="24"/>
        </w:rPr>
        <w:t xml:space="preserve"> in response to what </w:t>
      </w:r>
      <w:r w:rsidR="006A3285">
        <w:rPr>
          <w:rFonts w:ascii="Times New Roman" w:hAnsi="Times New Roman" w:cs="Times New Roman"/>
          <w:sz w:val="24"/>
          <w:szCs w:val="24"/>
        </w:rPr>
        <w:t xml:space="preserve">Hume perceived as the threat to </w:t>
      </w:r>
      <w:r w:rsidR="00F16486">
        <w:rPr>
          <w:rFonts w:ascii="Times New Roman" w:hAnsi="Times New Roman" w:cs="Times New Roman"/>
          <w:sz w:val="24"/>
          <w:szCs w:val="24"/>
        </w:rPr>
        <w:t xml:space="preserve">political </w:t>
      </w:r>
      <w:r w:rsidR="006409BD">
        <w:rPr>
          <w:rFonts w:ascii="Times New Roman" w:hAnsi="Times New Roman" w:cs="Times New Roman"/>
          <w:sz w:val="24"/>
          <w:szCs w:val="24"/>
        </w:rPr>
        <w:t xml:space="preserve">stability posed by the </w:t>
      </w:r>
      <w:r w:rsidR="006A3285">
        <w:rPr>
          <w:rFonts w:ascii="Times New Roman" w:hAnsi="Times New Roman" w:cs="Times New Roman"/>
          <w:sz w:val="24"/>
          <w:szCs w:val="24"/>
        </w:rPr>
        <w:t xml:space="preserve">radical </w:t>
      </w:r>
      <w:r w:rsidR="006409BD">
        <w:rPr>
          <w:rFonts w:ascii="Times New Roman" w:hAnsi="Times New Roman" w:cs="Times New Roman"/>
          <w:sz w:val="24"/>
          <w:szCs w:val="24"/>
        </w:rPr>
        <w:t>‘Wilkes and Liberty’ movement.</w:t>
      </w:r>
      <w:r w:rsidR="004B653F">
        <w:rPr>
          <w:rStyle w:val="FootnoteReference"/>
          <w:rFonts w:ascii="Times New Roman" w:hAnsi="Times New Roman" w:cs="Times New Roman"/>
          <w:sz w:val="24"/>
          <w:szCs w:val="24"/>
        </w:rPr>
        <w:footnoteReference w:id="4"/>
      </w:r>
      <w:r w:rsidR="00BD510A">
        <w:rPr>
          <w:rFonts w:ascii="Times New Roman" w:hAnsi="Times New Roman" w:cs="Times New Roman"/>
          <w:sz w:val="24"/>
          <w:szCs w:val="24"/>
        </w:rPr>
        <w:t xml:space="preserve"> When editing the essay, Hume removed his initial and more positive conclusion about press freedom and instead called it one of the inco</w:t>
      </w:r>
      <w:r w:rsidR="00687214">
        <w:rPr>
          <w:rFonts w:ascii="Times New Roman" w:hAnsi="Times New Roman" w:cs="Times New Roman"/>
          <w:sz w:val="24"/>
          <w:szCs w:val="24"/>
        </w:rPr>
        <w:t>nveniences of mixed governments.</w:t>
      </w:r>
      <w:r w:rsidR="00AE5E45" w:rsidRPr="00AE5E45">
        <w:rPr>
          <w:rFonts w:ascii="Times New Roman" w:hAnsi="Times New Roman" w:cs="Times New Roman"/>
          <w:sz w:val="24"/>
          <w:szCs w:val="24"/>
        </w:rPr>
        <w:t xml:space="preserve"> According to</w:t>
      </w:r>
      <w:r w:rsidR="00366559">
        <w:rPr>
          <w:rFonts w:ascii="Times New Roman" w:hAnsi="Times New Roman" w:cs="Times New Roman"/>
          <w:sz w:val="24"/>
          <w:szCs w:val="24"/>
        </w:rPr>
        <w:t xml:space="preserve"> what is</w:t>
      </w:r>
      <w:r w:rsidR="00AE5E45" w:rsidRPr="00AE5E45">
        <w:rPr>
          <w:rFonts w:ascii="Times New Roman" w:hAnsi="Times New Roman" w:cs="Times New Roman"/>
          <w:sz w:val="24"/>
          <w:szCs w:val="24"/>
        </w:rPr>
        <w:t xml:space="preserve"> arguably the most important book on Hume’s politics ever writ</w:t>
      </w:r>
      <w:r w:rsidR="00AE5E45">
        <w:rPr>
          <w:rFonts w:ascii="Times New Roman" w:hAnsi="Times New Roman" w:cs="Times New Roman"/>
          <w:sz w:val="24"/>
          <w:szCs w:val="24"/>
        </w:rPr>
        <w:t>ten, these revisions represent ‘</w:t>
      </w:r>
      <w:r w:rsidR="00AE5E45" w:rsidRPr="00AE5E45">
        <w:rPr>
          <w:rFonts w:ascii="Times New Roman" w:hAnsi="Times New Roman" w:cs="Times New Roman"/>
          <w:sz w:val="24"/>
          <w:szCs w:val="24"/>
        </w:rPr>
        <w:t>perhaps the most striking example of a retreat in the later Hume from a lib</w:t>
      </w:r>
      <w:r w:rsidR="00AE5E45">
        <w:rPr>
          <w:rFonts w:ascii="Times New Roman" w:hAnsi="Times New Roman" w:cs="Times New Roman"/>
          <w:sz w:val="24"/>
          <w:szCs w:val="24"/>
        </w:rPr>
        <w:t>eral to a less liberal position’</w:t>
      </w:r>
      <w:r w:rsidR="00AE5E45" w:rsidRPr="00AE5E45">
        <w:rPr>
          <w:rFonts w:ascii="Times New Roman" w:hAnsi="Times New Roman" w:cs="Times New Roman"/>
          <w:sz w:val="24"/>
          <w:szCs w:val="24"/>
        </w:rPr>
        <w:t>.</w:t>
      </w:r>
      <w:r w:rsidR="00AE5E45">
        <w:rPr>
          <w:rStyle w:val="FootnoteReference"/>
          <w:rFonts w:ascii="Times New Roman" w:hAnsi="Times New Roman" w:cs="Times New Roman"/>
          <w:sz w:val="24"/>
          <w:szCs w:val="24"/>
        </w:rPr>
        <w:footnoteReference w:id="5"/>
      </w:r>
      <w:r w:rsidR="00856F93">
        <w:rPr>
          <w:rFonts w:ascii="Times New Roman" w:hAnsi="Times New Roman" w:cs="Times New Roman"/>
          <w:sz w:val="24"/>
          <w:szCs w:val="24"/>
        </w:rPr>
        <w:t xml:space="preserve"> While Hume’s change of heart has often been </w:t>
      </w:r>
      <w:r w:rsidR="00F16486">
        <w:rPr>
          <w:rFonts w:ascii="Times New Roman" w:hAnsi="Times New Roman" w:cs="Times New Roman"/>
          <w:sz w:val="24"/>
          <w:szCs w:val="24"/>
        </w:rPr>
        <w:t>discussed</w:t>
      </w:r>
      <w:r w:rsidR="00117AD0">
        <w:rPr>
          <w:rFonts w:ascii="Times New Roman" w:hAnsi="Times New Roman" w:cs="Times New Roman"/>
          <w:sz w:val="24"/>
          <w:szCs w:val="24"/>
        </w:rPr>
        <w:t xml:space="preserve"> and debated by historians and political theorists</w:t>
      </w:r>
      <w:r w:rsidR="00856F93">
        <w:rPr>
          <w:rFonts w:ascii="Times New Roman" w:hAnsi="Times New Roman" w:cs="Times New Roman"/>
          <w:sz w:val="24"/>
          <w:szCs w:val="24"/>
        </w:rPr>
        <w:t>, l</w:t>
      </w:r>
      <w:r w:rsidR="00AE5E45" w:rsidRPr="00AE5E45">
        <w:rPr>
          <w:rFonts w:ascii="Times New Roman" w:hAnsi="Times New Roman" w:cs="Times New Roman"/>
          <w:sz w:val="24"/>
          <w:szCs w:val="24"/>
        </w:rPr>
        <w:t>ittle has been said about what prompte</w:t>
      </w:r>
      <w:r w:rsidR="00F16486">
        <w:rPr>
          <w:rFonts w:ascii="Times New Roman" w:hAnsi="Times New Roman" w:cs="Times New Roman"/>
          <w:sz w:val="24"/>
          <w:szCs w:val="24"/>
        </w:rPr>
        <w:t>d the essay in the first place</w:t>
      </w:r>
      <w:r w:rsidR="00AE5E45" w:rsidRPr="00AE5E45">
        <w:rPr>
          <w:rFonts w:ascii="Times New Roman" w:hAnsi="Times New Roman" w:cs="Times New Roman"/>
          <w:sz w:val="24"/>
          <w:szCs w:val="24"/>
        </w:rPr>
        <w:t>.</w:t>
      </w:r>
      <w:r w:rsidR="00117AD0">
        <w:rPr>
          <w:rFonts w:ascii="Times New Roman" w:hAnsi="Times New Roman" w:cs="Times New Roman"/>
          <w:sz w:val="24"/>
          <w:szCs w:val="24"/>
        </w:rPr>
        <w:t xml:space="preserve"> The aim of the present essay is to focus on the original contexts of the essay.</w:t>
      </w:r>
      <w:r w:rsidR="00873B2B">
        <w:rPr>
          <w:rStyle w:val="FootnoteReference"/>
          <w:rFonts w:ascii="Times New Roman" w:hAnsi="Times New Roman" w:cs="Times New Roman"/>
          <w:sz w:val="24"/>
          <w:szCs w:val="24"/>
        </w:rPr>
        <w:footnoteReference w:id="6"/>
      </w:r>
      <w:r w:rsidR="00117AD0">
        <w:rPr>
          <w:rFonts w:ascii="Times New Roman" w:hAnsi="Times New Roman" w:cs="Times New Roman"/>
          <w:sz w:val="24"/>
          <w:szCs w:val="24"/>
        </w:rPr>
        <w:t xml:space="preserve"> I will not concentrate on either Hume’s revisions</w:t>
      </w:r>
      <w:r w:rsidR="00AE5E45" w:rsidRPr="00AE5E45">
        <w:rPr>
          <w:rFonts w:ascii="Times New Roman" w:hAnsi="Times New Roman" w:cs="Times New Roman"/>
          <w:sz w:val="24"/>
          <w:szCs w:val="24"/>
        </w:rPr>
        <w:t xml:space="preserve"> </w:t>
      </w:r>
      <w:r w:rsidR="00117AD0">
        <w:rPr>
          <w:rFonts w:ascii="Times New Roman" w:hAnsi="Times New Roman" w:cs="Times New Roman"/>
          <w:sz w:val="24"/>
          <w:szCs w:val="24"/>
        </w:rPr>
        <w:t>or on ‘Wilkes and Liberty’ since this has already been done by many others at great length.</w:t>
      </w:r>
      <w:r w:rsidR="00CB6A90">
        <w:rPr>
          <w:rFonts w:ascii="Times New Roman" w:hAnsi="Times New Roman" w:cs="Times New Roman"/>
          <w:sz w:val="24"/>
          <w:szCs w:val="24"/>
        </w:rPr>
        <w:t xml:space="preserve"> </w:t>
      </w:r>
      <w:r w:rsidR="00117AD0">
        <w:rPr>
          <w:rFonts w:ascii="Times New Roman" w:hAnsi="Times New Roman" w:cs="Times New Roman"/>
          <w:sz w:val="24"/>
          <w:szCs w:val="24"/>
        </w:rPr>
        <w:t>W</w:t>
      </w:r>
      <w:r w:rsidR="00CB6A90">
        <w:rPr>
          <w:rFonts w:ascii="Times New Roman" w:hAnsi="Times New Roman" w:cs="Times New Roman"/>
          <w:sz w:val="24"/>
          <w:szCs w:val="24"/>
        </w:rPr>
        <w:t xml:space="preserve">hen </w:t>
      </w:r>
      <w:r w:rsidR="00B51A5B">
        <w:rPr>
          <w:rFonts w:ascii="Times New Roman" w:hAnsi="Times New Roman" w:cs="Times New Roman"/>
          <w:sz w:val="24"/>
          <w:szCs w:val="24"/>
        </w:rPr>
        <w:t>situating</w:t>
      </w:r>
      <w:r w:rsidR="00CB6A90">
        <w:rPr>
          <w:rFonts w:ascii="Times New Roman" w:hAnsi="Times New Roman" w:cs="Times New Roman"/>
          <w:sz w:val="24"/>
          <w:szCs w:val="24"/>
        </w:rPr>
        <w:t xml:space="preserve"> the essay in its </w:t>
      </w:r>
      <w:r w:rsidR="00117AD0">
        <w:rPr>
          <w:rFonts w:ascii="Times New Roman" w:hAnsi="Times New Roman" w:cs="Times New Roman"/>
          <w:sz w:val="24"/>
          <w:szCs w:val="24"/>
        </w:rPr>
        <w:t xml:space="preserve">original </w:t>
      </w:r>
      <w:r w:rsidR="00CB6A90">
        <w:rPr>
          <w:rFonts w:ascii="Times New Roman" w:hAnsi="Times New Roman" w:cs="Times New Roman"/>
          <w:sz w:val="24"/>
          <w:szCs w:val="24"/>
        </w:rPr>
        <w:t>political and intellectual context</w:t>
      </w:r>
      <w:r w:rsidR="00687214">
        <w:rPr>
          <w:rFonts w:ascii="Times New Roman" w:hAnsi="Times New Roman" w:cs="Times New Roman"/>
          <w:sz w:val="24"/>
          <w:szCs w:val="24"/>
        </w:rPr>
        <w:t>s</w:t>
      </w:r>
      <w:r w:rsidR="00117AD0">
        <w:rPr>
          <w:rFonts w:ascii="Times New Roman" w:hAnsi="Times New Roman" w:cs="Times New Roman"/>
          <w:sz w:val="24"/>
          <w:szCs w:val="24"/>
        </w:rPr>
        <w:t xml:space="preserve">, we can be more precise </w:t>
      </w:r>
      <w:r w:rsidR="00CB6A90">
        <w:rPr>
          <w:rFonts w:ascii="Times New Roman" w:hAnsi="Times New Roman" w:cs="Times New Roman"/>
          <w:sz w:val="24"/>
          <w:szCs w:val="24"/>
        </w:rPr>
        <w:t xml:space="preserve">than </w:t>
      </w:r>
      <w:r w:rsidR="009378A8">
        <w:rPr>
          <w:rFonts w:ascii="Times New Roman" w:hAnsi="Times New Roman" w:cs="Times New Roman"/>
          <w:sz w:val="24"/>
          <w:szCs w:val="24"/>
        </w:rPr>
        <w:t xml:space="preserve">to </w:t>
      </w:r>
      <w:r w:rsidR="00CB6A90">
        <w:rPr>
          <w:rFonts w:ascii="Times New Roman" w:hAnsi="Times New Roman" w:cs="Times New Roman"/>
          <w:sz w:val="24"/>
          <w:szCs w:val="24"/>
        </w:rPr>
        <w:t>simply desc</w:t>
      </w:r>
      <w:r w:rsidR="00872BFC">
        <w:rPr>
          <w:rFonts w:ascii="Times New Roman" w:hAnsi="Times New Roman" w:cs="Times New Roman"/>
          <w:sz w:val="24"/>
          <w:szCs w:val="24"/>
        </w:rPr>
        <w:t>ribe it as a ‘liberal’ position</w:t>
      </w:r>
      <w:r w:rsidR="00CB6A90">
        <w:rPr>
          <w:rFonts w:ascii="Times New Roman" w:hAnsi="Times New Roman" w:cs="Times New Roman"/>
          <w:sz w:val="24"/>
          <w:szCs w:val="24"/>
        </w:rPr>
        <w:t xml:space="preserve">. </w:t>
      </w:r>
      <w:r>
        <w:rPr>
          <w:rFonts w:ascii="Times New Roman" w:hAnsi="Times New Roman" w:cs="Times New Roman"/>
          <w:sz w:val="24"/>
          <w:szCs w:val="24"/>
        </w:rPr>
        <w:t xml:space="preserve">To achieve this, </w:t>
      </w:r>
      <w:r w:rsidR="00B51A5B">
        <w:rPr>
          <w:rFonts w:ascii="Times New Roman" w:hAnsi="Times New Roman" w:cs="Times New Roman"/>
          <w:sz w:val="24"/>
          <w:szCs w:val="24"/>
        </w:rPr>
        <w:t xml:space="preserve">we must </w:t>
      </w:r>
      <w:r>
        <w:rPr>
          <w:rFonts w:ascii="Times New Roman" w:hAnsi="Times New Roman" w:cs="Times New Roman"/>
          <w:sz w:val="24"/>
          <w:szCs w:val="24"/>
        </w:rPr>
        <w:t>consider sources which</w:t>
      </w:r>
      <w:r w:rsidR="00D46D69">
        <w:rPr>
          <w:rFonts w:ascii="Times New Roman" w:hAnsi="Times New Roman" w:cs="Times New Roman"/>
          <w:sz w:val="24"/>
          <w:szCs w:val="24"/>
        </w:rPr>
        <w:t xml:space="preserve"> most</w:t>
      </w:r>
      <w:r>
        <w:rPr>
          <w:rFonts w:ascii="Times New Roman" w:hAnsi="Times New Roman" w:cs="Times New Roman"/>
          <w:sz w:val="24"/>
          <w:szCs w:val="24"/>
        </w:rPr>
        <w:t xml:space="preserve"> </w:t>
      </w:r>
      <w:r w:rsidR="004D5127">
        <w:rPr>
          <w:rFonts w:ascii="Times New Roman" w:hAnsi="Times New Roman" w:cs="Times New Roman"/>
          <w:sz w:val="24"/>
          <w:szCs w:val="24"/>
        </w:rPr>
        <w:t>historians of political thought</w:t>
      </w:r>
      <w:r w:rsidR="008C794F">
        <w:rPr>
          <w:rFonts w:ascii="Times New Roman" w:hAnsi="Times New Roman" w:cs="Times New Roman"/>
          <w:sz w:val="24"/>
          <w:szCs w:val="24"/>
        </w:rPr>
        <w:t xml:space="preserve"> tend to stay well clear of, including </w:t>
      </w:r>
      <w:r w:rsidR="004D5127">
        <w:rPr>
          <w:rFonts w:ascii="Times New Roman" w:hAnsi="Times New Roman" w:cs="Times New Roman"/>
          <w:sz w:val="24"/>
          <w:szCs w:val="24"/>
        </w:rPr>
        <w:t xml:space="preserve">all too often neglected </w:t>
      </w:r>
      <w:r w:rsidR="008C794F">
        <w:rPr>
          <w:rFonts w:ascii="Times New Roman" w:hAnsi="Times New Roman" w:cs="Times New Roman"/>
          <w:sz w:val="24"/>
          <w:szCs w:val="24"/>
        </w:rPr>
        <w:t>parliamentary debates.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AE5E45">
        <w:rPr>
          <w:rFonts w:ascii="Times New Roman" w:hAnsi="Times New Roman" w:cs="Times New Roman"/>
          <w:sz w:val="24"/>
          <w:szCs w:val="24"/>
        </w:rPr>
        <w:t xml:space="preserve">When </w:t>
      </w:r>
      <w:r w:rsidR="002B5017">
        <w:rPr>
          <w:rFonts w:ascii="Times New Roman" w:hAnsi="Times New Roman" w:cs="Times New Roman"/>
          <w:sz w:val="24"/>
          <w:szCs w:val="24"/>
        </w:rPr>
        <w:t>discuss</w:t>
      </w:r>
      <w:r w:rsidR="00AE5E45">
        <w:rPr>
          <w:rFonts w:ascii="Times New Roman" w:hAnsi="Times New Roman" w:cs="Times New Roman"/>
          <w:sz w:val="24"/>
          <w:szCs w:val="24"/>
        </w:rPr>
        <w:t>ing and contextualising</w:t>
      </w:r>
      <w:r w:rsidR="002B5017">
        <w:rPr>
          <w:rFonts w:ascii="Times New Roman" w:hAnsi="Times New Roman" w:cs="Times New Roman"/>
          <w:sz w:val="24"/>
          <w:szCs w:val="24"/>
        </w:rPr>
        <w:t xml:space="preserve"> Hume’s first edition,</w:t>
      </w:r>
      <w:r w:rsidR="00AE5E45">
        <w:rPr>
          <w:rFonts w:ascii="Times New Roman" w:hAnsi="Times New Roman" w:cs="Times New Roman"/>
          <w:sz w:val="24"/>
          <w:szCs w:val="24"/>
        </w:rPr>
        <w:t xml:space="preserve"> it will </w:t>
      </w:r>
      <w:r w:rsidR="00AE5E45">
        <w:rPr>
          <w:rFonts w:ascii="Times New Roman" w:hAnsi="Times New Roman" w:cs="Times New Roman"/>
          <w:sz w:val="24"/>
          <w:szCs w:val="24"/>
        </w:rPr>
        <w:lastRenderedPageBreak/>
        <w:t xml:space="preserve">become </w:t>
      </w:r>
      <w:r w:rsidR="00314B0D">
        <w:rPr>
          <w:rFonts w:ascii="Times New Roman" w:hAnsi="Times New Roman" w:cs="Times New Roman"/>
          <w:sz w:val="24"/>
          <w:szCs w:val="24"/>
        </w:rPr>
        <w:t>evident</w:t>
      </w:r>
      <w:r w:rsidR="00AE5E45">
        <w:rPr>
          <w:rFonts w:ascii="Times New Roman" w:hAnsi="Times New Roman" w:cs="Times New Roman"/>
          <w:sz w:val="24"/>
          <w:szCs w:val="24"/>
        </w:rPr>
        <w:t xml:space="preserve"> that it was written</w:t>
      </w:r>
      <w:r w:rsidR="00532A29">
        <w:rPr>
          <w:rFonts w:ascii="Times New Roman" w:hAnsi="Times New Roman" w:cs="Times New Roman"/>
          <w:sz w:val="24"/>
          <w:szCs w:val="24"/>
        </w:rPr>
        <w:t xml:space="preserve"> </w:t>
      </w:r>
      <w:r w:rsidR="006409BD">
        <w:rPr>
          <w:rFonts w:ascii="Times New Roman" w:hAnsi="Times New Roman" w:cs="Times New Roman"/>
          <w:sz w:val="24"/>
          <w:szCs w:val="24"/>
        </w:rPr>
        <w:t xml:space="preserve">with </w:t>
      </w:r>
      <w:r w:rsidR="0059231A">
        <w:rPr>
          <w:rFonts w:ascii="Times New Roman" w:hAnsi="Times New Roman" w:cs="Times New Roman"/>
          <w:sz w:val="24"/>
          <w:szCs w:val="24"/>
        </w:rPr>
        <w:t xml:space="preserve">a </w:t>
      </w:r>
      <w:r w:rsidR="00386B19">
        <w:rPr>
          <w:rFonts w:ascii="Times New Roman" w:hAnsi="Times New Roman" w:cs="Times New Roman"/>
          <w:sz w:val="24"/>
          <w:szCs w:val="24"/>
        </w:rPr>
        <w:t>specific target</w:t>
      </w:r>
      <w:r w:rsidR="0059231A">
        <w:rPr>
          <w:rFonts w:ascii="Times New Roman" w:hAnsi="Times New Roman" w:cs="Times New Roman"/>
          <w:sz w:val="24"/>
          <w:szCs w:val="24"/>
        </w:rPr>
        <w:t xml:space="preserve"> in mind, namely</w:t>
      </w:r>
      <w:r w:rsidR="00CA4753">
        <w:rPr>
          <w:rFonts w:ascii="Times New Roman" w:hAnsi="Times New Roman" w:cs="Times New Roman"/>
          <w:sz w:val="24"/>
          <w:szCs w:val="24"/>
        </w:rPr>
        <w:t xml:space="preserve"> Walpole’s Whig administration (1721-42).</w:t>
      </w:r>
      <w:r w:rsidR="00B6655F">
        <w:rPr>
          <w:rFonts w:ascii="Times New Roman" w:hAnsi="Times New Roman" w:cs="Times New Roman"/>
          <w:sz w:val="24"/>
          <w:szCs w:val="24"/>
        </w:rPr>
        <w:t xml:space="preserve"> This is not to say that Hume </w:t>
      </w:r>
      <w:r w:rsidR="004C6F7B">
        <w:rPr>
          <w:rFonts w:ascii="Times New Roman" w:hAnsi="Times New Roman" w:cs="Times New Roman"/>
          <w:sz w:val="24"/>
          <w:szCs w:val="24"/>
        </w:rPr>
        <w:t>unequivocally</w:t>
      </w:r>
      <w:r w:rsidR="00B6655F">
        <w:rPr>
          <w:rFonts w:ascii="Times New Roman" w:hAnsi="Times New Roman" w:cs="Times New Roman"/>
          <w:sz w:val="24"/>
          <w:szCs w:val="24"/>
        </w:rPr>
        <w:t xml:space="preserve"> sided with the opposition. Importantly, he appears to have supported conciliation rather than co</w:t>
      </w:r>
      <w:r w:rsidR="00451A61">
        <w:rPr>
          <w:rFonts w:ascii="Times New Roman" w:hAnsi="Times New Roman" w:cs="Times New Roman"/>
          <w:sz w:val="24"/>
          <w:szCs w:val="24"/>
        </w:rPr>
        <w:t>nfrontation with Spain in 1739</w:t>
      </w:r>
      <w:r w:rsidR="00117AD0">
        <w:rPr>
          <w:rFonts w:ascii="Times New Roman" w:hAnsi="Times New Roman" w:cs="Times New Roman"/>
          <w:sz w:val="24"/>
          <w:szCs w:val="24"/>
        </w:rPr>
        <w:t>, and in that policy he agreed with Walpole’s government.</w:t>
      </w:r>
      <w:r w:rsidR="00451A61">
        <w:rPr>
          <w:rFonts w:ascii="Times New Roman" w:hAnsi="Times New Roman" w:cs="Times New Roman"/>
          <w:sz w:val="24"/>
          <w:szCs w:val="24"/>
        </w:rPr>
        <w:t xml:space="preserve"> </w:t>
      </w:r>
      <w:r w:rsidR="00B6655F">
        <w:rPr>
          <w:rFonts w:ascii="Times New Roman" w:hAnsi="Times New Roman" w:cs="Times New Roman"/>
          <w:sz w:val="24"/>
          <w:szCs w:val="24"/>
        </w:rPr>
        <w:t xml:space="preserve">As </w:t>
      </w:r>
      <w:r w:rsidR="00A8104B">
        <w:rPr>
          <w:rFonts w:ascii="Times New Roman" w:hAnsi="Times New Roman" w:cs="Times New Roman"/>
          <w:sz w:val="24"/>
          <w:szCs w:val="24"/>
        </w:rPr>
        <w:t>usual</w:t>
      </w:r>
      <w:r w:rsidR="00B6655F">
        <w:rPr>
          <w:rFonts w:ascii="Times New Roman" w:hAnsi="Times New Roman" w:cs="Times New Roman"/>
          <w:sz w:val="24"/>
          <w:szCs w:val="24"/>
        </w:rPr>
        <w:t xml:space="preserve">, Hume’s </w:t>
      </w:r>
      <w:r w:rsidR="00A8104B">
        <w:rPr>
          <w:rFonts w:ascii="Times New Roman" w:hAnsi="Times New Roman" w:cs="Times New Roman"/>
          <w:sz w:val="24"/>
          <w:szCs w:val="24"/>
        </w:rPr>
        <w:t>argument</w:t>
      </w:r>
      <w:r w:rsidR="00B6655F">
        <w:rPr>
          <w:rFonts w:ascii="Times New Roman" w:hAnsi="Times New Roman" w:cs="Times New Roman"/>
          <w:sz w:val="24"/>
          <w:szCs w:val="24"/>
        </w:rPr>
        <w:t xml:space="preserve"> </w:t>
      </w:r>
      <w:r w:rsidR="009E7D37">
        <w:rPr>
          <w:rFonts w:ascii="Times New Roman" w:hAnsi="Times New Roman" w:cs="Times New Roman"/>
          <w:sz w:val="24"/>
          <w:szCs w:val="24"/>
        </w:rPr>
        <w:t>was</w:t>
      </w:r>
      <w:r w:rsidR="00B6655F">
        <w:rPr>
          <w:rFonts w:ascii="Times New Roman" w:hAnsi="Times New Roman" w:cs="Times New Roman"/>
          <w:sz w:val="24"/>
          <w:szCs w:val="24"/>
        </w:rPr>
        <w:t xml:space="preserve"> dist</w:t>
      </w:r>
      <w:r w:rsidR="00D46D69">
        <w:rPr>
          <w:rFonts w:ascii="Times New Roman" w:hAnsi="Times New Roman" w:cs="Times New Roman"/>
          <w:sz w:val="24"/>
          <w:szCs w:val="24"/>
        </w:rPr>
        <w:t>inct</w:t>
      </w:r>
      <w:r w:rsidR="00AC5EFA">
        <w:rPr>
          <w:rFonts w:ascii="Times New Roman" w:hAnsi="Times New Roman" w:cs="Times New Roman"/>
          <w:sz w:val="24"/>
          <w:szCs w:val="24"/>
        </w:rPr>
        <w:t>ive</w:t>
      </w:r>
      <w:r w:rsidR="00D46D69">
        <w:rPr>
          <w:rFonts w:ascii="Times New Roman" w:hAnsi="Times New Roman" w:cs="Times New Roman"/>
          <w:sz w:val="24"/>
          <w:szCs w:val="24"/>
        </w:rPr>
        <w:t xml:space="preserve"> and </w:t>
      </w:r>
      <w:r w:rsidR="00FF67E6">
        <w:rPr>
          <w:rFonts w:ascii="Times New Roman" w:hAnsi="Times New Roman" w:cs="Times New Roman"/>
          <w:sz w:val="24"/>
          <w:szCs w:val="24"/>
        </w:rPr>
        <w:t>relied</w:t>
      </w:r>
      <w:r w:rsidR="00A8104B">
        <w:rPr>
          <w:rFonts w:ascii="Times New Roman" w:hAnsi="Times New Roman" w:cs="Times New Roman"/>
          <w:sz w:val="24"/>
          <w:szCs w:val="24"/>
        </w:rPr>
        <w:t xml:space="preserve"> </w:t>
      </w:r>
      <w:r w:rsidR="00047DB8">
        <w:rPr>
          <w:rFonts w:ascii="Times New Roman" w:hAnsi="Times New Roman" w:cs="Times New Roman"/>
          <w:sz w:val="24"/>
          <w:szCs w:val="24"/>
        </w:rPr>
        <w:t>on</w:t>
      </w:r>
      <w:r w:rsidR="004D04E2">
        <w:rPr>
          <w:rFonts w:ascii="Times New Roman" w:hAnsi="Times New Roman" w:cs="Times New Roman"/>
          <w:sz w:val="24"/>
          <w:szCs w:val="24"/>
        </w:rPr>
        <w:t xml:space="preserve"> his</w:t>
      </w:r>
      <w:r w:rsidR="009E7D37">
        <w:rPr>
          <w:rFonts w:ascii="Times New Roman" w:hAnsi="Times New Roman" w:cs="Times New Roman"/>
          <w:sz w:val="24"/>
          <w:szCs w:val="24"/>
        </w:rPr>
        <w:t xml:space="preserve"> understanding </w:t>
      </w:r>
      <w:r w:rsidR="004D04E2">
        <w:rPr>
          <w:rFonts w:ascii="Times New Roman" w:hAnsi="Times New Roman" w:cs="Times New Roman"/>
          <w:sz w:val="24"/>
          <w:szCs w:val="24"/>
        </w:rPr>
        <w:t>of independence</w:t>
      </w:r>
      <w:r w:rsidR="005E512D">
        <w:rPr>
          <w:rFonts w:ascii="Times New Roman" w:hAnsi="Times New Roman" w:cs="Times New Roman"/>
          <w:sz w:val="24"/>
          <w:szCs w:val="24"/>
        </w:rPr>
        <w:t>, that is to say,</w:t>
      </w:r>
      <w:r w:rsidR="00A8104B">
        <w:rPr>
          <w:rFonts w:ascii="Times New Roman" w:hAnsi="Times New Roman" w:cs="Times New Roman"/>
          <w:sz w:val="24"/>
          <w:szCs w:val="24"/>
        </w:rPr>
        <w:t xml:space="preserve"> not meaning never taking sides but rather never siding with one party consistently.</w:t>
      </w:r>
    </w:p>
    <w:p w14:paraId="455DF2C8" w14:textId="4037AF3C" w:rsidR="007F2AB3" w:rsidRDefault="007F2AB3" w:rsidP="007F2AB3">
      <w:pPr>
        <w:spacing w:line="360" w:lineRule="auto"/>
        <w:jc w:val="both"/>
        <w:rPr>
          <w:rFonts w:ascii="Times New Roman" w:hAnsi="Times New Roman" w:cs="Times New Roman"/>
          <w:sz w:val="24"/>
          <w:szCs w:val="24"/>
        </w:rPr>
      </w:pPr>
    </w:p>
    <w:p w14:paraId="334A5CB3" w14:textId="0B0944B8" w:rsidR="007F2AB3" w:rsidRPr="007F2AB3" w:rsidRDefault="007F2AB3" w:rsidP="007F2AB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II: The Backdrop of the Essay </w:t>
      </w:r>
    </w:p>
    <w:p w14:paraId="6F3B86C9" w14:textId="39D1EC2B" w:rsidR="00D4562B" w:rsidRDefault="00636E3C" w:rsidP="007F2AB3">
      <w:pPr>
        <w:spacing w:line="360" w:lineRule="auto"/>
        <w:jc w:val="both"/>
        <w:rPr>
          <w:rFonts w:ascii="Times New Roman" w:hAnsi="Times New Roman" w:cs="Times New Roman"/>
          <w:sz w:val="24"/>
          <w:szCs w:val="24"/>
        </w:rPr>
      </w:pPr>
      <w:r>
        <w:rPr>
          <w:rFonts w:ascii="Times New Roman" w:hAnsi="Times New Roman" w:cs="Times New Roman"/>
          <w:sz w:val="24"/>
          <w:szCs w:val="24"/>
        </w:rPr>
        <w:t>Jürgen Habermas singled out the expiry of the Licensing Act (1662) in 1695 as one of the most important catalysts for the development of a ‘bourgeois’ public sphere in Britain.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Habermas’s thesis inspired and provoked </w:t>
      </w:r>
      <w:r w:rsidR="00CE1C14">
        <w:rPr>
          <w:rFonts w:ascii="Times New Roman" w:hAnsi="Times New Roman" w:cs="Times New Roman"/>
          <w:sz w:val="24"/>
          <w:szCs w:val="24"/>
        </w:rPr>
        <w:t xml:space="preserve">important </w:t>
      </w:r>
      <w:r>
        <w:rPr>
          <w:rFonts w:ascii="Times New Roman" w:hAnsi="Times New Roman" w:cs="Times New Roman"/>
          <w:sz w:val="24"/>
          <w:szCs w:val="24"/>
        </w:rPr>
        <w:t xml:space="preserve">historical </w:t>
      </w:r>
      <w:r w:rsidR="00B21F85">
        <w:rPr>
          <w:rFonts w:ascii="Times New Roman" w:hAnsi="Times New Roman" w:cs="Times New Roman"/>
          <w:sz w:val="24"/>
          <w:szCs w:val="24"/>
        </w:rPr>
        <w:t>research, especially</w:t>
      </w:r>
      <w:r>
        <w:rPr>
          <w:rFonts w:ascii="Times New Roman" w:hAnsi="Times New Roman" w:cs="Times New Roman"/>
          <w:sz w:val="24"/>
          <w:szCs w:val="24"/>
        </w:rPr>
        <w:t xml:space="preserve"> in the wake of </w:t>
      </w:r>
      <w:r w:rsidR="001A6DA6">
        <w:rPr>
          <w:rFonts w:ascii="Times New Roman" w:hAnsi="Times New Roman" w:cs="Times New Roman"/>
          <w:sz w:val="24"/>
          <w:szCs w:val="24"/>
        </w:rPr>
        <w:t>its English translation in 1989</w:t>
      </w:r>
      <w:r>
        <w:rPr>
          <w:rFonts w:ascii="Times New Roman" w:hAnsi="Times New Roman" w:cs="Times New Roman"/>
          <w:sz w:val="24"/>
          <w:szCs w:val="24"/>
        </w:rPr>
        <w:t>, but m</w:t>
      </w:r>
      <w:r w:rsidR="009545CA">
        <w:rPr>
          <w:rFonts w:ascii="Times New Roman" w:hAnsi="Times New Roman" w:cs="Times New Roman"/>
          <w:sz w:val="24"/>
          <w:szCs w:val="24"/>
        </w:rPr>
        <w:t>any</w:t>
      </w:r>
      <w:r w:rsidR="00AC7811">
        <w:rPr>
          <w:rFonts w:ascii="Times New Roman" w:hAnsi="Times New Roman" w:cs="Times New Roman"/>
          <w:sz w:val="24"/>
          <w:szCs w:val="24"/>
        </w:rPr>
        <w:t xml:space="preserve"> aspect</w:t>
      </w:r>
      <w:r w:rsidR="009545CA">
        <w:rPr>
          <w:rFonts w:ascii="Times New Roman" w:hAnsi="Times New Roman" w:cs="Times New Roman"/>
          <w:sz w:val="24"/>
          <w:szCs w:val="24"/>
        </w:rPr>
        <w:t>s of the original thesis</w:t>
      </w:r>
      <w:r w:rsidR="00AC7811">
        <w:rPr>
          <w:rFonts w:ascii="Times New Roman" w:hAnsi="Times New Roman" w:cs="Times New Roman"/>
          <w:sz w:val="24"/>
          <w:szCs w:val="24"/>
        </w:rPr>
        <w:t xml:space="preserve"> have been</w:t>
      </w:r>
      <w:r>
        <w:rPr>
          <w:rFonts w:ascii="Times New Roman" w:hAnsi="Times New Roman" w:cs="Times New Roman"/>
          <w:sz w:val="24"/>
          <w:szCs w:val="24"/>
        </w:rPr>
        <w:t xml:space="preserve"> </w:t>
      </w:r>
      <w:r w:rsidR="009545CA">
        <w:rPr>
          <w:rFonts w:ascii="Times New Roman" w:hAnsi="Times New Roman" w:cs="Times New Roman"/>
          <w:sz w:val="24"/>
          <w:szCs w:val="24"/>
        </w:rPr>
        <w:t xml:space="preserve">rightly </w:t>
      </w:r>
      <w:r>
        <w:rPr>
          <w:rFonts w:ascii="Times New Roman" w:hAnsi="Times New Roman" w:cs="Times New Roman"/>
          <w:sz w:val="24"/>
          <w:szCs w:val="24"/>
        </w:rPr>
        <w:t xml:space="preserve">criticised, </w:t>
      </w:r>
      <w:r w:rsidR="00AC7811">
        <w:rPr>
          <w:rFonts w:ascii="Times New Roman" w:hAnsi="Times New Roman" w:cs="Times New Roman"/>
          <w:sz w:val="24"/>
          <w:szCs w:val="24"/>
        </w:rPr>
        <w:t xml:space="preserve">including </w:t>
      </w:r>
      <w:r w:rsidR="009545CA">
        <w:rPr>
          <w:rFonts w:ascii="Times New Roman" w:hAnsi="Times New Roman" w:cs="Times New Roman"/>
          <w:sz w:val="24"/>
          <w:szCs w:val="24"/>
        </w:rPr>
        <w:t>public sphere’s</w:t>
      </w:r>
      <w:r>
        <w:rPr>
          <w:rFonts w:ascii="Times New Roman" w:hAnsi="Times New Roman" w:cs="Times New Roman"/>
          <w:sz w:val="24"/>
          <w:szCs w:val="24"/>
        </w:rPr>
        <w:t xml:space="preserve"> alleged </w:t>
      </w:r>
      <w:r w:rsidR="00AC7811">
        <w:rPr>
          <w:rFonts w:ascii="Times New Roman" w:hAnsi="Times New Roman" w:cs="Times New Roman"/>
          <w:sz w:val="24"/>
          <w:szCs w:val="24"/>
        </w:rPr>
        <w:t xml:space="preserve">inclusivity, </w:t>
      </w:r>
      <w:r>
        <w:rPr>
          <w:rFonts w:ascii="Times New Roman" w:hAnsi="Times New Roman" w:cs="Times New Roman"/>
          <w:sz w:val="24"/>
          <w:szCs w:val="24"/>
        </w:rPr>
        <w:t>‘bourgeois’ nature and anti-Court bias.</w:t>
      </w:r>
      <w:r w:rsidR="00AC7811">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For one thing, Habermas’s protagonist Bolingbroke was </w:t>
      </w:r>
      <w:r w:rsidR="005073DF">
        <w:rPr>
          <w:rFonts w:ascii="Times New Roman" w:hAnsi="Times New Roman" w:cs="Times New Roman"/>
          <w:sz w:val="24"/>
          <w:szCs w:val="24"/>
        </w:rPr>
        <w:t xml:space="preserve">not ‘bourgeois’ in any meaningful sense but </w:t>
      </w:r>
      <w:r>
        <w:rPr>
          <w:rFonts w:ascii="Times New Roman" w:hAnsi="Times New Roman" w:cs="Times New Roman"/>
          <w:sz w:val="24"/>
          <w:szCs w:val="24"/>
        </w:rPr>
        <w:t>a Viscount and Secretary of State to Queen Anne and briefly to the Stuart Pretender</w:t>
      </w:r>
      <w:r w:rsidR="00157AB9">
        <w:rPr>
          <w:rFonts w:ascii="Times New Roman" w:hAnsi="Times New Roman" w:cs="Times New Roman"/>
          <w:sz w:val="24"/>
          <w:szCs w:val="24"/>
        </w:rPr>
        <w:t xml:space="preserve">. His opposition to Walpole’s ‘Court Whigs’ had more to do with </w:t>
      </w:r>
      <w:r w:rsidR="00296449">
        <w:rPr>
          <w:rFonts w:ascii="Times New Roman" w:hAnsi="Times New Roman" w:cs="Times New Roman"/>
          <w:sz w:val="24"/>
          <w:szCs w:val="24"/>
        </w:rPr>
        <w:t>his</w:t>
      </w:r>
      <w:r w:rsidR="00712FB6">
        <w:rPr>
          <w:rFonts w:ascii="Times New Roman" w:hAnsi="Times New Roman" w:cs="Times New Roman"/>
          <w:sz w:val="24"/>
          <w:szCs w:val="24"/>
        </w:rPr>
        <w:t xml:space="preserve"> exclusion from Court circles </w:t>
      </w:r>
      <w:r w:rsidR="00780DDF">
        <w:rPr>
          <w:rFonts w:ascii="Times New Roman" w:hAnsi="Times New Roman" w:cs="Times New Roman"/>
          <w:sz w:val="24"/>
          <w:szCs w:val="24"/>
        </w:rPr>
        <w:t xml:space="preserve">after his Jacobite adventure in 1715-16 </w:t>
      </w:r>
      <w:r w:rsidR="00712FB6">
        <w:rPr>
          <w:rFonts w:ascii="Times New Roman" w:hAnsi="Times New Roman" w:cs="Times New Roman"/>
          <w:sz w:val="24"/>
          <w:szCs w:val="24"/>
        </w:rPr>
        <w:t xml:space="preserve">as opposed to any </w:t>
      </w:r>
      <w:r w:rsidR="00157AB9">
        <w:rPr>
          <w:rFonts w:ascii="Times New Roman" w:hAnsi="Times New Roman" w:cs="Times New Roman"/>
          <w:sz w:val="24"/>
          <w:szCs w:val="24"/>
        </w:rPr>
        <w:t xml:space="preserve">principled </w:t>
      </w:r>
      <w:r w:rsidR="00712FB6">
        <w:rPr>
          <w:rFonts w:ascii="Times New Roman" w:hAnsi="Times New Roman" w:cs="Times New Roman"/>
          <w:sz w:val="24"/>
          <w:szCs w:val="24"/>
        </w:rPr>
        <w:t>hostility to</w:t>
      </w:r>
      <w:r w:rsidR="00157AB9">
        <w:rPr>
          <w:rFonts w:ascii="Times New Roman" w:hAnsi="Times New Roman" w:cs="Times New Roman"/>
          <w:sz w:val="24"/>
          <w:szCs w:val="24"/>
        </w:rPr>
        <w:t xml:space="preserve"> Court culture as such.</w:t>
      </w:r>
      <w:r>
        <w:rPr>
          <w:rFonts w:ascii="Times New Roman" w:hAnsi="Times New Roman" w:cs="Times New Roman"/>
          <w:sz w:val="24"/>
          <w:szCs w:val="24"/>
        </w:rPr>
        <w:t xml:space="preserve"> </w:t>
      </w:r>
      <w:r w:rsidR="00EA52DF">
        <w:rPr>
          <w:rFonts w:ascii="Times New Roman" w:hAnsi="Times New Roman" w:cs="Times New Roman"/>
          <w:sz w:val="24"/>
          <w:szCs w:val="24"/>
        </w:rPr>
        <w:t xml:space="preserve">If the Marxian </w:t>
      </w:r>
      <w:r w:rsidR="00222C15">
        <w:rPr>
          <w:rFonts w:ascii="Times New Roman" w:hAnsi="Times New Roman" w:cs="Times New Roman"/>
          <w:sz w:val="24"/>
          <w:szCs w:val="24"/>
        </w:rPr>
        <w:t xml:space="preserve">teleology and terminology are removed from Habermas’s thesis we are </w:t>
      </w:r>
      <w:r w:rsidR="00222C15">
        <w:rPr>
          <w:rFonts w:ascii="Times New Roman" w:hAnsi="Times New Roman" w:cs="Times New Roman"/>
          <w:sz w:val="24"/>
          <w:szCs w:val="24"/>
        </w:rPr>
        <w:lastRenderedPageBreak/>
        <w:t xml:space="preserve">left with the </w:t>
      </w:r>
      <w:r w:rsidR="006F390A">
        <w:rPr>
          <w:rFonts w:ascii="Times New Roman" w:hAnsi="Times New Roman" w:cs="Times New Roman"/>
          <w:sz w:val="24"/>
          <w:szCs w:val="24"/>
        </w:rPr>
        <w:t>uncontested</w:t>
      </w:r>
      <w:r w:rsidR="00CB62FC">
        <w:rPr>
          <w:rFonts w:ascii="Times New Roman" w:hAnsi="Times New Roman" w:cs="Times New Roman"/>
          <w:sz w:val="24"/>
          <w:szCs w:val="24"/>
        </w:rPr>
        <w:t>, and indeed previously known,</w:t>
      </w:r>
      <w:r w:rsidR="006F390A">
        <w:rPr>
          <w:rFonts w:ascii="Times New Roman" w:hAnsi="Times New Roman" w:cs="Times New Roman"/>
          <w:sz w:val="24"/>
          <w:szCs w:val="24"/>
        </w:rPr>
        <w:t xml:space="preserve"> fact</w:t>
      </w:r>
      <w:r w:rsidR="00BD32C9">
        <w:rPr>
          <w:rFonts w:ascii="Times New Roman" w:hAnsi="Times New Roman" w:cs="Times New Roman"/>
          <w:sz w:val="24"/>
          <w:szCs w:val="24"/>
        </w:rPr>
        <w:t xml:space="preserve"> that</w:t>
      </w:r>
      <w:r>
        <w:rPr>
          <w:rFonts w:ascii="Times New Roman" w:hAnsi="Times New Roman" w:cs="Times New Roman"/>
          <w:sz w:val="24"/>
          <w:szCs w:val="24"/>
        </w:rPr>
        <w:t xml:space="preserve"> p</w:t>
      </w:r>
      <w:r w:rsidR="00E8057F">
        <w:rPr>
          <w:rFonts w:ascii="Times New Roman" w:hAnsi="Times New Roman" w:cs="Times New Roman"/>
          <w:sz w:val="24"/>
          <w:szCs w:val="24"/>
        </w:rPr>
        <w:t>rint culture</w:t>
      </w:r>
      <w:r w:rsidR="00205687">
        <w:rPr>
          <w:rFonts w:ascii="Times New Roman" w:hAnsi="Times New Roman" w:cs="Times New Roman"/>
          <w:sz w:val="24"/>
          <w:szCs w:val="24"/>
        </w:rPr>
        <w:t xml:space="preserve"> –</w:t>
      </w:r>
      <w:r w:rsidR="00976977">
        <w:rPr>
          <w:rFonts w:ascii="Times New Roman" w:hAnsi="Times New Roman" w:cs="Times New Roman"/>
          <w:sz w:val="24"/>
          <w:szCs w:val="24"/>
        </w:rPr>
        <w:t xml:space="preserve"> including pamphlets, </w:t>
      </w:r>
      <w:r w:rsidR="00205687">
        <w:rPr>
          <w:rFonts w:ascii="Times New Roman" w:hAnsi="Times New Roman" w:cs="Times New Roman"/>
          <w:sz w:val="24"/>
          <w:szCs w:val="24"/>
        </w:rPr>
        <w:t xml:space="preserve">journals, </w:t>
      </w:r>
      <w:r w:rsidR="00976977">
        <w:rPr>
          <w:rFonts w:ascii="Times New Roman" w:hAnsi="Times New Roman" w:cs="Times New Roman"/>
          <w:sz w:val="24"/>
          <w:szCs w:val="24"/>
        </w:rPr>
        <w:t xml:space="preserve">newspapers, books, </w:t>
      </w:r>
      <w:r w:rsidR="0021013E">
        <w:rPr>
          <w:rFonts w:ascii="Times New Roman" w:hAnsi="Times New Roman" w:cs="Times New Roman"/>
          <w:sz w:val="24"/>
          <w:szCs w:val="24"/>
        </w:rPr>
        <w:t>prints</w:t>
      </w:r>
      <w:r w:rsidR="00D724C5">
        <w:rPr>
          <w:rFonts w:ascii="Times New Roman" w:hAnsi="Times New Roman" w:cs="Times New Roman"/>
          <w:sz w:val="24"/>
          <w:szCs w:val="24"/>
        </w:rPr>
        <w:t xml:space="preserve">, </w:t>
      </w:r>
      <w:r w:rsidR="001709E7">
        <w:rPr>
          <w:rFonts w:ascii="Times New Roman" w:hAnsi="Times New Roman" w:cs="Times New Roman"/>
          <w:sz w:val="24"/>
          <w:szCs w:val="24"/>
        </w:rPr>
        <w:t xml:space="preserve">and printed </w:t>
      </w:r>
      <w:r w:rsidR="00976977">
        <w:rPr>
          <w:rFonts w:ascii="Times New Roman" w:hAnsi="Times New Roman" w:cs="Times New Roman"/>
          <w:sz w:val="24"/>
          <w:szCs w:val="24"/>
        </w:rPr>
        <w:t>sermons</w:t>
      </w:r>
      <w:r w:rsidR="00FE5AE8">
        <w:rPr>
          <w:rFonts w:ascii="Times New Roman" w:hAnsi="Times New Roman" w:cs="Times New Roman"/>
          <w:sz w:val="24"/>
          <w:szCs w:val="24"/>
        </w:rPr>
        <w:t>, ballads,</w:t>
      </w:r>
      <w:r w:rsidR="00386B19">
        <w:rPr>
          <w:rFonts w:ascii="Times New Roman" w:hAnsi="Times New Roman" w:cs="Times New Roman"/>
          <w:sz w:val="24"/>
          <w:szCs w:val="24"/>
        </w:rPr>
        <w:t xml:space="preserve"> and plays</w:t>
      </w:r>
      <w:r>
        <w:rPr>
          <w:rFonts w:ascii="Times New Roman" w:hAnsi="Times New Roman" w:cs="Times New Roman"/>
          <w:sz w:val="24"/>
          <w:szCs w:val="24"/>
        </w:rPr>
        <w:t xml:space="preserve"> – expanded enormously in the eighteenth century</w:t>
      </w:r>
      <w:r w:rsidR="00CB62FC">
        <w:rPr>
          <w:rFonts w:ascii="Times New Roman" w:hAnsi="Times New Roman" w:cs="Times New Roman"/>
          <w:sz w:val="24"/>
          <w:szCs w:val="24"/>
        </w:rPr>
        <w:t>.</w:t>
      </w:r>
      <w:r w:rsidR="00976977">
        <w:rPr>
          <w:rFonts w:ascii="Times New Roman" w:hAnsi="Times New Roman" w:cs="Times New Roman"/>
          <w:sz w:val="24"/>
          <w:szCs w:val="24"/>
        </w:rPr>
        <w:t xml:space="preserve"> </w:t>
      </w:r>
      <w:r w:rsidR="0062103A">
        <w:rPr>
          <w:rFonts w:ascii="Times New Roman" w:hAnsi="Times New Roman" w:cs="Times New Roman"/>
          <w:sz w:val="24"/>
          <w:szCs w:val="24"/>
        </w:rPr>
        <w:t xml:space="preserve">London in particular had </w:t>
      </w:r>
      <w:r w:rsidR="00013126">
        <w:rPr>
          <w:rFonts w:ascii="Times New Roman" w:hAnsi="Times New Roman" w:cs="Times New Roman"/>
          <w:sz w:val="24"/>
          <w:szCs w:val="24"/>
        </w:rPr>
        <w:t xml:space="preserve">already </w:t>
      </w:r>
      <w:r w:rsidR="0062103A">
        <w:rPr>
          <w:rFonts w:ascii="Times New Roman" w:hAnsi="Times New Roman" w:cs="Times New Roman"/>
          <w:sz w:val="24"/>
          <w:szCs w:val="24"/>
        </w:rPr>
        <w:t xml:space="preserve">had a </w:t>
      </w:r>
      <w:r w:rsidR="00561254">
        <w:rPr>
          <w:rFonts w:ascii="Times New Roman" w:hAnsi="Times New Roman" w:cs="Times New Roman"/>
          <w:sz w:val="24"/>
          <w:szCs w:val="24"/>
        </w:rPr>
        <w:t>mass</w:t>
      </w:r>
      <w:r w:rsidR="0062103A">
        <w:rPr>
          <w:rFonts w:ascii="Times New Roman" w:hAnsi="Times New Roman" w:cs="Times New Roman"/>
          <w:sz w:val="24"/>
          <w:szCs w:val="24"/>
        </w:rPr>
        <w:t xml:space="preserve"> market for periodicals in the</w:t>
      </w:r>
      <w:r w:rsidR="00205687">
        <w:rPr>
          <w:rFonts w:ascii="Times New Roman" w:hAnsi="Times New Roman" w:cs="Times New Roman"/>
          <w:sz w:val="24"/>
          <w:szCs w:val="24"/>
        </w:rPr>
        <w:t xml:space="preserve"> turbulent</w:t>
      </w:r>
      <w:r w:rsidR="0062103A">
        <w:rPr>
          <w:rFonts w:ascii="Times New Roman" w:hAnsi="Times New Roman" w:cs="Times New Roman"/>
          <w:sz w:val="24"/>
          <w:szCs w:val="24"/>
        </w:rPr>
        <w:t xml:space="preserve"> seventeenth century, </w:t>
      </w:r>
      <w:r w:rsidR="000F4A5A">
        <w:rPr>
          <w:rFonts w:ascii="Times New Roman" w:hAnsi="Times New Roman" w:cs="Times New Roman"/>
          <w:sz w:val="24"/>
          <w:szCs w:val="24"/>
        </w:rPr>
        <w:t xml:space="preserve">and the period also saw the publication of an attack on censorship in the shape of John Milton’s </w:t>
      </w:r>
      <w:r w:rsidR="000F4A5A">
        <w:rPr>
          <w:rFonts w:ascii="Times New Roman" w:hAnsi="Times New Roman" w:cs="Times New Roman"/>
          <w:i/>
          <w:sz w:val="24"/>
          <w:szCs w:val="24"/>
        </w:rPr>
        <w:t xml:space="preserve">Areopagitica </w:t>
      </w:r>
      <w:r w:rsidR="000F4A5A">
        <w:rPr>
          <w:rFonts w:ascii="Times New Roman" w:hAnsi="Times New Roman" w:cs="Times New Roman"/>
          <w:sz w:val="24"/>
          <w:szCs w:val="24"/>
        </w:rPr>
        <w:t>(1644). A</w:t>
      </w:r>
      <w:r w:rsidR="0062103A">
        <w:rPr>
          <w:rFonts w:ascii="Times New Roman" w:hAnsi="Times New Roman" w:cs="Times New Roman"/>
          <w:sz w:val="24"/>
          <w:szCs w:val="24"/>
        </w:rPr>
        <w:t>fter</w:t>
      </w:r>
      <w:r w:rsidR="00976977">
        <w:rPr>
          <w:rFonts w:ascii="Times New Roman" w:hAnsi="Times New Roman" w:cs="Times New Roman"/>
          <w:sz w:val="24"/>
          <w:szCs w:val="24"/>
        </w:rPr>
        <w:t xml:space="preserve"> 1695,</w:t>
      </w:r>
      <w:r w:rsidR="000F4A5A">
        <w:rPr>
          <w:rFonts w:ascii="Times New Roman" w:hAnsi="Times New Roman" w:cs="Times New Roman"/>
          <w:sz w:val="24"/>
          <w:szCs w:val="24"/>
        </w:rPr>
        <w:t xml:space="preserve"> however,</w:t>
      </w:r>
      <w:r w:rsidR="00976977">
        <w:rPr>
          <w:rFonts w:ascii="Times New Roman" w:hAnsi="Times New Roman" w:cs="Times New Roman"/>
          <w:sz w:val="24"/>
          <w:szCs w:val="24"/>
        </w:rPr>
        <w:t xml:space="preserve"> </w:t>
      </w:r>
      <w:r w:rsidR="0062103A">
        <w:rPr>
          <w:rFonts w:ascii="Times New Roman" w:hAnsi="Times New Roman" w:cs="Times New Roman"/>
          <w:sz w:val="24"/>
          <w:szCs w:val="24"/>
        </w:rPr>
        <w:t xml:space="preserve">when </w:t>
      </w:r>
      <w:r w:rsidR="00976977">
        <w:rPr>
          <w:rFonts w:ascii="Times New Roman" w:hAnsi="Times New Roman" w:cs="Times New Roman"/>
          <w:sz w:val="24"/>
          <w:szCs w:val="24"/>
        </w:rPr>
        <w:t>pre-publication censorship in England and Wales</w:t>
      </w:r>
      <w:r w:rsidR="0062103A">
        <w:rPr>
          <w:rFonts w:ascii="Times New Roman" w:hAnsi="Times New Roman" w:cs="Times New Roman"/>
          <w:sz w:val="24"/>
          <w:szCs w:val="24"/>
        </w:rPr>
        <w:t xml:space="preserve"> ended, print culture exploded</w:t>
      </w:r>
      <w:r w:rsidR="00036AA7">
        <w:rPr>
          <w:rFonts w:ascii="Times New Roman" w:hAnsi="Times New Roman" w:cs="Times New Roman"/>
          <w:sz w:val="24"/>
          <w:szCs w:val="24"/>
        </w:rPr>
        <w:t xml:space="preserve"> and became more regular</w:t>
      </w:r>
      <w:r w:rsidR="00976977">
        <w:rPr>
          <w:rFonts w:ascii="Times New Roman" w:hAnsi="Times New Roman" w:cs="Times New Roman"/>
          <w:sz w:val="24"/>
          <w:szCs w:val="24"/>
        </w:rPr>
        <w:t>.</w:t>
      </w:r>
      <w:r w:rsidR="00F0473F">
        <w:rPr>
          <w:rStyle w:val="FootnoteReference"/>
          <w:rFonts w:ascii="Times New Roman" w:hAnsi="Times New Roman" w:cs="Times New Roman"/>
          <w:sz w:val="24"/>
          <w:szCs w:val="24"/>
        </w:rPr>
        <w:footnoteReference w:id="10"/>
      </w:r>
      <w:r w:rsidR="00976977">
        <w:rPr>
          <w:rFonts w:ascii="Times New Roman" w:hAnsi="Times New Roman" w:cs="Times New Roman"/>
          <w:sz w:val="24"/>
          <w:szCs w:val="24"/>
        </w:rPr>
        <w:t xml:space="preserve"> </w:t>
      </w:r>
      <w:r w:rsidR="00DB3CB8">
        <w:rPr>
          <w:rFonts w:ascii="Times New Roman" w:hAnsi="Times New Roman" w:cs="Times New Roman"/>
          <w:sz w:val="24"/>
          <w:szCs w:val="24"/>
        </w:rPr>
        <w:t>Around</w:t>
      </w:r>
      <w:r w:rsidR="00C133C5">
        <w:rPr>
          <w:rFonts w:ascii="Times New Roman" w:hAnsi="Times New Roman" w:cs="Times New Roman"/>
          <w:sz w:val="24"/>
          <w:szCs w:val="24"/>
        </w:rPr>
        <w:t xml:space="preserve"> mid-century,</w:t>
      </w:r>
      <w:r w:rsidR="00DB3CB8">
        <w:rPr>
          <w:rFonts w:ascii="Times New Roman" w:hAnsi="Times New Roman" w:cs="Times New Roman"/>
          <w:sz w:val="24"/>
          <w:szCs w:val="24"/>
        </w:rPr>
        <w:t xml:space="preserve"> </w:t>
      </w:r>
      <w:r w:rsidR="00DE6E88">
        <w:rPr>
          <w:rFonts w:ascii="Times New Roman" w:hAnsi="Times New Roman" w:cs="Times New Roman"/>
          <w:sz w:val="24"/>
          <w:szCs w:val="24"/>
        </w:rPr>
        <w:t xml:space="preserve">London had eighteen </w:t>
      </w:r>
      <w:r w:rsidR="000174BE">
        <w:rPr>
          <w:rFonts w:ascii="Times New Roman" w:hAnsi="Times New Roman" w:cs="Times New Roman"/>
          <w:sz w:val="24"/>
          <w:szCs w:val="24"/>
        </w:rPr>
        <w:t xml:space="preserve">newspapers </w:t>
      </w:r>
      <w:r w:rsidR="00DB3CB8">
        <w:rPr>
          <w:rFonts w:ascii="Times New Roman" w:hAnsi="Times New Roman" w:cs="Times New Roman"/>
          <w:sz w:val="24"/>
          <w:szCs w:val="24"/>
        </w:rPr>
        <w:t xml:space="preserve">and </w:t>
      </w:r>
      <w:r w:rsidR="00DE6E88">
        <w:rPr>
          <w:rFonts w:ascii="Times New Roman" w:hAnsi="Times New Roman" w:cs="Times New Roman"/>
          <w:sz w:val="24"/>
          <w:szCs w:val="24"/>
        </w:rPr>
        <w:t>the provinces had forty</w:t>
      </w:r>
      <w:r w:rsidR="006370C4">
        <w:rPr>
          <w:rFonts w:ascii="Times New Roman" w:hAnsi="Times New Roman" w:cs="Times New Roman"/>
          <w:sz w:val="24"/>
          <w:szCs w:val="24"/>
        </w:rPr>
        <w:t>.</w:t>
      </w:r>
      <w:r w:rsidR="00097E35">
        <w:rPr>
          <w:rStyle w:val="FootnoteReference"/>
          <w:rFonts w:ascii="Times New Roman" w:hAnsi="Times New Roman" w:cs="Times New Roman"/>
          <w:sz w:val="24"/>
          <w:szCs w:val="24"/>
        </w:rPr>
        <w:footnoteReference w:id="11"/>
      </w:r>
      <w:r w:rsidR="00C133C5">
        <w:rPr>
          <w:rFonts w:ascii="Times New Roman" w:hAnsi="Times New Roman" w:cs="Times New Roman"/>
          <w:sz w:val="24"/>
          <w:szCs w:val="24"/>
        </w:rPr>
        <w:t xml:space="preserve"> </w:t>
      </w:r>
      <w:r w:rsidR="00013126">
        <w:rPr>
          <w:rFonts w:ascii="Times New Roman" w:hAnsi="Times New Roman" w:cs="Times New Roman"/>
          <w:sz w:val="24"/>
          <w:szCs w:val="24"/>
        </w:rPr>
        <w:t>Annual sales of newspapers have been e</w:t>
      </w:r>
      <w:r w:rsidR="00F171D6">
        <w:rPr>
          <w:rFonts w:ascii="Times New Roman" w:hAnsi="Times New Roman" w:cs="Times New Roman"/>
          <w:sz w:val="24"/>
          <w:szCs w:val="24"/>
        </w:rPr>
        <w:t xml:space="preserve">stimated at 7.3 million in 1750, </w:t>
      </w:r>
      <w:r w:rsidR="003B70AD">
        <w:rPr>
          <w:rFonts w:ascii="Times New Roman" w:hAnsi="Times New Roman" w:cs="Times New Roman"/>
          <w:sz w:val="24"/>
          <w:szCs w:val="24"/>
        </w:rPr>
        <w:t>a significant increase</w:t>
      </w:r>
      <w:r w:rsidR="00F171D6">
        <w:rPr>
          <w:rFonts w:ascii="Times New Roman" w:hAnsi="Times New Roman" w:cs="Times New Roman"/>
          <w:sz w:val="24"/>
          <w:szCs w:val="24"/>
        </w:rPr>
        <w:t xml:space="preserve"> from 2.5 million in 1713.</w:t>
      </w:r>
      <w:r w:rsidR="00013126">
        <w:rPr>
          <w:rStyle w:val="FootnoteReference"/>
          <w:rFonts w:ascii="Times New Roman" w:hAnsi="Times New Roman" w:cs="Times New Roman"/>
          <w:sz w:val="24"/>
          <w:szCs w:val="24"/>
        </w:rPr>
        <w:footnoteReference w:id="12"/>
      </w:r>
      <w:r w:rsidR="00013126">
        <w:rPr>
          <w:rFonts w:ascii="Times New Roman" w:hAnsi="Times New Roman" w:cs="Times New Roman"/>
          <w:sz w:val="24"/>
          <w:szCs w:val="24"/>
        </w:rPr>
        <w:t xml:space="preserve"> </w:t>
      </w:r>
      <w:r w:rsidR="007C60D3">
        <w:rPr>
          <w:rFonts w:ascii="Times New Roman" w:hAnsi="Times New Roman" w:cs="Times New Roman"/>
          <w:sz w:val="24"/>
          <w:szCs w:val="24"/>
        </w:rPr>
        <w:t xml:space="preserve">These figures are even more astonishing if we </w:t>
      </w:r>
      <w:r w:rsidR="00B005AA">
        <w:rPr>
          <w:rFonts w:ascii="Times New Roman" w:hAnsi="Times New Roman" w:cs="Times New Roman"/>
          <w:sz w:val="24"/>
          <w:szCs w:val="24"/>
        </w:rPr>
        <w:t xml:space="preserve">consider the fact </w:t>
      </w:r>
      <w:r w:rsidR="007C60D3">
        <w:rPr>
          <w:rFonts w:ascii="Times New Roman" w:hAnsi="Times New Roman" w:cs="Times New Roman"/>
          <w:sz w:val="24"/>
          <w:szCs w:val="24"/>
        </w:rPr>
        <w:t xml:space="preserve">that these papers </w:t>
      </w:r>
      <w:r w:rsidR="00EE5683">
        <w:rPr>
          <w:rFonts w:ascii="Times New Roman" w:hAnsi="Times New Roman" w:cs="Times New Roman"/>
          <w:sz w:val="24"/>
          <w:szCs w:val="24"/>
        </w:rPr>
        <w:t xml:space="preserve">generally had multiple readers as they </w:t>
      </w:r>
      <w:r w:rsidR="00330DF4">
        <w:rPr>
          <w:rFonts w:ascii="Times New Roman" w:hAnsi="Times New Roman" w:cs="Times New Roman"/>
          <w:sz w:val="24"/>
          <w:szCs w:val="24"/>
        </w:rPr>
        <w:t>w</w:t>
      </w:r>
      <w:r w:rsidR="0043429F">
        <w:rPr>
          <w:rFonts w:ascii="Times New Roman" w:hAnsi="Times New Roman" w:cs="Times New Roman"/>
          <w:sz w:val="24"/>
          <w:szCs w:val="24"/>
        </w:rPr>
        <w:t>ere available in coffee</w:t>
      </w:r>
      <w:r w:rsidR="007166C0">
        <w:rPr>
          <w:rFonts w:ascii="Times New Roman" w:hAnsi="Times New Roman" w:cs="Times New Roman"/>
          <w:sz w:val="24"/>
          <w:szCs w:val="24"/>
        </w:rPr>
        <w:t xml:space="preserve"> </w:t>
      </w:r>
      <w:r w:rsidR="0043429F">
        <w:rPr>
          <w:rFonts w:ascii="Times New Roman" w:hAnsi="Times New Roman" w:cs="Times New Roman"/>
          <w:sz w:val="24"/>
          <w:szCs w:val="24"/>
        </w:rPr>
        <w:t>houses. Moreover, a</w:t>
      </w:r>
      <w:r w:rsidR="00D460FF">
        <w:rPr>
          <w:rFonts w:ascii="Times New Roman" w:hAnsi="Times New Roman" w:cs="Times New Roman"/>
          <w:sz w:val="24"/>
          <w:szCs w:val="24"/>
        </w:rPr>
        <w:t>s t</w:t>
      </w:r>
      <w:r w:rsidR="00EA4B91">
        <w:rPr>
          <w:rFonts w:ascii="Times New Roman" w:hAnsi="Times New Roman" w:cs="Times New Roman"/>
          <w:sz w:val="24"/>
          <w:szCs w:val="24"/>
        </w:rPr>
        <w:t>he non-juror ha</w:t>
      </w:r>
      <w:r w:rsidR="00D460FF">
        <w:rPr>
          <w:rFonts w:ascii="Times New Roman" w:hAnsi="Times New Roman" w:cs="Times New Roman"/>
          <w:sz w:val="24"/>
          <w:szCs w:val="24"/>
        </w:rPr>
        <w:t xml:space="preserve">ck Charles Leslie </w:t>
      </w:r>
      <w:r w:rsidR="00144C16">
        <w:rPr>
          <w:rFonts w:ascii="Times New Roman" w:hAnsi="Times New Roman" w:cs="Times New Roman"/>
          <w:sz w:val="24"/>
          <w:szCs w:val="24"/>
        </w:rPr>
        <w:t>observed</w:t>
      </w:r>
      <w:r w:rsidR="00D460FF">
        <w:rPr>
          <w:rFonts w:ascii="Times New Roman" w:hAnsi="Times New Roman" w:cs="Times New Roman"/>
          <w:sz w:val="24"/>
          <w:szCs w:val="24"/>
        </w:rPr>
        <w:t xml:space="preserve">, </w:t>
      </w:r>
      <w:r w:rsidR="00EA4B91">
        <w:rPr>
          <w:rFonts w:ascii="Times New Roman" w:hAnsi="Times New Roman" w:cs="Times New Roman"/>
          <w:sz w:val="24"/>
          <w:szCs w:val="24"/>
        </w:rPr>
        <w:t xml:space="preserve">even the illiterate were consumers of </w:t>
      </w:r>
      <w:r w:rsidR="0043429F">
        <w:rPr>
          <w:rFonts w:ascii="Times New Roman" w:hAnsi="Times New Roman" w:cs="Times New Roman"/>
          <w:sz w:val="24"/>
          <w:szCs w:val="24"/>
        </w:rPr>
        <w:t>journalism</w:t>
      </w:r>
      <w:r w:rsidR="00EA4B91">
        <w:rPr>
          <w:rFonts w:ascii="Times New Roman" w:hAnsi="Times New Roman" w:cs="Times New Roman"/>
          <w:sz w:val="24"/>
          <w:szCs w:val="24"/>
        </w:rPr>
        <w:t>, since they would gather around someone who could read in the street</w:t>
      </w:r>
      <w:r w:rsidR="00DF1D86">
        <w:rPr>
          <w:rFonts w:ascii="Times New Roman" w:hAnsi="Times New Roman" w:cs="Times New Roman"/>
          <w:sz w:val="24"/>
          <w:szCs w:val="24"/>
        </w:rPr>
        <w:t>s</w:t>
      </w:r>
      <w:r w:rsidR="00EA4B91">
        <w:rPr>
          <w:rFonts w:ascii="Times New Roman" w:hAnsi="Times New Roman" w:cs="Times New Roman"/>
          <w:sz w:val="24"/>
          <w:szCs w:val="24"/>
        </w:rPr>
        <w:t>.</w:t>
      </w:r>
      <w:r w:rsidR="00EA4B91">
        <w:rPr>
          <w:rStyle w:val="FootnoteReference"/>
          <w:rFonts w:ascii="Times New Roman" w:hAnsi="Times New Roman" w:cs="Times New Roman"/>
          <w:sz w:val="24"/>
          <w:szCs w:val="24"/>
        </w:rPr>
        <w:footnoteReference w:id="13"/>
      </w:r>
      <w:r w:rsidR="00EA4B91">
        <w:rPr>
          <w:rFonts w:ascii="Times New Roman" w:hAnsi="Times New Roman" w:cs="Times New Roman"/>
          <w:sz w:val="24"/>
          <w:szCs w:val="24"/>
        </w:rPr>
        <w:t xml:space="preserve"> </w:t>
      </w:r>
    </w:p>
    <w:p w14:paraId="59AEBB9D" w14:textId="0ABE226D" w:rsidR="00DE3B79" w:rsidRPr="00C05ADD" w:rsidRDefault="00356B58" w:rsidP="00165C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E75E33">
        <w:rPr>
          <w:rFonts w:ascii="Times New Roman" w:hAnsi="Times New Roman" w:cs="Times New Roman"/>
          <w:sz w:val="24"/>
          <w:szCs w:val="24"/>
        </w:rPr>
        <w:t>he lapse</w:t>
      </w:r>
      <w:r w:rsidR="00205687">
        <w:rPr>
          <w:rFonts w:ascii="Times New Roman" w:hAnsi="Times New Roman" w:cs="Times New Roman"/>
          <w:sz w:val="24"/>
          <w:szCs w:val="24"/>
        </w:rPr>
        <w:t xml:space="preserve"> of the Licensing Act had very little to do with any intention to increase press freedom, but rather the inability of the political parties to agree on how to regulate the pre</w:t>
      </w:r>
      <w:r w:rsidR="00D6081F">
        <w:rPr>
          <w:rFonts w:ascii="Times New Roman" w:hAnsi="Times New Roman" w:cs="Times New Roman"/>
          <w:sz w:val="24"/>
          <w:szCs w:val="24"/>
        </w:rPr>
        <w:t>ss because of mutual suspicion.</w:t>
      </w:r>
      <w:r w:rsidR="00ED411A">
        <w:rPr>
          <w:rStyle w:val="FootnoteReference"/>
          <w:rFonts w:ascii="Times New Roman" w:hAnsi="Times New Roman" w:cs="Times New Roman"/>
          <w:sz w:val="24"/>
          <w:szCs w:val="24"/>
        </w:rPr>
        <w:footnoteReference w:id="14"/>
      </w:r>
      <w:r w:rsidR="00205687">
        <w:rPr>
          <w:rFonts w:ascii="Times New Roman" w:hAnsi="Times New Roman" w:cs="Times New Roman"/>
          <w:sz w:val="24"/>
          <w:szCs w:val="24"/>
        </w:rPr>
        <w:t xml:space="preserve"> </w:t>
      </w:r>
      <w:r w:rsidR="009C7E44">
        <w:rPr>
          <w:rFonts w:ascii="Times New Roman" w:hAnsi="Times New Roman" w:cs="Times New Roman"/>
          <w:sz w:val="24"/>
          <w:szCs w:val="24"/>
        </w:rPr>
        <w:t>M</w:t>
      </w:r>
      <w:r w:rsidR="007570CE">
        <w:rPr>
          <w:rFonts w:ascii="Times New Roman" w:hAnsi="Times New Roman" w:cs="Times New Roman"/>
          <w:sz w:val="24"/>
          <w:szCs w:val="24"/>
        </w:rPr>
        <w:t>ost newspapers and periodicals in the eighteenth century were ‘party papers’</w:t>
      </w:r>
      <w:r w:rsidR="009C7E44">
        <w:rPr>
          <w:rFonts w:ascii="Times New Roman" w:hAnsi="Times New Roman" w:cs="Times New Roman"/>
          <w:sz w:val="24"/>
          <w:szCs w:val="24"/>
        </w:rPr>
        <w:t xml:space="preserve"> </w:t>
      </w:r>
      <w:r w:rsidR="007570CE">
        <w:rPr>
          <w:rFonts w:ascii="Times New Roman" w:hAnsi="Times New Roman" w:cs="Times New Roman"/>
          <w:sz w:val="24"/>
          <w:szCs w:val="24"/>
        </w:rPr>
        <w:t>with unmistaken political agenda</w:t>
      </w:r>
      <w:r w:rsidR="009C7E44">
        <w:rPr>
          <w:rFonts w:ascii="Times New Roman" w:hAnsi="Times New Roman" w:cs="Times New Roman"/>
          <w:sz w:val="24"/>
          <w:szCs w:val="24"/>
        </w:rPr>
        <w:t>s</w:t>
      </w:r>
      <w:r w:rsidR="007570CE">
        <w:rPr>
          <w:rFonts w:ascii="Times New Roman" w:hAnsi="Times New Roman" w:cs="Times New Roman"/>
          <w:sz w:val="24"/>
          <w:szCs w:val="24"/>
        </w:rPr>
        <w:t>.</w:t>
      </w:r>
      <w:r w:rsidR="00906ADE">
        <w:rPr>
          <w:rStyle w:val="FootnoteReference"/>
          <w:rFonts w:ascii="Times New Roman" w:hAnsi="Times New Roman" w:cs="Times New Roman"/>
          <w:sz w:val="24"/>
          <w:szCs w:val="24"/>
        </w:rPr>
        <w:footnoteReference w:id="15"/>
      </w:r>
      <w:r w:rsidR="007570CE">
        <w:rPr>
          <w:rFonts w:ascii="Times New Roman" w:hAnsi="Times New Roman" w:cs="Times New Roman"/>
          <w:sz w:val="24"/>
          <w:szCs w:val="24"/>
        </w:rPr>
        <w:t xml:space="preserve"> </w:t>
      </w:r>
      <w:r w:rsidR="00205687">
        <w:rPr>
          <w:rFonts w:ascii="Times New Roman" w:hAnsi="Times New Roman" w:cs="Times New Roman"/>
          <w:sz w:val="24"/>
          <w:szCs w:val="24"/>
        </w:rPr>
        <w:t>Nevertheless, as a result</w:t>
      </w:r>
      <w:r w:rsidR="003F05C6">
        <w:rPr>
          <w:rFonts w:ascii="Times New Roman" w:hAnsi="Times New Roman" w:cs="Times New Roman"/>
          <w:sz w:val="24"/>
          <w:szCs w:val="24"/>
        </w:rPr>
        <w:t xml:space="preserve"> of its </w:t>
      </w:r>
      <w:r w:rsidR="004A20A7">
        <w:rPr>
          <w:rFonts w:ascii="Times New Roman" w:hAnsi="Times New Roman" w:cs="Times New Roman"/>
          <w:sz w:val="24"/>
          <w:szCs w:val="24"/>
        </w:rPr>
        <w:t>lapse</w:t>
      </w:r>
      <w:r w:rsidR="00E73362">
        <w:rPr>
          <w:rFonts w:ascii="Times New Roman" w:hAnsi="Times New Roman" w:cs="Times New Roman"/>
          <w:sz w:val="24"/>
          <w:szCs w:val="24"/>
        </w:rPr>
        <w:t xml:space="preserve">, and the many </w:t>
      </w:r>
      <w:r w:rsidR="003F05C6">
        <w:rPr>
          <w:rFonts w:ascii="Times New Roman" w:hAnsi="Times New Roman" w:cs="Times New Roman"/>
          <w:sz w:val="24"/>
          <w:szCs w:val="24"/>
        </w:rPr>
        <w:t>failur</w:t>
      </w:r>
      <w:r w:rsidR="00E73362">
        <w:rPr>
          <w:rFonts w:ascii="Times New Roman" w:hAnsi="Times New Roman" w:cs="Times New Roman"/>
          <w:sz w:val="24"/>
          <w:szCs w:val="24"/>
        </w:rPr>
        <w:t>es</w:t>
      </w:r>
      <w:r w:rsidR="003F05C6">
        <w:rPr>
          <w:rFonts w:ascii="Times New Roman" w:hAnsi="Times New Roman" w:cs="Times New Roman"/>
          <w:sz w:val="24"/>
          <w:szCs w:val="24"/>
        </w:rPr>
        <w:t xml:space="preserve"> to </w:t>
      </w:r>
      <w:r w:rsidR="00197978">
        <w:rPr>
          <w:rFonts w:ascii="Times New Roman" w:hAnsi="Times New Roman" w:cs="Times New Roman"/>
          <w:sz w:val="24"/>
          <w:szCs w:val="24"/>
        </w:rPr>
        <w:t>reintroduce</w:t>
      </w:r>
      <w:r w:rsidR="003F05C6">
        <w:rPr>
          <w:rFonts w:ascii="Times New Roman" w:hAnsi="Times New Roman" w:cs="Times New Roman"/>
          <w:sz w:val="24"/>
          <w:szCs w:val="24"/>
        </w:rPr>
        <w:t xml:space="preserve"> licensing</w:t>
      </w:r>
      <w:r w:rsidR="00ED0544">
        <w:rPr>
          <w:rFonts w:ascii="Times New Roman" w:hAnsi="Times New Roman" w:cs="Times New Roman"/>
          <w:sz w:val="24"/>
          <w:szCs w:val="24"/>
        </w:rPr>
        <w:t>,</w:t>
      </w:r>
      <w:r w:rsidR="00E73362">
        <w:rPr>
          <w:rStyle w:val="FootnoteReference"/>
          <w:rFonts w:ascii="Times New Roman" w:hAnsi="Times New Roman" w:cs="Times New Roman"/>
          <w:sz w:val="24"/>
          <w:szCs w:val="24"/>
        </w:rPr>
        <w:footnoteReference w:id="16"/>
      </w:r>
      <w:r w:rsidR="00C0245E">
        <w:rPr>
          <w:rFonts w:ascii="Times New Roman" w:hAnsi="Times New Roman" w:cs="Times New Roman"/>
          <w:sz w:val="24"/>
          <w:szCs w:val="24"/>
        </w:rPr>
        <w:t xml:space="preserve"> </w:t>
      </w:r>
      <w:r w:rsidR="00205687">
        <w:rPr>
          <w:rFonts w:ascii="Times New Roman" w:hAnsi="Times New Roman" w:cs="Times New Roman"/>
          <w:sz w:val="24"/>
          <w:szCs w:val="24"/>
        </w:rPr>
        <w:t xml:space="preserve">England (and Britain after 1707) </w:t>
      </w:r>
      <w:r w:rsidR="00B5644B">
        <w:rPr>
          <w:rFonts w:ascii="Times New Roman" w:hAnsi="Times New Roman" w:cs="Times New Roman"/>
          <w:sz w:val="24"/>
          <w:szCs w:val="24"/>
        </w:rPr>
        <w:t>developed</w:t>
      </w:r>
      <w:r w:rsidR="00BF5760">
        <w:rPr>
          <w:rFonts w:ascii="Times New Roman" w:hAnsi="Times New Roman" w:cs="Times New Roman"/>
          <w:sz w:val="24"/>
          <w:szCs w:val="24"/>
        </w:rPr>
        <w:t xml:space="preserve"> a</w:t>
      </w:r>
      <w:r w:rsidR="00205687">
        <w:rPr>
          <w:rFonts w:ascii="Times New Roman" w:hAnsi="Times New Roman" w:cs="Times New Roman"/>
          <w:sz w:val="24"/>
          <w:szCs w:val="24"/>
        </w:rPr>
        <w:t xml:space="preserve"> press </w:t>
      </w:r>
      <w:r w:rsidR="00223443">
        <w:rPr>
          <w:rFonts w:ascii="Times New Roman" w:hAnsi="Times New Roman" w:cs="Times New Roman"/>
          <w:sz w:val="24"/>
          <w:szCs w:val="24"/>
        </w:rPr>
        <w:t>culture</w:t>
      </w:r>
      <w:r w:rsidR="00205687">
        <w:rPr>
          <w:rFonts w:ascii="Times New Roman" w:hAnsi="Times New Roman" w:cs="Times New Roman"/>
          <w:sz w:val="24"/>
          <w:szCs w:val="24"/>
        </w:rPr>
        <w:t xml:space="preserve"> that was </w:t>
      </w:r>
      <w:r w:rsidR="002620CE">
        <w:rPr>
          <w:rFonts w:ascii="Times New Roman" w:hAnsi="Times New Roman" w:cs="Times New Roman"/>
          <w:sz w:val="24"/>
          <w:szCs w:val="24"/>
        </w:rPr>
        <w:t>un</w:t>
      </w:r>
      <w:r w:rsidR="00205687">
        <w:rPr>
          <w:rFonts w:ascii="Times New Roman" w:hAnsi="Times New Roman" w:cs="Times New Roman"/>
          <w:sz w:val="24"/>
          <w:szCs w:val="24"/>
        </w:rPr>
        <w:t>matched by any major power on the continent.</w:t>
      </w:r>
      <w:r w:rsidR="00205687">
        <w:rPr>
          <w:rStyle w:val="FootnoteReference"/>
          <w:rFonts w:ascii="Times New Roman" w:hAnsi="Times New Roman" w:cs="Times New Roman"/>
          <w:sz w:val="24"/>
          <w:szCs w:val="24"/>
        </w:rPr>
        <w:footnoteReference w:id="17"/>
      </w:r>
      <w:r w:rsidR="00205687">
        <w:rPr>
          <w:rFonts w:ascii="Times New Roman" w:hAnsi="Times New Roman" w:cs="Times New Roman"/>
          <w:sz w:val="24"/>
          <w:szCs w:val="24"/>
        </w:rPr>
        <w:t xml:space="preserve"> </w:t>
      </w:r>
      <w:r w:rsidR="00976977">
        <w:rPr>
          <w:rFonts w:ascii="Times New Roman" w:hAnsi="Times New Roman" w:cs="Times New Roman"/>
          <w:sz w:val="24"/>
          <w:szCs w:val="24"/>
        </w:rPr>
        <w:t xml:space="preserve">Pre-publication censorship remained </w:t>
      </w:r>
      <w:r w:rsidR="00D65F4F">
        <w:rPr>
          <w:rFonts w:ascii="Times New Roman" w:hAnsi="Times New Roman" w:cs="Times New Roman"/>
          <w:sz w:val="24"/>
          <w:szCs w:val="24"/>
        </w:rPr>
        <w:t>in force</w:t>
      </w:r>
      <w:r w:rsidR="00976977">
        <w:rPr>
          <w:rFonts w:ascii="Times New Roman" w:hAnsi="Times New Roman" w:cs="Times New Roman"/>
          <w:sz w:val="24"/>
          <w:szCs w:val="24"/>
        </w:rPr>
        <w:t xml:space="preserve"> in Hume’s native Scotl</w:t>
      </w:r>
      <w:r w:rsidR="0062103A">
        <w:rPr>
          <w:rFonts w:ascii="Times New Roman" w:hAnsi="Times New Roman" w:cs="Times New Roman"/>
          <w:sz w:val="24"/>
          <w:szCs w:val="24"/>
        </w:rPr>
        <w:t>and, but it was rarely enforced</w:t>
      </w:r>
      <w:r w:rsidR="00296634">
        <w:rPr>
          <w:rFonts w:ascii="Times New Roman" w:hAnsi="Times New Roman" w:cs="Times New Roman"/>
          <w:sz w:val="24"/>
          <w:szCs w:val="24"/>
        </w:rPr>
        <w:t xml:space="preserve"> after 1710.</w:t>
      </w:r>
      <w:r w:rsidR="00296634">
        <w:rPr>
          <w:rStyle w:val="FootnoteReference"/>
          <w:rFonts w:ascii="Times New Roman" w:hAnsi="Times New Roman" w:cs="Times New Roman"/>
          <w:sz w:val="24"/>
          <w:szCs w:val="24"/>
        </w:rPr>
        <w:footnoteReference w:id="18"/>
      </w:r>
      <w:r w:rsidR="0062103A">
        <w:rPr>
          <w:rFonts w:ascii="Times New Roman" w:hAnsi="Times New Roman" w:cs="Times New Roman"/>
          <w:sz w:val="24"/>
          <w:szCs w:val="24"/>
        </w:rPr>
        <w:t xml:space="preserve"> We </w:t>
      </w:r>
      <w:r w:rsidR="00872BFC">
        <w:rPr>
          <w:rFonts w:ascii="Times New Roman" w:hAnsi="Times New Roman" w:cs="Times New Roman"/>
          <w:sz w:val="24"/>
          <w:szCs w:val="24"/>
        </w:rPr>
        <w:t xml:space="preserve">also </w:t>
      </w:r>
      <w:r w:rsidR="0062103A">
        <w:rPr>
          <w:rFonts w:ascii="Times New Roman" w:hAnsi="Times New Roman" w:cs="Times New Roman"/>
          <w:sz w:val="24"/>
          <w:szCs w:val="24"/>
        </w:rPr>
        <w:t>have to remember that Hume was writing about English</w:t>
      </w:r>
      <w:r w:rsidR="00501E84">
        <w:rPr>
          <w:rFonts w:ascii="Times New Roman" w:hAnsi="Times New Roman" w:cs="Times New Roman"/>
          <w:sz w:val="24"/>
          <w:szCs w:val="24"/>
        </w:rPr>
        <w:t xml:space="preserve"> politics in his first collection</w:t>
      </w:r>
      <w:r w:rsidR="001C43C2">
        <w:rPr>
          <w:rFonts w:ascii="Times New Roman" w:hAnsi="Times New Roman" w:cs="Times New Roman"/>
          <w:sz w:val="24"/>
          <w:szCs w:val="24"/>
        </w:rPr>
        <w:t>s</w:t>
      </w:r>
      <w:r w:rsidR="00501E84">
        <w:rPr>
          <w:rFonts w:ascii="Times New Roman" w:hAnsi="Times New Roman" w:cs="Times New Roman"/>
          <w:sz w:val="24"/>
          <w:szCs w:val="24"/>
        </w:rPr>
        <w:t xml:space="preserve"> of </w:t>
      </w:r>
      <w:r w:rsidR="00501E84">
        <w:rPr>
          <w:rFonts w:ascii="Times New Roman" w:hAnsi="Times New Roman" w:cs="Times New Roman"/>
          <w:i/>
          <w:sz w:val="24"/>
          <w:szCs w:val="24"/>
        </w:rPr>
        <w:t xml:space="preserve">Essays: Moral and Political </w:t>
      </w:r>
      <w:r w:rsidR="00501E84">
        <w:rPr>
          <w:rFonts w:ascii="Times New Roman" w:hAnsi="Times New Roman" w:cs="Times New Roman"/>
          <w:sz w:val="24"/>
          <w:szCs w:val="24"/>
        </w:rPr>
        <w:t>(1741</w:t>
      </w:r>
      <w:r w:rsidR="001C43C2">
        <w:rPr>
          <w:rFonts w:ascii="Times New Roman" w:hAnsi="Times New Roman" w:cs="Times New Roman"/>
          <w:sz w:val="24"/>
          <w:szCs w:val="24"/>
        </w:rPr>
        <w:t>-2</w:t>
      </w:r>
      <w:r w:rsidR="00501E84">
        <w:rPr>
          <w:rFonts w:ascii="Times New Roman" w:hAnsi="Times New Roman" w:cs="Times New Roman"/>
          <w:sz w:val="24"/>
          <w:szCs w:val="24"/>
        </w:rPr>
        <w:t>)</w:t>
      </w:r>
      <w:r w:rsidR="0062103A">
        <w:rPr>
          <w:rFonts w:ascii="Times New Roman" w:hAnsi="Times New Roman" w:cs="Times New Roman"/>
          <w:sz w:val="24"/>
          <w:szCs w:val="24"/>
        </w:rPr>
        <w:t>, sometimes with a Scottish perspective, but with focus on political debates and events in London and Westminster.</w:t>
      </w:r>
      <w:r w:rsidR="00DE3B79">
        <w:rPr>
          <w:rFonts w:ascii="Times New Roman" w:hAnsi="Times New Roman" w:cs="Times New Roman"/>
          <w:sz w:val="24"/>
          <w:szCs w:val="24"/>
        </w:rPr>
        <w:t xml:space="preserve"> </w:t>
      </w:r>
      <w:r w:rsidR="00124EDF">
        <w:rPr>
          <w:rFonts w:ascii="Times New Roman" w:hAnsi="Times New Roman" w:cs="Times New Roman"/>
          <w:sz w:val="24"/>
          <w:szCs w:val="24"/>
        </w:rPr>
        <w:t xml:space="preserve">The importance of the press for British politics at this point in time can hardly be exaggerated. </w:t>
      </w:r>
      <w:r w:rsidR="00A17D84">
        <w:rPr>
          <w:rFonts w:ascii="Times New Roman" w:hAnsi="Times New Roman" w:cs="Times New Roman"/>
          <w:sz w:val="24"/>
          <w:szCs w:val="24"/>
        </w:rPr>
        <w:t xml:space="preserve">Sir </w:t>
      </w:r>
      <w:r w:rsidR="00124EDF">
        <w:rPr>
          <w:rFonts w:ascii="Times New Roman" w:hAnsi="Times New Roman" w:cs="Times New Roman"/>
          <w:sz w:val="24"/>
          <w:szCs w:val="24"/>
        </w:rPr>
        <w:t xml:space="preserve">Joseph Danvers, </w:t>
      </w:r>
      <w:r w:rsidR="00FA231C">
        <w:rPr>
          <w:rFonts w:ascii="Times New Roman" w:hAnsi="Times New Roman" w:cs="Times New Roman"/>
          <w:sz w:val="24"/>
          <w:szCs w:val="24"/>
        </w:rPr>
        <w:t xml:space="preserve">independent </w:t>
      </w:r>
      <w:r w:rsidR="00124EDF">
        <w:rPr>
          <w:rFonts w:ascii="Times New Roman" w:hAnsi="Times New Roman" w:cs="Times New Roman"/>
          <w:sz w:val="24"/>
          <w:szCs w:val="24"/>
        </w:rPr>
        <w:lastRenderedPageBreak/>
        <w:t xml:space="preserve">MP for Totnes, said in 1738 that ‘the people of Great Britain are governed by a power that was never heard </w:t>
      </w:r>
      <w:r w:rsidR="00124EDF" w:rsidRPr="00C05ADD">
        <w:rPr>
          <w:rFonts w:ascii="Times New Roman" w:hAnsi="Times New Roman" w:cs="Times New Roman"/>
          <w:sz w:val="24"/>
          <w:szCs w:val="24"/>
        </w:rPr>
        <w:t>of as a supreme authority in any age or country before…[</w:t>
      </w:r>
      <w:r w:rsidR="00872BFC">
        <w:rPr>
          <w:rFonts w:ascii="Times New Roman" w:hAnsi="Times New Roman" w:cs="Times New Roman"/>
          <w:sz w:val="24"/>
          <w:szCs w:val="24"/>
        </w:rPr>
        <w:t>that is</w:t>
      </w:r>
      <w:r w:rsidR="00124EDF" w:rsidRPr="00C05ADD">
        <w:rPr>
          <w:rFonts w:ascii="Times New Roman" w:hAnsi="Times New Roman" w:cs="Times New Roman"/>
          <w:sz w:val="24"/>
          <w:szCs w:val="24"/>
        </w:rPr>
        <w:t>] the government of the press.’</w:t>
      </w:r>
      <w:r w:rsidR="00DB2D7B" w:rsidRPr="00C05ADD">
        <w:rPr>
          <w:rStyle w:val="FootnoteReference"/>
          <w:rFonts w:ascii="Times New Roman" w:hAnsi="Times New Roman" w:cs="Times New Roman"/>
          <w:sz w:val="24"/>
          <w:szCs w:val="24"/>
        </w:rPr>
        <w:footnoteReference w:id="19"/>
      </w:r>
      <w:r w:rsidR="0061683F" w:rsidRPr="00C05ADD">
        <w:rPr>
          <w:rFonts w:ascii="Times New Roman" w:hAnsi="Times New Roman" w:cs="Times New Roman"/>
          <w:sz w:val="24"/>
          <w:szCs w:val="24"/>
        </w:rPr>
        <w:t xml:space="preserve"> </w:t>
      </w:r>
    </w:p>
    <w:p w14:paraId="1F6053C6" w14:textId="6A66D849" w:rsidR="00960335" w:rsidRDefault="00A03899" w:rsidP="00165C20">
      <w:pPr>
        <w:spacing w:line="360" w:lineRule="auto"/>
        <w:jc w:val="both"/>
        <w:rPr>
          <w:rFonts w:ascii="Times New Roman" w:hAnsi="Times New Roman" w:cs="Times New Roman"/>
          <w:sz w:val="24"/>
          <w:szCs w:val="24"/>
        </w:rPr>
      </w:pPr>
      <w:r w:rsidRPr="00C05ADD">
        <w:rPr>
          <w:rFonts w:ascii="Times New Roman" w:hAnsi="Times New Roman" w:cs="Times New Roman"/>
          <w:sz w:val="24"/>
          <w:szCs w:val="24"/>
        </w:rPr>
        <w:tab/>
        <w:t xml:space="preserve">It would be a mistake, however, to view the Walpole era as a time when the British press became ‘increasingly free’, as has </w:t>
      </w:r>
      <w:r w:rsidR="00ED0544">
        <w:rPr>
          <w:rFonts w:ascii="Times New Roman" w:hAnsi="Times New Roman" w:cs="Times New Roman"/>
          <w:sz w:val="24"/>
          <w:szCs w:val="24"/>
        </w:rPr>
        <w:t xml:space="preserve">fairly </w:t>
      </w:r>
      <w:r w:rsidRPr="00C05ADD">
        <w:rPr>
          <w:rFonts w:ascii="Times New Roman" w:hAnsi="Times New Roman" w:cs="Times New Roman"/>
          <w:sz w:val="24"/>
          <w:szCs w:val="24"/>
        </w:rPr>
        <w:t>recently been suggested.</w:t>
      </w:r>
      <w:r w:rsidRPr="00C05ADD">
        <w:rPr>
          <w:rStyle w:val="FootnoteReference"/>
          <w:rFonts w:ascii="Times New Roman" w:hAnsi="Times New Roman" w:cs="Times New Roman"/>
          <w:sz w:val="24"/>
          <w:szCs w:val="24"/>
        </w:rPr>
        <w:footnoteReference w:id="20"/>
      </w:r>
      <w:r w:rsidR="00C05ADD" w:rsidRPr="00C05ADD">
        <w:rPr>
          <w:rFonts w:ascii="Times New Roman" w:hAnsi="Times New Roman" w:cs="Times New Roman"/>
          <w:sz w:val="24"/>
          <w:szCs w:val="24"/>
        </w:rPr>
        <w:t xml:space="preserve"> </w:t>
      </w:r>
      <w:r w:rsidR="00C05ADD">
        <w:rPr>
          <w:rFonts w:ascii="Times New Roman" w:hAnsi="Times New Roman" w:cs="Times New Roman"/>
          <w:sz w:val="24"/>
          <w:szCs w:val="24"/>
        </w:rPr>
        <w:t>First of all we have to note that the press had never been completely free, despite the end of pre-publication censorship in</w:t>
      </w:r>
      <w:r w:rsidR="00E35D12">
        <w:rPr>
          <w:rFonts w:ascii="Times New Roman" w:hAnsi="Times New Roman" w:cs="Times New Roman"/>
          <w:sz w:val="24"/>
          <w:szCs w:val="24"/>
        </w:rPr>
        <w:t xml:space="preserve"> 1695. The Blasphemy Act of 1697</w:t>
      </w:r>
      <w:r w:rsidR="00C05ADD">
        <w:rPr>
          <w:rFonts w:ascii="Times New Roman" w:hAnsi="Times New Roman" w:cs="Times New Roman"/>
          <w:sz w:val="24"/>
          <w:szCs w:val="24"/>
        </w:rPr>
        <w:t xml:space="preserve"> </w:t>
      </w:r>
      <w:r w:rsidR="00E35D12">
        <w:rPr>
          <w:rFonts w:ascii="Times New Roman" w:hAnsi="Times New Roman" w:cs="Times New Roman"/>
          <w:sz w:val="24"/>
          <w:szCs w:val="24"/>
        </w:rPr>
        <w:t xml:space="preserve">(introduced </w:t>
      </w:r>
      <w:r w:rsidR="001F787D">
        <w:rPr>
          <w:rFonts w:ascii="Times New Roman" w:hAnsi="Times New Roman" w:cs="Times New Roman"/>
          <w:sz w:val="24"/>
          <w:szCs w:val="24"/>
        </w:rPr>
        <w:t xml:space="preserve">at least in part </w:t>
      </w:r>
      <w:r w:rsidR="00C52EF8">
        <w:rPr>
          <w:rFonts w:ascii="Times New Roman" w:hAnsi="Times New Roman" w:cs="Times New Roman"/>
          <w:sz w:val="24"/>
          <w:szCs w:val="24"/>
        </w:rPr>
        <w:t xml:space="preserve">in </w:t>
      </w:r>
      <w:r w:rsidR="001F787D">
        <w:rPr>
          <w:rFonts w:ascii="Times New Roman" w:hAnsi="Times New Roman" w:cs="Times New Roman"/>
          <w:sz w:val="24"/>
          <w:szCs w:val="24"/>
        </w:rPr>
        <w:t>response to</w:t>
      </w:r>
      <w:r w:rsidR="00E35D12">
        <w:rPr>
          <w:rFonts w:ascii="Times New Roman" w:hAnsi="Times New Roman" w:cs="Times New Roman"/>
          <w:sz w:val="24"/>
          <w:szCs w:val="24"/>
        </w:rPr>
        <w:t xml:space="preserve"> John Toland’s scandalous </w:t>
      </w:r>
      <w:r w:rsidR="00E35D12">
        <w:rPr>
          <w:rFonts w:ascii="Times New Roman" w:hAnsi="Times New Roman" w:cs="Times New Roman"/>
          <w:i/>
          <w:sz w:val="24"/>
          <w:szCs w:val="24"/>
        </w:rPr>
        <w:t>Christianity Not Mysterious</w:t>
      </w:r>
      <w:r w:rsidR="00D035C9" w:rsidRPr="00D035C9">
        <w:rPr>
          <w:rStyle w:val="FootnoteReference"/>
          <w:rFonts w:ascii="Times New Roman" w:hAnsi="Times New Roman" w:cs="Times New Roman"/>
          <w:sz w:val="24"/>
          <w:szCs w:val="24"/>
        </w:rPr>
        <w:footnoteReference w:id="21"/>
      </w:r>
      <w:r w:rsidR="00E35D12">
        <w:rPr>
          <w:rFonts w:ascii="Times New Roman" w:hAnsi="Times New Roman" w:cs="Times New Roman"/>
          <w:sz w:val="24"/>
          <w:szCs w:val="24"/>
        </w:rPr>
        <w:t xml:space="preserve">) </w:t>
      </w:r>
      <w:r w:rsidR="00C05ADD">
        <w:rPr>
          <w:rFonts w:ascii="Times New Roman" w:hAnsi="Times New Roman" w:cs="Times New Roman"/>
          <w:sz w:val="24"/>
          <w:szCs w:val="24"/>
        </w:rPr>
        <w:t xml:space="preserve">restricted religious criticism, and </w:t>
      </w:r>
      <w:r w:rsidR="009A652F">
        <w:rPr>
          <w:rFonts w:ascii="Times New Roman" w:hAnsi="Times New Roman" w:cs="Times New Roman"/>
          <w:sz w:val="24"/>
          <w:szCs w:val="24"/>
        </w:rPr>
        <w:t>perceived attacks on the Glorious Revolution were treated as sedition, as can be seen in the (in)famous trial of Dr Sacheverell in 1710.</w:t>
      </w:r>
      <w:r w:rsidR="00AB3064">
        <w:rPr>
          <w:rStyle w:val="FootnoteReference"/>
          <w:rFonts w:ascii="Times New Roman" w:hAnsi="Times New Roman" w:cs="Times New Roman"/>
          <w:sz w:val="24"/>
          <w:szCs w:val="24"/>
        </w:rPr>
        <w:footnoteReference w:id="22"/>
      </w:r>
      <w:r w:rsidR="009A652F">
        <w:rPr>
          <w:rFonts w:ascii="Times New Roman" w:hAnsi="Times New Roman" w:cs="Times New Roman"/>
          <w:sz w:val="24"/>
          <w:szCs w:val="24"/>
        </w:rPr>
        <w:t xml:space="preserve"> </w:t>
      </w:r>
      <w:r w:rsidR="001C76F8">
        <w:rPr>
          <w:rFonts w:ascii="Times New Roman" w:hAnsi="Times New Roman" w:cs="Times New Roman"/>
          <w:sz w:val="24"/>
          <w:szCs w:val="24"/>
        </w:rPr>
        <w:t xml:space="preserve">The </w:t>
      </w:r>
      <w:r w:rsidR="002A25C8">
        <w:rPr>
          <w:rFonts w:ascii="Times New Roman" w:hAnsi="Times New Roman" w:cs="Times New Roman"/>
          <w:sz w:val="24"/>
          <w:szCs w:val="24"/>
        </w:rPr>
        <w:t>method</w:t>
      </w:r>
      <w:r w:rsidR="001C76F8">
        <w:rPr>
          <w:rFonts w:ascii="Times New Roman" w:hAnsi="Times New Roman" w:cs="Times New Roman"/>
          <w:sz w:val="24"/>
          <w:szCs w:val="24"/>
        </w:rPr>
        <w:t xml:space="preserve"> </w:t>
      </w:r>
      <w:r w:rsidR="00234179">
        <w:rPr>
          <w:rFonts w:ascii="Times New Roman" w:hAnsi="Times New Roman" w:cs="Times New Roman"/>
          <w:sz w:val="24"/>
          <w:szCs w:val="24"/>
        </w:rPr>
        <w:t xml:space="preserve">of prosecuting </w:t>
      </w:r>
      <w:r w:rsidR="001C76F8">
        <w:rPr>
          <w:rFonts w:ascii="Times New Roman" w:hAnsi="Times New Roman" w:cs="Times New Roman"/>
          <w:sz w:val="24"/>
          <w:szCs w:val="24"/>
        </w:rPr>
        <w:t>anti-government</w:t>
      </w:r>
      <w:r w:rsidR="00A35162">
        <w:rPr>
          <w:rFonts w:ascii="Times New Roman" w:hAnsi="Times New Roman" w:cs="Times New Roman"/>
          <w:sz w:val="24"/>
          <w:szCs w:val="24"/>
        </w:rPr>
        <w:t xml:space="preserve"> propaganda for seditious libel, </w:t>
      </w:r>
      <w:r w:rsidR="003C1C0E">
        <w:rPr>
          <w:rFonts w:ascii="Times New Roman" w:hAnsi="Times New Roman" w:cs="Times New Roman"/>
          <w:sz w:val="24"/>
          <w:szCs w:val="24"/>
        </w:rPr>
        <w:t>one of Hume’s specific target</w:t>
      </w:r>
      <w:r w:rsidR="00A35162">
        <w:rPr>
          <w:rFonts w:ascii="Times New Roman" w:hAnsi="Times New Roman" w:cs="Times New Roman"/>
          <w:sz w:val="24"/>
          <w:szCs w:val="24"/>
        </w:rPr>
        <w:t>s,</w:t>
      </w:r>
      <w:r w:rsidR="003C1C0E">
        <w:rPr>
          <w:rFonts w:ascii="Times New Roman" w:hAnsi="Times New Roman" w:cs="Times New Roman"/>
          <w:sz w:val="24"/>
          <w:szCs w:val="24"/>
        </w:rPr>
        <w:t xml:space="preserve"> </w:t>
      </w:r>
      <w:r w:rsidR="001C76F8">
        <w:rPr>
          <w:rFonts w:ascii="Times New Roman" w:hAnsi="Times New Roman" w:cs="Times New Roman"/>
          <w:sz w:val="24"/>
          <w:szCs w:val="24"/>
        </w:rPr>
        <w:t xml:space="preserve">began </w:t>
      </w:r>
      <w:r w:rsidR="00D9786A">
        <w:rPr>
          <w:rFonts w:ascii="Times New Roman" w:hAnsi="Times New Roman" w:cs="Times New Roman"/>
          <w:sz w:val="24"/>
          <w:szCs w:val="24"/>
        </w:rPr>
        <w:t xml:space="preserve">properly </w:t>
      </w:r>
      <w:r w:rsidR="001C76F8">
        <w:rPr>
          <w:rFonts w:ascii="Times New Roman" w:hAnsi="Times New Roman" w:cs="Times New Roman"/>
          <w:sz w:val="24"/>
          <w:szCs w:val="24"/>
        </w:rPr>
        <w:t>around the turn of the eighteenth century</w:t>
      </w:r>
      <w:r w:rsidR="003F3CB6">
        <w:rPr>
          <w:rFonts w:ascii="Times New Roman" w:hAnsi="Times New Roman" w:cs="Times New Roman"/>
          <w:sz w:val="24"/>
          <w:szCs w:val="24"/>
        </w:rPr>
        <w:t xml:space="preserve"> under Lord Chief Justice John Holt</w:t>
      </w:r>
      <w:r w:rsidR="00B26022">
        <w:rPr>
          <w:rFonts w:ascii="Times New Roman" w:hAnsi="Times New Roman" w:cs="Times New Roman"/>
          <w:sz w:val="24"/>
          <w:szCs w:val="24"/>
        </w:rPr>
        <w:t>.</w:t>
      </w:r>
      <w:r w:rsidR="00D9786A">
        <w:rPr>
          <w:rFonts w:ascii="Times New Roman" w:hAnsi="Times New Roman" w:cs="Times New Roman"/>
          <w:sz w:val="24"/>
          <w:szCs w:val="24"/>
        </w:rPr>
        <w:t xml:space="preserve"> There were of course exceptional cases</w:t>
      </w:r>
      <w:r w:rsidR="004255D8">
        <w:rPr>
          <w:rFonts w:ascii="Times New Roman" w:hAnsi="Times New Roman" w:cs="Times New Roman"/>
          <w:sz w:val="24"/>
          <w:szCs w:val="24"/>
        </w:rPr>
        <w:t xml:space="preserve"> previously</w:t>
      </w:r>
      <w:r w:rsidR="00D9786A">
        <w:rPr>
          <w:rFonts w:ascii="Times New Roman" w:hAnsi="Times New Roman" w:cs="Times New Roman"/>
          <w:sz w:val="24"/>
          <w:szCs w:val="24"/>
        </w:rPr>
        <w:t xml:space="preserve">, notably the trial of the seven bishops in 1688, but in the seventeenth century licencing </w:t>
      </w:r>
      <w:r w:rsidR="00FB038C">
        <w:rPr>
          <w:rFonts w:ascii="Times New Roman" w:hAnsi="Times New Roman" w:cs="Times New Roman"/>
          <w:sz w:val="24"/>
          <w:szCs w:val="24"/>
        </w:rPr>
        <w:t>had done</w:t>
      </w:r>
      <w:r w:rsidR="00D9786A">
        <w:rPr>
          <w:rFonts w:ascii="Times New Roman" w:hAnsi="Times New Roman" w:cs="Times New Roman"/>
          <w:sz w:val="24"/>
          <w:szCs w:val="24"/>
        </w:rPr>
        <w:t xml:space="preserve"> most of the </w:t>
      </w:r>
      <w:r w:rsidR="0034012D">
        <w:rPr>
          <w:rFonts w:ascii="Times New Roman" w:hAnsi="Times New Roman" w:cs="Times New Roman"/>
          <w:sz w:val="24"/>
          <w:szCs w:val="24"/>
        </w:rPr>
        <w:t xml:space="preserve">censorship </w:t>
      </w:r>
      <w:r w:rsidR="00D9786A">
        <w:rPr>
          <w:rFonts w:ascii="Times New Roman" w:hAnsi="Times New Roman" w:cs="Times New Roman"/>
          <w:sz w:val="24"/>
          <w:szCs w:val="24"/>
        </w:rPr>
        <w:t>work.</w:t>
      </w:r>
      <w:r w:rsidR="00B26022">
        <w:rPr>
          <w:rFonts w:ascii="Times New Roman" w:hAnsi="Times New Roman" w:cs="Times New Roman"/>
          <w:sz w:val="24"/>
          <w:szCs w:val="24"/>
        </w:rPr>
        <w:t xml:space="preserve"> P</w:t>
      </w:r>
      <w:r w:rsidR="001C76F8">
        <w:rPr>
          <w:rFonts w:ascii="Times New Roman" w:hAnsi="Times New Roman" w:cs="Times New Roman"/>
          <w:sz w:val="24"/>
          <w:szCs w:val="24"/>
        </w:rPr>
        <w:t xml:space="preserve">rolific writers such as Daniel Defoe and John Tutchin fell </w:t>
      </w:r>
      <w:r w:rsidR="00364D35">
        <w:rPr>
          <w:rFonts w:ascii="Times New Roman" w:hAnsi="Times New Roman" w:cs="Times New Roman"/>
          <w:sz w:val="24"/>
          <w:szCs w:val="24"/>
        </w:rPr>
        <w:t>victim to</w:t>
      </w:r>
      <w:r w:rsidR="008F6230">
        <w:rPr>
          <w:rFonts w:ascii="Times New Roman" w:hAnsi="Times New Roman" w:cs="Times New Roman"/>
          <w:sz w:val="24"/>
          <w:szCs w:val="24"/>
        </w:rPr>
        <w:t xml:space="preserve"> </w:t>
      </w:r>
      <w:r w:rsidR="001C76F8">
        <w:rPr>
          <w:rFonts w:ascii="Times New Roman" w:hAnsi="Times New Roman" w:cs="Times New Roman"/>
          <w:sz w:val="24"/>
          <w:szCs w:val="24"/>
        </w:rPr>
        <w:t xml:space="preserve">this </w:t>
      </w:r>
      <w:r w:rsidR="002A25C8">
        <w:rPr>
          <w:rFonts w:ascii="Times New Roman" w:hAnsi="Times New Roman" w:cs="Times New Roman"/>
          <w:sz w:val="24"/>
          <w:szCs w:val="24"/>
        </w:rPr>
        <w:t>practice</w:t>
      </w:r>
      <w:r w:rsidR="001C76F8">
        <w:rPr>
          <w:rFonts w:ascii="Times New Roman" w:hAnsi="Times New Roman" w:cs="Times New Roman"/>
          <w:sz w:val="24"/>
          <w:szCs w:val="24"/>
        </w:rPr>
        <w:t xml:space="preserve"> in the early years of the century.</w:t>
      </w:r>
      <w:r w:rsidR="001C76F8">
        <w:rPr>
          <w:rStyle w:val="FootnoteReference"/>
          <w:rFonts w:ascii="Times New Roman" w:hAnsi="Times New Roman" w:cs="Times New Roman"/>
          <w:sz w:val="24"/>
          <w:szCs w:val="24"/>
        </w:rPr>
        <w:footnoteReference w:id="23"/>
      </w:r>
      <w:r w:rsidR="001C76F8">
        <w:rPr>
          <w:rFonts w:ascii="Times New Roman" w:hAnsi="Times New Roman" w:cs="Times New Roman"/>
          <w:sz w:val="24"/>
          <w:szCs w:val="24"/>
        </w:rPr>
        <w:t xml:space="preserve"> </w:t>
      </w:r>
      <w:r w:rsidR="0043429F">
        <w:rPr>
          <w:rFonts w:ascii="Times New Roman" w:hAnsi="Times New Roman" w:cs="Times New Roman"/>
          <w:sz w:val="24"/>
          <w:szCs w:val="24"/>
        </w:rPr>
        <w:t xml:space="preserve">Charles </w:t>
      </w:r>
      <w:r w:rsidR="0033233A">
        <w:rPr>
          <w:rFonts w:ascii="Times New Roman" w:hAnsi="Times New Roman" w:cs="Times New Roman"/>
          <w:sz w:val="24"/>
          <w:szCs w:val="24"/>
        </w:rPr>
        <w:t xml:space="preserve">Leslie defended the libel laws in his High Church </w:t>
      </w:r>
      <w:r w:rsidR="0033233A">
        <w:rPr>
          <w:rFonts w:ascii="Times New Roman" w:hAnsi="Times New Roman" w:cs="Times New Roman"/>
          <w:i/>
          <w:sz w:val="24"/>
          <w:szCs w:val="24"/>
        </w:rPr>
        <w:t xml:space="preserve">Rehearsal </w:t>
      </w:r>
      <w:r w:rsidR="0033233A">
        <w:rPr>
          <w:rFonts w:ascii="Times New Roman" w:hAnsi="Times New Roman" w:cs="Times New Roman"/>
          <w:sz w:val="24"/>
          <w:szCs w:val="24"/>
        </w:rPr>
        <w:t xml:space="preserve">on the basis </w:t>
      </w:r>
      <w:r w:rsidR="0033233A" w:rsidRPr="004C6438">
        <w:rPr>
          <w:rFonts w:ascii="Times New Roman" w:hAnsi="Times New Roman" w:cs="Times New Roman"/>
          <w:sz w:val="24"/>
          <w:szCs w:val="24"/>
        </w:rPr>
        <w:t>that it ‘</w:t>
      </w:r>
      <w:r w:rsidR="003E4150" w:rsidRPr="004C6438">
        <w:rPr>
          <w:rFonts w:ascii="Times New Roman" w:hAnsi="Times New Roman" w:cs="Times New Roman"/>
          <w:sz w:val="24"/>
          <w:szCs w:val="24"/>
        </w:rPr>
        <w:t>wou’d confound</w:t>
      </w:r>
      <w:r w:rsidR="009537E3" w:rsidRPr="004C6438">
        <w:rPr>
          <w:rFonts w:ascii="Times New Roman" w:hAnsi="Times New Roman" w:cs="Times New Roman"/>
          <w:sz w:val="24"/>
          <w:szCs w:val="24"/>
        </w:rPr>
        <w:t xml:space="preserve"> all</w:t>
      </w:r>
      <w:r w:rsidR="009537E3">
        <w:rPr>
          <w:rFonts w:ascii="Times New Roman" w:hAnsi="Times New Roman" w:cs="Times New Roman"/>
          <w:sz w:val="24"/>
          <w:szCs w:val="24"/>
        </w:rPr>
        <w:t xml:space="preserve"> government’</w:t>
      </w:r>
      <w:r w:rsidR="0033233A">
        <w:rPr>
          <w:rFonts w:ascii="Times New Roman" w:hAnsi="Times New Roman" w:cs="Times New Roman"/>
          <w:sz w:val="24"/>
          <w:szCs w:val="24"/>
        </w:rPr>
        <w:t xml:space="preserve"> if ‘private men are…the judges of their superiors’.</w:t>
      </w:r>
      <w:r w:rsidR="0033233A">
        <w:rPr>
          <w:rStyle w:val="FootnoteReference"/>
          <w:rFonts w:ascii="Times New Roman" w:hAnsi="Times New Roman" w:cs="Times New Roman"/>
          <w:sz w:val="24"/>
          <w:szCs w:val="24"/>
        </w:rPr>
        <w:footnoteReference w:id="24"/>
      </w:r>
      <w:r w:rsidR="0033233A">
        <w:rPr>
          <w:rFonts w:ascii="Times New Roman" w:hAnsi="Times New Roman" w:cs="Times New Roman"/>
          <w:sz w:val="24"/>
          <w:szCs w:val="24"/>
        </w:rPr>
        <w:t xml:space="preserve"> </w:t>
      </w:r>
      <w:r w:rsidR="0026417C">
        <w:rPr>
          <w:rFonts w:ascii="Times New Roman" w:hAnsi="Times New Roman" w:cs="Times New Roman"/>
          <w:sz w:val="24"/>
          <w:szCs w:val="24"/>
        </w:rPr>
        <w:t xml:space="preserve">As a </w:t>
      </w:r>
      <w:r w:rsidR="00AD0313">
        <w:rPr>
          <w:rFonts w:ascii="Times New Roman" w:hAnsi="Times New Roman" w:cs="Times New Roman"/>
          <w:sz w:val="24"/>
          <w:szCs w:val="24"/>
        </w:rPr>
        <w:t>consequence</w:t>
      </w:r>
      <w:r w:rsidR="0026417C">
        <w:rPr>
          <w:rFonts w:ascii="Times New Roman" w:hAnsi="Times New Roman" w:cs="Times New Roman"/>
          <w:sz w:val="24"/>
          <w:szCs w:val="24"/>
        </w:rPr>
        <w:t>, it became common for government-critic</w:t>
      </w:r>
      <w:r w:rsidR="00733C0A">
        <w:rPr>
          <w:rFonts w:ascii="Times New Roman" w:hAnsi="Times New Roman" w:cs="Times New Roman"/>
          <w:sz w:val="24"/>
          <w:szCs w:val="24"/>
        </w:rPr>
        <w:t>al</w:t>
      </w:r>
      <w:r w:rsidR="0026417C">
        <w:rPr>
          <w:rFonts w:ascii="Times New Roman" w:hAnsi="Times New Roman" w:cs="Times New Roman"/>
          <w:sz w:val="24"/>
          <w:szCs w:val="24"/>
        </w:rPr>
        <w:t xml:space="preserve"> publications </w:t>
      </w:r>
      <w:r w:rsidR="00696C75">
        <w:rPr>
          <w:rFonts w:ascii="Times New Roman" w:hAnsi="Times New Roman" w:cs="Times New Roman"/>
          <w:sz w:val="24"/>
          <w:szCs w:val="24"/>
        </w:rPr>
        <w:t>to resort to irony and innuendo</w:t>
      </w:r>
      <w:r w:rsidR="00CE255C">
        <w:rPr>
          <w:rFonts w:ascii="Times New Roman" w:hAnsi="Times New Roman" w:cs="Times New Roman"/>
          <w:sz w:val="24"/>
          <w:szCs w:val="24"/>
        </w:rPr>
        <w:t xml:space="preserve">, </w:t>
      </w:r>
      <w:r w:rsidR="00696C75">
        <w:rPr>
          <w:rFonts w:ascii="Times New Roman" w:hAnsi="Times New Roman" w:cs="Times New Roman"/>
          <w:sz w:val="24"/>
          <w:szCs w:val="24"/>
        </w:rPr>
        <w:t>paving the way for the age of Swift and Defoe.</w:t>
      </w:r>
      <w:r w:rsidR="0026417C">
        <w:rPr>
          <w:rFonts w:ascii="Times New Roman" w:hAnsi="Times New Roman" w:cs="Times New Roman"/>
          <w:sz w:val="24"/>
          <w:szCs w:val="24"/>
        </w:rPr>
        <w:t xml:space="preserve"> </w:t>
      </w:r>
      <w:r w:rsidR="00AB3064">
        <w:rPr>
          <w:rFonts w:ascii="Times New Roman" w:hAnsi="Times New Roman" w:cs="Times New Roman"/>
          <w:sz w:val="24"/>
          <w:szCs w:val="24"/>
        </w:rPr>
        <w:t>Moreover, o</w:t>
      </w:r>
      <w:r w:rsidR="009A652F">
        <w:rPr>
          <w:rFonts w:ascii="Times New Roman" w:hAnsi="Times New Roman" w:cs="Times New Roman"/>
          <w:sz w:val="24"/>
          <w:szCs w:val="24"/>
        </w:rPr>
        <w:t xml:space="preserve">utright Jacobite propaganda was </w:t>
      </w:r>
      <w:r w:rsidR="00F40AAE">
        <w:rPr>
          <w:rFonts w:ascii="Times New Roman" w:hAnsi="Times New Roman" w:cs="Times New Roman"/>
          <w:sz w:val="24"/>
          <w:szCs w:val="24"/>
        </w:rPr>
        <w:t xml:space="preserve">for evident reasons </w:t>
      </w:r>
      <w:r w:rsidR="009A652F">
        <w:rPr>
          <w:rFonts w:ascii="Times New Roman" w:hAnsi="Times New Roman" w:cs="Times New Roman"/>
          <w:sz w:val="24"/>
          <w:szCs w:val="24"/>
        </w:rPr>
        <w:t xml:space="preserve">treated as high treason. The </w:t>
      </w:r>
      <w:r w:rsidR="00CE255C">
        <w:rPr>
          <w:rFonts w:ascii="Times New Roman" w:hAnsi="Times New Roman" w:cs="Times New Roman"/>
          <w:sz w:val="24"/>
          <w:szCs w:val="24"/>
        </w:rPr>
        <w:t>young</w:t>
      </w:r>
      <w:r w:rsidR="009A652F">
        <w:rPr>
          <w:rFonts w:ascii="Times New Roman" w:hAnsi="Times New Roman" w:cs="Times New Roman"/>
          <w:sz w:val="24"/>
          <w:szCs w:val="24"/>
        </w:rPr>
        <w:t xml:space="preserve"> printer John Matthews was executed on these grounds in 1719, the last printer to be </w:t>
      </w:r>
      <w:r w:rsidR="001F1260">
        <w:rPr>
          <w:rFonts w:ascii="Times New Roman" w:hAnsi="Times New Roman" w:cs="Times New Roman"/>
          <w:sz w:val="24"/>
          <w:szCs w:val="24"/>
        </w:rPr>
        <w:t>put to death</w:t>
      </w:r>
      <w:r w:rsidR="00CD0F34">
        <w:rPr>
          <w:rFonts w:ascii="Times New Roman" w:hAnsi="Times New Roman" w:cs="Times New Roman"/>
          <w:sz w:val="24"/>
          <w:szCs w:val="24"/>
        </w:rPr>
        <w:t xml:space="preserve"> in Britain</w:t>
      </w:r>
      <w:r w:rsidR="00894E86">
        <w:rPr>
          <w:rFonts w:ascii="Times New Roman" w:hAnsi="Times New Roman" w:cs="Times New Roman"/>
          <w:sz w:val="24"/>
          <w:szCs w:val="24"/>
        </w:rPr>
        <w:t>.</w:t>
      </w:r>
      <w:r w:rsidR="009A652F">
        <w:rPr>
          <w:rStyle w:val="FootnoteReference"/>
          <w:rFonts w:ascii="Times New Roman" w:hAnsi="Times New Roman" w:cs="Times New Roman"/>
          <w:sz w:val="24"/>
          <w:szCs w:val="24"/>
        </w:rPr>
        <w:footnoteReference w:id="25"/>
      </w:r>
      <w:r w:rsidR="009A652F">
        <w:rPr>
          <w:rFonts w:ascii="Times New Roman" w:hAnsi="Times New Roman" w:cs="Times New Roman"/>
          <w:sz w:val="24"/>
          <w:szCs w:val="24"/>
        </w:rPr>
        <w:t xml:space="preserve"> A</w:t>
      </w:r>
      <w:r w:rsidR="00FB58C2">
        <w:rPr>
          <w:rFonts w:ascii="Times New Roman" w:hAnsi="Times New Roman" w:cs="Times New Roman"/>
          <w:sz w:val="24"/>
          <w:szCs w:val="24"/>
        </w:rPr>
        <w:t xml:space="preserve"> </w:t>
      </w:r>
      <w:r w:rsidR="009A652F">
        <w:rPr>
          <w:rFonts w:ascii="Times New Roman" w:hAnsi="Times New Roman" w:cs="Times New Roman"/>
          <w:sz w:val="24"/>
          <w:szCs w:val="24"/>
        </w:rPr>
        <w:t xml:space="preserve">less dramatic </w:t>
      </w:r>
      <w:r w:rsidR="00FB58C2">
        <w:rPr>
          <w:rFonts w:ascii="Times New Roman" w:hAnsi="Times New Roman" w:cs="Times New Roman"/>
          <w:sz w:val="24"/>
          <w:szCs w:val="24"/>
        </w:rPr>
        <w:t xml:space="preserve">way to </w:t>
      </w:r>
      <w:r w:rsidR="00593C4F">
        <w:rPr>
          <w:rFonts w:ascii="Times New Roman" w:hAnsi="Times New Roman" w:cs="Times New Roman"/>
          <w:sz w:val="24"/>
          <w:szCs w:val="24"/>
        </w:rPr>
        <w:t>restrict</w:t>
      </w:r>
      <w:r w:rsidR="00FB58C2">
        <w:rPr>
          <w:rFonts w:ascii="Times New Roman" w:hAnsi="Times New Roman" w:cs="Times New Roman"/>
          <w:sz w:val="24"/>
          <w:szCs w:val="24"/>
        </w:rPr>
        <w:t xml:space="preserve"> the press was to tax it. At the end of Queen Anne’s reign, the Tory ministry, well-supported </w:t>
      </w:r>
      <w:r w:rsidR="00741559">
        <w:rPr>
          <w:rFonts w:ascii="Times New Roman" w:hAnsi="Times New Roman" w:cs="Times New Roman"/>
          <w:sz w:val="24"/>
          <w:szCs w:val="24"/>
        </w:rPr>
        <w:t xml:space="preserve">at the time </w:t>
      </w:r>
      <w:r w:rsidR="00FB58C2">
        <w:rPr>
          <w:rFonts w:ascii="Times New Roman" w:hAnsi="Times New Roman" w:cs="Times New Roman"/>
          <w:sz w:val="24"/>
          <w:szCs w:val="24"/>
        </w:rPr>
        <w:t xml:space="preserve">by the sharp pens of Swift and Defoe, introduced </w:t>
      </w:r>
      <w:r w:rsidR="00C9024E">
        <w:rPr>
          <w:rFonts w:ascii="Times New Roman" w:hAnsi="Times New Roman" w:cs="Times New Roman"/>
          <w:sz w:val="24"/>
          <w:szCs w:val="24"/>
        </w:rPr>
        <w:t>the</w:t>
      </w:r>
      <w:r w:rsidR="00FB58C2">
        <w:rPr>
          <w:rFonts w:ascii="Times New Roman" w:hAnsi="Times New Roman" w:cs="Times New Roman"/>
          <w:sz w:val="24"/>
          <w:szCs w:val="24"/>
        </w:rPr>
        <w:t xml:space="preserve"> Stamp Act (1712) </w:t>
      </w:r>
      <w:r w:rsidR="007A2C4D">
        <w:rPr>
          <w:rFonts w:ascii="Times New Roman" w:hAnsi="Times New Roman" w:cs="Times New Roman"/>
          <w:sz w:val="24"/>
          <w:szCs w:val="24"/>
        </w:rPr>
        <w:t>in an attempt to both</w:t>
      </w:r>
      <w:r w:rsidR="00FB58C2">
        <w:rPr>
          <w:rFonts w:ascii="Times New Roman" w:hAnsi="Times New Roman" w:cs="Times New Roman"/>
          <w:sz w:val="24"/>
          <w:szCs w:val="24"/>
        </w:rPr>
        <w:t xml:space="preserve"> monetise the growing press</w:t>
      </w:r>
      <w:r w:rsidR="0014367D">
        <w:rPr>
          <w:rFonts w:ascii="Times New Roman" w:hAnsi="Times New Roman" w:cs="Times New Roman"/>
          <w:sz w:val="24"/>
          <w:szCs w:val="24"/>
        </w:rPr>
        <w:t xml:space="preserve"> </w:t>
      </w:r>
      <w:r w:rsidR="007A2C4D">
        <w:rPr>
          <w:rFonts w:ascii="Times New Roman" w:hAnsi="Times New Roman" w:cs="Times New Roman"/>
          <w:sz w:val="24"/>
          <w:szCs w:val="24"/>
        </w:rPr>
        <w:lastRenderedPageBreak/>
        <w:t xml:space="preserve">and curb opposition </w:t>
      </w:r>
      <w:r w:rsidR="00026062">
        <w:rPr>
          <w:rFonts w:ascii="Times New Roman" w:hAnsi="Times New Roman" w:cs="Times New Roman"/>
          <w:sz w:val="24"/>
          <w:szCs w:val="24"/>
        </w:rPr>
        <w:t>publications</w:t>
      </w:r>
      <w:r w:rsidR="00FB58C2">
        <w:rPr>
          <w:rFonts w:ascii="Times New Roman" w:hAnsi="Times New Roman" w:cs="Times New Roman"/>
          <w:sz w:val="24"/>
          <w:szCs w:val="24"/>
        </w:rPr>
        <w:t>.</w:t>
      </w:r>
      <w:r w:rsidR="00FB58C2">
        <w:rPr>
          <w:rStyle w:val="FootnoteReference"/>
          <w:rFonts w:ascii="Times New Roman" w:hAnsi="Times New Roman" w:cs="Times New Roman"/>
          <w:sz w:val="24"/>
          <w:szCs w:val="24"/>
        </w:rPr>
        <w:footnoteReference w:id="26"/>
      </w:r>
      <w:r w:rsidR="00FB58C2">
        <w:rPr>
          <w:rFonts w:ascii="Times New Roman" w:hAnsi="Times New Roman" w:cs="Times New Roman"/>
          <w:sz w:val="24"/>
          <w:szCs w:val="24"/>
        </w:rPr>
        <w:t xml:space="preserve"> </w:t>
      </w:r>
      <w:r w:rsidR="0030671C">
        <w:rPr>
          <w:rFonts w:ascii="Times New Roman" w:hAnsi="Times New Roman" w:cs="Times New Roman"/>
          <w:sz w:val="24"/>
          <w:szCs w:val="24"/>
        </w:rPr>
        <w:t>At the end of the century, i</w:t>
      </w:r>
      <w:r w:rsidR="008A1F52">
        <w:rPr>
          <w:rFonts w:ascii="Times New Roman" w:hAnsi="Times New Roman" w:cs="Times New Roman"/>
          <w:sz w:val="24"/>
          <w:szCs w:val="24"/>
        </w:rPr>
        <w:t>n the wake of the French Revolution, the stamp duty was increased in order to suppress the distributio</w:t>
      </w:r>
      <w:r w:rsidR="001F1260">
        <w:rPr>
          <w:rFonts w:ascii="Times New Roman" w:hAnsi="Times New Roman" w:cs="Times New Roman"/>
          <w:sz w:val="24"/>
          <w:szCs w:val="24"/>
        </w:rPr>
        <w:t>n of newspapers among the poor.</w:t>
      </w:r>
    </w:p>
    <w:p w14:paraId="4D7A8F52" w14:textId="77777777" w:rsidR="00AB5760" w:rsidRDefault="008A1F52" w:rsidP="00934A5D">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Walpole also increased this levy, but t</w:t>
      </w:r>
      <w:r w:rsidR="00C05ADD">
        <w:rPr>
          <w:rFonts w:ascii="Times New Roman" w:hAnsi="Times New Roman" w:cs="Times New Roman"/>
          <w:sz w:val="24"/>
          <w:szCs w:val="24"/>
        </w:rPr>
        <w:t xml:space="preserve">here is a sense </w:t>
      </w:r>
      <w:r w:rsidR="002B2D3D">
        <w:rPr>
          <w:rFonts w:ascii="Times New Roman" w:hAnsi="Times New Roman" w:cs="Times New Roman"/>
          <w:sz w:val="24"/>
          <w:szCs w:val="24"/>
        </w:rPr>
        <w:t>that</w:t>
      </w:r>
      <w:r w:rsidR="00C05ADD">
        <w:rPr>
          <w:rFonts w:ascii="Times New Roman" w:hAnsi="Times New Roman" w:cs="Times New Roman"/>
          <w:sz w:val="24"/>
          <w:szCs w:val="24"/>
        </w:rPr>
        <w:t xml:space="preserve"> </w:t>
      </w:r>
      <w:r w:rsidR="00CB7BFD">
        <w:rPr>
          <w:rFonts w:ascii="Times New Roman" w:hAnsi="Times New Roman" w:cs="Times New Roman"/>
          <w:sz w:val="24"/>
          <w:szCs w:val="24"/>
        </w:rPr>
        <w:t xml:space="preserve">his </w:t>
      </w:r>
      <w:r w:rsidR="009A652F">
        <w:rPr>
          <w:rFonts w:ascii="Times New Roman" w:hAnsi="Times New Roman" w:cs="Times New Roman"/>
          <w:sz w:val="24"/>
          <w:szCs w:val="24"/>
        </w:rPr>
        <w:t>ministry was</w:t>
      </w:r>
      <w:r w:rsidR="00C05ADD">
        <w:rPr>
          <w:rFonts w:ascii="Times New Roman" w:hAnsi="Times New Roman" w:cs="Times New Roman"/>
          <w:sz w:val="24"/>
          <w:szCs w:val="24"/>
        </w:rPr>
        <w:t xml:space="preserve"> perceived as m</w:t>
      </w:r>
      <w:r w:rsidR="009A652F">
        <w:rPr>
          <w:rFonts w:ascii="Times New Roman" w:hAnsi="Times New Roman" w:cs="Times New Roman"/>
          <w:sz w:val="24"/>
          <w:szCs w:val="24"/>
        </w:rPr>
        <w:t>aking a more direct</w:t>
      </w:r>
      <w:r w:rsidR="00C05ADD">
        <w:rPr>
          <w:rFonts w:ascii="Times New Roman" w:hAnsi="Times New Roman" w:cs="Times New Roman"/>
          <w:sz w:val="24"/>
          <w:szCs w:val="24"/>
        </w:rPr>
        <w:t xml:space="preserve"> onslau</w:t>
      </w:r>
      <w:r w:rsidR="009A652F">
        <w:rPr>
          <w:rFonts w:ascii="Times New Roman" w:hAnsi="Times New Roman" w:cs="Times New Roman"/>
          <w:sz w:val="24"/>
          <w:szCs w:val="24"/>
        </w:rPr>
        <w:t>ght on t</w:t>
      </w:r>
      <w:r w:rsidR="00CB7BFD">
        <w:rPr>
          <w:rFonts w:ascii="Times New Roman" w:hAnsi="Times New Roman" w:cs="Times New Roman"/>
          <w:sz w:val="24"/>
          <w:szCs w:val="24"/>
        </w:rPr>
        <w:t>he liberty of the press</w:t>
      </w:r>
      <w:r w:rsidR="009A652F">
        <w:rPr>
          <w:rFonts w:ascii="Times New Roman" w:hAnsi="Times New Roman" w:cs="Times New Roman"/>
          <w:sz w:val="24"/>
          <w:szCs w:val="24"/>
        </w:rPr>
        <w:t>.</w:t>
      </w:r>
      <w:r w:rsidR="00956825">
        <w:rPr>
          <w:rStyle w:val="FootnoteReference"/>
          <w:rFonts w:ascii="Times New Roman" w:hAnsi="Times New Roman" w:cs="Times New Roman"/>
          <w:sz w:val="24"/>
          <w:szCs w:val="24"/>
        </w:rPr>
        <w:footnoteReference w:id="27"/>
      </w:r>
      <w:r w:rsidR="00DA4E45">
        <w:rPr>
          <w:rFonts w:ascii="Times New Roman" w:hAnsi="Times New Roman" w:cs="Times New Roman"/>
          <w:sz w:val="24"/>
          <w:szCs w:val="24"/>
        </w:rPr>
        <w:t xml:space="preserve"> </w:t>
      </w:r>
      <w:r w:rsidR="007954E9">
        <w:rPr>
          <w:rFonts w:ascii="Times New Roman" w:hAnsi="Times New Roman" w:cs="Times New Roman"/>
          <w:sz w:val="24"/>
          <w:szCs w:val="24"/>
        </w:rPr>
        <w:t>The</w:t>
      </w:r>
      <w:r w:rsidR="00E76005">
        <w:rPr>
          <w:rFonts w:ascii="Times New Roman" w:hAnsi="Times New Roman" w:cs="Times New Roman"/>
          <w:sz w:val="24"/>
          <w:szCs w:val="24"/>
        </w:rPr>
        <w:t xml:space="preserve"> main targets</w:t>
      </w:r>
      <w:r w:rsidR="0019067B">
        <w:rPr>
          <w:rFonts w:ascii="Times New Roman" w:hAnsi="Times New Roman" w:cs="Times New Roman"/>
          <w:sz w:val="24"/>
          <w:szCs w:val="24"/>
        </w:rPr>
        <w:t xml:space="preserve"> were</w:t>
      </w:r>
      <w:r w:rsidR="007954E9">
        <w:rPr>
          <w:rFonts w:ascii="Times New Roman" w:hAnsi="Times New Roman" w:cs="Times New Roman"/>
          <w:sz w:val="24"/>
          <w:szCs w:val="24"/>
        </w:rPr>
        <w:t xml:space="preserve"> Jacobite publications such as </w:t>
      </w:r>
      <w:r w:rsidR="002878EB">
        <w:rPr>
          <w:rFonts w:ascii="Times New Roman" w:hAnsi="Times New Roman" w:cs="Times New Roman"/>
          <w:sz w:val="24"/>
          <w:szCs w:val="24"/>
        </w:rPr>
        <w:t xml:space="preserve">the </w:t>
      </w:r>
      <w:r w:rsidR="002878EB">
        <w:rPr>
          <w:rFonts w:ascii="Times New Roman" w:hAnsi="Times New Roman" w:cs="Times New Roman"/>
          <w:i/>
          <w:sz w:val="24"/>
          <w:szCs w:val="24"/>
        </w:rPr>
        <w:t>True Briton</w:t>
      </w:r>
      <w:r w:rsidR="000C0E80">
        <w:rPr>
          <w:rFonts w:ascii="Times New Roman" w:hAnsi="Times New Roman" w:cs="Times New Roman"/>
          <w:i/>
          <w:sz w:val="24"/>
          <w:szCs w:val="24"/>
        </w:rPr>
        <w:t>,</w:t>
      </w:r>
      <w:r w:rsidR="002878EB">
        <w:rPr>
          <w:rFonts w:ascii="Times New Roman" w:hAnsi="Times New Roman" w:cs="Times New Roman"/>
          <w:i/>
          <w:sz w:val="24"/>
          <w:szCs w:val="24"/>
        </w:rPr>
        <w:t xml:space="preserve"> </w:t>
      </w:r>
      <w:r w:rsidR="007954E9" w:rsidRPr="0006210D">
        <w:rPr>
          <w:rFonts w:ascii="Times New Roman" w:hAnsi="Times New Roman" w:cs="Times New Roman"/>
          <w:i/>
          <w:sz w:val="24"/>
          <w:szCs w:val="24"/>
        </w:rPr>
        <w:t xml:space="preserve">Mist’s </w:t>
      </w:r>
      <w:r w:rsidR="00577AD4">
        <w:rPr>
          <w:rFonts w:ascii="Times New Roman" w:hAnsi="Times New Roman" w:cs="Times New Roman"/>
          <w:i/>
          <w:sz w:val="24"/>
          <w:szCs w:val="24"/>
        </w:rPr>
        <w:t xml:space="preserve">Weekly </w:t>
      </w:r>
      <w:r w:rsidR="00D07F99">
        <w:rPr>
          <w:rFonts w:ascii="Times New Roman" w:hAnsi="Times New Roman" w:cs="Times New Roman"/>
          <w:i/>
          <w:sz w:val="24"/>
          <w:szCs w:val="24"/>
        </w:rPr>
        <w:t xml:space="preserve">Journal, </w:t>
      </w:r>
      <w:r w:rsidR="00D07F99">
        <w:rPr>
          <w:rFonts w:ascii="Times New Roman" w:hAnsi="Times New Roman" w:cs="Times New Roman"/>
          <w:sz w:val="24"/>
          <w:szCs w:val="24"/>
        </w:rPr>
        <w:t>and</w:t>
      </w:r>
      <w:r w:rsidR="00C2044A">
        <w:rPr>
          <w:rFonts w:ascii="Times New Roman" w:hAnsi="Times New Roman" w:cs="Times New Roman"/>
          <w:sz w:val="24"/>
          <w:szCs w:val="24"/>
        </w:rPr>
        <w:t xml:space="preserve"> </w:t>
      </w:r>
      <w:r w:rsidR="007954E9" w:rsidRPr="0006210D">
        <w:rPr>
          <w:rFonts w:ascii="Times New Roman" w:hAnsi="Times New Roman" w:cs="Times New Roman"/>
          <w:i/>
          <w:sz w:val="24"/>
          <w:szCs w:val="24"/>
        </w:rPr>
        <w:t xml:space="preserve">Fog’s </w:t>
      </w:r>
      <w:r w:rsidR="00577AD4">
        <w:rPr>
          <w:rFonts w:ascii="Times New Roman" w:hAnsi="Times New Roman" w:cs="Times New Roman"/>
          <w:i/>
          <w:sz w:val="24"/>
          <w:szCs w:val="24"/>
        </w:rPr>
        <w:t xml:space="preserve">Weekly </w:t>
      </w:r>
      <w:r w:rsidR="007954E9" w:rsidRPr="0006210D">
        <w:rPr>
          <w:rFonts w:ascii="Times New Roman" w:hAnsi="Times New Roman" w:cs="Times New Roman"/>
          <w:i/>
          <w:sz w:val="24"/>
          <w:szCs w:val="24"/>
        </w:rPr>
        <w:t>Journal</w:t>
      </w:r>
      <w:r w:rsidR="00260A34" w:rsidRPr="00DE78B0">
        <w:rPr>
          <w:rFonts w:ascii="Times New Roman" w:hAnsi="Times New Roman" w:cs="Times New Roman"/>
          <w:sz w:val="24"/>
          <w:szCs w:val="24"/>
        </w:rPr>
        <w:t xml:space="preserve">. </w:t>
      </w:r>
      <w:r w:rsidR="00DE78B0">
        <w:rPr>
          <w:rFonts w:ascii="Times New Roman" w:hAnsi="Times New Roman" w:cs="Times New Roman"/>
          <w:sz w:val="24"/>
          <w:szCs w:val="24"/>
        </w:rPr>
        <w:t>T</w:t>
      </w:r>
      <w:r w:rsidR="00C2044A">
        <w:rPr>
          <w:rFonts w:ascii="Times New Roman" w:hAnsi="Times New Roman" w:cs="Times New Roman"/>
          <w:sz w:val="24"/>
          <w:szCs w:val="24"/>
        </w:rPr>
        <w:t xml:space="preserve">he ironically entitled </w:t>
      </w:r>
      <w:r w:rsidR="00C2044A">
        <w:rPr>
          <w:rFonts w:ascii="Times New Roman" w:hAnsi="Times New Roman" w:cs="Times New Roman"/>
          <w:i/>
          <w:sz w:val="24"/>
          <w:szCs w:val="24"/>
        </w:rPr>
        <w:t xml:space="preserve">Fog’s </w:t>
      </w:r>
      <w:r w:rsidR="00C2044A">
        <w:rPr>
          <w:rFonts w:ascii="Times New Roman" w:hAnsi="Times New Roman" w:cs="Times New Roman"/>
          <w:sz w:val="24"/>
          <w:szCs w:val="24"/>
        </w:rPr>
        <w:t xml:space="preserve">was set </w:t>
      </w:r>
      <w:r w:rsidR="007954E9">
        <w:rPr>
          <w:rFonts w:ascii="Times New Roman" w:hAnsi="Times New Roman" w:cs="Times New Roman"/>
          <w:sz w:val="24"/>
          <w:szCs w:val="24"/>
        </w:rPr>
        <w:t xml:space="preserve">up </w:t>
      </w:r>
      <w:r w:rsidR="00577AD4">
        <w:rPr>
          <w:rFonts w:ascii="Times New Roman" w:hAnsi="Times New Roman" w:cs="Times New Roman"/>
          <w:sz w:val="24"/>
          <w:szCs w:val="24"/>
        </w:rPr>
        <w:t>after Nathaniel Mist, who had been arrested on several occasions, w</w:t>
      </w:r>
      <w:r w:rsidR="008331E9">
        <w:rPr>
          <w:rFonts w:ascii="Times New Roman" w:hAnsi="Times New Roman" w:cs="Times New Roman"/>
          <w:sz w:val="24"/>
          <w:szCs w:val="24"/>
        </w:rPr>
        <w:t xml:space="preserve">as impelled to flee to France </w:t>
      </w:r>
      <w:r w:rsidR="00577AD4">
        <w:rPr>
          <w:rFonts w:ascii="Times New Roman" w:hAnsi="Times New Roman" w:cs="Times New Roman"/>
          <w:sz w:val="24"/>
          <w:szCs w:val="24"/>
        </w:rPr>
        <w:t>after be</w:t>
      </w:r>
      <w:r w:rsidR="008331E9">
        <w:rPr>
          <w:rFonts w:ascii="Times New Roman" w:hAnsi="Times New Roman" w:cs="Times New Roman"/>
          <w:sz w:val="24"/>
          <w:szCs w:val="24"/>
        </w:rPr>
        <w:t>ing tried for libel of the king.</w:t>
      </w:r>
      <w:r w:rsidR="00577AD4">
        <w:rPr>
          <w:rStyle w:val="FootnoteReference"/>
          <w:rFonts w:ascii="Times New Roman" w:hAnsi="Times New Roman" w:cs="Times New Roman"/>
          <w:sz w:val="24"/>
          <w:szCs w:val="24"/>
        </w:rPr>
        <w:footnoteReference w:id="28"/>
      </w:r>
      <w:r w:rsidR="00577AD4">
        <w:rPr>
          <w:rFonts w:ascii="Times New Roman" w:hAnsi="Times New Roman" w:cs="Times New Roman"/>
          <w:sz w:val="24"/>
          <w:szCs w:val="24"/>
        </w:rPr>
        <w:t xml:space="preserve"> </w:t>
      </w:r>
      <w:r w:rsidR="008331E9">
        <w:rPr>
          <w:rFonts w:ascii="Times New Roman" w:hAnsi="Times New Roman" w:cs="Times New Roman"/>
          <w:sz w:val="24"/>
          <w:szCs w:val="24"/>
        </w:rPr>
        <w:t xml:space="preserve">The offensive print had been the so-called ‘Persian Letter’, published in August 1728, </w:t>
      </w:r>
      <w:r w:rsidR="00E57D98">
        <w:rPr>
          <w:rFonts w:ascii="Times New Roman" w:hAnsi="Times New Roman" w:cs="Times New Roman"/>
          <w:sz w:val="24"/>
          <w:szCs w:val="24"/>
        </w:rPr>
        <w:t xml:space="preserve">written </w:t>
      </w:r>
      <w:r w:rsidR="008331E9">
        <w:rPr>
          <w:rFonts w:ascii="Times New Roman" w:hAnsi="Times New Roman" w:cs="Times New Roman"/>
          <w:sz w:val="24"/>
          <w:szCs w:val="24"/>
        </w:rPr>
        <w:t xml:space="preserve">by </w:t>
      </w:r>
      <w:r w:rsidR="00B015B0">
        <w:rPr>
          <w:rFonts w:ascii="Times New Roman" w:hAnsi="Times New Roman" w:cs="Times New Roman"/>
          <w:sz w:val="24"/>
          <w:szCs w:val="24"/>
        </w:rPr>
        <w:t xml:space="preserve">the Duke of </w:t>
      </w:r>
      <w:r w:rsidR="008331E9">
        <w:rPr>
          <w:rFonts w:ascii="Times New Roman" w:hAnsi="Times New Roman" w:cs="Times New Roman"/>
          <w:sz w:val="24"/>
          <w:szCs w:val="24"/>
        </w:rPr>
        <w:t>Wharton</w:t>
      </w:r>
      <w:r w:rsidR="00051CCD">
        <w:rPr>
          <w:rFonts w:ascii="Times New Roman" w:hAnsi="Times New Roman" w:cs="Times New Roman"/>
          <w:sz w:val="24"/>
          <w:szCs w:val="24"/>
        </w:rPr>
        <w:t xml:space="preserve">, a Jacobite with a </w:t>
      </w:r>
      <w:r w:rsidR="00DB41CA">
        <w:rPr>
          <w:rFonts w:ascii="Times New Roman" w:hAnsi="Times New Roman" w:cs="Times New Roman"/>
          <w:sz w:val="24"/>
          <w:szCs w:val="24"/>
        </w:rPr>
        <w:t>Whig family background,</w:t>
      </w:r>
      <w:r w:rsidR="008331E9">
        <w:rPr>
          <w:rFonts w:ascii="Times New Roman" w:hAnsi="Times New Roman" w:cs="Times New Roman"/>
          <w:sz w:val="24"/>
          <w:szCs w:val="24"/>
        </w:rPr>
        <w:t xml:space="preserve"> under the pen name of ‘Amos Drudge’. </w:t>
      </w:r>
      <w:r w:rsidR="009F42AA">
        <w:rPr>
          <w:rFonts w:ascii="Times New Roman" w:hAnsi="Times New Roman" w:cs="Times New Roman"/>
          <w:sz w:val="24"/>
          <w:szCs w:val="24"/>
        </w:rPr>
        <w:t>In a</w:t>
      </w:r>
      <w:r w:rsidR="008331E9">
        <w:rPr>
          <w:rFonts w:ascii="Times New Roman" w:hAnsi="Times New Roman" w:cs="Times New Roman"/>
          <w:sz w:val="24"/>
          <w:szCs w:val="24"/>
        </w:rPr>
        <w:t>n apologia justifying his exile and</w:t>
      </w:r>
      <w:r w:rsidR="009F42AA">
        <w:rPr>
          <w:rFonts w:ascii="Times New Roman" w:hAnsi="Times New Roman" w:cs="Times New Roman"/>
          <w:sz w:val="24"/>
          <w:szCs w:val="24"/>
        </w:rPr>
        <w:t xml:space="preserve"> Jacobitism, </w:t>
      </w:r>
      <w:r w:rsidR="008331E9">
        <w:rPr>
          <w:rFonts w:ascii="Times New Roman" w:hAnsi="Times New Roman" w:cs="Times New Roman"/>
          <w:sz w:val="24"/>
          <w:szCs w:val="24"/>
        </w:rPr>
        <w:t xml:space="preserve">and defending Mist, </w:t>
      </w:r>
      <w:r w:rsidR="009F42AA">
        <w:rPr>
          <w:rFonts w:ascii="Times New Roman" w:hAnsi="Times New Roman" w:cs="Times New Roman"/>
          <w:sz w:val="24"/>
          <w:szCs w:val="24"/>
        </w:rPr>
        <w:t>Wharton denounced ‘The Barbarity &amp; Severity which the present ministers illegally exercise to destroy the liberty of the Press’.</w:t>
      </w:r>
      <w:r w:rsidR="009F42AA">
        <w:rPr>
          <w:rStyle w:val="FootnoteReference"/>
          <w:rFonts w:ascii="Times New Roman" w:hAnsi="Times New Roman" w:cs="Times New Roman"/>
          <w:sz w:val="24"/>
          <w:szCs w:val="24"/>
        </w:rPr>
        <w:footnoteReference w:id="29"/>
      </w:r>
      <w:r w:rsidR="009F42AA">
        <w:rPr>
          <w:rFonts w:ascii="Times New Roman" w:hAnsi="Times New Roman" w:cs="Times New Roman"/>
          <w:i/>
          <w:sz w:val="24"/>
          <w:szCs w:val="24"/>
        </w:rPr>
        <w:t xml:space="preserve"> </w:t>
      </w:r>
    </w:p>
    <w:p w14:paraId="71D92610" w14:textId="77777777" w:rsidR="00C36420" w:rsidRDefault="00BD3B8F" w:rsidP="00934A5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Opposition journalists were continuously arrested during th</w:t>
      </w:r>
      <w:r w:rsidR="00E75761">
        <w:rPr>
          <w:rFonts w:ascii="Times New Roman" w:hAnsi="Times New Roman" w:cs="Times New Roman"/>
          <w:sz w:val="24"/>
          <w:szCs w:val="24"/>
        </w:rPr>
        <w:t>e p</w:t>
      </w:r>
      <w:r w:rsidR="00B628A1">
        <w:rPr>
          <w:rFonts w:ascii="Times New Roman" w:hAnsi="Times New Roman" w:cs="Times New Roman"/>
          <w:sz w:val="24"/>
          <w:szCs w:val="24"/>
        </w:rPr>
        <w:t>eriod, although there were few convictions</w:t>
      </w:r>
      <w:r w:rsidR="00E75761">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sidR="00B628A1">
        <w:rPr>
          <w:rFonts w:ascii="Times New Roman" w:hAnsi="Times New Roman" w:cs="Times New Roman"/>
          <w:sz w:val="24"/>
          <w:szCs w:val="24"/>
        </w:rPr>
        <w:t xml:space="preserve"> For example, repeated but failed attempts were made to arrest and try Nicholas Amhurst, editor-writer of the </w:t>
      </w:r>
      <w:r w:rsidR="00B628A1">
        <w:rPr>
          <w:rFonts w:ascii="Times New Roman" w:hAnsi="Times New Roman" w:cs="Times New Roman"/>
          <w:i/>
          <w:sz w:val="24"/>
          <w:szCs w:val="24"/>
        </w:rPr>
        <w:t xml:space="preserve">Craftsman, </w:t>
      </w:r>
      <w:r w:rsidR="00B628A1">
        <w:rPr>
          <w:rFonts w:ascii="Times New Roman" w:hAnsi="Times New Roman" w:cs="Times New Roman"/>
          <w:sz w:val="24"/>
          <w:szCs w:val="24"/>
        </w:rPr>
        <w:t>the leading opposition journal</w:t>
      </w:r>
      <w:r w:rsidR="009B58D4">
        <w:rPr>
          <w:rFonts w:ascii="Times New Roman" w:hAnsi="Times New Roman" w:cs="Times New Roman"/>
          <w:sz w:val="24"/>
          <w:szCs w:val="24"/>
        </w:rPr>
        <w:t>,</w:t>
      </w:r>
      <w:r w:rsidR="00B628A1">
        <w:rPr>
          <w:rFonts w:ascii="Times New Roman" w:hAnsi="Times New Roman" w:cs="Times New Roman"/>
          <w:sz w:val="24"/>
          <w:szCs w:val="24"/>
        </w:rPr>
        <w:t xml:space="preserve"> </w:t>
      </w:r>
      <w:r w:rsidR="003D4269">
        <w:rPr>
          <w:rFonts w:ascii="Times New Roman" w:hAnsi="Times New Roman" w:cs="Times New Roman"/>
          <w:sz w:val="24"/>
          <w:szCs w:val="24"/>
        </w:rPr>
        <w:t>set up</w:t>
      </w:r>
      <w:r w:rsidR="00B628A1">
        <w:rPr>
          <w:rFonts w:ascii="Times New Roman" w:hAnsi="Times New Roman" w:cs="Times New Roman"/>
          <w:sz w:val="24"/>
          <w:szCs w:val="24"/>
        </w:rPr>
        <w:t xml:space="preserve"> by Bolingbroke and the opposition Whig William Pulteney in 1726.</w:t>
      </w:r>
      <w:r w:rsidR="00B628A1">
        <w:rPr>
          <w:rStyle w:val="FootnoteReference"/>
          <w:rFonts w:ascii="Times New Roman" w:hAnsi="Times New Roman" w:cs="Times New Roman"/>
          <w:sz w:val="24"/>
          <w:szCs w:val="24"/>
        </w:rPr>
        <w:footnoteReference w:id="31"/>
      </w:r>
      <w:r w:rsidR="00B628A1">
        <w:rPr>
          <w:rFonts w:ascii="Times New Roman" w:hAnsi="Times New Roman" w:cs="Times New Roman"/>
          <w:sz w:val="24"/>
          <w:szCs w:val="24"/>
        </w:rPr>
        <w:t xml:space="preserve"> It was easier to target printers, </w:t>
      </w:r>
      <w:r w:rsidR="00027534">
        <w:rPr>
          <w:rFonts w:ascii="Times New Roman" w:hAnsi="Times New Roman" w:cs="Times New Roman"/>
          <w:sz w:val="24"/>
          <w:szCs w:val="24"/>
        </w:rPr>
        <w:t xml:space="preserve">if they could be identified, </w:t>
      </w:r>
      <w:r w:rsidR="00B628A1">
        <w:rPr>
          <w:rFonts w:ascii="Times New Roman" w:hAnsi="Times New Roman" w:cs="Times New Roman"/>
          <w:sz w:val="24"/>
          <w:szCs w:val="24"/>
        </w:rPr>
        <w:t xml:space="preserve">but </w:t>
      </w:r>
      <w:r w:rsidR="00027534">
        <w:rPr>
          <w:rFonts w:ascii="Times New Roman" w:hAnsi="Times New Roman" w:cs="Times New Roman"/>
          <w:sz w:val="24"/>
          <w:szCs w:val="24"/>
        </w:rPr>
        <w:t xml:space="preserve">it could </w:t>
      </w:r>
      <w:r w:rsidR="00941947">
        <w:rPr>
          <w:rFonts w:ascii="Times New Roman" w:hAnsi="Times New Roman" w:cs="Times New Roman"/>
          <w:sz w:val="24"/>
          <w:szCs w:val="24"/>
        </w:rPr>
        <w:t xml:space="preserve">also be </w:t>
      </w:r>
      <w:r w:rsidR="00027534">
        <w:rPr>
          <w:rFonts w:ascii="Times New Roman" w:hAnsi="Times New Roman" w:cs="Times New Roman"/>
          <w:sz w:val="24"/>
          <w:szCs w:val="24"/>
        </w:rPr>
        <w:t>risky; t</w:t>
      </w:r>
      <w:r w:rsidR="00D27246">
        <w:rPr>
          <w:rFonts w:ascii="Times New Roman" w:hAnsi="Times New Roman" w:cs="Times New Roman"/>
          <w:sz w:val="24"/>
          <w:szCs w:val="24"/>
        </w:rPr>
        <w:t>he libel trial</w:t>
      </w:r>
      <w:r w:rsidR="007954E9">
        <w:rPr>
          <w:rFonts w:ascii="Times New Roman" w:hAnsi="Times New Roman" w:cs="Times New Roman"/>
          <w:sz w:val="24"/>
          <w:szCs w:val="24"/>
        </w:rPr>
        <w:t xml:space="preserve"> against the </w:t>
      </w:r>
      <w:r w:rsidR="007954E9">
        <w:rPr>
          <w:rFonts w:ascii="Times New Roman" w:hAnsi="Times New Roman" w:cs="Times New Roman"/>
          <w:i/>
          <w:sz w:val="24"/>
          <w:szCs w:val="24"/>
        </w:rPr>
        <w:t xml:space="preserve">Craftsman’s </w:t>
      </w:r>
      <w:r w:rsidR="007954E9">
        <w:rPr>
          <w:rFonts w:ascii="Times New Roman" w:hAnsi="Times New Roman" w:cs="Times New Roman"/>
          <w:sz w:val="24"/>
          <w:szCs w:val="24"/>
        </w:rPr>
        <w:t>prin</w:t>
      </w:r>
      <w:r w:rsidR="00B628A1">
        <w:rPr>
          <w:rFonts w:ascii="Times New Roman" w:hAnsi="Times New Roman" w:cs="Times New Roman"/>
          <w:sz w:val="24"/>
          <w:szCs w:val="24"/>
        </w:rPr>
        <w:t>ter, Richard Francklin, in 1731, was followed by public outcry.</w:t>
      </w:r>
      <w:r w:rsidR="00216DED">
        <w:rPr>
          <w:rStyle w:val="FootnoteReference"/>
          <w:rFonts w:ascii="Times New Roman" w:hAnsi="Times New Roman" w:cs="Times New Roman"/>
          <w:sz w:val="24"/>
          <w:szCs w:val="24"/>
        </w:rPr>
        <w:footnoteReference w:id="32"/>
      </w:r>
      <w:r w:rsidR="000B4FFD">
        <w:rPr>
          <w:rFonts w:ascii="Times New Roman" w:hAnsi="Times New Roman" w:cs="Times New Roman"/>
          <w:sz w:val="24"/>
          <w:szCs w:val="24"/>
        </w:rPr>
        <w:t xml:space="preserve"> </w:t>
      </w:r>
      <w:r w:rsidR="00560820">
        <w:rPr>
          <w:rFonts w:ascii="Times New Roman" w:hAnsi="Times New Roman" w:cs="Times New Roman"/>
          <w:sz w:val="24"/>
          <w:szCs w:val="24"/>
        </w:rPr>
        <w:t xml:space="preserve">When the ministerial writer William Arnall (‘Walsingham’) defended the Whig credentials of Walpole’s administration in 1731 by saying that unlike the Tory administration of 1710-14 it had not restrained the press, the opposition press responded that ‘taking up the </w:t>
      </w:r>
      <w:r w:rsidR="00560820">
        <w:rPr>
          <w:rFonts w:ascii="Times New Roman" w:hAnsi="Times New Roman" w:cs="Times New Roman"/>
          <w:i/>
          <w:sz w:val="24"/>
          <w:szCs w:val="24"/>
        </w:rPr>
        <w:t xml:space="preserve">Printers </w:t>
      </w:r>
      <w:r w:rsidR="00560820">
        <w:rPr>
          <w:rFonts w:ascii="Times New Roman" w:hAnsi="Times New Roman" w:cs="Times New Roman"/>
          <w:sz w:val="24"/>
          <w:szCs w:val="24"/>
        </w:rPr>
        <w:t xml:space="preserve">and </w:t>
      </w:r>
      <w:r w:rsidR="00560820">
        <w:rPr>
          <w:rFonts w:ascii="Times New Roman" w:hAnsi="Times New Roman" w:cs="Times New Roman"/>
          <w:i/>
          <w:sz w:val="24"/>
          <w:szCs w:val="24"/>
        </w:rPr>
        <w:t xml:space="preserve">Publishers, </w:t>
      </w:r>
      <w:r w:rsidR="00560820">
        <w:rPr>
          <w:rFonts w:ascii="Times New Roman" w:hAnsi="Times New Roman" w:cs="Times New Roman"/>
          <w:sz w:val="24"/>
          <w:szCs w:val="24"/>
        </w:rPr>
        <w:lastRenderedPageBreak/>
        <w:t xml:space="preserve">and harassing their </w:t>
      </w:r>
      <w:r w:rsidR="00560820">
        <w:rPr>
          <w:rFonts w:ascii="Times New Roman" w:hAnsi="Times New Roman" w:cs="Times New Roman"/>
          <w:i/>
          <w:sz w:val="24"/>
          <w:szCs w:val="24"/>
        </w:rPr>
        <w:t xml:space="preserve">Persons </w:t>
      </w:r>
      <w:r w:rsidR="00560820">
        <w:rPr>
          <w:rFonts w:ascii="Times New Roman" w:hAnsi="Times New Roman" w:cs="Times New Roman"/>
          <w:sz w:val="24"/>
          <w:szCs w:val="24"/>
        </w:rPr>
        <w:t xml:space="preserve">and </w:t>
      </w:r>
      <w:r w:rsidR="00560820">
        <w:rPr>
          <w:rFonts w:ascii="Times New Roman" w:hAnsi="Times New Roman" w:cs="Times New Roman"/>
          <w:i/>
          <w:sz w:val="24"/>
          <w:szCs w:val="24"/>
        </w:rPr>
        <w:t xml:space="preserve">Pockets </w:t>
      </w:r>
      <w:r w:rsidR="00560820">
        <w:rPr>
          <w:rFonts w:ascii="Times New Roman" w:hAnsi="Times New Roman" w:cs="Times New Roman"/>
          <w:sz w:val="24"/>
          <w:szCs w:val="24"/>
        </w:rPr>
        <w:t xml:space="preserve">with </w:t>
      </w:r>
      <w:r w:rsidR="00560820">
        <w:rPr>
          <w:rFonts w:ascii="Times New Roman" w:hAnsi="Times New Roman" w:cs="Times New Roman"/>
          <w:i/>
          <w:sz w:val="24"/>
          <w:szCs w:val="24"/>
        </w:rPr>
        <w:t xml:space="preserve">Imprisonment </w:t>
      </w:r>
      <w:r w:rsidR="00560820">
        <w:rPr>
          <w:rFonts w:ascii="Times New Roman" w:hAnsi="Times New Roman" w:cs="Times New Roman"/>
          <w:sz w:val="24"/>
          <w:szCs w:val="24"/>
        </w:rPr>
        <w:t xml:space="preserve">and </w:t>
      </w:r>
      <w:r w:rsidR="00560820">
        <w:rPr>
          <w:rFonts w:ascii="Times New Roman" w:hAnsi="Times New Roman" w:cs="Times New Roman"/>
          <w:i/>
          <w:sz w:val="24"/>
          <w:szCs w:val="24"/>
        </w:rPr>
        <w:t xml:space="preserve">Prosecutions, </w:t>
      </w:r>
      <w:r w:rsidR="00560820">
        <w:rPr>
          <w:rFonts w:ascii="Times New Roman" w:hAnsi="Times New Roman" w:cs="Times New Roman"/>
          <w:sz w:val="24"/>
          <w:szCs w:val="24"/>
        </w:rPr>
        <w:t xml:space="preserve">will as effectually restrain the Press, as any </w:t>
      </w:r>
      <w:r w:rsidR="00560820">
        <w:rPr>
          <w:rFonts w:ascii="Times New Roman" w:hAnsi="Times New Roman" w:cs="Times New Roman"/>
          <w:i/>
          <w:sz w:val="24"/>
          <w:szCs w:val="24"/>
        </w:rPr>
        <w:t xml:space="preserve">Grand Committee </w:t>
      </w:r>
      <w:r w:rsidR="00560820">
        <w:rPr>
          <w:rFonts w:ascii="Times New Roman" w:hAnsi="Times New Roman" w:cs="Times New Roman"/>
          <w:sz w:val="24"/>
          <w:szCs w:val="24"/>
        </w:rPr>
        <w:t xml:space="preserve">in </w:t>
      </w:r>
      <w:r w:rsidR="00560820">
        <w:rPr>
          <w:rFonts w:ascii="Times New Roman" w:hAnsi="Times New Roman" w:cs="Times New Roman"/>
          <w:i/>
          <w:sz w:val="24"/>
          <w:szCs w:val="24"/>
        </w:rPr>
        <w:t>England.</w:t>
      </w:r>
      <w:r w:rsidR="00560820">
        <w:rPr>
          <w:rFonts w:ascii="Times New Roman" w:hAnsi="Times New Roman" w:cs="Times New Roman"/>
          <w:sz w:val="24"/>
          <w:szCs w:val="24"/>
        </w:rPr>
        <w:t>’</w:t>
      </w:r>
      <w:r w:rsidR="00560820">
        <w:rPr>
          <w:rStyle w:val="FootnoteReference"/>
          <w:rFonts w:ascii="Times New Roman" w:hAnsi="Times New Roman" w:cs="Times New Roman"/>
          <w:sz w:val="24"/>
          <w:szCs w:val="24"/>
        </w:rPr>
        <w:footnoteReference w:id="33"/>
      </w:r>
      <w:r w:rsidR="00560820">
        <w:rPr>
          <w:rFonts w:ascii="Times New Roman" w:hAnsi="Times New Roman" w:cs="Times New Roman"/>
          <w:sz w:val="24"/>
          <w:szCs w:val="24"/>
        </w:rPr>
        <w:t xml:space="preserve"> </w:t>
      </w:r>
      <w:r w:rsidR="00C36420">
        <w:rPr>
          <w:rFonts w:ascii="Times New Roman" w:hAnsi="Times New Roman" w:cs="Times New Roman"/>
          <w:sz w:val="24"/>
          <w:szCs w:val="24"/>
        </w:rPr>
        <w:t xml:space="preserve">Paul Whitehead and his publisher were ordered into custody by the House of Lords following the anti-Walpole satire </w:t>
      </w:r>
      <w:r w:rsidR="00C36420">
        <w:rPr>
          <w:rFonts w:ascii="Times New Roman" w:hAnsi="Times New Roman" w:cs="Times New Roman"/>
          <w:i/>
          <w:sz w:val="24"/>
          <w:szCs w:val="24"/>
        </w:rPr>
        <w:t xml:space="preserve">Manners </w:t>
      </w:r>
      <w:r w:rsidR="005A1882">
        <w:rPr>
          <w:rFonts w:ascii="Times New Roman" w:hAnsi="Times New Roman" w:cs="Times New Roman"/>
          <w:sz w:val="24"/>
          <w:szCs w:val="24"/>
        </w:rPr>
        <w:t xml:space="preserve">(1739). In the event, </w:t>
      </w:r>
      <w:r w:rsidR="00E0217B">
        <w:rPr>
          <w:rFonts w:ascii="Times New Roman" w:hAnsi="Times New Roman" w:cs="Times New Roman"/>
          <w:sz w:val="24"/>
          <w:szCs w:val="24"/>
        </w:rPr>
        <w:t xml:space="preserve">only the publisher </w:t>
      </w:r>
      <w:r w:rsidR="00C36420">
        <w:rPr>
          <w:rFonts w:ascii="Times New Roman" w:hAnsi="Times New Roman" w:cs="Times New Roman"/>
          <w:sz w:val="24"/>
          <w:szCs w:val="24"/>
        </w:rPr>
        <w:t>showed up.</w:t>
      </w:r>
      <w:r w:rsidR="00D02134">
        <w:rPr>
          <w:rStyle w:val="FootnoteReference"/>
          <w:rFonts w:ascii="Times New Roman" w:hAnsi="Times New Roman" w:cs="Times New Roman"/>
          <w:sz w:val="24"/>
          <w:szCs w:val="24"/>
        </w:rPr>
        <w:footnoteReference w:id="34"/>
      </w:r>
      <w:r w:rsidR="00C36420">
        <w:rPr>
          <w:rFonts w:ascii="Times New Roman" w:hAnsi="Times New Roman" w:cs="Times New Roman"/>
          <w:sz w:val="24"/>
          <w:szCs w:val="24"/>
        </w:rPr>
        <w:t xml:space="preserve"> In a speech </w:t>
      </w:r>
      <w:r w:rsidR="00F820D2">
        <w:rPr>
          <w:rFonts w:ascii="Times New Roman" w:hAnsi="Times New Roman" w:cs="Times New Roman"/>
          <w:sz w:val="24"/>
          <w:szCs w:val="24"/>
        </w:rPr>
        <w:t>relating</w:t>
      </w:r>
      <w:r w:rsidR="00C36420">
        <w:rPr>
          <w:rFonts w:ascii="Times New Roman" w:hAnsi="Times New Roman" w:cs="Times New Roman"/>
          <w:sz w:val="24"/>
          <w:szCs w:val="24"/>
        </w:rPr>
        <w:t xml:space="preserve"> to the affair, Lord Chancellor Hardwicke called the liberty of the press ‘sacred to every Englishman’, but a poorly understood concept: the English laws and constitution did not recognise any right to publish defamatory statements, he stressed.</w:t>
      </w:r>
      <w:r w:rsidR="00C36420">
        <w:rPr>
          <w:rStyle w:val="FootnoteReference"/>
          <w:rFonts w:ascii="Times New Roman" w:hAnsi="Times New Roman" w:cs="Times New Roman"/>
          <w:sz w:val="24"/>
          <w:szCs w:val="24"/>
        </w:rPr>
        <w:footnoteReference w:id="35"/>
      </w:r>
    </w:p>
    <w:p w14:paraId="32961585" w14:textId="27238E2B" w:rsidR="007954E9" w:rsidRPr="003169B1" w:rsidRDefault="003169B1" w:rsidP="00165C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Papers without the </w:t>
      </w:r>
      <w:r w:rsidR="00F17FA5">
        <w:rPr>
          <w:rFonts w:ascii="Times New Roman" w:hAnsi="Times New Roman" w:cs="Times New Roman"/>
          <w:sz w:val="24"/>
          <w:szCs w:val="24"/>
        </w:rPr>
        <w:t xml:space="preserve">high </w:t>
      </w:r>
      <w:r>
        <w:rPr>
          <w:rFonts w:ascii="Times New Roman" w:hAnsi="Times New Roman" w:cs="Times New Roman"/>
          <w:sz w:val="24"/>
          <w:szCs w:val="24"/>
        </w:rPr>
        <w:t xml:space="preserve">sales and financial backing of the </w:t>
      </w:r>
      <w:r>
        <w:rPr>
          <w:rFonts w:ascii="Times New Roman" w:hAnsi="Times New Roman" w:cs="Times New Roman"/>
          <w:i/>
          <w:sz w:val="24"/>
          <w:szCs w:val="24"/>
        </w:rPr>
        <w:t xml:space="preserve">Craftsman </w:t>
      </w:r>
      <w:r w:rsidR="001547AB">
        <w:rPr>
          <w:rFonts w:ascii="Times New Roman" w:hAnsi="Times New Roman" w:cs="Times New Roman"/>
          <w:sz w:val="24"/>
          <w:szCs w:val="24"/>
        </w:rPr>
        <w:t>were</w:t>
      </w:r>
      <w:r>
        <w:rPr>
          <w:rFonts w:ascii="Times New Roman" w:hAnsi="Times New Roman" w:cs="Times New Roman"/>
          <w:sz w:val="24"/>
          <w:szCs w:val="24"/>
        </w:rPr>
        <w:t xml:space="preserve"> vulnerable </w:t>
      </w:r>
      <w:r w:rsidR="00F17FA5">
        <w:rPr>
          <w:rFonts w:ascii="Times New Roman" w:hAnsi="Times New Roman" w:cs="Times New Roman"/>
          <w:sz w:val="24"/>
          <w:szCs w:val="24"/>
        </w:rPr>
        <w:t>to</w:t>
      </w:r>
      <w:r w:rsidR="00D02134">
        <w:rPr>
          <w:rFonts w:ascii="Times New Roman" w:hAnsi="Times New Roman" w:cs="Times New Roman"/>
          <w:sz w:val="24"/>
          <w:szCs w:val="24"/>
        </w:rPr>
        <w:t xml:space="preserve"> government action.</w:t>
      </w:r>
      <w:r>
        <w:rPr>
          <w:rFonts w:ascii="Times New Roman" w:hAnsi="Times New Roman" w:cs="Times New Roman"/>
          <w:sz w:val="24"/>
          <w:szCs w:val="24"/>
        </w:rPr>
        <w:t xml:space="preserve"> The </w:t>
      </w:r>
      <w:r>
        <w:rPr>
          <w:rFonts w:ascii="Times New Roman" w:hAnsi="Times New Roman" w:cs="Times New Roman"/>
          <w:i/>
          <w:sz w:val="24"/>
          <w:szCs w:val="24"/>
        </w:rPr>
        <w:t xml:space="preserve">Universal Spy, </w:t>
      </w:r>
      <w:r>
        <w:rPr>
          <w:rFonts w:ascii="Times New Roman" w:hAnsi="Times New Roman" w:cs="Times New Roman"/>
          <w:sz w:val="24"/>
          <w:szCs w:val="24"/>
        </w:rPr>
        <w:t xml:space="preserve">the </w:t>
      </w:r>
      <w:r>
        <w:rPr>
          <w:rFonts w:ascii="Times New Roman" w:hAnsi="Times New Roman" w:cs="Times New Roman"/>
          <w:i/>
          <w:sz w:val="24"/>
          <w:szCs w:val="24"/>
        </w:rPr>
        <w:t>Alchymist</w:t>
      </w:r>
      <w:r>
        <w:rPr>
          <w:rFonts w:ascii="Times New Roman" w:hAnsi="Times New Roman" w:cs="Times New Roman"/>
          <w:sz w:val="24"/>
          <w:szCs w:val="24"/>
        </w:rPr>
        <w:t xml:space="preserve">, and the </w:t>
      </w:r>
      <w:r>
        <w:rPr>
          <w:rFonts w:ascii="Times New Roman" w:hAnsi="Times New Roman" w:cs="Times New Roman"/>
          <w:i/>
          <w:sz w:val="24"/>
          <w:szCs w:val="24"/>
        </w:rPr>
        <w:t xml:space="preserve">National Journal </w:t>
      </w:r>
      <w:r>
        <w:rPr>
          <w:rFonts w:ascii="Times New Roman" w:hAnsi="Times New Roman" w:cs="Times New Roman"/>
          <w:sz w:val="24"/>
          <w:szCs w:val="24"/>
        </w:rPr>
        <w:t>all went bankrupt in the 1730s and 40s because of official prosecutions.</w:t>
      </w:r>
      <w:r>
        <w:rPr>
          <w:rStyle w:val="FootnoteReference"/>
          <w:rFonts w:ascii="Times New Roman" w:hAnsi="Times New Roman" w:cs="Times New Roman"/>
          <w:sz w:val="24"/>
          <w:szCs w:val="24"/>
        </w:rPr>
        <w:footnoteReference w:id="36"/>
      </w:r>
      <w:r w:rsidR="00034233">
        <w:rPr>
          <w:rFonts w:ascii="Times New Roman" w:hAnsi="Times New Roman" w:cs="Times New Roman"/>
          <w:sz w:val="24"/>
          <w:szCs w:val="24"/>
        </w:rPr>
        <w:t xml:space="preserve">  </w:t>
      </w:r>
      <w:r w:rsidR="000B4FFD">
        <w:rPr>
          <w:rFonts w:ascii="Times New Roman" w:hAnsi="Times New Roman" w:cs="Times New Roman"/>
          <w:sz w:val="24"/>
          <w:szCs w:val="24"/>
        </w:rPr>
        <w:t xml:space="preserve">The </w:t>
      </w:r>
      <w:r w:rsidR="000B4FFD">
        <w:rPr>
          <w:rFonts w:ascii="Times New Roman" w:hAnsi="Times New Roman" w:cs="Times New Roman"/>
          <w:i/>
          <w:sz w:val="24"/>
          <w:szCs w:val="24"/>
        </w:rPr>
        <w:t xml:space="preserve">Craftsman </w:t>
      </w:r>
      <w:r w:rsidR="000B4FFD">
        <w:rPr>
          <w:rFonts w:ascii="Times New Roman" w:hAnsi="Times New Roman" w:cs="Times New Roman"/>
          <w:sz w:val="24"/>
          <w:szCs w:val="24"/>
        </w:rPr>
        <w:t xml:space="preserve">fought its most </w:t>
      </w:r>
      <w:r w:rsidR="0096143B">
        <w:rPr>
          <w:rFonts w:ascii="Times New Roman" w:hAnsi="Times New Roman" w:cs="Times New Roman"/>
          <w:sz w:val="24"/>
          <w:szCs w:val="24"/>
        </w:rPr>
        <w:t>distinguished</w:t>
      </w:r>
      <w:r w:rsidR="000B4FFD">
        <w:rPr>
          <w:rFonts w:ascii="Times New Roman" w:hAnsi="Times New Roman" w:cs="Times New Roman"/>
          <w:sz w:val="24"/>
          <w:szCs w:val="24"/>
        </w:rPr>
        <w:t xml:space="preserve"> </w:t>
      </w:r>
      <w:r w:rsidR="009264D6">
        <w:rPr>
          <w:rFonts w:ascii="Times New Roman" w:hAnsi="Times New Roman" w:cs="Times New Roman"/>
          <w:sz w:val="24"/>
          <w:szCs w:val="24"/>
        </w:rPr>
        <w:t xml:space="preserve">campaign against Walpole during the Excise Crisis of 1733, when Walpole’s ministry sought to extend </w:t>
      </w:r>
      <w:r w:rsidR="00ED47EC">
        <w:rPr>
          <w:rFonts w:ascii="Times New Roman" w:hAnsi="Times New Roman" w:cs="Times New Roman"/>
          <w:sz w:val="24"/>
          <w:szCs w:val="24"/>
        </w:rPr>
        <w:t xml:space="preserve">the </w:t>
      </w:r>
      <w:r w:rsidR="009264D6">
        <w:rPr>
          <w:rFonts w:ascii="Times New Roman" w:hAnsi="Times New Roman" w:cs="Times New Roman"/>
          <w:sz w:val="24"/>
          <w:szCs w:val="24"/>
        </w:rPr>
        <w:t>excise duty to wine and tobacco.</w:t>
      </w:r>
      <w:r w:rsidR="0096143B">
        <w:rPr>
          <w:rFonts w:ascii="Times New Roman" w:hAnsi="Times New Roman" w:cs="Times New Roman"/>
          <w:sz w:val="24"/>
          <w:szCs w:val="24"/>
        </w:rPr>
        <w:t xml:space="preserve"> The campaign was a success in the sense that Walpole gave up the excise scheme, but for Bolingbroke it was a failure </w:t>
      </w:r>
      <w:r w:rsidR="00960700">
        <w:rPr>
          <w:rFonts w:ascii="Times New Roman" w:hAnsi="Times New Roman" w:cs="Times New Roman"/>
          <w:sz w:val="24"/>
          <w:szCs w:val="24"/>
        </w:rPr>
        <w:t>since</w:t>
      </w:r>
      <w:r w:rsidR="0096143B">
        <w:rPr>
          <w:rFonts w:ascii="Times New Roman" w:hAnsi="Times New Roman" w:cs="Times New Roman"/>
          <w:sz w:val="24"/>
          <w:szCs w:val="24"/>
        </w:rPr>
        <w:t xml:space="preserve"> the first minister managed to cling onto power </w:t>
      </w:r>
      <w:r w:rsidR="006F5C2F">
        <w:rPr>
          <w:rFonts w:ascii="Times New Roman" w:hAnsi="Times New Roman" w:cs="Times New Roman"/>
          <w:sz w:val="24"/>
          <w:szCs w:val="24"/>
        </w:rPr>
        <w:t>in the general election of 1734, albeit with a smaller majority.</w:t>
      </w:r>
      <w:r>
        <w:rPr>
          <w:rFonts w:ascii="Times New Roman" w:hAnsi="Times New Roman" w:cs="Times New Roman"/>
          <w:sz w:val="24"/>
          <w:szCs w:val="24"/>
        </w:rPr>
        <w:t xml:space="preserve"> </w:t>
      </w:r>
    </w:p>
    <w:p w14:paraId="42C463C3" w14:textId="7478BCE4" w:rsidR="005973EF" w:rsidRPr="004F4BE9" w:rsidRDefault="00DA4E45" w:rsidP="006939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A52B85">
        <w:rPr>
          <w:rFonts w:ascii="Times New Roman" w:hAnsi="Times New Roman" w:cs="Times New Roman"/>
          <w:sz w:val="24"/>
          <w:szCs w:val="24"/>
        </w:rPr>
        <w:t xml:space="preserve">May </w:t>
      </w:r>
      <w:r>
        <w:rPr>
          <w:rFonts w:ascii="Times New Roman" w:hAnsi="Times New Roman" w:cs="Times New Roman"/>
          <w:sz w:val="24"/>
          <w:szCs w:val="24"/>
        </w:rPr>
        <w:t>1737</w:t>
      </w:r>
      <w:r w:rsidR="00A52B85">
        <w:rPr>
          <w:rFonts w:ascii="Times New Roman" w:hAnsi="Times New Roman" w:cs="Times New Roman"/>
          <w:sz w:val="24"/>
          <w:szCs w:val="24"/>
        </w:rPr>
        <w:t>, just a few months before</w:t>
      </w:r>
      <w:r w:rsidR="00C05ADD">
        <w:rPr>
          <w:rFonts w:ascii="Times New Roman" w:hAnsi="Times New Roman" w:cs="Times New Roman"/>
          <w:sz w:val="24"/>
          <w:szCs w:val="24"/>
        </w:rPr>
        <w:t xml:space="preserve"> Hume arrived </w:t>
      </w:r>
      <w:r w:rsidR="00BD2189">
        <w:rPr>
          <w:rFonts w:ascii="Times New Roman" w:hAnsi="Times New Roman" w:cs="Times New Roman"/>
          <w:sz w:val="24"/>
          <w:szCs w:val="24"/>
        </w:rPr>
        <w:t>in</w:t>
      </w:r>
      <w:r w:rsidR="00A21C3A">
        <w:rPr>
          <w:rFonts w:ascii="Times New Roman" w:hAnsi="Times New Roman" w:cs="Times New Roman"/>
          <w:sz w:val="24"/>
          <w:szCs w:val="24"/>
        </w:rPr>
        <w:t xml:space="preserve"> London for an eighteen</w:t>
      </w:r>
      <w:r w:rsidR="00C05ADD">
        <w:rPr>
          <w:rFonts w:ascii="Times New Roman" w:hAnsi="Times New Roman" w:cs="Times New Roman"/>
          <w:sz w:val="24"/>
          <w:szCs w:val="24"/>
        </w:rPr>
        <w:t xml:space="preserve">-month </w:t>
      </w:r>
      <w:r w:rsidR="00C05ADD" w:rsidRPr="007C75B7">
        <w:rPr>
          <w:rFonts w:ascii="Times New Roman" w:hAnsi="Times New Roman" w:cs="Times New Roman"/>
          <w:sz w:val="24"/>
          <w:szCs w:val="24"/>
        </w:rPr>
        <w:t xml:space="preserve">stint, the Walpole ministry introduced </w:t>
      </w:r>
      <w:r w:rsidR="00A77224">
        <w:rPr>
          <w:rFonts w:ascii="Times New Roman" w:hAnsi="Times New Roman" w:cs="Times New Roman"/>
          <w:sz w:val="24"/>
          <w:szCs w:val="24"/>
        </w:rPr>
        <w:t xml:space="preserve">pre-performance </w:t>
      </w:r>
      <w:r w:rsidR="00C05ADD" w:rsidRPr="007C75B7">
        <w:rPr>
          <w:rFonts w:ascii="Times New Roman" w:hAnsi="Times New Roman" w:cs="Times New Roman"/>
          <w:sz w:val="24"/>
          <w:szCs w:val="24"/>
        </w:rPr>
        <w:t>censorship of stage plays.</w:t>
      </w:r>
      <w:r w:rsidR="00D62622" w:rsidRPr="007C75B7">
        <w:rPr>
          <w:rFonts w:ascii="Times New Roman" w:hAnsi="Times New Roman" w:cs="Times New Roman"/>
          <w:sz w:val="24"/>
          <w:szCs w:val="24"/>
        </w:rPr>
        <w:t xml:space="preserve"> </w:t>
      </w:r>
      <w:r w:rsidR="00627CCE">
        <w:rPr>
          <w:rFonts w:ascii="Times New Roman" w:hAnsi="Times New Roman" w:cs="Times New Roman"/>
          <w:sz w:val="24"/>
          <w:szCs w:val="24"/>
        </w:rPr>
        <w:t xml:space="preserve">The government had earlier </w:t>
      </w:r>
      <w:r w:rsidR="00147A5B">
        <w:rPr>
          <w:rFonts w:ascii="Times New Roman" w:hAnsi="Times New Roman" w:cs="Times New Roman"/>
          <w:sz w:val="24"/>
          <w:szCs w:val="24"/>
        </w:rPr>
        <w:t xml:space="preserve">been able to </w:t>
      </w:r>
      <w:r w:rsidR="00627CCE">
        <w:rPr>
          <w:rFonts w:ascii="Times New Roman" w:hAnsi="Times New Roman" w:cs="Times New Roman"/>
          <w:sz w:val="24"/>
          <w:szCs w:val="24"/>
        </w:rPr>
        <w:t>ba</w:t>
      </w:r>
      <w:r w:rsidR="00147A5B">
        <w:rPr>
          <w:rFonts w:ascii="Times New Roman" w:hAnsi="Times New Roman" w:cs="Times New Roman"/>
          <w:sz w:val="24"/>
          <w:szCs w:val="24"/>
        </w:rPr>
        <w:t>n</w:t>
      </w:r>
      <w:r w:rsidR="00627CCE">
        <w:rPr>
          <w:rFonts w:ascii="Times New Roman" w:hAnsi="Times New Roman" w:cs="Times New Roman"/>
          <w:sz w:val="24"/>
          <w:szCs w:val="24"/>
        </w:rPr>
        <w:t xml:space="preserve"> John Gay’s </w:t>
      </w:r>
      <w:r w:rsidR="00E009E8">
        <w:rPr>
          <w:rFonts w:ascii="Times New Roman" w:hAnsi="Times New Roman" w:cs="Times New Roman"/>
          <w:i/>
          <w:sz w:val="24"/>
          <w:szCs w:val="24"/>
        </w:rPr>
        <w:t xml:space="preserve">Polly, </w:t>
      </w:r>
      <w:r w:rsidR="00E009E8">
        <w:rPr>
          <w:rFonts w:ascii="Times New Roman" w:hAnsi="Times New Roman" w:cs="Times New Roman"/>
          <w:sz w:val="24"/>
          <w:szCs w:val="24"/>
        </w:rPr>
        <w:t xml:space="preserve">the sequel to the </w:t>
      </w:r>
      <w:r w:rsidR="00E009E8">
        <w:rPr>
          <w:rFonts w:ascii="Times New Roman" w:hAnsi="Times New Roman" w:cs="Times New Roman"/>
          <w:i/>
          <w:sz w:val="24"/>
          <w:szCs w:val="24"/>
        </w:rPr>
        <w:t xml:space="preserve">Beggar’s Opera, </w:t>
      </w:r>
      <w:r w:rsidR="00243C5E">
        <w:rPr>
          <w:rFonts w:ascii="Times New Roman" w:hAnsi="Times New Roman" w:cs="Times New Roman"/>
          <w:sz w:val="24"/>
          <w:szCs w:val="24"/>
        </w:rPr>
        <w:t>in 1728.</w:t>
      </w:r>
      <w:r w:rsidR="00627CCE">
        <w:rPr>
          <w:rFonts w:ascii="Times New Roman" w:hAnsi="Times New Roman" w:cs="Times New Roman"/>
          <w:sz w:val="24"/>
          <w:szCs w:val="24"/>
        </w:rPr>
        <w:t xml:space="preserve"> </w:t>
      </w:r>
      <w:r w:rsidR="004A5688" w:rsidRPr="007C75B7">
        <w:rPr>
          <w:rFonts w:ascii="Times New Roman" w:hAnsi="Times New Roman" w:cs="Times New Roman"/>
          <w:sz w:val="24"/>
          <w:szCs w:val="24"/>
        </w:rPr>
        <w:t xml:space="preserve">The move </w:t>
      </w:r>
      <w:r w:rsidR="00F648B4">
        <w:rPr>
          <w:rFonts w:ascii="Times New Roman" w:hAnsi="Times New Roman" w:cs="Times New Roman"/>
          <w:sz w:val="24"/>
          <w:szCs w:val="24"/>
        </w:rPr>
        <w:t xml:space="preserve">to introduce formal censorship of plays </w:t>
      </w:r>
      <w:r w:rsidR="00A52269">
        <w:rPr>
          <w:rFonts w:ascii="Times New Roman" w:hAnsi="Times New Roman" w:cs="Times New Roman"/>
          <w:sz w:val="24"/>
          <w:szCs w:val="24"/>
        </w:rPr>
        <w:t>nine years later</w:t>
      </w:r>
      <w:r w:rsidR="00F648B4">
        <w:rPr>
          <w:rFonts w:ascii="Times New Roman" w:hAnsi="Times New Roman" w:cs="Times New Roman"/>
          <w:sz w:val="24"/>
          <w:szCs w:val="24"/>
        </w:rPr>
        <w:t xml:space="preserve"> </w:t>
      </w:r>
      <w:r w:rsidR="004A5688" w:rsidRPr="007C75B7">
        <w:rPr>
          <w:rFonts w:ascii="Times New Roman" w:hAnsi="Times New Roman" w:cs="Times New Roman"/>
          <w:sz w:val="24"/>
          <w:szCs w:val="24"/>
        </w:rPr>
        <w:t xml:space="preserve">was prompted by an anti-government play called </w:t>
      </w:r>
      <w:r w:rsidR="004A5688" w:rsidRPr="007C75B7">
        <w:rPr>
          <w:rFonts w:ascii="Times New Roman" w:hAnsi="Times New Roman" w:cs="Times New Roman"/>
          <w:i/>
          <w:sz w:val="24"/>
          <w:szCs w:val="24"/>
        </w:rPr>
        <w:t>The Golden Rump</w:t>
      </w:r>
      <w:r w:rsidR="007C75B7" w:rsidRPr="007C75B7">
        <w:rPr>
          <w:rFonts w:ascii="Times New Roman" w:hAnsi="Times New Roman" w:cs="Times New Roman"/>
          <w:sz w:val="24"/>
          <w:szCs w:val="24"/>
        </w:rPr>
        <w:t xml:space="preserve">, based on a series of satirical articles published in the opposition journal </w:t>
      </w:r>
      <w:r w:rsidR="007C75B7" w:rsidRPr="007C75B7">
        <w:rPr>
          <w:rFonts w:ascii="Times New Roman" w:hAnsi="Times New Roman" w:cs="Times New Roman"/>
          <w:i/>
          <w:sz w:val="24"/>
          <w:szCs w:val="24"/>
        </w:rPr>
        <w:t xml:space="preserve">Common Sense, </w:t>
      </w:r>
      <w:r w:rsidR="007C75B7" w:rsidRPr="007C75B7">
        <w:rPr>
          <w:rFonts w:ascii="Times New Roman" w:hAnsi="Times New Roman" w:cs="Times New Roman"/>
          <w:sz w:val="24"/>
          <w:szCs w:val="24"/>
        </w:rPr>
        <w:t xml:space="preserve">and Henry Fielding’s </w:t>
      </w:r>
      <w:r w:rsidR="007C75B7" w:rsidRPr="007C75B7">
        <w:rPr>
          <w:rFonts w:ascii="Times New Roman" w:hAnsi="Times New Roman" w:cs="Times New Roman"/>
          <w:i/>
          <w:sz w:val="24"/>
          <w:szCs w:val="24"/>
        </w:rPr>
        <w:t>Historical Register for the Year 1736.</w:t>
      </w:r>
      <w:r w:rsidR="007C75B7" w:rsidRPr="007C75B7">
        <w:rPr>
          <w:rStyle w:val="FootnoteReference"/>
          <w:rFonts w:ascii="Times New Roman" w:hAnsi="Times New Roman" w:cs="Times New Roman"/>
          <w:sz w:val="24"/>
          <w:szCs w:val="24"/>
        </w:rPr>
        <w:footnoteReference w:id="37"/>
      </w:r>
      <w:r w:rsidR="00F96E86" w:rsidRPr="007C75B7">
        <w:rPr>
          <w:rFonts w:ascii="Times New Roman" w:hAnsi="Times New Roman" w:cs="Times New Roman"/>
          <w:sz w:val="24"/>
          <w:szCs w:val="24"/>
        </w:rPr>
        <w:t xml:space="preserve"> </w:t>
      </w:r>
      <w:r w:rsidR="007C75B7" w:rsidRPr="007C75B7">
        <w:rPr>
          <w:rFonts w:ascii="Times New Roman" w:hAnsi="Times New Roman" w:cs="Times New Roman"/>
          <w:i/>
          <w:sz w:val="24"/>
          <w:szCs w:val="24"/>
        </w:rPr>
        <w:t>The Golden Rump</w:t>
      </w:r>
      <w:r w:rsidR="004A5688" w:rsidRPr="007C75B7">
        <w:rPr>
          <w:rFonts w:ascii="Times New Roman" w:hAnsi="Times New Roman" w:cs="Times New Roman"/>
          <w:sz w:val="24"/>
          <w:szCs w:val="24"/>
        </w:rPr>
        <w:t xml:space="preserve"> is </w:t>
      </w:r>
      <w:r w:rsidR="007C75B7" w:rsidRPr="007C75B7">
        <w:rPr>
          <w:rFonts w:ascii="Times New Roman" w:hAnsi="Times New Roman" w:cs="Times New Roman"/>
          <w:sz w:val="24"/>
          <w:szCs w:val="24"/>
        </w:rPr>
        <w:t xml:space="preserve">also </w:t>
      </w:r>
      <w:r w:rsidR="004A5688" w:rsidRPr="007C75B7">
        <w:rPr>
          <w:rFonts w:ascii="Times New Roman" w:hAnsi="Times New Roman" w:cs="Times New Roman"/>
          <w:sz w:val="24"/>
          <w:szCs w:val="24"/>
        </w:rPr>
        <w:t xml:space="preserve">often attributed to Fielding, </w:t>
      </w:r>
      <w:r w:rsidR="007C75B7">
        <w:rPr>
          <w:rFonts w:ascii="Times New Roman" w:hAnsi="Times New Roman" w:cs="Times New Roman"/>
          <w:sz w:val="24"/>
          <w:szCs w:val="24"/>
        </w:rPr>
        <w:t xml:space="preserve">although </w:t>
      </w:r>
      <w:r w:rsidR="003F2E47">
        <w:rPr>
          <w:rFonts w:ascii="Times New Roman" w:hAnsi="Times New Roman" w:cs="Times New Roman"/>
          <w:sz w:val="24"/>
          <w:szCs w:val="24"/>
        </w:rPr>
        <w:t>people speculated that it had been</w:t>
      </w:r>
      <w:r w:rsidR="007C75B7">
        <w:rPr>
          <w:rFonts w:ascii="Times New Roman" w:hAnsi="Times New Roman" w:cs="Times New Roman"/>
          <w:sz w:val="24"/>
          <w:szCs w:val="24"/>
        </w:rPr>
        <w:t xml:space="preserve"> written by either </w:t>
      </w:r>
      <w:r w:rsidR="004A5688" w:rsidRPr="007C75B7">
        <w:rPr>
          <w:rFonts w:ascii="Times New Roman" w:hAnsi="Times New Roman" w:cs="Times New Roman"/>
          <w:sz w:val="24"/>
          <w:szCs w:val="24"/>
        </w:rPr>
        <w:t>Walpole</w:t>
      </w:r>
      <w:r w:rsidR="0010086A" w:rsidRPr="007C75B7">
        <w:rPr>
          <w:rFonts w:ascii="Times New Roman" w:hAnsi="Times New Roman" w:cs="Times New Roman"/>
          <w:sz w:val="24"/>
          <w:szCs w:val="24"/>
        </w:rPr>
        <w:t xml:space="preserve"> himself</w:t>
      </w:r>
      <w:r w:rsidR="00C40210">
        <w:rPr>
          <w:rFonts w:ascii="Times New Roman" w:hAnsi="Times New Roman" w:cs="Times New Roman"/>
          <w:sz w:val="24"/>
          <w:szCs w:val="24"/>
        </w:rPr>
        <w:t>, or by one of his hirelings,</w:t>
      </w:r>
      <w:r w:rsidR="004A5688" w:rsidRPr="007C75B7">
        <w:rPr>
          <w:rFonts w:ascii="Times New Roman" w:hAnsi="Times New Roman" w:cs="Times New Roman"/>
          <w:sz w:val="24"/>
          <w:szCs w:val="24"/>
        </w:rPr>
        <w:t xml:space="preserve"> in order to build a cas</w:t>
      </w:r>
      <w:r w:rsidR="007C75B7">
        <w:rPr>
          <w:rFonts w:ascii="Times New Roman" w:hAnsi="Times New Roman" w:cs="Times New Roman"/>
          <w:sz w:val="24"/>
          <w:szCs w:val="24"/>
        </w:rPr>
        <w:t xml:space="preserve">e for censorship of the theatre, </w:t>
      </w:r>
      <w:r w:rsidR="00BE3B38">
        <w:rPr>
          <w:rFonts w:ascii="Times New Roman" w:hAnsi="Times New Roman" w:cs="Times New Roman"/>
          <w:sz w:val="24"/>
          <w:szCs w:val="24"/>
        </w:rPr>
        <w:t>alternatively</w:t>
      </w:r>
      <w:r w:rsidR="007C75B7">
        <w:rPr>
          <w:rFonts w:ascii="Times New Roman" w:hAnsi="Times New Roman" w:cs="Times New Roman"/>
          <w:sz w:val="24"/>
          <w:szCs w:val="24"/>
        </w:rPr>
        <w:t xml:space="preserve"> by William King, the known Oxford Jacobite.</w:t>
      </w:r>
      <w:r w:rsidR="00D15D1D" w:rsidRPr="007C75B7">
        <w:rPr>
          <w:rStyle w:val="FootnoteReference"/>
          <w:rFonts w:ascii="Times New Roman" w:hAnsi="Times New Roman" w:cs="Times New Roman"/>
          <w:sz w:val="24"/>
          <w:szCs w:val="24"/>
        </w:rPr>
        <w:footnoteReference w:id="38"/>
      </w:r>
      <w:r w:rsidR="004A5688" w:rsidRPr="007C75B7">
        <w:rPr>
          <w:rFonts w:ascii="Times New Roman" w:hAnsi="Times New Roman" w:cs="Times New Roman"/>
          <w:sz w:val="24"/>
          <w:szCs w:val="24"/>
        </w:rPr>
        <w:t xml:space="preserve"> </w:t>
      </w:r>
      <w:r w:rsidR="00601BF6">
        <w:rPr>
          <w:rFonts w:ascii="Times New Roman" w:hAnsi="Times New Roman" w:cs="Times New Roman"/>
          <w:sz w:val="24"/>
          <w:szCs w:val="24"/>
        </w:rPr>
        <w:t xml:space="preserve">Although censorship of the stage had no direct impact on the printed word, </w:t>
      </w:r>
      <w:r w:rsidR="00B5191B">
        <w:rPr>
          <w:rFonts w:ascii="Times New Roman" w:hAnsi="Times New Roman" w:cs="Times New Roman"/>
          <w:sz w:val="24"/>
          <w:szCs w:val="24"/>
        </w:rPr>
        <w:lastRenderedPageBreak/>
        <w:t>opponents</w:t>
      </w:r>
      <w:r w:rsidR="00416053">
        <w:rPr>
          <w:rFonts w:ascii="Times New Roman" w:hAnsi="Times New Roman" w:cs="Times New Roman"/>
          <w:sz w:val="24"/>
          <w:szCs w:val="24"/>
        </w:rPr>
        <w:t xml:space="preserve"> of</w:t>
      </w:r>
      <w:r w:rsidR="00E852AE">
        <w:rPr>
          <w:rFonts w:ascii="Times New Roman" w:hAnsi="Times New Roman" w:cs="Times New Roman"/>
          <w:sz w:val="24"/>
          <w:szCs w:val="24"/>
        </w:rPr>
        <w:t xml:space="preserve"> </w:t>
      </w:r>
      <w:r w:rsidR="00E852AE" w:rsidRPr="007C75B7">
        <w:rPr>
          <w:rFonts w:ascii="Times New Roman" w:hAnsi="Times New Roman" w:cs="Times New Roman"/>
          <w:sz w:val="24"/>
          <w:szCs w:val="24"/>
        </w:rPr>
        <w:t xml:space="preserve">the so-called playhouse bill </w:t>
      </w:r>
      <w:r w:rsidR="00E852AE">
        <w:rPr>
          <w:rFonts w:ascii="Times New Roman" w:hAnsi="Times New Roman" w:cs="Times New Roman"/>
          <w:sz w:val="24"/>
          <w:szCs w:val="24"/>
        </w:rPr>
        <w:t xml:space="preserve">often compared </w:t>
      </w:r>
      <w:r w:rsidR="00601BF6">
        <w:rPr>
          <w:rFonts w:ascii="Times New Roman" w:hAnsi="Times New Roman" w:cs="Times New Roman"/>
          <w:sz w:val="24"/>
          <w:szCs w:val="24"/>
        </w:rPr>
        <w:t>the two.</w:t>
      </w:r>
      <w:r w:rsidR="00D150CE">
        <w:rPr>
          <w:rStyle w:val="FootnoteReference"/>
          <w:rFonts w:ascii="Times New Roman" w:hAnsi="Times New Roman" w:cs="Times New Roman"/>
          <w:sz w:val="24"/>
          <w:szCs w:val="24"/>
        </w:rPr>
        <w:footnoteReference w:id="39"/>
      </w:r>
      <w:r w:rsidR="00601BF6">
        <w:rPr>
          <w:rFonts w:ascii="Times New Roman" w:hAnsi="Times New Roman" w:cs="Times New Roman"/>
          <w:sz w:val="24"/>
          <w:szCs w:val="24"/>
        </w:rPr>
        <w:t xml:space="preserve"> </w:t>
      </w:r>
      <w:r w:rsidR="00377B7D">
        <w:rPr>
          <w:rFonts w:ascii="Times New Roman" w:hAnsi="Times New Roman" w:cs="Times New Roman"/>
          <w:sz w:val="24"/>
          <w:szCs w:val="24"/>
        </w:rPr>
        <w:t xml:space="preserve">It seems clear that many at the time saw print </w:t>
      </w:r>
      <w:r w:rsidR="008D5F66">
        <w:rPr>
          <w:rFonts w:ascii="Times New Roman" w:hAnsi="Times New Roman" w:cs="Times New Roman"/>
          <w:sz w:val="24"/>
          <w:szCs w:val="24"/>
        </w:rPr>
        <w:t xml:space="preserve">culture </w:t>
      </w:r>
      <w:r w:rsidR="00377B7D">
        <w:rPr>
          <w:rFonts w:ascii="Times New Roman" w:hAnsi="Times New Roman" w:cs="Times New Roman"/>
          <w:sz w:val="24"/>
          <w:szCs w:val="24"/>
        </w:rPr>
        <w:t xml:space="preserve">and </w:t>
      </w:r>
      <w:r w:rsidR="00606CC1">
        <w:rPr>
          <w:rFonts w:ascii="Times New Roman" w:hAnsi="Times New Roman" w:cs="Times New Roman"/>
          <w:sz w:val="24"/>
          <w:szCs w:val="24"/>
        </w:rPr>
        <w:t>the theatre</w:t>
      </w:r>
      <w:r w:rsidR="00377B7D">
        <w:rPr>
          <w:rFonts w:ascii="Times New Roman" w:hAnsi="Times New Roman" w:cs="Times New Roman"/>
          <w:sz w:val="24"/>
          <w:szCs w:val="24"/>
        </w:rPr>
        <w:t xml:space="preserve"> as belonging to</w:t>
      </w:r>
      <w:r w:rsidR="00514E95">
        <w:rPr>
          <w:rFonts w:ascii="Times New Roman" w:hAnsi="Times New Roman" w:cs="Times New Roman"/>
          <w:sz w:val="24"/>
          <w:szCs w:val="24"/>
        </w:rPr>
        <w:t xml:space="preserve"> the same or at least a comparable</w:t>
      </w:r>
      <w:r w:rsidR="00377B7D">
        <w:rPr>
          <w:rFonts w:ascii="Times New Roman" w:hAnsi="Times New Roman" w:cs="Times New Roman"/>
          <w:sz w:val="24"/>
          <w:szCs w:val="24"/>
        </w:rPr>
        <w:t xml:space="preserve"> </w:t>
      </w:r>
      <w:r w:rsidR="00A17210">
        <w:rPr>
          <w:rFonts w:ascii="Times New Roman" w:hAnsi="Times New Roman" w:cs="Times New Roman"/>
          <w:sz w:val="24"/>
          <w:szCs w:val="24"/>
        </w:rPr>
        <w:t>bundle</w:t>
      </w:r>
      <w:r w:rsidR="00377B7D">
        <w:rPr>
          <w:rFonts w:ascii="Times New Roman" w:hAnsi="Times New Roman" w:cs="Times New Roman"/>
          <w:sz w:val="24"/>
          <w:szCs w:val="24"/>
        </w:rPr>
        <w:t xml:space="preserve"> of rights</w:t>
      </w:r>
      <w:r w:rsidR="00606CC1">
        <w:rPr>
          <w:rFonts w:ascii="Times New Roman" w:hAnsi="Times New Roman" w:cs="Times New Roman"/>
          <w:sz w:val="24"/>
          <w:szCs w:val="24"/>
        </w:rPr>
        <w:t xml:space="preserve">: </w:t>
      </w:r>
      <w:r w:rsidR="00377B7D">
        <w:rPr>
          <w:rFonts w:ascii="Times New Roman" w:hAnsi="Times New Roman" w:cs="Times New Roman"/>
          <w:sz w:val="24"/>
          <w:szCs w:val="24"/>
        </w:rPr>
        <w:t xml:space="preserve">that of communicating one’s sentiments freely to one’s fellow men and women. </w:t>
      </w:r>
      <w:r w:rsidR="00FC2C42">
        <w:rPr>
          <w:rFonts w:ascii="Times New Roman" w:hAnsi="Times New Roman" w:cs="Times New Roman"/>
          <w:sz w:val="24"/>
          <w:szCs w:val="24"/>
        </w:rPr>
        <w:t>For example, w</w:t>
      </w:r>
      <w:r w:rsidR="00D62622" w:rsidRPr="007C75B7">
        <w:rPr>
          <w:rFonts w:ascii="Times New Roman" w:hAnsi="Times New Roman" w:cs="Times New Roman"/>
          <w:sz w:val="24"/>
          <w:szCs w:val="24"/>
        </w:rPr>
        <w:t xml:space="preserve">hen </w:t>
      </w:r>
      <w:r w:rsidR="00E852AE">
        <w:rPr>
          <w:rFonts w:ascii="Times New Roman" w:hAnsi="Times New Roman" w:cs="Times New Roman"/>
          <w:sz w:val="24"/>
          <w:szCs w:val="24"/>
        </w:rPr>
        <w:t>the bill was</w:t>
      </w:r>
      <w:r w:rsidR="00D62622" w:rsidRPr="007C75B7">
        <w:rPr>
          <w:rFonts w:ascii="Times New Roman" w:hAnsi="Times New Roman" w:cs="Times New Roman"/>
          <w:sz w:val="24"/>
          <w:szCs w:val="24"/>
        </w:rPr>
        <w:t xml:space="preserve"> debated in the </w:t>
      </w:r>
      <w:r w:rsidR="0080527C">
        <w:rPr>
          <w:rFonts w:ascii="Times New Roman" w:hAnsi="Times New Roman" w:cs="Times New Roman"/>
          <w:sz w:val="24"/>
          <w:szCs w:val="24"/>
        </w:rPr>
        <w:t>Lords</w:t>
      </w:r>
      <w:r w:rsidR="00D62622" w:rsidRPr="007C75B7">
        <w:rPr>
          <w:rFonts w:ascii="Times New Roman" w:hAnsi="Times New Roman" w:cs="Times New Roman"/>
          <w:sz w:val="24"/>
          <w:szCs w:val="24"/>
        </w:rPr>
        <w:t xml:space="preserve">, </w:t>
      </w:r>
      <w:r w:rsidR="006A6374" w:rsidRPr="007C75B7">
        <w:rPr>
          <w:rFonts w:ascii="Times New Roman" w:hAnsi="Times New Roman" w:cs="Times New Roman"/>
          <w:sz w:val="24"/>
          <w:szCs w:val="24"/>
        </w:rPr>
        <w:t xml:space="preserve">the Earl of </w:t>
      </w:r>
      <w:r w:rsidR="004A5688" w:rsidRPr="007C75B7">
        <w:rPr>
          <w:rFonts w:ascii="Times New Roman" w:hAnsi="Times New Roman" w:cs="Times New Roman"/>
          <w:sz w:val="24"/>
          <w:szCs w:val="24"/>
        </w:rPr>
        <w:t>Chesterfield</w:t>
      </w:r>
      <w:r w:rsidR="006A6374" w:rsidRPr="007C75B7">
        <w:rPr>
          <w:rStyle w:val="FootnoteReference"/>
          <w:rFonts w:ascii="Times New Roman" w:hAnsi="Times New Roman" w:cs="Times New Roman"/>
          <w:sz w:val="24"/>
          <w:szCs w:val="24"/>
        </w:rPr>
        <w:footnoteReference w:id="40"/>
      </w:r>
      <w:r w:rsidR="004A5688" w:rsidRPr="007C75B7">
        <w:rPr>
          <w:rFonts w:ascii="Times New Roman" w:hAnsi="Times New Roman" w:cs="Times New Roman"/>
          <w:sz w:val="24"/>
          <w:szCs w:val="24"/>
        </w:rPr>
        <w:t xml:space="preserve"> argued th</w:t>
      </w:r>
      <w:r w:rsidR="004A5688" w:rsidRPr="004F4BE9">
        <w:rPr>
          <w:rFonts w:ascii="Times New Roman" w:hAnsi="Times New Roman" w:cs="Times New Roman"/>
          <w:sz w:val="24"/>
          <w:szCs w:val="24"/>
        </w:rPr>
        <w:t xml:space="preserve">at </w:t>
      </w:r>
      <w:r w:rsidR="00450663">
        <w:rPr>
          <w:rFonts w:ascii="Times New Roman" w:hAnsi="Times New Roman" w:cs="Times New Roman"/>
          <w:sz w:val="24"/>
          <w:szCs w:val="24"/>
        </w:rPr>
        <w:t>it</w:t>
      </w:r>
      <w:r w:rsidR="004A5688" w:rsidRPr="004F4BE9">
        <w:rPr>
          <w:rFonts w:ascii="Times New Roman" w:hAnsi="Times New Roman" w:cs="Times New Roman"/>
          <w:sz w:val="24"/>
          <w:szCs w:val="24"/>
        </w:rPr>
        <w:t xml:space="preserve"> ‘seems designed not only as a restraint on the licentiousness of the stage, but it will prove a most arbitrary restraint on the liberty of the stage; and, I fear, it looks yet farther, I fear it tends towards a restraint on the liberty of the press, which will be a long stride towards the destruction of liberty itself.’</w:t>
      </w:r>
      <w:r w:rsidR="004A5688" w:rsidRPr="004F4BE9">
        <w:rPr>
          <w:rStyle w:val="FootnoteReference"/>
          <w:rFonts w:ascii="Times New Roman" w:hAnsi="Times New Roman" w:cs="Times New Roman"/>
          <w:sz w:val="24"/>
          <w:szCs w:val="24"/>
        </w:rPr>
        <w:footnoteReference w:id="41"/>
      </w:r>
      <w:r w:rsidR="004A3BAE" w:rsidRPr="004F4BE9">
        <w:rPr>
          <w:rFonts w:ascii="Times New Roman" w:hAnsi="Times New Roman" w:cs="Times New Roman"/>
          <w:sz w:val="24"/>
          <w:szCs w:val="24"/>
        </w:rPr>
        <w:t xml:space="preserve"> </w:t>
      </w:r>
      <w:r w:rsidR="00CE7A02">
        <w:rPr>
          <w:rFonts w:ascii="Times New Roman" w:hAnsi="Times New Roman" w:cs="Times New Roman"/>
          <w:sz w:val="24"/>
          <w:szCs w:val="24"/>
        </w:rPr>
        <w:t xml:space="preserve">The </w:t>
      </w:r>
      <w:r w:rsidR="00CE7A02">
        <w:rPr>
          <w:rFonts w:ascii="Times New Roman" w:hAnsi="Times New Roman" w:cs="Times New Roman"/>
          <w:i/>
          <w:sz w:val="24"/>
          <w:szCs w:val="24"/>
        </w:rPr>
        <w:t xml:space="preserve">Craftsman </w:t>
      </w:r>
      <w:r w:rsidR="00CE7A02">
        <w:rPr>
          <w:rFonts w:ascii="Times New Roman" w:hAnsi="Times New Roman" w:cs="Times New Roman"/>
          <w:sz w:val="24"/>
          <w:szCs w:val="24"/>
        </w:rPr>
        <w:t>protested against the censorship with a similar slippery slope argument: ‘There is not one Argument</w:t>
      </w:r>
      <w:r w:rsidR="001C7A3F">
        <w:rPr>
          <w:rFonts w:ascii="Times New Roman" w:hAnsi="Times New Roman" w:cs="Times New Roman"/>
          <w:sz w:val="24"/>
          <w:szCs w:val="24"/>
        </w:rPr>
        <w:t xml:space="preserve"> </w:t>
      </w:r>
      <w:r w:rsidR="00CE7A02">
        <w:rPr>
          <w:rFonts w:ascii="Times New Roman" w:hAnsi="Times New Roman" w:cs="Times New Roman"/>
          <w:sz w:val="24"/>
          <w:szCs w:val="24"/>
        </w:rPr>
        <w:t xml:space="preserve">for </w:t>
      </w:r>
      <w:r w:rsidR="001C7A3F">
        <w:rPr>
          <w:rFonts w:ascii="Times New Roman" w:hAnsi="Times New Roman" w:cs="Times New Roman"/>
          <w:sz w:val="24"/>
          <w:szCs w:val="24"/>
        </w:rPr>
        <w:t>restraining</w:t>
      </w:r>
      <w:r w:rsidR="00CE7A02">
        <w:rPr>
          <w:rFonts w:ascii="Times New Roman" w:hAnsi="Times New Roman" w:cs="Times New Roman"/>
          <w:sz w:val="24"/>
          <w:szCs w:val="24"/>
        </w:rPr>
        <w:t xml:space="preserve"> the </w:t>
      </w:r>
      <w:r w:rsidR="00CE7A02">
        <w:rPr>
          <w:rFonts w:ascii="Times New Roman" w:hAnsi="Times New Roman" w:cs="Times New Roman"/>
          <w:i/>
          <w:sz w:val="24"/>
          <w:szCs w:val="24"/>
        </w:rPr>
        <w:t xml:space="preserve">one </w:t>
      </w:r>
      <w:r w:rsidR="00CE7A02">
        <w:rPr>
          <w:rFonts w:ascii="Times New Roman" w:hAnsi="Times New Roman" w:cs="Times New Roman"/>
          <w:sz w:val="24"/>
          <w:szCs w:val="24"/>
        </w:rPr>
        <w:t xml:space="preserve">[the stage], which will not equally extend to the </w:t>
      </w:r>
      <w:r w:rsidR="00CE7A02" w:rsidRPr="001E6A51">
        <w:rPr>
          <w:rFonts w:ascii="Times New Roman" w:hAnsi="Times New Roman" w:cs="Times New Roman"/>
          <w:i/>
          <w:sz w:val="24"/>
          <w:szCs w:val="24"/>
        </w:rPr>
        <w:t>other’</w:t>
      </w:r>
      <w:r w:rsidR="00CE7A02">
        <w:rPr>
          <w:rFonts w:ascii="Times New Roman" w:hAnsi="Times New Roman" w:cs="Times New Roman"/>
          <w:sz w:val="24"/>
          <w:szCs w:val="24"/>
        </w:rPr>
        <w:t>, it wrote on 25 June.</w:t>
      </w:r>
      <w:r w:rsidR="00CE7A02">
        <w:rPr>
          <w:rStyle w:val="FootnoteReference"/>
          <w:rFonts w:ascii="Times New Roman" w:hAnsi="Times New Roman" w:cs="Times New Roman"/>
          <w:sz w:val="24"/>
          <w:szCs w:val="24"/>
        </w:rPr>
        <w:footnoteReference w:id="42"/>
      </w:r>
      <w:r w:rsidR="00CE7A02">
        <w:rPr>
          <w:rFonts w:ascii="Times New Roman" w:hAnsi="Times New Roman" w:cs="Times New Roman"/>
          <w:sz w:val="24"/>
          <w:szCs w:val="24"/>
        </w:rPr>
        <w:t xml:space="preserve"> </w:t>
      </w:r>
      <w:r w:rsidR="005973EF" w:rsidRPr="00CE7A02">
        <w:rPr>
          <w:rFonts w:ascii="Times New Roman" w:hAnsi="Times New Roman" w:cs="Times New Roman"/>
          <w:sz w:val="24"/>
          <w:szCs w:val="24"/>
        </w:rPr>
        <w:t>The</w:t>
      </w:r>
      <w:r w:rsidR="005973EF" w:rsidRPr="004F4BE9">
        <w:rPr>
          <w:rFonts w:ascii="Times New Roman" w:hAnsi="Times New Roman" w:cs="Times New Roman"/>
          <w:sz w:val="24"/>
          <w:szCs w:val="24"/>
        </w:rPr>
        <w:t xml:space="preserve"> first play to be proscribed under the Licensing Act of 1737 was Henry Brooke’s </w:t>
      </w:r>
      <w:r w:rsidR="005973EF" w:rsidRPr="004F4BE9">
        <w:rPr>
          <w:rFonts w:ascii="Times New Roman" w:hAnsi="Times New Roman" w:cs="Times New Roman"/>
          <w:i/>
          <w:sz w:val="24"/>
          <w:szCs w:val="24"/>
        </w:rPr>
        <w:t xml:space="preserve">Gustavus Vasa </w:t>
      </w:r>
      <w:r w:rsidR="005973EF" w:rsidRPr="004F4BE9">
        <w:rPr>
          <w:rFonts w:ascii="Times New Roman" w:hAnsi="Times New Roman" w:cs="Times New Roman"/>
          <w:sz w:val="24"/>
          <w:szCs w:val="24"/>
        </w:rPr>
        <w:t>(1739),</w:t>
      </w:r>
      <w:r w:rsidR="00A22063" w:rsidRPr="004F4BE9">
        <w:rPr>
          <w:rFonts w:ascii="Times New Roman" w:hAnsi="Times New Roman" w:cs="Times New Roman"/>
          <w:sz w:val="24"/>
          <w:szCs w:val="24"/>
        </w:rPr>
        <w:t xml:space="preserve"> </w:t>
      </w:r>
      <w:r w:rsidR="008E430D">
        <w:rPr>
          <w:rFonts w:ascii="Times New Roman" w:hAnsi="Times New Roman" w:cs="Times New Roman"/>
          <w:sz w:val="24"/>
          <w:szCs w:val="24"/>
        </w:rPr>
        <w:t xml:space="preserve">which was </w:t>
      </w:r>
      <w:r w:rsidR="00A22063" w:rsidRPr="004F4BE9">
        <w:rPr>
          <w:rFonts w:ascii="Times New Roman" w:hAnsi="Times New Roman" w:cs="Times New Roman"/>
          <w:sz w:val="24"/>
          <w:szCs w:val="24"/>
        </w:rPr>
        <w:t xml:space="preserve">about the sixteenth-century </w:t>
      </w:r>
      <w:r w:rsidR="00D150CE">
        <w:rPr>
          <w:rFonts w:ascii="Times New Roman" w:hAnsi="Times New Roman" w:cs="Times New Roman"/>
          <w:sz w:val="24"/>
          <w:szCs w:val="24"/>
        </w:rPr>
        <w:t xml:space="preserve">eponymous </w:t>
      </w:r>
      <w:r w:rsidR="00A22063" w:rsidRPr="004F4BE9">
        <w:rPr>
          <w:rFonts w:ascii="Times New Roman" w:hAnsi="Times New Roman" w:cs="Times New Roman"/>
          <w:sz w:val="24"/>
          <w:szCs w:val="24"/>
        </w:rPr>
        <w:t>king who liberated Sweden</w:t>
      </w:r>
      <w:r w:rsidR="005973EF" w:rsidRPr="004F4BE9">
        <w:rPr>
          <w:rFonts w:ascii="Times New Roman" w:hAnsi="Times New Roman" w:cs="Times New Roman"/>
          <w:sz w:val="24"/>
          <w:szCs w:val="24"/>
        </w:rPr>
        <w:t xml:space="preserve"> </w:t>
      </w:r>
      <w:r w:rsidR="001B16B8" w:rsidRPr="004F4BE9">
        <w:rPr>
          <w:rFonts w:ascii="Times New Roman" w:hAnsi="Times New Roman" w:cs="Times New Roman"/>
          <w:sz w:val="24"/>
          <w:szCs w:val="24"/>
        </w:rPr>
        <w:t>from Denmark</w:t>
      </w:r>
      <w:r w:rsidR="005973EF" w:rsidRPr="004F4BE9">
        <w:rPr>
          <w:rFonts w:ascii="Times New Roman" w:hAnsi="Times New Roman" w:cs="Times New Roman"/>
          <w:sz w:val="24"/>
          <w:szCs w:val="24"/>
        </w:rPr>
        <w:t>.</w:t>
      </w:r>
      <w:r w:rsidR="005973EF" w:rsidRPr="004F4BE9">
        <w:rPr>
          <w:rStyle w:val="FootnoteReference"/>
          <w:rFonts w:ascii="Times New Roman" w:hAnsi="Times New Roman" w:cs="Times New Roman"/>
          <w:sz w:val="24"/>
          <w:szCs w:val="24"/>
        </w:rPr>
        <w:footnoteReference w:id="43"/>
      </w:r>
      <w:r w:rsidR="001B16B8" w:rsidRPr="004F4BE9">
        <w:rPr>
          <w:rFonts w:ascii="Times New Roman" w:hAnsi="Times New Roman" w:cs="Times New Roman"/>
          <w:sz w:val="24"/>
          <w:szCs w:val="24"/>
        </w:rPr>
        <w:t xml:space="preserve"> </w:t>
      </w:r>
      <w:r w:rsidR="00BD2189" w:rsidRPr="004F4BE9">
        <w:rPr>
          <w:rFonts w:ascii="Times New Roman" w:hAnsi="Times New Roman" w:cs="Times New Roman"/>
          <w:sz w:val="24"/>
          <w:szCs w:val="24"/>
        </w:rPr>
        <w:t xml:space="preserve">It was hard for anyone to be blind to the potential Jacobite </w:t>
      </w:r>
      <w:r w:rsidR="00B714C0">
        <w:rPr>
          <w:rFonts w:ascii="Times New Roman" w:hAnsi="Times New Roman" w:cs="Times New Roman"/>
          <w:sz w:val="24"/>
          <w:szCs w:val="24"/>
        </w:rPr>
        <w:t xml:space="preserve">allegory of </w:t>
      </w:r>
      <w:r w:rsidR="004B17FA">
        <w:rPr>
          <w:rFonts w:ascii="Times New Roman" w:hAnsi="Times New Roman" w:cs="Times New Roman"/>
          <w:sz w:val="24"/>
          <w:szCs w:val="24"/>
        </w:rPr>
        <w:t>Brooke’s</w:t>
      </w:r>
      <w:r w:rsidR="00B714C0">
        <w:rPr>
          <w:rFonts w:ascii="Times New Roman" w:hAnsi="Times New Roman" w:cs="Times New Roman"/>
          <w:sz w:val="24"/>
          <w:szCs w:val="24"/>
        </w:rPr>
        <w:t xml:space="preserve"> play, although it might have been an exhortation to Frederick, the Prince of Wales, who was a figurehea</w:t>
      </w:r>
      <w:r w:rsidR="00A51282">
        <w:rPr>
          <w:rFonts w:ascii="Times New Roman" w:hAnsi="Times New Roman" w:cs="Times New Roman"/>
          <w:sz w:val="24"/>
          <w:szCs w:val="24"/>
        </w:rPr>
        <w:t>d of the opposition at the time, as was common in Hanoverian Britain</w:t>
      </w:r>
      <w:r w:rsidR="00200660">
        <w:rPr>
          <w:rFonts w:ascii="Times New Roman" w:hAnsi="Times New Roman" w:cs="Times New Roman"/>
          <w:sz w:val="24"/>
          <w:szCs w:val="24"/>
        </w:rPr>
        <w:t>.</w:t>
      </w:r>
      <w:r w:rsidR="00B413C4">
        <w:rPr>
          <w:rStyle w:val="FootnoteReference"/>
          <w:rFonts w:ascii="Times New Roman" w:hAnsi="Times New Roman" w:cs="Times New Roman"/>
          <w:sz w:val="24"/>
          <w:szCs w:val="24"/>
        </w:rPr>
        <w:footnoteReference w:id="44"/>
      </w:r>
      <w:r w:rsidR="00B714C0">
        <w:rPr>
          <w:rFonts w:ascii="Times New Roman" w:hAnsi="Times New Roman" w:cs="Times New Roman"/>
          <w:sz w:val="24"/>
          <w:szCs w:val="24"/>
        </w:rPr>
        <w:t xml:space="preserve"> </w:t>
      </w:r>
      <w:r w:rsidR="001B16B8" w:rsidRPr="004F4BE9">
        <w:rPr>
          <w:rFonts w:ascii="Times New Roman" w:hAnsi="Times New Roman" w:cs="Times New Roman"/>
          <w:sz w:val="24"/>
          <w:szCs w:val="24"/>
        </w:rPr>
        <w:t xml:space="preserve">Hume was most likely familiar with the play since he referred to the Swedish king twice in his </w:t>
      </w:r>
      <w:r w:rsidR="00DB631C" w:rsidRPr="004F4BE9">
        <w:rPr>
          <w:rFonts w:ascii="Times New Roman" w:hAnsi="Times New Roman" w:cs="Times New Roman"/>
          <w:sz w:val="24"/>
          <w:szCs w:val="24"/>
        </w:rPr>
        <w:t>early</w:t>
      </w:r>
      <w:r w:rsidR="001B16B8" w:rsidRPr="004F4BE9">
        <w:rPr>
          <w:rFonts w:ascii="Times New Roman" w:hAnsi="Times New Roman" w:cs="Times New Roman"/>
          <w:sz w:val="24"/>
          <w:szCs w:val="24"/>
        </w:rPr>
        <w:t xml:space="preserve"> essays.</w:t>
      </w:r>
      <w:r w:rsidR="001B16B8" w:rsidRPr="004F4BE9">
        <w:rPr>
          <w:rStyle w:val="FootnoteReference"/>
          <w:rFonts w:ascii="Times New Roman" w:hAnsi="Times New Roman" w:cs="Times New Roman"/>
          <w:sz w:val="24"/>
          <w:szCs w:val="24"/>
        </w:rPr>
        <w:footnoteReference w:id="45"/>
      </w:r>
    </w:p>
    <w:p w14:paraId="0333FE85" w14:textId="6EEC335F" w:rsidR="00C837C1" w:rsidRDefault="00693900" w:rsidP="00165C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Licencing Act of 1737 sparked a public debate about the liberty of the press, led by the </w:t>
      </w:r>
      <w:r>
        <w:rPr>
          <w:rFonts w:ascii="Times New Roman" w:hAnsi="Times New Roman" w:cs="Times New Roman"/>
          <w:i/>
          <w:sz w:val="24"/>
          <w:szCs w:val="24"/>
        </w:rPr>
        <w:t xml:space="preserve">Craftsman, </w:t>
      </w:r>
      <w:r>
        <w:rPr>
          <w:rFonts w:ascii="Times New Roman" w:hAnsi="Times New Roman" w:cs="Times New Roman"/>
          <w:sz w:val="24"/>
          <w:szCs w:val="24"/>
        </w:rPr>
        <w:t xml:space="preserve">whose </w:t>
      </w:r>
      <w:r w:rsidR="002922E4">
        <w:rPr>
          <w:rFonts w:ascii="Times New Roman" w:hAnsi="Times New Roman" w:cs="Times New Roman"/>
          <w:sz w:val="24"/>
          <w:szCs w:val="24"/>
        </w:rPr>
        <w:t xml:space="preserve">new </w:t>
      </w:r>
      <w:r>
        <w:rPr>
          <w:rFonts w:ascii="Times New Roman" w:hAnsi="Times New Roman" w:cs="Times New Roman"/>
          <w:sz w:val="24"/>
          <w:szCs w:val="24"/>
        </w:rPr>
        <w:t>printer</w:t>
      </w:r>
      <w:r w:rsidR="002922E4">
        <w:rPr>
          <w:rFonts w:ascii="Times New Roman" w:hAnsi="Times New Roman" w:cs="Times New Roman"/>
          <w:sz w:val="24"/>
          <w:szCs w:val="24"/>
        </w:rPr>
        <w:t xml:space="preserve"> after Francklin’s 1731 conviction,</w:t>
      </w:r>
      <w:r>
        <w:rPr>
          <w:rFonts w:ascii="Times New Roman" w:hAnsi="Times New Roman" w:cs="Times New Roman"/>
          <w:sz w:val="24"/>
          <w:szCs w:val="24"/>
        </w:rPr>
        <w:t xml:space="preserve"> Henry Haines</w:t>
      </w:r>
      <w:r w:rsidR="002922E4">
        <w:rPr>
          <w:rFonts w:ascii="Times New Roman" w:hAnsi="Times New Roman" w:cs="Times New Roman"/>
          <w:sz w:val="24"/>
          <w:szCs w:val="24"/>
        </w:rPr>
        <w:t>,</w:t>
      </w:r>
      <w:r>
        <w:rPr>
          <w:rFonts w:ascii="Times New Roman" w:hAnsi="Times New Roman" w:cs="Times New Roman"/>
          <w:sz w:val="24"/>
          <w:szCs w:val="24"/>
        </w:rPr>
        <w:t xml:space="preserve"> was prosecuted for seditious libel </w:t>
      </w:r>
      <w:r w:rsidR="00D150CE" w:rsidRPr="001C6EE1">
        <w:rPr>
          <w:rFonts w:ascii="Times New Roman" w:hAnsi="Times New Roman" w:cs="Times New Roman"/>
          <w:sz w:val="24"/>
          <w:szCs w:val="24"/>
        </w:rPr>
        <w:t>after</w:t>
      </w:r>
      <w:r w:rsidRPr="001C6EE1">
        <w:rPr>
          <w:rFonts w:ascii="Times New Roman" w:hAnsi="Times New Roman" w:cs="Times New Roman"/>
          <w:sz w:val="24"/>
          <w:szCs w:val="24"/>
        </w:rPr>
        <w:t xml:space="preserve"> having </w:t>
      </w:r>
      <w:r w:rsidR="002B3100" w:rsidRPr="001C6EE1">
        <w:rPr>
          <w:rFonts w:ascii="Times New Roman" w:hAnsi="Times New Roman" w:cs="Times New Roman"/>
          <w:sz w:val="24"/>
          <w:szCs w:val="24"/>
        </w:rPr>
        <w:t>compared George II to King John in S</w:t>
      </w:r>
      <w:r w:rsidR="001C6EE1" w:rsidRPr="001C6EE1">
        <w:rPr>
          <w:rFonts w:ascii="Times New Roman" w:hAnsi="Times New Roman" w:cs="Times New Roman"/>
          <w:sz w:val="24"/>
          <w:szCs w:val="24"/>
        </w:rPr>
        <w:t>hakespeare</w:t>
      </w:r>
      <w:r w:rsidR="0010341F">
        <w:rPr>
          <w:rFonts w:ascii="Times New Roman" w:hAnsi="Times New Roman" w:cs="Times New Roman"/>
          <w:sz w:val="24"/>
          <w:szCs w:val="24"/>
        </w:rPr>
        <w:t>’s play</w:t>
      </w:r>
      <w:r w:rsidR="001C6EE1" w:rsidRPr="001C6EE1">
        <w:rPr>
          <w:rFonts w:ascii="Times New Roman" w:hAnsi="Times New Roman" w:cs="Times New Roman"/>
          <w:sz w:val="24"/>
          <w:szCs w:val="24"/>
        </w:rPr>
        <w:t>.</w:t>
      </w:r>
      <w:r w:rsidRPr="001C6EE1">
        <w:rPr>
          <w:rStyle w:val="FootnoteReference"/>
          <w:rFonts w:ascii="Times New Roman" w:hAnsi="Times New Roman" w:cs="Times New Roman"/>
          <w:sz w:val="24"/>
          <w:szCs w:val="24"/>
        </w:rPr>
        <w:footnoteReference w:id="46"/>
      </w:r>
      <w:r>
        <w:rPr>
          <w:rFonts w:ascii="Times New Roman" w:hAnsi="Times New Roman" w:cs="Times New Roman"/>
          <w:i/>
          <w:sz w:val="24"/>
          <w:szCs w:val="24"/>
        </w:rPr>
        <w:t xml:space="preserve"> </w:t>
      </w:r>
      <w:r w:rsidR="00C409E6">
        <w:rPr>
          <w:rFonts w:ascii="Times New Roman" w:hAnsi="Times New Roman" w:cs="Times New Roman"/>
          <w:sz w:val="24"/>
          <w:szCs w:val="24"/>
        </w:rPr>
        <w:t xml:space="preserve">The following year, Milton’s </w:t>
      </w:r>
      <w:r w:rsidR="00C409E6">
        <w:rPr>
          <w:rFonts w:ascii="Times New Roman" w:hAnsi="Times New Roman" w:cs="Times New Roman"/>
          <w:i/>
          <w:sz w:val="24"/>
          <w:szCs w:val="24"/>
        </w:rPr>
        <w:t xml:space="preserve">Areopagitica </w:t>
      </w:r>
      <w:r w:rsidR="00C409E6">
        <w:rPr>
          <w:rFonts w:ascii="Times New Roman" w:hAnsi="Times New Roman" w:cs="Times New Roman"/>
          <w:sz w:val="24"/>
          <w:szCs w:val="24"/>
        </w:rPr>
        <w:t xml:space="preserve">was republished with a new preface by the </w:t>
      </w:r>
      <w:r w:rsidR="00C409E6">
        <w:rPr>
          <w:rFonts w:ascii="Times New Roman" w:hAnsi="Times New Roman" w:cs="Times New Roman"/>
          <w:sz w:val="24"/>
          <w:szCs w:val="24"/>
        </w:rPr>
        <w:lastRenderedPageBreak/>
        <w:t xml:space="preserve">opposition poet James Thomson. </w:t>
      </w:r>
      <w:r w:rsidR="002E3CF6" w:rsidRPr="004F4BE9">
        <w:rPr>
          <w:rFonts w:ascii="Times New Roman" w:hAnsi="Times New Roman" w:cs="Times New Roman"/>
          <w:sz w:val="24"/>
          <w:szCs w:val="24"/>
        </w:rPr>
        <w:t>Press freedom</w:t>
      </w:r>
      <w:r w:rsidR="00C837C1" w:rsidRPr="004F4BE9">
        <w:rPr>
          <w:rFonts w:ascii="Times New Roman" w:hAnsi="Times New Roman" w:cs="Times New Roman"/>
          <w:sz w:val="24"/>
          <w:szCs w:val="24"/>
        </w:rPr>
        <w:t xml:space="preserve"> c</w:t>
      </w:r>
      <w:r w:rsidR="00F77826">
        <w:rPr>
          <w:rFonts w:ascii="Times New Roman" w:hAnsi="Times New Roman" w:cs="Times New Roman"/>
          <w:sz w:val="24"/>
          <w:szCs w:val="24"/>
        </w:rPr>
        <w:t>ontinued to be at the centre of</w:t>
      </w:r>
      <w:r>
        <w:rPr>
          <w:rFonts w:ascii="Times New Roman" w:hAnsi="Times New Roman" w:cs="Times New Roman"/>
          <w:sz w:val="24"/>
          <w:szCs w:val="24"/>
        </w:rPr>
        <w:t xml:space="preserve"> parliamentary</w:t>
      </w:r>
      <w:r w:rsidR="00C837C1" w:rsidRPr="004F4BE9">
        <w:rPr>
          <w:rFonts w:ascii="Times New Roman" w:hAnsi="Times New Roman" w:cs="Times New Roman"/>
          <w:sz w:val="24"/>
          <w:szCs w:val="24"/>
        </w:rPr>
        <w:t xml:space="preserve"> debates </w:t>
      </w:r>
      <w:r w:rsidR="00F77826">
        <w:rPr>
          <w:rFonts w:ascii="Times New Roman" w:hAnsi="Times New Roman" w:cs="Times New Roman"/>
          <w:sz w:val="24"/>
          <w:szCs w:val="24"/>
        </w:rPr>
        <w:t>in the next parliamentary</w:t>
      </w:r>
      <w:r w:rsidR="00C837C1" w:rsidRPr="004F4BE9">
        <w:rPr>
          <w:rFonts w:ascii="Times New Roman" w:hAnsi="Times New Roman" w:cs="Times New Roman"/>
          <w:sz w:val="24"/>
          <w:szCs w:val="24"/>
        </w:rPr>
        <w:t xml:space="preserve"> session, as when </w:t>
      </w:r>
      <w:r w:rsidR="009F7D9D" w:rsidRPr="004F4BE9">
        <w:rPr>
          <w:rFonts w:ascii="Times New Roman" w:hAnsi="Times New Roman" w:cs="Times New Roman"/>
          <w:sz w:val="24"/>
          <w:szCs w:val="24"/>
        </w:rPr>
        <w:t>the size of the standing</w:t>
      </w:r>
      <w:r w:rsidR="00C837C1" w:rsidRPr="004F4BE9">
        <w:rPr>
          <w:rFonts w:ascii="Times New Roman" w:hAnsi="Times New Roman" w:cs="Times New Roman"/>
          <w:sz w:val="24"/>
          <w:szCs w:val="24"/>
        </w:rPr>
        <w:t xml:space="preserve"> army was </w:t>
      </w:r>
      <w:r w:rsidR="00C837C1">
        <w:rPr>
          <w:rFonts w:ascii="Times New Roman" w:hAnsi="Times New Roman" w:cs="Times New Roman"/>
          <w:sz w:val="24"/>
          <w:szCs w:val="24"/>
        </w:rPr>
        <w:t>discussed at the beginning of 1738.</w:t>
      </w:r>
      <w:r w:rsidR="00BF11B0">
        <w:rPr>
          <w:rFonts w:ascii="Times New Roman" w:hAnsi="Times New Roman" w:cs="Times New Roman"/>
          <w:sz w:val="24"/>
          <w:szCs w:val="24"/>
        </w:rPr>
        <w:t xml:space="preserve"> The Walpolean Whig William Hay </w:t>
      </w:r>
      <w:r w:rsidR="009F7D9D">
        <w:rPr>
          <w:rFonts w:ascii="Times New Roman" w:hAnsi="Times New Roman" w:cs="Times New Roman"/>
          <w:sz w:val="24"/>
          <w:szCs w:val="24"/>
        </w:rPr>
        <w:t xml:space="preserve">spoke against a reduction in the size of the army, </w:t>
      </w:r>
      <w:r w:rsidR="00DE791A">
        <w:rPr>
          <w:rFonts w:ascii="Times New Roman" w:hAnsi="Times New Roman" w:cs="Times New Roman"/>
          <w:sz w:val="24"/>
          <w:szCs w:val="24"/>
        </w:rPr>
        <w:t>effectively</w:t>
      </w:r>
      <w:r w:rsidR="009F7D9D">
        <w:rPr>
          <w:rFonts w:ascii="Times New Roman" w:hAnsi="Times New Roman" w:cs="Times New Roman"/>
          <w:sz w:val="24"/>
          <w:szCs w:val="24"/>
        </w:rPr>
        <w:t xml:space="preserve"> as a defence against the ‘liberty of the press’, which protected scribblers who were ‘</w:t>
      </w:r>
      <w:r w:rsidR="009F7D9D" w:rsidRPr="009F7D9D">
        <w:rPr>
          <w:rFonts w:ascii="Times New Roman" w:hAnsi="Times New Roman" w:cs="Times New Roman"/>
          <w:sz w:val="24"/>
          <w:szCs w:val="24"/>
        </w:rPr>
        <w:t>spirit</w:t>
      </w:r>
      <w:r w:rsidR="009F7D9D">
        <w:rPr>
          <w:rFonts w:ascii="Times New Roman" w:hAnsi="Times New Roman" w:cs="Times New Roman"/>
          <w:sz w:val="24"/>
          <w:szCs w:val="24"/>
        </w:rPr>
        <w:t>[ing]</w:t>
      </w:r>
      <w:r w:rsidR="009F7D9D" w:rsidRPr="009F7D9D">
        <w:rPr>
          <w:rFonts w:ascii="Times New Roman" w:hAnsi="Times New Roman" w:cs="Times New Roman"/>
          <w:sz w:val="24"/>
          <w:szCs w:val="24"/>
        </w:rPr>
        <w:t xml:space="preserve"> up the</w:t>
      </w:r>
      <w:r w:rsidR="009F7D9D">
        <w:rPr>
          <w:rFonts w:ascii="Times New Roman" w:hAnsi="Times New Roman" w:cs="Times New Roman"/>
          <w:sz w:val="24"/>
          <w:szCs w:val="24"/>
        </w:rPr>
        <w:t xml:space="preserve"> people against their governors’.</w:t>
      </w:r>
      <w:r w:rsidR="009F7D9D">
        <w:rPr>
          <w:rStyle w:val="FootnoteReference"/>
          <w:rFonts w:ascii="Times New Roman" w:hAnsi="Times New Roman" w:cs="Times New Roman"/>
          <w:sz w:val="24"/>
          <w:szCs w:val="24"/>
        </w:rPr>
        <w:footnoteReference w:id="47"/>
      </w:r>
      <w:r w:rsidR="009F7D9D">
        <w:rPr>
          <w:rFonts w:ascii="Times New Roman" w:hAnsi="Times New Roman" w:cs="Times New Roman"/>
          <w:sz w:val="24"/>
          <w:szCs w:val="24"/>
        </w:rPr>
        <w:t xml:space="preserve"> In response</w:t>
      </w:r>
      <w:r w:rsidR="00233360">
        <w:rPr>
          <w:rFonts w:ascii="Times New Roman" w:hAnsi="Times New Roman" w:cs="Times New Roman"/>
          <w:sz w:val="24"/>
          <w:szCs w:val="24"/>
        </w:rPr>
        <w:t xml:space="preserve"> to this </w:t>
      </w:r>
      <w:r w:rsidR="0010086A">
        <w:rPr>
          <w:rFonts w:ascii="Times New Roman" w:hAnsi="Times New Roman" w:cs="Times New Roman"/>
          <w:sz w:val="24"/>
          <w:szCs w:val="24"/>
        </w:rPr>
        <w:t xml:space="preserve">rather hyperbolic </w:t>
      </w:r>
      <w:r w:rsidR="00233360">
        <w:rPr>
          <w:rFonts w:ascii="Times New Roman" w:hAnsi="Times New Roman" w:cs="Times New Roman"/>
          <w:sz w:val="24"/>
          <w:szCs w:val="24"/>
        </w:rPr>
        <w:t>suggestion, Hay</w:t>
      </w:r>
      <w:r w:rsidR="009F7D9D">
        <w:rPr>
          <w:rFonts w:ascii="Times New Roman" w:hAnsi="Times New Roman" w:cs="Times New Roman"/>
          <w:sz w:val="24"/>
          <w:szCs w:val="24"/>
        </w:rPr>
        <w:t xml:space="preserve"> was mocked by the </w:t>
      </w:r>
      <w:r w:rsidR="004A3BAE">
        <w:rPr>
          <w:rFonts w:ascii="Times New Roman" w:hAnsi="Times New Roman" w:cs="Times New Roman"/>
          <w:sz w:val="24"/>
          <w:szCs w:val="24"/>
        </w:rPr>
        <w:t xml:space="preserve">Tory-Jacobite John Hynde Cotton and the City </w:t>
      </w:r>
      <w:r w:rsidR="00F3586D">
        <w:rPr>
          <w:rFonts w:ascii="Times New Roman" w:hAnsi="Times New Roman" w:cs="Times New Roman"/>
          <w:sz w:val="24"/>
          <w:szCs w:val="24"/>
        </w:rPr>
        <w:t>MP</w:t>
      </w:r>
      <w:r w:rsidR="00136315">
        <w:rPr>
          <w:rFonts w:ascii="Times New Roman" w:hAnsi="Times New Roman" w:cs="Times New Roman"/>
          <w:sz w:val="24"/>
          <w:szCs w:val="24"/>
        </w:rPr>
        <w:t xml:space="preserve"> Jo</w:t>
      </w:r>
      <w:r w:rsidR="00D02134">
        <w:rPr>
          <w:rFonts w:ascii="Times New Roman" w:hAnsi="Times New Roman" w:cs="Times New Roman"/>
          <w:sz w:val="24"/>
          <w:szCs w:val="24"/>
        </w:rPr>
        <w:t>hn Ba</w:t>
      </w:r>
      <w:r w:rsidR="004A3BAE">
        <w:rPr>
          <w:rFonts w:ascii="Times New Roman" w:hAnsi="Times New Roman" w:cs="Times New Roman"/>
          <w:sz w:val="24"/>
          <w:szCs w:val="24"/>
        </w:rPr>
        <w:t>rnard.</w:t>
      </w:r>
      <w:r w:rsidR="00255787">
        <w:rPr>
          <w:rFonts w:ascii="Times New Roman" w:hAnsi="Times New Roman" w:cs="Times New Roman"/>
          <w:sz w:val="24"/>
          <w:szCs w:val="24"/>
        </w:rPr>
        <w:t xml:space="preserve"> As we shall see, Hume would also ridicule such suggestion</w:t>
      </w:r>
      <w:r w:rsidR="004C4946">
        <w:rPr>
          <w:rFonts w:ascii="Times New Roman" w:hAnsi="Times New Roman" w:cs="Times New Roman"/>
          <w:sz w:val="24"/>
          <w:szCs w:val="24"/>
        </w:rPr>
        <w:t>s</w:t>
      </w:r>
      <w:r w:rsidR="00255787">
        <w:rPr>
          <w:rFonts w:ascii="Times New Roman" w:hAnsi="Times New Roman" w:cs="Times New Roman"/>
          <w:sz w:val="24"/>
          <w:szCs w:val="24"/>
        </w:rPr>
        <w:t xml:space="preserve">, and agree with Chesterfield that further restrictions of the press would lead to </w:t>
      </w:r>
      <w:r w:rsidR="00606CC1">
        <w:rPr>
          <w:rFonts w:ascii="Times New Roman" w:hAnsi="Times New Roman" w:cs="Times New Roman"/>
          <w:sz w:val="24"/>
          <w:szCs w:val="24"/>
        </w:rPr>
        <w:t>an</w:t>
      </w:r>
      <w:r w:rsidR="00255787">
        <w:rPr>
          <w:rFonts w:ascii="Times New Roman" w:hAnsi="Times New Roman" w:cs="Times New Roman"/>
          <w:sz w:val="24"/>
          <w:szCs w:val="24"/>
        </w:rPr>
        <w:t xml:space="preserve"> end of liberty. </w:t>
      </w:r>
    </w:p>
    <w:p w14:paraId="7CB7DD26" w14:textId="0BF6F991" w:rsidR="005A4222" w:rsidRDefault="004A3BAE" w:rsidP="00165C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Walpole ministry also sought to crack down on parliamentary reporting. It is </w:t>
      </w:r>
      <w:r w:rsidR="004A1B84">
        <w:rPr>
          <w:rFonts w:ascii="Times New Roman" w:hAnsi="Times New Roman" w:cs="Times New Roman"/>
          <w:sz w:val="24"/>
          <w:szCs w:val="24"/>
        </w:rPr>
        <w:t>often mistakenly</w:t>
      </w:r>
      <w:r>
        <w:rPr>
          <w:rFonts w:ascii="Times New Roman" w:hAnsi="Times New Roman" w:cs="Times New Roman"/>
          <w:sz w:val="24"/>
          <w:szCs w:val="24"/>
        </w:rPr>
        <w:t xml:space="preserve"> believe</w:t>
      </w:r>
      <w:r w:rsidR="004A1B84">
        <w:rPr>
          <w:rFonts w:ascii="Times New Roman" w:hAnsi="Times New Roman" w:cs="Times New Roman"/>
          <w:sz w:val="24"/>
          <w:szCs w:val="24"/>
        </w:rPr>
        <w:t xml:space="preserve">d that reporting of parliamentary debates began in the late 1760s </w:t>
      </w:r>
      <w:r w:rsidR="00CE76E3">
        <w:rPr>
          <w:rFonts w:ascii="Times New Roman" w:hAnsi="Times New Roman" w:cs="Times New Roman"/>
          <w:sz w:val="24"/>
          <w:szCs w:val="24"/>
        </w:rPr>
        <w:t>if not the</w:t>
      </w:r>
      <w:r w:rsidR="004A1B84">
        <w:rPr>
          <w:rFonts w:ascii="Times New Roman" w:hAnsi="Times New Roman" w:cs="Times New Roman"/>
          <w:sz w:val="24"/>
          <w:szCs w:val="24"/>
        </w:rPr>
        <w:t xml:space="preserve"> </w:t>
      </w:r>
      <w:r w:rsidR="001E035E">
        <w:rPr>
          <w:rFonts w:ascii="Times New Roman" w:hAnsi="Times New Roman" w:cs="Times New Roman"/>
          <w:sz w:val="24"/>
          <w:szCs w:val="24"/>
        </w:rPr>
        <w:t xml:space="preserve">early </w:t>
      </w:r>
      <w:r w:rsidR="004A1B84">
        <w:rPr>
          <w:rFonts w:ascii="Times New Roman" w:hAnsi="Times New Roman" w:cs="Times New Roman"/>
          <w:sz w:val="24"/>
          <w:szCs w:val="24"/>
        </w:rPr>
        <w:t>1770s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r w:rsidR="0052658E">
        <w:rPr>
          <w:rFonts w:ascii="Times New Roman" w:hAnsi="Times New Roman" w:cs="Times New Roman"/>
          <w:sz w:val="24"/>
          <w:szCs w:val="24"/>
        </w:rPr>
        <w:t xml:space="preserve"> R</w:t>
      </w:r>
      <w:r>
        <w:rPr>
          <w:rFonts w:ascii="Times New Roman" w:hAnsi="Times New Roman" w:cs="Times New Roman"/>
          <w:sz w:val="24"/>
          <w:szCs w:val="24"/>
        </w:rPr>
        <w:t>eporting of parliamentary proceedings</w:t>
      </w:r>
      <w:r w:rsidR="001E035E">
        <w:rPr>
          <w:rFonts w:ascii="Times New Roman" w:hAnsi="Times New Roman" w:cs="Times New Roman"/>
          <w:sz w:val="24"/>
          <w:szCs w:val="24"/>
        </w:rPr>
        <w:t>, albeit during recess,</w:t>
      </w:r>
      <w:r>
        <w:rPr>
          <w:rFonts w:ascii="Times New Roman" w:hAnsi="Times New Roman" w:cs="Times New Roman"/>
          <w:sz w:val="24"/>
          <w:szCs w:val="24"/>
        </w:rPr>
        <w:t xml:space="preserve"> was</w:t>
      </w:r>
      <w:r w:rsidR="00C24B0D">
        <w:rPr>
          <w:rFonts w:ascii="Times New Roman" w:hAnsi="Times New Roman" w:cs="Times New Roman"/>
          <w:sz w:val="24"/>
          <w:szCs w:val="24"/>
        </w:rPr>
        <w:t xml:space="preserve"> </w:t>
      </w:r>
      <w:r w:rsidR="008120B5">
        <w:rPr>
          <w:rFonts w:ascii="Times New Roman" w:hAnsi="Times New Roman" w:cs="Times New Roman"/>
          <w:sz w:val="24"/>
          <w:szCs w:val="24"/>
        </w:rPr>
        <w:t>not a new phenomenon in the second half of the century</w:t>
      </w:r>
      <w:r w:rsidR="0052658E">
        <w:rPr>
          <w:rFonts w:ascii="Times New Roman" w:hAnsi="Times New Roman" w:cs="Times New Roman"/>
          <w:sz w:val="24"/>
          <w:szCs w:val="24"/>
        </w:rPr>
        <w:t>, which</w:t>
      </w:r>
      <w:r w:rsidR="005A4222">
        <w:rPr>
          <w:rFonts w:ascii="Times New Roman" w:hAnsi="Times New Roman" w:cs="Times New Roman"/>
          <w:sz w:val="24"/>
          <w:szCs w:val="24"/>
        </w:rPr>
        <w:t xml:space="preserve"> can be seen </w:t>
      </w:r>
      <w:r w:rsidR="008120B5">
        <w:rPr>
          <w:rFonts w:ascii="Times New Roman" w:hAnsi="Times New Roman" w:cs="Times New Roman"/>
          <w:sz w:val="24"/>
          <w:szCs w:val="24"/>
        </w:rPr>
        <w:t>from</w:t>
      </w:r>
      <w:r w:rsidR="005A4222">
        <w:rPr>
          <w:rFonts w:ascii="Times New Roman" w:hAnsi="Times New Roman" w:cs="Times New Roman"/>
          <w:sz w:val="24"/>
          <w:szCs w:val="24"/>
        </w:rPr>
        <w:t xml:space="preserve"> Abel Boyer’s</w:t>
      </w:r>
      <w:r w:rsidR="004A1B84">
        <w:rPr>
          <w:rFonts w:ascii="Times New Roman" w:hAnsi="Times New Roman" w:cs="Times New Roman"/>
          <w:sz w:val="24"/>
          <w:szCs w:val="24"/>
        </w:rPr>
        <w:t xml:space="preserve"> </w:t>
      </w:r>
      <w:r w:rsidR="004A1B84">
        <w:rPr>
          <w:rFonts w:ascii="Times New Roman" w:hAnsi="Times New Roman" w:cs="Times New Roman"/>
          <w:i/>
          <w:sz w:val="24"/>
          <w:szCs w:val="24"/>
        </w:rPr>
        <w:t>Political State of Great Britain</w:t>
      </w:r>
      <w:r w:rsidR="00E95FEB">
        <w:rPr>
          <w:rFonts w:ascii="Times New Roman" w:hAnsi="Times New Roman" w:cs="Times New Roman"/>
          <w:i/>
          <w:sz w:val="24"/>
          <w:szCs w:val="24"/>
        </w:rPr>
        <w:t xml:space="preserve"> </w:t>
      </w:r>
      <w:r w:rsidR="00E95FEB" w:rsidRPr="00E95FEB">
        <w:rPr>
          <w:rFonts w:ascii="Times New Roman" w:hAnsi="Times New Roman" w:cs="Times New Roman"/>
          <w:sz w:val="24"/>
          <w:szCs w:val="24"/>
        </w:rPr>
        <w:t>(38 vols., 1711-29)</w:t>
      </w:r>
      <w:r w:rsidR="004A1B84" w:rsidRPr="00E95FEB">
        <w:rPr>
          <w:rFonts w:ascii="Times New Roman" w:hAnsi="Times New Roman" w:cs="Times New Roman"/>
          <w:sz w:val="24"/>
          <w:szCs w:val="24"/>
        </w:rPr>
        <w:t xml:space="preserve"> </w:t>
      </w:r>
      <w:r w:rsidR="004A1B84">
        <w:rPr>
          <w:rFonts w:ascii="Times New Roman" w:hAnsi="Times New Roman" w:cs="Times New Roman"/>
          <w:sz w:val="24"/>
          <w:szCs w:val="24"/>
        </w:rPr>
        <w:t xml:space="preserve">and Walpole’s own </w:t>
      </w:r>
      <w:r w:rsidR="004A1B84">
        <w:rPr>
          <w:rFonts w:ascii="Times New Roman" w:hAnsi="Times New Roman" w:cs="Times New Roman"/>
          <w:i/>
          <w:sz w:val="24"/>
          <w:szCs w:val="24"/>
        </w:rPr>
        <w:t xml:space="preserve">Short History of the Parliament </w:t>
      </w:r>
      <w:r w:rsidR="004A1B84">
        <w:rPr>
          <w:rFonts w:ascii="Times New Roman" w:hAnsi="Times New Roman" w:cs="Times New Roman"/>
          <w:sz w:val="24"/>
          <w:szCs w:val="24"/>
        </w:rPr>
        <w:t>(1713)</w:t>
      </w:r>
      <w:r w:rsidR="005A4222">
        <w:rPr>
          <w:rFonts w:ascii="Times New Roman" w:hAnsi="Times New Roman" w:cs="Times New Roman"/>
          <w:sz w:val="24"/>
          <w:szCs w:val="24"/>
        </w:rPr>
        <w:t>.</w:t>
      </w:r>
      <w:r w:rsidR="002A7945">
        <w:rPr>
          <w:rStyle w:val="FootnoteReference"/>
          <w:rFonts w:ascii="Times New Roman" w:hAnsi="Times New Roman" w:cs="Times New Roman"/>
          <w:sz w:val="24"/>
          <w:szCs w:val="24"/>
        </w:rPr>
        <w:footnoteReference w:id="49"/>
      </w:r>
      <w:r w:rsidR="005A4222">
        <w:rPr>
          <w:rFonts w:ascii="Times New Roman" w:hAnsi="Times New Roman" w:cs="Times New Roman"/>
          <w:sz w:val="24"/>
          <w:szCs w:val="24"/>
        </w:rPr>
        <w:t xml:space="preserve"> </w:t>
      </w:r>
      <w:r w:rsidR="004007C3">
        <w:rPr>
          <w:rFonts w:ascii="Times New Roman" w:hAnsi="Times New Roman" w:cs="Times New Roman"/>
          <w:sz w:val="24"/>
          <w:szCs w:val="24"/>
        </w:rPr>
        <w:t>The printing of parliamentary business was such a common practice and became such a headache for the Walpole ministry that in April 1738</w:t>
      </w:r>
      <w:r w:rsidR="00F578E1">
        <w:rPr>
          <w:rFonts w:ascii="Times New Roman" w:hAnsi="Times New Roman" w:cs="Times New Roman"/>
          <w:sz w:val="24"/>
          <w:szCs w:val="24"/>
        </w:rPr>
        <w:t xml:space="preserve">, it </w:t>
      </w:r>
      <w:r w:rsidR="00C24B0D">
        <w:rPr>
          <w:rFonts w:ascii="Times New Roman" w:hAnsi="Times New Roman" w:cs="Times New Roman"/>
          <w:sz w:val="24"/>
          <w:szCs w:val="24"/>
        </w:rPr>
        <w:t xml:space="preserve">introduced a resolution prohibiting the publication of debates and other proceedings in parliament. One of the </w:t>
      </w:r>
      <w:r w:rsidR="00F51975">
        <w:rPr>
          <w:rFonts w:ascii="Times New Roman" w:hAnsi="Times New Roman" w:cs="Times New Roman"/>
          <w:sz w:val="24"/>
          <w:szCs w:val="24"/>
        </w:rPr>
        <w:t xml:space="preserve">first to question the resolution </w:t>
      </w:r>
      <w:r w:rsidR="00C24B0D">
        <w:rPr>
          <w:rFonts w:ascii="Times New Roman" w:hAnsi="Times New Roman" w:cs="Times New Roman"/>
          <w:sz w:val="24"/>
          <w:szCs w:val="24"/>
        </w:rPr>
        <w:t xml:space="preserve">was Bolingbroke’s close friend and </w:t>
      </w:r>
      <w:r w:rsidR="0000274B">
        <w:rPr>
          <w:rFonts w:ascii="Times New Roman" w:hAnsi="Times New Roman" w:cs="Times New Roman"/>
          <w:sz w:val="24"/>
          <w:szCs w:val="24"/>
        </w:rPr>
        <w:t xml:space="preserve">Tory </w:t>
      </w:r>
      <w:r w:rsidR="00C24B0D">
        <w:rPr>
          <w:rFonts w:ascii="Times New Roman" w:hAnsi="Times New Roman" w:cs="Times New Roman"/>
          <w:sz w:val="24"/>
          <w:szCs w:val="24"/>
        </w:rPr>
        <w:t xml:space="preserve">ally Sir William Wyndham, who </w:t>
      </w:r>
      <w:r w:rsidR="00F51975">
        <w:rPr>
          <w:rFonts w:ascii="Times New Roman" w:hAnsi="Times New Roman" w:cs="Times New Roman"/>
          <w:sz w:val="24"/>
          <w:szCs w:val="24"/>
        </w:rPr>
        <w:t xml:space="preserve">expressed his apprehension on the grounds that </w:t>
      </w:r>
      <w:r w:rsidR="00C24B0D">
        <w:rPr>
          <w:rFonts w:ascii="Times New Roman" w:hAnsi="Times New Roman" w:cs="Times New Roman"/>
          <w:sz w:val="24"/>
          <w:szCs w:val="24"/>
        </w:rPr>
        <w:t xml:space="preserve">‘it is a question so </w:t>
      </w:r>
      <w:r w:rsidR="005A4222" w:rsidRPr="005A4222">
        <w:rPr>
          <w:rFonts w:ascii="Times New Roman" w:hAnsi="Times New Roman" w:cs="Times New Roman"/>
          <w:sz w:val="24"/>
          <w:szCs w:val="24"/>
        </w:rPr>
        <w:t>near</w:t>
      </w:r>
      <w:r w:rsidR="00C24B0D">
        <w:rPr>
          <w:rFonts w:ascii="Times New Roman" w:hAnsi="Times New Roman" w:cs="Times New Roman"/>
          <w:sz w:val="24"/>
          <w:szCs w:val="24"/>
        </w:rPr>
        <w:t xml:space="preserve">by </w:t>
      </w:r>
      <w:r w:rsidR="005A4222" w:rsidRPr="005A4222">
        <w:rPr>
          <w:rFonts w:ascii="Times New Roman" w:hAnsi="Times New Roman" w:cs="Times New Roman"/>
          <w:sz w:val="24"/>
          <w:szCs w:val="24"/>
        </w:rPr>
        <w:t>connected</w:t>
      </w:r>
      <w:r w:rsidR="00C24B0D">
        <w:rPr>
          <w:rFonts w:ascii="Times New Roman" w:hAnsi="Times New Roman" w:cs="Times New Roman"/>
          <w:sz w:val="24"/>
          <w:szCs w:val="24"/>
        </w:rPr>
        <w:t xml:space="preserve"> with the Liberty of the Press, </w:t>
      </w:r>
      <w:r w:rsidR="005A4222" w:rsidRPr="005A4222">
        <w:rPr>
          <w:rFonts w:ascii="Times New Roman" w:hAnsi="Times New Roman" w:cs="Times New Roman"/>
          <w:sz w:val="24"/>
          <w:szCs w:val="24"/>
        </w:rPr>
        <w:t>that it will</w:t>
      </w:r>
      <w:r w:rsidR="00C24B0D">
        <w:rPr>
          <w:rFonts w:ascii="Times New Roman" w:hAnsi="Times New Roman" w:cs="Times New Roman"/>
          <w:sz w:val="24"/>
          <w:szCs w:val="24"/>
        </w:rPr>
        <w:t xml:space="preserve"> require a great deal of tendern</w:t>
      </w:r>
      <w:r w:rsidR="005A4222" w:rsidRPr="005A4222">
        <w:rPr>
          <w:rFonts w:ascii="Times New Roman" w:hAnsi="Times New Roman" w:cs="Times New Roman"/>
          <w:sz w:val="24"/>
          <w:szCs w:val="24"/>
        </w:rPr>
        <w:t xml:space="preserve">ess to </w:t>
      </w:r>
      <w:r w:rsidR="00C24B0D">
        <w:rPr>
          <w:rFonts w:ascii="Times New Roman" w:hAnsi="Times New Roman" w:cs="Times New Roman"/>
          <w:sz w:val="24"/>
          <w:szCs w:val="24"/>
        </w:rPr>
        <w:t>form a Resolution which may pre</w:t>
      </w:r>
      <w:r w:rsidR="005A4222" w:rsidRPr="005A4222">
        <w:rPr>
          <w:rFonts w:ascii="Times New Roman" w:hAnsi="Times New Roman" w:cs="Times New Roman"/>
          <w:sz w:val="24"/>
          <w:szCs w:val="24"/>
        </w:rPr>
        <w:t>serve ge</w:t>
      </w:r>
      <w:r w:rsidR="00C24B0D">
        <w:rPr>
          <w:rFonts w:ascii="Times New Roman" w:hAnsi="Times New Roman" w:cs="Times New Roman"/>
          <w:sz w:val="24"/>
          <w:szCs w:val="24"/>
        </w:rPr>
        <w:t xml:space="preserve">ntlemen from having their sense </w:t>
      </w:r>
      <w:r w:rsidR="005A4222" w:rsidRPr="005A4222">
        <w:rPr>
          <w:rFonts w:ascii="Times New Roman" w:hAnsi="Times New Roman" w:cs="Times New Roman"/>
          <w:sz w:val="24"/>
          <w:szCs w:val="24"/>
        </w:rPr>
        <w:t>misrepres</w:t>
      </w:r>
      <w:r w:rsidR="00C24B0D">
        <w:rPr>
          <w:rFonts w:ascii="Times New Roman" w:hAnsi="Times New Roman" w:cs="Times New Roman"/>
          <w:sz w:val="24"/>
          <w:szCs w:val="24"/>
        </w:rPr>
        <w:t xml:space="preserve">ented to the public, and at the </w:t>
      </w:r>
      <w:r w:rsidR="005A4222" w:rsidRPr="005A4222">
        <w:rPr>
          <w:rFonts w:ascii="Times New Roman" w:hAnsi="Times New Roman" w:cs="Times New Roman"/>
          <w:sz w:val="24"/>
          <w:szCs w:val="24"/>
        </w:rPr>
        <w:t xml:space="preserve">same time </w:t>
      </w:r>
      <w:r w:rsidR="00C24B0D">
        <w:rPr>
          <w:rFonts w:ascii="Times New Roman" w:hAnsi="Times New Roman" w:cs="Times New Roman"/>
          <w:sz w:val="24"/>
          <w:szCs w:val="24"/>
        </w:rPr>
        <w:t xml:space="preserve">guard against all encroachment </w:t>
      </w:r>
      <w:r w:rsidR="005A4222" w:rsidRPr="005A4222">
        <w:rPr>
          <w:rFonts w:ascii="Times New Roman" w:hAnsi="Times New Roman" w:cs="Times New Roman"/>
          <w:sz w:val="24"/>
          <w:szCs w:val="24"/>
        </w:rPr>
        <w:t>upon the Liberty of the Press.</w:t>
      </w:r>
      <w:r w:rsidR="00C24B0D">
        <w:rPr>
          <w:rFonts w:ascii="Times New Roman" w:hAnsi="Times New Roman" w:cs="Times New Roman"/>
          <w:sz w:val="24"/>
          <w:szCs w:val="24"/>
        </w:rPr>
        <w:t>’</w:t>
      </w:r>
      <w:r w:rsidR="00C24B0D">
        <w:rPr>
          <w:rStyle w:val="FootnoteReference"/>
          <w:rFonts w:ascii="Times New Roman" w:hAnsi="Times New Roman" w:cs="Times New Roman"/>
          <w:sz w:val="24"/>
          <w:szCs w:val="24"/>
        </w:rPr>
        <w:footnoteReference w:id="50"/>
      </w:r>
      <w:r w:rsidR="00C24B0D">
        <w:rPr>
          <w:rFonts w:ascii="Times New Roman" w:hAnsi="Times New Roman" w:cs="Times New Roman"/>
          <w:sz w:val="24"/>
          <w:szCs w:val="24"/>
        </w:rPr>
        <w:t xml:space="preserve"> Wyndham’s main </w:t>
      </w:r>
      <w:r w:rsidR="0078276C">
        <w:rPr>
          <w:rFonts w:ascii="Times New Roman" w:hAnsi="Times New Roman" w:cs="Times New Roman"/>
          <w:sz w:val="24"/>
          <w:szCs w:val="24"/>
        </w:rPr>
        <w:t>complaint</w:t>
      </w:r>
      <w:r w:rsidR="00C24B0D">
        <w:rPr>
          <w:rFonts w:ascii="Times New Roman" w:hAnsi="Times New Roman" w:cs="Times New Roman"/>
          <w:sz w:val="24"/>
          <w:szCs w:val="24"/>
        </w:rPr>
        <w:t xml:space="preserve"> was that the resolution would prevent parliamentary reporting when parliament was sitting as </w:t>
      </w:r>
      <w:r w:rsidR="00A44EBF">
        <w:rPr>
          <w:rFonts w:ascii="Times New Roman" w:hAnsi="Times New Roman" w:cs="Times New Roman"/>
          <w:sz w:val="24"/>
          <w:szCs w:val="24"/>
        </w:rPr>
        <w:t>well as in recess. While being concerned</w:t>
      </w:r>
      <w:r w:rsidR="00C24B0D">
        <w:rPr>
          <w:rFonts w:ascii="Times New Roman" w:hAnsi="Times New Roman" w:cs="Times New Roman"/>
          <w:sz w:val="24"/>
          <w:szCs w:val="24"/>
        </w:rPr>
        <w:t xml:space="preserve"> </w:t>
      </w:r>
      <w:r w:rsidR="00A44EBF">
        <w:rPr>
          <w:rFonts w:ascii="Times New Roman" w:hAnsi="Times New Roman" w:cs="Times New Roman"/>
          <w:sz w:val="24"/>
          <w:szCs w:val="24"/>
        </w:rPr>
        <w:t>about</w:t>
      </w:r>
      <w:r w:rsidR="00C24B0D">
        <w:rPr>
          <w:rFonts w:ascii="Times New Roman" w:hAnsi="Times New Roman" w:cs="Times New Roman"/>
          <w:sz w:val="24"/>
          <w:szCs w:val="24"/>
        </w:rPr>
        <w:t xml:space="preserve"> the danger of misrepresentations in th</w:t>
      </w:r>
      <w:r w:rsidR="00174A3A">
        <w:rPr>
          <w:rFonts w:ascii="Times New Roman" w:hAnsi="Times New Roman" w:cs="Times New Roman"/>
          <w:sz w:val="24"/>
          <w:szCs w:val="24"/>
        </w:rPr>
        <w:t>e press, Wyndham believed that</w:t>
      </w:r>
      <w:r w:rsidR="00C24B0D">
        <w:rPr>
          <w:rFonts w:ascii="Times New Roman" w:hAnsi="Times New Roman" w:cs="Times New Roman"/>
          <w:sz w:val="24"/>
          <w:szCs w:val="24"/>
        </w:rPr>
        <w:t xml:space="preserve"> </w:t>
      </w:r>
      <w:r w:rsidR="00174A3A">
        <w:rPr>
          <w:rFonts w:ascii="Times New Roman" w:hAnsi="Times New Roman" w:cs="Times New Roman"/>
          <w:sz w:val="24"/>
          <w:szCs w:val="24"/>
        </w:rPr>
        <w:t xml:space="preserve">a </w:t>
      </w:r>
      <w:r w:rsidR="00C24B0D">
        <w:rPr>
          <w:rFonts w:ascii="Times New Roman" w:hAnsi="Times New Roman" w:cs="Times New Roman"/>
          <w:sz w:val="24"/>
          <w:szCs w:val="24"/>
        </w:rPr>
        <w:t>knowledge of parliamentary proceeding</w:t>
      </w:r>
      <w:r w:rsidR="00174A3A">
        <w:rPr>
          <w:rFonts w:ascii="Times New Roman" w:hAnsi="Times New Roman" w:cs="Times New Roman"/>
          <w:sz w:val="24"/>
          <w:szCs w:val="24"/>
        </w:rPr>
        <w:t>s</w:t>
      </w:r>
      <w:r w:rsidR="00C24B0D">
        <w:rPr>
          <w:rFonts w:ascii="Times New Roman" w:hAnsi="Times New Roman" w:cs="Times New Roman"/>
          <w:sz w:val="24"/>
          <w:szCs w:val="24"/>
        </w:rPr>
        <w:t xml:space="preserve"> was ‘</w:t>
      </w:r>
      <w:r w:rsidR="00C24B0D" w:rsidRPr="00C24B0D">
        <w:rPr>
          <w:rFonts w:ascii="Times New Roman" w:hAnsi="Times New Roman" w:cs="Times New Roman"/>
          <w:sz w:val="24"/>
          <w:szCs w:val="24"/>
        </w:rPr>
        <w:t>necessary for their</w:t>
      </w:r>
      <w:r w:rsidR="00C24B0D">
        <w:rPr>
          <w:rFonts w:ascii="Times New Roman" w:hAnsi="Times New Roman" w:cs="Times New Roman"/>
          <w:sz w:val="24"/>
          <w:szCs w:val="24"/>
        </w:rPr>
        <w:t xml:space="preserve"> [the people </w:t>
      </w:r>
      <w:r w:rsidR="00C24B0D">
        <w:rPr>
          <w:rFonts w:ascii="Times New Roman" w:hAnsi="Times New Roman" w:cs="Times New Roman"/>
          <w:sz w:val="24"/>
          <w:szCs w:val="24"/>
        </w:rPr>
        <w:lastRenderedPageBreak/>
        <w:t xml:space="preserve">out of doors] </w:t>
      </w:r>
      <w:r w:rsidR="00C24B0D" w:rsidRPr="00C24B0D">
        <w:rPr>
          <w:rFonts w:ascii="Times New Roman" w:hAnsi="Times New Roman" w:cs="Times New Roman"/>
          <w:sz w:val="24"/>
          <w:szCs w:val="24"/>
        </w:rPr>
        <w:t xml:space="preserve">being able </w:t>
      </w:r>
      <w:r w:rsidR="00C24B0D">
        <w:rPr>
          <w:rFonts w:ascii="Times New Roman" w:hAnsi="Times New Roman" w:cs="Times New Roman"/>
          <w:sz w:val="24"/>
          <w:szCs w:val="24"/>
        </w:rPr>
        <w:t xml:space="preserve">to judge of the merits of their </w:t>
      </w:r>
      <w:r w:rsidR="00C24B0D" w:rsidRPr="00C24B0D">
        <w:rPr>
          <w:rFonts w:ascii="Times New Roman" w:hAnsi="Times New Roman" w:cs="Times New Roman"/>
          <w:sz w:val="24"/>
          <w:szCs w:val="24"/>
        </w:rPr>
        <w:t>representatives within doors.</w:t>
      </w:r>
      <w:r w:rsidR="00C24B0D">
        <w:rPr>
          <w:rFonts w:ascii="Times New Roman" w:hAnsi="Times New Roman" w:cs="Times New Roman"/>
          <w:sz w:val="24"/>
          <w:szCs w:val="24"/>
        </w:rPr>
        <w:t>’</w:t>
      </w:r>
      <w:r w:rsidR="00C24B0D">
        <w:rPr>
          <w:rStyle w:val="FootnoteReference"/>
          <w:rFonts w:ascii="Times New Roman" w:hAnsi="Times New Roman" w:cs="Times New Roman"/>
          <w:sz w:val="24"/>
          <w:szCs w:val="24"/>
        </w:rPr>
        <w:footnoteReference w:id="51"/>
      </w:r>
      <w:r w:rsidR="00F51975">
        <w:rPr>
          <w:rFonts w:ascii="Times New Roman" w:hAnsi="Times New Roman" w:cs="Times New Roman"/>
          <w:sz w:val="24"/>
          <w:szCs w:val="24"/>
        </w:rPr>
        <w:t xml:space="preserve"> Despite the objections expressed by Wyndham </w:t>
      </w:r>
      <w:r w:rsidR="00FB171F">
        <w:rPr>
          <w:rFonts w:ascii="Times New Roman" w:hAnsi="Times New Roman" w:cs="Times New Roman"/>
          <w:sz w:val="24"/>
          <w:szCs w:val="24"/>
        </w:rPr>
        <w:t>as well as</w:t>
      </w:r>
      <w:r w:rsidR="00F51975">
        <w:rPr>
          <w:rFonts w:ascii="Times New Roman" w:hAnsi="Times New Roman" w:cs="Times New Roman"/>
          <w:sz w:val="24"/>
          <w:szCs w:val="24"/>
        </w:rPr>
        <w:t xml:space="preserve"> Pulteney, the resolution passed unanimously. As a result, the press had to resort to allegory when reporting parliamentary business. </w:t>
      </w:r>
      <w:r w:rsidR="003745D5">
        <w:rPr>
          <w:rFonts w:ascii="Times New Roman" w:hAnsi="Times New Roman" w:cs="Times New Roman"/>
          <w:sz w:val="24"/>
          <w:szCs w:val="24"/>
        </w:rPr>
        <w:t xml:space="preserve">Samuel Johnson </w:t>
      </w:r>
      <w:r w:rsidR="00F51975">
        <w:rPr>
          <w:rFonts w:ascii="Times New Roman" w:hAnsi="Times New Roman" w:cs="Times New Roman"/>
          <w:sz w:val="24"/>
          <w:szCs w:val="24"/>
        </w:rPr>
        <w:t>wrote of the Senate of Lilliput</w:t>
      </w:r>
      <w:r w:rsidR="00734874" w:rsidRPr="00734874">
        <w:rPr>
          <w:rFonts w:ascii="Times New Roman" w:hAnsi="Times New Roman" w:cs="Times New Roman"/>
          <w:sz w:val="24"/>
          <w:szCs w:val="24"/>
        </w:rPr>
        <w:t xml:space="preserve"> </w:t>
      </w:r>
      <w:r w:rsidR="00734874">
        <w:rPr>
          <w:rFonts w:ascii="Times New Roman" w:hAnsi="Times New Roman" w:cs="Times New Roman"/>
          <w:sz w:val="24"/>
          <w:szCs w:val="24"/>
        </w:rPr>
        <w:t xml:space="preserve">in the </w:t>
      </w:r>
      <w:r w:rsidR="00734874">
        <w:rPr>
          <w:rFonts w:ascii="Times New Roman" w:hAnsi="Times New Roman" w:cs="Times New Roman"/>
          <w:i/>
          <w:sz w:val="24"/>
          <w:szCs w:val="24"/>
        </w:rPr>
        <w:t>Gentlemen’s Magazine</w:t>
      </w:r>
      <w:r w:rsidR="00F51975">
        <w:rPr>
          <w:rFonts w:ascii="Times New Roman" w:hAnsi="Times New Roman" w:cs="Times New Roman"/>
          <w:sz w:val="24"/>
          <w:szCs w:val="24"/>
        </w:rPr>
        <w:t xml:space="preserve">, and the </w:t>
      </w:r>
      <w:r w:rsidR="00F51975">
        <w:rPr>
          <w:rFonts w:ascii="Times New Roman" w:hAnsi="Times New Roman" w:cs="Times New Roman"/>
          <w:i/>
          <w:sz w:val="24"/>
          <w:szCs w:val="24"/>
        </w:rPr>
        <w:t xml:space="preserve">London Magazine </w:t>
      </w:r>
      <w:r w:rsidR="00F51975">
        <w:rPr>
          <w:rFonts w:ascii="Times New Roman" w:hAnsi="Times New Roman" w:cs="Times New Roman"/>
          <w:sz w:val="24"/>
          <w:szCs w:val="24"/>
        </w:rPr>
        <w:t>of debates in a political club with Roman names.</w:t>
      </w:r>
      <w:r w:rsidR="00F249F2">
        <w:rPr>
          <w:rStyle w:val="FootnoteReference"/>
          <w:rFonts w:ascii="Times New Roman" w:hAnsi="Times New Roman" w:cs="Times New Roman"/>
          <w:sz w:val="24"/>
          <w:szCs w:val="24"/>
        </w:rPr>
        <w:footnoteReference w:id="52"/>
      </w:r>
    </w:p>
    <w:p w14:paraId="34ABFAC9" w14:textId="7DC5699B" w:rsidR="00AA3684" w:rsidRDefault="00742D39" w:rsidP="005848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Clamping down on press freedom was not the only way that Walpol</w:t>
      </w:r>
      <w:r w:rsidR="00831791">
        <w:rPr>
          <w:rFonts w:ascii="Times New Roman" w:hAnsi="Times New Roman" w:cs="Times New Roman"/>
          <w:sz w:val="24"/>
          <w:szCs w:val="24"/>
        </w:rPr>
        <w:t xml:space="preserve">e sought to counter Bolingbroke, Pulteney, </w:t>
      </w:r>
      <w:r>
        <w:rPr>
          <w:rFonts w:ascii="Times New Roman" w:hAnsi="Times New Roman" w:cs="Times New Roman"/>
          <w:sz w:val="24"/>
          <w:szCs w:val="24"/>
        </w:rPr>
        <w:t xml:space="preserve">and the </w:t>
      </w:r>
      <w:r w:rsidR="00FC4153">
        <w:rPr>
          <w:rFonts w:ascii="Times New Roman" w:hAnsi="Times New Roman" w:cs="Times New Roman"/>
          <w:sz w:val="24"/>
          <w:szCs w:val="24"/>
        </w:rPr>
        <w:t xml:space="preserve">other </w:t>
      </w:r>
      <w:r w:rsidR="00747CD3">
        <w:rPr>
          <w:rFonts w:ascii="Times New Roman" w:hAnsi="Times New Roman" w:cs="Times New Roman"/>
          <w:sz w:val="24"/>
          <w:szCs w:val="24"/>
        </w:rPr>
        <w:t>writers</w:t>
      </w:r>
      <w:r>
        <w:rPr>
          <w:rFonts w:ascii="Times New Roman" w:hAnsi="Times New Roman" w:cs="Times New Roman"/>
          <w:sz w:val="24"/>
          <w:szCs w:val="24"/>
        </w:rPr>
        <w:t xml:space="preserve"> in the </w:t>
      </w:r>
      <w:r w:rsidR="00A80912">
        <w:rPr>
          <w:rFonts w:ascii="Times New Roman" w:hAnsi="Times New Roman" w:cs="Times New Roman"/>
          <w:sz w:val="24"/>
          <w:szCs w:val="24"/>
        </w:rPr>
        <w:t xml:space="preserve">disparate </w:t>
      </w:r>
      <w:r>
        <w:rPr>
          <w:rFonts w:ascii="Times New Roman" w:hAnsi="Times New Roman" w:cs="Times New Roman"/>
          <w:sz w:val="24"/>
          <w:szCs w:val="24"/>
        </w:rPr>
        <w:t>opposition.</w:t>
      </w:r>
      <w:r w:rsidR="00257B52">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Walpole’s Court Whig party </w:t>
      </w:r>
      <w:r w:rsidR="004034FD">
        <w:rPr>
          <w:rFonts w:ascii="Times New Roman" w:hAnsi="Times New Roman" w:cs="Times New Roman"/>
          <w:sz w:val="24"/>
          <w:szCs w:val="24"/>
        </w:rPr>
        <w:t>also</w:t>
      </w:r>
      <w:r>
        <w:rPr>
          <w:rFonts w:ascii="Times New Roman" w:hAnsi="Times New Roman" w:cs="Times New Roman"/>
          <w:sz w:val="24"/>
          <w:szCs w:val="24"/>
        </w:rPr>
        <w:t xml:space="preserve"> </w:t>
      </w:r>
      <w:r w:rsidR="00E95FEB">
        <w:rPr>
          <w:rFonts w:ascii="Times New Roman" w:hAnsi="Times New Roman" w:cs="Times New Roman"/>
          <w:sz w:val="24"/>
          <w:szCs w:val="24"/>
        </w:rPr>
        <w:t xml:space="preserve">tried to </w:t>
      </w:r>
      <w:r>
        <w:rPr>
          <w:rFonts w:ascii="Times New Roman" w:hAnsi="Times New Roman" w:cs="Times New Roman"/>
          <w:sz w:val="24"/>
          <w:szCs w:val="24"/>
        </w:rPr>
        <w:t>build up a powerful counterweight to the</w:t>
      </w:r>
      <w:r w:rsidR="00EA3231">
        <w:rPr>
          <w:rFonts w:ascii="Times New Roman" w:hAnsi="Times New Roman" w:cs="Times New Roman"/>
          <w:sz w:val="24"/>
          <w:szCs w:val="24"/>
        </w:rPr>
        <w:t xml:space="preserve"> illustrious opposition writers</w:t>
      </w:r>
      <w:r>
        <w:rPr>
          <w:rFonts w:ascii="Times New Roman" w:hAnsi="Times New Roman" w:cs="Times New Roman"/>
          <w:i/>
          <w:sz w:val="24"/>
          <w:szCs w:val="24"/>
        </w:rPr>
        <w:t xml:space="preserve"> </w:t>
      </w:r>
      <w:r>
        <w:rPr>
          <w:rFonts w:ascii="Times New Roman" w:hAnsi="Times New Roman" w:cs="Times New Roman"/>
          <w:sz w:val="24"/>
          <w:szCs w:val="24"/>
        </w:rPr>
        <w:t>by employing government hacks such as James Pitt, William Arnall, and Ralph Courteville.</w:t>
      </w:r>
      <w:r>
        <w:rPr>
          <w:rStyle w:val="FootnoteReference"/>
          <w:rFonts w:ascii="Times New Roman" w:hAnsi="Times New Roman" w:cs="Times New Roman"/>
          <w:sz w:val="24"/>
          <w:szCs w:val="24"/>
        </w:rPr>
        <w:footnoteReference w:id="54"/>
      </w:r>
      <w:r w:rsidR="006C06A4">
        <w:rPr>
          <w:rFonts w:ascii="Times New Roman" w:hAnsi="Times New Roman" w:cs="Times New Roman"/>
          <w:sz w:val="24"/>
          <w:szCs w:val="24"/>
        </w:rPr>
        <w:t xml:space="preserve"> </w:t>
      </w:r>
      <w:r w:rsidR="00EE3872">
        <w:rPr>
          <w:rFonts w:ascii="Times New Roman" w:hAnsi="Times New Roman" w:cs="Times New Roman"/>
          <w:sz w:val="24"/>
          <w:szCs w:val="24"/>
        </w:rPr>
        <w:t xml:space="preserve">It is not inconceivable that Samuel Richardson, printer </w:t>
      </w:r>
      <w:r w:rsidR="00037381">
        <w:rPr>
          <w:rFonts w:ascii="Times New Roman" w:hAnsi="Times New Roman" w:cs="Times New Roman"/>
          <w:sz w:val="24"/>
          <w:szCs w:val="24"/>
        </w:rPr>
        <w:t xml:space="preserve">of </w:t>
      </w:r>
      <w:r w:rsidR="00EE3872">
        <w:rPr>
          <w:rFonts w:ascii="Times New Roman" w:hAnsi="Times New Roman" w:cs="Times New Roman"/>
          <w:sz w:val="24"/>
          <w:szCs w:val="24"/>
        </w:rPr>
        <w:t xml:space="preserve">the ministerial </w:t>
      </w:r>
      <w:r w:rsidR="00EE3872">
        <w:rPr>
          <w:rFonts w:ascii="Times New Roman" w:hAnsi="Times New Roman" w:cs="Times New Roman"/>
          <w:i/>
          <w:sz w:val="24"/>
          <w:szCs w:val="24"/>
        </w:rPr>
        <w:t xml:space="preserve">Daily </w:t>
      </w:r>
      <w:r w:rsidR="00A80912">
        <w:rPr>
          <w:rFonts w:ascii="Times New Roman" w:hAnsi="Times New Roman" w:cs="Times New Roman"/>
          <w:i/>
          <w:sz w:val="24"/>
          <w:szCs w:val="24"/>
        </w:rPr>
        <w:t>Gazetteer</w:t>
      </w:r>
      <w:r w:rsidR="00EE3872">
        <w:rPr>
          <w:rFonts w:ascii="Times New Roman" w:hAnsi="Times New Roman" w:cs="Times New Roman"/>
          <w:i/>
          <w:sz w:val="24"/>
          <w:szCs w:val="24"/>
        </w:rPr>
        <w:t xml:space="preserve">, </w:t>
      </w:r>
      <w:r w:rsidR="00EE3872">
        <w:rPr>
          <w:rFonts w:ascii="Times New Roman" w:hAnsi="Times New Roman" w:cs="Times New Roman"/>
          <w:sz w:val="24"/>
          <w:szCs w:val="24"/>
        </w:rPr>
        <w:t xml:space="preserve">wrote </w:t>
      </w:r>
      <w:r w:rsidR="001C4160">
        <w:rPr>
          <w:rFonts w:ascii="Times New Roman" w:hAnsi="Times New Roman" w:cs="Times New Roman"/>
          <w:sz w:val="24"/>
          <w:szCs w:val="24"/>
        </w:rPr>
        <w:t>occasionally for the government.</w:t>
      </w:r>
      <w:r w:rsidR="00A049AF">
        <w:rPr>
          <w:rStyle w:val="FootnoteReference"/>
          <w:rFonts w:ascii="Times New Roman" w:hAnsi="Times New Roman" w:cs="Times New Roman"/>
          <w:sz w:val="24"/>
          <w:szCs w:val="24"/>
        </w:rPr>
        <w:footnoteReference w:id="55"/>
      </w:r>
      <w:r w:rsidR="00EE3872">
        <w:rPr>
          <w:rFonts w:ascii="Times New Roman" w:hAnsi="Times New Roman" w:cs="Times New Roman"/>
          <w:sz w:val="24"/>
          <w:szCs w:val="24"/>
        </w:rPr>
        <w:t xml:space="preserve"> </w:t>
      </w:r>
      <w:r w:rsidR="00E372B1">
        <w:rPr>
          <w:rFonts w:ascii="Times New Roman" w:hAnsi="Times New Roman" w:cs="Times New Roman"/>
          <w:sz w:val="24"/>
          <w:szCs w:val="24"/>
        </w:rPr>
        <w:t>On exc</w:t>
      </w:r>
      <w:r w:rsidR="0041247D">
        <w:rPr>
          <w:rFonts w:ascii="Times New Roman" w:hAnsi="Times New Roman" w:cs="Times New Roman"/>
          <w:sz w:val="24"/>
          <w:szCs w:val="24"/>
        </w:rPr>
        <w:t>eptional occasions, the ministerial case</w:t>
      </w:r>
      <w:r w:rsidR="00E372B1">
        <w:rPr>
          <w:rFonts w:ascii="Times New Roman" w:hAnsi="Times New Roman" w:cs="Times New Roman"/>
          <w:sz w:val="24"/>
          <w:szCs w:val="24"/>
        </w:rPr>
        <w:t xml:space="preserve"> was </w:t>
      </w:r>
      <w:r w:rsidR="0041247D">
        <w:rPr>
          <w:rFonts w:ascii="Times New Roman" w:hAnsi="Times New Roman" w:cs="Times New Roman"/>
          <w:sz w:val="24"/>
          <w:szCs w:val="24"/>
        </w:rPr>
        <w:t xml:space="preserve">formulated in </w:t>
      </w:r>
      <w:r w:rsidR="00E372B1">
        <w:rPr>
          <w:rFonts w:ascii="Times New Roman" w:hAnsi="Times New Roman" w:cs="Times New Roman"/>
          <w:sz w:val="24"/>
          <w:szCs w:val="24"/>
        </w:rPr>
        <w:t xml:space="preserve">pamphlets </w:t>
      </w:r>
      <w:r w:rsidR="0041247D">
        <w:rPr>
          <w:rFonts w:ascii="Times New Roman" w:hAnsi="Times New Roman" w:cs="Times New Roman"/>
          <w:sz w:val="24"/>
          <w:szCs w:val="24"/>
        </w:rPr>
        <w:t xml:space="preserve">by </w:t>
      </w:r>
      <w:r w:rsidR="00E372B1">
        <w:rPr>
          <w:rFonts w:ascii="Times New Roman" w:hAnsi="Times New Roman" w:cs="Times New Roman"/>
          <w:sz w:val="24"/>
          <w:szCs w:val="24"/>
        </w:rPr>
        <w:t>bigw</w:t>
      </w:r>
      <w:r w:rsidR="00024C87">
        <w:rPr>
          <w:rFonts w:ascii="Times New Roman" w:hAnsi="Times New Roman" w:cs="Times New Roman"/>
          <w:sz w:val="24"/>
          <w:szCs w:val="24"/>
        </w:rPr>
        <w:t>(h)</w:t>
      </w:r>
      <w:r w:rsidR="00E372B1">
        <w:rPr>
          <w:rFonts w:ascii="Times New Roman" w:hAnsi="Times New Roman" w:cs="Times New Roman"/>
          <w:sz w:val="24"/>
          <w:szCs w:val="24"/>
        </w:rPr>
        <w:t xml:space="preserve">igs such as Benjamin Hoadly, </w:t>
      </w:r>
      <w:r w:rsidR="00D852F9">
        <w:rPr>
          <w:rFonts w:ascii="Times New Roman" w:hAnsi="Times New Roman" w:cs="Times New Roman"/>
          <w:sz w:val="24"/>
          <w:szCs w:val="24"/>
        </w:rPr>
        <w:t>Lord Hervey</w:t>
      </w:r>
      <w:r w:rsidR="00185E50">
        <w:rPr>
          <w:rFonts w:ascii="Times New Roman" w:hAnsi="Times New Roman" w:cs="Times New Roman"/>
          <w:sz w:val="24"/>
          <w:szCs w:val="24"/>
        </w:rPr>
        <w:t>,</w:t>
      </w:r>
      <w:r w:rsidR="00D852F9">
        <w:rPr>
          <w:rFonts w:ascii="Times New Roman" w:hAnsi="Times New Roman" w:cs="Times New Roman"/>
          <w:sz w:val="24"/>
          <w:szCs w:val="24"/>
        </w:rPr>
        <w:t xml:space="preserve"> </w:t>
      </w:r>
      <w:r w:rsidR="00E372B1">
        <w:rPr>
          <w:rFonts w:ascii="Times New Roman" w:hAnsi="Times New Roman" w:cs="Times New Roman"/>
          <w:sz w:val="24"/>
          <w:szCs w:val="24"/>
        </w:rPr>
        <w:t>Walpole’s brother Horatio, and Walpole himself.</w:t>
      </w:r>
      <w:r w:rsidR="00E372B1">
        <w:rPr>
          <w:rStyle w:val="FootnoteReference"/>
          <w:rFonts w:ascii="Times New Roman" w:hAnsi="Times New Roman" w:cs="Times New Roman"/>
          <w:sz w:val="24"/>
          <w:szCs w:val="24"/>
        </w:rPr>
        <w:footnoteReference w:id="56"/>
      </w:r>
      <w:r w:rsidR="001C4160">
        <w:rPr>
          <w:rFonts w:ascii="Times New Roman" w:hAnsi="Times New Roman" w:cs="Times New Roman"/>
          <w:sz w:val="24"/>
          <w:szCs w:val="24"/>
        </w:rPr>
        <w:t xml:space="preserve"> </w:t>
      </w:r>
      <w:r w:rsidR="00286B5C">
        <w:rPr>
          <w:rFonts w:ascii="Times New Roman" w:hAnsi="Times New Roman" w:cs="Times New Roman"/>
          <w:sz w:val="24"/>
          <w:szCs w:val="24"/>
        </w:rPr>
        <w:t>Although much exaggerated, t</w:t>
      </w:r>
      <w:r w:rsidR="00F726EE">
        <w:rPr>
          <w:rFonts w:ascii="Times New Roman" w:hAnsi="Times New Roman" w:cs="Times New Roman"/>
          <w:sz w:val="24"/>
          <w:szCs w:val="24"/>
        </w:rPr>
        <w:t>he opposition</w:t>
      </w:r>
      <w:r w:rsidR="001F560E">
        <w:rPr>
          <w:rFonts w:ascii="Times New Roman" w:hAnsi="Times New Roman" w:cs="Times New Roman"/>
          <w:sz w:val="24"/>
          <w:szCs w:val="24"/>
        </w:rPr>
        <w:t>’s</w:t>
      </w:r>
      <w:r w:rsidR="00F726EE">
        <w:rPr>
          <w:rFonts w:ascii="Times New Roman" w:hAnsi="Times New Roman" w:cs="Times New Roman"/>
          <w:sz w:val="24"/>
          <w:szCs w:val="24"/>
        </w:rPr>
        <w:t xml:space="preserve"> caricature of Walpole as the chief corrupter</w:t>
      </w:r>
      <w:r w:rsidR="0059740A">
        <w:rPr>
          <w:rFonts w:ascii="Times New Roman" w:hAnsi="Times New Roman" w:cs="Times New Roman"/>
          <w:sz w:val="24"/>
          <w:szCs w:val="24"/>
        </w:rPr>
        <w:t>,</w:t>
      </w:r>
      <w:r w:rsidR="00F726EE">
        <w:rPr>
          <w:rFonts w:ascii="Times New Roman" w:hAnsi="Times New Roman" w:cs="Times New Roman"/>
          <w:sz w:val="24"/>
          <w:szCs w:val="24"/>
        </w:rPr>
        <w:t xml:space="preserve"> </w:t>
      </w:r>
      <w:r w:rsidR="00286B5C">
        <w:rPr>
          <w:rFonts w:ascii="Times New Roman" w:hAnsi="Times New Roman" w:cs="Times New Roman"/>
          <w:sz w:val="24"/>
          <w:szCs w:val="24"/>
        </w:rPr>
        <w:t>whose greatest talent consisted</w:t>
      </w:r>
      <w:r w:rsidR="00F726EE">
        <w:rPr>
          <w:rFonts w:ascii="Times New Roman" w:hAnsi="Times New Roman" w:cs="Times New Roman"/>
          <w:sz w:val="24"/>
          <w:szCs w:val="24"/>
        </w:rPr>
        <w:t xml:space="preserve"> in knowing every </w:t>
      </w:r>
      <w:r w:rsidR="00AF6C44">
        <w:rPr>
          <w:rFonts w:ascii="Times New Roman" w:hAnsi="Times New Roman" w:cs="Times New Roman"/>
          <w:sz w:val="24"/>
          <w:szCs w:val="24"/>
        </w:rPr>
        <w:t>person’s</w:t>
      </w:r>
      <w:r w:rsidR="00F726EE">
        <w:rPr>
          <w:rFonts w:ascii="Times New Roman" w:hAnsi="Times New Roman" w:cs="Times New Roman"/>
          <w:sz w:val="24"/>
          <w:szCs w:val="24"/>
        </w:rPr>
        <w:t xml:space="preserve"> price</w:t>
      </w:r>
      <w:r w:rsidR="0063156B">
        <w:rPr>
          <w:rFonts w:ascii="Times New Roman" w:hAnsi="Times New Roman" w:cs="Times New Roman"/>
          <w:sz w:val="24"/>
          <w:szCs w:val="24"/>
        </w:rPr>
        <w:t>,</w:t>
      </w:r>
      <w:r w:rsidR="00F726EE">
        <w:rPr>
          <w:rFonts w:ascii="Times New Roman" w:hAnsi="Times New Roman" w:cs="Times New Roman"/>
          <w:sz w:val="24"/>
          <w:szCs w:val="24"/>
        </w:rPr>
        <w:t xml:space="preserve"> </w:t>
      </w:r>
      <w:r w:rsidR="00734874">
        <w:rPr>
          <w:rFonts w:ascii="Times New Roman" w:hAnsi="Times New Roman" w:cs="Times New Roman"/>
          <w:sz w:val="24"/>
          <w:szCs w:val="24"/>
        </w:rPr>
        <w:t>was</w:t>
      </w:r>
      <w:r w:rsidR="00395FFD">
        <w:rPr>
          <w:rFonts w:ascii="Times New Roman" w:hAnsi="Times New Roman" w:cs="Times New Roman"/>
          <w:sz w:val="24"/>
          <w:szCs w:val="24"/>
        </w:rPr>
        <w:t xml:space="preserve"> </w:t>
      </w:r>
      <w:r w:rsidR="006427D6">
        <w:rPr>
          <w:rFonts w:ascii="Times New Roman" w:hAnsi="Times New Roman" w:cs="Times New Roman"/>
          <w:sz w:val="24"/>
          <w:szCs w:val="24"/>
        </w:rPr>
        <w:t xml:space="preserve">not </w:t>
      </w:r>
      <w:r w:rsidR="00F726EE">
        <w:rPr>
          <w:rFonts w:ascii="Times New Roman" w:hAnsi="Times New Roman" w:cs="Times New Roman"/>
          <w:sz w:val="24"/>
          <w:szCs w:val="24"/>
        </w:rPr>
        <w:t>entirely false.</w:t>
      </w:r>
      <w:r w:rsidR="0059740A">
        <w:rPr>
          <w:rStyle w:val="FootnoteReference"/>
          <w:rFonts w:ascii="Times New Roman" w:hAnsi="Times New Roman" w:cs="Times New Roman"/>
          <w:sz w:val="24"/>
          <w:szCs w:val="24"/>
        </w:rPr>
        <w:footnoteReference w:id="57"/>
      </w:r>
      <w:r w:rsidR="00F726EE">
        <w:rPr>
          <w:rFonts w:ascii="Times New Roman" w:hAnsi="Times New Roman" w:cs="Times New Roman"/>
          <w:sz w:val="24"/>
          <w:szCs w:val="24"/>
        </w:rPr>
        <w:t xml:space="preserve"> </w:t>
      </w:r>
      <w:r w:rsidR="00543E90">
        <w:rPr>
          <w:rFonts w:ascii="Times New Roman" w:hAnsi="Times New Roman" w:cs="Times New Roman"/>
          <w:sz w:val="24"/>
          <w:szCs w:val="24"/>
        </w:rPr>
        <w:t xml:space="preserve">After the death of </w:t>
      </w:r>
      <w:r w:rsidR="00286B5C">
        <w:rPr>
          <w:rFonts w:ascii="Times New Roman" w:hAnsi="Times New Roman" w:cs="Times New Roman"/>
          <w:sz w:val="24"/>
          <w:szCs w:val="24"/>
        </w:rPr>
        <w:t xml:space="preserve">his collaborator John Trenchard in 1723, Walpole managed to </w:t>
      </w:r>
      <w:r w:rsidR="00543E90">
        <w:rPr>
          <w:rFonts w:ascii="Times New Roman" w:hAnsi="Times New Roman" w:cs="Times New Roman"/>
          <w:sz w:val="24"/>
          <w:szCs w:val="24"/>
        </w:rPr>
        <w:t xml:space="preserve">neutralise the independent Whig </w:t>
      </w:r>
      <w:r w:rsidR="00286B5C">
        <w:rPr>
          <w:rFonts w:ascii="Times New Roman" w:hAnsi="Times New Roman" w:cs="Times New Roman"/>
          <w:sz w:val="24"/>
          <w:szCs w:val="24"/>
        </w:rPr>
        <w:t>Thomas Gordon by giving him the sinecure of first commissioner of the wine licenses.</w:t>
      </w:r>
      <w:r w:rsidR="00543E90">
        <w:rPr>
          <w:rStyle w:val="FootnoteReference"/>
          <w:rFonts w:ascii="Times New Roman" w:hAnsi="Times New Roman" w:cs="Times New Roman"/>
          <w:sz w:val="24"/>
          <w:szCs w:val="24"/>
        </w:rPr>
        <w:footnoteReference w:id="58"/>
      </w:r>
      <w:r w:rsidR="00286B5C">
        <w:rPr>
          <w:rFonts w:ascii="Times New Roman" w:hAnsi="Times New Roman" w:cs="Times New Roman"/>
          <w:sz w:val="24"/>
          <w:szCs w:val="24"/>
        </w:rPr>
        <w:t xml:space="preserve"> In the process, Gordon’</w:t>
      </w:r>
      <w:r w:rsidR="001869E8">
        <w:rPr>
          <w:rFonts w:ascii="Times New Roman" w:hAnsi="Times New Roman" w:cs="Times New Roman"/>
          <w:sz w:val="24"/>
          <w:szCs w:val="24"/>
        </w:rPr>
        <w:t>s</w:t>
      </w:r>
      <w:r w:rsidR="00286B5C">
        <w:rPr>
          <w:rFonts w:ascii="Times New Roman" w:hAnsi="Times New Roman" w:cs="Times New Roman"/>
          <w:sz w:val="24"/>
          <w:szCs w:val="24"/>
        </w:rPr>
        <w:t xml:space="preserve"> </w:t>
      </w:r>
      <w:r w:rsidR="00B87062">
        <w:rPr>
          <w:rFonts w:ascii="Times New Roman" w:hAnsi="Times New Roman" w:cs="Times New Roman"/>
          <w:i/>
          <w:sz w:val="24"/>
          <w:szCs w:val="24"/>
        </w:rPr>
        <w:t>London Journal</w:t>
      </w:r>
      <w:r w:rsidR="00286B5C">
        <w:rPr>
          <w:rFonts w:ascii="Times New Roman" w:hAnsi="Times New Roman" w:cs="Times New Roman"/>
          <w:sz w:val="24"/>
          <w:szCs w:val="24"/>
        </w:rPr>
        <w:t xml:space="preserve"> </w:t>
      </w:r>
      <w:r w:rsidR="005848A3">
        <w:rPr>
          <w:rFonts w:ascii="Times New Roman" w:hAnsi="Times New Roman" w:cs="Times New Roman"/>
          <w:sz w:val="24"/>
          <w:szCs w:val="24"/>
        </w:rPr>
        <w:t xml:space="preserve">– which had published </w:t>
      </w:r>
      <w:r w:rsidR="005848A3">
        <w:rPr>
          <w:rFonts w:ascii="Times New Roman" w:hAnsi="Times New Roman" w:cs="Times New Roman"/>
          <w:i/>
          <w:iCs/>
          <w:sz w:val="24"/>
          <w:szCs w:val="24"/>
        </w:rPr>
        <w:t xml:space="preserve">Cato’s Letters </w:t>
      </w:r>
      <w:r w:rsidR="005848A3">
        <w:rPr>
          <w:rFonts w:ascii="Times New Roman" w:hAnsi="Times New Roman" w:cs="Times New Roman"/>
          <w:sz w:val="24"/>
          <w:szCs w:val="24"/>
        </w:rPr>
        <w:t>from 1720 to 1723</w:t>
      </w:r>
      <w:r w:rsidR="005848A3">
        <w:rPr>
          <w:rFonts w:ascii="Times New Roman" w:hAnsi="Times New Roman" w:cs="Times New Roman"/>
          <w:i/>
          <w:iCs/>
          <w:sz w:val="24"/>
          <w:szCs w:val="24"/>
        </w:rPr>
        <w:t xml:space="preserve"> </w:t>
      </w:r>
      <w:r w:rsidR="005848A3">
        <w:rPr>
          <w:rFonts w:ascii="Times New Roman" w:hAnsi="Times New Roman" w:cs="Times New Roman"/>
          <w:sz w:val="24"/>
          <w:szCs w:val="24"/>
        </w:rPr>
        <w:t xml:space="preserve">– </w:t>
      </w:r>
      <w:r w:rsidR="00286B5C">
        <w:rPr>
          <w:rFonts w:ascii="Times New Roman" w:hAnsi="Times New Roman" w:cs="Times New Roman"/>
          <w:sz w:val="24"/>
          <w:szCs w:val="24"/>
        </w:rPr>
        <w:t xml:space="preserve">was turned into a propaganda organ </w:t>
      </w:r>
      <w:r w:rsidR="00286B5C">
        <w:rPr>
          <w:rFonts w:ascii="Times New Roman" w:hAnsi="Times New Roman" w:cs="Times New Roman"/>
          <w:sz w:val="24"/>
          <w:szCs w:val="24"/>
        </w:rPr>
        <w:lastRenderedPageBreak/>
        <w:t xml:space="preserve">for Walpole’s </w:t>
      </w:r>
      <w:r w:rsidR="00C11013">
        <w:rPr>
          <w:rFonts w:ascii="Times New Roman" w:hAnsi="Times New Roman" w:cs="Times New Roman"/>
          <w:sz w:val="24"/>
          <w:szCs w:val="24"/>
        </w:rPr>
        <w:t>administration</w:t>
      </w:r>
      <w:r w:rsidR="00286B5C">
        <w:rPr>
          <w:rFonts w:ascii="Times New Roman" w:hAnsi="Times New Roman" w:cs="Times New Roman"/>
          <w:sz w:val="24"/>
          <w:szCs w:val="24"/>
        </w:rPr>
        <w:t>.</w:t>
      </w:r>
      <w:r w:rsidR="000B56CF">
        <w:rPr>
          <w:rFonts w:ascii="Times New Roman" w:hAnsi="Times New Roman" w:cs="Times New Roman"/>
          <w:sz w:val="24"/>
          <w:szCs w:val="24"/>
        </w:rPr>
        <w:t xml:space="preserve"> </w:t>
      </w:r>
      <w:r w:rsidR="0095537C">
        <w:rPr>
          <w:rFonts w:ascii="Times New Roman" w:hAnsi="Times New Roman" w:cs="Times New Roman"/>
          <w:sz w:val="24"/>
          <w:szCs w:val="24"/>
        </w:rPr>
        <w:t xml:space="preserve">Gordon was often identified as one of the people supervising Walpole’s </w:t>
      </w:r>
      <w:r w:rsidR="00900371">
        <w:rPr>
          <w:rFonts w:ascii="Times New Roman" w:hAnsi="Times New Roman" w:cs="Times New Roman"/>
          <w:sz w:val="24"/>
          <w:szCs w:val="24"/>
        </w:rPr>
        <w:t>‘</w:t>
      </w:r>
      <w:r w:rsidR="0095537C">
        <w:rPr>
          <w:rFonts w:ascii="Times New Roman" w:hAnsi="Times New Roman" w:cs="Times New Roman"/>
          <w:sz w:val="24"/>
          <w:szCs w:val="24"/>
        </w:rPr>
        <w:t>media strategy</w:t>
      </w:r>
      <w:r w:rsidR="00900371">
        <w:rPr>
          <w:rFonts w:ascii="Times New Roman" w:hAnsi="Times New Roman" w:cs="Times New Roman"/>
          <w:sz w:val="24"/>
          <w:szCs w:val="24"/>
        </w:rPr>
        <w:t>’</w:t>
      </w:r>
      <w:r w:rsidR="0095537C">
        <w:rPr>
          <w:rFonts w:ascii="Times New Roman" w:hAnsi="Times New Roman" w:cs="Times New Roman"/>
          <w:sz w:val="24"/>
          <w:szCs w:val="24"/>
        </w:rPr>
        <w:t>, along with the treasury solicitor Nicholas Paxton.</w:t>
      </w:r>
      <w:r w:rsidR="0095537C">
        <w:rPr>
          <w:rStyle w:val="FootnoteReference"/>
          <w:rFonts w:ascii="Times New Roman" w:hAnsi="Times New Roman" w:cs="Times New Roman"/>
          <w:sz w:val="24"/>
          <w:szCs w:val="24"/>
        </w:rPr>
        <w:footnoteReference w:id="59"/>
      </w:r>
      <w:r w:rsidR="0095537C">
        <w:rPr>
          <w:rFonts w:ascii="Times New Roman" w:hAnsi="Times New Roman" w:cs="Times New Roman"/>
          <w:sz w:val="24"/>
          <w:szCs w:val="24"/>
        </w:rPr>
        <w:t xml:space="preserve"> </w:t>
      </w:r>
    </w:p>
    <w:p w14:paraId="44C0C4DD" w14:textId="197154CD" w:rsidR="00742D39" w:rsidRDefault="00AA3684" w:rsidP="00165C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0B56CF">
        <w:rPr>
          <w:rFonts w:ascii="Times New Roman" w:hAnsi="Times New Roman" w:cs="Times New Roman"/>
          <w:sz w:val="24"/>
          <w:szCs w:val="24"/>
        </w:rPr>
        <w:t xml:space="preserve"> general sense </w:t>
      </w:r>
      <w:r>
        <w:rPr>
          <w:rFonts w:ascii="Times New Roman" w:hAnsi="Times New Roman" w:cs="Times New Roman"/>
          <w:sz w:val="24"/>
          <w:szCs w:val="24"/>
        </w:rPr>
        <w:t xml:space="preserve">remained </w:t>
      </w:r>
      <w:r w:rsidR="000B56CF">
        <w:rPr>
          <w:rFonts w:ascii="Times New Roman" w:hAnsi="Times New Roman" w:cs="Times New Roman"/>
          <w:sz w:val="24"/>
          <w:szCs w:val="24"/>
        </w:rPr>
        <w:t xml:space="preserve">that the sharpest pens were employed </w:t>
      </w:r>
      <w:r w:rsidR="00EF7C57">
        <w:rPr>
          <w:rFonts w:ascii="Times New Roman" w:hAnsi="Times New Roman" w:cs="Times New Roman"/>
          <w:sz w:val="24"/>
          <w:szCs w:val="24"/>
        </w:rPr>
        <w:t>by the opposition</w:t>
      </w:r>
      <w:r w:rsidR="003339C3">
        <w:rPr>
          <w:rFonts w:ascii="Times New Roman" w:hAnsi="Times New Roman" w:cs="Times New Roman"/>
          <w:sz w:val="24"/>
          <w:szCs w:val="24"/>
        </w:rPr>
        <w:t xml:space="preserve"> as Walpole failed to patronise the greatest wits of the age. Jonathan Swift, Alexander Pope, John Gay, and</w:t>
      </w:r>
      <w:r w:rsidR="001709EA">
        <w:rPr>
          <w:rFonts w:ascii="Times New Roman" w:hAnsi="Times New Roman" w:cs="Times New Roman"/>
          <w:sz w:val="24"/>
          <w:szCs w:val="24"/>
        </w:rPr>
        <w:t xml:space="preserve"> John Arbuthnot were some of those</w:t>
      </w:r>
      <w:r w:rsidR="003339C3">
        <w:rPr>
          <w:rFonts w:ascii="Times New Roman" w:hAnsi="Times New Roman" w:cs="Times New Roman"/>
          <w:sz w:val="24"/>
          <w:szCs w:val="24"/>
        </w:rPr>
        <w:t xml:space="preserve"> wits periodically involved in the loose literary opposition to Walpole.</w:t>
      </w:r>
      <w:r w:rsidR="004034FD">
        <w:rPr>
          <w:rStyle w:val="FootnoteReference"/>
          <w:rFonts w:ascii="Times New Roman" w:hAnsi="Times New Roman" w:cs="Times New Roman"/>
          <w:sz w:val="24"/>
          <w:szCs w:val="24"/>
        </w:rPr>
        <w:footnoteReference w:id="60"/>
      </w:r>
      <w:r w:rsidR="000B56CF">
        <w:rPr>
          <w:rFonts w:ascii="Times New Roman" w:hAnsi="Times New Roman" w:cs="Times New Roman"/>
          <w:sz w:val="24"/>
          <w:szCs w:val="24"/>
        </w:rPr>
        <w:t xml:space="preserve"> </w:t>
      </w:r>
      <w:r w:rsidR="008657EC">
        <w:rPr>
          <w:rFonts w:ascii="Times New Roman" w:hAnsi="Times New Roman" w:cs="Times New Roman"/>
          <w:sz w:val="24"/>
          <w:szCs w:val="24"/>
        </w:rPr>
        <w:t xml:space="preserve">The edge the opposition had over the ministry in this regard </w:t>
      </w:r>
      <w:r w:rsidR="00AF6048">
        <w:rPr>
          <w:rFonts w:ascii="Times New Roman" w:hAnsi="Times New Roman" w:cs="Times New Roman"/>
          <w:sz w:val="24"/>
          <w:szCs w:val="24"/>
        </w:rPr>
        <w:t xml:space="preserve">was acknowledged by the Court Whigs themselves, as when Lord Hervey wrote in his </w:t>
      </w:r>
      <w:r w:rsidR="00AF6048">
        <w:rPr>
          <w:rFonts w:ascii="Times New Roman" w:hAnsi="Times New Roman" w:cs="Times New Roman"/>
          <w:i/>
          <w:sz w:val="24"/>
          <w:szCs w:val="24"/>
        </w:rPr>
        <w:t xml:space="preserve">Memoirs </w:t>
      </w:r>
      <w:r w:rsidR="00AF6048">
        <w:rPr>
          <w:rFonts w:ascii="Times New Roman" w:hAnsi="Times New Roman" w:cs="Times New Roman"/>
          <w:sz w:val="24"/>
          <w:szCs w:val="24"/>
        </w:rPr>
        <w:t xml:space="preserve">that the </w:t>
      </w:r>
      <w:r w:rsidR="00AF6048">
        <w:rPr>
          <w:rFonts w:ascii="Times New Roman" w:hAnsi="Times New Roman" w:cs="Times New Roman"/>
          <w:i/>
          <w:sz w:val="24"/>
          <w:szCs w:val="24"/>
        </w:rPr>
        <w:t xml:space="preserve">Craftsman </w:t>
      </w:r>
      <w:r w:rsidR="00AF6048">
        <w:rPr>
          <w:rFonts w:ascii="Times New Roman" w:hAnsi="Times New Roman" w:cs="Times New Roman"/>
          <w:sz w:val="24"/>
          <w:szCs w:val="24"/>
        </w:rPr>
        <w:t>was ‘a much better written paper than any of that sort that were published on the side of the Court’.</w:t>
      </w:r>
      <w:r w:rsidR="00AF6048">
        <w:rPr>
          <w:rStyle w:val="FootnoteReference"/>
          <w:rFonts w:ascii="Times New Roman" w:hAnsi="Times New Roman" w:cs="Times New Roman"/>
          <w:sz w:val="24"/>
          <w:szCs w:val="24"/>
        </w:rPr>
        <w:footnoteReference w:id="61"/>
      </w:r>
      <w:r w:rsidR="00AF6048">
        <w:rPr>
          <w:rFonts w:ascii="Times New Roman" w:hAnsi="Times New Roman" w:cs="Times New Roman"/>
          <w:sz w:val="24"/>
          <w:szCs w:val="24"/>
        </w:rPr>
        <w:t xml:space="preserve"> </w:t>
      </w:r>
      <w:r w:rsidR="003339C3">
        <w:rPr>
          <w:rFonts w:ascii="Times New Roman" w:hAnsi="Times New Roman" w:cs="Times New Roman"/>
          <w:sz w:val="24"/>
          <w:szCs w:val="24"/>
        </w:rPr>
        <w:t xml:space="preserve">This together with the superior sales of the </w:t>
      </w:r>
      <w:r w:rsidR="003339C3">
        <w:rPr>
          <w:rFonts w:ascii="Times New Roman" w:hAnsi="Times New Roman" w:cs="Times New Roman"/>
          <w:i/>
          <w:sz w:val="24"/>
          <w:szCs w:val="24"/>
        </w:rPr>
        <w:t xml:space="preserve">Craftsman </w:t>
      </w:r>
      <w:r w:rsidR="004C049F">
        <w:rPr>
          <w:rFonts w:ascii="Times New Roman" w:hAnsi="Times New Roman" w:cs="Times New Roman"/>
          <w:sz w:val="24"/>
          <w:szCs w:val="24"/>
        </w:rPr>
        <w:t>compared with</w:t>
      </w:r>
      <w:r w:rsidR="003339C3">
        <w:rPr>
          <w:rFonts w:ascii="Times New Roman" w:hAnsi="Times New Roman" w:cs="Times New Roman"/>
          <w:sz w:val="24"/>
          <w:szCs w:val="24"/>
        </w:rPr>
        <w:t xml:space="preserve"> the government press </w:t>
      </w:r>
      <w:r w:rsidR="000B56CF">
        <w:rPr>
          <w:rFonts w:ascii="Times New Roman" w:hAnsi="Times New Roman" w:cs="Times New Roman"/>
          <w:sz w:val="24"/>
          <w:szCs w:val="24"/>
        </w:rPr>
        <w:t>may have prompted Walpole to turn to more draconian measures in the second half of the 1730s</w:t>
      </w:r>
      <w:r w:rsidR="008A0FAE">
        <w:rPr>
          <w:rFonts w:ascii="Times New Roman" w:hAnsi="Times New Roman" w:cs="Times New Roman"/>
          <w:sz w:val="24"/>
          <w:szCs w:val="24"/>
        </w:rPr>
        <w:t>,</w:t>
      </w:r>
      <w:r w:rsidR="00225669">
        <w:rPr>
          <w:rFonts w:ascii="Times New Roman" w:hAnsi="Times New Roman" w:cs="Times New Roman"/>
          <w:sz w:val="24"/>
          <w:szCs w:val="24"/>
        </w:rPr>
        <w:t xml:space="preserve"> </w:t>
      </w:r>
      <w:r w:rsidR="00FC2B97">
        <w:rPr>
          <w:rFonts w:ascii="Times New Roman" w:hAnsi="Times New Roman" w:cs="Times New Roman"/>
          <w:sz w:val="24"/>
          <w:szCs w:val="24"/>
        </w:rPr>
        <w:t xml:space="preserve">as </w:t>
      </w:r>
      <w:r w:rsidR="00225669">
        <w:rPr>
          <w:rFonts w:ascii="Times New Roman" w:hAnsi="Times New Roman" w:cs="Times New Roman"/>
          <w:sz w:val="24"/>
          <w:szCs w:val="24"/>
        </w:rPr>
        <w:t>outlined above</w:t>
      </w:r>
      <w:r w:rsidR="000B56CF">
        <w:rPr>
          <w:rFonts w:ascii="Times New Roman" w:hAnsi="Times New Roman" w:cs="Times New Roman"/>
          <w:sz w:val="24"/>
          <w:szCs w:val="24"/>
        </w:rPr>
        <w:t>.</w:t>
      </w:r>
      <w:r w:rsidR="00D132DE">
        <w:rPr>
          <w:rStyle w:val="FootnoteReference"/>
          <w:rFonts w:ascii="Times New Roman" w:hAnsi="Times New Roman" w:cs="Times New Roman"/>
          <w:sz w:val="24"/>
          <w:szCs w:val="24"/>
        </w:rPr>
        <w:footnoteReference w:id="62"/>
      </w:r>
      <w:r w:rsidR="000B56CF">
        <w:rPr>
          <w:rFonts w:ascii="Times New Roman" w:hAnsi="Times New Roman" w:cs="Times New Roman"/>
          <w:sz w:val="24"/>
          <w:szCs w:val="24"/>
        </w:rPr>
        <w:t xml:space="preserve"> </w:t>
      </w:r>
      <w:r w:rsidR="00EF7C57">
        <w:rPr>
          <w:rFonts w:ascii="Times New Roman" w:hAnsi="Times New Roman" w:cs="Times New Roman"/>
          <w:sz w:val="24"/>
          <w:szCs w:val="24"/>
        </w:rPr>
        <w:t>When Walpole himself referred to ‘</w:t>
      </w:r>
      <w:r w:rsidR="00EF7C57" w:rsidRPr="00EF7C57">
        <w:rPr>
          <w:rFonts w:ascii="Times New Roman" w:hAnsi="Times New Roman" w:cs="Times New Roman"/>
          <w:sz w:val="24"/>
          <w:szCs w:val="24"/>
        </w:rPr>
        <w:t>the warme</w:t>
      </w:r>
      <w:r w:rsidR="00EF7C57">
        <w:rPr>
          <w:rFonts w:ascii="Times New Roman" w:hAnsi="Times New Roman" w:cs="Times New Roman"/>
          <w:sz w:val="24"/>
          <w:szCs w:val="24"/>
        </w:rPr>
        <w:t xml:space="preserve">st advocates for the Liberty of </w:t>
      </w:r>
      <w:r w:rsidR="00EF7C57" w:rsidRPr="00EF7C57">
        <w:rPr>
          <w:rFonts w:ascii="Times New Roman" w:hAnsi="Times New Roman" w:cs="Times New Roman"/>
          <w:sz w:val="24"/>
          <w:szCs w:val="24"/>
        </w:rPr>
        <w:t>the Press</w:t>
      </w:r>
      <w:r w:rsidR="00EF7C57">
        <w:rPr>
          <w:rFonts w:ascii="Times New Roman" w:hAnsi="Times New Roman" w:cs="Times New Roman"/>
          <w:sz w:val="24"/>
          <w:szCs w:val="24"/>
        </w:rPr>
        <w:t xml:space="preserve">’ in parliament, no </w:t>
      </w:r>
      <w:r w:rsidR="005B6BA0">
        <w:rPr>
          <w:rFonts w:ascii="Times New Roman" w:hAnsi="Times New Roman" w:cs="Times New Roman"/>
          <w:sz w:val="24"/>
          <w:szCs w:val="24"/>
        </w:rPr>
        <w:t xml:space="preserve">one would have </w:t>
      </w:r>
      <w:r w:rsidR="00EF7C57">
        <w:rPr>
          <w:rFonts w:ascii="Times New Roman" w:hAnsi="Times New Roman" w:cs="Times New Roman"/>
          <w:sz w:val="24"/>
          <w:szCs w:val="24"/>
        </w:rPr>
        <w:t>doubt</w:t>
      </w:r>
      <w:r w:rsidR="005B6BA0">
        <w:rPr>
          <w:rFonts w:ascii="Times New Roman" w:hAnsi="Times New Roman" w:cs="Times New Roman"/>
          <w:sz w:val="24"/>
          <w:szCs w:val="24"/>
        </w:rPr>
        <w:t>ed</w:t>
      </w:r>
      <w:r w:rsidR="00EF7C57">
        <w:rPr>
          <w:rFonts w:ascii="Times New Roman" w:hAnsi="Times New Roman" w:cs="Times New Roman"/>
          <w:sz w:val="24"/>
          <w:szCs w:val="24"/>
        </w:rPr>
        <w:t xml:space="preserve"> that he referred to the opposition.</w:t>
      </w:r>
      <w:r w:rsidR="00EF7C57">
        <w:rPr>
          <w:rStyle w:val="FootnoteReference"/>
          <w:rFonts w:ascii="Times New Roman" w:hAnsi="Times New Roman" w:cs="Times New Roman"/>
          <w:sz w:val="24"/>
          <w:szCs w:val="24"/>
        </w:rPr>
        <w:footnoteReference w:id="63"/>
      </w:r>
    </w:p>
    <w:p w14:paraId="38D983FF" w14:textId="0BA9A708" w:rsidR="007F2AB3" w:rsidRDefault="007F2AB3" w:rsidP="007F2AB3">
      <w:pPr>
        <w:spacing w:line="360" w:lineRule="auto"/>
        <w:jc w:val="both"/>
        <w:rPr>
          <w:rFonts w:ascii="Times New Roman" w:hAnsi="Times New Roman" w:cs="Times New Roman"/>
          <w:sz w:val="24"/>
          <w:szCs w:val="24"/>
        </w:rPr>
      </w:pPr>
    </w:p>
    <w:p w14:paraId="067985C6" w14:textId="4D276856" w:rsidR="007F2AB3" w:rsidRPr="007F2AB3" w:rsidRDefault="007F2AB3" w:rsidP="007F2AB3">
      <w:pPr>
        <w:spacing w:line="360" w:lineRule="auto"/>
        <w:jc w:val="center"/>
        <w:rPr>
          <w:rFonts w:ascii="Times New Roman" w:hAnsi="Times New Roman" w:cs="Times New Roman"/>
          <w:b/>
          <w:bCs/>
          <w:i/>
          <w:iCs/>
          <w:sz w:val="24"/>
          <w:szCs w:val="24"/>
        </w:rPr>
      </w:pPr>
      <w:r>
        <w:rPr>
          <w:rFonts w:ascii="Times New Roman" w:hAnsi="Times New Roman" w:cs="Times New Roman"/>
          <w:b/>
          <w:bCs/>
          <w:sz w:val="24"/>
          <w:szCs w:val="24"/>
        </w:rPr>
        <w:t xml:space="preserve">III: The First Edition of Hume’s </w:t>
      </w:r>
      <w:r>
        <w:rPr>
          <w:rFonts w:ascii="Times New Roman" w:hAnsi="Times New Roman" w:cs="Times New Roman"/>
          <w:b/>
          <w:bCs/>
          <w:i/>
          <w:iCs/>
          <w:sz w:val="24"/>
          <w:szCs w:val="24"/>
        </w:rPr>
        <w:t>Essay</w:t>
      </w:r>
    </w:p>
    <w:p w14:paraId="324D35F1" w14:textId="5ECB506E" w:rsidR="005D1D9C" w:rsidRDefault="003706C5" w:rsidP="007F2A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most immediate context for </w:t>
      </w:r>
      <w:r w:rsidR="004034FD">
        <w:rPr>
          <w:rFonts w:ascii="Times New Roman" w:hAnsi="Times New Roman" w:cs="Times New Roman"/>
          <w:sz w:val="24"/>
          <w:szCs w:val="24"/>
        </w:rPr>
        <w:t>Hume’s</w:t>
      </w:r>
      <w:r>
        <w:rPr>
          <w:rFonts w:ascii="Times New Roman" w:hAnsi="Times New Roman" w:cs="Times New Roman"/>
          <w:sz w:val="24"/>
          <w:szCs w:val="24"/>
        </w:rPr>
        <w:t xml:space="preserve"> essay was undoubtedly </w:t>
      </w:r>
      <w:r w:rsidR="0029358C">
        <w:rPr>
          <w:rFonts w:ascii="Times New Roman" w:hAnsi="Times New Roman" w:cs="Times New Roman"/>
          <w:sz w:val="24"/>
          <w:szCs w:val="24"/>
        </w:rPr>
        <w:t xml:space="preserve">what </w:t>
      </w:r>
      <w:r w:rsidR="00C11013">
        <w:rPr>
          <w:rFonts w:ascii="Times New Roman" w:hAnsi="Times New Roman" w:cs="Times New Roman"/>
          <w:sz w:val="24"/>
          <w:szCs w:val="24"/>
        </w:rPr>
        <w:t>later beca</w:t>
      </w:r>
      <w:r w:rsidR="0029358C">
        <w:rPr>
          <w:rFonts w:ascii="Times New Roman" w:hAnsi="Times New Roman" w:cs="Times New Roman"/>
          <w:sz w:val="24"/>
          <w:szCs w:val="24"/>
        </w:rPr>
        <w:t xml:space="preserve">me known as </w:t>
      </w:r>
      <w:r>
        <w:rPr>
          <w:rFonts w:ascii="Times New Roman" w:hAnsi="Times New Roman" w:cs="Times New Roman"/>
          <w:sz w:val="24"/>
          <w:szCs w:val="24"/>
        </w:rPr>
        <w:t xml:space="preserve">the War of Jenkins’ Ear, the Anglo-Spanish conflict </w:t>
      </w:r>
      <w:r w:rsidR="009D00CB">
        <w:rPr>
          <w:rFonts w:ascii="Times New Roman" w:hAnsi="Times New Roman" w:cs="Times New Roman"/>
          <w:sz w:val="24"/>
          <w:szCs w:val="24"/>
        </w:rPr>
        <w:t>starting in</w:t>
      </w:r>
      <w:r w:rsidR="00B944E6">
        <w:rPr>
          <w:rFonts w:ascii="Times New Roman" w:hAnsi="Times New Roman" w:cs="Times New Roman"/>
          <w:sz w:val="24"/>
          <w:szCs w:val="24"/>
        </w:rPr>
        <w:t xml:space="preserve"> </w:t>
      </w:r>
      <w:r>
        <w:rPr>
          <w:rFonts w:ascii="Times New Roman" w:hAnsi="Times New Roman" w:cs="Times New Roman"/>
          <w:sz w:val="24"/>
          <w:szCs w:val="24"/>
        </w:rPr>
        <w:t xml:space="preserve">1739, soon to be incorporated into the War of the Austrian Succession (1740-8). As Tim Blanning has </w:t>
      </w:r>
      <w:r w:rsidR="00E03B16">
        <w:rPr>
          <w:rFonts w:ascii="Times New Roman" w:hAnsi="Times New Roman" w:cs="Times New Roman"/>
          <w:sz w:val="24"/>
          <w:szCs w:val="24"/>
        </w:rPr>
        <w:t>argued</w:t>
      </w:r>
      <w:r>
        <w:rPr>
          <w:rFonts w:ascii="Times New Roman" w:hAnsi="Times New Roman" w:cs="Times New Roman"/>
          <w:sz w:val="24"/>
          <w:szCs w:val="24"/>
        </w:rPr>
        <w:t xml:space="preserve">, </w:t>
      </w:r>
      <w:r w:rsidR="00BB0EEA">
        <w:rPr>
          <w:rFonts w:ascii="Times New Roman" w:hAnsi="Times New Roman" w:cs="Times New Roman"/>
          <w:sz w:val="24"/>
          <w:szCs w:val="24"/>
        </w:rPr>
        <w:t xml:space="preserve">and Edmund Burke before him, </w:t>
      </w:r>
      <w:r>
        <w:rPr>
          <w:rFonts w:ascii="Times New Roman" w:hAnsi="Times New Roman" w:cs="Times New Roman"/>
          <w:sz w:val="24"/>
          <w:szCs w:val="24"/>
        </w:rPr>
        <w:t xml:space="preserve">the war demonstrated the power of public opinion in Britain as Walpole was pressurised into declaring a war he </w:t>
      </w:r>
      <w:r w:rsidR="00C35C0F">
        <w:rPr>
          <w:rFonts w:ascii="Times New Roman" w:hAnsi="Times New Roman" w:cs="Times New Roman"/>
          <w:sz w:val="24"/>
          <w:szCs w:val="24"/>
        </w:rPr>
        <w:t>had preferred</w:t>
      </w:r>
      <w:r w:rsidR="00D42FFF">
        <w:rPr>
          <w:rFonts w:ascii="Times New Roman" w:hAnsi="Times New Roman" w:cs="Times New Roman"/>
          <w:sz w:val="24"/>
          <w:szCs w:val="24"/>
        </w:rPr>
        <w:t>,</w:t>
      </w:r>
      <w:r w:rsidR="00C35C0F">
        <w:rPr>
          <w:rFonts w:ascii="Times New Roman" w:hAnsi="Times New Roman" w:cs="Times New Roman"/>
          <w:sz w:val="24"/>
          <w:szCs w:val="24"/>
        </w:rPr>
        <w:t xml:space="preserve"> and</w:t>
      </w:r>
      <w:r w:rsidR="00353AAF">
        <w:rPr>
          <w:rFonts w:ascii="Times New Roman" w:hAnsi="Times New Roman" w:cs="Times New Roman"/>
          <w:sz w:val="24"/>
          <w:szCs w:val="24"/>
        </w:rPr>
        <w:t xml:space="preserve"> indeed</w:t>
      </w:r>
      <w:r w:rsidR="00C35C0F">
        <w:rPr>
          <w:rFonts w:ascii="Times New Roman" w:hAnsi="Times New Roman" w:cs="Times New Roman"/>
          <w:sz w:val="24"/>
          <w:szCs w:val="24"/>
        </w:rPr>
        <w:t xml:space="preserve"> </w:t>
      </w:r>
      <w:r>
        <w:rPr>
          <w:rFonts w:ascii="Times New Roman" w:hAnsi="Times New Roman" w:cs="Times New Roman"/>
          <w:sz w:val="24"/>
          <w:szCs w:val="24"/>
        </w:rPr>
        <w:t>tried</w:t>
      </w:r>
      <w:r w:rsidR="00D42FFF">
        <w:rPr>
          <w:rFonts w:ascii="Times New Roman" w:hAnsi="Times New Roman" w:cs="Times New Roman"/>
          <w:sz w:val="24"/>
          <w:szCs w:val="24"/>
        </w:rPr>
        <w:t>,</w:t>
      </w:r>
      <w:r>
        <w:rPr>
          <w:rFonts w:ascii="Times New Roman" w:hAnsi="Times New Roman" w:cs="Times New Roman"/>
          <w:sz w:val="24"/>
          <w:szCs w:val="24"/>
        </w:rPr>
        <w:t xml:space="preserve"> to avoid.</w:t>
      </w:r>
      <w:r>
        <w:rPr>
          <w:rStyle w:val="FootnoteReference"/>
          <w:rFonts w:ascii="Times New Roman" w:hAnsi="Times New Roman" w:cs="Times New Roman"/>
          <w:sz w:val="24"/>
          <w:szCs w:val="24"/>
        </w:rPr>
        <w:footnoteReference w:id="64"/>
      </w:r>
      <w:r w:rsidR="001D0877">
        <w:rPr>
          <w:rFonts w:ascii="Times New Roman" w:hAnsi="Times New Roman" w:cs="Times New Roman"/>
          <w:sz w:val="24"/>
          <w:szCs w:val="24"/>
        </w:rPr>
        <w:t xml:space="preserve"> </w:t>
      </w:r>
      <w:r>
        <w:rPr>
          <w:rFonts w:ascii="Times New Roman" w:hAnsi="Times New Roman" w:cs="Times New Roman"/>
          <w:sz w:val="24"/>
          <w:szCs w:val="24"/>
        </w:rPr>
        <w:t xml:space="preserve">The case for war was </w:t>
      </w:r>
      <w:r w:rsidR="009D3333">
        <w:rPr>
          <w:rFonts w:ascii="Times New Roman" w:hAnsi="Times New Roman" w:cs="Times New Roman"/>
          <w:sz w:val="24"/>
          <w:szCs w:val="24"/>
        </w:rPr>
        <w:t>summarised</w:t>
      </w:r>
      <w:r>
        <w:rPr>
          <w:rFonts w:ascii="Times New Roman" w:hAnsi="Times New Roman" w:cs="Times New Roman"/>
          <w:sz w:val="24"/>
          <w:szCs w:val="24"/>
        </w:rPr>
        <w:t xml:space="preserve"> in the opera </w:t>
      </w:r>
      <w:r>
        <w:rPr>
          <w:rFonts w:ascii="Times New Roman" w:hAnsi="Times New Roman" w:cs="Times New Roman"/>
          <w:i/>
          <w:sz w:val="24"/>
          <w:szCs w:val="24"/>
        </w:rPr>
        <w:t xml:space="preserve">Alfred </w:t>
      </w:r>
      <w:r>
        <w:rPr>
          <w:rFonts w:ascii="Times New Roman" w:hAnsi="Times New Roman" w:cs="Times New Roman"/>
          <w:sz w:val="24"/>
          <w:szCs w:val="24"/>
        </w:rPr>
        <w:t>(1740)</w:t>
      </w:r>
      <w:r>
        <w:rPr>
          <w:rFonts w:ascii="Times New Roman" w:hAnsi="Times New Roman" w:cs="Times New Roman"/>
          <w:i/>
          <w:sz w:val="24"/>
          <w:szCs w:val="24"/>
        </w:rPr>
        <w:t xml:space="preserve">, </w:t>
      </w:r>
      <w:r>
        <w:rPr>
          <w:rFonts w:ascii="Times New Roman" w:hAnsi="Times New Roman" w:cs="Times New Roman"/>
          <w:sz w:val="24"/>
          <w:szCs w:val="24"/>
        </w:rPr>
        <w:t xml:space="preserve">the libretto of which was written by the opposition poets James Thomson and David Mallet, the latter being Bolingbroke’s future literary executor. </w:t>
      </w:r>
      <w:r w:rsidR="00AB461E">
        <w:rPr>
          <w:rFonts w:ascii="Times New Roman" w:hAnsi="Times New Roman" w:cs="Times New Roman"/>
          <w:sz w:val="24"/>
          <w:szCs w:val="24"/>
        </w:rPr>
        <w:lastRenderedPageBreak/>
        <w:t>The closing chor</w:t>
      </w:r>
      <w:r w:rsidR="004F77DB">
        <w:rPr>
          <w:rFonts w:ascii="Times New Roman" w:hAnsi="Times New Roman" w:cs="Times New Roman"/>
          <w:sz w:val="24"/>
          <w:szCs w:val="24"/>
        </w:rPr>
        <w:t>us contained the immortal lines</w:t>
      </w:r>
      <w:r w:rsidR="00AB461E">
        <w:rPr>
          <w:rFonts w:ascii="Times New Roman" w:hAnsi="Times New Roman" w:cs="Times New Roman"/>
          <w:sz w:val="24"/>
          <w:szCs w:val="24"/>
        </w:rPr>
        <w:t xml:space="preserve"> ‘Rule, Britannia, Britannia rules the waves</w:t>
      </w:r>
      <w:r w:rsidR="001866D1">
        <w:rPr>
          <w:rFonts w:ascii="Times New Roman" w:hAnsi="Times New Roman" w:cs="Times New Roman"/>
          <w:sz w:val="24"/>
          <w:szCs w:val="24"/>
        </w:rPr>
        <w:t xml:space="preserve">; Britain never will be slaves’, </w:t>
      </w:r>
      <w:r w:rsidR="00FC45D9">
        <w:rPr>
          <w:rFonts w:ascii="Times New Roman" w:hAnsi="Times New Roman" w:cs="Times New Roman"/>
          <w:sz w:val="24"/>
          <w:szCs w:val="24"/>
        </w:rPr>
        <w:t>embodying the opposition’s preference for naval warfare</w:t>
      </w:r>
      <w:r w:rsidR="001866D1">
        <w:rPr>
          <w:rFonts w:ascii="Times New Roman" w:hAnsi="Times New Roman" w:cs="Times New Roman"/>
          <w:sz w:val="24"/>
          <w:szCs w:val="24"/>
        </w:rPr>
        <w:t>.</w:t>
      </w:r>
      <w:r w:rsidR="00AB461E">
        <w:rPr>
          <w:rStyle w:val="FootnoteReference"/>
          <w:rFonts w:ascii="Times New Roman" w:hAnsi="Times New Roman" w:cs="Times New Roman"/>
          <w:sz w:val="24"/>
          <w:szCs w:val="24"/>
        </w:rPr>
        <w:footnoteReference w:id="65"/>
      </w:r>
      <w:r w:rsidR="00AB461E">
        <w:rPr>
          <w:rFonts w:ascii="Times New Roman" w:hAnsi="Times New Roman" w:cs="Times New Roman"/>
          <w:sz w:val="24"/>
          <w:szCs w:val="24"/>
        </w:rPr>
        <w:t xml:space="preserve"> </w:t>
      </w:r>
      <w:r w:rsidR="005D1D9C">
        <w:rPr>
          <w:rFonts w:ascii="Times New Roman" w:hAnsi="Times New Roman" w:cs="Times New Roman"/>
          <w:sz w:val="24"/>
          <w:szCs w:val="24"/>
        </w:rPr>
        <w:t xml:space="preserve">Whitehead’s aforementioned </w:t>
      </w:r>
      <w:r w:rsidR="005D1D9C">
        <w:rPr>
          <w:rFonts w:ascii="Times New Roman" w:hAnsi="Times New Roman" w:cs="Times New Roman"/>
          <w:i/>
          <w:sz w:val="24"/>
          <w:szCs w:val="24"/>
        </w:rPr>
        <w:t xml:space="preserve">Manners </w:t>
      </w:r>
      <w:r w:rsidR="00B347DF">
        <w:rPr>
          <w:rFonts w:ascii="Times New Roman" w:hAnsi="Times New Roman" w:cs="Times New Roman"/>
          <w:sz w:val="24"/>
          <w:szCs w:val="24"/>
        </w:rPr>
        <w:t xml:space="preserve">was part of an earlier stage of the </w:t>
      </w:r>
      <w:r w:rsidR="005D1D9C">
        <w:rPr>
          <w:rFonts w:ascii="Times New Roman" w:hAnsi="Times New Roman" w:cs="Times New Roman"/>
          <w:sz w:val="24"/>
          <w:szCs w:val="24"/>
        </w:rPr>
        <w:t xml:space="preserve">literary campaign for a naval </w:t>
      </w:r>
      <w:r w:rsidR="00B347DF">
        <w:rPr>
          <w:rFonts w:ascii="Times New Roman" w:hAnsi="Times New Roman" w:cs="Times New Roman"/>
          <w:sz w:val="24"/>
          <w:szCs w:val="24"/>
        </w:rPr>
        <w:t>war</w:t>
      </w:r>
      <w:r w:rsidR="005D1D9C">
        <w:rPr>
          <w:rFonts w:ascii="Times New Roman" w:hAnsi="Times New Roman" w:cs="Times New Roman"/>
          <w:sz w:val="24"/>
          <w:szCs w:val="24"/>
        </w:rPr>
        <w:t xml:space="preserve"> against Spain:</w:t>
      </w:r>
    </w:p>
    <w:p w14:paraId="571B285B" w14:textId="77777777" w:rsidR="005D1D9C" w:rsidRDefault="005D1D9C" w:rsidP="00B347DF">
      <w:pPr>
        <w:spacing w:after="0" w:line="240" w:lineRule="auto"/>
        <w:ind w:left="1701" w:right="1656"/>
        <w:jc w:val="both"/>
        <w:rPr>
          <w:rFonts w:ascii="Times New Roman" w:hAnsi="Times New Roman" w:cs="Times New Roman"/>
          <w:sz w:val="24"/>
          <w:szCs w:val="24"/>
        </w:rPr>
      </w:pPr>
      <w:r>
        <w:rPr>
          <w:rFonts w:ascii="Times New Roman" w:hAnsi="Times New Roman" w:cs="Times New Roman"/>
          <w:sz w:val="24"/>
          <w:szCs w:val="24"/>
        </w:rPr>
        <w:t xml:space="preserve">Wrap’d into Thought, Lo! I </w:t>
      </w:r>
      <w:r w:rsidRPr="005D1D9C">
        <w:rPr>
          <w:rFonts w:ascii="Times New Roman" w:hAnsi="Times New Roman" w:cs="Times New Roman"/>
          <w:i/>
          <w:sz w:val="24"/>
          <w:szCs w:val="24"/>
        </w:rPr>
        <w:t>Brittania</w:t>
      </w:r>
      <w:r>
        <w:rPr>
          <w:rFonts w:ascii="Times New Roman" w:hAnsi="Times New Roman" w:cs="Times New Roman"/>
          <w:sz w:val="24"/>
          <w:szCs w:val="24"/>
        </w:rPr>
        <w:t xml:space="preserve"> see</w:t>
      </w:r>
    </w:p>
    <w:p w14:paraId="47E801AD" w14:textId="77777777" w:rsidR="005D1D9C" w:rsidRDefault="005D1D9C" w:rsidP="00B347DF">
      <w:pPr>
        <w:spacing w:after="0" w:line="240" w:lineRule="auto"/>
        <w:ind w:left="1701" w:right="1656"/>
        <w:jc w:val="both"/>
        <w:rPr>
          <w:rFonts w:ascii="Times New Roman" w:hAnsi="Times New Roman" w:cs="Times New Roman"/>
          <w:sz w:val="24"/>
          <w:szCs w:val="24"/>
        </w:rPr>
      </w:pPr>
      <w:r>
        <w:rPr>
          <w:rFonts w:ascii="Times New Roman" w:hAnsi="Times New Roman" w:cs="Times New Roman"/>
          <w:sz w:val="24"/>
          <w:szCs w:val="24"/>
        </w:rPr>
        <w:t>Rising superior o’er the subject Sea;</w:t>
      </w:r>
    </w:p>
    <w:p w14:paraId="2A9522CA" w14:textId="77777777" w:rsidR="005D1D9C" w:rsidRDefault="005D1D9C" w:rsidP="00B347DF">
      <w:pPr>
        <w:spacing w:after="0" w:line="240" w:lineRule="auto"/>
        <w:ind w:left="1701" w:right="1655"/>
        <w:jc w:val="both"/>
        <w:rPr>
          <w:rFonts w:ascii="Times New Roman" w:hAnsi="Times New Roman" w:cs="Times New Roman"/>
          <w:sz w:val="24"/>
          <w:szCs w:val="24"/>
        </w:rPr>
      </w:pPr>
      <w:r>
        <w:rPr>
          <w:rFonts w:ascii="Times New Roman" w:hAnsi="Times New Roman" w:cs="Times New Roman"/>
          <w:sz w:val="24"/>
          <w:szCs w:val="24"/>
        </w:rPr>
        <w:t>View her gay Pendants spread their silken Wings,</w:t>
      </w:r>
    </w:p>
    <w:p w14:paraId="36646A2A" w14:textId="77777777" w:rsidR="005D1D9C" w:rsidRDefault="005D1D9C" w:rsidP="00B347DF">
      <w:pPr>
        <w:spacing w:after="0" w:line="240" w:lineRule="auto"/>
        <w:ind w:left="1701" w:right="1655"/>
        <w:jc w:val="both"/>
        <w:rPr>
          <w:rFonts w:ascii="Times New Roman" w:hAnsi="Times New Roman" w:cs="Times New Roman"/>
          <w:sz w:val="24"/>
          <w:szCs w:val="24"/>
        </w:rPr>
      </w:pPr>
      <w:r>
        <w:rPr>
          <w:rFonts w:ascii="Times New Roman" w:hAnsi="Times New Roman" w:cs="Times New Roman"/>
          <w:sz w:val="24"/>
          <w:szCs w:val="24"/>
        </w:rPr>
        <w:t>Big with the Fate of Empires and of Kings:</w:t>
      </w:r>
    </w:p>
    <w:p w14:paraId="45498B60" w14:textId="77777777" w:rsidR="005D1D9C" w:rsidRDefault="005D1D9C" w:rsidP="00B347DF">
      <w:pPr>
        <w:spacing w:after="0" w:line="240" w:lineRule="auto"/>
        <w:ind w:left="1701" w:right="1655"/>
        <w:jc w:val="both"/>
        <w:rPr>
          <w:rFonts w:ascii="Times New Roman" w:hAnsi="Times New Roman" w:cs="Times New Roman"/>
          <w:sz w:val="24"/>
          <w:szCs w:val="24"/>
        </w:rPr>
      </w:pPr>
      <w:r>
        <w:rPr>
          <w:rFonts w:ascii="Times New Roman" w:hAnsi="Times New Roman" w:cs="Times New Roman"/>
          <w:sz w:val="24"/>
          <w:szCs w:val="24"/>
        </w:rPr>
        <w:t>The tow’ring Barks dance lightly o’er the Main,</w:t>
      </w:r>
    </w:p>
    <w:p w14:paraId="3174AB9B" w14:textId="77777777" w:rsidR="005D1D9C" w:rsidRDefault="005D1D9C" w:rsidP="00B347DF">
      <w:pPr>
        <w:spacing w:after="0" w:line="240" w:lineRule="auto"/>
        <w:ind w:left="1701" w:right="1655"/>
        <w:jc w:val="both"/>
        <w:rPr>
          <w:rFonts w:ascii="Times New Roman" w:hAnsi="Times New Roman" w:cs="Times New Roman"/>
          <w:i/>
          <w:sz w:val="24"/>
          <w:szCs w:val="24"/>
        </w:rPr>
      </w:pPr>
      <w:r>
        <w:rPr>
          <w:rFonts w:ascii="Times New Roman" w:hAnsi="Times New Roman" w:cs="Times New Roman"/>
          <w:sz w:val="24"/>
          <w:szCs w:val="24"/>
        </w:rPr>
        <w:t xml:space="preserve">And roll their Thunder thro’ the Realms of </w:t>
      </w:r>
      <w:r>
        <w:rPr>
          <w:rFonts w:ascii="Times New Roman" w:hAnsi="Times New Roman" w:cs="Times New Roman"/>
          <w:i/>
          <w:sz w:val="24"/>
          <w:szCs w:val="24"/>
        </w:rPr>
        <w:t>Spain.</w:t>
      </w:r>
    </w:p>
    <w:p w14:paraId="63E828F5" w14:textId="77777777" w:rsidR="005D1D9C" w:rsidRDefault="005D1D9C" w:rsidP="00B347DF">
      <w:pPr>
        <w:spacing w:after="0" w:line="240" w:lineRule="auto"/>
        <w:ind w:left="1701" w:right="1655"/>
        <w:jc w:val="both"/>
        <w:rPr>
          <w:rFonts w:ascii="Times New Roman" w:hAnsi="Times New Roman" w:cs="Times New Roman"/>
          <w:sz w:val="24"/>
          <w:szCs w:val="24"/>
        </w:rPr>
      </w:pPr>
      <w:r w:rsidRPr="00185E50">
        <w:rPr>
          <w:rFonts w:ascii="Times New Roman" w:hAnsi="Times New Roman" w:cs="Times New Roman"/>
          <w:i/>
          <w:iCs/>
          <w:sz w:val="24"/>
          <w:szCs w:val="24"/>
        </w:rPr>
        <w:t>Peace</w:t>
      </w:r>
      <w:r>
        <w:rPr>
          <w:rFonts w:ascii="Times New Roman" w:hAnsi="Times New Roman" w:cs="Times New Roman"/>
          <w:sz w:val="24"/>
          <w:szCs w:val="24"/>
        </w:rPr>
        <w:t>, violated Maid, they ask no more,</w:t>
      </w:r>
    </w:p>
    <w:p w14:paraId="5C781C10" w14:textId="77777777" w:rsidR="00B347DF" w:rsidRDefault="00B347DF" w:rsidP="00B347DF">
      <w:pPr>
        <w:spacing w:after="0" w:line="240" w:lineRule="auto"/>
        <w:ind w:left="1701" w:right="1655"/>
        <w:jc w:val="both"/>
        <w:rPr>
          <w:rFonts w:ascii="Times New Roman" w:hAnsi="Times New Roman" w:cs="Times New Roman"/>
          <w:sz w:val="24"/>
          <w:szCs w:val="24"/>
        </w:rPr>
      </w:pPr>
      <w:r>
        <w:rPr>
          <w:rFonts w:ascii="Times New Roman" w:hAnsi="Times New Roman" w:cs="Times New Roman"/>
          <w:sz w:val="24"/>
          <w:szCs w:val="24"/>
        </w:rPr>
        <w:t>But wast her back triumphant to our Shore;</w:t>
      </w:r>
    </w:p>
    <w:p w14:paraId="06D98295" w14:textId="4958AFE1" w:rsidR="00B347DF" w:rsidRDefault="00B347DF" w:rsidP="00B347DF">
      <w:pPr>
        <w:spacing w:after="0" w:line="240" w:lineRule="auto"/>
        <w:ind w:left="1701" w:right="1655"/>
        <w:jc w:val="both"/>
        <w:rPr>
          <w:rFonts w:ascii="Times New Roman" w:hAnsi="Times New Roman" w:cs="Times New Roman"/>
          <w:sz w:val="24"/>
          <w:szCs w:val="24"/>
        </w:rPr>
      </w:pPr>
      <w:r>
        <w:rPr>
          <w:rFonts w:ascii="Times New Roman" w:hAnsi="Times New Roman" w:cs="Times New Roman"/>
          <w:sz w:val="24"/>
          <w:szCs w:val="24"/>
        </w:rPr>
        <w:t xml:space="preserve">While buxom </w:t>
      </w:r>
      <w:r>
        <w:rPr>
          <w:rFonts w:ascii="Times New Roman" w:hAnsi="Times New Roman" w:cs="Times New Roman"/>
          <w:i/>
          <w:sz w:val="24"/>
          <w:szCs w:val="24"/>
        </w:rPr>
        <w:t xml:space="preserve">Plenty, </w:t>
      </w:r>
      <w:r>
        <w:rPr>
          <w:rFonts w:ascii="Times New Roman" w:hAnsi="Times New Roman" w:cs="Times New Roman"/>
          <w:sz w:val="24"/>
          <w:szCs w:val="24"/>
        </w:rPr>
        <w:t xml:space="preserve">laughing in </w:t>
      </w:r>
      <w:r w:rsidR="00185E50">
        <w:rPr>
          <w:rFonts w:ascii="Times New Roman" w:hAnsi="Times New Roman" w:cs="Times New Roman"/>
          <w:sz w:val="24"/>
          <w:szCs w:val="24"/>
        </w:rPr>
        <w:t>her</w:t>
      </w:r>
      <w:r>
        <w:rPr>
          <w:rFonts w:ascii="Times New Roman" w:hAnsi="Times New Roman" w:cs="Times New Roman"/>
          <w:sz w:val="24"/>
          <w:szCs w:val="24"/>
        </w:rPr>
        <w:t xml:space="preserve"> Train,</w:t>
      </w:r>
    </w:p>
    <w:p w14:paraId="61734FC4" w14:textId="77777777" w:rsidR="00B347DF" w:rsidRDefault="00B347DF" w:rsidP="00B347DF">
      <w:pPr>
        <w:spacing w:after="0" w:line="240" w:lineRule="auto"/>
        <w:ind w:left="1701" w:right="1655"/>
        <w:jc w:val="both"/>
        <w:rPr>
          <w:rFonts w:ascii="Times New Roman" w:hAnsi="Times New Roman" w:cs="Times New Roman"/>
          <w:sz w:val="24"/>
          <w:szCs w:val="24"/>
        </w:rPr>
      </w:pPr>
      <w:r>
        <w:rPr>
          <w:rFonts w:ascii="Times New Roman" w:hAnsi="Times New Roman" w:cs="Times New Roman"/>
          <w:sz w:val="24"/>
          <w:szCs w:val="24"/>
        </w:rPr>
        <w:t>Glads ev’ry Heart, and crowns the Warriour’s Pain.</w:t>
      </w:r>
      <w:r>
        <w:rPr>
          <w:rStyle w:val="FootnoteReference"/>
          <w:rFonts w:ascii="Times New Roman" w:hAnsi="Times New Roman" w:cs="Times New Roman"/>
          <w:sz w:val="24"/>
          <w:szCs w:val="24"/>
        </w:rPr>
        <w:footnoteReference w:id="66"/>
      </w:r>
    </w:p>
    <w:p w14:paraId="1FC7F08A" w14:textId="77777777" w:rsidR="005D1D9C" w:rsidRPr="005D1D9C" w:rsidRDefault="005D1D9C" w:rsidP="00B347DF">
      <w:pPr>
        <w:spacing w:line="360" w:lineRule="auto"/>
        <w:jc w:val="both"/>
        <w:rPr>
          <w:rFonts w:ascii="Times New Roman" w:hAnsi="Times New Roman" w:cs="Times New Roman"/>
          <w:sz w:val="24"/>
          <w:szCs w:val="24"/>
        </w:rPr>
      </w:pPr>
    </w:p>
    <w:p w14:paraId="5463ABE8" w14:textId="4ACD834A" w:rsidR="003706C5" w:rsidRPr="003706C5" w:rsidRDefault="000B1690" w:rsidP="007F2AB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war against Spain </w:t>
      </w:r>
      <w:r w:rsidR="00F4399E">
        <w:rPr>
          <w:rFonts w:ascii="Times New Roman" w:hAnsi="Times New Roman" w:cs="Times New Roman"/>
          <w:sz w:val="24"/>
          <w:szCs w:val="24"/>
        </w:rPr>
        <w:t>was</w:t>
      </w:r>
      <w:r>
        <w:rPr>
          <w:rFonts w:ascii="Times New Roman" w:hAnsi="Times New Roman" w:cs="Times New Roman"/>
          <w:sz w:val="24"/>
          <w:szCs w:val="24"/>
        </w:rPr>
        <w:t xml:space="preserve"> </w:t>
      </w:r>
      <w:r w:rsidR="00A8104B">
        <w:rPr>
          <w:rFonts w:ascii="Times New Roman" w:hAnsi="Times New Roman" w:cs="Times New Roman"/>
          <w:sz w:val="24"/>
          <w:szCs w:val="24"/>
        </w:rPr>
        <w:t>clearly</w:t>
      </w:r>
      <w:r>
        <w:rPr>
          <w:rFonts w:ascii="Times New Roman" w:hAnsi="Times New Roman" w:cs="Times New Roman"/>
          <w:sz w:val="24"/>
          <w:szCs w:val="24"/>
        </w:rPr>
        <w:t xml:space="preserve"> what Hume had on his mind when he opened ‘Of the Liberty of the Press’ </w:t>
      </w:r>
      <w:r w:rsidR="00A91F69">
        <w:rPr>
          <w:rFonts w:ascii="Times New Roman" w:hAnsi="Times New Roman" w:cs="Times New Roman"/>
          <w:sz w:val="24"/>
          <w:szCs w:val="24"/>
        </w:rPr>
        <w:t>by saying that ‘[i]</w:t>
      </w:r>
      <w:r>
        <w:rPr>
          <w:rFonts w:ascii="Times New Roman" w:hAnsi="Times New Roman" w:cs="Times New Roman"/>
          <w:sz w:val="24"/>
          <w:szCs w:val="24"/>
        </w:rPr>
        <w:t>f the administration resolve upon war, it is affirmed, that…peace…is infinitely preferable. If the passion of the ministers lie towards peace, our political writers breathe nothing but war and devastation, and represent the pacific conduct of the government as mean and pusillanimous.’</w:t>
      </w:r>
      <w:r>
        <w:rPr>
          <w:rStyle w:val="FootnoteReference"/>
          <w:rFonts w:ascii="Times New Roman" w:hAnsi="Times New Roman" w:cs="Times New Roman"/>
          <w:sz w:val="24"/>
          <w:szCs w:val="24"/>
        </w:rPr>
        <w:footnoteReference w:id="67"/>
      </w:r>
      <w:r w:rsidR="00E574D9">
        <w:rPr>
          <w:rFonts w:ascii="Times New Roman" w:hAnsi="Times New Roman" w:cs="Times New Roman"/>
          <w:sz w:val="24"/>
          <w:szCs w:val="24"/>
        </w:rPr>
        <w:t xml:space="preserve"> Hume’s statement proved prophetic for the remaining of the 1740s: the </w:t>
      </w:r>
      <w:r w:rsidR="00684828">
        <w:rPr>
          <w:rFonts w:ascii="Times New Roman" w:hAnsi="Times New Roman" w:cs="Times New Roman"/>
          <w:sz w:val="24"/>
          <w:szCs w:val="24"/>
        </w:rPr>
        <w:t xml:space="preserve">ministerial </w:t>
      </w:r>
      <w:r w:rsidR="00E574D9">
        <w:rPr>
          <w:rFonts w:ascii="Times New Roman" w:hAnsi="Times New Roman" w:cs="Times New Roman"/>
          <w:sz w:val="24"/>
          <w:szCs w:val="24"/>
        </w:rPr>
        <w:t xml:space="preserve">Whigs who pursued the war after the fall of Walpole </w:t>
      </w:r>
      <w:r w:rsidR="008A0FAE">
        <w:rPr>
          <w:rFonts w:ascii="Times New Roman" w:hAnsi="Times New Roman" w:cs="Times New Roman"/>
          <w:sz w:val="24"/>
          <w:szCs w:val="24"/>
        </w:rPr>
        <w:t xml:space="preserve">in 1742 </w:t>
      </w:r>
      <w:r w:rsidR="00E574D9">
        <w:rPr>
          <w:rFonts w:ascii="Times New Roman" w:hAnsi="Times New Roman" w:cs="Times New Roman"/>
          <w:sz w:val="24"/>
          <w:szCs w:val="24"/>
        </w:rPr>
        <w:t>sought to associate themselves with the interventionism o</w:t>
      </w:r>
      <w:r w:rsidR="00D214DF">
        <w:rPr>
          <w:rFonts w:ascii="Times New Roman" w:hAnsi="Times New Roman" w:cs="Times New Roman"/>
          <w:sz w:val="24"/>
          <w:szCs w:val="24"/>
        </w:rPr>
        <w:t>f William III and Marlborough in</w:t>
      </w:r>
      <w:r w:rsidR="00E574D9">
        <w:rPr>
          <w:rFonts w:ascii="Times New Roman" w:hAnsi="Times New Roman" w:cs="Times New Roman"/>
          <w:sz w:val="24"/>
          <w:szCs w:val="24"/>
        </w:rPr>
        <w:t xml:space="preserve"> the Nine Years’ War (16</w:t>
      </w:r>
      <w:r w:rsidR="00684828">
        <w:rPr>
          <w:rFonts w:ascii="Times New Roman" w:hAnsi="Times New Roman" w:cs="Times New Roman"/>
          <w:sz w:val="24"/>
          <w:szCs w:val="24"/>
        </w:rPr>
        <w:t xml:space="preserve">88-97) and the War of the Spanish Succession (1701-14). </w:t>
      </w:r>
      <w:r w:rsidR="00A02DE2">
        <w:rPr>
          <w:rFonts w:ascii="Times New Roman" w:hAnsi="Times New Roman" w:cs="Times New Roman"/>
          <w:sz w:val="24"/>
          <w:szCs w:val="24"/>
        </w:rPr>
        <w:t>On the</w:t>
      </w:r>
      <w:r w:rsidR="00CD67ED">
        <w:rPr>
          <w:rFonts w:ascii="Times New Roman" w:hAnsi="Times New Roman" w:cs="Times New Roman"/>
          <w:sz w:val="24"/>
          <w:szCs w:val="24"/>
        </w:rPr>
        <w:t>ir part</w:t>
      </w:r>
      <w:r w:rsidR="00A02DE2">
        <w:rPr>
          <w:rFonts w:ascii="Times New Roman" w:hAnsi="Times New Roman" w:cs="Times New Roman"/>
          <w:sz w:val="24"/>
          <w:szCs w:val="24"/>
        </w:rPr>
        <w:t>, t</w:t>
      </w:r>
      <w:r w:rsidR="00684828">
        <w:rPr>
          <w:rFonts w:ascii="Times New Roman" w:hAnsi="Times New Roman" w:cs="Times New Roman"/>
          <w:sz w:val="24"/>
          <w:szCs w:val="24"/>
        </w:rPr>
        <w:t xml:space="preserve">he </w:t>
      </w:r>
      <w:r w:rsidR="00236FF4">
        <w:rPr>
          <w:rFonts w:ascii="Times New Roman" w:hAnsi="Times New Roman" w:cs="Times New Roman"/>
          <w:sz w:val="24"/>
          <w:szCs w:val="24"/>
        </w:rPr>
        <w:t xml:space="preserve">opposition, including </w:t>
      </w:r>
      <w:r w:rsidR="00684828">
        <w:rPr>
          <w:rFonts w:ascii="Times New Roman" w:hAnsi="Times New Roman" w:cs="Times New Roman"/>
          <w:sz w:val="24"/>
          <w:szCs w:val="24"/>
        </w:rPr>
        <w:t>Patriots</w:t>
      </w:r>
      <w:r w:rsidR="00236FF4">
        <w:rPr>
          <w:rFonts w:ascii="Times New Roman" w:hAnsi="Times New Roman" w:cs="Times New Roman"/>
          <w:sz w:val="24"/>
          <w:szCs w:val="24"/>
        </w:rPr>
        <w:t xml:space="preserve"> </w:t>
      </w:r>
      <w:r w:rsidR="00A02DE2">
        <w:rPr>
          <w:rFonts w:ascii="Times New Roman" w:hAnsi="Times New Roman" w:cs="Times New Roman"/>
          <w:sz w:val="24"/>
          <w:szCs w:val="24"/>
        </w:rPr>
        <w:t>with</w:t>
      </w:r>
      <w:r w:rsidR="00236FF4">
        <w:rPr>
          <w:rFonts w:ascii="Times New Roman" w:hAnsi="Times New Roman" w:cs="Times New Roman"/>
          <w:sz w:val="24"/>
          <w:szCs w:val="24"/>
        </w:rPr>
        <w:t xml:space="preserve"> both Tory and Whig backgrounds</w:t>
      </w:r>
      <w:r w:rsidR="00684828">
        <w:rPr>
          <w:rFonts w:ascii="Times New Roman" w:hAnsi="Times New Roman" w:cs="Times New Roman"/>
          <w:sz w:val="24"/>
          <w:szCs w:val="24"/>
        </w:rPr>
        <w:t xml:space="preserve">, argued against continental entanglements and </w:t>
      </w:r>
      <w:r w:rsidR="00F457EF">
        <w:rPr>
          <w:rFonts w:ascii="Times New Roman" w:hAnsi="Times New Roman" w:cs="Times New Roman"/>
          <w:sz w:val="24"/>
          <w:szCs w:val="24"/>
        </w:rPr>
        <w:t xml:space="preserve">pushed </w:t>
      </w:r>
      <w:r w:rsidR="00684828">
        <w:rPr>
          <w:rFonts w:ascii="Times New Roman" w:hAnsi="Times New Roman" w:cs="Times New Roman"/>
          <w:sz w:val="24"/>
          <w:szCs w:val="24"/>
        </w:rPr>
        <w:t>for a s</w:t>
      </w:r>
      <w:r w:rsidR="00F4399E">
        <w:rPr>
          <w:rFonts w:ascii="Times New Roman" w:hAnsi="Times New Roman" w:cs="Times New Roman"/>
          <w:sz w:val="24"/>
          <w:szCs w:val="24"/>
        </w:rPr>
        <w:t>o-called ‘blue-water strategy’.</w:t>
      </w:r>
      <w:r w:rsidR="00F4399E">
        <w:rPr>
          <w:rStyle w:val="FootnoteReference"/>
          <w:rFonts w:ascii="Times New Roman" w:hAnsi="Times New Roman" w:cs="Times New Roman"/>
          <w:sz w:val="24"/>
          <w:szCs w:val="24"/>
        </w:rPr>
        <w:footnoteReference w:id="68"/>
      </w:r>
    </w:p>
    <w:p w14:paraId="0EC6D1F4" w14:textId="77777777" w:rsidR="006B403D" w:rsidRDefault="00EF224E" w:rsidP="00165C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the Walpolean pushback, it can and has</w:t>
      </w:r>
      <w:r w:rsidR="00501C3C">
        <w:rPr>
          <w:rFonts w:ascii="Times New Roman" w:hAnsi="Times New Roman" w:cs="Times New Roman"/>
          <w:sz w:val="24"/>
          <w:szCs w:val="24"/>
        </w:rPr>
        <w:t xml:space="preserve"> been argued that the </w:t>
      </w:r>
      <w:r w:rsidR="00F33908">
        <w:rPr>
          <w:rFonts w:ascii="Times New Roman" w:hAnsi="Times New Roman" w:cs="Times New Roman"/>
          <w:sz w:val="24"/>
          <w:szCs w:val="24"/>
        </w:rPr>
        <w:t>vigorous</w:t>
      </w:r>
      <w:r w:rsidR="004C5F26">
        <w:rPr>
          <w:rFonts w:ascii="Times New Roman" w:hAnsi="Times New Roman" w:cs="Times New Roman"/>
          <w:sz w:val="24"/>
          <w:szCs w:val="24"/>
        </w:rPr>
        <w:t xml:space="preserve"> </w:t>
      </w:r>
      <w:r w:rsidR="00501C3C">
        <w:rPr>
          <w:rFonts w:ascii="Times New Roman" w:hAnsi="Times New Roman" w:cs="Times New Roman"/>
          <w:sz w:val="24"/>
          <w:szCs w:val="24"/>
        </w:rPr>
        <w:t xml:space="preserve">press was one of the most important </w:t>
      </w:r>
      <w:r w:rsidR="0037622A">
        <w:rPr>
          <w:rFonts w:ascii="Times New Roman" w:hAnsi="Times New Roman" w:cs="Times New Roman"/>
          <w:sz w:val="24"/>
          <w:szCs w:val="24"/>
        </w:rPr>
        <w:t>aspects</w:t>
      </w:r>
      <w:r w:rsidR="00501C3C">
        <w:rPr>
          <w:rFonts w:ascii="Times New Roman" w:hAnsi="Times New Roman" w:cs="Times New Roman"/>
          <w:sz w:val="24"/>
          <w:szCs w:val="24"/>
        </w:rPr>
        <w:t xml:space="preserve"> that differentiated eighteenth-century Britain from other </w:t>
      </w:r>
      <w:r w:rsidR="00A2694C">
        <w:rPr>
          <w:rFonts w:ascii="Times New Roman" w:hAnsi="Times New Roman" w:cs="Times New Roman"/>
          <w:sz w:val="24"/>
          <w:szCs w:val="24"/>
        </w:rPr>
        <w:t xml:space="preserve">European </w:t>
      </w:r>
      <w:r w:rsidR="00501C3C">
        <w:rPr>
          <w:rFonts w:ascii="Times New Roman" w:hAnsi="Times New Roman" w:cs="Times New Roman"/>
          <w:sz w:val="24"/>
          <w:szCs w:val="24"/>
        </w:rPr>
        <w:t>societies at the time, notably France.</w:t>
      </w:r>
      <w:r w:rsidR="00501C3C">
        <w:rPr>
          <w:rStyle w:val="FootnoteReference"/>
          <w:rFonts w:ascii="Times New Roman" w:hAnsi="Times New Roman" w:cs="Times New Roman"/>
          <w:sz w:val="24"/>
          <w:szCs w:val="24"/>
        </w:rPr>
        <w:footnoteReference w:id="69"/>
      </w:r>
      <w:r w:rsidR="00501C3C">
        <w:rPr>
          <w:rFonts w:ascii="Times New Roman" w:hAnsi="Times New Roman" w:cs="Times New Roman"/>
          <w:sz w:val="24"/>
          <w:szCs w:val="24"/>
        </w:rPr>
        <w:t xml:space="preserve"> </w:t>
      </w:r>
      <w:r w:rsidR="006B403D">
        <w:rPr>
          <w:rFonts w:ascii="Times New Roman" w:hAnsi="Times New Roman" w:cs="Times New Roman"/>
          <w:sz w:val="24"/>
          <w:szCs w:val="24"/>
        </w:rPr>
        <w:t xml:space="preserve">One of Hume’s </w:t>
      </w:r>
      <w:r w:rsidR="007C6C11">
        <w:rPr>
          <w:rFonts w:ascii="Times New Roman" w:hAnsi="Times New Roman" w:cs="Times New Roman"/>
          <w:sz w:val="24"/>
          <w:szCs w:val="24"/>
        </w:rPr>
        <w:t xml:space="preserve">key </w:t>
      </w:r>
      <w:r w:rsidR="006B403D">
        <w:rPr>
          <w:rFonts w:ascii="Times New Roman" w:hAnsi="Times New Roman" w:cs="Times New Roman"/>
          <w:sz w:val="24"/>
          <w:szCs w:val="24"/>
        </w:rPr>
        <w:t xml:space="preserve">claims was that it also </w:t>
      </w:r>
      <w:r w:rsidR="007252CE">
        <w:rPr>
          <w:rFonts w:ascii="Times New Roman" w:hAnsi="Times New Roman" w:cs="Times New Roman"/>
          <w:sz w:val="24"/>
          <w:szCs w:val="24"/>
        </w:rPr>
        <w:t>differentiated</w:t>
      </w:r>
      <w:r w:rsidR="006B403D">
        <w:rPr>
          <w:rFonts w:ascii="Times New Roman" w:hAnsi="Times New Roman" w:cs="Times New Roman"/>
          <w:sz w:val="24"/>
          <w:szCs w:val="24"/>
        </w:rPr>
        <w:t xml:space="preserve"> Britain from republics such as Holland and Venice.</w:t>
      </w:r>
      <w:r w:rsidR="006B403D">
        <w:rPr>
          <w:rStyle w:val="FootnoteReference"/>
          <w:rFonts w:ascii="Times New Roman" w:hAnsi="Times New Roman" w:cs="Times New Roman"/>
          <w:sz w:val="24"/>
          <w:szCs w:val="24"/>
        </w:rPr>
        <w:footnoteReference w:id="70"/>
      </w:r>
      <w:r w:rsidR="006B403D">
        <w:rPr>
          <w:rFonts w:ascii="Times New Roman" w:hAnsi="Times New Roman" w:cs="Times New Roman"/>
          <w:sz w:val="24"/>
          <w:szCs w:val="24"/>
        </w:rPr>
        <w:t xml:space="preserve"> </w:t>
      </w:r>
      <w:r w:rsidR="00F809B2">
        <w:rPr>
          <w:rFonts w:ascii="Times New Roman" w:hAnsi="Times New Roman" w:cs="Times New Roman"/>
          <w:sz w:val="24"/>
          <w:szCs w:val="24"/>
        </w:rPr>
        <w:t>As a matter of fact</w:t>
      </w:r>
      <w:r w:rsidR="00501C3C">
        <w:rPr>
          <w:rFonts w:ascii="Times New Roman" w:hAnsi="Times New Roman" w:cs="Times New Roman"/>
          <w:sz w:val="24"/>
          <w:szCs w:val="24"/>
        </w:rPr>
        <w:t xml:space="preserve">, the </w:t>
      </w:r>
      <w:r w:rsidR="00501C3C">
        <w:rPr>
          <w:rFonts w:ascii="Times New Roman" w:hAnsi="Times New Roman" w:cs="Times New Roman"/>
          <w:sz w:val="24"/>
          <w:szCs w:val="24"/>
        </w:rPr>
        <w:lastRenderedPageBreak/>
        <w:t xml:space="preserve">relative press freedom of eighteenth-century Britain was not surpassed by any European country until Sweden ended its censorship laws </w:t>
      </w:r>
      <w:r w:rsidR="00501C3C" w:rsidRPr="00501C3C">
        <w:rPr>
          <w:rFonts w:ascii="Times New Roman" w:hAnsi="Times New Roman" w:cs="Times New Roman"/>
          <w:sz w:val="24"/>
          <w:szCs w:val="24"/>
        </w:rPr>
        <w:t>towards the end of the Age of Liberty (</w:t>
      </w:r>
      <w:r w:rsidR="00501C3C" w:rsidRPr="006B403D">
        <w:rPr>
          <w:rFonts w:ascii="Times New Roman" w:hAnsi="Times New Roman" w:cs="Times New Roman"/>
          <w:i/>
          <w:sz w:val="24"/>
          <w:szCs w:val="24"/>
        </w:rPr>
        <w:t>frihetstiden</w:t>
      </w:r>
      <w:r w:rsidR="009D5F2D">
        <w:rPr>
          <w:rFonts w:ascii="Times New Roman" w:hAnsi="Times New Roman" w:cs="Times New Roman"/>
          <w:sz w:val="24"/>
          <w:szCs w:val="24"/>
        </w:rPr>
        <w:t>) in 1766.</w:t>
      </w:r>
      <w:r w:rsidR="00501C3C">
        <w:rPr>
          <w:rStyle w:val="FootnoteReference"/>
          <w:rFonts w:ascii="Times New Roman" w:hAnsi="Times New Roman" w:cs="Times New Roman"/>
          <w:sz w:val="24"/>
          <w:szCs w:val="24"/>
        </w:rPr>
        <w:footnoteReference w:id="71"/>
      </w:r>
      <w:r w:rsidR="00501C3C">
        <w:rPr>
          <w:rFonts w:ascii="Times New Roman" w:hAnsi="Times New Roman" w:cs="Times New Roman"/>
          <w:sz w:val="24"/>
          <w:szCs w:val="24"/>
        </w:rPr>
        <w:t xml:space="preserve"> </w:t>
      </w:r>
      <w:r w:rsidR="00331BC2">
        <w:rPr>
          <w:rFonts w:ascii="Times New Roman" w:hAnsi="Times New Roman" w:cs="Times New Roman"/>
          <w:sz w:val="24"/>
          <w:szCs w:val="24"/>
        </w:rPr>
        <w:t>In the wake of t</w:t>
      </w:r>
      <w:r w:rsidR="00331BC2" w:rsidRPr="00501C3C">
        <w:rPr>
          <w:rFonts w:ascii="Times New Roman" w:hAnsi="Times New Roman" w:cs="Times New Roman"/>
          <w:sz w:val="24"/>
          <w:szCs w:val="24"/>
        </w:rPr>
        <w:t>he coup d’état of Gustav III</w:t>
      </w:r>
      <w:r w:rsidR="00331BC2">
        <w:rPr>
          <w:rFonts w:ascii="Times New Roman" w:hAnsi="Times New Roman" w:cs="Times New Roman"/>
          <w:sz w:val="24"/>
          <w:szCs w:val="24"/>
        </w:rPr>
        <w:t xml:space="preserve"> (1772), however</w:t>
      </w:r>
      <w:r w:rsidR="002E75E6">
        <w:rPr>
          <w:rFonts w:ascii="Times New Roman" w:hAnsi="Times New Roman" w:cs="Times New Roman"/>
          <w:sz w:val="24"/>
          <w:szCs w:val="24"/>
        </w:rPr>
        <w:t>,</w:t>
      </w:r>
      <w:r w:rsidR="00331BC2" w:rsidRPr="00501C3C">
        <w:rPr>
          <w:rFonts w:ascii="Times New Roman" w:hAnsi="Times New Roman" w:cs="Times New Roman"/>
          <w:sz w:val="24"/>
          <w:szCs w:val="24"/>
        </w:rPr>
        <w:t xml:space="preserve"> </w:t>
      </w:r>
      <w:r w:rsidR="00501C3C" w:rsidRPr="00501C3C">
        <w:rPr>
          <w:rFonts w:ascii="Times New Roman" w:hAnsi="Times New Roman" w:cs="Times New Roman"/>
          <w:sz w:val="24"/>
          <w:szCs w:val="24"/>
        </w:rPr>
        <w:t xml:space="preserve">press freedom was </w:t>
      </w:r>
      <w:r w:rsidR="00331BC2">
        <w:rPr>
          <w:rFonts w:ascii="Times New Roman" w:hAnsi="Times New Roman" w:cs="Times New Roman"/>
          <w:sz w:val="24"/>
          <w:szCs w:val="24"/>
        </w:rPr>
        <w:t>curtailed</w:t>
      </w:r>
      <w:r w:rsidR="00501C3C">
        <w:rPr>
          <w:rFonts w:ascii="Times New Roman" w:hAnsi="Times New Roman" w:cs="Times New Roman"/>
          <w:sz w:val="24"/>
          <w:szCs w:val="24"/>
        </w:rPr>
        <w:t xml:space="preserve">, and by the time of his assassination in 1792 </w:t>
      </w:r>
      <w:r w:rsidR="00324F96">
        <w:rPr>
          <w:rFonts w:ascii="Times New Roman" w:hAnsi="Times New Roman" w:cs="Times New Roman"/>
          <w:sz w:val="24"/>
          <w:szCs w:val="24"/>
        </w:rPr>
        <w:t>the liberty of the press</w:t>
      </w:r>
      <w:r w:rsidR="00501C3C">
        <w:rPr>
          <w:rFonts w:ascii="Times New Roman" w:hAnsi="Times New Roman" w:cs="Times New Roman"/>
          <w:sz w:val="24"/>
          <w:szCs w:val="24"/>
        </w:rPr>
        <w:t xml:space="preserve"> had effectively been extinguished in Sweden.</w:t>
      </w:r>
      <w:r w:rsidR="00501C3C">
        <w:rPr>
          <w:rStyle w:val="FootnoteReference"/>
          <w:rFonts w:ascii="Times New Roman" w:hAnsi="Times New Roman" w:cs="Times New Roman"/>
          <w:sz w:val="24"/>
          <w:szCs w:val="24"/>
        </w:rPr>
        <w:footnoteReference w:id="72"/>
      </w:r>
      <w:r w:rsidR="006B403D">
        <w:rPr>
          <w:rFonts w:ascii="Times New Roman" w:hAnsi="Times New Roman" w:cs="Times New Roman"/>
          <w:sz w:val="24"/>
          <w:szCs w:val="24"/>
        </w:rPr>
        <w:t xml:space="preserve"> The first question Hume announced that he was going to i</w:t>
      </w:r>
      <w:r w:rsidR="00D60C1B">
        <w:rPr>
          <w:rFonts w:ascii="Times New Roman" w:hAnsi="Times New Roman" w:cs="Times New Roman"/>
          <w:sz w:val="24"/>
          <w:szCs w:val="24"/>
        </w:rPr>
        <w:t xml:space="preserve">nvestigate in his essay </w:t>
      </w:r>
      <w:r w:rsidR="006B403D">
        <w:rPr>
          <w:rFonts w:ascii="Times New Roman" w:hAnsi="Times New Roman" w:cs="Times New Roman"/>
          <w:sz w:val="24"/>
          <w:szCs w:val="24"/>
        </w:rPr>
        <w:t>was ‘</w:t>
      </w:r>
      <w:r w:rsidR="006B403D">
        <w:rPr>
          <w:rFonts w:ascii="Times New Roman" w:hAnsi="Times New Roman" w:cs="Times New Roman"/>
          <w:i/>
          <w:sz w:val="24"/>
          <w:szCs w:val="24"/>
        </w:rPr>
        <w:t xml:space="preserve">How it happens that </w:t>
      </w:r>
      <w:r w:rsidR="006B403D">
        <w:rPr>
          <w:rFonts w:ascii="Times New Roman" w:hAnsi="Times New Roman" w:cs="Times New Roman"/>
          <w:sz w:val="24"/>
          <w:szCs w:val="24"/>
        </w:rPr>
        <w:t xml:space="preserve">GREAT BRITAIN </w:t>
      </w:r>
      <w:r w:rsidR="006B403D">
        <w:rPr>
          <w:rFonts w:ascii="Times New Roman" w:hAnsi="Times New Roman" w:cs="Times New Roman"/>
          <w:i/>
          <w:sz w:val="24"/>
          <w:szCs w:val="24"/>
        </w:rPr>
        <w:t>alone enjoys this peculiar privilege?</w:t>
      </w:r>
      <w:r w:rsidR="006B403D">
        <w:rPr>
          <w:rFonts w:ascii="Times New Roman" w:hAnsi="Times New Roman" w:cs="Times New Roman"/>
          <w:sz w:val="24"/>
          <w:szCs w:val="24"/>
        </w:rPr>
        <w:t>’</w:t>
      </w:r>
      <w:r w:rsidR="006B403D">
        <w:rPr>
          <w:rStyle w:val="FootnoteReference"/>
          <w:rFonts w:ascii="Times New Roman" w:hAnsi="Times New Roman" w:cs="Times New Roman"/>
          <w:sz w:val="24"/>
          <w:szCs w:val="24"/>
        </w:rPr>
        <w:footnoteReference w:id="73"/>
      </w:r>
      <w:r w:rsidR="006B403D">
        <w:rPr>
          <w:rFonts w:ascii="Times New Roman" w:hAnsi="Times New Roman" w:cs="Times New Roman"/>
          <w:sz w:val="24"/>
          <w:szCs w:val="24"/>
        </w:rPr>
        <w:t xml:space="preserve"> In the original edition </w:t>
      </w:r>
      <w:r w:rsidR="007C6C11">
        <w:rPr>
          <w:rFonts w:ascii="Times New Roman" w:hAnsi="Times New Roman" w:cs="Times New Roman"/>
          <w:sz w:val="24"/>
          <w:szCs w:val="24"/>
        </w:rPr>
        <w:t xml:space="preserve">he </w:t>
      </w:r>
      <w:r w:rsidR="006B403D">
        <w:rPr>
          <w:rFonts w:ascii="Times New Roman" w:hAnsi="Times New Roman" w:cs="Times New Roman"/>
          <w:sz w:val="24"/>
          <w:szCs w:val="24"/>
        </w:rPr>
        <w:t>added that he was also keen to test ‘whether the unlimited exercise of this liberty be advantageous or prejudicial to the public?’</w:t>
      </w:r>
      <w:r w:rsidR="006B403D">
        <w:rPr>
          <w:rStyle w:val="FootnoteReference"/>
          <w:rFonts w:ascii="Times New Roman" w:hAnsi="Times New Roman" w:cs="Times New Roman"/>
          <w:sz w:val="24"/>
          <w:szCs w:val="24"/>
        </w:rPr>
        <w:footnoteReference w:id="74"/>
      </w:r>
    </w:p>
    <w:p w14:paraId="7C713BFA" w14:textId="00B47AD5" w:rsidR="00F809B2" w:rsidRDefault="006B403D" w:rsidP="00165C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His answer to the first question was straightforward: Britain’s mixed </w:t>
      </w:r>
      <w:r w:rsidR="00462756">
        <w:rPr>
          <w:rFonts w:ascii="Times New Roman" w:hAnsi="Times New Roman" w:cs="Times New Roman"/>
          <w:sz w:val="24"/>
          <w:szCs w:val="24"/>
        </w:rPr>
        <w:t>constitution</w:t>
      </w:r>
      <w:r>
        <w:rPr>
          <w:rFonts w:ascii="Times New Roman" w:hAnsi="Times New Roman" w:cs="Times New Roman"/>
          <w:sz w:val="24"/>
          <w:szCs w:val="24"/>
        </w:rPr>
        <w:t xml:space="preserve">, neither </w:t>
      </w:r>
      <w:r w:rsidR="000008D0">
        <w:rPr>
          <w:rFonts w:ascii="Times New Roman" w:hAnsi="Times New Roman" w:cs="Times New Roman"/>
          <w:sz w:val="24"/>
          <w:szCs w:val="24"/>
        </w:rPr>
        <w:t>entirely</w:t>
      </w:r>
      <w:r w:rsidR="00F64564">
        <w:rPr>
          <w:rFonts w:ascii="Times New Roman" w:hAnsi="Times New Roman" w:cs="Times New Roman"/>
          <w:sz w:val="24"/>
          <w:szCs w:val="24"/>
        </w:rPr>
        <w:t xml:space="preserve"> monarchical nor republican, was a form of government which </w:t>
      </w:r>
      <w:r w:rsidR="000C2BFC">
        <w:rPr>
          <w:rFonts w:ascii="Times New Roman" w:hAnsi="Times New Roman" w:cs="Times New Roman"/>
          <w:sz w:val="24"/>
          <w:szCs w:val="24"/>
        </w:rPr>
        <w:t xml:space="preserve">naturally </w:t>
      </w:r>
      <w:r w:rsidR="00F64564">
        <w:rPr>
          <w:rFonts w:ascii="Times New Roman" w:hAnsi="Times New Roman" w:cs="Times New Roman"/>
          <w:sz w:val="24"/>
          <w:szCs w:val="24"/>
        </w:rPr>
        <w:t>‘beg[o]t a mutual watchfulness and jealousy.’</w:t>
      </w:r>
      <w:r w:rsidR="00F64564">
        <w:rPr>
          <w:rStyle w:val="FootnoteReference"/>
          <w:rFonts w:ascii="Times New Roman" w:hAnsi="Times New Roman" w:cs="Times New Roman"/>
          <w:sz w:val="24"/>
          <w:szCs w:val="24"/>
        </w:rPr>
        <w:footnoteReference w:id="75"/>
      </w:r>
      <w:r w:rsidR="00F64564">
        <w:rPr>
          <w:rFonts w:ascii="Times New Roman" w:hAnsi="Times New Roman" w:cs="Times New Roman"/>
          <w:sz w:val="24"/>
          <w:szCs w:val="24"/>
        </w:rPr>
        <w:t xml:space="preserve"> </w:t>
      </w:r>
      <w:r w:rsidR="002637E8">
        <w:rPr>
          <w:rFonts w:ascii="Times New Roman" w:hAnsi="Times New Roman" w:cs="Times New Roman"/>
          <w:sz w:val="24"/>
          <w:szCs w:val="24"/>
        </w:rPr>
        <w:t>In absolute monarchies, the monarch can have no jealousy of the people because they have no power, and in pure republics</w:t>
      </w:r>
      <w:r w:rsidR="00D73AFA">
        <w:rPr>
          <w:rFonts w:ascii="Times New Roman" w:hAnsi="Times New Roman" w:cs="Times New Roman"/>
          <w:sz w:val="24"/>
          <w:szCs w:val="24"/>
        </w:rPr>
        <w:t xml:space="preserve">, the people can have none of the magistrates, since no magistrate would be eminent enough to </w:t>
      </w:r>
      <w:r w:rsidR="004F1480">
        <w:rPr>
          <w:rFonts w:ascii="Times New Roman" w:hAnsi="Times New Roman" w:cs="Times New Roman"/>
          <w:sz w:val="24"/>
          <w:szCs w:val="24"/>
        </w:rPr>
        <w:t>merit</w:t>
      </w:r>
      <w:r w:rsidR="00D73AFA">
        <w:rPr>
          <w:rFonts w:ascii="Times New Roman" w:hAnsi="Times New Roman" w:cs="Times New Roman"/>
          <w:sz w:val="24"/>
          <w:szCs w:val="24"/>
        </w:rPr>
        <w:t xml:space="preserve"> jealousy in such a regime</w:t>
      </w:r>
      <w:r w:rsidR="002637E8">
        <w:rPr>
          <w:rFonts w:ascii="Times New Roman" w:hAnsi="Times New Roman" w:cs="Times New Roman"/>
          <w:sz w:val="24"/>
          <w:szCs w:val="24"/>
        </w:rPr>
        <w:t xml:space="preserve">.  </w:t>
      </w:r>
      <w:r w:rsidR="00417BA9">
        <w:rPr>
          <w:rFonts w:ascii="Times New Roman" w:hAnsi="Times New Roman" w:cs="Times New Roman"/>
          <w:sz w:val="24"/>
          <w:szCs w:val="24"/>
        </w:rPr>
        <w:t>Because they were unmixed</w:t>
      </w:r>
      <w:r w:rsidR="002637E8">
        <w:rPr>
          <w:rFonts w:ascii="Times New Roman" w:hAnsi="Times New Roman" w:cs="Times New Roman"/>
          <w:sz w:val="24"/>
          <w:szCs w:val="24"/>
        </w:rPr>
        <w:t xml:space="preserve">, </w:t>
      </w:r>
      <w:r w:rsidR="00417BA9">
        <w:rPr>
          <w:rFonts w:ascii="Times New Roman" w:hAnsi="Times New Roman" w:cs="Times New Roman"/>
          <w:sz w:val="24"/>
          <w:szCs w:val="24"/>
        </w:rPr>
        <w:t xml:space="preserve">the pure monarchy of </w:t>
      </w:r>
      <w:r w:rsidR="002637E8">
        <w:rPr>
          <w:rFonts w:ascii="Times New Roman" w:hAnsi="Times New Roman" w:cs="Times New Roman"/>
          <w:sz w:val="24"/>
          <w:szCs w:val="24"/>
        </w:rPr>
        <w:t>France and</w:t>
      </w:r>
      <w:r w:rsidR="00417BA9">
        <w:rPr>
          <w:rFonts w:ascii="Times New Roman" w:hAnsi="Times New Roman" w:cs="Times New Roman"/>
          <w:sz w:val="24"/>
          <w:szCs w:val="24"/>
        </w:rPr>
        <w:t xml:space="preserve"> the pure republic of</w:t>
      </w:r>
      <w:r w:rsidR="002637E8">
        <w:rPr>
          <w:rFonts w:ascii="Times New Roman" w:hAnsi="Times New Roman" w:cs="Times New Roman"/>
          <w:sz w:val="24"/>
          <w:szCs w:val="24"/>
        </w:rPr>
        <w:t xml:space="preserve"> Holland were closer to each other than </w:t>
      </w:r>
      <w:r w:rsidR="0017040A">
        <w:rPr>
          <w:rFonts w:ascii="Times New Roman" w:hAnsi="Times New Roman" w:cs="Times New Roman"/>
          <w:sz w:val="24"/>
          <w:szCs w:val="24"/>
        </w:rPr>
        <w:t xml:space="preserve">either was </w:t>
      </w:r>
      <w:r w:rsidR="002637E8">
        <w:rPr>
          <w:rFonts w:ascii="Times New Roman" w:hAnsi="Times New Roman" w:cs="Times New Roman"/>
          <w:sz w:val="24"/>
          <w:szCs w:val="24"/>
        </w:rPr>
        <w:t>to Britai</w:t>
      </w:r>
      <w:r w:rsidR="0062609A">
        <w:rPr>
          <w:rFonts w:ascii="Times New Roman" w:hAnsi="Times New Roman" w:cs="Times New Roman"/>
          <w:sz w:val="24"/>
          <w:szCs w:val="24"/>
        </w:rPr>
        <w:t>n.</w:t>
      </w:r>
      <w:r w:rsidR="0062609A">
        <w:rPr>
          <w:rStyle w:val="FootnoteReference"/>
          <w:rFonts w:ascii="Times New Roman" w:hAnsi="Times New Roman" w:cs="Times New Roman"/>
          <w:sz w:val="24"/>
          <w:szCs w:val="24"/>
        </w:rPr>
        <w:footnoteReference w:id="76"/>
      </w:r>
      <w:r w:rsidR="002637E8">
        <w:rPr>
          <w:rFonts w:ascii="Times New Roman" w:hAnsi="Times New Roman" w:cs="Times New Roman"/>
          <w:sz w:val="24"/>
          <w:szCs w:val="24"/>
        </w:rPr>
        <w:t xml:space="preserve"> </w:t>
      </w:r>
      <w:r w:rsidR="006D77B0">
        <w:rPr>
          <w:rFonts w:ascii="Times New Roman" w:hAnsi="Times New Roman" w:cs="Times New Roman"/>
          <w:sz w:val="24"/>
          <w:szCs w:val="24"/>
        </w:rPr>
        <w:t xml:space="preserve">The British government, </w:t>
      </w:r>
      <w:r w:rsidR="005F7C84">
        <w:rPr>
          <w:rFonts w:ascii="Times New Roman" w:hAnsi="Times New Roman" w:cs="Times New Roman"/>
          <w:sz w:val="24"/>
          <w:szCs w:val="24"/>
        </w:rPr>
        <w:t>or the English government as Hume here calls</w:t>
      </w:r>
      <w:r w:rsidR="006D77B0">
        <w:rPr>
          <w:rFonts w:ascii="Times New Roman" w:hAnsi="Times New Roman" w:cs="Times New Roman"/>
          <w:sz w:val="24"/>
          <w:szCs w:val="24"/>
        </w:rPr>
        <w:t xml:space="preserve"> it, shared characteristics with Rome under the emperors, with the difference that despotism had prevailed over liberty in the Roman Empire and liberty over despotism in Britain.</w:t>
      </w:r>
      <w:r w:rsidR="006D77B0">
        <w:rPr>
          <w:rStyle w:val="FootnoteReference"/>
          <w:rFonts w:ascii="Times New Roman" w:hAnsi="Times New Roman" w:cs="Times New Roman"/>
          <w:sz w:val="24"/>
          <w:szCs w:val="24"/>
        </w:rPr>
        <w:footnoteReference w:id="77"/>
      </w:r>
      <w:r w:rsidR="006D77B0">
        <w:rPr>
          <w:rFonts w:ascii="Times New Roman" w:hAnsi="Times New Roman" w:cs="Times New Roman"/>
          <w:sz w:val="24"/>
          <w:szCs w:val="24"/>
        </w:rPr>
        <w:t xml:space="preserve"> For the republican part of the constitution to stay dominant in Britain, Hume argued that</w:t>
      </w:r>
      <w:r w:rsidR="00F64564">
        <w:rPr>
          <w:rFonts w:ascii="Times New Roman" w:hAnsi="Times New Roman" w:cs="Times New Roman"/>
          <w:sz w:val="24"/>
          <w:szCs w:val="24"/>
        </w:rPr>
        <w:t xml:space="preserve"> the liberty of the pr</w:t>
      </w:r>
      <w:r w:rsidR="00F7008A">
        <w:rPr>
          <w:rFonts w:ascii="Times New Roman" w:hAnsi="Times New Roman" w:cs="Times New Roman"/>
          <w:sz w:val="24"/>
          <w:szCs w:val="24"/>
        </w:rPr>
        <w:t>ess was a necessary institution:</w:t>
      </w:r>
    </w:p>
    <w:p w14:paraId="1F16EAD2" w14:textId="77777777" w:rsidR="00C35C0F" w:rsidRDefault="00F809B2" w:rsidP="00165C20">
      <w:pPr>
        <w:spacing w:line="240" w:lineRule="auto"/>
        <w:ind w:left="1134" w:right="1089"/>
        <w:jc w:val="both"/>
        <w:rPr>
          <w:rFonts w:ascii="Times New Roman" w:hAnsi="Times New Roman" w:cs="Times New Roman"/>
          <w:sz w:val="24"/>
          <w:szCs w:val="24"/>
        </w:rPr>
      </w:pPr>
      <w:r>
        <w:rPr>
          <w:rFonts w:ascii="Times New Roman" w:hAnsi="Times New Roman" w:cs="Times New Roman"/>
          <w:sz w:val="24"/>
          <w:szCs w:val="24"/>
        </w:rPr>
        <w:t>T</w:t>
      </w:r>
      <w:r w:rsidR="00462756">
        <w:rPr>
          <w:rFonts w:ascii="Times New Roman" w:hAnsi="Times New Roman" w:cs="Times New Roman"/>
          <w:sz w:val="24"/>
          <w:szCs w:val="24"/>
        </w:rPr>
        <w:t>he spirit of the people must frequently be rouzed, in order to curb the ambition of the court; and the dread of rouzing this spirit must be employed to prevent that ambition.</w:t>
      </w:r>
      <w:r>
        <w:rPr>
          <w:rFonts w:ascii="Times New Roman" w:hAnsi="Times New Roman" w:cs="Times New Roman"/>
          <w:sz w:val="24"/>
          <w:szCs w:val="24"/>
        </w:rPr>
        <w:t xml:space="preserve"> Nothing so effectual to this purpose as the liberty of the press, by which </w:t>
      </w:r>
      <w:r w:rsidRPr="00E752AE">
        <w:rPr>
          <w:rFonts w:ascii="Times New Roman" w:hAnsi="Times New Roman" w:cs="Times New Roman"/>
          <w:i/>
          <w:sz w:val="24"/>
          <w:szCs w:val="24"/>
        </w:rPr>
        <w:t xml:space="preserve">all the learning, wit, and genius of </w:t>
      </w:r>
      <w:r w:rsidRPr="00E752AE">
        <w:rPr>
          <w:rFonts w:ascii="Times New Roman" w:hAnsi="Times New Roman" w:cs="Times New Roman"/>
          <w:i/>
          <w:sz w:val="24"/>
          <w:szCs w:val="24"/>
        </w:rPr>
        <w:lastRenderedPageBreak/>
        <w:t xml:space="preserve">the nation </w:t>
      </w:r>
      <w:r>
        <w:rPr>
          <w:rFonts w:ascii="Times New Roman" w:hAnsi="Times New Roman" w:cs="Times New Roman"/>
          <w:sz w:val="24"/>
          <w:szCs w:val="24"/>
        </w:rPr>
        <w:t xml:space="preserve">may </w:t>
      </w:r>
      <w:r w:rsidRPr="00E752AE">
        <w:rPr>
          <w:rFonts w:ascii="Times New Roman" w:hAnsi="Times New Roman" w:cs="Times New Roman"/>
          <w:i/>
          <w:sz w:val="24"/>
          <w:szCs w:val="24"/>
        </w:rPr>
        <w:t>be employed on the side of freedom</w:t>
      </w:r>
      <w:r>
        <w:rPr>
          <w:rFonts w:ascii="Times New Roman" w:hAnsi="Times New Roman" w:cs="Times New Roman"/>
          <w:sz w:val="24"/>
          <w:szCs w:val="24"/>
        </w:rPr>
        <w:t>, and every one animated to its defence.</w:t>
      </w:r>
      <w:r w:rsidR="00462756">
        <w:rPr>
          <w:rStyle w:val="FootnoteReference"/>
          <w:rFonts w:ascii="Times New Roman" w:hAnsi="Times New Roman" w:cs="Times New Roman"/>
          <w:sz w:val="24"/>
          <w:szCs w:val="24"/>
        </w:rPr>
        <w:footnoteReference w:id="78"/>
      </w:r>
    </w:p>
    <w:p w14:paraId="4D3B3DA6" w14:textId="77777777" w:rsidR="00C35C0F" w:rsidRDefault="00C35C0F" w:rsidP="00165C20">
      <w:pPr>
        <w:spacing w:line="240" w:lineRule="auto"/>
        <w:ind w:right="1089"/>
        <w:jc w:val="both"/>
        <w:rPr>
          <w:rFonts w:ascii="Times New Roman" w:hAnsi="Times New Roman" w:cs="Times New Roman"/>
          <w:sz w:val="24"/>
          <w:szCs w:val="24"/>
        </w:rPr>
      </w:pPr>
    </w:p>
    <w:p w14:paraId="74B8EE74" w14:textId="77777777" w:rsidR="00FE53CB" w:rsidRPr="00216DED" w:rsidRDefault="00C35C0F" w:rsidP="002614B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Hume in other essays sought to </w:t>
      </w:r>
      <w:r w:rsidR="00A8104B">
        <w:rPr>
          <w:rFonts w:ascii="Times New Roman" w:hAnsi="Times New Roman" w:cs="Times New Roman"/>
          <w:sz w:val="24"/>
          <w:szCs w:val="24"/>
        </w:rPr>
        <w:t>t</w:t>
      </w:r>
      <w:r w:rsidR="00D60C1B">
        <w:rPr>
          <w:rFonts w:ascii="Times New Roman" w:hAnsi="Times New Roman" w:cs="Times New Roman"/>
          <w:sz w:val="24"/>
          <w:szCs w:val="24"/>
        </w:rPr>
        <w:t>read a middle path</w:t>
      </w:r>
      <w:r w:rsidR="00B47D15">
        <w:rPr>
          <w:rFonts w:ascii="Times New Roman" w:hAnsi="Times New Roman" w:cs="Times New Roman"/>
          <w:sz w:val="24"/>
          <w:szCs w:val="24"/>
        </w:rPr>
        <w:t xml:space="preserve"> between the</w:t>
      </w:r>
      <w:r w:rsidR="00473E2F">
        <w:rPr>
          <w:rFonts w:ascii="Times New Roman" w:hAnsi="Times New Roman" w:cs="Times New Roman"/>
          <w:sz w:val="24"/>
          <w:szCs w:val="24"/>
        </w:rPr>
        <w:t xml:space="preserve"> arguments of</w:t>
      </w:r>
      <w:r w:rsidR="00B47D15">
        <w:rPr>
          <w:rFonts w:ascii="Times New Roman" w:hAnsi="Times New Roman" w:cs="Times New Roman"/>
          <w:sz w:val="24"/>
          <w:szCs w:val="24"/>
        </w:rPr>
        <w:t xml:space="preserve"> Court and Country</w:t>
      </w:r>
      <w:r w:rsidR="00C532B5">
        <w:rPr>
          <w:rFonts w:ascii="Times New Roman" w:hAnsi="Times New Roman" w:cs="Times New Roman"/>
          <w:sz w:val="24"/>
          <w:szCs w:val="24"/>
        </w:rPr>
        <w:t xml:space="preserve">, </w:t>
      </w:r>
      <w:r w:rsidR="00566076">
        <w:rPr>
          <w:rFonts w:ascii="Times New Roman" w:hAnsi="Times New Roman" w:cs="Times New Roman"/>
          <w:sz w:val="24"/>
          <w:szCs w:val="24"/>
        </w:rPr>
        <w:t xml:space="preserve">or government and </w:t>
      </w:r>
      <w:r w:rsidR="002614B3">
        <w:rPr>
          <w:rFonts w:ascii="Times New Roman" w:hAnsi="Times New Roman" w:cs="Times New Roman"/>
          <w:sz w:val="24"/>
          <w:szCs w:val="24"/>
        </w:rPr>
        <w:t>opposition –</w:t>
      </w:r>
      <w:r w:rsidR="00566076">
        <w:rPr>
          <w:rFonts w:ascii="Times New Roman" w:hAnsi="Times New Roman" w:cs="Times New Roman"/>
          <w:sz w:val="24"/>
          <w:szCs w:val="24"/>
        </w:rPr>
        <w:t xml:space="preserve"> </w:t>
      </w:r>
      <w:r w:rsidR="000B1690">
        <w:rPr>
          <w:rFonts w:ascii="Times New Roman" w:hAnsi="Times New Roman" w:cs="Times New Roman"/>
          <w:sz w:val="24"/>
          <w:szCs w:val="24"/>
        </w:rPr>
        <w:t xml:space="preserve">as in the </w:t>
      </w:r>
      <w:r w:rsidR="00CF3F54">
        <w:rPr>
          <w:rFonts w:ascii="Times New Roman" w:hAnsi="Times New Roman" w:cs="Times New Roman"/>
          <w:sz w:val="24"/>
          <w:szCs w:val="24"/>
        </w:rPr>
        <w:t>final pages</w:t>
      </w:r>
      <w:r w:rsidR="000B1690">
        <w:rPr>
          <w:rFonts w:ascii="Times New Roman" w:hAnsi="Times New Roman" w:cs="Times New Roman"/>
          <w:sz w:val="24"/>
          <w:szCs w:val="24"/>
        </w:rPr>
        <w:t xml:space="preserve"> of ‘That Politics </w:t>
      </w:r>
      <w:r w:rsidR="002614B3">
        <w:rPr>
          <w:rFonts w:ascii="Times New Roman" w:hAnsi="Times New Roman" w:cs="Times New Roman"/>
          <w:sz w:val="24"/>
          <w:szCs w:val="24"/>
        </w:rPr>
        <w:t>May be Reduced to a Science’ –</w:t>
      </w:r>
      <w:r w:rsidR="007E177E">
        <w:rPr>
          <w:rFonts w:ascii="Times New Roman" w:hAnsi="Times New Roman" w:cs="Times New Roman"/>
          <w:sz w:val="24"/>
          <w:szCs w:val="24"/>
        </w:rPr>
        <w:t xml:space="preserve"> it is difficult to read the preceding paragraph as anything </w:t>
      </w:r>
      <w:r w:rsidR="003F74E4">
        <w:rPr>
          <w:rFonts w:ascii="Times New Roman" w:hAnsi="Times New Roman" w:cs="Times New Roman"/>
          <w:sz w:val="24"/>
          <w:szCs w:val="24"/>
        </w:rPr>
        <w:t>other</w:t>
      </w:r>
      <w:r w:rsidR="007E177E">
        <w:rPr>
          <w:rFonts w:ascii="Times New Roman" w:hAnsi="Times New Roman" w:cs="Times New Roman"/>
          <w:sz w:val="24"/>
          <w:szCs w:val="24"/>
        </w:rPr>
        <w:t xml:space="preserve"> than a panegyric </w:t>
      </w:r>
      <w:r w:rsidR="00206E20">
        <w:rPr>
          <w:rFonts w:ascii="Times New Roman" w:hAnsi="Times New Roman" w:cs="Times New Roman"/>
          <w:sz w:val="24"/>
          <w:szCs w:val="24"/>
        </w:rPr>
        <w:t xml:space="preserve">to the Country opposition writers. </w:t>
      </w:r>
      <w:r w:rsidR="00591CDE">
        <w:rPr>
          <w:rFonts w:ascii="Times New Roman" w:hAnsi="Times New Roman" w:cs="Times New Roman"/>
          <w:sz w:val="24"/>
          <w:szCs w:val="24"/>
        </w:rPr>
        <w:t>Although Hume</w:t>
      </w:r>
      <w:r w:rsidR="003910A0">
        <w:rPr>
          <w:rFonts w:ascii="Times New Roman" w:hAnsi="Times New Roman" w:cs="Times New Roman"/>
          <w:sz w:val="24"/>
          <w:szCs w:val="24"/>
        </w:rPr>
        <w:t xml:space="preserve"> was often critical of Bolingbroke’s opportunistic opposition to the government, it is significant </w:t>
      </w:r>
      <w:r w:rsidR="00C46E27">
        <w:rPr>
          <w:rFonts w:ascii="Times New Roman" w:hAnsi="Times New Roman" w:cs="Times New Roman"/>
          <w:sz w:val="24"/>
          <w:szCs w:val="24"/>
        </w:rPr>
        <w:t>that</w:t>
      </w:r>
      <w:r w:rsidR="003910A0">
        <w:rPr>
          <w:rFonts w:ascii="Times New Roman" w:hAnsi="Times New Roman" w:cs="Times New Roman"/>
          <w:sz w:val="24"/>
          <w:szCs w:val="24"/>
        </w:rPr>
        <w:t xml:space="preserve"> he was prepared to </w:t>
      </w:r>
      <w:r w:rsidR="00C46E27">
        <w:rPr>
          <w:rFonts w:ascii="Times New Roman" w:hAnsi="Times New Roman" w:cs="Times New Roman"/>
          <w:sz w:val="24"/>
          <w:szCs w:val="24"/>
        </w:rPr>
        <w:t xml:space="preserve">moderately </w:t>
      </w:r>
      <w:r w:rsidR="003910A0">
        <w:rPr>
          <w:rFonts w:ascii="Times New Roman" w:hAnsi="Times New Roman" w:cs="Times New Roman"/>
          <w:sz w:val="24"/>
          <w:szCs w:val="24"/>
        </w:rPr>
        <w:t xml:space="preserve">praise </w:t>
      </w:r>
      <w:r w:rsidR="00A5018A">
        <w:rPr>
          <w:rFonts w:ascii="Times New Roman" w:hAnsi="Times New Roman" w:cs="Times New Roman"/>
          <w:sz w:val="24"/>
          <w:szCs w:val="24"/>
        </w:rPr>
        <w:t xml:space="preserve">Bolingbroke’s </w:t>
      </w:r>
      <w:r w:rsidR="003910A0">
        <w:rPr>
          <w:rFonts w:ascii="Times New Roman" w:hAnsi="Times New Roman" w:cs="Times New Roman"/>
          <w:sz w:val="24"/>
          <w:szCs w:val="24"/>
        </w:rPr>
        <w:t xml:space="preserve">literary skills in his early essays, before he grew much more critical and tweaked some of his earlier </w:t>
      </w:r>
      <w:r w:rsidR="002B10E7">
        <w:rPr>
          <w:rFonts w:ascii="Times New Roman" w:hAnsi="Times New Roman" w:cs="Times New Roman"/>
          <w:sz w:val="24"/>
          <w:szCs w:val="24"/>
        </w:rPr>
        <w:t>claims</w:t>
      </w:r>
      <w:r w:rsidR="003910A0">
        <w:rPr>
          <w:rFonts w:ascii="Times New Roman" w:hAnsi="Times New Roman" w:cs="Times New Roman"/>
          <w:sz w:val="24"/>
          <w:szCs w:val="24"/>
        </w:rPr>
        <w:t>.</w:t>
      </w:r>
      <w:r w:rsidR="00C46E27">
        <w:rPr>
          <w:rStyle w:val="FootnoteReference"/>
          <w:rFonts w:ascii="Times New Roman" w:hAnsi="Times New Roman" w:cs="Times New Roman"/>
          <w:sz w:val="24"/>
          <w:szCs w:val="24"/>
        </w:rPr>
        <w:footnoteReference w:id="79"/>
      </w:r>
      <w:r w:rsidR="003910A0">
        <w:rPr>
          <w:rFonts w:ascii="Times New Roman" w:hAnsi="Times New Roman" w:cs="Times New Roman"/>
          <w:sz w:val="24"/>
          <w:szCs w:val="24"/>
        </w:rPr>
        <w:t xml:space="preserve"> </w:t>
      </w:r>
      <w:r w:rsidR="008C3B10">
        <w:rPr>
          <w:rFonts w:ascii="Times New Roman" w:hAnsi="Times New Roman" w:cs="Times New Roman"/>
          <w:sz w:val="24"/>
          <w:szCs w:val="24"/>
        </w:rPr>
        <w:t>In the original edition of ‘Of the Indepen</w:t>
      </w:r>
      <w:r w:rsidR="008E5E5F">
        <w:rPr>
          <w:rFonts w:ascii="Times New Roman" w:hAnsi="Times New Roman" w:cs="Times New Roman"/>
          <w:sz w:val="24"/>
          <w:szCs w:val="24"/>
        </w:rPr>
        <w:t xml:space="preserve">dency of Parliament’ (1741), Hume </w:t>
      </w:r>
      <w:r w:rsidR="008C3B10">
        <w:rPr>
          <w:rFonts w:ascii="Times New Roman" w:hAnsi="Times New Roman" w:cs="Times New Roman"/>
          <w:sz w:val="24"/>
          <w:szCs w:val="24"/>
        </w:rPr>
        <w:t>had said that the hired scribblers of the Court party had no advantage over the Country party write</w:t>
      </w:r>
      <w:r w:rsidR="003910A0">
        <w:rPr>
          <w:rFonts w:ascii="Times New Roman" w:hAnsi="Times New Roman" w:cs="Times New Roman"/>
          <w:sz w:val="24"/>
          <w:szCs w:val="24"/>
        </w:rPr>
        <w:t>rs. On the contrary, they were often ‘scurrilous’, even though</w:t>
      </w:r>
      <w:r w:rsidR="003F2B90">
        <w:rPr>
          <w:rFonts w:ascii="Times New Roman" w:hAnsi="Times New Roman" w:cs="Times New Roman"/>
          <w:sz w:val="24"/>
          <w:szCs w:val="24"/>
        </w:rPr>
        <w:t xml:space="preserve"> they wrote for </w:t>
      </w:r>
      <w:r w:rsidR="00D60C1B">
        <w:rPr>
          <w:rFonts w:ascii="Times New Roman" w:hAnsi="Times New Roman" w:cs="Times New Roman"/>
          <w:sz w:val="24"/>
          <w:szCs w:val="24"/>
        </w:rPr>
        <w:t xml:space="preserve">the </w:t>
      </w:r>
      <w:r w:rsidR="0074096D">
        <w:rPr>
          <w:rFonts w:ascii="Times New Roman" w:hAnsi="Times New Roman" w:cs="Times New Roman"/>
          <w:sz w:val="24"/>
          <w:szCs w:val="24"/>
        </w:rPr>
        <w:t>government, in other words,</w:t>
      </w:r>
      <w:r w:rsidR="003910A0">
        <w:rPr>
          <w:rFonts w:ascii="Times New Roman" w:hAnsi="Times New Roman" w:cs="Times New Roman"/>
          <w:sz w:val="24"/>
          <w:szCs w:val="24"/>
        </w:rPr>
        <w:t xml:space="preserve"> ‘the least popular side’, which, according to Hume, ‘shou’d be defended with most Moderation.’</w:t>
      </w:r>
      <w:r w:rsidR="003910A0">
        <w:rPr>
          <w:rStyle w:val="FootnoteReference"/>
          <w:rFonts w:ascii="Times New Roman" w:hAnsi="Times New Roman" w:cs="Times New Roman"/>
          <w:sz w:val="24"/>
          <w:szCs w:val="24"/>
        </w:rPr>
        <w:footnoteReference w:id="80"/>
      </w:r>
      <w:r w:rsidR="003910A0">
        <w:rPr>
          <w:rFonts w:ascii="Times New Roman" w:hAnsi="Times New Roman" w:cs="Times New Roman"/>
          <w:sz w:val="24"/>
          <w:szCs w:val="24"/>
        </w:rPr>
        <w:t xml:space="preserve"> </w:t>
      </w:r>
      <w:r w:rsidR="001A0547">
        <w:rPr>
          <w:rFonts w:ascii="Times New Roman" w:hAnsi="Times New Roman" w:cs="Times New Roman"/>
          <w:sz w:val="24"/>
          <w:szCs w:val="24"/>
        </w:rPr>
        <w:t xml:space="preserve">Hume singled out the Walpolean pamphlet </w:t>
      </w:r>
      <w:r w:rsidR="001A0547">
        <w:rPr>
          <w:rFonts w:ascii="Times New Roman" w:hAnsi="Times New Roman" w:cs="Times New Roman"/>
          <w:i/>
          <w:sz w:val="24"/>
          <w:szCs w:val="24"/>
        </w:rPr>
        <w:t xml:space="preserve">The False Accusers Accus’d </w:t>
      </w:r>
      <w:r w:rsidR="001A0547">
        <w:rPr>
          <w:rFonts w:ascii="Times New Roman" w:hAnsi="Times New Roman" w:cs="Times New Roman"/>
          <w:sz w:val="24"/>
          <w:szCs w:val="24"/>
        </w:rPr>
        <w:t xml:space="preserve">as particularly poor. </w:t>
      </w:r>
      <w:r w:rsidR="00BC058B">
        <w:rPr>
          <w:rFonts w:ascii="Times New Roman" w:hAnsi="Times New Roman" w:cs="Times New Roman"/>
          <w:sz w:val="24"/>
          <w:szCs w:val="24"/>
        </w:rPr>
        <w:t>By contrast, ‘[w]h</w:t>
      </w:r>
      <w:r w:rsidR="005F3BC4">
        <w:rPr>
          <w:rFonts w:ascii="Times New Roman" w:hAnsi="Times New Roman" w:cs="Times New Roman"/>
          <w:sz w:val="24"/>
          <w:szCs w:val="24"/>
        </w:rPr>
        <w:t xml:space="preserve">en L[or]d </w:t>
      </w:r>
      <w:r w:rsidR="003910A0">
        <w:rPr>
          <w:rFonts w:ascii="Times New Roman" w:hAnsi="Times New Roman" w:cs="Times New Roman"/>
          <w:sz w:val="24"/>
          <w:szCs w:val="24"/>
        </w:rPr>
        <w:t>B</w:t>
      </w:r>
      <w:r w:rsidR="005F3BC4">
        <w:rPr>
          <w:rFonts w:ascii="Times New Roman" w:hAnsi="Times New Roman" w:cs="Times New Roman"/>
          <w:sz w:val="24"/>
          <w:szCs w:val="24"/>
        </w:rPr>
        <w:t>[</w:t>
      </w:r>
      <w:r w:rsidR="003910A0">
        <w:rPr>
          <w:rFonts w:ascii="Times New Roman" w:hAnsi="Times New Roman" w:cs="Times New Roman"/>
          <w:sz w:val="24"/>
          <w:szCs w:val="24"/>
        </w:rPr>
        <w:t>olingbrok</w:t>
      </w:r>
      <w:r w:rsidR="005F3BC4">
        <w:rPr>
          <w:rFonts w:ascii="Times New Roman" w:hAnsi="Times New Roman" w:cs="Times New Roman"/>
          <w:sz w:val="24"/>
          <w:szCs w:val="24"/>
        </w:rPr>
        <w:t>]</w:t>
      </w:r>
      <w:r w:rsidR="003910A0">
        <w:rPr>
          <w:rFonts w:ascii="Times New Roman" w:hAnsi="Times New Roman" w:cs="Times New Roman"/>
          <w:sz w:val="24"/>
          <w:szCs w:val="24"/>
        </w:rPr>
        <w:t>e</w:t>
      </w:r>
      <w:r w:rsidR="001E581B">
        <w:rPr>
          <w:rFonts w:ascii="Times New Roman" w:hAnsi="Times New Roman" w:cs="Times New Roman"/>
          <w:sz w:val="24"/>
          <w:szCs w:val="24"/>
        </w:rPr>
        <w:t>, Lord M[</w:t>
      </w:r>
      <w:r w:rsidR="005F3BC4">
        <w:rPr>
          <w:rFonts w:ascii="Times New Roman" w:hAnsi="Times New Roman" w:cs="Times New Roman"/>
          <w:sz w:val="24"/>
          <w:szCs w:val="24"/>
        </w:rPr>
        <w:t>archmon]t</w:t>
      </w:r>
      <w:r w:rsidR="00E1326D">
        <w:rPr>
          <w:rFonts w:ascii="Times New Roman" w:hAnsi="Times New Roman" w:cs="Times New Roman"/>
          <w:sz w:val="24"/>
          <w:szCs w:val="24"/>
        </w:rPr>
        <w:t>,</w:t>
      </w:r>
      <w:r w:rsidR="00B13432">
        <w:rPr>
          <w:rFonts w:ascii="Times New Roman" w:hAnsi="Times New Roman" w:cs="Times New Roman"/>
          <w:sz w:val="24"/>
          <w:szCs w:val="24"/>
        </w:rPr>
        <w:t xml:space="preserve"> Mr L[yttelto]n</w:t>
      </w:r>
      <w:r w:rsidR="00E1326D">
        <w:rPr>
          <w:rFonts w:ascii="Times New Roman" w:hAnsi="Times New Roman" w:cs="Times New Roman"/>
          <w:sz w:val="24"/>
          <w:szCs w:val="24"/>
        </w:rPr>
        <w:t xml:space="preserve"> take the Pen in Hand, tho’ they write with Warmth, they presume not upon their Popularity so far as to transgress the Bounds of Decency.’</w:t>
      </w:r>
      <w:r w:rsidR="00E1326D">
        <w:rPr>
          <w:rStyle w:val="FootnoteReference"/>
          <w:rFonts w:ascii="Times New Roman" w:hAnsi="Times New Roman" w:cs="Times New Roman"/>
          <w:sz w:val="24"/>
          <w:szCs w:val="24"/>
        </w:rPr>
        <w:footnoteReference w:id="81"/>
      </w:r>
      <w:r w:rsidR="003910A0">
        <w:rPr>
          <w:rFonts w:ascii="Times New Roman" w:hAnsi="Times New Roman" w:cs="Times New Roman"/>
          <w:sz w:val="24"/>
          <w:szCs w:val="24"/>
        </w:rPr>
        <w:t xml:space="preserve"> </w:t>
      </w:r>
      <w:r w:rsidR="00216DED">
        <w:rPr>
          <w:rFonts w:ascii="Times New Roman" w:hAnsi="Times New Roman" w:cs="Times New Roman"/>
          <w:sz w:val="24"/>
          <w:szCs w:val="24"/>
        </w:rPr>
        <w:t>The 3</w:t>
      </w:r>
      <w:r w:rsidR="00216DED" w:rsidRPr="00216DED">
        <w:rPr>
          <w:rFonts w:ascii="Times New Roman" w:hAnsi="Times New Roman" w:cs="Times New Roman"/>
          <w:sz w:val="24"/>
          <w:szCs w:val="24"/>
          <w:vertAlign w:val="superscript"/>
        </w:rPr>
        <w:t>rd</w:t>
      </w:r>
      <w:r w:rsidR="00216DED">
        <w:rPr>
          <w:rFonts w:ascii="Times New Roman" w:hAnsi="Times New Roman" w:cs="Times New Roman"/>
          <w:sz w:val="24"/>
          <w:szCs w:val="24"/>
        </w:rPr>
        <w:t xml:space="preserve"> Earl of Marchmont, earlier </w:t>
      </w:r>
      <w:r w:rsidR="00216DED" w:rsidRPr="00216DED">
        <w:rPr>
          <w:rFonts w:ascii="Times New Roman" w:hAnsi="Times New Roman" w:cs="Times New Roman"/>
          <w:sz w:val="24"/>
          <w:szCs w:val="24"/>
        </w:rPr>
        <w:t xml:space="preserve">Lord Polwarth, </w:t>
      </w:r>
      <w:r w:rsidR="00216DED">
        <w:rPr>
          <w:rFonts w:ascii="Times New Roman" w:hAnsi="Times New Roman" w:cs="Times New Roman"/>
          <w:sz w:val="24"/>
          <w:szCs w:val="24"/>
        </w:rPr>
        <w:t xml:space="preserve">was </w:t>
      </w:r>
      <w:r w:rsidR="00F71A56">
        <w:rPr>
          <w:rFonts w:ascii="Times New Roman" w:hAnsi="Times New Roman" w:cs="Times New Roman"/>
          <w:sz w:val="24"/>
          <w:szCs w:val="24"/>
        </w:rPr>
        <w:t xml:space="preserve">an </w:t>
      </w:r>
      <w:r w:rsidR="00216DED" w:rsidRPr="00216DED">
        <w:rPr>
          <w:rFonts w:ascii="Times New Roman" w:hAnsi="Times New Roman" w:cs="Times New Roman"/>
          <w:sz w:val="24"/>
          <w:szCs w:val="24"/>
        </w:rPr>
        <w:t xml:space="preserve">opposition Whig and </w:t>
      </w:r>
      <w:r w:rsidR="00DA46C8">
        <w:rPr>
          <w:rFonts w:ascii="Times New Roman" w:hAnsi="Times New Roman" w:cs="Times New Roman"/>
          <w:sz w:val="24"/>
          <w:szCs w:val="24"/>
        </w:rPr>
        <w:t>author</w:t>
      </w:r>
      <w:r w:rsidR="00216DED" w:rsidRPr="00216DED">
        <w:rPr>
          <w:rFonts w:ascii="Times New Roman" w:hAnsi="Times New Roman" w:cs="Times New Roman"/>
          <w:sz w:val="24"/>
          <w:szCs w:val="24"/>
        </w:rPr>
        <w:t xml:space="preserve"> of </w:t>
      </w:r>
      <w:r w:rsidR="00216DED" w:rsidRPr="00216DED">
        <w:rPr>
          <w:rFonts w:ascii="Times New Roman" w:hAnsi="Times New Roman" w:cs="Times New Roman"/>
          <w:i/>
          <w:sz w:val="24"/>
          <w:szCs w:val="24"/>
        </w:rPr>
        <w:t>The State of the Rise and Progress of the Difference with Spain (</w:t>
      </w:r>
      <w:r w:rsidR="00216DED" w:rsidRPr="00216DED">
        <w:rPr>
          <w:rFonts w:ascii="Times New Roman" w:hAnsi="Times New Roman" w:cs="Times New Roman"/>
          <w:sz w:val="24"/>
          <w:szCs w:val="24"/>
        </w:rPr>
        <w:t xml:space="preserve">1739). </w:t>
      </w:r>
      <w:r w:rsidR="00784564">
        <w:rPr>
          <w:rFonts w:ascii="Times New Roman" w:hAnsi="Times New Roman" w:cs="Times New Roman"/>
          <w:sz w:val="24"/>
          <w:szCs w:val="24"/>
        </w:rPr>
        <w:t xml:space="preserve">Hume was </w:t>
      </w:r>
      <w:r w:rsidR="002E481E">
        <w:rPr>
          <w:rFonts w:ascii="Times New Roman" w:hAnsi="Times New Roman" w:cs="Times New Roman"/>
          <w:sz w:val="24"/>
          <w:szCs w:val="24"/>
        </w:rPr>
        <w:t xml:space="preserve">himself </w:t>
      </w:r>
      <w:r w:rsidR="00784564">
        <w:rPr>
          <w:rFonts w:ascii="Times New Roman" w:hAnsi="Times New Roman" w:cs="Times New Roman"/>
          <w:sz w:val="24"/>
          <w:szCs w:val="24"/>
        </w:rPr>
        <w:t>distantly related to t</w:t>
      </w:r>
      <w:r w:rsidR="0076334A">
        <w:rPr>
          <w:rFonts w:ascii="Times New Roman" w:hAnsi="Times New Roman" w:cs="Times New Roman"/>
          <w:sz w:val="24"/>
          <w:szCs w:val="24"/>
        </w:rPr>
        <w:t>he</w:t>
      </w:r>
      <w:r w:rsidR="00784564">
        <w:rPr>
          <w:rFonts w:ascii="Times New Roman" w:hAnsi="Times New Roman" w:cs="Times New Roman"/>
          <w:sz w:val="24"/>
          <w:szCs w:val="24"/>
        </w:rPr>
        <w:t xml:space="preserve"> </w:t>
      </w:r>
      <w:r w:rsidR="00784564" w:rsidRPr="00216DED">
        <w:rPr>
          <w:rFonts w:ascii="Times New Roman" w:hAnsi="Times New Roman" w:cs="Times New Roman"/>
          <w:sz w:val="24"/>
          <w:szCs w:val="24"/>
        </w:rPr>
        <w:t>influential Scottish Marchmont famil</w:t>
      </w:r>
      <w:r w:rsidR="00784564">
        <w:rPr>
          <w:rFonts w:ascii="Times New Roman" w:hAnsi="Times New Roman" w:cs="Times New Roman"/>
          <w:sz w:val="24"/>
          <w:szCs w:val="24"/>
        </w:rPr>
        <w:t>y</w:t>
      </w:r>
      <w:r w:rsidR="00806554">
        <w:rPr>
          <w:rFonts w:ascii="Times New Roman" w:hAnsi="Times New Roman" w:cs="Times New Roman"/>
          <w:sz w:val="24"/>
          <w:szCs w:val="24"/>
        </w:rPr>
        <w:t>, in opposition to Walpole since 1733</w:t>
      </w:r>
      <w:r w:rsidR="00573477">
        <w:rPr>
          <w:rFonts w:ascii="Times New Roman" w:hAnsi="Times New Roman" w:cs="Times New Roman"/>
          <w:sz w:val="24"/>
          <w:szCs w:val="24"/>
        </w:rPr>
        <w:t xml:space="preserve"> and</w:t>
      </w:r>
      <w:r w:rsidR="00005988">
        <w:rPr>
          <w:rFonts w:ascii="Times New Roman" w:hAnsi="Times New Roman" w:cs="Times New Roman"/>
          <w:sz w:val="24"/>
          <w:szCs w:val="24"/>
        </w:rPr>
        <w:t>, while Whig</w:t>
      </w:r>
      <w:r w:rsidR="003D3DCC">
        <w:rPr>
          <w:rFonts w:ascii="Times New Roman" w:hAnsi="Times New Roman" w:cs="Times New Roman"/>
          <w:sz w:val="24"/>
          <w:szCs w:val="24"/>
        </w:rPr>
        <w:t>,</w:t>
      </w:r>
      <w:r w:rsidR="00573477">
        <w:rPr>
          <w:rFonts w:ascii="Times New Roman" w:hAnsi="Times New Roman" w:cs="Times New Roman"/>
          <w:sz w:val="24"/>
          <w:szCs w:val="24"/>
        </w:rPr>
        <w:t xml:space="preserve"> well-acquainted with Bolingbroke</w:t>
      </w:r>
      <w:r w:rsidR="00806554">
        <w:rPr>
          <w:rFonts w:ascii="Times New Roman" w:hAnsi="Times New Roman" w:cs="Times New Roman"/>
          <w:sz w:val="24"/>
          <w:szCs w:val="24"/>
        </w:rPr>
        <w:t>.</w:t>
      </w:r>
      <w:r w:rsidR="00741E03">
        <w:rPr>
          <w:rStyle w:val="FootnoteReference"/>
          <w:rFonts w:ascii="Times New Roman" w:hAnsi="Times New Roman" w:cs="Times New Roman"/>
          <w:sz w:val="24"/>
          <w:szCs w:val="24"/>
        </w:rPr>
        <w:footnoteReference w:id="82"/>
      </w:r>
      <w:r w:rsidR="00784564">
        <w:rPr>
          <w:rFonts w:ascii="Times New Roman" w:hAnsi="Times New Roman" w:cs="Times New Roman"/>
          <w:sz w:val="24"/>
          <w:szCs w:val="24"/>
        </w:rPr>
        <w:t xml:space="preserve"> </w:t>
      </w:r>
      <w:r w:rsidR="00216DED" w:rsidRPr="00216DED">
        <w:rPr>
          <w:rFonts w:ascii="Times New Roman" w:hAnsi="Times New Roman" w:cs="Times New Roman"/>
          <w:sz w:val="24"/>
          <w:szCs w:val="24"/>
        </w:rPr>
        <w:t>During his stay in London</w:t>
      </w:r>
      <w:r w:rsidR="001E581B">
        <w:rPr>
          <w:rFonts w:ascii="Times New Roman" w:hAnsi="Times New Roman" w:cs="Times New Roman"/>
          <w:sz w:val="24"/>
          <w:szCs w:val="24"/>
        </w:rPr>
        <w:t xml:space="preserve"> in 1</w:t>
      </w:r>
      <w:r w:rsidR="001E581B" w:rsidRPr="00216DED">
        <w:rPr>
          <w:rFonts w:ascii="Times New Roman" w:hAnsi="Times New Roman" w:cs="Times New Roman"/>
          <w:sz w:val="24"/>
          <w:szCs w:val="24"/>
        </w:rPr>
        <w:t>737-1739</w:t>
      </w:r>
      <w:r w:rsidR="00216DED" w:rsidRPr="00216DED">
        <w:rPr>
          <w:rFonts w:ascii="Times New Roman" w:hAnsi="Times New Roman" w:cs="Times New Roman"/>
          <w:sz w:val="24"/>
          <w:szCs w:val="24"/>
        </w:rPr>
        <w:t xml:space="preserve">, </w:t>
      </w:r>
      <w:r w:rsidR="00871A16">
        <w:rPr>
          <w:rFonts w:ascii="Times New Roman" w:hAnsi="Times New Roman" w:cs="Times New Roman"/>
          <w:sz w:val="24"/>
          <w:szCs w:val="24"/>
        </w:rPr>
        <w:t>Hume</w:t>
      </w:r>
      <w:r w:rsidR="00216DED" w:rsidRPr="00216DED">
        <w:rPr>
          <w:rFonts w:ascii="Times New Roman" w:hAnsi="Times New Roman" w:cs="Times New Roman"/>
          <w:sz w:val="24"/>
          <w:szCs w:val="24"/>
        </w:rPr>
        <w:t xml:space="preserve"> was </w:t>
      </w:r>
      <w:r w:rsidR="00871A16">
        <w:rPr>
          <w:rFonts w:ascii="Times New Roman" w:hAnsi="Times New Roman" w:cs="Times New Roman"/>
          <w:sz w:val="24"/>
          <w:szCs w:val="24"/>
        </w:rPr>
        <w:t>in touch</w:t>
      </w:r>
      <w:r w:rsidR="00216DED" w:rsidRPr="00216DED">
        <w:rPr>
          <w:rFonts w:ascii="Times New Roman" w:hAnsi="Times New Roman" w:cs="Times New Roman"/>
          <w:sz w:val="24"/>
          <w:szCs w:val="24"/>
        </w:rPr>
        <w:t xml:space="preserve"> </w:t>
      </w:r>
      <w:r w:rsidR="000F2DAF">
        <w:rPr>
          <w:rFonts w:ascii="Times New Roman" w:hAnsi="Times New Roman" w:cs="Times New Roman"/>
          <w:sz w:val="24"/>
          <w:szCs w:val="24"/>
        </w:rPr>
        <w:t xml:space="preserve">with </w:t>
      </w:r>
      <w:r w:rsidR="002E481E">
        <w:rPr>
          <w:rFonts w:ascii="Times New Roman" w:hAnsi="Times New Roman" w:cs="Times New Roman"/>
          <w:sz w:val="24"/>
          <w:szCs w:val="24"/>
        </w:rPr>
        <w:t>its members</w:t>
      </w:r>
      <w:r w:rsidR="00784564">
        <w:rPr>
          <w:rFonts w:ascii="Times New Roman" w:hAnsi="Times New Roman" w:cs="Times New Roman"/>
          <w:sz w:val="24"/>
          <w:szCs w:val="24"/>
        </w:rPr>
        <w:t xml:space="preserve">, </w:t>
      </w:r>
      <w:r w:rsidR="00216DED" w:rsidRPr="00216DED">
        <w:rPr>
          <w:rFonts w:ascii="Times New Roman" w:hAnsi="Times New Roman" w:cs="Times New Roman"/>
          <w:sz w:val="24"/>
          <w:szCs w:val="24"/>
        </w:rPr>
        <w:t xml:space="preserve">including </w:t>
      </w:r>
      <w:r w:rsidR="00C1134B">
        <w:rPr>
          <w:rFonts w:ascii="Times New Roman" w:hAnsi="Times New Roman" w:cs="Times New Roman"/>
          <w:sz w:val="24"/>
          <w:szCs w:val="24"/>
        </w:rPr>
        <w:t>3</w:t>
      </w:r>
      <w:r w:rsidR="00C1134B" w:rsidRPr="00C1134B">
        <w:rPr>
          <w:rFonts w:ascii="Times New Roman" w:hAnsi="Times New Roman" w:cs="Times New Roman"/>
          <w:sz w:val="24"/>
          <w:szCs w:val="24"/>
          <w:vertAlign w:val="superscript"/>
        </w:rPr>
        <w:t>rd</w:t>
      </w:r>
      <w:r w:rsidR="00C1134B">
        <w:rPr>
          <w:rFonts w:ascii="Times New Roman" w:hAnsi="Times New Roman" w:cs="Times New Roman"/>
          <w:sz w:val="24"/>
          <w:szCs w:val="24"/>
        </w:rPr>
        <w:t xml:space="preserve"> Earl</w:t>
      </w:r>
      <w:r w:rsidR="00216DED" w:rsidRPr="00216DED">
        <w:rPr>
          <w:rFonts w:ascii="Times New Roman" w:hAnsi="Times New Roman" w:cs="Times New Roman"/>
          <w:sz w:val="24"/>
          <w:szCs w:val="24"/>
        </w:rPr>
        <w:t xml:space="preserve"> </w:t>
      </w:r>
      <w:r w:rsidR="00216DED">
        <w:rPr>
          <w:rFonts w:ascii="Times New Roman" w:hAnsi="Times New Roman" w:cs="Times New Roman"/>
          <w:sz w:val="24"/>
          <w:szCs w:val="24"/>
        </w:rPr>
        <w:t>identified</w:t>
      </w:r>
      <w:r w:rsidR="009807E2">
        <w:rPr>
          <w:rFonts w:ascii="Times New Roman" w:hAnsi="Times New Roman" w:cs="Times New Roman"/>
          <w:sz w:val="24"/>
          <w:szCs w:val="24"/>
        </w:rPr>
        <w:t xml:space="preserve"> and his </w:t>
      </w:r>
      <w:r w:rsidR="00353D50">
        <w:rPr>
          <w:rFonts w:ascii="Times New Roman" w:hAnsi="Times New Roman" w:cs="Times New Roman"/>
          <w:sz w:val="24"/>
          <w:szCs w:val="24"/>
        </w:rPr>
        <w:t xml:space="preserve">twin </w:t>
      </w:r>
      <w:r w:rsidR="009807E2">
        <w:rPr>
          <w:rFonts w:ascii="Times New Roman" w:hAnsi="Times New Roman" w:cs="Times New Roman"/>
          <w:sz w:val="24"/>
          <w:szCs w:val="24"/>
        </w:rPr>
        <w:t>brother</w:t>
      </w:r>
      <w:r w:rsidR="00353D50">
        <w:rPr>
          <w:rFonts w:ascii="Times New Roman" w:hAnsi="Times New Roman" w:cs="Times New Roman"/>
          <w:sz w:val="24"/>
          <w:szCs w:val="24"/>
        </w:rPr>
        <w:t>, Alexander Hume-Campbell</w:t>
      </w:r>
      <w:r w:rsidR="00216DED">
        <w:rPr>
          <w:rFonts w:ascii="Times New Roman" w:hAnsi="Times New Roman" w:cs="Times New Roman"/>
          <w:sz w:val="24"/>
          <w:szCs w:val="24"/>
        </w:rPr>
        <w:t>.</w:t>
      </w:r>
      <w:r w:rsidR="00216DED">
        <w:rPr>
          <w:rStyle w:val="FootnoteReference"/>
          <w:rFonts w:ascii="Times New Roman" w:hAnsi="Times New Roman" w:cs="Times New Roman"/>
          <w:sz w:val="24"/>
          <w:szCs w:val="24"/>
        </w:rPr>
        <w:footnoteReference w:id="83"/>
      </w:r>
      <w:r w:rsidR="00216DED">
        <w:rPr>
          <w:rFonts w:ascii="Times New Roman" w:hAnsi="Times New Roman" w:cs="Times New Roman"/>
          <w:sz w:val="24"/>
          <w:szCs w:val="24"/>
        </w:rPr>
        <w:t xml:space="preserve"> Interestingly for our present purposes, the </w:t>
      </w:r>
      <w:r w:rsidR="00215CB0">
        <w:rPr>
          <w:rFonts w:ascii="Times New Roman" w:hAnsi="Times New Roman" w:cs="Times New Roman"/>
          <w:sz w:val="24"/>
          <w:szCs w:val="24"/>
        </w:rPr>
        <w:t>3</w:t>
      </w:r>
      <w:r w:rsidR="00215CB0" w:rsidRPr="00215CB0">
        <w:rPr>
          <w:rFonts w:ascii="Times New Roman" w:hAnsi="Times New Roman" w:cs="Times New Roman"/>
          <w:sz w:val="24"/>
          <w:szCs w:val="24"/>
          <w:vertAlign w:val="superscript"/>
        </w:rPr>
        <w:t>rd</w:t>
      </w:r>
      <w:r w:rsidR="00215CB0">
        <w:rPr>
          <w:rFonts w:ascii="Times New Roman" w:hAnsi="Times New Roman" w:cs="Times New Roman"/>
          <w:sz w:val="24"/>
          <w:szCs w:val="24"/>
        </w:rPr>
        <w:t xml:space="preserve"> Earl of </w:t>
      </w:r>
      <w:r w:rsidR="00216DED">
        <w:rPr>
          <w:rFonts w:ascii="Times New Roman" w:hAnsi="Times New Roman" w:cs="Times New Roman"/>
          <w:sz w:val="24"/>
          <w:szCs w:val="24"/>
        </w:rPr>
        <w:lastRenderedPageBreak/>
        <w:t xml:space="preserve">Marchmont had defended the ‘Freedom of the Press’ in an election pamphlet from 1740 entitled </w:t>
      </w:r>
      <w:r w:rsidR="00216DED">
        <w:rPr>
          <w:rFonts w:ascii="Times New Roman" w:hAnsi="Times New Roman" w:cs="Times New Roman"/>
          <w:i/>
          <w:sz w:val="24"/>
          <w:szCs w:val="24"/>
        </w:rPr>
        <w:t>A Serious Exhortation to the Electors of Great Britain</w:t>
      </w:r>
      <w:r w:rsidR="00216DED">
        <w:rPr>
          <w:rFonts w:ascii="Times New Roman" w:hAnsi="Times New Roman" w:cs="Times New Roman"/>
          <w:sz w:val="24"/>
          <w:szCs w:val="24"/>
        </w:rPr>
        <w:t>.</w:t>
      </w:r>
      <w:r w:rsidR="00216DED">
        <w:rPr>
          <w:rStyle w:val="FootnoteReference"/>
          <w:rFonts w:ascii="Times New Roman" w:hAnsi="Times New Roman" w:cs="Times New Roman"/>
          <w:sz w:val="24"/>
          <w:szCs w:val="24"/>
        </w:rPr>
        <w:footnoteReference w:id="84"/>
      </w:r>
    </w:p>
    <w:p w14:paraId="75A0E095" w14:textId="73A05C86" w:rsidR="00DA6DDD" w:rsidRDefault="00FE53CB" w:rsidP="00165C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has been shown, that the </w:t>
      </w:r>
      <w:r w:rsidRPr="00C05ADD">
        <w:rPr>
          <w:rFonts w:ascii="Times New Roman" w:hAnsi="Times New Roman" w:cs="Times New Roman"/>
          <w:sz w:val="24"/>
          <w:szCs w:val="24"/>
        </w:rPr>
        <w:t>‘Liberty of the Press’ was an opposition slogan</w:t>
      </w:r>
      <w:r w:rsidR="003E10D8">
        <w:rPr>
          <w:rFonts w:ascii="Times New Roman" w:hAnsi="Times New Roman" w:cs="Times New Roman"/>
          <w:sz w:val="24"/>
          <w:szCs w:val="24"/>
        </w:rPr>
        <w:t xml:space="preserve"> is evident </w:t>
      </w:r>
      <w:r>
        <w:rPr>
          <w:rFonts w:ascii="Times New Roman" w:hAnsi="Times New Roman" w:cs="Times New Roman"/>
          <w:sz w:val="24"/>
          <w:szCs w:val="24"/>
        </w:rPr>
        <w:t xml:space="preserve">from the parliamentary debates of the time, and </w:t>
      </w:r>
      <w:r w:rsidR="006632BF">
        <w:rPr>
          <w:rFonts w:ascii="Times New Roman" w:hAnsi="Times New Roman" w:cs="Times New Roman"/>
          <w:sz w:val="24"/>
          <w:szCs w:val="24"/>
        </w:rPr>
        <w:t>all</w:t>
      </w:r>
      <w:r>
        <w:rPr>
          <w:rFonts w:ascii="Times New Roman" w:hAnsi="Times New Roman" w:cs="Times New Roman"/>
          <w:sz w:val="24"/>
          <w:szCs w:val="24"/>
        </w:rPr>
        <w:t xml:space="preserve"> debates cited </w:t>
      </w:r>
      <w:r w:rsidR="000720A5">
        <w:rPr>
          <w:rFonts w:ascii="Times New Roman" w:hAnsi="Times New Roman" w:cs="Times New Roman"/>
          <w:sz w:val="24"/>
          <w:szCs w:val="24"/>
        </w:rPr>
        <w:t xml:space="preserve">here </w:t>
      </w:r>
      <w:r w:rsidR="00B656F9">
        <w:rPr>
          <w:rFonts w:ascii="Times New Roman" w:hAnsi="Times New Roman" w:cs="Times New Roman"/>
          <w:sz w:val="24"/>
          <w:szCs w:val="24"/>
        </w:rPr>
        <w:t>took place</w:t>
      </w:r>
      <w:r w:rsidR="005304D1">
        <w:rPr>
          <w:rFonts w:ascii="Times New Roman" w:hAnsi="Times New Roman" w:cs="Times New Roman"/>
          <w:sz w:val="24"/>
          <w:szCs w:val="24"/>
        </w:rPr>
        <w:t xml:space="preserve"> </w:t>
      </w:r>
      <w:r w:rsidR="006632BF">
        <w:rPr>
          <w:rFonts w:ascii="Times New Roman" w:hAnsi="Times New Roman" w:cs="Times New Roman"/>
          <w:sz w:val="24"/>
          <w:szCs w:val="24"/>
        </w:rPr>
        <w:t xml:space="preserve">either </w:t>
      </w:r>
      <w:r w:rsidR="005304D1">
        <w:rPr>
          <w:rFonts w:ascii="Times New Roman" w:hAnsi="Times New Roman" w:cs="Times New Roman"/>
          <w:sz w:val="24"/>
          <w:szCs w:val="24"/>
        </w:rPr>
        <w:t xml:space="preserve">when Hume stayed </w:t>
      </w:r>
      <w:r>
        <w:rPr>
          <w:rFonts w:ascii="Times New Roman" w:hAnsi="Times New Roman" w:cs="Times New Roman"/>
          <w:sz w:val="24"/>
          <w:szCs w:val="24"/>
        </w:rPr>
        <w:t>in London</w:t>
      </w:r>
      <w:r w:rsidR="0037487A">
        <w:rPr>
          <w:rFonts w:ascii="Times New Roman" w:hAnsi="Times New Roman" w:cs="Times New Roman"/>
          <w:sz w:val="24"/>
          <w:szCs w:val="24"/>
        </w:rPr>
        <w:t>,</w:t>
      </w:r>
      <w:r w:rsidR="006632BF">
        <w:rPr>
          <w:rFonts w:ascii="Times New Roman" w:hAnsi="Times New Roman" w:cs="Times New Roman"/>
          <w:sz w:val="24"/>
          <w:szCs w:val="24"/>
        </w:rPr>
        <w:t xml:space="preserve"> or immediately before</w:t>
      </w:r>
      <w:r w:rsidR="00D111B5">
        <w:rPr>
          <w:rFonts w:ascii="Times New Roman" w:hAnsi="Times New Roman" w:cs="Times New Roman"/>
          <w:sz w:val="24"/>
          <w:szCs w:val="24"/>
        </w:rPr>
        <w:t xml:space="preserve"> or after</w:t>
      </w:r>
      <w:r>
        <w:rPr>
          <w:rFonts w:ascii="Times New Roman" w:hAnsi="Times New Roman" w:cs="Times New Roman"/>
          <w:sz w:val="24"/>
          <w:szCs w:val="24"/>
        </w:rPr>
        <w:t>.</w:t>
      </w:r>
      <w:r w:rsidR="00DA6DDD">
        <w:rPr>
          <w:rFonts w:ascii="Times New Roman" w:hAnsi="Times New Roman" w:cs="Times New Roman"/>
          <w:sz w:val="24"/>
          <w:szCs w:val="24"/>
        </w:rPr>
        <w:t xml:space="preserve"> Protecting the liberty of the press was quintessentially an opposition</w:t>
      </w:r>
      <w:r w:rsidR="00144FDF">
        <w:rPr>
          <w:rFonts w:ascii="Times New Roman" w:hAnsi="Times New Roman" w:cs="Times New Roman"/>
          <w:sz w:val="24"/>
          <w:szCs w:val="24"/>
        </w:rPr>
        <w:t xml:space="preserve"> activity, whether Whig, Tory,</w:t>
      </w:r>
      <w:r w:rsidR="00DA6DDD">
        <w:rPr>
          <w:rFonts w:ascii="Times New Roman" w:hAnsi="Times New Roman" w:cs="Times New Roman"/>
          <w:sz w:val="24"/>
          <w:szCs w:val="24"/>
        </w:rPr>
        <w:t xml:space="preserve"> a </w:t>
      </w:r>
      <w:r w:rsidR="0040061F">
        <w:rPr>
          <w:rFonts w:ascii="Times New Roman" w:hAnsi="Times New Roman" w:cs="Times New Roman"/>
          <w:sz w:val="24"/>
          <w:szCs w:val="24"/>
        </w:rPr>
        <w:t>coalition</w:t>
      </w:r>
      <w:r w:rsidR="00DA6DDD">
        <w:rPr>
          <w:rFonts w:ascii="Times New Roman" w:hAnsi="Times New Roman" w:cs="Times New Roman"/>
          <w:sz w:val="24"/>
          <w:szCs w:val="24"/>
        </w:rPr>
        <w:t xml:space="preserve"> of both</w:t>
      </w:r>
      <w:r w:rsidR="00144FDF">
        <w:rPr>
          <w:rFonts w:ascii="Times New Roman" w:hAnsi="Times New Roman" w:cs="Times New Roman"/>
          <w:sz w:val="24"/>
          <w:szCs w:val="24"/>
        </w:rPr>
        <w:t>, or Jacobite</w:t>
      </w:r>
      <w:r w:rsidR="00DA6DDD">
        <w:rPr>
          <w:rFonts w:ascii="Times New Roman" w:hAnsi="Times New Roman" w:cs="Times New Roman"/>
          <w:sz w:val="24"/>
          <w:szCs w:val="24"/>
        </w:rPr>
        <w:t>. As Laur</w:t>
      </w:r>
      <w:r w:rsidR="007E396D">
        <w:rPr>
          <w:rFonts w:ascii="Times New Roman" w:hAnsi="Times New Roman" w:cs="Times New Roman"/>
          <w:sz w:val="24"/>
          <w:szCs w:val="24"/>
        </w:rPr>
        <w:t>ence Hanson pointed out</w:t>
      </w:r>
      <w:r w:rsidR="00DA6DDD">
        <w:rPr>
          <w:rFonts w:ascii="Times New Roman" w:hAnsi="Times New Roman" w:cs="Times New Roman"/>
          <w:sz w:val="24"/>
          <w:szCs w:val="24"/>
        </w:rPr>
        <w:t>, ‘[t]o appeal to public opinion was the only hope of the parliamentary opposition if it was deprived of royal favour or the expectation of a victory at the polls.’</w:t>
      </w:r>
      <w:r w:rsidR="00DA6DDD">
        <w:rPr>
          <w:rStyle w:val="FootnoteReference"/>
          <w:rFonts w:ascii="Times New Roman" w:hAnsi="Times New Roman" w:cs="Times New Roman"/>
          <w:sz w:val="24"/>
          <w:szCs w:val="24"/>
        </w:rPr>
        <w:footnoteReference w:id="85"/>
      </w:r>
      <w:r w:rsidR="003C4F2E">
        <w:rPr>
          <w:rFonts w:ascii="Times New Roman" w:hAnsi="Times New Roman" w:cs="Times New Roman"/>
          <w:sz w:val="24"/>
          <w:szCs w:val="24"/>
        </w:rPr>
        <w:t xml:space="preserve"> </w:t>
      </w:r>
      <w:r w:rsidR="005715BA">
        <w:rPr>
          <w:rFonts w:ascii="Times New Roman" w:hAnsi="Times New Roman" w:cs="Times New Roman"/>
          <w:sz w:val="24"/>
          <w:szCs w:val="24"/>
        </w:rPr>
        <w:t xml:space="preserve">This explains why Bolingbroke could go from </w:t>
      </w:r>
      <w:r w:rsidR="002E7C33">
        <w:rPr>
          <w:rFonts w:ascii="Times New Roman" w:hAnsi="Times New Roman" w:cs="Times New Roman"/>
          <w:sz w:val="24"/>
          <w:szCs w:val="24"/>
        </w:rPr>
        <w:t xml:space="preserve">being </w:t>
      </w:r>
      <w:r w:rsidR="005715BA">
        <w:rPr>
          <w:rFonts w:ascii="Times New Roman" w:hAnsi="Times New Roman" w:cs="Times New Roman"/>
          <w:sz w:val="24"/>
          <w:szCs w:val="24"/>
        </w:rPr>
        <w:t xml:space="preserve">a </w:t>
      </w:r>
      <w:r w:rsidR="00B37E83">
        <w:rPr>
          <w:rFonts w:ascii="Times New Roman" w:hAnsi="Times New Roman" w:cs="Times New Roman"/>
          <w:sz w:val="24"/>
          <w:szCs w:val="24"/>
        </w:rPr>
        <w:t>‘</w:t>
      </w:r>
      <w:r w:rsidR="005715BA">
        <w:rPr>
          <w:rFonts w:ascii="Times New Roman" w:hAnsi="Times New Roman" w:cs="Times New Roman"/>
          <w:sz w:val="24"/>
          <w:szCs w:val="24"/>
        </w:rPr>
        <w:t>gagger</w:t>
      </w:r>
      <w:r w:rsidR="00B37E83">
        <w:rPr>
          <w:rFonts w:ascii="Times New Roman" w:hAnsi="Times New Roman" w:cs="Times New Roman"/>
          <w:sz w:val="24"/>
          <w:szCs w:val="24"/>
        </w:rPr>
        <w:t>’</w:t>
      </w:r>
      <w:r w:rsidR="005715BA">
        <w:rPr>
          <w:rFonts w:ascii="Times New Roman" w:hAnsi="Times New Roman" w:cs="Times New Roman"/>
          <w:sz w:val="24"/>
          <w:szCs w:val="24"/>
        </w:rPr>
        <w:t xml:space="preserve"> of the press in governme</w:t>
      </w:r>
      <w:r w:rsidR="007E3F34">
        <w:rPr>
          <w:rFonts w:ascii="Times New Roman" w:hAnsi="Times New Roman" w:cs="Times New Roman"/>
          <w:sz w:val="24"/>
          <w:szCs w:val="24"/>
        </w:rPr>
        <w:t xml:space="preserve">nt in 1710-14 to a proponent of </w:t>
      </w:r>
      <w:r w:rsidR="005715BA">
        <w:rPr>
          <w:rFonts w:ascii="Times New Roman" w:hAnsi="Times New Roman" w:cs="Times New Roman"/>
          <w:sz w:val="24"/>
          <w:szCs w:val="24"/>
        </w:rPr>
        <w:t xml:space="preserve">press freedom when writing for the </w:t>
      </w:r>
      <w:r w:rsidR="005715BA">
        <w:rPr>
          <w:rFonts w:ascii="Times New Roman" w:hAnsi="Times New Roman" w:cs="Times New Roman"/>
          <w:i/>
          <w:sz w:val="24"/>
          <w:szCs w:val="24"/>
        </w:rPr>
        <w:t>Craftsman.</w:t>
      </w:r>
      <w:r w:rsidR="005715BA" w:rsidRPr="00E92C8F">
        <w:rPr>
          <w:rStyle w:val="FootnoteReference"/>
          <w:rFonts w:ascii="Times New Roman" w:hAnsi="Times New Roman" w:cs="Times New Roman"/>
          <w:sz w:val="24"/>
          <w:szCs w:val="24"/>
        </w:rPr>
        <w:footnoteReference w:id="86"/>
      </w:r>
      <w:r w:rsidR="005715BA">
        <w:rPr>
          <w:rFonts w:ascii="Times New Roman" w:hAnsi="Times New Roman" w:cs="Times New Roman"/>
          <w:i/>
          <w:sz w:val="24"/>
          <w:szCs w:val="24"/>
        </w:rPr>
        <w:t xml:space="preserve"> </w:t>
      </w:r>
      <w:r w:rsidR="007E396D">
        <w:rPr>
          <w:rFonts w:ascii="Times New Roman" w:hAnsi="Times New Roman" w:cs="Times New Roman"/>
          <w:sz w:val="24"/>
          <w:szCs w:val="24"/>
        </w:rPr>
        <w:t>Hume’s essay</w:t>
      </w:r>
      <w:r w:rsidRPr="00C05ADD">
        <w:rPr>
          <w:rFonts w:ascii="Times New Roman" w:hAnsi="Times New Roman" w:cs="Times New Roman"/>
          <w:sz w:val="24"/>
          <w:szCs w:val="24"/>
        </w:rPr>
        <w:t xml:space="preserve"> raises questions about </w:t>
      </w:r>
      <w:r w:rsidR="00C34530">
        <w:rPr>
          <w:rFonts w:ascii="Times New Roman" w:hAnsi="Times New Roman" w:cs="Times New Roman"/>
          <w:sz w:val="24"/>
          <w:szCs w:val="24"/>
        </w:rPr>
        <w:t>his</w:t>
      </w:r>
      <w:r w:rsidRPr="00C05ADD">
        <w:rPr>
          <w:rFonts w:ascii="Times New Roman" w:hAnsi="Times New Roman" w:cs="Times New Roman"/>
          <w:sz w:val="24"/>
          <w:szCs w:val="24"/>
        </w:rPr>
        <w:t xml:space="preserve"> political allegiance at this pa</w:t>
      </w:r>
      <w:r w:rsidR="00D8716A">
        <w:rPr>
          <w:rFonts w:ascii="Times New Roman" w:hAnsi="Times New Roman" w:cs="Times New Roman"/>
          <w:sz w:val="24"/>
          <w:szCs w:val="24"/>
        </w:rPr>
        <w:t>rticular point in time. C</w:t>
      </w:r>
      <w:r w:rsidR="008714CD">
        <w:rPr>
          <w:rFonts w:ascii="Times New Roman" w:hAnsi="Times New Roman" w:cs="Times New Roman"/>
          <w:sz w:val="24"/>
          <w:szCs w:val="24"/>
        </w:rPr>
        <w:t>ommonly</w:t>
      </w:r>
      <w:r w:rsidRPr="00C05ADD">
        <w:rPr>
          <w:rFonts w:ascii="Times New Roman" w:hAnsi="Times New Roman" w:cs="Times New Roman"/>
          <w:sz w:val="24"/>
          <w:szCs w:val="24"/>
        </w:rPr>
        <w:t xml:space="preserve"> described as a Court or establishment Whig,</w:t>
      </w:r>
      <w:r w:rsidRPr="00C05ADD">
        <w:rPr>
          <w:rStyle w:val="FootnoteReference"/>
          <w:rFonts w:ascii="Times New Roman" w:hAnsi="Times New Roman" w:cs="Times New Roman"/>
          <w:sz w:val="24"/>
          <w:szCs w:val="24"/>
        </w:rPr>
        <w:footnoteReference w:id="87"/>
      </w:r>
      <w:r w:rsidRPr="00C05ADD">
        <w:rPr>
          <w:rFonts w:ascii="Times New Roman" w:hAnsi="Times New Roman" w:cs="Times New Roman"/>
          <w:sz w:val="24"/>
          <w:szCs w:val="24"/>
        </w:rPr>
        <w:t xml:space="preserve"> but</w:t>
      </w:r>
      <w:r>
        <w:rPr>
          <w:rFonts w:ascii="Times New Roman" w:hAnsi="Times New Roman" w:cs="Times New Roman"/>
          <w:sz w:val="24"/>
          <w:szCs w:val="24"/>
        </w:rPr>
        <w:t xml:space="preserve"> what he often did in his early essays was to </w:t>
      </w:r>
      <w:r w:rsidR="00D85457">
        <w:rPr>
          <w:rFonts w:ascii="Times New Roman" w:hAnsi="Times New Roman" w:cs="Times New Roman"/>
          <w:sz w:val="24"/>
          <w:szCs w:val="24"/>
        </w:rPr>
        <w:t>juxtapose</w:t>
      </w:r>
      <w:r>
        <w:rPr>
          <w:rFonts w:ascii="Times New Roman" w:hAnsi="Times New Roman" w:cs="Times New Roman"/>
          <w:sz w:val="24"/>
          <w:szCs w:val="24"/>
        </w:rPr>
        <w:t xml:space="preserve"> conflicting arguments. It is </w:t>
      </w:r>
      <w:r w:rsidR="000F7738">
        <w:rPr>
          <w:rFonts w:ascii="Times New Roman" w:hAnsi="Times New Roman" w:cs="Times New Roman"/>
          <w:sz w:val="24"/>
          <w:szCs w:val="24"/>
        </w:rPr>
        <w:t xml:space="preserve">thus </w:t>
      </w:r>
      <w:r>
        <w:rPr>
          <w:rFonts w:ascii="Times New Roman" w:hAnsi="Times New Roman" w:cs="Times New Roman"/>
          <w:sz w:val="24"/>
          <w:szCs w:val="24"/>
        </w:rPr>
        <w:t xml:space="preserve">possible to find plenty of evidence for </w:t>
      </w:r>
      <w:r w:rsidR="00E27363">
        <w:rPr>
          <w:rFonts w:ascii="Times New Roman" w:hAnsi="Times New Roman" w:cs="Times New Roman"/>
          <w:sz w:val="24"/>
          <w:szCs w:val="24"/>
        </w:rPr>
        <w:t>him</w:t>
      </w:r>
      <w:r>
        <w:rPr>
          <w:rFonts w:ascii="Times New Roman" w:hAnsi="Times New Roman" w:cs="Times New Roman"/>
          <w:sz w:val="24"/>
          <w:szCs w:val="24"/>
        </w:rPr>
        <w:t xml:space="preserve"> being pro-ministerial as well as in favour of the opposition.</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This is what objectivity </w:t>
      </w:r>
      <w:r w:rsidR="003D5C0E">
        <w:rPr>
          <w:rFonts w:ascii="Times New Roman" w:hAnsi="Times New Roman" w:cs="Times New Roman"/>
          <w:sz w:val="24"/>
          <w:szCs w:val="24"/>
        </w:rPr>
        <w:t>meant for Hume. It did not mean</w:t>
      </w:r>
      <w:r>
        <w:rPr>
          <w:rFonts w:ascii="Times New Roman" w:hAnsi="Times New Roman" w:cs="Times New Roman"/>
          <w:sz w:val="24"/>
          <w:szCs w:val="24"/>
        </w:rPr>
        <w:t xml:space="preserve"> never taking sides, but </w:t>
      </w:r>
      <w:r w:rsidR="00885186">
        <w:rPr>
          <w:rFonts w:ascii="Times New Roman" w:hAnsi="Times New Roman" w:cs="Times New Roman"/>
          <w:sz w:val="24"/>
          <w:szCs w:val="24"/>
        </w:rPr>
        <w:t xml:space="preserve">rather </w:t>
      </w:r>
      <w:r>
        <w:rPr>
          <w:rFonts w:ascii="Times New Roman" w:hAnsi="Times New Roman" w:cs="Times New Roman"/>
          <w:sz w:val="24"/>
          <w:szCs w:val="24"/>
        </w:rPr>
        <w:t xml:space="preserve">never </w:t>
      </w:r>
      <w:r w:rsidR="00FD0B9C">
        <w:rPr>
          <w:rFonts w:ascii="Times New Roman" w:hAnsi="Times New Roman" w:cs="Times New Roman"/>
          <w:sz w:val="24"/>
          <w:szCs w:val="24"/>
        </w:rPr>
        <w:t>espousing</w:t>
      </w:r>
      <w:r>
        <w:rPr>
          <w:rFonts w:ascii="Times New Roman" w:hAnsi="Times New Roman" w:cs="Times New Roman"/>
          <w:sz w:val="24"/>
          <w:szCs w:val="24"/>
        </w:rPr>
        <w:t xml:space="preserve"> one side consistently, which is at the heart of Hume’s critique of political parties and the type of </w:t>
      </w:r>
      <w:r w:rsidR="001739F8">
        <w:rPr>
          <w:rFonts w:ascii="Times New Roman" w:hAnsi="Times New Roman" w:cs="Times New Roman"/>
          <w:sz w:val="24"/>
          <w:szCs w:val="24"/>
        </w:rPr>
        <w:t xml:space="preserve">dogmatic </w:t>
      </w:r>
      <w:r>
        <w:rPr>
          <w:rFonts w:ascii="Times New Roman" w:hAnsi="Times New Roman" w:cs="Times New Roman"/>
          <w:sz w:val="24"/>
          <w:szCs w:val="24"/>
        </w:rPr>
        <w:t>behaviour he complained about in the conclusion of his essay ‘That Politic</w:t>
      </w:r>
      <w:r w:rsidR="000137CD">
        <w:rPr>
          <w:rFonts w:ascii="Times New Roman" w:hAnsi="Times New Roman" w:cs="Times New Roman"/>
          <w:sz w:val="24"/>
          <w:szCs w:val="24"/>
        </w:rPr>
        <w:t>s May be Reduced to a Science’</w:t>
      </w:r>
      <w:r w:rsidR="00CD5E66">
        <w:rPr>
          <w:rFonts w:ascii="Times New Roman" w:hAnsi="Times New Roman" w:cs="Times New Roman"/>
          <w:sz w:val="24"/>
          <w:szCs w:val="24"/>
        </w:rPr>
        <w:t xml:space="preserve"> and elsewhere.</w:t>
      </w:r>
    </w:p>
    <w:p w14:paraId="37D4AB7E" w14:textId="5C924588" w:rsidR="00225F28" w:rsidRDefault="00E92BC2" w:rsidP="00165C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Hume’s</w:t>
      </w:r>
      <w:r w:rsidR="000137CD">
        <w:rPr>
          <w:rFonts w:ascii="Times New Roman" w:hAnsi="Times New Roman" w:cs="Times New Roman"/>
          <w:sz w:val="24"/>
          <w:szCs w:val="24"/>
        </w:rPr>
        <w:t xml:space="preserve"> character sketch of Walpole (1742)</w:t>
      </w:r>
      <w:r w:rsidR="007A07CE">
        <w:rPr>
          <w:rFonts w:ascii="Times New Roman" w:hAnsi="Times New Roman" w:cs="Times New Roman"/>
          <w:sz w:val="24"/>
          <w:szCs w:val="24"/>
        </w:rPr>
        <w:t xml:space="preserve"> has recently been described as the best</w:t>
      </w:r>
      <w:r w:rsidR="00FE53CB">
        <w:rPr>
          <w:rFonts w:ascii="Times New Roman" w:hAnsi="Times New Roman" w:cs="Times New Roman"/>
          <w:sz w:val="24"/>
          <w:szCs w:val="24"/>
        </w:rPr>
        <w:t xml:space="preserve"> example of </w:t>
      </w:r>
      <w:r w:rsidR="000137CD">
        <w:rPr>
          <w:rFonts w:ascii="Times New Roman" w:hAnsi="Times New Roman" w:cs="Times New Roman"/>
          <w:sz w:val="24"/>
          <w:szCs w:val="24"/>
        </w:rPr>
        <w:t>his</w:t>
      </w:r>
      <w:r w:rsidR="00DF3652">
        <w:rPr>
          <w:rFonts w:ascii="Times New Roman" w:hAnsi="Times New Roman" w:cs="Times New Roman"/>
          <w:sz w:val="24"/>
          <w:szCs w:val="24"/>
        </w:rPr>
        <w:t xml:space="preserve"> general aim</w:t>
      </w:r>
      <w:r w:rsidR="00FE53CB">
        <w:rPr>
          <w:rFonts w:ascii="Times New Roman" w:hAnsi="Times New Roman" w:cs="Times New Roman"/>
          <w:sz w:val="24"/>
          <w:szCs w:val="24"/>
        </w:rPr>
        <w:t xml:space="preserve"> to reach a balanced assessment not by suspending judgement but by weighing different partisan considerations against each other.</w:t>
      </w:r>
      <w:r w:rsidR="00844C28">
        <w:rPr>
          <w:rStyle w:val="FootnoteReference"/>
          <w:rFonts w:ascii="Times New Roman" w:hAnsi="Times New Roman" w:cs="Times New Roman"/>
          <w:sz w:val="24"/>
          <w:szCs w:val="24"/>
        </w:rPr>
        <w:footnoteReference w:id="89"/>
      </w:r>
      <w:r w:rsidR="00FE53CB">
        <w:rPr>
          <w:rFonts w:ascii="Times New Roman" w:hAnsi="Times New Roman" w:cs="Times New Roman"/>
          <w:sz w:val="24"/>
          <w:szCs w:val="24"/>
        </w:rPr>
        <w:t xml:space="preserve"> </w:t>
      </w:r>
      <w:r w:rsidR="001D3F67">
        <w:rPr>
          <w:rFonts w:ascii="Times New Roman" w:hAnsi="Times New Roman" w:cs="Times New Roman"/>
          <w:sz w:val="24"/>
          <w:szCs w:val="24"/>
        </w:rPr>
        <w:t xml:space="preserve">This may be a bit of an </w:t>
      </w:r>
      <w:r w:rsidR="001D3F67">
        <w:rPr>
          <w:rFonts w:ascii="Times New Roman" w:hAnsi="Times New Roman" w:cs="Times New Roman"/>
          <w:sz w:val="24"/>
          <w:szCs w:val="24"/>
        </w:rPr>
        <w:lastRenderedPageBreak/>
        <w:t>exaggeration, as</w:t>
      </w:r>
      <w:r w:rsidR="00FE53CB">
        <w:rPr>
          <w:rFonts w:ascii="Times New Roman" w:hAnsi="Times New Roman" w:cs="Times New Roman"/>
          <w:sz w:val="24"/>
          <w:szCs w:val="24"/>
        </w:rPr>
        <w:t xml:space="preserve"> Hume among ot</w:t>
      </w:r>
      <w:r w:rsidR="00B75E3A">
        <w:rPr>
          <w:rFonts w:ascii="Times New Roman" w:hAnsi="Times New Roman" w:cs="Times New Roman"/>
          <w:sz w:val="24"/>
          <w:szCs w:val="24"/>
        </w:rPr>
        <w:t xml:space="preserve">her things </w:t>
      </w:r>
      <w:r w:rsidR="001D3F67">
        <w:rPr>
          <w:rFonts w:ascii="Times New Roman" w:hAnsi="Times New Roman" w:cs="Times New Roman"/>
          <w:sz w:val="24"/>
          <w:szCs w:val="24"/>
        </w:rPr>
        <w:t xml:space="preserve">in this essay </w:t>
      </w:r>
      <w:r w:rsidR="00EF5886">
        <w:rPr>
          <w:rFonts w:ascii="Times New Roman" w:hAnsi="Times New Roman" w:cs="Times New Roman"/>
          <w:sz w:val="24"/>
          <w:szCs w:val="24"/>
        </w:rPr>
        <w:t>says</w:t>
      </w:r>
      <w:r w:rsidR="001D3F67">
        <w:rPr>
          <w:rFonts w:ascii="Times New Roman" w:hAnsi="Times New Roman" w:cs="Times New Roman"/>
          <w:sz w:val="24"/>
          <w:szCs w:val="24"/>
        </w:rPr>
        <w:t xml:space="preserve"> </w:t>
      </w:r>
      <w:r w:rsidR="00B75E3A">
        <w:rPr>
          <w:rFonts w:ascii="Times New Roman" w:hAnsi="Times New Roman" w:cs="Times New Roman"/>
          <w:sz w:val="24"/>
          <w:szCs w:val="24"/>
        </w:rPr>
        <w:t xml:space="preserve">that while trade had </w:t>
      </w:r>
      <w:r w:rsidR="00FE53CB">
        <w:rPr>
          <w:rFonts w:ascii="Times New Roman" w:hAnsi="Times New Roman" w:cs="Times New Roman"/>
          <w:sz w:val="24"/>
          <w:szCs w:val="24"/>
        </w:rPr>
        <w:t xml:space="preserve">flourished under Walpole, liberty </w:t>
      </w:r>
      <w:r w:rsidR="00B75E3A">
        <w:rPr>
          <w:rFonts w:ascii="Times New Roman" w:hAnsi="Times New Roman" w:cs="Times New Roman"/>
          <w:sz w:val="24"/>
          <w:szCs w:val="24"/>
        </w:rPr>
        <w:t xml:space="preserve">had declined and learning </w:t>
      </w:r>
      <w:r w:rsidR="00B6655F">
        <w:rPr>
          <w:rFonts w:ascii="Times New Roman" w:hAnsi="Times New Roman" w:cs="Times New Roman"/>
          <w:sz w:val="24"/>
          <w:szCs w:val="24"/>
        </w:rPr>
        <w:t xml:space="preserve">destroyed. While David Armitage has rightly pointed out that Hume </w:t>
      </w:r>
      <w:r w:rsidR="001D3F67">
        <w:rPr>
          <w:rFonts w:ascii="Times New Roman" w:hAnsi="Times New Roman" w:cs="Times New Roman"/>
          <w:sz w:val="24"/>
          <w:szCs w:val="24"/>
        </w:rPr>
        <w:t xml:space="preserve">here </w:t>
      </w:r>
      <w:r w:rsidR="004C6A52" w:rsidRPr="004C6F7B">
        <w:rPr>
          <w:rFonts w:ascii="Times New Roman" w:hAnsi="Times New Roman" w:cs="Times New Roman"/>
          <w:i/>
          <w:sz w:val="24"/>
          <w:szCs w:val="24"/>
        </w:rPr>
        <w:t>implicitly</w:t>
      </w:r>
      <w:r w:rsidR="00D15DF0">
        <w:rPr>
          <w:rFonts w:ascii="Times New Roman" w:hAnsi="Times New Roman" w:cs="Times New Roman"/>
          <w:sz w:val="24"/>
          <w:szCs w:val="24"/>
        </w:rPr>
        <w:t xml:space="preserve"> argues</w:t>
      </w:r>
      <w:r w:rsidR="00B6655F">
        <w:rPr>
          <w:rFonts w:ascii="Times New Roman" w:hAnsi="Times New Roman" w:cs="Times New Roman"/>
          <w:sz w:val="24"/>
          <w:szCs w:val="24"/>
        </w:rPr>
        <w:t xml:space="preserve"> in favour of conciliation rather than war with Spain in 1739</w:t>
      </w:r>
      <w:r w:rsidR="00DE2BA5">
        <w:rPr>
          <w:rFonts w:ascii="Times New Roman" w:hAnsi="Times New Roman" w:cs="Times New Roman"/>
          <w:sz w:val="24"/>
          <w:szCs w:val="24"/>
        </w:rPr>
        <w:t xml:space="preserve"> by </w:t>
      </w:r>
      <w:r w:rsidR="00D247E5">
        <w:rPr>
          <w:rFonts w:ascii="Times New Roman" w:hAnsi="Times New Roman" w:cs="Times New Roman"/>
          <w:sz w:val="24"/>
          <w:szCs w:val="24"/>
        </w:rPr>
        <w:t>placing</w:t>
      </w:r>
      <w:r w:rsidR="00DE2BA5">
        <w:rPr>
          <w:rFonts w:ascii="Times New Roman" w:hAnsi="Times New Roman" w:cs="Times New Roman"/>
          <w:sz w:val="24"/>
          <w:szCs w:val="24"/>
        </w:rPr>
        <w:t xml:space="preserve"> emphasis on Walpole’s pacific legacy</w:t>
      </w:r>
      <w:r w:rsidR="00B6655F">
        <w:rPr>
          <w:rFonts w:ascii="Times New Roman" w:hAnsi="Times New Roman" w:cs="Times New Roman"/>
          <w:sz w:val="24"/>
          <w:szCs w:val="24"/>
        </w:rPr>
        <w:t>,</w:t>
      </w:r>
      <w:r w:rsidR="00B6655F">
        <w:rPr>
          <w:rStyle w:val="FootnoteReference"/>
          <w:rFonts w:ascii="Times New Roman" w:hAnsi="Times New Roman" w:cs="Times New Roman"/>
          <w:sz w:val="24"/>
          <w:szCs w:val="24"/>
        </w:rPr>
        <w:footnoteReference w:id="90"/>
      </w:r>
      <w:r w:rsidR="00DE2BA5">
        <w:rPr>
          <w:rFonts w:ascii="Times New Roman" w:hAnsi="Times New Roman" w:cs="Times New Roman"/>
          <w:sz w:val="24"/>
          <w:szCs w:val="24"/>
        </w:rPr>
        <w:t xml:space="preserve"> </w:t>
      </w:r>
      <w:r w:rsidR="007023B8">
        <w:rPr>
          <w:rFonts w:ascii="Times New Roman" w:hAnsi="Times New Roman" w:cs="Times New Roman"/>
          <w:sz w:val="24"/>
          <w:szCs w:val="24"/>
        </w:rPr>
        <w:t>Hume goes</w:t>
      </w:r>
      <w:r w:rsidR="00DE2BA5">
        <w:rPr>
          <w:rFonts w:ascii="Times New Roman" w:hAnsi="Times New Roman" w:cs="Times New Roman"/>
          <w:sz w:val="24"/>
          <w:szCs w:val="24"/>
        </w:rPr>
        <w:t xml:space="preserve"> on to write</w:t>
      </w:r>
      <w:r w:rsidR="00FE53CB">
        <w:rPr>
          <w:rFonts w:ascii="Times New Roman" w:hAnsi="Times New Roman" w:cs="Times New Roman"/>
          <w:sz w:val="24"/>
          <w:szCs w:val="24"/>
        </w:rPr>
        <w:t xml:space="preserve"> that </w:t>
      </w:r>
      <w:r w:rsidR="00B75E3A">
        <w:rPr>
          <w:rFonts w:ascii="Times New Roman" w:hAnsi="Times New Roman" w:cs="Times New Roman"/>
          <w:sz w:val="24"/>
          <w:szCs w:val="24"/>
        </w:rPr>
        <w:t xml:space="preserve">Walpole was better suited to the second place rather than the first in government, and </w:t>
      </w:r>
      <w:r w:rsidR="00FE53CB">
        <w:rPr>
          <w:rFonts w:ascii="Times New Roman" w:hAnsi="Times New Roman" w:cs="Times New Roman"/>
          <w:sz w:val="24"/>
          <w:szCs w:val="24"/>
        </w:rPr>
        <w:t>while he loves Walpole</w:t>
      </w:r>
      <w:r w:rsidR="00741794">
        <w:rPr>
          <w:rFonts w:ascii="Times New Roman" w:hAnsi="Times New Roman" w:cs="Times New Roman"/>
          <w:sz w:val="24"/>
          <w:szCs w:val="24"/>
        </w:rPr>
        <w:t xml:space="preserve"> as a man</w:t>
      </w:r>
      <w:r w:rsidR="00FE53CB">
        <w:rPr>
          <w:rFonts w:ascii="Times New Roman" w:hAnsi="Times New Roman" w:cs="Times New Roman"/>
          <w:sz w:val="24"/>
          <w:szCs w:val="24"/>
        </w:rPr>
        <w:t xml:space="preserve">, he hates him as a </w:t>
      </w:r>
      <w:r w:rsidR="00EE2FD8">
        <w:rPr>
          <w:rFonts w:ascii="Times New Roman" w:hAnsi="Times New Roman" w:cs="Times New Roman"/>
          <w:sz w:val="24"/>
          <w:szCs w:val="24"/>
        </w:rPr>
        <w:t>scholar</w:t>
      </w:r>
      <w:r>
        <w:rPr>
          <w:rFonts w:ascii="Times New Roman" w:hAnsi="Times New Roman" w:cs="Times New Roman"/>
          <w:sz w:val="24"/>
          <w:szCs w:val="24"/>
        </w:rPr>
        <w:t>,</w:t>
      </w:r>
      <w:r w:rsidR="00FE53CB">
        <w:rPr>
          <w:rFonts w:ascii="Times New Roman" w:hAnsi="Times New Roman" w:cs="Times New Roman"/>
          <w:sz w:val="24"/>
          <w:szCs w:val="24"/>
        </w:rPr>
        <w:t xml:space="preserve"> and</w:t>
      </w:r>
      <w:r>
        <w:rPr>
          <w:rFonts w:ascii="Times New Roman" w:hAnsi="Times New Roman" w:cs="Times New Roman"/>
          <w:sz w:val="24"/>
          <w:szCs w:val="24"/>
        </w:rPr>
        <w:t>,</w:t>
      </w:r>
      <w:r w:rsidR="00EE2FD8">
        <w:rPr>
          <w:rFonts w:ascii="Times New Roman" w:hAnsi="Times New Roman" w:cs="Times New Roman"/>
          <w:sz w:val="24"/>
          <w:szCs w:val="24"/>
        </w:rPr>
        <w:t xml:space="preserve"> as a Briton</w:t>
      </w:r>
      <w:r>
        <w:rPr>
          <w:rFonts w:ascii="Times New Roman" w:hAnsi="Times New Roman" w:cs="Times New Roman"/>
          <w:sz w:val="24"/>
          <w:szCs w:val="24"/>
        </w:rPr>
        <w:t>,</w:t>
      </w:r>
      <w:r w:rsidR="00FE53CB">
        <w:rPr>
          <w:rFonts w:ascii="Times New Roman" w:hAnsi="Times New Roman" w:cs="Times New Roman"/>
          <w:sz w:val="24"/>
          <w:szCs w:val="24"/>
        </w:rPr>
        <w:t xml:space="preserve"> wishes for his rapid retirement.</w:t>
      </w:r>
      <w:r w:rsidR="00FE0B2B">
        <w:rPr>
          <w:rFonts w:ascii="Times New Roman" w:hAnsi="Times New Roman" w:cs="Times New Roman"/>
          <w:sz w:val="24"/>
          <w:szCs w:val="24"/>
        </w:rPr>
        <w:t xml:space="preserve"> ‘[W]ere I a member of either house, I would give my vote for removing him from ST. JAMES’S [i.e. the court]</w:t>
      </w:r>
      <w:r w:rsidR="00B07753">
        <w:rPr>
          <w:rFonts w:ascii="Times New Roman" w:hAnsi="Times New Roman" w:cs="Times New Roman"/>
          <w:sz w:val="24"/>
          <w:szCs w:val="24"/>
        </w:rPr>
        <w:t>’</w:t>
      </w:r>
      <w:r w:rsidR="00FE0B2B">
        <w:rPr>
          <w:rFonts w:ascii="Times New Roman" w:hAnsi="Times New Roman" w:cs="Times New Roman"/>
          <w:sz w:val="24"/>
          <w:szCs w:val="24"/>
        </w:rPr>
        <w:t xml:space="preserve">, </w:t>
      </w:r>
      <w:r w:rsidR="00B07753">
        <w:rPr>
          <w:rFonts w:ascii="Times New Roman" w:hAnsi="Times New Roman" w:cs="Times New Roman"/>
          <w:sz w:val="24"/>
          <w:szCs w:val="24"/>
        </w:rPr>
        <w:t>he</w:t>
      </w:r>
      <w:r w:rsidR="001B16DB">
        <w:rPr>
          <w:rFonts w:ascii="Times New Roman" w:hAnsi="Times New Roman" w:cs="Times New Roman"/>
          <w:sz w:val="24"/>
          <w:szCs w:val="24"/>
        </w:rPr>
        <w:t xml:space="preserve"> concludes</w:t>
      </w:r>
      <w:r w:rsidR="00AA404D">
        <w:rPr>
          <w:rFonts w:ascii="Times New Roman" w:hAnsi="Times New Roman" w:cs="Times New Roman"/>
          <w:sz w:val="24"/>
          <w:szCs w:val="24"/>
        </w:rPr>
        <w:t>.</w:t>
      </w:r>
      <w:r w:rsidR="000F7738">
        <w:rPr>
          <w:rStyle w:val="FootnoteReference"/>
          <w:rFonts w:ascii="Times New Roman" w:hAnsi="Times New Roman" w:cs="Times New Roman"/>
          <w:sz w:val="24"/>
          <w:szCs w:val="24"/>
        </w:rPr>
        <w:footnoteReference w:id="91"/>
      </w:r>
      <w:r w:rsidR="00FE53CB">
        <w:rPr>
          <w:rFonts w:ascii="Times New Roman" w:hAnsi="Times New Roman" w:cs="Times New Roman"/>
          <w:sz w:val="24"/>
          <w:szCs w:val="24"/>
        </w:rPr>
        <w:t xml:space="preserve"> </w:t>
      </w:r>
      <w:r w:rsidR="00E111F9">
        <w:rPr>
          <w:rFonts w:ascii="Times New Roman" w:hAnsi="Times New Roman" w:cs="Times New Roman"/>
          <w:sz w:val="24"/>
          <w:szCs w:val="24"/>
        </w:rPr>
        <w:t>As might be suspected</w:t>
      </w:r>
      <w:r w:rsidR="00B67B20">
        <w:rPr>
          <w:rFonts w:ascii="Times New Roman" w:hAnsi="Times New Roman" w:cs="Times New Roman"/>
          <w:sz w:val="24"/>
          <w:szCs w:val="24"/>
        </w:rPr>
        <w:t>, this was</w:t>
      </w:r>
      <w:r w:rsidR="006E188A">
        <w:rPr>
          <w:rFonts w:ascii="Times New Roman" w:hAnsi="Times New Roman" w:cs="Times New Roman"/>
          <w:sz w:val="24"/>
          <w:szCs w:val="24"/>
        </w:rPr>
        <w:t xml:space="preserve"> generally</w:t>
      </w:r>
      <w:r w:rsidR="00B67B20">
        <w:rPr>
          <w:rFonts w:ascii="Times New Roman" w:hAnsi="Times New Roman" w:cs="Times New Roman"/>
          <w:sz w:val="24"/>
          <w:szCs w:val="24"/>
        </w:rPr>
        <w:t xml:space="preserve"> not seen as an impartial </w:t>
      </w:r>
      <w:r w:rsidR="00FE53CB">
        <w:rPr>
          <w:rFonts w:ascii="Times New Roman" w:hAnsi="Times New Roman" w:cs="Times New Roman"/>
          <w:sz w:val="24"/>
          <w:szCs w:val="24"/>
        </w:rPr>
        <w:t xml:space="preserve">assessment </w:t>
      </w:r>
      <w:r w:rsidR="00074B05">
        <w:rPr>
          <w:rFonts w:ascii="Times New Roman" w:hAnsi="Times New Roman" w:cs="Times New Roman"/>
          <w:sz w:val="24"/>
          <w:szCs w:val="24"/>
        </w:rPr>
        <w:t xml:space="preserve">at the time </w:t>
      </w:r>
      <w:r w:rsidR="00FE53CB">
        <w:rPr>
          <w:rFonts w:ascii="Times New Roman" w:hAnsi="Times New Roman" w:cs="Times New Roman"/>
          <w:sz w:val="24"/>
          <w:szCs w:val="24"/>
        </w:rPr>
        <w:t>b</w:t>
      </w:r>
      <w:r w:rsidR="00654DCB">
        <w:rPr>
          <w:rFonts w:ascii="Times New Roman" w:hAnsi="Times New Roman" w:cs="Times New Roman"/>
          <w:sz w:val="24"/>
          <w:szCs w:val="24"/>
        </w:rPr>
        <w:t xml:space="preserve">ut </w:t>
      </w:r>
      <w:r w:rsidR="00FE53CB">
        <w:rPr>
          <w:rFonts w:ascii="Times New Roman" w:hAnsi="Times New Roman" w:cs="Times New Roman"/>
          <w:sz w:val="24"/>
          <w:szCs w:val="24"/>
        </w:rPr>
        <w:t>opposition propaganda</w:t>
      </w:r>
      <w:r w:rsidR="009D2B85">
        <w:rPr>
          <w:rFonts w:ascii="Times New Roman" w:hAnsi="Times New Roman" w:cs="Times New Roman"/>
          <w:sz w:val="24"/>
          <w:szCs w:val="24"/>
        </w:rPr>
        <w:t xml:space="preserve"> </w:t>
      </w:r>
      <w:r w:rsidR="00FE53CB">
        <w:rPr>
          <w:rFonts w:ascii="Times New Roman" w:hAnsi="Times New Roman" w:cs="Times New Roman"/>
          <w:sz w:val="24"/>
          <w:szCs w:val="24"/>
        </w:rPr>
        <w:t>dressed as moderation.</w:t>
      </w:r>
      <w:r w:rsidR="00FE53CB">
        <w:rPr>
          <w:rStyle w:val="FootnoteReference"/>
          <w:rFonts w:ascii="Times New Roman" w:hAnsi="Times New Roman" w:cs="Times New Roman"/>
          <w:sz w:val="24"/>
          <w:szCs w:val="24"/>
        </w:rPr>
        <w:footnoteReference w:id="92"/>
      </w:r>
      <w:r w:rsidR="00FE53CB">
        <w:rPr>
          <w:rFonts w:ascii="Times New Roman" w:hAnsi="Times New Roman" w:cs="Times New Roman"/>
          <w:sz w:val="24"/>
          <w:szCs w:val="24"/>
        </w:rPr>
        <w:t xml:space="preserve"> </w:t>
      </w:r>
    </w:p>
    <w:p w14:paraId="158BDA78" w14:textId="04D77BDC" w:rsidR="00D63E18" w:rsidRPr="00CC3A81" w:rsidRDefault="00462756" w:rsidP="00165C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short conclusion of the essay, added in 1770 in the midst of the ‘Wilkes and Liberty’ panic, Hume said that ‘the unbounded liberty of the press, </w:t>
      </w:r>
      <w:r w:rsidRPr="003226C9">
        <w:rPr>
          <w:rFonts w:ascii="Times New Roman" w:hAnsi="Times New Roman" w:cs="Times New Roman"/>
          <w:sz w:val="24"/>
          <w:szCs w:val="24"/>
        </w:rPr>
        <w:t>though</w:t>
      </w:r>
      <w:r>
        <w:rPr>
          <w:rFonts w:ascii="Times New Roman" w:hAnsi="Times New Roman" w:cs="Times New Roman"/>
          <w:sz w:val="24"/>
          <w:szCs w:val="24"/>
        </w:rPr>
        <w:t xml:space="preserve"> it is difficult, perhaps impossible, to propose a suitable remedy for it, is one of the evils, attending those mixt forms of government.’</w:t>
      </w:r>
      <w:r>
        <w:rPr>
          <w:rStyle w:val="FootnoteReference"/>
          <w:rFonts w:ascii="Times New Roman" w:hAnsi="Times New Roman" w:cs="Times New Roman"/>
          <w:sz w:val="24"/>
          <w:szCs w:val="24"/>
        </w:rPr>
        <w:footnoteReference w:id="93"/>
      </w:r>
      <w:r>
        <w:rPr>
          <w:rFonts w:ascii="Times New Roman" w:hAnsi="Times New Roman" w:cs="Times New Roman"/>
          <w:sz w:val="24"/>
          <w:szCs w:val="24"/>
        </w:rPr>
        <w:t xml:space="preserve"> As se</w:t>
      </w:r>
      <w:r w:rsidR="0094268E">
        <w:rPr>
          <w:rFonts w:ascii="Times New Roman" w:hAnsi="Times New Roman" w:cs="Times New Roman"/>
          <w:sz w:val="24"/>
          <w:szCs w:val="24"/>
        </w:rPr>
        <w:t xml:space="preserve">t out in the introduction, Hume’s revisions have </w:t>
      </w:r>
      <w:r>
        <w:rPr>
          <w:rFonts w:ascii="Times New Roman" w:hAnsi="Times New Roman" w:cs="Times New Roman"/>
          <w:sz w:val="24"/>
          <w:szCs w:val="24"/>
        </w:rPr>
        <w:t xml:space="preserve">been discussed at length elsewhere and </w:t>
      </w:r>
      <w:r w:rsidR="00E161EE">
        <w:rPr>
          <w:rFonts w:ascii="Times New Roman" w:hAnsi="Times New Roman" w:cs="Times New Roman"/>
          <w:sz w:val="24"/>
          <w:szCs w:val="24"/>
        </w:rPr>
        <w:t>are</w:t>
      </w:r>
      <w:r>
        <w:rPr>
          <w:rFonts w:ascii="Times New Roman" w:hAnsi="Times New Roman" w:cs="Times New Roman"/>
          <w:sz w:val="24"/>
          <w:szCs w:val="24"/>
        </w:rPr>
        <w:t xml:space="preserve"> not </w:t>
      </w:r>
      <w:r w:rsidR="00942EE8">
        <w:rPr>
          <w:rFonts w:ascii="Times New Roman" w:hAnsi="Times New Roman" w:cs="Times New Roman"/>
          <w:sz w:val="24"/>
          <w:szCs w:val="24"/>
        </w:rPr>
        <w:t>my</w:t>
      </w:r>
      <w:r>
        <w:rPr>
          <w:rFonts w:ascii="Times New Roman" w:hAnsi="Times New Roman" w:cs="Times New Roman"/>
          <w:sz w:val="24"/>
          <w:szCs w:val="24"/>
        </w:rPr>
        <w:t xml:space="preserve"> main concern in the present </w:t>
      </w:r>
      <w:r w:rsidR="00AB6676">
        <w:rPr>
          <w:rFonts w:ascii="Times New Roman" w:hAnsi="Times New Roman" w:cs="Times New Roman"/>
          <w:sz w:val="24"/>
          <w:szCs w:val="24"/>
        </w:rPr>
        <w:t>essay</w:t>
      </w:r>
      <w:r>
        <w:rPr>
          <w:rFonts w:ascii="Times New Roman" w:hAnsi="Times New Roman" w:cs="Times New Roman"/>
          <w:sz w:val="24"/>
          <w:szCs w:val="24"/>
        </w:rPr>
        <w:t xml:space="preserve">. </w:t>
      </w:r>
      <w:r w:rsidR="00EF224E">
        <w:rPr>
          <w:rFonts w:ascii="Times New Roman" w:hAnsi="Times New Roman" w:cs="Times New Roman"/>
          <w:sz w:val="24"/>
          <w:szCs w:val="24"/>
        </w:rPr>
        <w:t xml:space="preserve">By sharp contrast to this </w:t>
      </w:r>
      <w:r w:rsidR="0006707D">
        <w:rPr>
          <w:rFonts w:ascii="Times New Roman" w:hAnsi="Times New Roman" w:cs="Times New Roman"/>
          <w:sz w:val="24"/>
          <w:szCs w:val="24"/>
        </w:rPr>
        <w:t>later</w:t>
      </w:r>
      <w:r w:rsidR="00A46F38">
        <w:rPr>
          <w:rFonts w:ascii="Times New Roman" w:hAnsi="Times New Roman" w:cs="Times New Roman"/>
          <w:sz w:val="24"/>
          <w:szCs w:val="24"/>
        </w:rPr>
        <w:t>,</w:t>
      </w:r>
      <w:r w:rsidR="0006707D">
        <w:rPr>
          <w:rFonts w:ascii="Times New Roman" w:hAnsi="Times New Roman" w:cs="Times New Roman"/>
          <w:sz w:val="24"/>
          <w:szCs w:val="24"/>
        </w:rPr>
        <w:t xml:space="preserve"> </w:t>
      </w:r>
      <w:r w:rsidR="00035A19">
        <w:rPr>
          <w:rFonts w:ascii="Times New Roman" w:hAnsi="Times New Roman" w:cs="Times New Roman"/>
          <w:sz w:val="24"/>
          <w:szCs w:val="24"/>
        </w:rPr>
        <w:t xml:space="preserve">pessimistic </w:t>
      </w:r>
      <w:r w:rsidR="00AE2F76">
        <w:rPr>
          <w:rFonts w:ascii="Times New Roman" w:hAnsi="Times New Roman" w:cs="Times New Roman"/>
          <w:sz w:val="24"/>
          <w:szCs w:val="24"/>
        </w:rPr>
        <w:t>ending</w:t>
      </w:r>
      <w:r w:rsidR="00035A19">
        <w:rPr>
          <w:rFonts w:ascii="Times New Roman" w:hAnsi="Times New Roman" w:cs="Times New Roman"/>
          <w:sz w:val="24"/>
          <w:szCs w:val="24"/>
        </w:rPr>
        <w:t xml:space="preserve"> of the essay, Hume had originally </w:t>
      </w:r>
      <w:r w:rsidR="000929B2">
        <w:rPr>
          <w:rFonts w:ascii="Times New Roman" w:hAnsi="Times New Roman" w:cs="Times New Roman"/>
          <w:sz w:val="24"/>
          <w:szCs w:val="24"/>
        </w:rPr>
        <w:t>in</w:t>
      </w:r>
      <w:r w:rsidR="0024415A">
        <w:rPr>
          <w:rFonts w:ascii="Times New Roman" w:hAnsi="Times New Roman" w:cs="Times New Roman"/>
          <w:sz w:val="24"/>
          <w:szCs w:val="24"/>
        </w:rPr>
        <w:t>cluded a much longer conclusion</w:t>
      </w:r>
      <w:r w:rsidR="000929B2">
        <w:rPr>
          <w:rFonts w:ascii="Times New Roman" w:hAnsi="Times New Roman" w:cs="Times New Roman"/>
          <w:sz w:val="24"/>
          <w:szCs w:val="24"/>
        </w:rPr>
        <w:t xml:space="preserve"> in which he </w:t>
      </w:r>
      <w:r w:rsidR="00190E24">
        <w:rPr>
          <w:rFonts w:ascii="Times New Roman" w:hAnsi="Times New Roman" w:cs="Times New Roman"/>
          <w:sz w:val="24"/>
          <w:szCs w:val="24"/>
        </w:rPr>
        <w:t>went beyond saying that the liberty of the press was necessary under Britain’s mixed constitution</w:t>
      </w:r>
      <w:r w:rsidR="0024415A">
        <w:rPr>
          <w:rFonts w:ascii="Times New Roman" w:hAnsi="Times New Roman" w:cs="Times New Roman"/>
          <w:sz w:val="24"/>
          <w:szCs w:val="24"/>
        </w:rPr>
        <w:t>.</w:t>
      </w:r>
      <w:r w:rsidR="00190E24">
        <w:rPr>
          <w:rFonts w:ascii="Times New Roman" w:hAnsi="Times New Roman" w:cs="Times New Roman"/>
          <w:sz w:val="24"/>
          <w:szCs w:val="24"/>
        </w:rPr>
        <w:t xml:space="preserve"> </w:t>
      </w:r>
      <w:r w:rsidR="0024415A">
        <w:rPr>
          <w:rFonts w:ascii="Times New Roman" w:hAnsi="Times New Roman" w:cs="Times New Roman"/>
          <w:sz w:val="24"/>
          <w:szCs w:val="24"/>
        </w:rPr>
        <w:t>Indeed, his original assessment was that</w:t>
      </w:r>
      <w:r w:rsidR="00035A19">
        <w:rPr>
          <w:rFonts w:ascii="Times New Roman" w:hAnsi="Times New Roman" w:cs="Times New Roman"/>
          <w:sz w:val="24"/>
          <w:szCs w:val="24"/>
        </w:rPr>
        <w:t xml:space="preserve"> </w:t>
      </w:r>
      <w:r w:rsidR="00F174AA">
        <w:rPr>
          <w:rFonts w:ascii="Times New Roman" w:hAnsi="Times New Roman" w:cs="Times New Roman"/>
          <w:sz w:val="24"/>
          <w:szCs w:val="24"/>
        </w:rPr>
        <w:t xml:space="preserve">it </w:t>
      </w:r>
      <w:r w:rsidR="00035A19">
        <w:rPr>
          <w:rFonts w:ascii="Times New Roman" w:hAnsi="Times New Roman" w:cs="Times New Roman"/>
          <w:sz w:val="24"/>
          <w:szCs w:val="24"/>
        </w:rPr>
        <w:t>‘is attended with so few inconveniences, that it may be claimed as the common right of mankind’.</w:t>
      </w:r>
      <w:r w:rsidR="00E70E7F">
        <w:rPr>
          <w:rStyle w:val="FootnoteReference"/>
          <w:rFonts w:ascii="Times New Roman" w:hAnsi="Times New Roman" w:cs="Times New Roman"/>
          <w:sz w:val="24"/>
          <w:szCs w:val="24"/>
        </w:rPr>
        <w:footnoteReference w:id="94"/>
      </w:r>
      <w:r w:rsidR="00900F84">
        <w:rPr>
          <w:rFonts w:ascii="Times New Roman" w:hAnsi="Times New Roman" w:cs="Times New Roman"/>
          <w:sz w:val="24"/>
          <w:szCs w:val="24"/>
        </w:rPr>
        <w:t xml:space="preserve"> </w:t>
      </w:r>
      <w:r w:rsidR="00D63E18">
        <w:rPr>
          <w:rFonts w:ascii="Times New Roman" w:hAnsi="Times New Roman" w:cs="Times New Roman"/>
          <w:sz w:val="24"/>
          <w:szCs w:val="24"/>
        </w:rPr>
        <w:t xml:space="preserve">The choice of terminology here is noteworthy in itself since Hume usually shunned </w:t>
      </w:r>
      <w:r w:rsidR="00BB072D">
        <w:rPr>
          <w:rFonts w:ascii="Times New Roman" w:hAnsi="Times New Roman" w:cs="Times New Roman"/>
          <w:sz w:val="24"/>
          <w:szCs w:val="24"/>
        </w:rPr>
        <w:t xml:space="preserve">natural </w:t>
      </w:r>
      <w:r w:rsidR="00D63E18">
        <w:rPr>
          <w:rFonts w:ascii="Times New Roman" w:hAnsi="Times New Roman" w:cs="Times New Roman"/>
          <w:sz w:val="24"/>
          <w:szCs w:val="24"/>
        </w:rPr>
        <w:t>rights language and arguments, and it is hard to escape the conclusion that Hume is here simply being rhetorical</w:t>
      </w:r>
      <w:r w:rsidR="00BB072D">
        <w:rPr>
          <w:rFonts w:ascii="Times New Roman" w:hAnsi="Times New Roman" w:cs="Times New Roman"/>
          <w:sz w:val="24"/>
          <w:szCs w:val="24"/>
        </w:rPr>
        <w:t>. We should also note that even if this may sound close to natural rights language, it is clear from the discussion that Hume is thinking about civil rights, that is to say, rights granted by governments</w:t>
      </w:r>
      <w:r w:rsidR="00CC3A81">
        <w:rPr>
          <w:rFonts w:ascii="Times New Roman" w:hAnsi="Times New Roman" w:cs="Times New Roman"/>
          <w:sz w:val="24"/>
          <w:szCs w:val="24"/>
        </w:rPr>
        <w:t xml:space="preserve"> rather than such that could be upheld </w:t>
      </w:r>
      <w:r w:rsidR="00CC3A81">
        <w:rPr>
          <w:rFonts w:ascii="Times New Roman" w:hAnsi="Times New Roman" w:cs="Times New Roman"/>
          <w:i/>
          <w:iCs/>
          <w:sz w:val="24"/>
          <w:szCs w:val="24"/>
        </w:rPr>
        <w:t xml:space="preserve">against </w:t>
      </w:r>
      <w:r w:rsidR="00CC3A81">
        <w:rPr>
          <w:rFonts w:ascii="Times New Roman" w:hAnsi="Times New Roman" w:cs="Times New Roman"/>
          <w:sz w:val="24"/>
          <w:szCs w:val="24"/>
        </w:rPr>
        <w:t>governments.</w:t>
      </w:r>
    </w:p>
    <w:p w14:paraId="74C3C1E2" w14:textId="7D7E73C1" w:rsidR="00190E24" w:rsidRPr="00272D7B" w:rsidRDefault="00190E24" w:rsidP="00165C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only form of government in which </w:t>
      </w:r>
      <w:r w:rsidR="00D63E18">
        <w:rPr>
          <w:rFonts w:ascii="Times New Roman" w:hAnsi="Times New Roman" w:cs="Times New Roman"/>
          <w:sz w:val="24"/>
          <w:szCs w:val="24"/>
        </w:rPr>
        <w:t>press freedom</w:t>
      </w:r>
      <w:r>
        <w:rPr>
          <w:rFonts w:ascii="Times New Roman" w:hAnsi="Times New Roman" w:cs="Times New Roman"/>
          <w:sz w:val="24"/>
          <w:szCs w:val="24"/>
        </w:rPr>
        <w:t xml:space="preserve"> would be fatal would be ecclesiastical </w:t>
      </w:r>
      <w:r w:rsidR="00A46F38">
        <w:rPr>
          <w:rFonts w:ascii="Times New Roman" w:hAnsi="Times New Roman" w:cs="Times New Roman"/>
          <w:sz w:val="24"/>
          <w:szCs w:val="24"/>
        </w:rPr>
        <w:t xml:space="preserve">forms </w:t>
      </w:r>
      <w:r>
        <w:rPr>
          <w:rFonts w:ascii="Times New Roman" w:hAnsi="Times New Roman" w:cs="Times New Roman"/>
          <w:sz w:val="24"/>
          <w:szCs w:val="24"/>
        </w:rPr>
        <w:t xml:space="preserve">(such as the papacy), Hume </w:t>
      </w:r>
      <w:r w:rsidR="00782BCA">
        <w:rPr>
          <w:rFonts w:ascii="Times New Roman" w:hAnsi="Times New Roman" w:cs="Times New Roman"/>
          <w:sz w:val="24"/>
          <w:szCs w:val="24"/>
        </w:rPr>
        <w:t>contend</w:t>
      </w:r>
      <w:r w:rsidR="00DB4F8C">
        <w:rPr>
          <w:rFonts w:ascii="Times New Roman" w:hAnsi="Times New Roman" w:cs="Times New Roman"/>
          <w:sz w:val="24"/>
          <w:szCs w:val="24"/>
        </w:rPr>
        <w:t xml:space="preserve">ed in one of his many swipes at religion. </w:t>
      </w:r>
      <w:r w:rsidR="009E4C6B">
        <w:rPr>
          <w:rFonts w:ascii="Times New Roman" w:hAnsi="Times New Roman" w:cs="Times New Roman"/>
          <w:sz w:val="24"/>
          <w:szCs w:val="24"/>
        </w:rPr>
        <w:t xml:space="preserve">Ridiculing the idea that the press would foster </w:t>
      </w:r>
      <w:r w:rsidR="00D843AA">
        <w:rPr>
          <w:rFonts w:ascii="Times New Roman" w:hAnsi="Times New Roman" w:cs="Times New Roman"/>
          <w:sz w:val="24"/>
          <w:szCs w:val="24"/>
        </w:rPr>
        <w:t xml:space="preserve">dangerous </w:t>
      </w:r>
      <w:r w:rsidR="009E4C6B">
        <w:rPr>
          <w:rFonts w:ascii="Times New Roman" w:hAnsi="Times New Roman" w:cs="Times New Roman"/>
          <w:sz w:val="24"/>
          <w:szCs w:val="24"/>
        </w:rPr>
        <w:t>popular discontent, Hume argued that t</w:t>
      </w:r>
      <w:r w:rsidR="00666BBD">
        <w:rPr>
          <w:rFonts w:ascii="Times New Roman" w:hAnsi="Times New Roman" w:cs="Times New Roman"/>
          <w:sz w:val="24"/>
          <w:szCs w:val="24"/>
        </w:rPr>
        <w:t xml:space="preserve">he British press was a far cry from the demagogues of Athens and the tribunes of Rome. Reading was mainly a solitary and calm occupation and could ‘scare[ly] ever excite popular tumults or rebellion’, which Hume was as keen to </w:t>
      </w:r>
      <w:r w:rsidR="005347EB">
        <w:rPr>
          <w:rFonts w:ascii="Times New Roman" w:hAnsi="Times New Roman" w:cs="Times New Roman"/>
          <w:sz w:val="24"/>
          <w:szCs w:val="24"/>
        </w:rPr>
        <w:t>avoid</w:t>
      </w:r>
      <w:r w:rsidR="00666BBD">
        <w:rPr>
          <w:rFonts w:ascii="Times New Roman" w:hAnsi="Times New Roman" w:cs="Times New Roman"/>
          <w:sz w:val="24"/>
          <w:szCs w:val="24"/>
        </w:rPr>
        <w:t xml:space="preserve"> in 1741 as in 1770.</w:t>
      </w:r>
      <w:r w:rsidR="00A8261B">
        <w:rPr>
          <w:rStyle w:val="FootnoteReference"/>
          <w:rFonts w:ascii="Times New Roman" w:hAnsi="Times New Roman" w:cs="Times New Roman"/>
          <w:sz w:val="24"/>
          <w:szCs w:val="24"/>
        </w:rPr>
        <w:footnoteReference w:id="95"/>
      </w:r>
      <w:r w:rsidR="00272D7B">
        <w:rPr>
          <w:rFonts w:ascii="Times New Roman" w:hAnsi="Times New Roman" w:cs="Times New Roman"/>
          <w:sz w:val="24"/>
          <w:szCs w:val="24"/>
        </w:rPr>
        <w:t xml:space="preserve"> Experience had shown, </w:t>
      </w:r>
      <w:r w:rsidR="007F27C8">
        <w:rPr>
          <w:rFonts w:ascii="Times New Roman" w:hAnsi="Times New Roman" w:cs="Times New Roman"/>
          <w:sz w:val="24"/>
          <w:szCs w:val="24"/>
        </w:rPr>
        <w:t>moreover</w:t>
      </w:r>
      <w:r w:rsidR="00272D7B">
        <w:rPr>
          <w:rFonts w:ascii="Times New Roman" w:hAnsi="Times New Roman" w:cs="Times New Roman"/>
          <w:sz w:val="24"/>
          <w:szCs w:val="24"/>
        </w:rPr>
        <w:t xml:space="preserve">, ‘that the </w:t>
      </w:r>
      <w:r w:rsidR="00272D7B">
        <w:rPr>
          <w:rFonts w:ascii="Times New Roman" w:hAnsi="Times New Roman" w:cs="Times New Roman"/>
          <w:i/>
          <w:sz w:val="24"/>
          <w:szCs w:val="24"/>
        </w:rPr>
        <w:t xml:space="preserve">people </w:t>
      </w:r>
      <w:r w:rsidR="00272D7B">
        <w:rPr>
          <w:rFonts w:ascii="Times New Roman" w:hAnsi="Times New Roman" w:cs="Times New Roman"/>
          <w:sz w:val="24"/>
          <w:szCs w:val="24"/>
        </w:rPr>
        <w:t>are no such dangerous monsters as they have been represented, and that it is in every respect better to guide them, like rational creatures, than to lead them or drive them, like brute beasts.’</w:t>
      </w:r>
      <w:r w:rsidR="00272D7B">
        <w:rPr>
          <w:rStyle w:val="FootnoteReference"/>
          <w:rFonts w:ascii="Times New Roman" w:hAnsi="Times New Roman" w:cs="Times New Roman"/>
          <w:sz w:val="24"/>
          <w:szCs w:val="24"/>
        </w:rPr>
        <w:footnoteReference w:id="96"/>
      </w:r>
      <w:r w:rsidR="00272D7B">
        <w:rPr>
          <w:rFonts w:ascii="Times New Roman" w:hAnsi="Times New Roman" w:cs="Times New Roman"/>
          <w:sz w:val="24"/>
          <w:szCs w:val="24"/>
        </w:rPr>
        <w:t xml:space="preserve"> As people grew more accustomed to ‘free discussion of public affairs’, they </w:t>
      </w:r>
      <w:r w:rsidR="00827F98">
        <w:rPr>
          <w:rFonts w:ascii="Times New Roman" w:hAnsi="Times New Roman" w:cs="Times New Roman"/>
          <w:sz w:val="24"/>
          <w:szCs w:val="24"/>
        </w:rPr>
        <w:t>were</w:t>
      </w:r>
      <w:r w:rsidR="00272D7B">
        <w:rPr>
          <w:rFonts w:ascii="Times New Roman" w:hAnsi="Times New Roman" w:cs="Times New Roman"/>
          <w:sz w:val="24"/>
          <w:szCs w:val="24"/>
        </w:rPr>
        <w:t xml:space="preserve"> less likely to be seduced by popular clamour.</w:t>
      </w:r>
    </w:p>
    <w:p w14:paraId="5708CB89" w14:textId="2BA8E3AE" w:rsidR="00BB072D" w:rsidRDefault="001A37F3" w:rsidP="00C273A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recent historian has argued that</w:t>
      </w:r>
      <w:r w:rsidR="00900F84">
        <w:rPr>
          <w:rFonts w:ascii="Times New Roman" w:hAnsi="Times New Roman" w:cs="Times New Roman"/>
          <w:sz w:val="24"/>
          <w:szCs w:val="24"/>
        </w:rPr>
        <w:t xml:space="preserve"> </w:t>
      </w:r>
      <w:r w:rsidR="00C5763E">
        <w:rPr>
          <w:rFonts w:ascii="Times New Roman" w:hAnsi="Times New Roman" w:cs="Times New Roman"/>
          <w:sz w:val="24"/>
          <w:szCs w:val="24"/>
        </w:rPr>
        <w:t>Hume’s</w:t>
      </w:r>
      <w:r w:rsidR="00EE1F8A">
        <w:rPr>
          <w:rFonts w:ascii="Times New Roman" w:hAnsi="Times New Roman" w:cs="Times New Roman"/>
          <w:sz w:val="24"/>
          <w:szCs w:val="24"/>
        </w:rPr>
        <w:t xml:space="preserve"> essay</w:t>
      </w:r>
      <w:r w:rsidR="00900F84">
        <w:rPr>
          <w:rFonts w:ascii="Times New Roman" w:hAnsi="Times New Roman" w:cs="Times New Roman"/>
          <w:sz w:val="24"/>
          <w:szCs w:val="24"/>
        </w:rPr>
        <w:t xml:space="preserve"> </w:t>
      </w:r>
      <w:r w:rsidR="0026417C">
        <w:rPr>
          <w:rFonts w:ascii="Times New Roman" w:hAnsi="Times New Roman" w:cs="Times New Roman"/>
          <w:sz w:val="24"/>
          <w:szCs w:val="24"/>
        </w:rPr>
        <w:t>was</w:t>
      </w:r>
      <w:r w:rsidR="00900F84">
        <w:rPr>
          <w:rFonts w:ascii="Times New Roman" w:hAnsi="Times New Roman" w:cs="Times New Roman"/>
          <w:sz w:val="24"/>
          <w:szCs w:val="24"/>
        </w:rPr>
        <w:t xml:space="preserve"> the first </w:t>
      </w:r>
      <w:r w:rsidR="000929B2">
        <w:rPr>
          <w:rFonts w:ascii="Times New Roman" w:hAnsi="Times New Roman" w:cs="Times New Roman"/>
          <w:sz w:val="24"/>
          <w:szCs w:val="24"/>
        </w:rPr>
        <w:t>time anyone had called freedom of speech</w:t>
      </w:r>
      <w:r w:rsidR="00900F84">
        <w:rPr>
          <w:rFonts w:ascii="Times New Roman" w:hAnsi="Times New Roman" w:cs="Times New Roman"/>
          <w:sz w:val="24"/>
          <w:szCs w:val="24"/>
        </w:rPr>
        <w:t xml:space="preserve"> a human right.</w:t>
      </w:r>
      <w:r w:rsidR="00900F84">
        <w:rPr>
          <w:rStyle w:val="FootnoteReference"/>
          <w:rFonts w:ascii="Times New Roman" w:hAnsi="Times New Roman" w:cs="Times New Roman"/>
          <w:sz w:val="24"/>
          <w:szCs w:val="24"/>
        </w:rPr>
        <w:footnoteReference w:id="97"/>
      </w:r>
      <w:r w:rsidR="00900F84">
        <w:rPr>
          <w:rFonts w:ascii="Times New Roman" w:hAnsi="Times New Roman" w:cs="Times New Roman"/>
          <w:sz w:val="24"/>
          <w:szCs w:val="24"/>
        </w:rPr>
        <w:t xml:space="preserve"> </w:t>
      </w:r>
      <w:r w:rsidR="005C3694">
        <w:rPr>
          <w:rFonts w:ascii="Times New Roman" w:hAnsi="Times New Roman" w:cs="Times New Roman"/>
          <w:sz w:val="24"/>
          <w:szCs w:val="24"/>
        </w:rPr>
        <w:t>This is not quite true</w:t>
      </w:r>
      <w:r w:rsidR="00BB072D">
        <w:rPr>
          <w:rFonts w:ascii="Times New Roman" w:hAnsi="Times New Roman" w:cs="Times New Roman"/>
          <w:sz w:val="24"/>
          <w:szCs w:val="24"/>
        </w:rPr>
        <w:t xml:space="preserve">. For one thing, it is probable that Hume was thinking about a civil right he thought government should grant people rather than a natural or human right people could claim against governments. </w:t>
      </w:r>
      <w:r w:rsidR="006E3031">
        <w:rPr>
          <w:rFonts w:ascii="Times New Roman" w:hAnsi="Times New Roman" w:cs="Times New Roman"/>
          <w:sz w:val="24"/>
          <w:szCs w:val="24"/>
        </w:rPr>
        <w:t>Moreover, m</w:t>
      </w:r>
      <w:r w:rsidR="00BB072D">
        <w:rPr>
          <w:rFonts w:ascii="Times New Roman" w:hAnsi="Times New Roman" w:cs="Times New Roman"/>
          <w:sz w:val="24"/>
          <w:szCs w:val="24"/>
        </w:rPr>
        <w:t xml:space="preserve">any of Hume’s contemporaries were using human rights arguments in very different ways. </w:t>
      </w:r>
      <w:r w:rsidR="00C351A0">
        <w:rPr>
          <w:rFonts w:ascii="Times New Roman" w:hAnsi="Times New Roman" w:cs="Times New Roman"/>
          <w:sz w:val="24"/>
          <w:szCs w:val="24"/>
        </w:rPr>
        <w:t>Only a few years earlier,</w:t>
      </w:r>
      <w:r w:rsidR="00BB072D">
        <w:rPr>
          <w:rFonts w:ascii="Times New Roman" w:hAnsi="Times New Roman" w:cs="Times New Roman"/>
          <w:sz w:val="24"/>
          <w:szCs w:val="24"/>
        </w:rPr>
        <w:t xml:space="preserve"> his fellow Scot</w:t>
      </w:r>
      <w:r w:rsidR="00C351A0">
        <w:rPr>
          <w:rFonts w:ascii="Times New Roman" w:hAnsi="Times New Roman" w:cs="Times New Roman"/>
          <w:sz w:val="24"/>
          <w:szCs w:val="24"/>
        </w:rPr>
        <w:t xml:space="preserve"> James Thomson had called it ‘</w:t>
      </w:r>
      <w:r w:rsidR="00C351A0">
        <w:rPr>
          <w:rFonts w:ascii="Times New Roman" w:hAnsi="Times New Roman" w:cs="Times New Roman"/>
          <w:i/>
          <w:sz w:val="24"/>
          <w:szCs w:val="24"/>
        </w:rPr>
        <w:t xml:space="preserve">the best of human Rights’ </w:t>
      </w:r>
      <w:r w:rsidR="00C351A0">
        <w:rPr>
          <w:rFonts w:ascii="Times New Roman" w:hAnsi="Times New Roman" w:cs="Times New Roman"/>
          <w:sz w:val="24"/>
          <w:szCs w:val="24"/>
        </w:rPr>
        <w:t xml:space="preserve">in his preface to a republication of Milton’s </w:t>
      </w:r>
      <w:r w:rsidR="00C351A0">
        <w:rPr>
          <w:rFonts w:ascii="Times New Roman" w:hAnsi="Times New Roman" w:cs="Times New Roman"/>
          <w:i/>
          <w:sz w:val="24"/>
          <w:szCs w:val="24"/>
        </w:rPr>
        <w:t>Areopagitica</w:t>
      </w:r>
      <w:r w:rsidR="00C351A0">
        <w:rPr>
          <w:rFonts w:ascii="Times New Roman" w:hAnsi="Times New Roman" w:cs="Times New Roman"/>
          <w:sz w:val="24"/>
          <w:szCs w:val="24"/>
        </w:rPr>
        <w:t>.</w:t>
      </w:r>
      <w:r w:rsidR="00570642">
        <w:rPr>
          <w:rStyle w:val="FootnoteReference"/>
          <w:rFonts w:ascii="Times New Roman" w:hAnsi="Times New Roman" w:cs="Times New Roman"/>
          <w:sz w:val="24"/>
          <w:szCs w:val="24"/>
        </w:rPr>
        <w:footnoteReference w:id="98"/>
      </w:r>
      <w:r w:rsidR="00C351A0">
        <w:rPr>
          <w:rFonts w:ascii="Times New Roman" w:hAnsi="Times New Roman" w:cs="Times New Roman"/>
          <w:i/>
          <w:sz w:val="24"/>
          <w:szCs w:val="24"/>
        </w:rPr>
        <w:t xml:space="preserve">  </w:t>
      </w:r>
      <w:r w:rsidR="005C3694">
        <w:rPr>
          <w:rFonts w:ascii="Times New Roman" w:hAnsi="Times New Roman" w:cs="Times New Roman"/>
          <w:sz w:val="24"/>
          <w:szCs w:val="24"/>
        </w:rPr>
        <w:t xml:space="preserve">Gordon had called freedom of speech ‘the Right of every man’ in </w:t>
      </w:r>
      <w:r w:rsidR="005C3694">
        <w:rPr>
          <w:rFonts w:ascii="Times New Roman" w:hAnsi="Times New Roman" w:cs="Times New Roman"/>
          <w:i/>
          <w:sz w:val="24"/>
          <w:szCs w:val="24"/>
        </w:rPr>
        <w:t>Cato’s Letters</w:t>
      </w:r>
      <w:r w:rsidR="002B6A08">
        <w:rPr>
          <w:rFonts w:ascii="Times New Roman" w:hAnsi="Times New Roman" w:cs="Times New Roman"/>
          <w:i/>
          <w:sz w:val="24"/>
          <w:szCs w:val="24"/>
        </w:rPr>
        <w:t xml:space="preserve">, </w:t>
      </w:r>
      <w:r w:rsidR="002B6A08">
        <w:rPr>
          <w:rFonts w:ascii="Times New Roman" w:hAnsi="Times New Roman" w:cs="Times New Roman"/>
          <w:sz w:val="24"/>
          <w:szCs w:val="24"/>
        </w:rPr>
        <w:t>even though his discussion was entirely concerned with people living in ‘free governments’.</w:t>
      </w:r>
      <w:r w:rsidR="003C0AA1" w:rsidRPr="002B6A08">
        <w:rPr>
          <w:rStyle w:val="FootnoteReference"/>
          <w:rFonts w:ascii="Times New Roman" w:hAnsi="Times New Roman" w:cs="Times New Roman"/>
          <w:sz w:val="24"/>
          <w:szCs w:val="24"/>
        </w:rPr>
        <w:footnoteReference w:id="99"/>
      </w:r>
      <w:r w:rsidR="0062247C">
        <w:rPr>
          <w:rFonts w:ascii="Times New Roman" w:hAnsi="Times New Roman" w:cs="Times New Roman"/>
          <w:i/>
          <w:sz w:val="24"/>
          <w:szCs w:val="24"/>
        </w:rPr>
        <w:t xml:space="preserve"> </w:t>
      </w:r>
      <w:r w:rsidR="00A355C3">
        <w:rPr>
          <w:rFonts w:ascii="Times New Roman" w:hAnsi="Times New Roman" w:cs="Times New Roman"/>
          <w:sz w:val="24"/>
          <w:szCs w:val="24"/>
        </w:rPr>
        <w:t>Matthew Tindal</w:t>
      </w:r>
      <w:r w:rsidR="00A862F2">
        <w:rPr>
          <w:rFonts w:ascii="Times New Roman" w:hAnsi="Times New Roman" w:cs="Times New Roman"/>
          <w:sz w:val="24"/>
          <w:szCs w:val="24"/>
        </w:rPr>
        <w:t xml:space="preserve">, the religious freethinker with whose </w:t>
      </w:r>
      <w:r w:rsidR="003343F2">
        <w:rPr>
          <w:rFonts w:ascii="Times New Roman" w:hAnsi="Times New Roman" w:cs="Times New Roman"/>
          <w:sz w:val="24"/>
          <w:szCs w:val="24"/>
        </w:rPr>
        <w:t xml:space="preserve">work </w:t>
      </w:r>
      <w:r w:rsidR="00A862F2">
        <w:rPr>
          <w:rFonts w:ascii="Times New Roman" w:hAnsi="Times New Roman" w:cs="Times New Roman"/>
          <w:sz w:val="24"/>
          <w:szCs w:val="24"/>
        </w:rPr>
        <w:t xml:space="preserve">Hume was </w:t>
      </w:r>
      <w:r w:rsidR="002918BE">
        <w:rPr>
          <w:rFonts w:ascii="Times New Roman" w:hAnsi="Times New Roman" w:cs="Times New Roman"/>
          <w:sz w:val="24"/>
          <w:szCs w:val="24"/>
        </w:rPr>
        <w:t>a</w:t>
      </w:r>
      <w:r w:rsidR="00A862F2">
        <w:rPr>
          <w:rFonts w:ascii="Times New Roman" w:hAnsi="Times New Roman" w:cs="Times New Roman"/>
          <w:sz w:val="24"/>
          <w:szCs w:val="24"/>
        </w:rPr>
        <w:t>cquainted,</w:t>
      </w:r>
      <w:r w:rsidR="00A862F2">
        <w:rPr>
          <w:rStyle w:val="FootnoteReference"/>
          <w:rFonts w:ascii="Times New Roman" w:hAnsi="Times New Roman" w:cs="Times New Roman"/>
          <w:sz w:val="24"/>
          <w:szCs w:val="24"/>
        </w:rPr>
        <w:footnoteReference w:id="100"/>
      </w:r>
      <w:r w:rsidR="00A355C3">
        <w:rPr>
          <w:rFonts w:ascii="Times New Roman" w:hAnsi="Times New Roman" w:cs="Times New Roman"/>
          <w:sz w:val="24"/>
          <w:szCs w:val="24"/>
        </w:rPr>
        <w:t xml:space="preserve"> had called it a ‘natural Right’ </w:t>
      </w:r>
      <w:r w:rsidR="00761DEC">
        <w:rPr>
          <w:rFonts w:ascii="Times New Roman" w:hAnsi="Times New Roman" w:cs="Times New Roman"/>
          <w:sz w:val="24"/>
          <w:szCs w:val="24"/>
        </w:rPr>
        <w:t>for</w:t>
      </w:r>
      <w:r w:rsidR="00A355C3">
        <w:rPr>
          <w:rFonts w:ascii="Times New Roman" w:hAnsi="Times New Roman" w:cs="Times New Roman"/>
          <w:sz w:val="24"/>
          <w:szCs w:val="24"/>
        </w:rPr>
        <w:t xml:space="preserve"> all Protestants, as restrictions on the press could only</w:t>
      </w:r>
      <w:r w:rsidR="009850A0">
        <w:rPr>
          <w:rFonts w:ascii="Times New Roman" w:hAnsi="Times New Roman" w:cs="Times New Roman"/>
          <w:sz w:val="24"/>
          <w:szCs w:val="24"/>
        </w:rPr>
        <w:t xml:space="preserve"> be consistent with Catholicism, which for him was the same as slavery.</w:t>
      </w:r>
      <w:r w:rsidR="00A355C3">
        <w:rPr>
          <w:rStyle w:val="FootnoteReference"/>
          <w:rFonts w:ascii="Times New Roman" w:hAnsi="Times New Roman" w:cs="Times New Roman"/>
          <w:sz w:val="24"/>
          <w:szCs w:val="24"/>
        </w:rPr>
        <w:footnoteReference w:id="101"/>
      </w:r>
      <w:r w:rsidR="00A355C3">
        <w:rPr>
          <w:rFonts w:ascii="Times New Roman" w:hAnsi="Times New Roman" w:cs="Times New Roman"/>
          <w:sz w:val="24"/>
          <w:szCs w:val="24"/>
        </w:rPr>
        <w:t xml:space="preserve"> </w:t>
      </w:r>
      <w:r w:rsidR="0026417C">
        <w:rPr>
          <w:rFonts w:ascii="Times New Roman" w:hAnsi="Times New Roman" w:cs="Times New Roman"/>
          <w:sz w:val="24"/>
          <w:szCs w:val="24"/>
        </w:rPr>
        <w:t>Joseph Addison</w:t>
      </w:r>
      <w:r w:rsidR="004312D3">
        <w:rPr>
          <w:rFonts w:ascii="Times New Roman" w:hAnsi="Times New Roman" w:cs="Times New Roman"/>
          <w:sz w:val="24"/>
          <w:szCs w:val="24"/>
        </w:rPr>
        <w:t xml:space="preserve">, one of the </w:t>
      </w:r>
      <w:r w:rsidR="001D5CE2">
        <w:rPr>
          <w:rFonts w:ascii="Times New Roman" w:hAnsi="Times New Roman" w:cs="Times New Roman"/>
          <w:sz w:val="24"/>
          <w:szCs w:val="24"/>
        </w:rPr>
        <w:t>‘</w:t>
      </w:r>
      <w:r w:rsidR="004312D3">
        <w:rPr>
          <w:rFonts w:ascii="Times New Roman" w:hAnsi="Times New Roman" w:cs="Times New Roman"/>
          <w:sz w:val="24"/>
          <w:szCs w:val="24"/>
        </w:rPr>
        <w:t>polite</w:t>
      </w:r>
      <w:r w:rsidR="001D5CE2">
        <w:rPr>
          <w:rFonts w:ascii="Times New Roman" w:hAnsi="Times New Roman" w:cs="Times New Roman"/>
          <w:sz w:val="24"/>
          <w:szCs w:val="24"/>
        </w:rPr>
        <w:t>’</w:t>
      </w:r>
      <w:r w:rsidR="004312D3">
        <w:rPr>
          <w:rFonts w:ascii="Times New Roman" w:hAnsi="Times New Roman" w:cs="Times New Roman"/>
          <w:sz w:val="24"/>
          <w:szCs w:val="24"/>
        </w:rPr>
        <w:t xml:space="preserve"> writers that Hume sought to emulate with his </w:t>
      </w:r>
      <w:r w:rsidR="00627DF2">
        <w:rPr>
          <w:rFonts w:ascii="Times New Roman" w:hAnsi="Times New Roman" w:cs="Times New Roman"/>
          <w:i/>
          <w:sz w:val="24"/>
          <w:szCs w:val="24"/>
        </w:rPr>
        <w:t>E</w:t>
      </w:r>
      <w:r w:rsidR="004312D3" w:rsidRPr="00627DF2">
        <w:rPr>
          <w:rFonts w:ascii="Times New Roman" w:hAnsi="Times New Roman" w:cs="Times New Roman"/>
          <w:i/>
          <w:sz w:val="24"/>
          <w:szCs w:val="24"/>
        </w:rPr>
        <w:t>ssays</w:t>
      </w:r>
      <w:r w:rsidR="004312D3">
        <w:rPr>
          <w:rFonts w:ascii="Times New Roman" w:hAnsi="Times New Roman" w:cs="Times New Roman"/>
          <w:sz w:val="24"/>
          <w:szCs w:val="24"/>
        </w:rPr>
        <w:t>,</w:t>
      </w:r>
      <w:r w:rsidR="00102400">
        <w:rPr>
          <w:rFonts w:ascii="Times New Roman" w:hAnsi="Times New Roman" w:cs="Times New Roman"/>
          <w:sz w:val="24"/>
          <w:szCs w:val="24"/>
        </w:rPr>
        <w:t xml:space="preserve"> had written in 1712 that ‘[t]</w:t>
      </w:r>
      <w:r w:rsidR="0026417C">
        <w:rPr>
          <w:rFonts w:ascii="Times New Roman" w:hAnsi="Times New Roman" w:cs="Times New Roman"/>
          <w:sz w:val="24"/>
          <w:szCs w:val="24"/>
        </w:rPr>
        <w:t xml:space="preserve">here never was a good government that stood in fear of Freedom </w:t>
      </w:r>
      <w:r w:rsidR="00406F21">
        <w:rPr>
          <w:rFonts w:ascii="Times New Roman" w:hAnsi="Times New Roman" w:cs="Times New Roman"/>
          <w:sz w:val="24"/>
          <w:szCs w:val="24"/>
        </w:rPr>
        <w:t xml:space="preserve">of </w:t>
      </w:r>
      <w:r w:rsidR="0026417C">
        <w:rPr>
          <w:rFonts w:ascii="Times New Roman" w:hAnsi="Times New Roman" w:cs="Times New Roman"/>
          <w:sz w:val="24"/>
          <w:szCs w:val="24"/>
        </w:rPr>
        <w:t>Speech, which is the natural Liberty of Mankind’.</w:t>
      </w:r>
      <w:r w:rsidR="0026417C">
        <w:rPr>
          <w:rStyle w:val="FootnoteReference"/>
          <w:rFonts w:ascii="Times New Roman" w:hAnsi="Times New Roman" w:cs="Times New Roman"/>
          <w:sz w:val="24"/>
          <w:szCs w:val="24"/>
        </w:rPr>
        <w:footnoteReference w:id="102"/>
      </w:r>
      <w:r w:rsidR="0026417C">
        <w:rPr>
          <w:rFonts w:ascii="Times New Roman" w:hAnsi="Times New Roman" w:cs="Times New Roman"/>
          <w:sz w:val="24"/>
          <w:szCs w:val="24"/>
        </w:rPr>
        <w:t xml:space="preserve"> </w:t>
      </w:r>
    </w:p>
    <w:p w14:paraId="14F1F563" w14:textId="08D79356" w:rsidR="0051097B" w:rsidRDefault="0051097B" w:rsidP="00C273A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w:t>
      </w:r>
      <w:r w:rsidR="004309B4">
        <w:rPr>
          <w:rFonts w:ascii="Times New Roman" w:hAnsi="Times New Roman" w:cs="Times New Roman"/>
          <w:sz w:val="24"/>
          <w:szCs w:val="24"/>
        </w:rPr>
        <w:t xml:space="preserve">ther writers </w:t>
      </w:r>
      <w:r>
        <w:rPr>
          <w:rFonts w:ascii="Times New Roman" w:hAnsi="Times New Roman" w:cs="Times New Roman"/>
          <w:sz w:val="24"/>
          <w:szCs w:val="24"/>
        </w:rPr>
        <w:t xml:space="preserve">of Addison’s generation </w:t>
      </w:r>
      <w:r w:rsidR="004309B4">
        <w:rPr>
          <w:rFonts w:ascii="Times New Roman" w:hAnsi="Times New Roman" w:cs="Times New Roman"/>
          <w:sz w:val="24"/>
          <w:szCs w:val="24"/>
        </w:rPr>
        <w:t xml:space="preserve">such as </w:t>
      </w:r>
      <w:r w:rsidR="0077290C">
        <w:rPr>
          <w:rFonts w:ascii="Times New Roman" w:hAnsi="Times New Roman" w:cs="Times New Roman"/>
          <w:sz w:val="24"/>
          <w:szCs w:val="24"/>
        </w:rPr>
        <w:t xml:space="preserve">Defoe had supported </w:t>
      </w:r>
      <w:r w:rsidR="004309B4">
        <w:rPr>
          <w:rFonts w:ascii="Times New Roman" w:hAnsi="Times New Roman" w:cs="Times New Roman"/>
          <w:sz w:val="24"/>
          <w:szCs w:val="24"/>
        </w:rPr>
        <w:t xml:space="preserve">some </w:t>
      </w:r>
      <w:r w:rsidR="0077290C">
        <w:rPr>
          <w:rFonts w:ascii="Times New Roman" w:hAnsi="Times New Roman" w:cs="Times New Roman"/>
          <w:sz w:val="24"/>
          <w:szCs w:val="24"/>
        </w:rPr>
        <w:t xml:space="preserve">‘restraints’ on press freedom in the shape of post-publication prosecution, although </w:t>
      </w:r>
      <w:r>
        <w:rPr>
          <w:rFonts w:ascii="Times New Roman" w:hAnsi="Times New Roman" w:cs="Times New Roman"/>
          <w:sz w:val="24"/>
          <w:szCs w:val="24"/>
        </w:rPr>
        <w:t>Defoe</w:t>
      </w:r>
      <w:r w:rsidR="0077290C">
        <w:rPr>
          <w:rFonts w:ascii="Times New Roman" w:hAnsi="Times New Roman" w:cs="Times New Roman"/>
          <w:sz w:val="24"/>
          <w:szCs w:val="24"/>
        </w:rPr>
        <w:t xml:space="preserve"> thought that this could be done in a less arbitrary way than the </w:t>
      </w:r>
      <w:r w:rsidR="00FE1687">
        <w:rPr>
          <w:rFonts w:ascii="Times New Roman" w:hAnsi="Times New Roman" w:cs="Times New Roman"/>
          <w:sz w:val="24"/>
          <w:szCs w:val="24"/>
        </w:rPr>
        <w:t>enforcement</w:t>
      </w:r>
      <w:r w:rsidR="0077290C">
        <w:rPr>
          <w:rFonts w:ascii="Times New Roman" w:hAnsi="Times New Roman" w:cs="Times New Roman"/>
          <w:sz w:val="24"/>
          <w:szCs w:val="24"/>
        </w:rPr>
        <w:t xml:space="preserve"> of the seditious libel legislation.</w:t>
      </w:r>
      <w:r w:rsidR="0077290C">
        <w:rPr>
          <w:rStyle w:val="FootnoteReference"/>
          <w:rFonts w:ascii="Times New Roman" w:hAnsi="Times New Roman" w:cs="Times New Roman"/>
          <w:sz w:val="24"/>
          <w:szCs w:val="24"/>
        </w:rPr>
        <w:footnoteReference w:id="103"/>
      </w:r>
      <w:r w:rsidR="0077290C">
        <w:rPr>
          <w:rFonts w:ascii="Times New Roman" w:hAnsi="Times New Roman" w:cs="Times New Roman"/>
          <w:sz w:val="24"/>
          <w:szCs w:val="24"/>
        </w:rPr>
        <w:t xml:space="preserve"> </w:t>
      </w:r>
      <w:r w:rsidR="006E2447">
        <w:rPr>
          <w:rFonts w:ascii="Times New Roman" w:hAnsi="Times New Roman" w:cs="Times New Roman"/>
          <w:sz w:val="24"/>
          <w:szCs w:val="24"/>
        </w:rPr>
        <w:t xml:space="preserve">Echoing the opposition of his day and </w:t>
      </w:r>
      <w:r w:rsidR="004B2496">
        <w:rPr>
          <w:rFonts w:ascii="Times New Roman" w:hAnsi="Times New Roman" w:cs="Times New Roman"/>
          <w:sz w:val="24"/>
          <w:szCs w:val="24"/>
        </w:rPr>
        <w:t>disputing</w:t>
      </w:r>
      <w:r w:rsidR="006E2447">
        <w:rPr>
          <w:rFonts w:ascii="Times New Roman" w:hAnsi="Times New Roman" w:cs="Times New Roman"/>
          <w:sz w:val="24"/>
          <w:szCs w:val="24"/>
        </w:rPr>
        <w:t xml:space="preserve"> Court Whigs such as Hardwicke, Hume</w:t>
      </w:r>
      <w:r>
        <w:rPr>
          <w:rFonts w:ascii="Times New Roman" w:hAnsi="Times New Roman" w:cs="Times New Roman"/>
          <w:sz w:val="24"/>
          <w:szCs w:val="24"/>
        </w:rPr>
        <w:t xml:space="preserve"> said that </w:t>
      </w:r>
      <w:r w:rsidR="00054001">
        <w:rPr>
          <w:rFonts w:ascii="Times New Roman" w:hAnsi="Times New Roman" w:cs="Times New Roman"/>
          <w:sz w:val="24"/>
          <w:szCs w:val="24"/>
        </w:rPr>
        <w:t>the ‘laws against sedition and libelling are at present as strong as they possibly can be made.’</w:t>
      </w:r>
      <w:r w:rsidR="00125B00">
        <w:rPr>
          <w:rStyle w:val="FootnoteReference"/>
          <w:rFonts w:ascii="Times New Roman" w:hAnsi="Times New Roman" w:cs="Times New Roman"/>
          <w:sz w:val="24"/>
          <w:szCs w:val="24"/>
        </w:rPr>
        <w:footnoteReference w:id="104"/>
      </w:r>
      <w:r w:rsidR="00125B00">
        <w:rPr>
          <w:rFonts w:ascii="Times New Roman" w:hAnsi="Times New Roman" w:cs="Times New Roman"/>
          <w:sz w:val="24"/>
          <w:szCs w:val="24"/>
        </w:rPr>
        <w:t xml:space="preserve"> </w:t>
      </w:r>
      <w:r w:rsidR="00B07EA7">
        <w:rPr>
          <w:rFonts w:ascii="Times New Roman" w:hAnsi="Times New Roman" w:cs="Times New Roman"/>
          <w:sz w:val="24"/>
          <w:szCs w:val="24"/>
        </w:rPr>
        <w:t>At the beginning of</w:t>
      </w:r>
      <w:r w:rsidR="005349E2">
        <w:rPr>
          <w:rFonts w:ascii="Times New Roman" w:hAnsi="Times New Roman" w:cs="Times New Roman"/>
          <w:sz w:val="24"/>
          <w:szCs w:val="24"/>
        </w:rPr>
        <w:t xml:space="preserve"> 1738, the libel laws had been discussed in British press, with </w:t>
      </w:r>
      <w:r w:rsidR="00B07EA7">
        <w:rPr>
          <w:rFonts w:ascii="Times New Roman" w:hAnsi="Times New Roman" w:cs="Times New Roman"/>
          <w:sz w:val="24"/>
          <w:szCs w:val="24"/>
        </w:rPr>
        <w:t xml:space="preserve">a series of pamphlets and commentary on the </w:t>
      </w:r>
      <w:r w:rsidR="005349E2">
        <w:rPr>
          <w:rFonts w:ascii="Times New Roman" w:hAnsi="Times New Roman" w:cs="Times New Roman"/>
          <w:sz w:val="24"/>
          <w:szCs w:val="24"/>
        </w:rPr>
        <w:t>Crown v. J. P. Zenger case in New York (1735)</w:t>
      </w:r>
      <w:r w:rsidR="005349E2">
        <w:rPr>
          <w:rFonts w:ascii="Times New Roman" w:hAnsi="Times New Roman" w:cs="Times New Roman"/>
          <w:i/>
          <w:sz w:val="24"/>
          <w:szCs w:val="24"/>
        </w:rPr>
        <w:t>.</w:t>
      </w:r>
      <w:r w:rsidR="005349E2" w:rsidRPr="00B07EA7">
        <w:rPr>
          <w:rStyle w:val="FootnoteReference"/>
          <w:rFonts w:ascii="Times New Roman" w:hAnsi="Times New Roman" w:cs="Times New Roman"/>
          <w:sz w:val="24"/>
          <w:szCs w:val="24"/>
        </w:rPr>
        <w:footnoteReference w:id="105"/>
      </w:r>
      <w:r w:rsidR="005349E2">
        <w:rPr>
          <w:rFonts w:ascii="Times New Roman" w:hAnsi="Times New Roman" w:cs="Times New Roman"/>
          <w:i/>
          <w:sz w:val="24"/>
          <w:szCs w:val="24"/>
        </w:rPr>
        <w:t xml:space="preserve"> </w:t>
      </w:r>
      <w:r w:rsidR="00B07EA7">
        <w:rPr>
          <w:rFonts w:ascii="Times New Roman" w:hAnsi="Times New Roman" w:cs="Times New Roman"/>
          <w:sz w:val="24"/>
          <w:szCs w:val="24"/>
        </w:rPr>
        <w:t>This is mos</w:t>
      </w:r>
      <w:r w:rsidR="00672773">
        <w:rPr>
          <w:rFonts w:ascii="Times New Roman" w:hAnsi="Times New Roman" w:cs="Times New Roman"/>
          <w:sz w:val="24"/>
          <w:szCs w:val="24"/>
        </w:rPr>
        <w:t>t likely the case that Hume h</w:t>
      </w:r>
      <w:r w:rsidR="00942EE8">
        <w:rPr>
          <w:rFonts w:ascii="Times New Roman" w:hAnsi="Times New Roman" w:cs="Times New Roman"/>
          <w:sz w:val="24"/>
          <w:szCs w:val="24"/>
        </w:rPr>
        <w:t xml:space="preserve">ad </w:t>
      </w:r>
      <w:r w:rsidR="00B07EA7">
        <w:rPr>
          <w:rFonts w:ascii="Times New Roman" w:hAnsi="Times New Roman" w:cs="Times New Roman"/>
          <w:sz w:val="24"/>
          <w:szCs w:val="24"/>
        </w:rPr>
        <w:t xml:space="preserve">on his mind when he </w:t>
      </w:r>
      <w:r w:rsidR="007C447A">
        <w:rPr>
          <w:rFonts w:ascii="Times New Roman" w:hAnsi="Times New Roman" w:cs="Times New Roman"/>
          <w:sz w:val="24"/>
          <w:szCs w:val="24"/>
        </w:rPr>
        <w:t xml:space="preserve">referred to a libel case in </w:t>
      </w:r>
      <w:r w:rsidR="003022D9">
        <w:rPr>
          <w:rFonts w:ascii="Times New Roman" w:hAnsi="Times New Roman" w:cs="Times New Roman"/>
          <w:sz w:val="24"/>
          <w:szCs w:val="24"/>
        </w:rPr>
        <w:t>a</w:t>
      </w:r>
      <w:r w:rsidR="007C447A">
        <w:rPr>
          <w:rFonts w:ascii="Times New Roman" w:hAnsi="Times New Roman" w:cs="Times New Roman"/>
          <w:sz w:val="24"/>
          <w:szCs w:val="24"/>
        </w:rPr>
        <w:t xml:space="preserve"> letter to</w:t>
      </w:r>
      <w:r w:rsidR="00B07EA7">
        <w:rPr>
          <w:rFonts w:ascii="Times New Roman" w:hAnsi="Times New Roman" w:cs="Times New Roman"/>
          <w:sz w:val="24"/>
          <w:szCs w:val="24"/>
        </w:rPr>
        <w:t xml:space="preserve"> Montesquieu in 1749.</w:t>
      </w:r>
      <w:r w:rsidR="00B07EA7">
        <w:rPr>
          <w:rStyle w:val="FootnoteReference"/>
          <w:rFonts w:ascii="Times New Roman" w:hAnsi="Times New Roman" w:cs="Times New Roman"/>
          <w:sz w:val="24"/>
          <w:szCs w:val="24"/>
        </w:rPr>
        <w:footnoteReference w:id="106"/>
      </w:r>
      <w:r w:rsidR="00260D22">
        <w:rPr>
          <w:rFonts w:ascii="Times New Roman" w:hAnsi="Times New Roman" w:cs="Times New Roman"/>
          <w:sz w:val="24"/>
          <w:szCs w:val="24"/>
        </w:rPr>
        <w:t xml:space="preserve"> </w:t>
      </w:r>
      <w:r w:rsidR="00D63E18">
        <w:rPr>
          <w:rFonts w:ascii="Times New Roman" w:hAnsi="Times New Roman" w:cs="Times New Roman"/>
          <w:sz w:val="24"/>
          <w:szCs w:val="24"/>
        </w:rPr>
        <w:t>The key for</w:t>
      </w:r>
      <w:r w:rsidR="00260D22">
        <w:rPr>
          <w:rFonts w:ascii="Times New Roman" w:hAnsi="Times New Roman" w:cs="Times New Roman"/>
          <w:sz w:val="24"/>
          <w:szCs w:val="24"/>
        </w:rPr>
        <w:t xml:space="preserve"> Hume was that</w:t>
      </w:r>
      <w:r w:rsidR="00125B00">
        <w:rPr>
          <w:rFonts w:ascii="Times New Roman" w:hAnsi="Times New Roman" w:cs="Times New Roman"/>
          <w:sz w:val="24"/>
          <w:szCs w:val="24"/>
        </w:rPr>
        <w:t xml:space="preserve"> Britain </w:t>
      </w:r>
      <w:r w:rsidR="00725B65">
        <w:rPr>
          <w:rFonts w:ascii="Times New Roman" w:hAnsi="Times New Roman" w:cs="Times New Roman"/>
          <w:sz w:val="24"/>
          <w:szCs w:val="24"/>
        </w:rPr>
        <w:t xml:space="preserve">should not </w:t>
      </w:r>
      <w:r w:rsidR="00260D22">
        <w:rPr>
          <w:rFonts w:ascii="Times New Roman" w:hAnsi="Times New Roman" w:cs="Times New Roman"/>
          <w:sz w:val="24"/>
          <w:szCs w:val="24"/>
        </w:rPr>
        <w:t>revert</w:t>
      </w:r>
      <w:r w:rsidR="00125B00">
        <w:rPr>
          <w:rFonts w:ascii="Times New Roman" w:hAnsi="Times New Roman" w:cs="Times New Roman"/>
          <w:sz w:val="24"/>
          <w:szCs w:val="24"/>
        </w:rPr>
        <w:t xml:space="preserve"> back to a system of licensing</w:t>
      </w:r>
      <w:r w:rsidR="00BF50F8">
        <w:rPr>
          <w:rFonts w:ascii="Times New Roman" w:hAnsi="Times New Roman" w:cs="Times New Roman"/>
          <w:sz w:val="24"/>
          <w:szCs w:val="24"/>
        </w:rPr>
        <w:t xml:space="preserve"> the press</w:t>
      </w:r>
      <w:r w:rsidR="00260D22">
        <w:rPr>
          <w:rFonts w:ascii="Times New Roman" w:hAnsi="Times New Roman" w:cs="Times New Roman"/>
          <w:sz w:val="24"/>
          <w:szCs w:val="24"/>
        </w:rPr>
        <w:t>. Such an attempt</w:t>
      </w:r>
      <w:r w:rsidR="00125B00">
        <w:rPr>
          <w:rFonts w:ascii="Times New Roman" w:hAnsi="Times New Roman" w:cs="Times New Roman"/>
          <w:sz w:val="24"/>
          <w:szCs w:val="24"/>
        </w:rPr>
        <w:t xml:space="preserve"> would equal ‘the last efforts</w:t>
      </w:r>
      <w:r w:rsidR="00260D22">
        <w:rPr>
          <w:rFonts w:ascii="Times New Roman" w:hAnsi="Times New Roman" w:cs="Times New Roman"/>
          <w:sz w:val="24"/>
          <w:szCs w:val="24"/>
        </w:rPr>
        <w:t xml:space="preserve"> of a despotic government’, and if it</w:t>
      </w:r>
      <w:r w:rsidR="0061213B">
        <w:rPr>
          <w:rFonts w:ascii="Times New Roman" w:hAnsi="Times New Roman" w:cs="Times New Roman"/>
          <w:sz w:val="24"/>
          <w:szCs w:val="24"/>
        </w:rPr>
        <w:t xml:space="preserve"> succeeded, </w:t>
      </w:r>
      <w:r w:rsidR="00125B00">
        <w:rPr>
          <w:rFonts w:ascii="Times New Roman" w:hAnsi="Times New Roman" w:cs="Times New Roman"/>
          <w:sz w:val="24"/>
          <w:szCs w:val="24"/>
        </w:rPr>
        <w:t xml:space="preserve">Hume believed it would mean that ‘the liberty of </w:t>
      </w:r>
      <w:r w:rsidR="00125B00">
        <w:rPr>
          <w:rFonts w:ascii="Times New Roman" w:hAnsi="Times New Roman" w:cs="Times New Roman"/>
          <w:i/>
          <w:sz w:val="24"/>
          <w:szCs w:val="24"/>
        </w:rPr>
        <w:t xml:space="preserve">Britain </w:t>
      </w:r>
      <w:r w:rsidR="00125B00">
        <w:rPr>
          <w:rFonts w:ascii="Times New Roman" w:hAnsi="Times New Roman" w:cs="Times New Roman"/>
          <w:sz w:val="24"/>
          <w:szCs w:val="24"/>
        </w:rPr>
        <w:t>is gone for ever’.</w:t>
      </w:r>
      <w:r w:rsidR="00125B00">
        <w:rPr>
          <w:rStyle w:val="FootnoteReference"/>
          <w:rFonts w:ascii="Times New Roman" w:hAnsi="Times New Roman" w:cs="Times New Roman"/>
          <w:sz w:val="24"/>
          <w:szCs w:val="24"/>
        </w:rPr>
        <w:footnoteReference w:id="107"/>
      </w:r>
      <w:r w:rsidR="0030571B">
        <w:rPr>
          <w:rFonts w:ascii="Times New Roman" w:hAnsi="Times New Roman" w:cs="Times New Roman"/>
          <w:sz w:val="24"/>
          <w:szCs w:val="24"/>
        </w:rPr>
        <w:t xml:space="preserve"> </w:t>
      </w:r>
      <w:r w:rsidR="0061213B">
        <w:rPr>
          <w:rFonts w:ascii="Times New Roman" w:hAnsi="Times New Roman" w:cs="Times New Roman"/>
          <w:sz w:val="24"/>
          <w:szCs w:val="24"/>
        </w:rPr>
        <w:t xml:space="preserve">Hume was thus sending a warning to the Walpole ministry, sharing the </w:t>
      </w:r>
      <w:r w:rsidR="002933B0">
        <w:rPr>
          <w:rFonts w:ascii="Times New Roman" w:hAnsi="Times New Roman" w:cs="Times New Roman"/>
          <w:sz w:val="24"/>
          <w:szCs w:val="24"/>
        </w:rPr>
        <w:t>suspicion</w:t>
      </w:r>
      <w:r w:rsidR="0061213B">
        <w:rPr>
          <w:rFonts w:ascii="Times New Roman" w:hAnsi="Times New Roman" w:cs="Times New Roman"/>
          <w:sz w:val="24"/>
          <w:szCs w:val="24"/>
        </w:rPr>
        <w:t xml:space="preserve"> of the opposition that the government was aiming at curtailing the press</w:t>
      </w:r>
      <w:r w:rsidR="00A72F4C" w:rsidRPr="00A72F4C">
        <w:rPr>
          <w:rFonts w:ascii="Times New Roman" w:hAnsi="Times New Roman" w:cs="Times New Roman"/>
          <w:sz w:val="24"/>
          <w:szCs w:val="24"/>
        </w:rPr>
        <w:t xml:space="preserve"> </w:t>
      </w:r>
      <w:r w:rsidR="00A72F4C">
        <w:rPr>
          <w:rFonts w:ascii="Times New Roman" w:hAnsi="Times New Roman" w:cs="Times New Roman"/>
          <w:sz w:val="24"/>
          <w:szCs w:val="24"/>
        </w:rPr>
        <w:t>further</w:t>
      </w:r>
      <w:r w:rsidR="0061213B">
        <w:rPr>
          <w:rFonts w:ascii="Times New Roman" w:hAnsi="Times New Roman" w:cs="Times New Roman"/>
          <w:sz w:val="24"/>
          <w:szCs w:val="24"/>
        </w:rPr>
        <w:t>.</w:t>
      </w:r>
      <w:r w:rsidR="0061213B">
        <w:rPr>
          <w:rStyle w:val="FootnoteReference"/>
          <w:rFonts w:ascii="Times New Roman" w:hAnsi="Times New Roman" w:cs="Times New Roman"/>
          <w:sz w:val="24"/>
          <w:szCs w:val="24"/>
        </w:rPr>
        <w:footnoteReference w:id="108"/>
      </w:r>
      <w:r w:rsidR="00285523">
        <w:rPr>
          <w:rFonts w:ascii="Times New Roman" w:hAnsi="Times New Roman" w:cs="Times New Roman"/>
          <w:sz w:val="24"/>
          <w:szCs w:val="24"/>
        </w:rPr>
        <w:t xml:space="preserve"> The fact that Hume was speaking in hypotheticals should not confuse us too much, as it was a standard technique in the opposition literature discussing press regulation</w:t>
      </w:r>
      <w:r w:rsidR="00930666">
        <w:rPr>
          <w:rFonts w:ascii="Times New Roman" w:hAnsi="Times New Roman" w:cs="Times New Roman"/>
          <w:sz w:val="24"/>
          <w:szCs w:val="24"/>
        </w:rPr>
        <w:t xml:space="preserve"> and other threats</w:t>
      </w:r>
      <w:r w:rsidR="00285523">
        <w:rPr>
          <w:rFonts w:ascii="Times New Roman" w:hAnsi="Times New Roman" w:cs="Times New Roman"/>
          <w:sz w:val="24"/>
          <w:szCs w:val="24"/>
        </w:rPr>
        <w:t>.</w:t>
      </w:r>
      <w:r w:rsidR="00D44E65">
        <w:rPr>
          <w:rStyle w:val="FootnoteReference"/>
          <w:rFonts w:ascii="Times New Roman" w:hAnsi="Times New Roman" w:cs="Times New Roman"/>
          <w:sz w:val="24"/>
          <w:szCs w:val="24"/>
        </w:rPr>
        <w:footnoteReference w:id="109"/>
      </w:r>
    </w:p>
    <w:p w14:paraId="215F9B3A" w14:textId="503EAF4F" w:rsidR="003226C9" w:rsidRDefault="004309B4" w:rsidP="00165C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Hume’s defence of the </w:t>
      </w:r>
      <w:r w:rsidR="007F0E3F">
        <w:rPr>
          <w:rFonts w:ascii="Times New Roman" w:hAnsi="Times New Roman" w:cs="Times New Roman"/>
          <w:sz w:val="24"/>
          <w:szCs w:val="24"/>
        </w:rPr>
        <w:t xml:space="preserve">free </w:t>
      </w:r>
      <w:r w:rsidR="00966386">
        <w:rPr>
          <w:rFonts w:ascii="Times New Roman" w:hAnsi="Times New Roman" w:cs="Times New Roman"/>
          <w:sz w:val="24"/>
          <w:szCs w:val="24"/>
        </w:rPr>
        <w:t xml:space="preserve">press differed from the earlier championing of </w:t>
      </w:r>
      <w:r w:rsidR="00C351A0">
        <w:rPr>
          <w:rFonts w:ascii="Times New Roman" w:hAnsi="Times New Roman" w:cs="Times New Roman"/>
          <w:sz w:val="24"/>
          <w:szCs w:val="24"/>
        </w:rPr>
        <w:t xml:space="preserve">Thomson, </w:t>
      </w:r>
      <w:r>
        <w:rPr>
          <w:rFonts w:ascii="Times New Roman" w:hAnsi="Times New Roman" w:cs="Times New Roman"/>
          <w:sz w:val="24"/>
          <w:szCs w:val="24"/>
        </w:rPr>
        <w:t>Addison</w:t>
      </w:r>
      <w:r w:rsidR="00C351A0">
        <w:rPr>
          <w:rFonts w:ascii="Times New Roman" w:hAnsi="Times New Roman" w:cs="Times New Roman"/>
          <w:sz w:val="24"/>
          <w:szCs w:val="24"/>
        </w:rPr>
        <w:t>,</w:t>
      </w:r>
      <w:r w:rsidR="00966386">
        <w:rPr>
          <w:rFonts w:ascii="Times New Roman" w:hAnsi="Times New Roman" w:cs="Times New Roman"/>
          <w:sz w:val="24"/>
          <w:szCs w:val="24"/>
        </w:rPr>
        <w:t xml:space="preserve"> and Tindal</w:t>
      </w:r>
      <w:r>
        <w:rPr>
          <w:rFonts w:ascii="Times New Roman" w:hAnsi="Times New Roman" w:cs="Times New Roman"/>
          <w:sz w:val="24"/>
          <w:szCs w:val="24"/>
        </w:rPr>
        <w:t xml:space="preserve">, however. </w:t>
      </w:r>
      <w:r w:rsidR="00C42727">
        <w:rPr>
          <w:rFonts w:ascii="Times New Roman" w:hAnsi="Times New Roman" w:cs="Times New Roman"/>
          <w:sz w:val="24"/>
          <w:szCs w:val="24"/>
        </w:rPr>
        <w:t xml:space="preserve">In fact, most arguments against censorship before Hume were repetitions and elaborations of themes discussed in Milton’s </w:t>
      </w:r>
      <w:r w:rsidR="00C42727">
        <w:rPr>
          <w:rFonts w:ascii="Times New Roman" w:hAnsi="Times New Roman" w:cs="Times New Roman"/>
          <w:i/>
          <w:sz w:val="24"/>
          <w:szCs w:val="24"/>
        </w:rPr>
        <w:t xml:space="preserve">Areopagitica. </w:t>
      </w:r>
      <w:r w:rsidR="00025481">
        <w:rPr>
          <w:rFonts w:ascii="Times New Roman" w:hAnsi="Times New Roman" w:cs="Times New Roman"/>
          <w:sz w:val="24"/>
          <w:szCs w:val="24"/>
        </w:rPr>
        <w:t xml:space="preserve">Although Hume believed that free discussion made the people more accustomed to ‘distinguish between truth and falsehood’, this was </w:t>
      </w:r>
      <w:r w:rsidR="003E2310">
        <w:rPr>
          <w:rFonts w:ascii="Times New Roman" w:hAnsi="Times New Roman" w:cs="Times New Roman"/>
          <w:sz w:val="24"/>
          <w:szCs w:val="24"/>
        </w:rPr>
        <w:t xml:space="preserve">not </w:t>
      </w:r>
      <w:r w:rsidR="00225F28">
        <w:rPr>
          <w:rFonts w:ascii="Times New Roman" w:hAnsi="Times New Roman" w:cs="Times New Roman"/>
          <w:sz w:val="24"/>
          <w:szCs w:val="24"/>
        </w:rPr>
        <w:t>one of his key arguments</w:t>
      </w:r>
      <w:r w:rsidR="003E2310">
        <w:rPr>
          <w:rFonts w:ascii="Times New Roman" w:hAnsi="Times New Roman" w:cs="Times New Roman"/>
          <w:sz w:val="24"/>
          <w:szCs w:val="24"/>
        </w:rPr>
        <w:t xml:space="preserve">, and the word ‘truth’ only occurs this </w:t>
      </w:r>
      <w:r w:rsidR="003E2310">
        <w:rPr>
          <w:rFonts w:ascii="Times New Roman" w:hAnsi="Times New Roman" w:cs="Times New Roman"/>
          <w:sz w:val="24"/>
          <w:szCs w:val="24"/>
        </w:rPr>
        <w:lastRenderedPageBreak/>
        <w:t xml:space="preserve">once in </w:t>
      </w:r>
      <w:r w:rsidR="00C25E57">
        <w:rPr>
          <w:rFonts w:ascii="Times New Roman" w:hAnsi="Times New Roman" w:cs="Times New Roman"/>
          <w:sz w:val="24"/>
          <w:szCs w:val="24"/>
        </w:rPr>
        <w:t>the</w:t>
      </w:r>
      <w:r w:rsidR="003E2310">
        <w:rPr>
          <w:rFonts w:ascii="Times New Roman" w:hAnsi="Times New Roman" w:cs="Times New Roman"/>
          <w:sz w:val="24"/>
          <w:szCs w:val="24"/>
        </w:rPr>
        <w:t xml:space="preserve"> essay.</w:t>
      </w:r>
      <w:r w:rsidR="00025481">
        <w:rPr>
          <w:rStyle w:val="FootnoteReference"/>
          <w:rFonts w:ascii="Times New Roman" w:hAnsi="Times New Roman" w:cs="Times New Roman"/>
          <w:sz w:val="24"/>
          <w:szCs w:val="24"/>
        </w:rPr>
        <w:footnoteReference w:id="110"/>
      </w:r>
      <w:r w:rsidR="00025481">
        <w:rPr>
          <w:rFonts w:ascii="Times New Roman" w:hAnsi="Times New Roman" w:cs="Times New Roman"/>
          <w:sz w:val="24"/>
          <w:szCs w:val="24"/>
        </w:rPr>
        <w:t xml:space="preserve"> </w:t>
      </w:r>
      <w:r w:rsidR="00EC2444">
        <w:rPr>
          <w:rFonts w:ascii="Times New Roman" w:hAnsi="Times New Roman" w:cs="Times New Roman"/>
          <w:sz w:val="24"/>
          <w:szCs w:val="24"/>
        </w:rPr>
        <w:t xml:space="preserve">By contrast, for </w:t>
      </w:r>
      <w:r w:rsidR="00C351A0">
        <w:rPr>
          <w:rFonts w:ascii="Times New Roman" w:hAnsi="Times New Roman" w:cs="Times New Roman"/>
          <w:sz w:val="24"/>
          <w:szCs w:val="24"/>
        </w:rPr>
        <w:t xml:space="preserve">Thomson, </w:t>
      </w:r>
      <w:r>
        <w:rPr>
          <w:rFonts w:ascii="Times New Roman" w:hAnsi="Times New Roman" w:cs="Times New Roman"/>
          <w:sz w:val="24"/>
          <w:szCs w:val="24"/>
        </w:rPr>
        <w:t>Addison</w:t>
      </w:r>
      <w:r w:rsidR="00294F62">
        <w:rPr>
          <w:rFonts w:ascii="Times New Roman" w:hAnsi="Times New Roman" w:cs="Times New Roman"/>
          <w:sz w:val="24"/>
          <w:szCs w:val="24"/>
        </w:rPr>
        <w:t>,</w:t>
      </w:r>
      <w:r w:rsidR="00547C3C">
        <w:rPr>
          <w:rFonts w:ascii="Times New Roman" w:hAnsi="Times New Roman" w:cs="Times New Roman"/>
          <w:sz w:val="24"/>
          <w:szCs w:val="24"/>
        </w:rPr>
        <w:t xml:space="preserve"> and Tindal</w:t>
      </w:r>
      <w:r w:rsidR="00294F62">
        <w:rPr>
          <w:rFonts w:ascii="Times New Roman" w:hAnsi="Times New Roman" w:cs="Times New Roman"/>
          <w:sz w:val="24"/>
          <w:szCs w:val="24"/>
        </w:rPr>
        <w:t>,</w:t>
      </w:r>
      <w:r w:rsidR="00EC2444">
        <w:rPr>
          <w:rFonts w:ascii="Times New Roman" w:hAnsi="Times New Roman" w:cs="Times New Roman"/>
          <w:sz w:val="24"/>
          <w:szCs w:val="24"/>
        </w:rPr>
        <w:t xml:space="preserve"> </w:t>
      </w:r>
      <w:r w:rsidR="00294F62">
        <w:rPr>
          <w:rFonts w:ascii="Times New Roman" w:hAnsi="Times New Roman" w:cs="Times New Roman"/>
          <w:sz w:val="24"/>
          <w:szCs w:val="24"/>
        </w:rPr>
        <w:t>the discovery of truth</w:t>
      </w:r>
      <w:r w:rsidR="00EC2444">
        <w:rPr>
          <w:rFonts w:ascii="Times New Roman" w:hAnsi="Times New Roman" w:cs="Times New Roman"/>
          <w:sz w:val="24"/>
          <w:szCs w:val="24"/>
        </w:rPr>
        <w:t xml:space="preserve"> was all-important, a</w:t>
      </w:r>
      <w:r w:rsidR="0008146D">
        <w:rPr>
          <w:rFonts w:ascii="Times New Roman" w:hAnsi="Times New Roman" w:cs="Times New Roman"/>
          <w:sz w:val="24"/>
          <w:szCs w:val="24"/>
        </w:rPr>
        <w:t xml:space="preserve">s </w:t>
      </w:r>
      <w:r w:rsidR="00F609DE">
        <w:rPr>
          <w:rFonts w:ascii="Times New Roman" w:hAnsi="Times New Roman" w:cs="Times New Roman"/>
          <w:sz w:val="24"/>
          <w:szCs w:val="24"/>
        </w:rPr>
        <w:t>they</w:t>
      </w:r>
      <w:r w:rsidR="00025481">
        <w:rPr>
          <w:rFonts w:ascii="Times New Roman" w:hAnsi="Times New Roman" w:cs="Times New Roman"/>
          <w:sz w:val="24"/>
          <w:szCs w:val="24"/>
        </w:rPr>
        <w:t xml:space="preserve"> </w:t>
      </w:r>
      <w:r w:rsidR="0008146D">
        <w:rPr>
          <w:rFonts w:ascii="Times New Roman" w:hAnsi="Times New Roman" w:cs="Times New Roman"/>
          <w:sz w:val="24"/>
          <w:szCs w:val="24"/>
        </w:rPr>
        <w:t xml:space="preserve">appeared </w:t>
      </w:r>
      <w:r w:rsidR="00025481">
        <w:rPr>
          <w:rFonts w:ascii="Times New Roman" w:hAnsi="Times New Roman" w:cs="Times New Roman"/>
          <w:sz w:val="24"/>
          <w:szCs w:val="24"/>
        </w:rPr>
        <w:t xml:space="preserve">more confident </w:t>
      </w:r>
      <w:r w:rsidR="00F609DE">
        <w:rPr>
          <w:rFonts w:ascii="Times New Roman" w:hAnsi="Times New Roman" w:cs="Times New Roman"/>
          <w:sz w:val="24"/>
          <w:szCs w:val="24"/>
        </w:rPr>
        <w:t>than Hume that</w:t>
      </w:r>
      <w:r w:rsidR="00025481">
        <w:rPr>
          <w:rFonts w:ascii="Times New Roman" w:hAnsi="Times New Roman" w:cs="Times New Roman"/>
          <w:sz w:val="24"/>
          <w:szCs w:val="24"/>
        </w:rPr>
        <w:t xml:space="preserve"> </w:t>
      </w:r>
      <w:r w:rsidR="00D8303C">
        <w:rPr>
          <w:rFonts w:ascii="Times New Roman" w:hAnsi="Times New Roman" w:cs="Times New Roman"/>
          <w:sz w:val="24"/>
          <w:szCs w:val="24"/>
        </w:rPr>
        <w:t>the</w:t>
      </w:r>
      <w:r>
        <w:rPr>
          <w:rFonts w:ascii="Times New Roman" w:hAnsi="Times New Roman" w:cs="Times New Roman"/>
          <w:sz w:val="24"/>
          <w:szCs w:val="24"/>
        </w:rPr>
        <w:t xml:space="preserve"> free press </w:t>
      </w:r>
      <w:r w:rsidR="003E2310">
        <w:rPr>
          <w:rFonts w:ascii="Times New Roman" w:hAnsi="Times New Roman" w:cs="Times New Roman"/>
          <w:sz w:val="24"/>
          <w:szCs w:val="24"/>
        </w:rPr>
        <w:t>really did</w:t>
      </w:r>
      <w:r w:rsidR="00D219A1">
        <w:rPr>
          <w:rFonts w:ascii="Times New Roman" w:hAnsi="Times New Roman" w:cs="Times New Roman"/>
          <w:sz w:val="24"/>
          <w:szCs w:val="24"/>
        </w:rPr>
        <w:t xml:space="preserve"> </w:t>
      </w:r>
      <w:r w:rsidR="003E2310">
        <w:rPr>
          <w:rFonts w:ascii="Times New Roman" w:hAnsi="Times New Roman" w:cs="Times New Roman"/>
          <w:sz w:val="24"/>
          <w:szCs w:val="24"/>
        </w:rPr>
        <w:t xml:space="preserve">aid the search for </w:t>
      </w:r>
      <w:r w:rsidR="00C25E57">
        <w:rPr>
          <w:rFonts w:ascii="Times New Roman" w:hAnsi="Times New Roman" w:cs="Times New Roman"/>
          <w:sz w:val="24"/>
          <w:szCs w:val="24"/>
        </w:rPr>
        <w:t>certainty</w:t>
      </w:r>
      <w:r>
        <w:rPr>
          <w:rFonts w:ascii="Times New Roman" w:hAnsi="Times New Roman" w:cs="Times New Roman"/>
          <w:sz w:val="24"/>
          <w:szCs w:val="24"/>
        </w:rPr>
        <w:t xml:space="preserve">. </w:t>
      </w:r>
      <w:r w:rsidR="00876C85">
        <w:rPr>
          <w:rFonts w:ascii="Times New Roman" w:hAnsi="Times New Roman" w:cs="Times New Roman"/>
          <w:sz w:val="24"/>
          <w:szCs w:val="24"/>
        </w:rPr>
        <w:t>Simply put, Hume’s defence was a sceptical one and needs to be distinguished from these earlier Protestant expression</w:t>
      </w:r>
      <w:r w:rsidR="00477CCE">
        <w:rPr>
          <w:rFonts w:ascii="Times New Roman" w:hAnsi="Times New Roman" w:cs="Times New Roman"/>
          <w:sz w:val="24"/>
          <w:szCs w:val="24"/>
        </w:rPr>
        <w:t>s</w:t>
      </w:r>
      <w:r w:rsidR="00876C85">
        <w:rPr>
          <w:rFonts w:ascii="Times New Roman" w:hAnsi="Times New Roman" w:cs="Times New Roman"/>
          <w:sz w:val="24"/>
          <w:szCs w:val="24"/>
        </w:rPr>
        <w:t xml:space="preserve">. </w:t>
      </w:r>
      <w:r w:rsidR="00D44E65">
        <w:rPr>
          <w:rFonts w:ascii="Times New Roman" w:hAnsi="Times New Roman" w:cs="Times New Roman"/>
          <w:sz w:val="24"/>
          <w:szCs w:val="24"/>
        </w:rPr>
        <w:t xml:space="preserve">Thomson’s preface to Milton </w:t>
      </w:r>
      <w:r w:rsidR="003226C9">
        <w:rPr>
          <w:rFonts w:ascii="Times New Roman" w:hAnsi="Times New Roman" w:cs="Times New Roman"/>
          <w:sz w:val="24"/>
          <w:szCs w:val="24"/>
        </w:rPr>
        <w:t xml:space="preserve">described </w:t>
      </w:r>
      <w:r w:rsidR="00C351A0">
        <w:rPr>
          <w:rFonts w:ascii="Times New Roman" w:hAnsi="Times New Roman" w:cs="Times New Roman"/>
          <w:sz w:val="24"/>
          <w:szCs w:val="24"/>
        </w:rPr>
        <w:t>the freedom of the press as that which ‘spreads Light, [and] diffuses Knowledge through the World’.</w:t>
      </w:r>
      <w:r w:rsidR="00557AE7">
        <w:rPr>
          <w:rStyle w:val="FootnoteReference"/>
          <w:rFonts w:ascii="Times New Roman" w:hAnsi="Times New Roman" w:cs="Times New Roman"/>
          <w:sz w:val="24"/>
          <w:szCs w:val="24"/>
        </w:rPr>
        <w:footnoteReference w:id="111"/>
      </w:r>
      <w:r w:rsidR="00C351A0">
        <w:rPr>
          <w:rFonts w:ascii="Times New Roman" w:hAnsi="Times New Roman" w:cs="Times New Roman"/>
          <w:sz w:val="24"/>
          <w:szCs w:val="24"/>
        </w:rPr>
        <w:t xml:space="preserve"> </w:t>
      </w:r>
      <w:r w:rsidR="00A15B41">
        <w:rPr>
          <w:rFonts w:ascii="Times New Roman" w:hAnsi="Times New Roman" w:cs="Times New Roman"/>
          <w:sz w:val="24"/>
          <w:szCs w:val="24"/>
        </w:rPr>
        <w:t xml:space="preserve">According to Tindal, human beings </w:t>
      </w:r>
      <w:r w:rsidR="00CE4413">
        <w:rPr>
          <w:rFonts w:ascii="Times New Roman" w:hAnsi="Times New Roman" w:cs="Times New Roman"/>
          <w:sz w:val="24"/>
          <w:szCs w:val="24"/>
        </w:rPr>
        <w:t>are</w:t>
      </w:r>
      <w:r w:rsidR="00A15B41">
        <w:rPr>
          <w:rFonts w:ascii="Times New Roman" w:hAnsi="Times New Roman" w:cs="Times New Roman"/>
          <w:sz w:val="24"/>
          <w:szCs w:val="24"/>
        </w:rPr>
        <w:t xml:space="preserve"> rational creatures capable of discovering truth and whose ‘chief Happiness as well as Dignity…consists in having the liberty of thinking on what Subjects they please, and of as freely communing their Thoughts’.</w:t>
      </w:r>
      <w:r w:rsidR="00A15B41">
        <w:rPr>
          <w:rStyle w:val="FootnoteReference"/>
          <w:rFonts w:ascii="Times New Roman" w:hAnsi="Times New Roman" w:cs="Times New Roman"/>
          <w:sz w:val="24"/>
          <w:szCs w:val="24"/>
        </w:rPr>
        <w:footnoteReference w:id="112"/>
      </w:r>
      <w:r w:rsidR="00A15B41">
        <w:rPr>
          <w:rFonts w:ascii="Times New Roman" w:hAnsi="Times New Roman" w:cs="Times New Roman"/>
          <w:sz w:val="24"/>
          <w:szCs w:val="24"/>
        </w:rPr>
        <w:t xml:space="preserve"> </w:t>
      </w:r>
      <w:r w:rsidR="00445FF1">
        <w:rPr>
          <w:rFonts w:ascii="Times New Roman" w:hAnsi="Times New Roman" w:cs="Times New Roman"/>
          <w:sz w:val="24"/>
          <w:szCs w:val="24"/>
        </w:rPr>
        <w:t xml:space="preserve">Thomson agreed: </w:t>
      </w:r>
      <w:r w:rsidR="003226C9">
        <w:rPr>
          <w:rFonts w:ascii="Times New Roman" w:hAnsi="Times New Roman" w:cs="Times New Roman"/>
          <w:sz w:val="24"/>
          <w:szCs w:val="24"/>
        </w:rPr>
        <w:t xml:space="preserve">in order for people to be either virtuous or religious, free use of reason was a </w:t>
      </w:r>
      <w:r w:rsidR="00F502C9">
        <w:rPr>
          <w:rFonts w:ascii="Times New Roman" w:hAnsi="Times New Roman" w:cs="Times New Roman"/>
          <w:sz w:val="24"/>
          <w:szCs w:val="24"/>
        </w:rPr>
        <w:t>precondition</w:t>
      </w:r>
      <w:r w:rsidR="003226C9">
        <w:rPr>
          <w:rFonts w:ascii="Times New Roman" w:hAnsi="Times New Roman" w:cs="Times New Roman"/>
          <w:sz w:val="24"/>
          <w:szCs w:val="24"/>
        </w:rPr>
        <w:t>.</w:t>
      </w:r>
      <w:r w:rsidR="003226C9">
        <w:rPr>
          <w:rStyle w:val="FootnoteReference"/>
          <w:rFonts w:ascii="Times New Roman" w:hAnsi="Times New Roman" w:cs="Times New Roman"/>
          <w:sz w:val="24"/>
          <w:szCs w:val="24"/>
        </w:rPr>
        <w:footnoteReference w:id="113"/>
      </w:r>
      <w:r w:rsidR="0006264A">
        <w:rPr>
          <w:rFonts w:ascii="Times New Roman" w:hAnsi="Times New Roman" w:cs="Times New Roman"/>
          <w:sz w:val="24"/>
          <w:szCs w:val="24"/>
        </w:rPr>
        <w:t xml:space="preserve"> </w:t>
      </w:r>
      <w:r w:rsidR="00445FF1">
        <w:rPr>
          <w:rFonts w:ascii="Times New Roman" w:hAnsi="Times New Roman" w:cs="Times New Roman"/>
          <w:sz w:val="24"/>
          <w:szCs w:val="24"/>
        </w:rPr>
        <w:t xml:space="preserve">Restricting the liberty of writing and publishing meant </w:t>
      </w:r>
      <w:r w:rsidR="000963D4">
        <w:rPr>
          <w:rFonts w:ascii="Times New Roman" w:hAnsi="Times New Roman" w:cs="Times New Roman"/>
          <w:sz w:val="24"/>
          <w:szCs w:val="24"/>
        </w:rPr>
        <w:t>limiting</w:t>
      </w:r>
      <w:r w:rsidR="00445FF1">
        <w:rPr>
          <w:rFonts w:ascii="Times New Roman" w:hAnsi="Times New Roman" w:cs="Times New Roman"/>
          <w:sz w:val="24"/>
          <w:szCs w:val="24"/>
        </w:rPr>
        <w:t xml:space="preserve"> the means of promoting knowledge, virtue and religion, according to Thomson.</w:t>
      </w:r>
      <w:r w:rsidR="00445FF1">
        <w:rPr>
          <w:rStyle w:val="FootnoteReference"/>
          <w:rFonts w:ascii="Times New Roman" w:hAnsi="Times New Roman" w:cs="Times New Roman"/>
          <w:sz w:val="24"/>
          <w:szCs w:val="24"/>
        </w:rPr>
        <w:footnoteReference w:id="114"/>
      </w:r>
    </w:p>
    <w:p w14:paraId="6BD2C5C0" w14:textId="00051B66" w:rsidR="009D0579" w:rsidRDefault="00570C90" w:rsidP="00165C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AA2216">
        <w:rPr>
          <w:rFonts w:ascii="Times New Roman" w:hAnsi="Times New Roman" w:cs="Times New Roman"/>
          <w:sz w:val="24"/>
          <w:szCs w:val="24"/>
        </w:rPr>
        <w:t xml:space="preserve"> contrast</w:t>
      </w:r>
      <w:r w:rsidR="0081382B">
        <w:rPr>
          <w:rFonts w:ascii="Times New Roman" w:hAnsi="Times New Roman" w:cs="Times New Roman"/>
          <w:sz w:val="24"/>
          <w:szCs w:val="24"/>
        </w:rPr>
        <w:t xml:space="preserve"> to this optimism</w:t>
      </w:r>
      <w:r w:rsidR="00AA2216">
        <w:rPr>
          <w:rFonts w:ascii="Times New Roman" w:hAnsi="Times New Roman" w:cs="Times New Roman"/>
          <w:sz w:val="24"/>
          <w:szCs w:val="24"/>
        </w:rPr>
        <w:t xml:space="preserve">, </w:t>
      </w:r>
      <w:r w:rsidR="004309B4">
        <w:rPr>
          <w:rFonts w:ascii="Times New Roman" w:hAnsi="Times New Roman" w:cs="Times New Roman"/>
          <w:sz w:val="24"/>
          <w:szCs w:val="24"/>
        </w:rPr>
        <w:t>Hume was</w:t>
      </w:r>
      <w:r w:rsidR="00225F28">
        <w:rPr>
          <w:rFonts w:ascii="Times New Roman" w:hAnsi="Times New Roman" w:cs="Times New Roman"/>
          <w:sz w:val="24"/>
          <w:szCs w:val="24"/>
        </w:rPr>
        <w:t xml:space="preserve"> highly</w:t>
      </w:r>
      <w:r w:rsidR="004309B4">
        <w:rPr>
          <w:rFonts w:ascii="Times New Roman" w:hAnsi="Times New Roman" w:cs="Times New Roman"/>
          <w:sz w:val="24"/>
          <w:szCs w:val="24"/>
        </w:rPr>
        <w:t xml:space="preserve"> sceptical about the ability of the press to </w:t>
      </w:r>
      <w:r w:rsidR="002760A1">
        <w:rPr>
          <w:rFonts w:ascii="Times New Roman" w:hAnsi="Times New Roman" w:cs="Times New Roman"/>
          <w:sz w:val="24"/>
          <w:szCs w:val="24"/>
        </w:rPr>
        <w:t>approximate political truths</w:t>
      </w:r>
      <w:r w:rsidR="004309B4">
        <w:rPr>
          <w:rFonts w:ascii="Times New Roman" w:hAnsi="Times New Roman" w:cs="Times New Roman"/>
          <w:sz w:val="24"/>
          <w:szCs w:val="24"/>
        </w:rPr>
        <w:t>, although many of his own essays on politics must have been intended as a form of myth-explosion and truth-seeking.</w:t>
      </w:r>
      <w:r w:rsidR="0005026A">
        <w:rPr>
          <w:rStyle w:val="FootnoteReference"/>
          <w:rFonts w:ascii="Times New Roman" w:hAnsi="Times New Roman" w:cs="Times New Roman"/>
          <w:sz w:val="24"/>
          <w:szCs w:val="24"/>
        </w:rPr>
        <w:footnoteReference w:id="115"/>
      </w:r>
      <w:r w:rsidR="00F83E3C">
        <w:rPr>
          <w:rFonts w:ascii="Times New Roman" w:hAnsi="Times New Roman" w:cs="Times New Roman"/>
          <w:sz w:val="24"/>
          <w:szCs w:val="24"/>
        </w:rPr>
        <w:t xml:space="preserve"> </w:t>
      </w:r>
      <w:r w:rsidR="002C215C">
        <w:rPr>
          <w:rFonts w:ascii="Times New Roman" w:hAnsi="Times New Roman" w:cs="Times New Roman"/>
          <w:sz w:val="24"/>
          <w:szCs w:val="24"/>
        </w:rPr>
        <w:t>In general</w:t>
      </w:r>
      <w:r w:rsidR="00966386">
        <w:rPr>
          <w:rFonts w:ascii="Times New Roman" w:hAnsi="Times New Roman" w:cs="Times New Roman"/>
          <w:sz w:val="24"/>
          <w:szCs w:val="24"/>
        </w:rPr>
        <w:t xml:space="preserve">, </w:t>
      </w:r>
      <w:r w:rsidR="002C215C">
        <w:rPr>
          <w:rFonts w:ascii="Times New Roman" w:hAnsi="Times New Roman" w:cs="Times New Roman"/>
          <w:sz w:val="24"/>
          <w:szCs w:val="24"/>
        </w:rPr>
        <w:t xml:space="preserve">it is </w:t>
      </w:r>
      <w:r w:rsidR="00C53AE2">
        <w:rPr>
          <w:rFonts w:ascii="Times New Roman" w:hAnsi="Times New Roman" w:cs="Times New Roman"/>
          <w:sz w:val="24"/>
          <w:szCs w:val="24"/>
        </w:rPr>
        <w:t>evident</w:t>
      </w:r>
      <w:r w:rsidR="002C215C">
        <w:rPr>
          <w:rFonts w:ascii="Times New Roman" w:hAnsi="Times New Roman" w:cs="Times New Roman"/>
          <w:sz w:val="24"/>
          <w:szCs w:val="24"/>
        </w:rPr>
        <w:t xml:space="preserve"> that Hume did not think that the benefit of the British press was that it led to any increase in knowledge or cultural improvement. </w:t>
      </w:r>
      <w:r w:rsidR="00193D08" w:rsidRPr="000963D4">
        <w:rPr>
          <w:rFonts w:ascii="Times New Roman" w:hAnsi="Times New Roman" w:cs="Times New Roman"/>
          <w:i/>
          <w:sz w:val="24"/>
          <w:szCs w:val="24"/>
        </w:rPr>
        <w:t>Pace</w:t>
      </w:r>
      <w:r w:rsidR="00193D08">
        <w:rPr>
          <w:rFonts w:ascii="Times New Roman" w:hAnsi="Times New Roman" w:cs="Times New Roman"/>
          <w:i/>
          <w:sz w:val="24"/>
          <w:szCs w:val="24"/>
        </w:rPr>
        <w:t xml:space="preserve"> </w:t>
      </w:r>
      <w:r w:rsidR="00193D08">
        <w:rPr>
          <w:rFonts w:ascii="Times New Roman" w:hAnsi="Times New Roman" w:cs="Times New Roman"/>
          <w:sz w:val="24"/>
          <w:szCs w:val="24"/>
        </w:rPr>
        <w:t xml:space="preserve">Addison and </w:t>
      </w:r>
      <w:r w:rsidR="00E23020">
        <w:rPr>
          <w:rFonts w:ascii="Times New Roman" w:hAnsi="Times New Roman" w:cs="Times New Roman"/>
          <w:sz w:val="24"/>
          <w:szCs w:val="24"/>
        </w:rPr>
        <w:t xml:space="preserve">the </w:t>
      </w:r>
      <w:r w:rsidR="00277A16">
        <w:rPr>
          <w:rFonts w:ascii="Times New Roman" w:hAnsi="Times New Roman" w:cs="Times New Roman"/>
          <w:sz w:val="24"/>
          <w:szCs w:val="24"/>
        </w:rPr>
        <w:t>3</w:t>
      </w:r>
      <w:r w:rsidR="00277A16" w:rsidRPr="00277A16">
        <w:rPr>
          <w:rFonts w:ascii="Times New Roman" w:hAnsi="Times New Roman" w:cs="Times New Roman"/>
          <w:sz w:val="24"/>
          <w:szCs w:val="24"/>
          <w:vertAlign w:val="superscript"/>
        </w:rPr>
        <w:t>rd</w:t>
      </w:r>
      <w:r w:rsidR="00277A16">
        <w:rPr>
          <w:rFonts w:ascii="Times New Roman" w:hAnsi="Times New Roman" w:cs="Times New Roman"/>
          <w:sz w:val="24"/>
          <w:szCs w:val="24"/>
        </w:rPr>
        <w:t xml:space="preserve"> Earl of </w:t>
      </w:r>
      <w:r w:rsidR="00193D08">
        <w:rPr>
          <w:rFonts w:ascii="Times New Roman" w:hAnsi="Times New Roman" w:cs="Times New Roman"/>
          <w:sz w:val="24"/>
          <w:szCs w:val="24"/>
        </w:rPr>
        <w:t xml:space="preserve">Shaftesbury, he argued that </w:t>
      </w:r>
      <w:r w:rsidR="002C215C">
        <w:rPr>
          <w:rFonts w:ascii="Times New Roman" w:hAnsi="Times New Roman" w:cs="Times New Roman"/>
          <w:sz w:val="24"/>
          <w:szCs w:val="24"/>
        </w:rPr>
        <w:t xml:space="preserve">it was </w:t>
      </w:r>
      <w:r w:rsidR="00AB226F">
        <w:rPr>
          <w:rFonts w:ascii="Times New Roman" w:hAnsi="Times New Roman" w:cs="Times New Roman"/>
          <w:sz w:val="24"/>
          <w:szCs w:val="24"/>
        </w:rPr>
        <w:t>the French</w:t>
      </w:r>
      <w:r w:rsidR="00F83E3C">
        <w:rPr>
          <w:rFonts w:ascii="Times New Roman" w:hAnsi="Times New Roman" w:cs="Times New Roman"/>
          <w:sz w:val="24"/>
          <w:szCs w:val="24"/>
        </w:rPr>
        <w:t>, without press freedom</w:t>
      </w:r>
      <w:r w:rsidR="00DA07DF">
        <w:rPr>
          <w:rFonts w:ascii="Times New Roman" w:hAnsi="Times New Roman" w:cs="Times New Roman"/>
          <w:sz w:val="24"/>
          <w:szCs w:val="24"/>
        </w:rPr>
        <w:t>,</w:t>
      </w:r>
      <w:r w:rsidR="00213234">
        <w:rPr>
          <w:rFonts w:ascii="Times New Roman" w:hAnsi="Times New Roman" w:cs="Times New Roman"/>
          <w:sz w:val="24"/>
          <w:szCs w:val="24"/>
        </w:rPr>
        <w:t xml:space="preserve"> </w:t>
      </w:r>
      <w:r w:rsidR="00DA07DF">
        <w:rPr>
          <w:rFonts w:ascii="Times New Roman" w:hAnsi="Times New Roman" w:cs="Times New Roman"/>
          <w:sz w:val="24"/>
          <w:szCs w:val="24"/>
        </w:rPr>
        <w:t xml:space="preserve">who </w:t>
      </w:r>
      <w:r w:rsidR="00F83E3C">
        <w:rPr>
          <w:rFonts w:ascii="Times New Roman" w:hAnsi="Times New Roman" w:cs="Times New Roman"/>
          <w:sz w:val="24"/>
          <w:szCs w:val="24"/>
        </w:rPr>
        <w:t xml:space="preserve">had ‘carried the arts and sciences as near perfection as any other nation’ and </w:t>
      </w:r>
      <w:r w:rsidR="00AB226F">
        <w:rPr>
          <w:rFonts w:ascii="Times New Roman" w:hAnsi="Times New Roman" w:cs="Times New Roman"/>
          <w:sz w:val="24"/>
          <w:szCs w:val="24"/>
        </w:rPr>
        <w:t>were</w:t>
      </w:r>
      <w:r w:rsidR="00F83E3C">
        <w:rPr>
          <w:rFonts w:ascii="Times New Roman" w:hAnsi="Times New Roman" w:cs="Times New Roman"/>
          <w:sz w:val="24"/>
          <w:szCs w:val="24"/>
        </w:rPr>
        <w:t xml:space="preserve"> ‘the only people, except the GREEKS, who have been at once philosophers, poets, orators, historians, painters, architects, sculptors, and musicians.’</w:t>
      </w:r>
      <w:r w:rsidR="00F83E3C">
        <w:rPr>
          <w:rStyle w:val="FootnoteReference"/>
          <w:rFonts w:ascii="Times New Roman" w:hAnsi="Times New Roman" w:cs="Times New Roman"/>
          <w:sz w:val="24"/>
          <w:szCs w:val="24"/>
        </w:rPr>
        <w:footnoteReference w:id="116"/>
      </w:r>
      <w:r w:rsidR="00F83E3C">
        <w:rPr>
          <w:rFonts w:ascii="Times New Roman" w:hAnsi="Times New Roman" w:cs="Times New Roman"/>
          <w:sz w:val="24"/>
          <w:szCs w:val="24"/>
        </w:rPr>
        <w:t xml:space="preserve"> </w:t>
      </w:r>
      <w:r w:rsidR="006D29DE">
        <w:rPr>
          <w:rFonts w:ascii="Times New Roman" w:hAnsi="Times New Roman" w:cs="Times New Roman"/>
          <w:sz w:val="24"/>
          <w:szCs w:val="24"/>
        </w:rPr>
        <w:t xml:space="preserve">The reason was that </w:t>
      </w:r>
      <w:r w:rsidR="00193D08">
        <w:rPr>
          <w:rFonts w:ascii="Times New Roman" w:hAnsi="Times New Roman" w:cs="Times New Roman"/>
          <w:sz w:val="24"/>
          <w:szCs w:val="24"/>
        </w:rPr>
        <w:t>subjects of absolute monarchies in general and the French in particular pursued what was honourable</w:t>
      </w:r>
      <w:r w:rsidR="005B2C40">
        <w:rPr>
          <w:rFonts w:ascii="Times New Roman" w:hAnsi="Times New Roman" w:cs="Times New Roman"/>
          <w:sz w:val="24"/>
          <w:szCs w:val="24"/>
        </w:rPr>
        <w:t>,</w:t>
      </w:r>
      <w:r w:rsidR="00193D08">
        <w:rPr>
          <w:rFonts w:ascii="Times New Roman" w:hAnsi="Times New Roman" w:cs="Times New Roman"/>
          <w:sz w:val="24"/>
          <w:szCs w:val="24"/>
        </w:rPr>
        <w:t xml:space="preserve"> and the British what was profitable.</w:t>
      </w:r>
      <w:r w:rsidR="00F87E43">
        <w:rPr>
          <w:rStyle w:val="FootnoteReference"/>
          <w:rFonts w:ascii="Times New Roman" w:hAnsi="Times New Roman" w:cs="Times New Roman"/>
          <w:sz w:val="24"/>
          <w:szCs w:val="24"/>
        </w:rPr>
        <w:footnoteReference w:id="117"/>
      </w:r>
      <w:r w:rsidR="00193D08">
        <w:rPr>
          <w:rFonts w:ascii="Times New Roman" w:hAnsi="Times New Roman" w:cs="Times New Roman"/>
          <w:sz w:val="24"/>
          <w:szCs w:val="24"/>
        </w:rPr>
        <w:t xml:space="preserve"> </w:t>
      </w:r>
      <w:r w:rsidR="00BC20B6">
        <w:rPr>
          <w:rFonts w:ascii="Times New Roman" w:hAnsi="Times New Roman" w:cs="Times New Roman"/>
          <w:sz w:val="24"/>
          <w:szCs w:val="24"/>
        </w:rPr>
        <w:t xml:space="preserve">Even though a free government was a prerequisite for the </w:t>
      </w:r>
      <w:r w:rsidR="00BC20B6">
        <w:rPr>
          <w:rFonts w:ascii="Times New Roman" w:hAnsi="Times New Roman" w:cs="Times New Roman"/>
          <w:i/>
          <w:sz w:val="24"/>
          <w:szCs w:val="24"/>
        </w:rPr>
        <w:t xml:space="preserve">initial </w:t>
      </w:r>
      <w:r w:rsidR="00BC20B6">
        <w:rPr>
          <w:rFonts w:ascii="Times New Roman" w:hAnsi="Times New Roman" w:cs="Times New Roman"/>
          <w:sz w:val="24"/>
          <w:szCs w:val="24"/>
        </w:rPr>
        <w:t>rise of the arts and sciences, absolute monarchies m</w:t>
      </w:r>
      <w:r w:rsidR="00685C74">
        <w:rPr>
          <w:rFonts w:ascii="Times New Roman" w:hAnsi="Times New Roman" w:cs="Times New Roman"/>
          <w:sz w:val="24"/>
          <w:szCs w:val="24"/>
        </w:rPr>
        <w:t>ay be better at cultivating</w:t>
      </w:r>
      <w:r w:rsidR="00BC20B6">
        <w:rPr>
          <w:rFonts w:ascii="Times New Roman" w:hAnsi="Times New Roman" w:cs="Times New Roman"/>
          <w:sz w:val="24"/>
          <w:szCs w:val="24"/>
        </w:rPr>
        <w:t xml:space="preserve"> such findings</w:t>
      </w:r>
      <w:r w:rsidR="00AD70DC">
        <w:rPr>
          <w:rFonts w:ascii="Times New Roman" w:hAnsi="Times New Roman" w:cs="Times New Roman"/>
          <w:sz w:val="24"/>
          <w:szCs w:val="24"/>
        </w:rPr>
        <w:t>, at least in the polite arts,</w:t>
      </w:r>
      <w:r w:rsidR="00BC20B6">
        <w:rPr>
          <w:rFonts w:ascii="Times New Roman" w:hAnsi="Times New Roman" w:cs="Times New Roman"/>
          <w:sz w:val="24"/>
          <w:szCs w:val="24"/>
        </w:rPr>
        <w:t xml:space="preserve"> once they had been discovered.</w:t>
      </w:r>
      <w:r w:rsidR="00BC20B6">
        <w:rPr>
          <w:rStyle w:val="FootnoteReference"/>
          <w:rFonts w:ascii="Times New Roman" w:hAnsi="Times New Roman" w:cs="Times New Roman"/>
          <w:sz w:val="24"/>
          <w:szCs w:val="24"/>
        </w:rPr>
        <w:footnoteReference w:id="118"/>
      </w:r>
      <w:r w:rsidR="00BC20B6">
        <w:rPr>
          <w:rFonts w:ascii="Times New Roman" w:hAnsi="Times New Roman" w:cs="Times New Roman"/>
          <w:sz w:val="24"/>
          <w:szCs w:val="24"/>
        </w:rPr>
        <w:t xml:space="preserve"> </w:t>
      </w:r>
      <w:r w:rsidR="003E2310">
        <w:rPr>
          <w:rFonts w:ascii="Times New Roman" w:hAnsi="Times New Roman" w:cs="Times New Roman"/>
          <w:sz w:val="24"/>
          <w:szCs w:val="24"/>
        </w:rPr>
        <w:t xml:space="preserve">What distinguished Britain from France was the </w:t>
      </w:r>
      <w:r w:rsidR="00295A9B">
        <w:rPr>
          <w:rFonts w:ascii="Times New Roman" w:hAnsi="Times New Roman" w:cs="Times New Roman"/>
          <w:sz w:val="24"/>
          <w:szCs w:val="24"/>
        </w:rPr>
        <w:t xml:space="preserve">British </w:t>
      </w:r>
      <w:r w:rsidR="003E2310">
        <w:rPr>
          <w:rFonts w:ascii="Times New Roman" w:hAnsi="Times New Roman" w:cs="Times New Roman"/>
          <w:sz w:val="24"/>
          <w:szCs w:val="24"/>
        </w:rPr>
        <w:t xml:space="preserve">party press and political criticism; France </w:t>
      </w:r>
      <w:r w:rsidR="003E2310">
        <w:rPr>
          <w:rFonts w:ascii="Times New Roman" w:hAnsi="Times New Roman" w:cs="Times New Roman"/>
          <w:sz w:val="24"/>
          <w:szCs w:val="24"/>
        </w:rPr>
        <w:lastRenderedPageBreak/>
        <w:t xml:space="preserve">was already publishing works in </w:t>
      </w:r>
      <w:r w:rsidR="008112F8">
        <w:rPr>
          <w:rFonts w:ascii="Times New Roman" w:hAnsi="Times New Roman" w:cs="Times New Roman"/>
          <w:sz w:val="24"/>
          <w:szCs w:val="24"/>
        </w:rPr>
        <w:t xml:space="preserve">the </w:t>
      </w:r>
      <w:r w:rsidR="003E2310">
        <w:rPr>
          <w:rFonts w:ascii="Times New Roman" w:hAnsi="Times New Roman" w:cs="Times New Roman"/>
          <w:sz w:val="24"/>
          <w:szCs w:val="24"/>
        </w:rPr>
        <w:t>arts and sciences.</w:t>
      </w:r>
      <w:r w:rsidR="00693DB5">
        <w:rPr>
          <w:rStyle w:val="FootnoteReference"/>
          <w:rFonts w:ascii="Times New Roman" w:hAnsi="Times New Roman" w:cs="Times New Roman"/>
          <w:sz w:val="24"/>
          <w:szCs w:val="24"/>
        </w:rPr>
        <w:footnoteReference w:id="119"/>
      </w:r>
      <w:r w:rsidR="003E2310">
        <w:rPr>
          <w:rFonts w:ascii="Times New Roman" w:hAnsi="Times New Roman" w:cs="Times New Roman"/>
          <w:sz w:val="24"/>
          <w:szCs w:val="24"/>
        </w:rPr>
        <w:t xml:space="preserve"> </w:t>
      </w:r>
      <w:r w:rsidR="00A6614E">
        <w:rPr>
          <w:rFonts w:ascii="Times New Roman" w:hAnsi="Times New Roman" w:cs="Times New Roman"/>
          <w:sz w:val="24"/>
          <w:szCs w:val="24"/>
        </w:rPr>
        <w:t xml:space="preserve">This </w:t>
      </w:r>
      <w:r w:rsidR="002B114F">
        <w:rPr>
          <w:rFonts w:ascii="Times New Roman" w:hAnsi="Times New Roman" w:cs="Times New Roman"/>
          <w:sz w:val="24"/>
          <w:szCs w:val="24"/>
        </w:rPr>
        <w:t xml:space="preserve">line of thinking </w:t>
      </w:r>
      <w:r w:rsidR="00A6614E">
        <w:rPr>
          <w:rFonts w:ascii="Times New Roman" w:hAnsi="Times New Roman" w:cs="Times New Roman"/>
          <w:sz w:val="24"/>
          <w:szCs w:val="24"/>
        </w:rPr>
        <w:t xml:space="preserve">was diametrically </w:t>
      </w:r>
      <w:r w:rsidR="007E6E39">
        <w:rPr>
          <w:rFonts w:ascii="Times New Roman" w:hAnsi="Times New Roman" w:cs="Times New Roman"/>
          <w:sz w:val="24"/>
          <w:szCs w:val="24"/>
        </w:rPr>
        <w:t>opposite</w:t>
      </w:r>
      <w:r w:rsidR="007F13FF">
        <w:rPr>
          <w:rFonts w:ascii="Times New Roman" w:hAnsi="Times New Roman" w:cs="Times New Roman"/>
          <w:sz w:val="24"/>
          <w:szCs w:val="24"/>
        </w:rPr>
        <w:t xml:space="preserve"> to</w:t>
      </w:r>
      <w:r w:rsidR="007E6E39">
        <w:rPr>
          <w:rFonts w:ascii="Times New Roman" w:hAnsi="Times New Roman" w:cs="Times New Roman"/>
          <w:sz w:val="24"/>
          <w:szCs w:val="24"/>
        </w:rPr>
        <w:t xml:space="preserve"> </w:t>
      </w:r>
      <w:r w:rsidR="007C2C4C">
        <w:rPr>
          <w:rFonts w:ascii="Times New Roman" w:hAnsi="Times New Roman" w:cs="Times New Roman"/>
          <w:sz w:val="24"/>
          <w:szCs w:val="24"/>
        </w:rPr>
        <w:t xml:space="preserve">that </w:t>
      </w:r>
      <w:r w:rsidR="007E6E39">
        <w:rPr>
          <w:rFonts w:ascii="Times New Roman" w:hAnsi="Times New Roman" w:cs="Times New Roman"/>
          <w:sz w:val="24"/>
          <w:szCs w:val="24"/>
        </w:rPr>
        <w:t>of</w:t>
      </w:r>
      <w:r w:rsidR="00A6614E">
        <w:rPr>
          <w:rFonts w:ascii="Times New Roman" w:hAnsi="Times New Roman" w:cs="Times New Roman"/>
          <w:sz w:val="24"/>
          <w:szCs w:val="24"/>
        </w:rPr>
        <w:t xml:space="preserve"> </w:t>
      </w:r>
      <w:r w:rsidR="00A6614E" w:rsidRPr="00A6614E">
        <w:rPr>
          <w:rFonts w:ascii="Times New Roman" w:hAnsi="Times New Roman" w:cs="Times New Roman"/>
          <w:i/>
          <w:sz w:val="24"/>
          <w:szCs w:val="24"/>
        </w:rPr>
        <w:t>Cato’s Letters</w:t>
      </w:r>
      <w:r w:rsidR="00A6614E">
        <w:rPr>
          <w:rFonts w:ascii="Times New Roman" w:hAnsi="Times New Roman" w:cs="Times New Roman"/>
          <w:sz w:val="24"/>
          <w:szCs w:val="24"/>
        </w:rPr>
        <w:t>, which had claimed that without freedom of expression there could be ‘</w:t>
      </w:r>
      <w:r w:rsidR="00A6614E" w:rsidRPr="00A6614E">
        <w:rPr>
          <w:rFonts w:ascii="Times New Roman" w:hAnsi="Times New Roman" w:cs="Times New Roman"/>
          <w:sz w:val="24"/>
          <w:szCs w:val="24"/>
        </w:rPr>
        <w:t>neither liberty, property, true religion, art, sciences, learning, or knowledge</w:t>
      </w:r>
      <w:r w:rsidR="00A6614E">
        <w:rPr>
          <w:rFonts w:ascii="Times New Roman" w:hAnsi="Times New Roman" w:cs="Times New Roman"/>
          <w:sz w:val="24"/>
          <w:szCs w:val="24"/>
        </w:rPr>
        <w:t xml:space="preserve"> [sic]’.</w:t>
      </w:r>
      <w:r w:rsidR="00A6614E">
        <w:rPr>
          <w:rStyle w:val="FootnoteReference"/>
          <w:rFonts w:ascii="Times New Roman" w:hAnsi="Times New Roman" w:cs="Times New Roman"/>
          <w:sz w:val="24"/>
          <w:szCs w:val="24"/>
        </w:rPr>
        <w:footnoteReference w:id="120"/>
      </w:r>
      <w:r w:rsidR="004A114B">
        <w:rPr>
          <w:rFonts w:ascii="Times New Roman" w:hAnsi="Times New Roman" w:cs="Times New Roman"/>
          <w:sz w:val="24"/>
          <w:szCs w:val="24"/>
        </w:rPr>
        <w:t xml:space="preserve"> </w:t>
      </w:r>
      <w:r w:rsidR="006D6151">
        <w:rPr>
          <w:rFonts w:ascii="Times New Roman" w:hAnsi="Times New Roman" w:cs="Times New Roman"/>
          <w:sz w:val="24"/>
          <w:szCs w:val="24"/>
        </w:rPr>
        <w:t xml:space="preserve">A similar line of argument could be found in Thomson: what distinguished </w:t>
      </w:r>
      <w:r w:rsidR="00C02F2F">
        <w:rPr>
          <w:rFonts w:ascii="Times New Roman" w:hAnsi="Times New Roman" w:cs="Times New Roman"/>
          <w:sz w:val="24"/>
          <w:szCs w:val="24"/>
        </w:rPr>
        <w:t>human beings</w:t>
      </w:r>
      <w:r w:rsidR="006D6151">
        <w:rPr>
          <w:rFonts w:ascii="Times New Roman" w:hAnsi="Times New Roman" w:cs="Times New Roman"/>
          <w:sz w:val="24"/>
          <w:szCs w:val="24"/>
        </w:rPr>
        <w:t xml:space="preserve"> from brutes was the flourishing of arts and sciences, and that was entirely dependent on ‘the free Exercise of Wit and Reason’.</w:t>
      </w:r>
      <w:r w:rsidR="006D6151">
        <w:rPr>
          <w:rStyle w:val="FootnoteReference"/>
          <w:rFonts w:ascii="Times New Roman" w:hAnsi="Times New Roman" w:cs="Times New Roman"/>
          <w:sz w:val="24"/>
          <w:szCs w:val="24"/>
        </w:rPr>
        <w:footnoteReference w:id="121"/>
      </w:r>
      <w:r w:rsidR="000535DE">
        <w:rPr>
          <w:rFonts w:ascii="Times New Roman" w:hAnsi="Times New Roman" w:cs="Times New Roman"/>
          <w:sz w:val="24"/>
          <w:szCs w:val="24"/>
        </w:rPr>
        <w:t xml:space="preserve"> </w:t>
      </w:r>
      <w:r w:rsidR="004A114B">
        <w:rPr>
          <w:rFonts w:ascii="Times New Roman" w:hAnsi="Times New Roman" w:cs="Times New Roman"/>
          <w:sz w:val="24"/>
          <w:szCs w:val="24"/>
        </w:rPr>
        <w:t xml:space="preserve">If read in conjunction with Hume’s assertion </w:t>
      </w:r>
      <w:r w:rsidR="004A114B" w:rsidRPr="003226C9">
        <w:rPr>
          <w:rFonts w:ascii="Times New Roman" w:hAnsi="Times New Roman" w:cs="Times New Roman"/>
          <w:sz w:val="24"/>
          <w:szCs w:val="24"/>
        </w:rPr>
        <w:t xml:space="preserve">that ‘learning </w:t>
      </w:r>
      <w:r w:rsidR="003226C9" w:rsidRPr="003226C9">
        <w:rPr>
          <w:rFonts w:ascii="Times New Roman" w:hAnsi="Times New Roman" w:cs="Times New Roman"/>
          <w:sz w:val="24"/>
          <w:szCs w:val="24"/>
        </w:rPr>
        <w:t>[</w:t>
      </w:r>
      <w:r w:rsidR="004A114B" w:rsidRPr="003226C9">
        <w:rPr>
          <w:rFonts w:ascii="Times New Roman" w:hAnsi="Times New Roman" w:cs="Times New Roman"/>
          <w:sz w:val="24"/>
          <w:szCs w:val="24"/>
        </w:rPr>
        <w:t>had</w:t>
      </w:r>
      <w:r w:rsidR="003226C9" w:rsidRPr="003226C9">
        <w:rPr>
          <w:rFonts w:ascii="Times New Roman" w:hAnsi="Times New Roman" w:cs="Times New Roman"/>
          <w:sz w:val="24"/>
          <w:szCs w:val="24"/>
        </w:rPr>
        <w:t>]</w:t>
      </w:r>
      <w:r w:rsidR="004A114B" w:rsidRPr="003226C9">
        <w:rPr>
          <w:rFonts w:ascii="Times New Roman" w:hAnsi="Times New Roman" w:cs="Times New Roman"/>
          <w:sz w:val="24"/>
          <w:szCs w:val="24"/>
        </w:rPr>
        <w:t xml:space="preserve"> gone to ruin’</w:t>
      </w:r>
      <w:r w:rsidR="004A114B">
        <w:rPr>
          <w:rFonts w:ascii="Times New Roman" w:hAnsi="Times New Roman" w:cs="Times New Roman"/>
          <w:sz w:val="24"/>
          <w:szCs w:val="24"/>
        </w:rPr>
        <w:t xml:space="preserve"> under Walpole, his point about France’s success in letters and the arts could be read as criticism of Walpole’s failure to support </w:t>
      </w:r>
      <w:r w:rsidR="002841C4">
        <w:rPr>
          <w:rFonts w:ascii="Times New Roman" w:hAnsi="Times New Roman" w:cs="Times New Roman"/>
          <w:sz w:val="24"/>
          <w:szCs w:val="24"/>
        </w:rPr>
        <w:t>people</w:t>
      </w:r>
      <w:r w:rsidR="004A114B">
        <w:rPr>
          <w:rFonts w:ascii="Times New Roman" w:hAnsi="Times New Roman" w:cs="Times New Roman"/>
          <w:sz w:val="24"/>
          <w:szCs w:val="24"/>
        </w:rPr>
        <w:t xml:space="preserve"> of </w:t>
      </w:r>
      <w:r w:rsidR="00477089">
        <w:rPr>
          <w:rFonts w:ascii="Times New Roman" w:hAnsi="Times New Roman" w:cs="Times New Roman"/>
          <w:sz w:val="24"/>
          <w:szCs w:val="24"/>
        </w:rPr>
        <w:t xml:space="preserve">wit and </w:t>
      </w:r>
      <w:r w:rsidR="004A114B">
        <w:rPr>
          <w:rFonts w:ascii="Times New Roman" w:hAnsi="Times New Roman" w:cs="Times New Roman"/>
          <w:sz w:val="24"/>
          <w:szCs w:val="24"/>
        </w:rPr>
        <w:t>genius, like his favourite writers Pope and Swift.</w:t>
      </w:r>
      <w:r w:rsidR="00192CC8">
        <w:rPr>
          <w:rStyle w:val="FootnoteReference"/>
          <w:rFonts w:ascii="Times New Roman" w:hAnsi="Times New Roman" w:cs="Times New Roman"/>
          <w:sz w:val="24"/>
          <w:szCs w:val="24"/>
        </w:rPr>
        <w:footnoteReference w:id="122"/>
      </w:r>
      <w:r w:rsidR="004A114B">
        <w:rPr>
          <w:rFonts w:ascii="Times New Roman" w:hAnsi="Times New Roman" w:cs="Times New Roman"/>
          <w:sz w:val="24"/>
          <w:szCs w:val="24"/>
        </w:rPr>
        <w:t xml:space="preserve"> </w:t>
      </w:r>
      <w:r w:rsidR="00A75314">
        <w:rPr>
          <w:rFonts w:ascii="Times New Roman" w:hAnsi="Times New Roman" w:cs="Times New Roman"/>
          <w:sz w:val="24"/>
          <w:szCs w:val="24"/>
        </w:rPr>
        <w:t>‘Bob, the Poet’s Fo</w:t>
      </w:r>
      <w:r w:rsidR="003A6973">
        <w:rPr>
          <w:rFonts w:ascii="Times New Roman" w:hAnsi="Times New Roman" w:cs="Times New Roman"/>
          <w:sz w:val="24"/>
          <w:szCs w:val="24"/>
        </w:rPr>
        <w:t>e</w:t>
      </w:r>
      <w:r w:rsidR="00A75314">
        <w:rPr>
          <w:rFonts w:ascii="Times New Roman" w:hAnsi="Times New Roman" w:cs="Times New Roman"/>
          <w:sz w:val="24"/>
          <w:szCs w:val="24"/>
        </w:rPr>
        <w:t>’</w:t>
      </w:r>
      <w:r w:rsidR="003A6973">
        <w:rPr>
          <w:rFonts w:ascii="Times New Roman" w:hAnsi="Times New Roman" w:cs="Times New Roman"/>
          <w:sz w:val="24"/>
          <w:szCs w:val="24"/>
        </w:rPr>
        <w:t xml:space="preserve"> </w:t>
      </w:r>
      <w:r w:rsidR="004A114B">
        <w:rPr>
          <w:rFonts w:ascii="Times New Roman" w:hAnsi="Times New Roman" w:cs="Times New Roman"/>
          <w:sz w:val="24"/>
          <w:szCs w:val="24"/>
        </w:rPr>
        <w:t xml:space="preserve">was a common complaint in opposition literature and propaganda </w:t>
      </w:r>
      <w:r w:rsidR="001755B6">
        <w:rPr>
          <w:rFonts w:ascii="Times New Roman" w:hAnsi="Times New Roman" w:cs="Times New Roman"/>
          <w:sz w:val="24"/>
          <w:szCs w:val="24"/>
        </w:rPr>
        <w:t>in</w:t>
      </w:r>
      <w:r w:rsidR="004A114B">
        <w:rPr>
          <w:rFonts w:ascii="Times New Roman" w:hAnsi="Times New Roman" w:cs="Times New Roman"/>
          <w:sz w:val="24"/>
          <w:szCs w:val="24"/>
        </w:rPr>
        <w:t xml:space="preserve"> the 1730s.</w:t>
      </w:r>
      <w:r w:rsidR="004A114B">
        <w:rPr>
          <w:rStyle w:val="FootnoteReference"/>
          <w:rFonts w:ascii="Times New Roman" w:hAnsi="Times New Roman" w:cs="Times New Roman"/>
          <w:sz w:val="24"/>
          <w:szCs w:val="24"/>
        </w:rPr>
        <w:footnoteReference w:id="123"/>
      </w:r>
      <w:r w:rsidR="00625F72">
        <w:rPr>
          <w:rFonts w:ascii="Times New Roman" w:hAnsi="Times New Roman" w:cs="Times New Roman"/>
          <w:sz w:val="24"/>
          <w:szCs w:val="24"/>
        </w:rPr>
        <w:t xml:space="preserve"> Hume was prepared to take this criticism further than most of the opposition writers, however, by acknowledging that France was perhaps beating Britain </w:t>
      </w:r>
      <w:r w:rsidR="009A6A3F">
        <w:rPr>
          <w:rFonts w:ascii="Times New Roman" w:hAnsi="Times New Roman" w:cs="Times New Roman"/>
          <w:sz w:val="24"/>
          <w:szCs w:val="24"/>
        </w:rPr>
        <w:t xml:space="preserve">in </w:t>
      </w:r>
      <w:r w:rsidR="00F76A1C">
        <w:rPr>
          <w:rFonts w:ascii="Times New Roman" w:hAnsi="Times New Roman" w:cs="Times New Roman"/>
          <w:sz w:val="24"/>
          <w:szCs w:val="24"/>
        </w:rPr>
        <w:t xml:space="preserve">the </w:t>
      </w:r>
      <w:r w:rsidR="00625F72">
        <w:rPr>
          <w:rFonts w:ascii="Times New Roman" w:hAnsi="Times New Roman" w:cs="Times New Roman"/>
          <w:sz w:val="24"/>
          <w:szCs w:val="24"/>
        </w:rPr>
        <w:t>arts and sciences</w:t>
      </w:r>
      <w:r w:rsidR="005C4933">
        <w:rPr>
          <w:rFonts w:ascii="Times New Roman" w:hAnsi="Times New Roman" w:cs="Times New Roman"/>
          <w:sz w:val="24"/>
          <w:szCs w:val="24"/>
        </w:rPr>
        <w:t xml:space="preserve">, and in particular in the </w:t>
      </w:r>
      <w:r w:rsidR="00B22002">
        <w:rPr>
          <w:rFonts w:ascii="Times New Roman" w:hAnsi="Times New Roman" w:cs="Times New Roman"/>
          <w:sz w:val="24"/>
          <w:szCs w:val="24"/>
        </w:rPr>
        <w:t>liberal</w:t>
      </w:r>
      <w:r w:rsidR="005C4933">
        <w:rPr>
          <w:rFonts w:ascii="Times New Roman" w:hAnsi="Times New Roman" w:cs="Times New Roman"/>
          <w:sz w:val="24"/>
          <w:szCs w:val="24"/>
        </w:rPr>
        <w:t xml:space="preserve"> arts.</w:t>
      </w:r>
    </w:p>
    <w:p w14:paraId="0FF9541C" w14:textId="44F385A5" w:rsidR="00C0554A" w:rsidRDefault="00B70460" w:rsidP="00C0554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did not mean that the free press was redun</w:t>
      </w:r>
      <w:r w:rsidR="000B00C8">
        <w:rPr>
          <w:rFonts w:ascii="Times New Roman" w:hAnsi="Times New Roman" w:cs="Times New Roman"/>
          <w:sz w:val="24"/>
          <w:szCs w:val="24"/>
        </w:rPr>
        <w:t>dant</w:t>
      </w:r>
      <w:r w:rsidR="00590A6D">
        <w:rPr>
          <w:rFonts w:ascii="Times New Roman" w:hAnsi="Times New Roman" w:cs="Times New Roman"/>
          <w:sz w:val="24"/>
          <w:szCs w:val="24"/>
        </w:rPr>
        <w:t xml:space="preserve">; indeed, far from it. </w:t>
      </w:r>
      <w:r w:rsidR="00F83E3C">
        <w:rPr>
          <w:rFonts w:ascii="Times New Roman" w:hAnsi="Times New Roman" w:cs="Times New Roman"/>
          <w:sz w:val="24"/>
          <w:szCs w:val="24"/>
        </w:rPr>
        <w:t xml:space="preserve">Hume’s main </w:t>
      </w:r>
      <w:r w:rsidR="000B00C8">
        <w:rPr>
          <w:rFonts w:ascii="Times New Roman" w:hAnsi="Times New Roman" w:cs="Times New Roman"/>
          <w:sz w:val="24"/>
          <w:szCs w:val="24"/>
        </w:rPr>
        <w:t>argument</w:t>
      </w:r>
      <w:r w:rsidR="004309B4">
        <w:rPr>
          <w:rFonts w:ascii="Times New Roman" w:hAnsi="Times New Roman" w:cs="Times New Roman"/>
          <w:sz w:val="24"/>
          <w:szCs w:val="24"/>
        </w:rPr>
        <w:t xml:space="preserve"> was that even if the </w:t>
      </w:r>
      <w:r w:rsidR="0008146D">
        <w:rPr>
          <w:rFonts w:ascii="Times New Roman" w:hAnsi="Times New Roman" w:cs="Times New Roman"/>
          <w:sz w:val="24"/>
          <w:szCs w:val="24"/>
        </w:rPr>
        <w:t xml:space="preserve">party </w:t>
      </w:r>
      <w:r w:rsidR="004309B4">
        <w:rPr>
          <w:rFonts w:ascii="Times New Roman" w:hAnsi="Times New Roman" w:cs="Times New Roman"/>
          <w:sz w:val="24"/>
          <w:szCs w:val="24"/>
        </w:rPr>
        <w:t xml:space="preserve">press was </w:t>
      </w:r>
      <w:r w:rsidR="00C15EEF">
        <w:rPr>
          <w:rFonts w:ascii="Times New Roman" w:hAnsi="Times New Roman" w:cs="Times New Roman"/>
          <w:sz w:val="24"/>
          <w:szCs w:val="24"/>
        </w:rPr>
        <w:t xml:space="preserve">usually mistaken and could do with a lot </w:t>
      </w:r>
      <w:r w:rsidR="004309B4">
        <w:rPr>
          <w:rFonts w:ascii="Times New Roman" w:hAnsi="Times New Roman" w:cs="Times New Roman"/>
          <w:sz w:val="24"/>
          <w:szCs w:val="24"/>
        </w:rPr>
        <w:t xml:space="preserve">more </w:t>
      </w:r>
      <w:r w:rsidR="000E5D9C">
        <w:rPr>
          <w:rFonts w:ascii="Times New Roman" w:hAnsi="Times New Roman" w:cs="Times New Roman"/>
          <w:sz w:val="24"/>
          <w:szCs w:val="24"/>
        </w:rPr>
        <w:t>humility</w:t>
      </w:r>
      <w:r w:rsidR="004309B4">
        <w:rPr>
          <w:rFonts w:ascii="Times New Roman" w:hAnsi="Times New Roman" w:cs="Times New Roman"/>
          <w:sz w:val="24"/>
          <w:szCs w:val="24"/>
        </w:rPr>
        <w:t xml:space="preserve"> and moderation, the partisan scribblers, especially of the opposition</w:t>
      </w:r>
      <w:r w:rsidR="00E36675">
        <w:rPr>
          <w:rFonts w:ascii="Times New Roman" w:hAnsi="Times New Roman" w:cs="Times New Roman"/>
          <w:sz w:val="24"/>
          <w:szCs w:val="24"/>
        </w:rPr>
        <w:t xml:space="preserve"> as the Court had political power on its side</w:t>
      </w:r>
      <w:r w:rsidR="004309B4">
        <w:rPr>
          <w:rFonts w:ascii="Times New Roman" w:hAnsi="Times New Roman" w:cs="Times New Roman"/>
          <w:sz w:val="24"/>
          <w:szCs w:val="24"/>
        </w:rPr>
        <w:t xml:space="preserve">, helped </w:t>
      </w:r>
      <w:r w:rsidR="005B2C40">
        <w:rPr>
          <w:rFonts w:ascii="Times New Roman" w:hAnsi="Times New Roman" w:cs="Times New Roman"/>
          <w:sz w:val="24"/>
          <w:szCs w:val="24"/>
        </w:rPr>
        <w:t>to sustain</w:t>
      </w:r>
      <w:r w:rsidR="004309B4">
        <w:rPr>
          <w:rFonts w:ascii="Times New Roman" w:hAnsi="Times New Roman" w:cs="Times New Roman"/>
          <w:sz w:val="24"/>
          <w:szCs w:val="24"/>
        </w:rPr>
        <w:t xml:space="preserve"> the delicate balance of</w:t>
      </w:r>
      <w:r w:rsidR="00256B84">
        <w:rPr>
          <w:rFonts w:ascii="Times New Roman" w:hAnsi="Times New Roman" w:cs="Times New Roman"/>
          <w:sz w:val="24"/>
          <w:szCs w:val="24"/>
        </w:rPr>
        <w:t xml:space="preserve"> Britain’s mixed constitution. Complete victory of either side would have meant an end to </w:t>
      </w:r>
      <w:r w:rsidR="00864E69">
        <w:rPr>
          <w:rFonts w:ascii="Times New Roman" w:hAnsi="Times New Roman" w:cs="Times New Roman"/>
          <w:sz w:val="24"/>
          <w:szCs w:val="24"/>
        </w:rPr>
        <w:t xml:space="preserve">the </w:t>
      </w:r>
      <w:r w:rsidR="00256B84">
        <w:rPr>
          <w:rFonts w:ascii="Times New Roman" w:hAnsi="Times New Roman" w:cs="Times New Roman"/>
          <w:sz w:val="24"/>
          <w:szCs w:val="24"/>
        </w:rPr>
        <w:t>constitution</w:t>
      </w:r>
      <w:r w:rsidR="00864E69">
        <w:rPr>
          <w:rFonts w:ascii="Times New Roman" w:hAnsi="Times New Roman" w:cs="Times New Roman"/>
          <w:sz w:val="24"/>
          <w:szCs w:val="24"/>
        </w:rPr>
        <w:t xml:space="preserve">al </w:t>
      </w:r>
      <w:r w:rsidR="0083063A">
        <w:rPr>
          <w:rFonts w:ascii="Times New Roman" w:hAnsi="Times New Roman" w:cs="Times New Roman"/>
          <w:sz w:val="24"/>
          <w:szCs w:val="24"/>
        </w:rPr>
        <w:t>equilibrium</w:t>
      </w:r>
      <w:r w:rsidR="00256B84">
        <w:rPr>
          <w:rFonts w:ascii="Times New Roman" w:hAnsi="Times New Roman" w:cs="Times New Roman"/>
          <w:sz w:val="24"/>
          <w:szCs w:val="24"/>
        </w:rPr>
        <w:t>.</w:t>
      </w:r>
      <w:r w:rsidR="00FF13E8">
        <w:rPr>
          <w:rFonts w:ascii="Times New Roman" w:hAnsi="Times New Roman" w:cs="Times New Roman"/>
          <w:sz w:val="24"/>
          <w:szCs w:val="24"/>
        </w:rPr>
        <w:t xml:space="preserve"> </w:t>
      </w:r>
      <w:r w:rsidR="009D7842">
        <w:rPr>
          <w:rFonts w:ascii="Times New Roman" w:hAnsi="Times New Roman" w:cs="Times New Roman"/>
          <w:sz w:val="24"/>
          <w:szCs w:val="24"/>
        </w:rPr>
        <w:t>What is more</w:t>
      </w:r>
      <w:r w:rsidR="0093476B">
        <w:rPr>
          <w:rFonts w:ascii="Times New Roman" w:hAnsi="Times New Roman" w:cs="Times New Roman"/>
          <w:sz w:val="24"/>
          <w:szCs w:val="24"/>
        </w:rPr>
        <w:t xml:space="preserve">, press freedom was not just valuable for the British but for mankind. Public </w:t>
      </w:r>
      <w:r w:rsidR="008C45F8">
        <w:rPr>
          <w:rFonts w:ascii="Times New Roman" w:hAnsi="Times New Roman" w:cs="Times New Roman"/>
          <w:sz w:val="24"/>
          <w:szCs w:val="24"/>
        </w:rPr>
        <w:t>debate in its modern, written f</w:t>
      </w:r>
      <w:r w:rsidR="0093476B">
        <w:rPr>
          <w:rFonts w:ascii="Times New Roman" w:hAnsi="Times New Roman" w:cs="Times New Roman"/>
          <w:sz w:val="24"/>
          <w:szCs w:val="24"/>
        </w:rPr>
        <w:t>o</w:t>
      </w:r>
      <w:r w:rsidR="00FE3E33">
        <w:rPr>
          <w:rFonts w:ascii="Times New Roman" w:hAnsi="Times New Roman" w:cs="Times New Roman"/>
          <w:sz w:val="24"/>
          <w:szCs w:val="24"/>
        </w:rPr>
        <w:t>r</w:t>
      </w:r>
      <w:r w:rsidR="0093476B">
        <w:rPr>
          <w:rFonts w:ascii="Times New Roman" w:hAnsi="Times New Roman" w:cs="Times New Roman"/>
          <w:sz w:val="24"/>
          <w:szCs w:val="24"/>
        </w:rPr>
        <w:t>m had the potential to soften manners and decrease the risk of popular tumult.</w:t>
      </w:r>
      <w:r w:rsidR="0093476B">
        <w:rPr>
          <w:rStyle w:val="FootnoteReference"/>
          <w:rFonts w:ascii="Times New Roman" w:hAnsi="Times New Roman" w:cs="Times New Roman"/>
          <w:sz w:val="24"/>
          <w:szCs w:val="24"/>
        </w:rPr>
        <w:footnoteReference w:id="124"/>
      </w:r>
      <w:r w:rsidR="00AE0CDF">
        <w:rPr>
          <w:rFonts w:ascii="Times New Roman" w:hAnsi="Times New Roman" w:cs="Times New Roman"/>
          <w:sz w:val="24"/>
          <w:szCs w:val="24"/>
        </w:rPr>
        <w:t xml:space="preserve"> This </w:t>
      </w:r>
      <w:r w:rsidR="002C215C">
        <w:rPr>
          <w:rFonts w:ascii="Times New Roman" w:hAnsi="Times New Roman" w:cs="Times New Roman"/>
          <w:sz w:val="24"/>
          <w:szCs w:val="24"/>
        </w:rPr>
        <w:t xml:space="preserve">larger perspective </w:t>
      </w:r>
      <w:r w:rsidR="00AE0CDF">
        <w:rPr>
          <w:rFonts w:ascii="Times New Roman" w:hAnsi="Times New Roman" w:cs="Times New Roman"/>
          <w:sz w:val="24"/>
          <w:szCs w:val="24"/>
        </w:rPr>
        <w:t>distinguished Hume f</w:t>
      </w:r>
      <w:r w:rsidR="00BC3904">
        <w:rPr>
          <w:rFonts w:ascii="Times New Roman" w:hAnsi="Times New Roman" w:cs="Times New Roman"/>
          <w:sz w:val="24"/>
          <w:szCs w:val="24"/>
        </w:rPr>
        <w:t>rom many of his contemporaries who</w:t>
      </w:r>
      <w:r w:rsidR="00B32620">
        <w:rPr>
          <w:rFonts w:ascii="Times New Roman" w:hAnsi="Times New Roman" w:cs="Times New Roman"/>
          <w:sz w:val="24"/>
          <w:szCs w:val="24"/>
        </w:rPr>
        <w:t xml:space="preserve"> preferred to speak</w:t>
      </w:r>
      <w:r w:rsidR="00AE0CDF">
        <w:rPr>
          <w:rFonts w:ascii="Times New Roman" w:hAnsi="Times New Roman" w:cs="Times New Roman"/>
          <w:sz w:val="24"/>
          <w:szCs w:val="24"/>
        </w:rPr>
        <w:t xml:space="preserve"> of the liberty of the press as ‘the privilege</w:t>
      </w:r>
      <w:r w:rsidR="00257B52">
        <w:rPr>
          <w:rFonts w:ascii="Times New Roman" w:hAnsi="Times New Roman" w:cs="Times New Roman"/>
          <w:sz w:val="24"/>
          <w:szCs w:val="24"/>
        </w:rPr>
        <w:t xml:space="preserve"> </w:t>
      </w:r>
      <w:r w:rsidR="00AE0CDF">
        <w:rPr>
          <w:rFonts w:ascii="Times New Roman" w:hAnsi="Times New Roman" w:cs="Times New Roman"/>
          <w:sz w:val="24"/>
          <w:szCs w:val="24"/>
        </w:rPr>
        <w:t>of an Englishman’.</w:t>
      </w:r>
      <w:r w:rsidR="00AE0CDF">
        <w:rPr>
          <w:rStyle w:val="FootnoteReference"/>
          <w:rFonts w:ascii="Times New Roman" w:hAnsi="Times New Roman" w:cs="Times New Roman"/>
          <w:sz w:val="24"/>
          <w:szCs w:val="24"/>
        </w:rPr>
        <w:footnoteReference w:id="125"/>
      </w:r>
      <w:r w:rsidR="00AE0CDF">
        <w:rPr>
          <w:rFonts w:ascii="Times New Roman" w:hAnsi="Times New Roman" w:cs="Times New Roman"/>
          <w:sz w:val="24"/>
          <w:szCs w:val="24"/>
        </w:rPr>
        <w:t xml:space="preserve"> </w:t>
      </w:r>
      <w:r w:rsidR="00E71F4B">
        <w:rPr>
          <w:rFonts w:ascii="Times New Roman" w:hAnsi="Times New Roman" w:cs="Times New Roman"/>
          <w:sz w:val="24"/>
          <w:szCs w:val="24"/>
        </w:rPr>
        <w:t>His argument is not only distinct</w:t>
      </w:r>
      <w:r w:rsidR="00AC5EFA">
        <w:rPr>
          <w:rFonts w:ascii="Times New Roman" w:hAnsi="Times New Roman" w:cs="Times New Roman"/>
          <w:sz w:val="24"/>
          <w:szCs w:val="24"/>
        </w:rPr>
        <w:t>ive</w:t>
      </w:r>
      <w:r w:rsidR="00E71F4B">
        <w:rPr>
          <w:rFonts w:ascii="Times New Roman" w:hAnsi="Times New Roman" w:cs="Times New Roman"/>
          <w:sz w:val="24"/>
          <w:szCs w:val="24"/>
        </w:rPr>
        <w:t xml:space="preserve"> in a national context, however. Hume’s </w:t>
      </w:r>
      <w:r w:rsidR="00E71F4B">
        <w:rPr>
          <w:rFonts w:ascii="Times New Roman" w:hAnsi="Times New Roman" w:cs="Times New Roman"/>
          <w:sz w:val="24"/>
          <w:szCs w:val="24"/>
        </w:rPr>
        <w:lastRenderedPageBreak/>
        <w:t>defence of freedom of expression as primarily a defensive institution set him apart from later famous continental thinkers, including Kant and Diderot, for whom it was an instrument of ‘enlightenment’.</w:t>
      </w:r>
      <w:r w:rsidR="00E71F4B">
        <w:rPr>
          <w:rStyle w:val="FootnoteReference"/>
          <w:rFonts w:ascii="Times New Roman" w:hAnsi="Times New Roman" w:cs="Times New Roman"/>
          <w:sz w:val="24"/>
          <w:szCs w:val="24"/>
        </w:rPr>
        <w:footnoteReference w:id="126"/>
      </w:r>
    </w:p>
    <w:p w14:paraId="201D3C7B" w14:textId="77777777" w:rsidR="0008146D" w:rsidRDefault="0008146D" w:rsidP="00C0554A">
      <w:pPr>
        <w:spacing w:line="360" w:lineRule="auto"/>
        <w:ind w:firstLine="720"/>
        <w:jc w:val="both"/>
        <w:rPr>
          <w:rFonts w:ascii="Times New Roman" w:hAnsi="Times New Roman" w:cs="Times New Roman"/>
          <w:sz w:val="24"/>
          <w:szCs w:val="24"/>
        </w:rPr>
      </w:pPr>
    </w:p>
    <w:p w14:paraId="33355EFD" w14:textId="1C5D2B16" w:rsidR="0008146D" w:rsidRPr="0008146D" w:rsidRDefault="0008146D" w:rsidP="0008146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IV: Conclusion</w:t>
      </w:r>
    </w:p>
    <w:p w14:paraId="6B1C654D" w14:textId="400A2EA3" w:rsidR="005F0D76" w:rsidRDefault="0008146D" w:rsidP="0008146D">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690006">
        <w:rPr>
          <w:rFonts w:ascii="Times New Roman" w:hAnsi="Times New Roman" w:cs="Times New Roman"/>
          <w:sz w:val="24"/>
          <w:szCs w:val="24"/>
        </w:rPr>
        <w:t>ew</w:t>
      </w:r>
      <w:r w:rsidR="00DB5986">
        <w:rPr>
          <w:rFonts w:ascii="Times New Roman" w:hAnsi="Times New Roman" w:cs="Times New Roman"/>
          <w:sz w:val="24"/>
          <w:szCs w:val="24"/>
        </w:rPr>
        <w:t xml:space="preserve"> who read </w:t>
      </w:r>
      <w:r w:rsidR="00B13432">
        <w:rPr>
          <w:rFonts w:ascii="Times New Roman" w:hAnsi="Times New Roman" w:cs="Times New Roman"/>
          <w:sz w:val="24"/>
          <w:szCs w:val="24"/>
        </w:rPr>
        <w:t xml:space="preserve">‘Of the Liberty of the Press’ when it was first published </w:t>
      </w:r>
      <w:r w:rsidR="00404B80">
        <w:rPr>
          <w:rFonts w:ascii="Times New Roman" w:hAnsi="Times New Roman" w:cs="Times New Roman"/>
          <w:sz w:val="24"/>
          <w:szCs w:val="24"/>
        </w:rPr>
        <w:t>in 1741 would have read it as a non-partisan essay.</w:t>
      </w:r>
      <w:r w:rsidR="00CB5435">
        <w:rPr>
          <w:rFonts w:ascii="Times New Roman" w:hAnsi="Times New Roman" w:cs="Times New Roman"/>
          <w:sz w:val="24"/>
          <w:szCs w:val="24"/>
        </w:rPr>
        <w:t xml:space="preserve"> T</w:t>
      </w:r>
      <w:r w:rsidR="004466AB">
        <w:rPr>
          <w:rFonts w:ascii="Times New Roman" w:hAnsi="Times New Roman" w:cs="Times New Roman"/>
          <w:sz w:val="24"/>
          <w:szCs w:val="24"/>
        </w:rPr>
        <w:t xml:space="preserve">he </w:t>
      </w:r>
      <w:r w:rsidR="004C521F">
        <w:rPr>
          <w:rFonts w:ascii="Times New Roman" w:hAnsi="Times New Roman" w:cs="Times New Roman"/>
          <w:sz w:val="24"/>
          <w:szCs w:val="24"/>
        </w:rPr>
        <w:t xml:space="preserve">original essay </w:t>
      </w:r>
      <w:r w:rsidR="002C15FD">
        <w:rPr>
          <w:rFonts w:ascii="Times New Roman" w:hAnsi="Times New Roman" w:cs="Times New Roman"/>
          <w:sz w:val="24"/>
          <w:szCs w:val="24"/>
        </w:rPr>
        <w:t xml:space="preserve">has strong traces of </w:t>
      </w:r>
      <w:r w:rsidR="00FB0E72">
        <w:rPr>
          <w:rFonts w:ascii="Times New Roman" w:hAnsi="Times New Roman" w:cs="Times New Roman"/>
          <w:sz w:val="24"/>
          <w:szCs w:val="24"/>
        </w:rPr>
        <w:t>anti-Walpole</w:t>
      </w:r>
      <w:r w:rsidR="003D3CB2">
        <w:rPr>
          <w:rFonts w:ascii="Times New Roman" w:hAnsi="Times New Roman" w:cs="Times New Roman"/>
          <w:sz w:val="24"/>
          <w:szCs w:val="24"/>
        </w:rPr>
        <w:t xml:space="preserve"> </w:t>
      </w:r>
      <w:r w:rsidR="00AB44BD">
        <w:rPr>
          <w:rFonts w:ascii="Times New Roman" w:hAnsi="Times New Roman" w:cs="Times New Roman"/>
          <w:sz w:val="24"/>
          <w:szCs w:val="24"/>
        </w:rPr>
        <w:t>propaganda</w:t>
      </w:r>
      <w:r w:rsidR="003D3CB2">
        <w:rPr>
          <w:rFonts w:ascii="Times New Roman" w:hAnsi="Times New Roman" w:cs="Times New Roman"/>
          <w:sz w:val="24"/>
          <w:szCs w:val="24"/>
        </w:rPr>
        <w:t xml:space="preserve">, although it is clear from </w:t>
      </w:r>
      <w:r w:rsidR="00CF0DEA">
        <w:rPr>
          <w:rFonts w:ascii="Times New Roman" w:hAnsi="Times New Roman" w:cs="Times New Roman"/>
          <w:sz w:val="24"/>
          <w:szCs w:val="24"/>
        </w:rPr>
        <w:t xml:space="preserve">Hume’s </w:t>
      </w:r>
      <w:r w:rsidR="003D3CB2">
        <w:rPr>
          <w:rFonts w:ascii="Times New Roman" w:hAnsi="Times New Roman" w:cs="Times New Roman"/>
          <w:sz w:val="24"/>
          <w:szCs w:val="24"/>
        </w:rPr>
        <w:t xml:space="preserve">other essays, importantly the conclusion of </w:t>
      </w:r>
      <w:r w:rsidR="003D3CB2" w:rsidRPr="003D3CB2">
        <w:rPr>
          <w:rFonts w:ascii="Times New Roman" w:hAnsi="Times New Roman" w:cs="Times New Roman"/>
          <w:sz w:val="24"/>
          <w:szCs w:val="24"/>
        </w:rPr>
        <w:t>‘That Politics May be Reduced to a Science’</w:t>
      </w:r>
      <w:r w:rsidR="003D3CB2">
        <w:rPr>
          <w:rFonts w:ascii="Times New Roman" w:hAnsi="Times New Roman" w:cs="Times New Roman"/>
          <w:sz w:val="24"/>
          <w:szCs w:val="24"/>
        </w:rPr>
        <w:t xml:space="preserve">, that Hume cannot be </w:t>
      </w:r>
      <w:r w:rsidR="00A4008A">
        <w:rPr>
          <w:rFonts w:ascii="Times New Roman" w:hAnsi="Times New Roman" w:cs="Times New Roman"/>
          <w:sz w:val="24"/>
          <w:szCs w:val="24"/>
        </w:rPr>
        <w:t>firmly categorised as either Court or Country.</w:t>
      </w:r>
      <w:r w:rsidR="003D3CB2">
        <w:rPr>
          <w:rFonts w:ascii="Times New Roman" w:hAnsi="Times New Roman" w:cs="Times New Roman"/>
          <w:sz w:val="24"/>
          <w:szCs w:val="24"/>
        </w:rPr>
        <w:t xml:space="preserve"> </w:t>
      </w:r>
      <w:r w:rsidR="00712ADE">
        <w:rPr>
          <w:rFonts w:ascii="Times New Roman" w:hAnsi="Times New Roman" w:cs="Times New Roman"/>
          <w:sz w:val="24"/>
          <w:szCs w:val="24"/>
        </w:rPr>
        <w:t>Be that as it may, n</w:t>
      </w:r>
      <w:r w:rsidR="005D1B96">
        <w:rPr>
          <w:rFonts w:ascii="Times New Roman" w:hAnsi="Times New Roman" w:cs="Times New Roman"/>
          <w:sz w:val="24"/>
          <w:szCs w:val="24"/>
        </w:rPr>
        <w:t xml:space="preserve">one of the caveats </w:t>
      </w:r>
      <w:r w:rsidR="005E071F">
        <w:rPr>
          <w:rFonts w:ascii="Times New Roman" w:hAnsi="Times New Roman" w:cs="Times New Roman"/>
          <w:sz w:val="24"/>
          <w:szCs w:val="24"/>
        </w:rPr>
        <w:t>from</w:t>
      </w:r>
      <w:r w:rsidR="005D1B96">
        <w:rPr>
          <w:rFonts w:ascii="Times New Roman" w:hAnsi="Times New Roman" w:cs="Times New Roman"/>
          <w:sz w:val="24"/>
          <w:szCs w:val="24"/>
        </w:rPr>
        <w:t xml:space="preserve"> the ministerial papers about press freedom can be found in the first edition of Hume’s essay</w:t>
      </w:r>
      <w:r w:rsidR="005278F3">
        <w:rPr>
          <w:rFonts w:ascii="Times New Roman" w:hAnsi="Times New Roman" w:cs="Times New Roman"/>
          <w:sz w:val="24"/>
          <w:szCs w:val="24"/>
        </w:rPr>
        <w:t xml:space="preserve"> on the subject</w:t>
      </w:r>
      <w:r w:rsidR="005D1B96">
        <w:rPr>
          <w:rFonts w:ascii="Times New Roman" w:hAnsi="Times New Roman" w:cs="Times New Roman"/>
          <w:sz w:val="24"/>
          <w:szCs w:val="24"/>
        </w:rPr>
        <w:t xml:space="preserve">. </w:t>
      </w:r>
      <w:r w:rsidR="007C2EDE">
        <w:rPr>
          <w:rFonts w:ascii="Times New Roman" w:hAnsi="Times New Roman" w:cs="Times New Roman"/>
          <w:sz w:val="24"/>
          <w:szCs w:val="24"/>
        </w:rPr>
        <w:t xml:space="preserve">Although not all members of the broad literary opposition to Walpole were in favour of unbridled press freedom (see </w:t>
      </w:r>
      <w:r w:rsidR="007448F2">
        <w:rPr>
          <w:rFonts w:ascii="Times New Roman" w:hAnsi="Times New Roman" w:cs="Times New Roman"/>
          <w:sz w:val="24"/>
          <w:szCs w:val="24"/>
        </w:rPr>
        <w:t>David Womersley’s</w:t>
      </w:r>
      <w:r w:rsidR="00B5644B">
        <w:rPr>
          <w:rFonts w:ascii="Times New Roman" w:hAnsi="Times New Roman" w:cs="Times New Roman"/>
          <w:sz w:val="24"/>
          <w:szCs w:val="24"/>
        </w:rPr>
        <w:t xml:space="preserve"> </w:t>
      </w:r>
      <w:r w:rsidR="003612AC">
        <w:rPr>
          <w:rFonts w:ascii="Times New Roman" w:hAnsi="Times New Roman" w:cs="Times New Roman"/>
          <w:sz w:val="24"/>
          <w:szCs w:val="24"/>
        </w:rPr>
        <w:t>chapter in the present volume</w:t>
      </w:r>
      <w:r w:rsidR="00B5644B">
        <w:rPr>
          <w:rFonts w:ascii="Times New Roman" w:hAnsi="Times New Roman" w:cs="Times New Roman"/>
          <w:sz w:val="24"/>
          <w:szCs w:val="24"/>
        </w:rPr>
        <w:t>), the ‘Liberty of the Press’ was an opposition slogan in the late 1730s</w:t>
      </w:r>
      <w:r w:rsidR="003F488F">
        <w:rPr>
          <w:rFonts w:ascii="Times New Roman" w:hAnsi="Times New Roman" w:cs="Times New Roman"/>
          <w:sz w:val="24"/>
          <w:szCs w:val="24"/>
        </w:rPr>
        <w:t xml:space="preserve">. At </w:t>
      </w:r>
      <w:r w:rsidR="003F74E4">
        <w:rPr>
          <w:rFonts w:ascii="Times New Roman" w:hAnsi="Times New Roman" w:cs="Times New Roman"/>
          <w:sz w:val="24"/>
          <w:szCs w:val="24"/>
        </w:rPr>
        <w:t>this time</w:t>
      </w:r>
      <w:r w:rsidR="003F488F">
        <w:rPr>
          <w:rFonts w:ascii="Times New Roman" w:hAnsi="Times New Roman" w:cs="Times New Roman"/>
          <w:sz w:val="24"/>
          <w:szCs w:val="24"/>
        </w:rPr>
        <w:t>,</w:t>
      </w:r>
      <w:r w:rsidR="00B5644B">
        <w:rPr>
          <w:rFonts w:ascii="Times New Roman" w:hAnsi="Times New Roman" w:cs="Times New Roman"/>
          <w:sz w:val="24"/>
          <w:szCs w:val="24"/>
        </w:rPr>
        <w:t xml:space="preserve"> Hume spent a year and a half in London, seeking to publish his </w:t>
      </w:r>
      <w:r w:rsidR="00B5644B">
        <w:rPr>
          <w:rFonts w:ascii="Times New Roman" w:hAnsi="Times New Roman" w:cs="Times New Roman"/>
          <w:i/>
          <w:sz w:val="24"/>
          <w:szCs w:val="24"/>
        </w:rPr>
        <w:t>Treatise on Human Nature</w:t>
      </w:r>
      <w:r w:rsidR="008B6762">
        <w:rPr>
          <w:rFonts w:ascii="Times New Roman" w:hAnsi="Times New Roman" w:cs="Times New Roman"/>
          <w:i/>
          <w:sz w:val="24"/>
          <w:szCs w:val="24"/>
        </w:rPr>
        <w:t xml:space="preserve"> </w:t>
      </w:r>
      <w:r w:rsidR="008B6762">
        <w:rPr>
          <w:rFonts w:ascii="Times New Roman" w:hAnsi="Times New Roman" w:cs="Times New Roman"/>
          <w:sz w:val="24"/>
          <w:szCs w:val="24"/>
        </w:rPr>
        <w:t>which he had written in France</w:t>
      </w:r>
      <w:r w:rsidR="00447438">
        <w:rPr>
          <w:rFonts w:ascii="Times New Roman" w:hAnsi="Times New Roman" w:cs="Times New Roman"/>
          <w:sz w:val="24"/>
          <w:szCs w:val="24"/>
        </w:rPr>
        <w:t xml:space="preserve"> earlier</w:t>
      </w:r>
      <w:r w:rsidR="00B5644B">
        <w:rPr>
          <w:rFonts w:ascii="Times New Roman" w:hAnsi="Times New Roman" w:cs="Times New Roman"/>
          <w:i/>
          <w:sz w:val="24"/>
          <w:szCs w:val="24"/>
        </w:rPr>
        <w:t xml:space="preserve">, </w:t>
      </w:r>
      <w:r w:rsidR="00B5644B">
        <w:rPr>
          <w:rFonts w:ascii="Times New Roman" w:hAnsi="Times New Roman" w:cs="Times New Roman"/>
          <w:sz w:val="24"/>
          <w:szCs w:val="24"/>
        </w:rPr>
        <w:t xml:space="preserve">but also studying </w:t>
      </w:r>
      <w:r w:rsidR="00F40360">
        <w:rPr>
          <w:rFonts w:ascii="Times New Roman" w:hAnsi="Times New Roman" w:cs="Times New Roman"/>
          <w:sz w:val="24"/>
          <w:szCs w:val="24"/>
        </w:rPr>
        <w:t xml:space="preserve">and thinking about </w:t>
      </w:r>
      <w:r w:rsidR="008E27E3" w:rsidRPr="00DB5986">
        <w:rPr>
          <w:rFonts w:ascii="Times New Roman" w:hAnsi="Times New Roman" w:cs="Times New Roman"/>
          <w:i/>
          <w:sz w:val="24"/>
          <w:szCs w:val="24"/>
        </w:rPr>
        <w:t>English</w:t>
      </w:r>
      <w:r w:rsidR="00B5644B">
        <w:rPr>
          <w:rFonts w:ascii="Times New Roman" w:hAnsi="Times New Roman" w:cs="Times New Roman"/>
          <w:sz w:val="24"/>
          <w:szCs w:val="24"/>
        </w:rPr>
        <w:t xml:space="preserve"> politics.</w:t>
      </w:r>
      <w:r w:rsidR="00752744">
        <w:rPr>
          <w:rStyle w:val="FootnoteReference"/>
          <w:rFonts w:ascii="Times New Roman" w:hAnsi="Times New Roman" w:cs="Times New Roman"/>
          <w:sz w:val="24"/>
          <w:szCs w:val="24"/>
        </w:rPr>
        <w:footnoteReference w:id="127"/>
      </w:r>
    </w:p>
    <w:p w14:paraId="3B671E7A" w14:textId="4C3B8711" w:rsidR="000F4A5A" w:rsidRPr="00042E31" w:rsidRDefault="003F74E4" w:rsidP="001C6EE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8E27E3">
        <w:rPr>
          <w:rFonts w:ascii="Times New Roman" w:hAnsi="Times New Roman" w:cs="Times New Roman"/>
          <w:sz w:val="24"/>
          <w:szCs w:val="24"/>
        </w:rPr>
        <w:t xml:space="preserve">s </w:t>
      </w:r>
      <w:r w:rsidR="001600E3">
        <w:rPr>
          <w:rFonts w:ascii="Times New Roman" w:hAnsi="Times New Roman" w:cs="Times New Roman"/>
          <w:sz w:val="24"/>
          <w:szCs w:val="24"/>
        </w:rPr>
        <w:t>usual</w:t>
      </w:r>
      <w:r>
        <w:rPr>
          <w:rFonts w:ascii="Times New Roman" w:hAnsi="Times New Roman" w:cs="Times New Roman"/>
          <w:sz w:val="24"/>
          <w:szCs w:val="24"/>
        </w:rPr>
        <w:t>, however,</w:t>
      </w:r>
      <w:r w:rsidR="008E27E3">
        <w:rPr>
          <w:rFonts w:ascii="Times New Roman" w:hAnsi="Times New Roman" w:cs="Times New Roman"/>
          <w:sz w:val="24"/>
          <w:szCs w:val="24"/>
        </w:rPr>
        <w:t xml:space="preserve"> Hume approached the subject in a </w:t>
      </w:r>
      <w:r w:rsidR="00366688">
        <w:rPr>
          <w:rFonts w:ascii="Times New Roman" w:hAnsi="Times New Roman" w:cs="Times New Roman"/>
          <w:sz w:val="24"/>
          <w:szCs w:val="24"/>
        </w:rPr>
        <w:t>somewhat</w:t>
      </w:r>
      <w:r w:rsidR="008E27E3">
        <w:rPr>
          <w:rFonts w:ascii="Times New Roman" w:hAnsi="Times New Roman" w:cs="Times New Roman"/>
          <w:sz w:val="24"/>
          <w:szCs w:val="24"/>
        </w:rPr>
        <w:t xml:space="preserve"> </w:t>
      </w:r>
      <w:r w:rsidR="00C26EFB">
        <w:rPr>
          <w:rFonts w:ascii="Times New Roman" w:hAnsi="Times New Roman" w:cs="Times New Roman"/>
          <w:sz w:val="24"/>
          <w:szCs w:val="24"/>
        </w:rPr>
        <w:t>idiosyncratic</w:t>
      </w:r>
      <w:r w:rsidR="008E27E3">
        <w:rPr>
          <w:rFonts w:ascii="Times New Roman" w:hAnsi="Times New Roman" w:cs="Times New Roman"/>
          <w:sz w:val="24"/>
          <w:szCs w:val="24"/>
        </w:rPr>
        <w:t xml:space="preserve"> way. While he was clear that Britain was different from other European powers, he did not take its uniqueness for granted</w:t>
      </w:r>
      <w:r w:rsidR="008C5F74">
        <w:rPr>
          <w:rFonts w:ascii="Times New Roman" w:hAnsi="Times New Roman" w:cs="Times New Roman"/>
          <w:sz w:val="24"/>
          <w:szCs w:val="24"/>
        </w:rPr>
        <w:t>, n</w:t>
      </w:r>
      <w:r w:rsidR="00FB0E72">
        <w:rPr>
          <w:rFonts w:ascii="Times New Roman" w:hAnsi="Times New Roman" w:cs="Times New Roman"/>
          <w:sz w:val="24"/>
          <w:szCs w:val="24"/>
        </w:rPr>
        <w:t xml:space="preserve">or </w:t>
      </w:r>
      <w:r w:rsidR="008C5F74">
        <w:rPr>
          <w:rFonts w:ascii="Times New Roman" w:hAnsi="Times New Roman" w:cs="Times New Roman"/>
          <w:sz w:val="24"/>
          <w:szCs w:val="24"/>
        </w:rPr>
        <w:t xml:space="preserve">did he </w:t>
      </w:r>
      <w:r w:rsidR="001F002E">
        <w:rPr>
          <w:rFonts w:ascii="Times New Roman" w:hAnsi="Times New Roman" w:cs="Times New Roman"/>
          <w:sz w:val="24"/>
          <w:szCs w:val="24"/>
        </w:rPr>
        <w:t>regard</w:t>
      </w:r>
      <w:r w:rsidR="008C5F74">
        <w:rPr>
          <w:rFonts w:ascii="Times New Roman" w:hAnsi="Times New Roman" w:cs="Times New Roman"/>
          <w:sz w:val="24"/>
          <w:szCs w:val="24"/>
        </w:rPr>
        <w:t xml:space="preserve"> it </w:t>
      </w:r>
      <w:r w:rsidR="00FB0E72">
        <w:rPr>
          <w:rFonts w:ascii="Times New Roman" w:hAnsi="Times New Roman" w:cs="Times New Roman"/>
          <w:sz w:val="24"/>
          <w:szCs w:val="24"/>
        </w:rPr>
        <w:t>as an unmixed blessing</w:t>
      </w:r>
      <w:r w:rsidR="00314477">
        <w:rPr>
          <w:rFonts w:ascii="Times New Roman" w:hAnsi="Times New Roman" w:cs="Times New Roman"/>
          <w:sz w:val="24"/>
          <w:szCs w:val="24"/>
        </w:rPr>
        <w:t xml:space="preserve">. </w:t>
      </w:r>
      <w:r w:rsidR="000367D6" w:rsidRPr="000367D6">
        <w:rPr>
          <w:rFonts w:ascii="Times New Roman" w:hAnsi="Times New Roman" w:cs="Times New Roman"/>
          <w:sz w:val="24"/>
          <w:szCs w:val="24"/>
        </w:rPr>
        <w:t>Britain’s mixed constitution was a product of a series of unintended consequences</w:t>
      </w:r>
      <w:r w:rsidR="00314477">
        <w:rPr>
          <w:rFonts w:ascii="Times New Roman" w:hAnsi="Times New Roman" w:cs="Times New Roman"/>
          <w:sz w:val="24"/>
          <w:szCs w:val="24"/>
        </w:rPr>
        <w:t xml:space="preserve">, and Hume sought to diagnose its </w:t>
      </w:r>
      <w:r w:rsidR="00797E67">
        <w:rPr>
          <w:rFonts w:ascii="Times New Roman" w:hAnsi="Times New Roman" w:cs="Times New Roman"/>
          <w:sz w:val="24"/>
          <w:szCs w:val="24"/>
        </w:rPr>
        <w:t>merits</w:t>
      </w:r>
      <w:r w:rsidR="00314477">
        <w:rPr>
          <w:rFonts w:ascii="Times New Roman" w:hAnsi="Times New Roman" w:cs="Times New Roman"/>
          <w:sz w:val="24"/>
          <w:szCs w:val="24"/>
        </w:rPr>
        <w:t xml:space="preserve"> as well as </w:t>
      </w:r>
      <w:r w:rsidR="00797E67">
        <w:rPr>
          <w:rFonts w:ascii="Times New Roman" w:hAnsi="Times New Roman" w:cs="Times New Roman"/>
          <w:sz w:val="24"/>
          <w:szCs w:val="24"/>
        </w:rPr>
        <w:t>demerits</w:t>
      </w:r>
      <w:r w:rsidR="00314477">
        <w:rPr>
          <w:rFonts w:ascii="Times New Roman" w:hAnsi="Times New Roman" w:cs="Times New Roman"/>
          <w:sz w:val="24"/>
          <w:szCs w:val="24"/>
        </w:rPr>
        <w:t>. Although he leaned towards a more optimistic verdict on the liberty of the press in the original ve</w:t>
      </w:r>
      <w:r w:rsidR="009A4857">
        <w:rPr>
          <w:rFonts w:ascii="Times New Roman" w:hAnsi="Times New Roman" w:cs="Times New Roman"/>
          <w:sz w:val="24"/>
          <w:szCs w:val="24"/>
        </w:rPr>
        <w:t>rsion of the essay, he was no</w:t>
      </w:r>
      <w:r w:rsidR="00314477">
        <w:rPr>
          <w:rFonts w:ascii="Times New Roman" w:hAnsi="Times New Roman" w:cs="Times New Roman"/>
          <w:sz w:val="24"/>
          <w:szCs w:val="24"/>
        </w:rPr>
        <w:t xml:space="preserve"> starry-eyed admirer. </w:t>
      </w:r>
      <w:r w:rsidR="00B84E60">
        <w:rPr>
          <w:rFonts w:ascii="Times New Roman" w:hAnsi="Times New Roman" w:cs="Times New Roman"/>
          <w:sz w:val="24"/>
          <w:szCs w:val="24"/>
        </w:rPr>
        <w:t xml:space="preserve">The free press </w:t>
      </w:r>
      <w:r w:rsidR="00E753E1">
        <w:rPr>
          <w:rFonts w:ascii="Times New Roman" w:hAnsi="Times New Roman" w:cs="Times New Roman"/>
          <w:sz w:val="24"/>
          <w:szCs w:val="24"/>
        </w:rPr>
        <w:t xml:space="preserve">could be ‘abused’ and </w:t>
      </w:r>
      <w:r w:rsidR="00B84E60">
        <w:rPr>
          <w:rFonts w:ascii="Times New Roman" w:hAnsi="Times New Roman" w:cs="Times New Roman"/>
          <w:sz w:val="24"/>
          <w:szCs w:val="24"/>
        </w:rPr>
        <w:t xml:space="preserve">was indeed </w:t>
      </w:r>
      <w:r w:rsidR="00653407">
        <w:rPr>
          <w:rFonts w:ascii="Times New Roman" w:hAnsi="Times New Roman" w:cs="Times New Roman"/>
          <w:sz w:val="24"/>
          <w:szCs w:val="24"/>
        </w:rPr>
        <w:t xml:space="preserve">often </w:t>
      </w:r>
      <w:r w:rsidR="00B84E60">
        <w:rPr>
          <w:rFonts w:ascii="Times New Roman" w:hAnsi="Times New Roman" w:cs="Times New Roman"/>
          <w:sz w:val="24"/>
          <w:szCs w:val="24"/>
        </w:rPr>
        <w:t xml:space="preserve">‘licentious’ and ‘scurrilous’, but it was all the same a crucial </w:t>
      </w:r>
      <w:r w:rsidR="006F54E5">
        <w:rPr>
          <w:rFonts w:ascii="Times New Roman" w:hAnsi="Times New Roman" w:cs="Times New Roman"/>
          <w:sz w:val="24"/>
          <w:szCs w:val="24"/>
        </w:rPr>
        <w:t>bulwark for</w:t>
      </w:r>
      <w:r w:rsidR="00B84E60">
        <w:rPr>
          <w:rFonts w:ascii="Times New Roman" w:hAnsi="Times New Roman" w:cs="Times New Roman"/>
          <w:sz w:val="24"/>
          <w:szCs w:val="24"/>
        </w:rPr>
        <w:t xml:space="preserve"> preserving the </w:t>
      </w:r>
      <w:r>
        <w:rPr>
          <w:rFonts w:ascii="Times New Roman" w:hAnsi="Times New Roman" w:cs="Times New Roman"/>
          <w:sz w:val="24"/>
          <w:szCs w:val="24"/>
        </w:rPr>
        <w:t>precarious</w:t>
      </w:r>
      <w:r w:rsidR="00B84E60">
        <w:rPr>
          <w:rFonts w:ascii="Times New Roman" w:hAnsi="Times New Roman" w:cs="Times New Roman"/>
          <w:sz w:val="24"/>
          <w:szCs w:val="24"/>
        </w:rPr>
        <w:t xml:space="preserve"> balance of Britain’s mixed constitution, </w:t>
      </w:r>
      <w:r w:rsidR="00133BA1">
        <w:rPr>
          <w:rFonts w:ascii="Times New Roman" w:hAnsi="Times New Roman" w:cs="Times New Roman"/>
          <w:sz w:val="24"/>
          <w:szCs w:val="24"/>
        </w:rPr>
        <w:t>one</w:t>
      </w:r>
      <w:r w:rsidR="00B84E60">
        <w:rPr>
          <w:rFonts w:ascii="Times New Roman" w:hAnsi="Times New Roman" w:cs="Times New Roman"/>
          <w:sz w:val="24"/>
          <w:szCs w:val="24"/>
        </w:rPr>
        <w:t xml:space="preserve"> with a </w:t>
      </w:r>
      <w:r w:rsidR="00D15551">
        <w:rPr>
          <w:rFonts w:ascii="Times New Roman" w:hAnsi="Times New Roman" w:cs="Times New Roman"/>
          <w:sz w:val="24"/>
          <w:szCs w:val="24"/>
        </w:rPr>
        <w:t>high</w:t>
      </w:r>
      <w:r w:rsidR="00B84E60">
        <w:rPr>
          <w:rFonts w:ascii="Times New Roman" w:hAnsi="Times New Roman" w:cs="Times New Roman"/>
          <w:sz w:val="24"/>
          <w:szCs w:val="24"/>
        </w:rPr>
        <w:t xml:space="preserve"> </w:t>
      </w:r>
      <w:r w:rsidR="00D15551">
        <w:rPr>
          <w:rFonts w:ascii="Times New Roman" w:hAnsi="Times New Roman" w:cs="Times New Roman"/>
          <w:sz w:val="24"/>
          <w:szCs w:val="24"/>
        </w:rPr>
        <w:t>degree</w:t>
      </w:r>
      <w:r w:rsidR="00B84E60">
        <w:rPr>
          <w:rFonts w:ascii="Times New Roman" w:hAnsi="Times New Roman" w:cs="Times New Roman"/>
          <w:sz w:val="24"/>
          <w:szCs w:val="24"/>
        </w:rPr>
        <w:t xml:space="preserve"> of monarchy but </w:t>
      </w:r>
      <w:r w:rsidR="000C1B0B">
        <w:rPr>
          <w:rFonts w:ascii="Times New Roman" w:hAnsi="Times New Roman" w:cs="Times New Roman"/>
          <w:sz w:val="24"/>
          <w:szCs w:val="24"/>
        </w:rPr>
        <w:t xml:space="preserve">which </w:t>
      </w:r>
      <w:r w:rsidR="00951509">
        <w:rPr>
          <w:rFonts w:ascii="Times New Roman" w:hAnsi="Times New Roman" w:cs="Times New Roman"/>
          <w:sz w:val="24"/>
          <w:szCs w:val="24"/>
        </w:rPr>
        <w:t>inclined</w:t>
      </w:r>
      <w:r w:rsidR="00B84E60">
        <w:rPr>
          <w:rFonts w:ascii="Times New Roman" w:hAnsi="Times New Roman" w:cs="Times New Roman"/>
          <w:sz w:val="24"/>
          <w:szCs w:val="24"/>
        </w:rPr>
        <w:t xml:space="preserve"> firmly towards liberty. </w:t>
      </w:r>
      <w:r w:rsidR="00D15551">
        <w:rPr>
          <w:rFonts w:ascii="Times New Roman" w:hAnsi="Times New Roman" w:cs="Times New Roman"/>
          <w:sz w:val="24"/>
          <w:szCs w:val="24"/>
        </w:rPr>
        <w:lastRenderedPageBreak/>
        <w:t xml:space="preserve">The press was </w:t>
      </w:r>
      <w:r>
        <w:rPr>
          <w:rFonts w:ascii="Times New Roman" w:hAnsi="Times New Roman" w:cs="Times New Roman"/>
          <w:sz w:val="24"/>
          <w:szCs w:val="24"/>
        </w:rPr>
        <w:t xml:space="preserve">thus </w:t>
      </w:r>
      <w:r w:rsidR="00D15551">
        <w:rPr>
          <w:rFonts w:ascii="Times New Roman" w:hAnsi="Times New Roman" w:cs="Times New Roman"/>
          <w:sz w:val="24"/>
          <w:szCs w:val="24"/>
        </w:rPr>
        <w:t xml:space="preserve">necessary to </w:t>
      </w:r>
      <w:r>
        <w:rPr>
          <w:rFonts w:ascii="Times New Roman" w:hAnsi="Times New Roman" w:cs="Times New Roman"/>
          <w:sz w:val="24"/>
          <w:szCs w:val="24"/>
        </w:rPr>
        <w:t>sustain</w:t>
      </w:r>
      <w:r w:rsidR="00D15551">
        <w:rPr>
          <w:rFonts w:ascii="Times New Roman" w:hAnsi="Times New Roman" w:cs="Times New Roman"/>
          <w:sz w:val="24"/>
          <w:szCs w:val="24"/>
        </w:rPr>
        <w:t xml:space="preserve"> Britain’s ‘ancient constitution’,</w:t>
      </w:r>
      <w:r w:rsidR="00EB2295">
        <w:rPr>
          <w:rStyle w:val="FootnoteReference"/>
          <w:rFonts w:ascii="Times New Roman" w:hAnsi="Times New Roman" w:cs="Times New Roman"/>
          <w:sz w:val="24"/>
          <w:szCs w:val="24"/>
        </w:rPr>
        <w:footnoteReference w:id="128"/>
      </w:r>
      <w:r w:rsidR="00EB2295">
        <w:rPr>
          <w:rFonts w:ascii="Times New Roman" w:hAnsi="Times New Roman" w:cs="Times New Roman"/>
          <w:sz w:val="24"/>
          <w:szCs w:val="24"/>
        </w:rPr>
        <w:t xml:space="preserve"> </w:t>
      </w:r>
      <w:r w:rsidR="00DB5986">
        <w:rPr>
          <w:rFonts w:ascii="Times New Roman" w:hAnsi="Times New Roman" w:cs="Times New Roman"/>
          <w:sz w:val="24"/>
          <w:szCs w:val="24"/>
        </w:rPr>
        <w:t xml:space="preserve"> as Hume here referred</w:t>
      </w:r>
      <w:r w:rsidR="00D15551">
        <w:rPr>
          <w:rFonts w:ascii="Times New Roman" w:hAnsi="Times New Roman" w:cs="Times New Roman"/>
          <w:sz w:val="24"/>
          <w:szCs w:val="24"/>
        </w:rPr>
        <w:t xml:space="preserve"> to it, </w:t>
      </w:r>
      <w:r w:rsidR="00E753E1">
        <w:rPr>
          <w:rFonts w:ascii="Times New Roman" w:hAnsi="Times New Roman" w:cs="Times New Roman"/>
          <w:sz w:val="24"/>
          <w:szCs w:val="24"/>
        </w:rPr>
        <w:t>which</w:t>
      </w:r>
      <w:r w:rsidR="006A377B">
        <w:rPr>
          <w:rFonts w:ascii="Times New Roman" w:hAnsi="Times New Roman" w:cs="Times New Roman"/>
          <w:sz w:val="24"/>
          <w:szCs w:val="24"/>
        </w:rPr>
        <w:t xml:space="preserve"> is </w:t>
      </w:r>
      <w:r w:rsidR="00D15551">
        <w:rPr>
          <w:rFonts w:ascii="Times New Roman" w:hAnsi="Times New Roman" w:cs="Times New Roman"/>
          <w:sz w:val="24"/>
          <w:szCs w:val="24"/>
        </w:rPr>
        <w:t xml:space="preserve">something all </w:t>
      </w:r>
      <w:r w:rsidR="00E753E1">
        <w:rPr>
          <w:rFonts w:ascii="Times New Roman" w:hAnsi="Times New Roman" w:cs="Times New Roman"/>
          <w:sz w:val="24"/>
          <w:szCs w:val="24"/>
        </w:rPr>
        <w:t>states</w:t>
      </w:r>
      <w:r w:rsidR="00D15551">
        <w:rPr>
          <w:rFonts w:ascii="Times New Roman" w:hAnsi="Times New Roman" w:cs="Times New Roman"/>
          <w:sz w:val="24"/>
          <w:szCs w:val="24"/>
        </w:rPr>
        <w:t xml:space="preserve"> should </w:t>
      </w:r>
      <w:r w:rsidR="00666BBD">
        <w:rPr>
          <w:rFonts w:ascii="Times New Roman" w:hAnsi="Times New Roman" w:cs="Times New Roman"/>
          <w:sz w:val="24"/>
          <w:szCs w:val="24"/>
        </w:rPr>
        <w:t>do</w:t>
      </w:r>
      <w:r>
        <w:rPr>
          <w:rFonts w:ascii="Times New Roman" w:hAnsi="Times New Roman" w:cs="Times New Roman"/>
          <w:sz w:val="24"/>
          <w:szCs w:val="24"/>
        </w:rPr>
        <w:t>,</w:t>
      </w:r>
      <w:r w:rsidR="00666BBD">
        <w:rPr>
          <w:rFonts w:ascii="Times New Roman" w:hAnsi="Times New Roman" w:cs="Times New Roman"/>
          <w:sz w:val="24"/>
          <w:szCs w:val="24"/>
        </w:rPr>
        <w:t xml:space="preserve"> </w:t>
      </w:r>
      <w:r w:rsidR="00D15551">
        <w:rPr>
          <w:rFonts w:ascii="Times New Roman" w:hAnsi="Times New Roman" w:cs="Times New Roman"/>
          <w:sz w:val="24"/>
          <w:szCs w:val="24"/>
        </w:rPr>
        <w:t>he stressed</w:t>
      </w:r>
      <w:r w:rsidR="00CD7547">
        <w:rPr>
          <w:rFonts w:ascii="Times New Roman" w:hAnsi="Times New Roman" w:cs="Times New Roman"/>
          <w:sz w:val="24"/>
          <w:szCs w:val="24"/>
        </w:rPr>
        <w:t xml:space="preserve">, </w:t>
      </w:r>
      <w:r w:rsidR="00E753E1">
        <w:rPr>
          <w:rFonts w:ascii="Times New Roman" w:hAnsi="Times New Roman" w:cs="Times New Roman"/>
          <w:sz w:val="24"/>
          <w:szCs w:val="24"/>
        </w:rPr>
        <w:t>although he added that this was especially important in free states.</w:t>
      </w:r>
      <w:r w:rsidR="006A377B">
        <w:rPr>
          <w:rStyle w:val="FootnoteReference"/>
          <w:rFonts w:ascii="Times New Roman" w:hAnsi="Times New Roman" w:cs="Times New Roman"/>
          <w:sz w:val="24"/>
          <w:szCs w:val="24"/>
        </w:rPr>
        <w:footnoteReference w:id="129"/>
      </w:r>
      <w:r w:rsidR="00B96966">
        <w:rPr>
          <w:rFonts w:ascii="Times New Roman" w:hAnsi="Times New Roman" w:cs="Times New Roman"/>
          <w:sz w:val="24"/>
          <w:szCs w:val="24"/>
        </w:rPr>
        <w:t xml:space="preserve"> </w:t>
      </w:r>
      <w:r w:rsidR="006F54E5">
        <w:rPr>
          <w:rFonts w:ascii="Times New Roman" w:hAnsi="Times New Roman" w:cs="Times New Roman"/>
          <w:sz w:val="24"/>
          <w:szCs w:val="24"/>
        </w:rPr>
        <w:t>While his rhetoric was unmistakably of the kind found in the opposition press, b</w:t>
      </w:r>
      <w:r w:rsidR="006A377B">
        <w:rPr>
          <w:rFonts w:ascii="Times New Roman" w:hAnsi="Times New Roman" w:cs="Times New Roman"/>
          <w:sz w:val="24"/>
          <w:szCs w:val="24"/>
        </w:rPr>
        <w:t>y</w:t>
      </w:r>
      <w:r w:rsidR="00CD7547">
        <w:rPr>
          <w:rFonts w:ascii="Times New Roman" w:hAnsi="Times New Roman" w:cs="Times New Roman"/>
          <w:sz w:val="24"/>
          <w:szCs w:val="24"/>
        </w:rPr>
        <w:t xml:space="preserve"> prese</w:t>
      </w:r>
      <w:r>
        <w:rPr>
          <w:rFonts w:ascii="Times New Roman" w:hAnsi="Times New Roman" w:cs="Times New Roman"/>
          <w:sz w:val="24"/>
          <w:szCs w:val="24"/>
        </w:rPr>
        <w:t>rving the ancient constitution</w:t>
      </w:r>
      <w:r w:rsidR="006A377B">
        <w:rPr>
          <w:rFonts w:ascii="Times New Roman" w:hAnsi="Times New Roman" w:cs="Times New Roman"/>
          <w:sz w:val="24"/>
          <w:szCs w:val="24"/>
        </w:rPr>
        <w:t xml:space="preserve">, Hume </w:t>
      </w:r>
      <w:r w:rsidR="001514EC">
        <w:rPr>
          <w:rFonts w:ascii="Times New Roman" w:hAnsi="Times New Roman" w:cs="Times New Roman"/>
          <w:sz w:val="24"/>
          <w:szCs w:val="24"/>
        </w:rPr>
        <w:t xml:space="preserve">probably </w:t>
      </w:r>
      <w:r w:rsidR="00CD7547">
        <w:rPr>
          <w:rFonts w:ascii="Times New Roman" w:hAnsi="Times New Roman" w:cs="Times New Roman"/>
          <w:sz w:val="24"/>
          <w:szCs w:val="24"/>
        </w:rPr>
        <w:t xml:space="preserve">meant little more than </w:t>
      </w:r>
      <w:r w:rsidR="00C62416">
        <w:rPr>
          <w:rFonts w:ascii="Times New Roman" w:hAnsi="Times New Roman" w:cs="Times New Roman"/>
          <w:sz w:val="24"/>
          <w:szCs w:val="24"/>
        </w:rPr>
        <w:t xml:space="preserve">upholding </w:t>
      </w:r>
      <w:r w:rsidR="00CD7547">
        <w:rPr>
          <w:rFonts w:ascii="Times New Roman" w:hAnsi="Times New Roman" w:cs="Times New Roman"/>
          <w:sz w:val="24"/>
          <w:szCs w:val="24"/>
        </w:rPr>
        <w:t>stability</w:t>
      </w:r>
      <w:r w:rsidR="005843BB">
        <w:rPr>
          <w:rFonts w:ascii="Times New Roman" w:hAnsi="Times New Roman" w:cs="Times New Roman"/>
          <w:sz w:val="24"/>
          <w:szCs w:val="24"/>
        </w:rPr>
        <w:t xml:space="preserve"> and </w:t>
      </w:r>
      <w:r w:rsidR="006A377B">
        <w:rPr>
          <w:rFonts w:ascii="Times New Roman" w:hAnsi="Times New Roman" w:cs="Times New Roman"/>
          <w:sz w:val="24"/>
          <w:szCs w:val="24"/>
        </w:rPr>
        <w:t>avoi</w:t>
      </w:r>
      <w:r w:rsidR="006F54E5">
        <w:rPr>
          <w:rFonts w:ascii="Times New Roman" w:hAnsi="Times New Roman" w:cs="Times New Roman"/>
          <w:sz w:val="24"/>
          <w:szCs w:val="24"/>
        </w:rPr>
        <w:t>ding revolution.</w:t>
      </w:r>
      <w:r w:rsidR="006A377B">
        <w:rPr>
          <w:rFonts w:ascii="Times New Roman" w:hAnsi="Times New Roman" w:cs="Times New Roman"/>
          <w:sz w:val="24"/>
          <w:szCs w:val="24"/>
        </w:rPr>
        <w:t xml:space="preserve"> </w:t>
      </w:r>
      <w:r w:rsidR="001524C7">
        <w:rPr>
          <w:rFonts w:ascii="Times New Roman" w:hAnsi="Times New Roman" w:cs="Times New Roman"/>
          <w:sz w:val="24"/>
          <w:szCs w:val="24"/>
        </w:rPr>
        <w:t xml:space="preserve">This was as important in Britain as in the equally legitimate civilised monarchy of France. </w:t>
      </w:r>
      <w:r w:rsidR="006F54E5">
        <w:rPr>
          <w:rFonts w:ascii="Times New Roman" w:hAnsi="Times New Roman" w:cs="Times New Roman"/>
          <w:sz w:val="24"/>
          <w:szCs w:val="24"/>
        </w:rPr>
        <w:t>For this reason</w:t>
      </w:r>
      <w:r w:rsidR="00D15551">
        <w:rPr>
          <w:rFonts w:ascii="Times New Roman" w:hAnsi="Times New Roman" w:cs="Times New Roman"/>
          <w:sz w:val="24"/>
          <w:szCs w:val="24"/>
        </w:rPr>
        <w:t>, the liberty of the press was not</w:t>
      </w:r>
      <w:r w:rsidR="00666BBD">
        <w:rPr>
          <w:rFonts w:ascii="Times New Roman" w:hAnsi="Times New Roman" w:cs="Times New Roman"/>
          <w:sz w:val="24"/>
          <w:szCs w:val="24"/>
        </w:rPr>
        <w:t xml:space="preserve"> </w:t>
      </w:r>
      <w:r w:rsidR="00EE06D6">
        <w:rPr>
          <w:rFonts w:ascii="Times New Roman" w:hAnsi="Times New Roman" w:cs="Times New Roman"/>
          <w:sz w:val="24"/>
          <w:szCs w:val="24"/>
        </w:rPr>
        <w:t>the</w:t>
      </w:r>
      <w:r w:rsidR="00666BBD">
        <w:rPr>
          <w:rFonts w:ascii="Times New Roman" w:hAnsi="Times New Roman" w:cs="Times New Roman"/>
          <w:sz w:val="24"/>
          <w:szCs w:val="24"/>
        </w:rPr>
        <w:t xml:space="preserve"> birth-right of Englishmen </w:t>
      </w:r>
      <w:r w:rsidR="006E3031">
        <w:rPr>
          <w:rFonts w:ascii="Times New Roman" w:hAnsi="Times New Roman" w:cs="Times New Roman"/>
          <w:sz w:val="24"/>
          <w:szCs w:val="24"/>
        </w:rPr>
        <w:t xml:space="preserve">or Protestants </w:t>
      </w:r>
      <w:r w:rsidR="00666BBD">
        <w:rPr>
          <w:rFonts w:ascii="Times New Roman" w:hAnsi="Times New Roman" w:cs="Times New Roman"/>
          <w:sz w:val="24"/>
          <w:szCs w:val="24"/>
        </w:rPr>
        <w:t>bu</w:t>
      </w:r>
      <w:r w:rsidR="00E0260A">
        <w:rPr>
          <w:rFonts w:ascii="Times New Roman" w:hAnsi="Times New Roman" w:cs="Times New Roman"/>
          <w:sz w:val="24"/>
          <w:szCs w:val="24"/>
        </w:rPr>
        <w:t xml:space="preserve">t ‘the common right of mankind’, since it </w:t>
      </w:r>
      <w:r w:rsidR="00587AAC">
        <w:rPr>
          <w:rFonts w:ascii="Times New Roman" w:hAnsi="Times New Roman" w:cs="Times New Roman"/>
          <w:sz w:val="24"/>
          <w:szCs w:val="24"/>
        </w:rPr>
        <w:t>was so harmless</w:t>
      </w:r>
      <w:r w:rsidR="00BB072D">
        <w:rPr>
          <w:rFonts w:ascii="Times New Roman" w:hAnsi="Times New Roman" w:cs="Times New Roman"/>
          <w:sz w:val="24"/>
          <w:szCs w:val="24"/>
        </w:rPr>
        <w:t xml:space="preserve"> for governments to allow such a right. Indeed, it</w:t>
      </w:r>
      <w:r w:rsidR="00587AAC">
        <w:rPr>
          <w:rFonts w:ascii="Times New Roman" w:hAnsi="Times New Roman" w:cs="Times New Roman"/>
          <w:sz w:val="24"/>
          <w:szCs w:val="24"/>
        </w:rPr>
        <w:t xml:space="preserve"> might even help to stave off </w:t>
      </w:r>
      <w:r w:rsidR="00C31B66">
        <w:rPr>
          <w:rFonts w:ascii="Times New Roman" w:hAnsi="Times New Roman" w:cs="Times New Roman"/>
          <w:sz w:val="24"/>
          <w:szCs w:val="24"/>
        </w:rPr>
        <w:t xml:space="preserve">popular </w:t>
      </w:r>
      <w:r w:rsidR="006E3031">
        <w:rPr>
          <w:rFonts w:ascii="Times New Roman" w:hAnsi="Times New Roman" w:cs="Times New Roman"/>
          <w:sz w:val="24"/>
          <w:szCs w:val="24"/>
        </w:rPr>
        <w:t>turbulence</w:t>
      </w:r>
      <w:r w:rsidR="00587AAC">
        <w:rPr>
          <w:rFonts w:ascii="Times New Roman" w:hAnsi="Times New Roman" w:cs="Times New Roman"/>
          <w:sz w:val="24"/>
          <w:szCs w:val="24"/>
        </w:rPr>
        <w:t xml:space="preserve"> by giving a civilised outlet</w:t>
      </w:r>
      <w:r w:rsidR="00E753E1">
        <w:rPr>
          <w:rFonts w:ascii="Times New Roman" w:hAnsi="Times New Roman" w:cs="Times New Roman"/>
          <w:sz w:val="24"/>
          <w:szCs w:val="24"/>
        </w:rPr>
        <w:t>, or a ‘vent in words’,</w:t>
      </w:r>
      <w:r w:rsidR="00587AAC">
        <w:rPr>
          <w:rFonts w:ascii="Times New Roman" w:hAnsi="Times New Roman" w:cs="Times New Roman"/>
          <w:sz w:val="24"/>
          <w:szCs w:val="24"/>
        </w:rPr>
        <w:t xml:space="preserve"> to discontent</w:t>
      </w:r>
      <w:r w:rsidR="00320126">
        <w:rPr>
          <w:rFonts w:ascii="Times New Roman" w:hAnsi="Times New Roman" w:cs="Times New Roman"/>
          <w:sz w:val="24"/>
          <w:szCs w:val="24"/>
        </w:rPr>
        <w:t>.</w:t>
      </w:r>
      <w:r w:rsidR="00E753E1">
        <w:rPr>
          <w:rStyle w:val="FootnoteReference"/>
          <w:rFonts w:ascii="Times New Roman" w:hAnsi="Times New Roman" w:cs="Times New Roman"/>
          <w:sz w:val="24"/>
          <w:szCs w:val="24"/>
        </w:rPr>
        <w:footnoteReference w:id="130"/>
      </w:r>
    </w:p>
    <w:sectPr w:rsidR="000F4A5A" w:rsidRPr="00042E3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6FFD3" w14:textId="77777777" w:rsidR="00C83F98" w:rsidRDefault="00C83F98" w:rsidP="00C50749">
      <w:pPr>
        <w:spacing w:after="0" w:line="240" w:lineRule="auto"/>
      </w:pPr>
      <w:r>
        <w:separator/>
      </w:r>
    </w:p>
  </w:endnote>
  <w:endnote w:type="continuationSeparator" w:id="0">
    <w:p w14:paraId="7559D238" w14:textId="77777777" w:rsidR="00C83F98" w:rsidRDefault="00C83F98" w:rsidP="00C5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07628637"/>
      <w:docPartObj>
        <w:docPartGallery w:val="Page Numbers (Bottom of Page)"/>
        <w:docPartUnique/>
      </w:docPartObj>
    </w:sdtPr>
    <w:sdtEndPr>
      <w:rPr>
        <w:noProof/>
      </w:rPr>
    </w:sdtEndPr>
    <w:sdtContent>
      <w:p w14:paraId="14AC3CDA" w14:textId="77777777" w:rsidR="00294F62" w:rsidRPr="0002088A" w:rsidRDefault="00294F62">
        <w:pPr>
          <w:pStyle w:val="Footer"/>
          <w:jc w:val="center"/>
          <w:rPr>
            <w:rFonts w:ascii="Times New Roman" w:hAnsi="Times New Roman" w:cs="Times New Roman"/>
          </w:rPr>
        </w:pPr>
        <w:r w:rsidRPr="0002088A">
          <w:rPr>
            <w:rFonts w:ascii="Times New Roman" w:hAnsi="Times New Roman" w:cs="Times New Roman"/>
          </w:rPr>
          <w:fldChar w:fldCharType="begin"/>
        </w:r>
        <w:r w:rsidRPr="0002088A">
          <w:rPr>
            <w:rFonts w:ascii="Times New Roman" w:hAnsi="Times New Roman" w:cs="Times New Roman"/>
          </w:rPr>
          <w:instrText xml:space="preserve"> PAGE   \* MERGEFORMAT </w:instrText>
        </w:r>
        <w:r w:rsidRPr="0002088A">
          <w:rPr>
            <w:rFonts w:ascii="Times New Roman" w:hAnsi="Times New Roman" w:cs="Times New Roman"/>
          </w:rPr>
          <w:fldChar w:fldCharType="separate"/>
        </w:r>
        <w:r w:rsidR="000535DE">
          <w:rPr>
            <w:rFonts w:ascii="Times New Roman" w:hAnsi="Times New Roman" w:cs="Times New Roman"/>
            <w:noProof/>
          </w:rPr>
          <w:t>15</w:t>
        </w:r>
        <w:r w:rsidRPr="0002088A">
          <w:rPr>
            <w:rFonts w:ascii="Times New Roman" w:hAnsi="Times New Roman" w:cs="Times New Roman"/>
            <w:noProof/>
          </w:rPr>
          <w:fldChar w:fldCharType="end"/>
        </w:r>
      </w:p>
    </w:sdtContent>
  </w:sdt>
  <w:p w14:paraId="2EA72401" w14:textId="77777777" w:rsidR="00294F62" w:rsidRDefault="00294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47D05" w14:textId="77777777" w:rsidR="00C83F98" w:rsidRDefault="00C83F98" w:rsidP="00C50749">
      <w:pPr>
        <w:spacing w:after="0" w:line="240" w:lineRule="auto"/>
      </w:pPr>
      <w:r>
        <w:separator/>
      </w:r>
    </w:p>
  </w:footnote>
  <w:footnote w:type="continuationSeparator" w:id="0">
    <w:p w14:paraId="3DD007A2" w14:textId="77777777" w:rsidR="00C83F98" w:rsidRDefault="00C83F98" w:rsidP="00C50749">
      <w:pPr>
        <w:spacing w:after="0" w:line="240" w:lineRule="auto"/>
      </w:pPr>
      <w:r>
        <w:continuationSeparator/>
      </w:r>
    </w:p>
  </w:footnote>
  <w:footnote w:id="1">
    <w:p w14:paraId="6F038EE9" w14:textId="40E1F330" w:rsidR="00816EF3" w:rsidRPr="00F31A23" w:rsidRDefault="00816EF3" w:rsidP="00816EF3">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I have benefitted from comments by </w:t>
      </w:r>
      <w:r w:rsidR="00AC6371">
        <w:rPr>
          <w:rFonts w:ascii="Times New Roman" w:hAnsi="Times New Roman" w:cs="Times New Roman"/>
        </w:rPr>
        <w:t xml:space="preserve">Janet Chan, </w:t>
      </w:r>
      <w:r w:rsidRPr="00F31A23">
        <w:rPr>
          <w:rFonts w:ascii="Times New Roman" w:hAnsi="Times New Roman" w:cs="Times New Roman"/>
        </w:rPr>
        <w:t>Tim Hochstrasser and Vanessa Lim</w:t>
      </w:r>
      <w:r w:rsidR="00BB072D">
        <w:rPr>
          <w:rFonts w:ascii="Times New Roman" w:hAnsi="Times New Roman" w:cs="Times New Roman"/>
        </w:rPr>
        <w:t xml:space="preserve">, and conversations with James Harris. </w:t>
      </w:r>
      <w:r w:rsidR="00EE3AE7" w:rsidRPr="00F31A23">
        <w:rPr>
          <w:rFonts w:ascii="Times New Roman" w:hAnsi="Times New Roman" w:cs="Times New Roman"/>
        </w:rPr>
        <w:t>All the usual caveats apply</w:t>
      </w:r>
      <w:r w:rsidR="00BB072D">
        <w:rPr>
          <w:rFonts w:ascii="Times New Roman" w:hAnsi="Times New Roman" w:cs="Times New Roman"/>
        </w:rPr>
        <w:t>.</w:t>
      </w:r>
    </w:p>
  </w:footnote>
  <w:footnote w:id="2">
    <w:p w14:paraId="768E7947" w14:textId="6C2E66C6" w:rsidR="00CD7123" w:rsidRPr="00F31A23" w:rsidRDefault="00CD7123" w:rsidP="00CD7123">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David Hume, ‘Of the First Principles of Government’ (1741), </w:t>
      </w:r>
      <w:r w:rsidRPr="00F31A23">
        <w:rPr>
          <w:rFonts w:ascii="Times New Roman" w:hAnsi="Times New Roman" w:cs="Times New Roman"/>
          <w:i/>
        </w:rPr>
        <w:t xml:space="preserve">Essays: Moral, Political and Literary, </w:t>
      </w:r>
      <w:r w:rsidRPr="00F31A23">
        <w:rPr>
          <w:rFonts w:ascii="Times New Roman" w:hAnsi="Times New Roman" w:cs="Times New Roman"/>
        </w:rPr>
        <w:t xml:space="preserve">ed. Eugene F. Miller </w:t>
      </w:r>
      <w:r w:rsidR="00744410" w:rsidRPr="00F31A23">
        <w:rPr>
          <w:rFonts w:ascii="Times New Roman" w:hAnsi="Times New Roman" w:cs="Times New Roman"/>
        </w:rPr>
        <w:t>(Indianapolis, IN</w:t>
      </w:r>
      <w:r w:rsidR="00CC1BF8">
        <w:rPr>
          <w:rFonts w:ascii="Times New Roman" w:hAnsi="Times New Roman" w:cs="Times New Roman"/>
        </w:rPr>
        <w:t>: Liberty Fund,</w:t>
      </w:r>
      <w:r w:rsidR="00744410" w:rsidRPr="00F31A23">
        <w:rPr>
          <w:rFonts w:ascii="Times New Roman" w:hAnsi="Times New Roman" w:cs="Times New Roman"/>
        </w:rPr>
        <w:t xml:space="preserve"> 1994), p. 32 (h</w:t>
      </w:r>
      <w:r w:rsidRPr="00F31A23">
        <w:rPr>
          <w:rFonts w:ascii="Times New Roman" w:hAnsi="Times New Roman" w:cs="Times New Roman"/>
        </w:rPr>
        <w:t xml:space="preserve">enceforth: </w:t>
      </w:r>
      <w:r w:rsidRPr="00F31A23">
        <w:rPr>
          <w:rFonts w:ascii="Times New Roman" w:hAnsi="Times New Roman" w:cs="Times New Roman"/>
          <w:i/>
        </w:rPr>
        <w:t>Essays</w:t>
      </w:r>
      <w:r w:rsidR="00744410" w:rsidRPr="00F31A23">
        <w:rPr>
          <w:rFonts w:ascii="Times New Roman" w:hAnsi="Times New Roman" w:cs="Times New Roman"/>
        </w:rPr>
        <w:t xml:space="preserve">); </w:t>
      </w:r>
      <w:r w:rsidR="00AA5362" w:rsidRPr="00F31A23">
        <w:rPr>
          <w:rFonts w:ascii="Times New Roman" w:hAnsi="Times New Roman" w:cs="Times New Roman"/>
        </w:rPr>
        <w:t xml:space="preserve">James Madison, </w:t>
      </w:r>
      <w:r w:rsidR="000467D7" w:rsidRPr="00F31A23">
        <w:rPr>
          <w:rFonts w:ascii="Times New Roman" w:hAnsi="Times New Roman" w:cs="Times New Roman"/>
          <w:i/>
        </w:rPr>
        <w:t>Federalist</w:t>
      </w:r>
      <w:r w:rsidR="00AA5362" w:rsidRPr="00F31A23">
        <w:rPr>
          <w:rFonts w:ascii="Times New Roman" w:hAnsi="Times New Roman" w:cs="Times New Roman"/>
          <w:i/>
        </w:rPr>
        <w:t xml:space="preserve"> No. 49, </w:t>
      </w:r>
      <w:r w:rsidR="00AA5362" w:rsidRPr="00F31A23">
        <w:rPr>
          <w:rFonts w:ascii="Times New Roman" w:hAnsi="Times New Roman" w:cs="Times New Roman"/>
        </w:rPr>
        <w:t xml:space="preserve">in </w:t>
      </w:r>
      <w:r w:rsidR="00AA5362" w:rsidRPr="00F31A23">
        <w:rPr>
          <w:rFonts w:ascii="Times New Roman" w:hAnsi="Times New Roman" w:cs="Times New Roman"/>
          <w:i/>
        </w:rPr>
        <w:t xml:space="preserve">The Federalists Papers, </w:t>
      </w:r>
      <w:r w:rsidR="00AA5362" w:rsidRPr="00F31A23">
        <w:rPr>
          <w:rFonts w:ascii="Times New Roman" w:hAnsi="Times New Roman" w:cs="Times New Roman"/>
        </w:rPr>
        <w:t>ed. Terence Ball (Cambridge</w:t>
      </w:r>
      <w:r w:rsidR="004E2D63">
        <w:rPr>
          <w:rFonts w:ascii="Times New Roman" w:hAnsi="Times New Roman" w:cs="Times New Roman"/>
        </w:rPr>
        <w:t>: Cambridge University Press,</w:t>
      </w:r>
      <w:r w:rsidR="00AA5362" w:rsidRPr="00F31A23">
        <w:rPr>
          <w:rFonts w:ascii="Times New Roman" w:hAnsi="Times New Roman" w:cs="Times New Roman"/>
        </w:rPr>
        <w:t xml:space="preserve"> 2010), pp. 245-8; </w:t>
      </w:r>
      <w:r w:rsidR="007448FD">
        <w:rPr>
          <w:rFonts w:ascii="Times New Roman" w:hAnsi="Times New Roman" w:cs="Times New Roman"/>
        </w:rPr>
        <w:t xml:space="preserve">William Godwin, </w:t>
      </w:r>
      <w:r w:rsidR="007448FD">
        <w:rPr>
          <w:rFonts w:ascii="Times New Roman" w:hAnsi="Times New Roman" w:cs="Times New Roman"/>
          <w:i/>
        </w:rPr>
        <w:t xml:space="preserve">An Enquiry Concerning Political Justice </w:t>
      </w:r>
      <w:r w:rsidR="007448FD">
        <w:rPr>
          <w:rFonts w:ascii="Times New Roman" w:hAnsi="Times New Roman" w:cs="Times New Roman"/>
        </w:rPr>
        <w:t>(Oxford</w:t>
      </w:r>
      <w:r w:rsidR="004E2D63">
        <w:rPr>
          <w:rFonts w:ascii="Times New Roman" w:hAnsi="Times New Roman" w:cs="Times New Roman"/>
        </w:rPr>
        <w:t>: Oxford University Press,</w:t>
      </w:r>
      <w:r w:rsidR="007448FD">
        <w:rPr>
          <w:rFonts w:ascii="Times New Roman" w:hAnsi="Times New Roman" w:cs="Times New Roman"/>
        </w:rPr>
        <w:t xml:space="preserve"> 2013), p. 65; </w:t>
      </w:r>
      <w:r w:rsidR="00744410" w:rsidRPr="00F31A23">
        <w:rPr>
          <w:rFonts w:ascii="Times New Roman" w:hAnsi="Times New Roman" w:cs="Times New Roman"/>
        </w:rPr>
        <w:t>Hannah Arendt, ‘On Violence’</w:t>
      </w:r>
      <w:r w:rsidR="002B7C0C" w:rsidRPr="00F31A23">
        <w:rPr>
          <w:rFonts w:ascii="Times New Roman" w:hAnsi="Times New Roman" w:cs="Times New Roman"/>
        </w:rPr>
        <w:t xml:space="preserve">, </w:t>
      </w:r>
      <w:r w:rsidR="00744410" w:rsidRPr="00F31A23">
        <w:rPr>
          <w:rFonts w:ascii="Times New Roman" w:hAnsi="Times New Roman" w:cs="Times New Roman"/>
        </w:rPr>
        <w:t xml:space="preserve">in </w:t>
      </w:r>
      <w:r w:rsidR="00744410" w:rsidRPr="00F31A23">
        <w:rPr>
          <w:rFonts w:ascii="Times New Roman" w:hAnsi="Times New Roman" w:cs="Times New Roman"/>
          <w:i/>
        </w:rPr>
        <w:t xml:space="preserve">Crises of the Republic </w:t>
      </w:r>
      <w:r w:rsidR="00744410" w:rsidRPr="00F31A23">
        <w:rPr>
          <w:rFonts w:ascii="Times New Roman" w:hAnsi="Times New Roman" w:cs="Times New Roman"/>
        </w:rPr>
        <w:t>(New York, NY</w:t>
      </w:r>
      <w:r w:rsidR="004E2D63">
        <w:rPr>
          <w:rFonts w:ascii="Times New Roman" w:hAnsi="Times New Roman" w:cs="Times New Roman"/>
        </w:rPr>
        <w:t>: Harcourt Publishers,</w:t>
      </w:r>
      <w:r w:rsidR="00744410" w:rsidRPr="00F31A23">
        <w:rPr>
          <w:rFonts w:ascii="Times New Roman" w:hAnsi="Times New Roman" w:cs="Times New Roman"/>
        </w:rPr>
        <w:t xml:space="preserve"> 1972), p. 140.</w:t>
      </w:r>
    </w:p>
  </w:footnote>
  <w:footnote w:id="3">
    <w:p w14:paraId="52CF83B7" w14:textId="429C89C2"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w:t>
      </w:r>
      <w:r w:rsidRPr="00F31A23">
        <w:rPr>
          <w:rFonts w:ascii="Times New Roman" w:hAnsi="Times New Roman" w:cs="Times New Roman"/>
          <w:lang w:val="en-US"/>
        </w:rPr>
        <w:t xml:space="preserve">Marc Hanvelt, ‘Politeness, a Plurality of Interests and the Public Realm: Hume on the Liberty of the Press’, </w:t>
      </w:r>
      <w:r w:rsidRPr="00F31A23">
        <w:rPr>
          <w:rFonts w:ascii="Times New Roman" w:hAnsi="Times New Roman" w:cs="Times New Roman"/>
          <w:i/>
          <w:lang w:val="en-US"/>
        </w:rPr>
        <w:t>History of Political Thought</w:t>
      </w:r>
      <w:r w:rsidRPr="00F31A23">
        <w:rPr>
          <w:rFonts w:ascii="Times New Roman" w:hAnsi="Times New Roman" w:cs="Times New Roman"/>
          <w:lang w:val="en-US"/>
        </w:rPr>
        <w:t xml:space="preserve">, 33 (2012), 627-46, esp. 629-31; </w:t>
      </w:r>
      <w:r w:rsidR="00C8465E" w:rsidRPr="00F31A23">
        <w:rPr>
          <w:rFonts w:ascii="Times New Roman" w:hAnsi="Times New Roman" w:cs="Times New Roman"/>
          <w:lang w:val="en-US"/>
        </w:rPr>
        <w:t xml:space="preserve">Ben Dew, ‘“Waving a </w:t>
      </w:r>
      <w:r w:rsidR="00C8465E" w:rsidRPr="00F31A23">
        <w:rPr>
          <w:rFonts w:ascii="Times New Roman" w:hAnsi="Times New Roman" w:cs="Times New Roman"/>
          <w:i/>
          <w:lang w:val="en-US"/>
        </w:rPr>
        <w:t xml:space="preserve">Mouchoir </w:t>
      </w:r>
      <w:r w:rsidR="0056510C" w:rsidRPr="00F31A23">
        <w:rPr>
          <w:rFonts w:ascii="Times New Roman" w:hAnsi="Times New Roman" w:cs="Times New Roman"/>
          <w:i/>
          <w:lang w:val="en-US"/>
        </w:rPr>
        <w:t>à l</w:t>
      </w:r>
      <w:r w:rsidR="00C8465E" w:rsidRPr="00F31A23">
        <w:rPr>
          <w:rFonts w:ascii="Times New Roman" w:hAnsi="Times New Roman" w:cs="Times New Roman"/>
          <w:i/>
          <w:lang w:val="en-US"/>
        </w:rPr>
        <w:t>a</w:t>
      </w:r>
      <w:r w:rsidR="00C8465E" w:rsidRPr="00F31A23">
        <w:rPr>
          <w:rFonts w:ascii="Times New Roman" w:hAnsi="Times New Roman" w:cs="Times New Roman"/>
          <w:lang w:val="en-US"/>
        </w:rPr>
        <w:t xml:space="preserve"> Wilkes, Radicalism and the </w:t>
      </w:r>
      <w:r w:rsidR="00C8465E" w:rsidRPr="00F31A23">
        <w:rPr>
          <w:rFonts w:ascii="Times New Roman" w:hAnsi="Times New Roman" w:cs="Times New Roman"/>
          <w:i/>
          <w:lang w:val="en-US"/>
        </w:rPr>
        <w:t xml:space="preserve">North Briton’, Modern Intellectual History, </w:t>
      </w:r>
      <w:r w:rsidR="00FF4904" w:rsidRPr="00F31A23">
        <w:rPr>
          <w:rFonts w:ascii="Times New Roman" w:hAnsi="Times New Roman" w:cs="Times New Roman"/>
          <w:lang w:val="en-US"/>
        </w:rPr>
        <w:t xml:space="preserve">6 (2009), 235-60; </w:t>
      </w:r>
      <w:r w:rsidR="00FF4904" w:rsidRPr="00F31A23">
        <w:rPr>
          <w:rFonts w:ascii="Times New Roman" w:hAnsi="Times New Roman" w:cs="Times New Roman"/>
        </w:rPr>
        <w:t xml:space="preserve">Moritz Baumstark, ‘The End of Empire and the Death of Religion: A Reconsideration of Hume’s Later Political Thought’, in </w:t>
      </w:r>
      <w:r w:rsidR="00FF4904" w:rsidRPr="00F31A23">
        <w:rPr>
          <w:rFonts w:ascii="Times New Roman" w:hAnsi="Times New Roman" w:cs="Times New Roman"/>
          <w:i/>
        </w:rPr>
        <w:t xml:space="preserve">Philosophy and Religion in Enlightenment Britain: New Case Studies, </w:t>
      </w:r>
      <w:r w:rsidR="00FF4904" w:rsidRPr="00F31A23">
        <w:rPr>
          <w:rFonts w:ascii="Times New Roman" w:hAnsi="Times New Roman" w:cs="Times New Roman"/>
        </w:rPr>
        <w:t>ed. Ruth Savage (Oxford</w:t>
      </w:r>
      <w:r w:rsidR="004E2D63">
        <w:rPr>
          <w:rFonts w:ascii="Times New Roman" w:hAnsi="Times New Roman" w:cs="Times New Roman"/>
        </w:rPr>
        <w:t>: Oxford University Press,</w:t>
      </w:r>
      <w:r w:rsidR="00FF4904" w:rsidRPr="00F31A23">
        <w:rPr>
          <w:rFonts w:ascii="Times New Roman" w:hAnsi="Times New Roman" w:cs="Times New Roman"/>
        </w:rPr>
        <w:t xml:space="preserve"> 2012), pp. 231-57, at 243-6; Donal W. Livingston, </w:t>
      </w:r>
      <w:r w:rsidR="00FF4904" w:rsidRPr="00F31A23">
        <w:rPr>
          <w:rFonts w:ascii="Times New Roman" w:hAnsi="Times New Roman" w:cs="Times New Roman"/>
          <w:i/>
        </w:rPr>
        <w:t xml:space="preserve">Philosophical Melancholy and Delirium: Hume’s Pathology of Philosophy </w:t>
      </w:r>
      <w:r w:rsidR="00FF4904" w:rsidRPr="00F31A23">
        <w:rPr>
          <w:rFonts w:ascii="Times New Roman" w:hAnsi="Times New Roman" w:cs="Times New Roman"/>
        </w:rPr>
        <w:t>(Chicago,</w:t>
      </w:r>
      <w:r w:rsidR="00604682" w:rsidRPr="00F31A23">
        <w:rPr>
          <w:rFonts w:ascii="Times New Roman" w:hAnsi="Times New Roman" w:cs="Times New Roman"/>
        </w:rPr>
        <w:t xml:space="preserve"> IL</w:t>
      </w:r>
      <w:r w:rsidR="004E2D63">
        <w:rPr>
          <w:rFonts w:ascii="Times New Roman" w:hAnsi="Times New Roman" w:cs="Times New Roman"/>
        </w:rPr>
        <w:t xml:space="preserve">: University of Chicago Press, </w:t>
      </w:r>
      <w:r w:rsidR="00604682" w:rsidRPr="00F31A23">
        <w:rPr>
          <w:rFonts w:ascii="Times New Roman" w:hAnsi="Times New Roman" w:cs="Times New Roman"/>
        </w:rPr>
        <w:t>1998), ch. 10.</w:t>
      </w:r>
    </w:p>
  </w:footnote>
  <w:footnote w:id="4">
    <w:p w14:paraId="7DFCE51C" w14:textId="58545EF9"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Wilkes called the ‘liberty of the press’ the m</w:t>
      </w:r>
      <w:r w:rsidR="00FF4904" w:rsidRPr="00F31A23">
        <w:rPr>
          <w:rFonts w:ascii="Times New Roman" w:hAnsi="Times New Roman" w:cs="Times New Roman"/>
        </w:rPr>
        <w:t xml:space="preserve">ain bulwark of British liberty, </w:t>
      </w:r>
      <w:r w:rsidRPr="00F31A23">
        <w:rPr>
          <w:rFonts w:ascii="Times New Roman" w:hAnsi="Times New Roman" w:cs="Times New Roman"/>
        </w:rPr>
        <w:t xml:space="preserve">see P. D. G. Thomas, </w:t>
      </w:r>
      <w:r w:rsidRPr="00F31A23">
        <w:rPr>
          <w:rFonts w:ascii="Times New Roman" w:hAnsi="Times New Roman" w:cs="Times New Roman"/>
          <w:i/>
        </w:rPr>
        <w:t>John Wilkes: A Friend to Liberty</w:t>
      </w:r>
      <w:r w:rsidR="00FF4904" w:rsidRPr="00F31A23">
        <w:rPr>
          <w:rFonts w:ascii="Times New Roman" w:hAnsi="Times New Roman" w:cs="Times New Roman"/>
        </w:rPr>
        <w:t xml:space="preserve"> (Oxford</w:t>
      </w:r>
      <w:r w:rsidR="004E2D63">
        <w:rPr>
          <w:rFonts w:ascii="Times New Roman" w:hAnsi="Times New Roman" w:cs="Times New Roman"/>
        </w:rPr>
        <w:t>: Oxford University Press,</w:t>
      </w:r>
      <w:r w:rsidR="00FF4904" w:rsidRPr="00F31A23">
        <w:rPr>
          <w:rFonts w:ascii="Times New Roman" w:hAnsi="Times New Roman" w:cs="Times New Roman"/>
        </w:rPr>
        <w:t xml:space="preserve"> 1996), p. 19. Ironically, the </w:t>
      </w:r>
      <w:r w:rsidR="00FF4904" w:rsidRPr="00F31A23">
        <w:rPr>
          <w:rFonts w:ascii="Times New Roman" w:hAnsi="Times New Roman" w:cs="Times New Roman"/>
          <w:i/>
        </w:rPr>
        <w:t xml:space="preserve">North Briton </w:t>
      </w:r>
      <w:r w:rsidR="00FF4904" w:rsidRPr="00F31A23">
        <w:rPr>
          <w:rFonts w:ascii="Times New Roman" w:hAnsi="Times New Roman" w:cs="Times New Roman"/>
        </w:rPr>
        <w:t>often quoted from Hume’s original essay when</w:t>
      </w:r>
      <w:r w:rsidR="00FF4904" w:rsidRPr="00F31A23">
        <w:rPr>
          <w:rFonts w:ascii="Times New Roman" w:hAnsi="Times New Roman" w:cs="Times New Roman"/>
          <w:lang w:val="en-US"/>
        </w:rPr>
        <w:t xml:space="preserve"> making the case for press freedom; see Dew</w:t>
      </w:r>
      <w:r w:rsidR="0045155A" w:rsidRPr="00F31A23">
        <w:rPr>
          <w:rFonts w:ascii="Times New Roman" w:hAnsi="Times New Roman" w:cs="Times New Roman"/>
          <w:lang w:val="en-US"/>
        </w:rPr>
        <w:t>,</w:t>
      </w:r>
      <w:r w:rsidR="00FF4904" w:rsidRPr="00F31A23">
        <w:rPr>
          <w:rFonts w:ascii="Times New Roman" w:hAnsi="Times New Roman" w:cs="Times New Roman"/>
          <w:lang w:val="en-US"/>
        </w:rPr>
        <w:t xml:space="preserve"> ‘“Waving a </w:t>
      </w:r>
      <w:r w:rsidR="00FF4904" w:rsidRPr="00F31A23">
        <w:rPr>
          <w:rFonts w:ascii="Times New Roman" w:hAnsi="Times New Roman" w:cs="Times New Roman"/>
          <w:i/>
          <w:lang w:val="en-US"/>
        </w:rPr>
        <w:t>Mouchoir à la</w:t>
      </w:r>
      <w:r w:rsidR="00FF4904" w:rsidRPr="00F31A23">
        <w:rPr>
          <w:rFonts w:ascii="Times New Roman" w:hAnsi="Times New Roman" w:cs="Times New Roman"/>
          <w:lang w:val="en-US"/>
        </w:rPr>
        <w:t xml:space="preserve"> Wilkes, Radicalism and the </w:t>
      </w:r>
      <w:r w:rsidR="00FF4904" w:rsidRPr="00F31A23">
        <w:rPr>
          <w:rFonts w:ascii="Times New Roman" w:hAnsi="Times New Roman" w:cs="Times New Roman"/>
          <w:i/>
          <w:lang w:val="en-US"/>
        </w:rPr>
        <w:t xml:space="preserve">North Briton’. </w:t>
      </w:r>
    </w:p>
  </w:footnote>
  <w:footnote w:id="5">
    <w:p w14:paraId="69EE5702" w14:textId="0966723A" w:rsidR="00294F62" w:rsidRPr="00F31A23" w:rsidRDefault="00294F62" w:rsidP="00AE5E45">
      <w:pPr>
        <w:pStyle w:val="FootnoteText"/>
        <w:ind w:firstLine="709"/>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w:t>
      </w:r>
      <w:r w:rsidRPr="00F31A23">
        <w:rPr>
          <w:rFonts w:ascii="Times New Roman" w:hAnsi="Times New Roman" w:cs="Times New Roman"/>
          <w:lang w:val="en-US"/>
        </w:rPr>
        <w:t xml:space="preserve">Duncan Forbes, </w:t>
      </w:r>
      <w:r w:rsidRPr="00F31A23">
        <w:rPr>
          <w:rFonts w:ascii="Times New Roman" w:hAnsi="Times New Roman" w:cs="Times New Roman"/>
          <w:i/>
          <w:lang w:val="en-US"/>
        </w:rPr>
        <w:t xml:space="preserve">Hume’s Philosophical Politics </w:t>
      </w:r>
      <w:r w:rsidRPr="00F31A23">
        <w:rPr>
          <w:rFonts w:ascii="Times New Roman" w:hAnsi="Times New Roman" w:cs="Times New Roman"/>
          <w:lang w:val="en-US"/>
        </w:rPr>
        <w:t>(Cambridge</w:t>
      </w:r>
      <w:r w:rsidR="004E2D63">
        <w:rPr>
          <w:rFonts w:ascii="Times New Roman" w:hAnsi="Times New Roman" w:cs="Times New Roman"/>
          <w:lang w:val="en-US"/>
        </w:rPr>
        <w:t>: Cambridge University Press,</w:t>
      </w:r>
      <w:r w:rsidRPr="00F31A23">
        <w:rPr>
          <w:rFonts w:ascii="Times New Roman" w:hAnsi="Times New Roman" w:cs="Times New Roman"/>
          <w:lang w:val="en-US"/>
        </w:rPr>
        <w:t xml:space="preserve"> 1975), p. 184.</w:t>
      </w:r>
    </w:p>
  </w:footnote>
  <w:footnote w:id="6">
    <w:p w14:paraId="778CE108" w14:textId="77777777" w:rsidR="00873B2B" w:rsidRPr="00BC20B6" w:rsidRDefault="00873B2B" w:rsidP="00873B2B">
      <w:pPr>
        <w:pStyle w:val="FootnoteText"/>
        <w:ind w:firstLine="709"/>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The different versions of the essay are discussed in Hanvelt’s ‘Politeness, a Plurality of Interest, and the Public Realm’, </w:t>
      </w:r>
      <w:r w:rsidR="00FF0E68" w:rsidRPr="00F31A23">
        <w:rPr>
          <w:rFonts w:ascii="Times New Roman" w:hAnsi="Times New Roman" w:cs="Times New Roman"/>
        </w:rPr>
        <w:t xml:space="preserve">which also seeks to connect it </w:t>
      </w:r>
      <w:r w:rsidR="00B74E7E">
        <w:rPr>
          <w:rFonts w:ascii="Times New Roman" w:hAnsi="Times New Roman" w:cs="Times New Roman"/>
        </w:rPr>
        <w:t xml:space="preserve">to </w:t>
      </w:r>
      <w:r w:rsidR="00FF0E68" w:rsidRPr="00F31A23">
        <w:rPr>
          <w:rFonts w:ascii="Times New Roman" w:hAnsi="Times New Roman" w:cs="Times New Roman"/>
        </w:rPr>
        <w:t>other areas of Hume’s thought. T</w:t>
      </w:r>
      <w:r w:rsidRPr="00F31A23">
        <w:rPr>
          <w:rFonts w:ascii="Times New Roman" w:hAnsi="Times New Roman" w:cs="Times New Roman"/>
        </w:rPr>
        <w:t xml:space="preserve">he article </w:t>
      </w:r>
      <w:r w:rsidR="001F4908" w:rsidRPr="00F31A23">
        <w:rPr>
          <w:rFonts w:ascii="Times New Roman" w:hAnsi="Times New Roman" w:cs="Times New Roman"/>
        </w:rPr>
        <w:t>does not focus on the</w:t>
      </w:r>
      <w:r w:rsidRPr="00F31A23">
        <w:rPr>
          <w:rFonts w:ascii="Times New Roman" w:hAnsi="Times New Roman" w:cs="Times New Roman"/>
        </w:rPr>
        <w:t xml:space="preserve"> essay’</w:t>
      </w:r>
      <w:r w:rsidR="00FF0E68" w:rsidRPr="00F31A23">
        <w:rPr>
          <w:rFonts w:ascii="Times New Roman" w:hAnsi="Times New Roman" w:cs="Times New Roman"/>
        </w:rPr>
        <w:t xml:space="preserve">s immediate </w:t>
      </w:r>
      <w:r w:rsidR="0045155A" w:rsidRPr="00F31A23">
        <w:rPr>
          <w:rFonts w:ascii="Times New Roman" w:hAnsi="Times New Roman" w:cs="Times New Roman"/>
        </w:rPr>
        <w:t xml:space="preserve">political </w:t>
      </w:r>
      <w:r w:rsidR="00FF0E68" w:rsidRPr="00F31A23">
        <w:rPr>
          <w:rFonts w:ascii="Times New Roman" w:hAnsi="Times New Roman" w:cs="Times New Roman"/>
        </w:rPr>
        <w:t>context</w:t>
      </w:r>
      <w:r w:rsidR="00C8465E" w:rsidRPr="00F31A23">
        <w:rPr>
          <w:rFonts w:ascii="Times New Roman" w:hAnsi="Times New Roman" w:cs="Times New Roman"/>
        </w:rPr>
        <w:t xml:space="preserve"> in 1741</w:t>
      </w:r>
      <w:r w:rsidR="00FF0E68" w:rsidRPr="00F31A23">
        <w:rPr>
          <w:rFonts w:ascii="Times New Roman" w:hAnsi="Times New Roman" w:cs="Times New Roman"/>
        </w:rPr>
        <w:t>, however.</w:t>
      </w:r>
      <w:r w:rsidR="00BC20B6">
        <w:rPr>
          <w:rFonts w:ascii="Times New Roman" w:hAnsi="Times New Roman" w:cs="Times New Roman"/>
        </w:rPr>
        <w:t xml:space="preserve"> Since this essay was submitted, </w:t>
      </w:r>
      <w:r w:rsidR="00BC20B6" w:rsidRPr="00BC20B6">
        <w:rPr>
          <w:rFonts w:ascii="Times New Roman" w:hAnsi="Times New Roman" w:cs="Times New Roman"/>
        </w:rPr>
        <w:t>Eckhart Hellmuth</w:t>
      </w:r>
      <w:r w:rsidR="00BC20B6">
        <w:rPr>
          <w:rFonts w:ascii="Times New Roman" w:hAnsi="Times New Roman" w:cs="Times New Roman"/>
        </w:rPr>
        <w:t>, ‘Towards Hume – The Discourse on the Liberty of the Press in the A</w:t>
      </w:r>
      <w:r w:rsidR="00BC20B6" w:rsidRPr="00BC20B6">
        <w:rPr>
          <w:rFonts w:ascii="Times New Roman" w:hAnsi="Times New Roman" w:cs="Times New Roman"/>
        </w:rPr>
        <w:t>ge of Walpole</w:t>
      </w:r>
      <w:r w:rsidR="00BC20B6">
        <w:rPr>
          <w:rFonts w:ascii="Times New Roman" w:hAnsi="Times New Roman" w:cs="Times New Roman"/>
        </w:rPr>
        <w:t xml:space="preserve">’, </w:t>
      </w:r>
      <w:r w:rsidR="00BC20B6">
        <w:rPr>
          <w:rFonts w:ascii="Times New Roman" w:hAnsi="Times New Roman" w:cs="Times New Roman"/>
          <w:i/>
        </w:rPr>
        <w:t xml:space="preserve">History of European Ideas, </w:t>
      </w:r>
      <w:r w:rsidR="00BC20B6">
        <w:rPr>
          <w:rFonts w:ascii="Times New Roman" w:hAnsi="Times New Roman" w:cs="Times New Roman"/>
        </w:rPr>
        <w:t>44 (2018), pp. 159-81, has been published, which provides useful</w:t>
      </w:r>
      <w:r w:rsidR="00B307DB">
        <w:rPr>
          <w:rFonts w:ascii="Times New Roman" w:hAnsi="Times New Roman" w:cs="Times New Roman"/>
        </w:rPr>
        <w:t xml:space="preserve"> and mostly </w:t>
      </w:r>
      <w:r w:rsidR="00B14028">
        <w:rPr>
          <w:rFonts w:ascii="Times New Roman" w:hAnsi="Times New Roman" w:cs="Times New Roman"/>
        </w:rPr>
        <w:t>complementary</w:t>
      </w:r>
      <w:r w:rsidR="00B307DB">
        <w:rPr>
          <w:rFonts w:ascii="Times New Roman" w:hAnsi="Times New Roman" w:cs="Times New Roman"/>
        </w:rPr>
        <w:t xml:space="preserve"> </w:t>
      </w:r>
      <w:r w:rsidR="00BC20B6">
        <w:rPr>
          <w:rFonts w:ascii="Times New Roman" w:hAnsi="Times New Roman" w:cs="Times New Roman"/>
        </w:rPr>
        <w:t>contexts.</w:t>
      </w:r>
    </w:p>
  </w:footnote>
  <w:footnote w:id="7">
    <w:p w14:paraId="72A1F307" w14:textId="36D40DE5" w:rsidR="001E7437" w:rsidRPr="00F31A23" w:rsidRDefault="001E7437" w:rsidP="001E7437">
      <w:pPr>
        <w:pStyle w:val="FootnoteText"/>
        <w:ind w:firstLine="709"/>
        <w:rPr>
          <w:rFonts w:ascii="Times New Roman" w:hAnsi="Times New Roman" w:cs="Times New Roman"/>
        </w:rPr>
      </w:pPr>
      <w:r w:rsidRPr="00F31A23">
        <w:rPr>
          <w:rStyle w:val="FootnoteReference"/>
          <w:rFonts w:ascii="Times New Roman" w:hAnsi="Times New Roman" w:cs="Times New Roman"/>
        </w:rPr>
        <w:footnoteRef/>
      </w:r>
      <w:r w:rsidR="003921C5" w:rsidRPr="00F31A23">
        <w:rPr>
          <w:rFonts w:ascii="Times New Roman" w:hAnsi="Times New Roman" w:cs="Times New Roman"/>
        </w:rPr>
        <w:t xml:space="preserve"> S</w:t>
      </w:r>
      <w:r w:rsidRPr="00F31A23">
        <w:rPr>
          <w:rFonts w:ascii="Times New Roman" w:hAnsi="Times New Roman" w:cs="Times New Roman"/>
        </w:rPr>
        <w:t>ee</w:t>
      </w:r>
      <w:r w:rsidR="003921C5" w:rsidRPr="00F31A23">
        <w:rPr>
          <w:rFonts w:ascii="Times New Roman" w:hAnsi="Times New Roman" w:cs="Times New Roman"/>
        </w:rPr>
        <w:t>, however,</w:t>
      </w:r>
      <w:r w:rsidRPr="00F31A23">
        <w:rPr>
          <w:rFonts w:ascii="Times New Roman" w:hAnsi="Times New Roman" w:cs="Times New Roman"/>
        </w:rPr>
        <w:t xml:space="preserve"> Richard Bourke, </w:t>
      </w:r>
      <w:r w:rsidRPr="00F31A23">
        <w:rPr>
          <w:rFonts w:ascii="Times New Roman" w:hAnsi="Times New Roman" w:cs="Times New Roman"/>
          <w:i/>
        </w:rPr>
        <w:t xml:space="preserve">Empire and Revolution: The Political Life of Edmund Burke </w:t>
      </w:r>
      <w:r w:rsidRPr="00F31A23">
        <w:rPr>
          <w:rFonts w:ascii="Times New Roman" w:hAnsi="Times New Roman" w:cs="Times New Roman"/>
        </w:rPr>
        <w:t>(Princeton, NJ</w:t>
      </w:r>
      <w:r w:rsidR="004E2D63">
        <w:rPr>
          <w:rFonts w:ascii="Times New Roman" w:hAnsi="Times New Roman" w:cs="Times New Roman"/>
        </w:rPr>
        <w:t>: Princeton University Press,</w:t>
      </w:r>
      <w:r w:rsidRPr="00F31A23">
        <w:rPr>
          <w:rFonts w:ascii="Times New Roman" w:hAnsi="Times New Roman" w:cs="Times New Roman"/>
        </w:rPr>
        <w:t xml:space="preserve"> 2015). </w:t>
      </w:r>
    </w:p>
  </w:footnote>
  <w:footnote w:id="8">
    <w:p w14:paraId="49F54EF3" w14:textId="3386F1F0" w:rsidR="00636E3C" w:rsidRPr="00AC7811" w:rsidRDefault="00636E3C" w:rsidP="00636E3C">
      <w:pPr>
        <w:pStyle w:val="FootnoteText"/>
        <w:ind w:firstLine="720"/>
        <w:rPr>
          <w:rFonts w:ascii="Times New Roman" w:hAnsi="Times New Roman" w:cs="Times New Roman"/>
        </w:rPr>
      </w:pPr>
      <w:r w:rsidRPr="00AC7811">
        <w:rPr>
          <w:rStyle w:val="FootnoteReference"/>
          <w:rFonts w:ascii="Times New Roman" w:hAnsi="Times New Roman" w:cs="Times New Roman"/>
        </w:rPr>
        <w:footnoteRef/>
      </w:r>
      <w:r w:rsidRPr="00AC7811">
        <w:rPr>
          <w:rFonts w:ascii="Times New Roman" w:hAnsi="Times New Roman" w:cs="Times New Roman"/>
        </w:rPr>
        <w:t xml:space="preserve"> Jürgen Habermas, </w:t>
      </w:r>
      <w:r w:rsidRPr="00AC7811">
        <w:rPr>
          <w:rFonts w:ascii="Times New Roman" w:hAnsi="Times New Roman" w:cs="Times New Roman"/>
          <w:i/>
        </w:rPr>
        <w:t>The Structural Transformation of the Public Sphere</w:t>
      </w:r>
      <w:r w:rsidRPr="00AC7811">
        <w:rPr>
          <w:rFonts w:ascii="Times New Roman" w:hAnsi="Times New Roman" w:cs="Times New Roman"/>
        </w:rPr>
        <w:t xml:space="preserve"> (1962), (Cambridge</w:t>
      </w:r>
      <w:r w:rsidR="004E2D63">
        <w:rPr>
          <w:rFonts w:ascii="Times New Roman" w:hAnsi="Times New Roman" w:cs="Times New Roman"/>
        </w:rPr>
        <w:t>: Polity Press,</w:t>
      </w:r>
      <w:r w:rsidRPr="00AC7811">
        <w:rPr>
          <w:rFonts w:ascii="Times New Roman" w:hAnsi="Times New Roman" w:cs="Times New Roman"/>
        </w:rPr>
        <w:t xml:space="preserve"> 2016), pp. 57-67. For discussions and partial applications of Habermas’s public sphere thesis to eighteenth-century history, see, for example, Melton, </w:t>
      </w:r>
      <w:r w:rsidRPr="00AC7811">
        <w:rPr>
          <w:rFonts w:ascii="Times New Roman" w:hAnsi="Times New Roman" w:cs="Times New Roman"/>
          <w:i/>
        </w:rPr>
        <w:t>The Rise of the Public</w:t>
      </w:r>
      <w:r w:rsidR="004E2D63">
        <w:rPr>
          <w:rFonts w:ascii="Times New Roman" w:hAnsi="Times New Roman" w:cs="Times New Roman"/>
          <w:i/>
        </w:rPr>
        <w:t xml:space="preserve"> in Enlightenment Europe </w:t>
      </w:r>
      <w:r w:rsidR="004E2D63">
        <w:rPr>
          <w:rFonts w:ascii="Times New Roman" w:hAnsi="Times New Roman" w:cs="Times New Roman"/>
          <w:iCs/>
        </w:rPr>
        <w:t>(Cambridge: Cambridge University Press, 2001)</w:t>
      </w:r>
      <w:r w:rsidRPr="00AC7811">
        <w:rPr>
          <w:rFonts w:ascii="Times New Roman" w:hAnsi="Times New Roman" w:cs="Times New Roman"/>
        </w:rPr>
        <w:t xml:space="preserve">; T. C. W. Blanning, </w:t>
      </w:r>
      <w:r w:rsidRPr="00AC7811">
        <w:rPr>
          <w:rFonts w:ascii="Times New Roman" w:hAnsi="Times New Roman" w:cs="Times New Roman"/>
          <w:i/>
        </w:rPr>
        <w:t xml:space="preserve">The Culture of Power and the Power of Culture: Old Regime Europe 1660-1789 </w:t>
      </w:r>
      <w:r w:rsidRPr="00AC7811">
        <w:rPr>
          <w:rFonts w:ascii="Times New Roman" w:hAnsi="Times New Roman" w:cs="Times New Roman"/>
        </w:rPr>
        <w:t>(Oxford</w:t>
      </w:r>
      <w:r w:rsidR="004E2D63">
        <w:rPr>
          <w:rFonts w:ascii="Times New Roman" w:hAnsi="Times New Roman" w:cs="Times New Roman"/>
        </w:rPr>
        <w:t>: Oxford University Press,</w:t>
      </w:r>
      <w:r w:rsidRPr="00AC7811">
        <w:rPr>
          <w:rFonts w:ascii="Times New Roman" w:hAnsi="Times New Roman" w:cs="Times New Roman"/>
        </w:rPr>
        <w:t xml:space="preserve"> 2002); Mark Knights, </w:t>
      </w:r>
      <w:r w:rsidRPr="00AC7811">
        <w:rPr>
          <w:rFonts w:ascii="Times New Roman" w:hAnsi="Times New Roman" w:cs="Times New Roman"/>
          <w:i/>
        </w:rPr>
        <w:t xml:space="preserve">Representation and Misrepresentation in Later Stuart Britain: Partisanship and Political Culture </w:t>
      </w:r>
      <w:r w:rsidRPr="00AC7811">
        <w:rPr>
          <w:rFonts w:ascii="Times New Roman" w:hAnsi="Times New Roman" w:cs="Times New Roman"/>
        </w:rPr>
        <w:t>(Oxfo</w:t>
      </w:r>
      <w:r w:rsidR="0055726B">
        <w:rPr>
          <w:rFonts w:ascii="Times New Roman" w:hAnsi="Times New Roman" w:cs="Times New Roman"/>
        </w:rPr>
        <w:t>rd</w:t>
      </w:r>
      <w:r w:rsidR="004E2D63">
        <w:rPr>
          <w:rFonts w:ascii="Times New Roman" w:hAnsi="Times New Roman" w:cs="Times New Roman"/>
        </w:rPr>
        <w:t>: Oxford University Press,</w:t>
      </w:r>
      <w:r w:rsidR="0055726B">
        <w:rPr>
          <w:rFonts w:ascii="Times New Roman" w:hAnsi="Times New Roman" w:cs="Times New Roman"/>
        </w:rPr>
        <w:t xml:space="preserve"> 2005). For important criticism of</w:t>
      </w:r>
      <w:r w:rsidRPr="00AC7811">
        <w:rPr>
          <w:rFonts w:ascii="Times New Roman" w:hAnsi="Times New Roman" w:cs="Times New Roman"/>
        </w:rPr>
        <w:t xml:space="preserve"> Habermas’s thesis, a critique which plays down the importance of the expiration of the Licensing Act in1695 and instead places more emphasis on distr</w:t>
      </w:r>
      <w:r w:rsidR="0055726B">
        <w:rPr>
          <w:rFonts w:ascii="Times New Roman" w:hAnsi="Times New Roman" w:cs="Times New Roman"/>
        </w:rPr>
        <w:t xml:space="preserve">ibution, as well as questions </w:t>
      </w:r>
      <w:r w:rsidRPr="00AC7811">
        <w:rPr>
          <w:rFonts w:ascii="Times New Roman" w:hAnsi="Times New Roman" w:cs="Times New Roman"/>
        </w:rPr>
        <w:t xml:space="preserve">the inclusiveness of the eighteenth-century ‘public sphere’, see J. A. Downie, ‘Public and Private: The Myth of the Bourgeois Public Sphere’, in </w:t>
      </w:r>
      <w:r w:rsidRPr="00AC7811">
        <w:rPr>
          <w:rFonts w:ascii="Times New Roman" w:hAnsi="Times New Roman" w:cs="Times New Roman"/>
          <w:i/>
        </w:rPr>
        <w:t xml:space="preserve">A Concise Companion to the Restoration and the Eighteenth Century, </w:t>
      </w:r>
      <w:r w:rsidRPr="00AC7811">
        <w:rPr>
          <w:rFonts w:ascii="Times New Roman" w:hAnsi="Times New Roman" w:cs="Times New Roman"/>
        </w:rPr>
        <w:t>ed. Cynthia Wall (Oxford</w:t>
      </w:r>
      <w:r w:rsidR="004E2D63">
        <w:rPr>
          <w:rFonts w:ascii="Times New Roman" w:hAnsi="Times New Roman" w:cs="Times New Roman"/>
        </w:rPr>
        <w:t>: Wiley-Blackwell,</w:t>
      </w:r>
      <w:r w:rsidRPr="00AC7811">
        <w:rPr>
          <w:rFonts w:ascii="Times New Roman" w:hAnsi="Times New Roman" w:cs="Times New Roman"/>
        </w:rPr>
        <w:t xml:space="preserve"> 2005), pp. 58-79. In particular, the extent to which women could participate in the public sphere can be questioned.</w:t>
      </w:r>
      <w:r w:rsidR="001A6DA6">
        <w:rPr>
          <w:rFonts w:ascii="Times New Roman" w:hAnsi="Times New Roman" w:cs="Times New Roman"/>
        </w:rPr>
        <w:t xml:space="preserve"> For discussion, see also </w:t>
      </w:r>
    </w:p>
  </w:footnote>
  <w:footnote w:id="9">
    <w:p w14:paraId="62E2A069" w14:textId="77777777" w:rsidR="00AC7811" w:rsidRPr="00AC7811" w:rsidRDefault="00AC7811" w:rsidP="00AC7811">
      <w:pPr>
        <w:pStyle w:val="FootnoteText"/>
        <w:ind w:firstLine="709"/>
        <w:rPr>
          <w:rFonts w:ascii="Times New Roman" w:hAnsi="Times New Roman" w:cs="Times New Roman"/>
        </w:rPr>
      </w:pPr>
      <w:r w:rsidRPr="00AC7811">
        <w:rPr>
          <w:rStyle w:val="FootnoteReference"/>
          <w:rFonts w:ascii="Times New Roman" w:hAnsi="Times New Roman" w:cs="Times New Roman"/>
        </w:rPr>
        <w:footnoteRef/>
      </w:r>
      <w:r w:rsidRPr="00AC7811">
        <w:rPr>
          <w:rFonts w:ascii="Times New Roman" w:hAnsi="Times New Roman" w:cs="Times New Roman"/>
        </w:rPr>
        <w:t xml:space="preserve"> For discussions and partial applications of Habermas’s public sphere thesis to eighteenth-century history, see, for example, Melton, </w:t>
      </w:r>
      <w:r w:rsidRPr="00AC7811">
        <w:rPr>
          <w:rFonts w:ascii="Times New Roman" w:hAnsi="Times New Roman" w:cs="Times New Roman"/>
          <w:i/>
        </w:rPr>
        <w:t>The Rise of the Public</w:t>
      </w:r>
      <w:r w:rsidRPr="00AC7811">
        <w:rPr>
          <w:rFonts w:ascii="Times New Roman" w:hAnsi="Times New Roman" w:cs="Times New Roman"/>
        </w:rPr>
        <w:t xml:space="preserve">; T. C. W. Blanning, </w:t>
      </w:r>
      <w:r w:rsidRPr="00AC7811">
        <w:rPr>
          <w:rFonts w:ascii="Times New Roman" w:hAnsi="Times New Roman" w:cs="Times New Roman"/>
          <w:i/>
        </w:rPr>
        <w:t xml:space="preserve">The Culture of Power and the Power of Culture: Old Regime Europe 1660-1789 </w:t>
      </w:r>
      <w:r w:rsidRPr="00AC7811">
        <w:rPr>
          <w:rFonts w:ascii="Times New Roman" w:hAnsi="Times New Roman" w:cs="Times New Roman"/>
        </w:rPr>
        <w:t xml:space="preserve">(Oxford, 2002); Mark Knights, </w:t>
      </w:r>
      <w:r w:rsidRPr="00AC7811">
        <w:rPr>
          <w:rFonts w:ascii="Times New Roman" w:hAnsi="Times New Roman" w:cs="Times New Roman"/>
          <w:i/>
        </w:rPr>
        <w:t xml:space="preserve">Representation and Misrepresentation in Later Stuart Britain: Partisanship and Political Culture </w:t>
      </w:r>
      <w:r w:rsidRPr="00AC7811">
        <w:rPr>
          <w:rFonts w:ascii="Times New Roman" w:hAnsi="Times New Roman" w:cs="Times New Roman"/>
        </w:rPr>
        <w:t xml:space="preserve">(Oxford, 2005). For criticism of the applicability of Habermas’s thesis, a critique which plays down the importance of the expiration of the Licensing Act in1695 and instead places more emphasis on distribution, as well as questioning the inclusiveness of the eighteenth-century ‘public sphere’, see J. A. Downie, ‘Public and Private: The Myth of the Bourgeois Public Sphere’, in </w:t>
      </w:r>
      <w:r w:rsidRPr="00AC7811">
        <w:rPr>
          <w:rFonts w:ascii="Times New Roman" w:hAnsi="Times New Roman" w:cs="Times New Roman"/>
          <w:i/>
        </w:rPr>
        <w:t xml:space="preserve">A Concise Companion to the Restoration and the Eighteenth Century, </w:t>
      </w:r>
      <w:r w:rsidRPr="00AC7811">
        <w:rPr>
          <w:rFonts w:ascii="Times New Roman" w:hAnsi="Times New Roman" w:cs="Times New Roman"/>
        </w:rPr>
        <w:t>ed. Cynthia Wall (Oxford, 2005), pp. 58-79. In particular, the extent to which women could participate in the public sphere can be questioned.</w:t>
      </w:r>
      <w:r w:rsidR="0071081D">
        <w:rPr>
          <w:rFonts w:ascii="Times New Roman" w:hAnsi="Times New Roman" w:cs="Times New Roman"/>
        </w:rPr>
        <w:t xml:space="preserve"> See also Harold Mah, ‘</w:t>
      </w:r>
      <w:r w:rsidR="0071081D" w:rsidRPr="0071081D">
        <w:rPr>
          <w:rFonts w:ascii="Times New Roman" w:hAnsi="Times New Roman" w:cs="Times New Roman"/>
        </w:rPr>
        <w:t>Phantasies of the Public Sphere. Rethink</w:t>
      </w:r>
      <w:r w:rsidR="0071081D">
        <w:rPr>
          <w:rFonts w:ascii="Times New Roman" w:hAnsi="Times New Roman" w:cs="Times New Roman"/>
        </w:rPr>
        <w:t xml:space="preserve">ing the Habermas of Historians’, </w:t>
      </w:r>
      <w:r w:rsidR="0071081D" w:rsidRPr="0071081D">
        <w:rPr>
          <w:rFonts w:ascii="Times New Roman" w:hAnsi="Times New Roman" w:cs="Times New Roman"/>
          <w:i/>
        </w:rPr>
        <w:t>The Journal of Modern History</w:t>
      </w:r>
      <w:r w:rsidR="0071081D">
        <w:rPr>
          <w:rFonts w:ascii="Times New Roman" w:hAnsi="Times New Roman" w:cs="Times New Roman"/>
        </w:rPr>
        <w:t>, 72 (2000), pp. 153-182; Dena Goodman, ‘</w:t>
      </w:r>
      <w:r w:rsidR="0071081D" w:rsidRPr="0071081D">
        <w:rPr>
          <w:rFonts w:ascii="Times New Roman" w:hAnsi="Times New Roman" w:cs="Times New Roman"/>
        </w:rPr>
        <w:t>Public Sphere and Private Life. Toward a Synthesis of Current Historiographica</w:t>
      </w:r>
      <w:r w:rsidR="0071081D">
        <w:rPr>
          <w:rFonts w:ascii="Times New Roman" w:hAnsi="Times New Roman" w:cs="Times New Roman"/>
        </w:rPr>
        <w:t>l Approaches to the Old Regime’,</w:t>
      </w:r>
      <w:r w:rsidR="0071081D" w:rsidRPr="0071081D">
        <w:rPr>
          <w:rFonts w:ascii="Times New Roman" w:hAnsi="Times New Roman" w:cs="Times New Roman"/>
        </w:rPr>
        <w:t xml:space="preserve"> </w:t>
      </w:r>
      <w:r w:rsidR="0071081D" w:rsidRPr="0071081D">
        <w:rPr>
          <w:rFonts w:ascii="Times New Roman" w:hAnsi="Times New Roman" w:cs="Times New Roman"/>
          <w:i/>
        </w:rPr>
        <w:t>History and Theory</w:t>
      </w:r>
      <w:r w:rsidR="0071081D">
        <w:rPr>
          <w:rFonts w:ascii="Times New Roman" w:hAnsi="Times New Roman" w:cs="Times New Roman"/>
        </w:rPr>
        <w:t>,</w:t>
      </w:r>
      <w:r w:rsidR="0071081D" w:rsidRPr="0071081D">
        <w:rPr>
          <w:rFonts w:ascii="Times New Roman" w:hAnsi="Times New Roman" w:cs="Times New Roman"/>
        </w:rPr>
        <w:t xml:space="preserve"> 31 (1992), pp. 1–20.</w:t>
      </w:r>
    </w:p>
  </w:footnote>
  <w:footnote w:id="10">
    <w:p w14:paraId="2B30B7B5" w14:textId="1B111CEE" w:rsidR="00294F62" w:rsidRPr="00AC7811" w:rsidRDefault="00294F62" w:rsidP="00A00452">
      <w:pPr>
        <w:pStyle w:val="FootnoteText"/>
        <w:ind w:firstLine="709"/>
        <w:rPr>
          <w:rFonts w:ascii="Times New Roman" w:hAnsi="Times New Roman" w:cs="Times New Roman"/>
        </w:rPr>
      </w:pPr>
      <w:r w:rsidRPr="00AC7811">
        <w:rPr>
          <w:rStyle w:val="FootnoteReference"/>
          <w:rFonts w:ascii="Times New Roman" w:hAnsi="Times New Roman" w:cs="Times New Roman"/>
        </w:rPr>
        <w:footnoteRef/>
      </w:r>
      <w:r w:rsidRPr="00AC7811">
        <w:rPr>
          <w:rFonts w:ascii="Times New Roman" w:hAnsi="Times New Roman" w:cs="Times New Roman"/>
        </w:rPr>
        <w:t xml:space="preserve"> It had lap</w:t>
      </w:r>
      <w:r w:rsidR="00A67334" w:rsidRPr="00AC7811">
        <w:rPr>
          <w:rFonts w:ascii="Times New Roman" w:hAnsi="Times New Roman" w:cs="Times New Roman"/>
        </w:rPr>
        <w:t>sed earlier, between 1679 and 16</w:t>
      </w:r>
      <w:r w:rsidRPr="00AC7811">
        <w:rPr>
          <w:rFonts w:ascii="Times New Roman" w:hAnsi="Times New Roman" w:cs="Times New Roman"/>
        </w:rPr>
        <w:t xml:space="preserve">85. For print culture during the exclusion crisis, see Mark Knights, </w:t>
      </w:r>
      <w:r w:rsidRPr="00AC7811">
        <w:rPr>
          <w:rFonts w:ascii="Times New Roman" w:hAnsi="Times New Roman" w:cs="Times New Roman"/>
          <w:i/>
        </w:rPr>
        <w:t>Politics and Opinion in Crisis, 1678-81</w:t>
      </w:r>
      <w:r w:rsidRPr="00AC7811">
        <w:rPr>
          <w:rFonts w:ascii="Times New Roman" w:hAnsi="Times New Roman" w:cs="Times New Roman"/>
        </w:rPr>
        <w:t xml:space="preserve"> (Cambridge</w:t>
      </w:r>
      <w:r w:rsidR="00D22124">
        <w:rPr>
          <w:rFonts w:ascii="Times New Roman" w:hAnsi="Times New Roman" w:cs="Times New Roman"/>
        </w:rPr>
        <w:t xml:space="preserve">: Cambridge University Press, </w:t>
      </w:r>
      <w:r w:rsidRPr="00AC7811">
        <w:rPr>
          <w:rFonts w:ascii="Times New Roman" w:hAnsi="Times New Roman" w:cs="Times New Roman"/>
        </w:rPr>
        <w:t>1994), esp. ch. 6.</w:t>
      </w:r>
    </w:p>
  </w:footnote>
  <w:footnote w:id="11">
    <w:p w14:paraId="0704733F" w14:textId="41E70EB7" w:rsidR="00294F62" w:rsidRPr="00F31A23" w:rsidRDefault="00294F62" w:rsidP="008040BA">
      <w:pPr>
        <w:pStyle w:val="FootnoteText"/>
        <w:ind w:firstLine="709"/>
        <w:rPr>
          <w:rFonts w:ascii="Times New Roman" w:hAnsi="Times New Roman" w:cs="Times New Roman"/>
        </w:rPr>
      </w:pPr>
      <w:r w:rsidRPr="00AC7811">
        <w:rPr>
          <w:rStyle w:val="FootnoteReference"/>
          <w:rFonts w:ascii="Times New Roman" w:hAnsi="Times New Roman" w:cs="Times New Roman"/>
        </w:rPr>
        <w:footnoteRef/>
      </w:r>
      <w:r w:rsidRPr="00AC7811">
        <w:rPr>
          <w:rFonts w:ascii="Times New Roman" w:hAnsi="Times New Roman" w:cs="Times New Roman"/>
        </w:rPr>
        <w:t xml:space="preserve"> </w:t>
      </w:r>
      <w:r w:rsidRPr="00F31A23">
        <w:rPr>
          <w:rFonts w:ascii="Times New Roman" w:hAnsi="Times New Roman" w:cs="Times New Roman"/>
        </w:rPr>
        <w:t xml:space="preserve">Melton, </w:t>
      </w:r>
      <w:r w:rsidRPr="00F31A23">
        <w:rPr>
          <w:rFonts w:ascii="Times New Roman" w:hAnsi="Times New Roman" w:cs="Times New Roman"/>
          <w:i/>
        </w:rPr>
        <w:t>The Rise of the Public</w:t>
      </w:r>
      <w:r w:rsidR="00D22124">
        <w:rPr>
          <w:rFonts w:ascii="Times New Roman" w:hAnsi="Times New Roman" w:cs="Times New Roman"/>
          <w:i/>
        </w:rPr>
        <w:t xml:space="preserve">, </w:t>
      </w:r>
      <w:r w:rsidRPr="00F31A23">
        <w:rPr>
          <w:rFonts w:ascii="Times New Roman" w:hAnsi="Times New Roman" w:cs="Times New Roman"/>
        </w:rPr>
        <w:t xml:space="preserve">p. 29; Bob Harris, </w:t>
      </w:r>
      <w:r w:rsidRPr="00F31A23">
        <w:rPr>
          <w:rFonts w:ascii="Times New Roman" w:hAnsi="Times New Roman" w:cs="Times New Roman"/>
          <w:i/>
        </w:rPr>
        <w:t xml:space="preserve">Politics and the Rise of the Press: Britain and France, 1620-1800 </w:t>
      </w:r>
      <w:r w:rsidRPr="00F31A23">
        <w:rPr>
          <w:rFonts w:ascii="Times New Roman" w:hAnsi="Times New Roman" w:cs="Times New Roman"/>
        </w:rPr>
        <w:t xml:space="preserve">(London and New York, NY, </w:t>
      </w:r>
      <w:r w:rsidR="00D22124">
        <w:rPr>
          <w:rFonts w:ascii="Times New Roman" w:hAnsi="Times New Roman" w:cs="Times New Roman"/>
        </w:rPr>
        <w:t xml:space="preserve">Routledge, </w:t>
      </w:r>
      <w:r w:rsidRPr="00F31A23">
        <w:rPr>
          <w:rFonts w:ascii="Times New Roman" w:hAnsi="Times New Roman" w:cs="Times New Roman"/>
        </w:rPr>
        <w:t>1996), p. 12.</w:t>
      </w:r>
    </w:p>
  </w:footnote>
  <w:footnote w:id="12">
    <w:p w14:paraId="50C5FF38" w14:textId="77777777"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Harris, </w:t>
      </w:r>
      <w:r w:rsidRPr="00F31A23">
        <w:rPr>
          <w:rFonts w:ascii="Times New Roman" w:hAnsi="Times New Roman" w:cs="Times New Roman"/>
          <w:i/>
        </w:rPr>
        <w:t xml:space="preserve">Politics and the Rise of the Press, </w:t>
      </w:r>
      <w:r w:rsidRPr="00F31A23">
        <w:rPr>
          <w:rFonts w:ascii="Times New Roman" w:hAnsi="Times New Roman" w:cs="Times New Roman"/>
        </w:rPr>
        <w:t>p. 12.</w:t>
      </w:r>
    </w:p>
  </w:footnote>
  <w:footnote w:id="13">
    <w:p w14:paraId="56DCDE2F" w14:textId="73423E5D" w:rsidR="00294F62" w:rsidRPr="00F31A23" w:rsidRDefault="00294F62" w:rsidP="003A131B">
      <w:pPr>
        <w:pStyle w:val="FootnoteText"/>
        <w:ind w:left="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J. A. Downie, </w:t>
      </w:r>
      <w:r w:rsidRPr="00F31A23">
        <w:rPr>
          <w:rFonts w:ascii="Times New Roman" w:hAnsi="Times New Roman" w:cs="Times New Roman"/>
          <w:i/>
        </w:rPr>
        <w:t xml:space="preserve">Robert Harley and the Press </w:t>
      </w:r>
      <w:r w:rsidRPr="00F31A23">
        <w:rPr>
          <w:rFonts w:ascii="Times New Roman" w:hAnsi="Times New Roman" w:cs="Times New Roman"/>
        </w:rPr>
        <w:t>(Cambridge</w:t>
      </w:r>
      <w:r w:rsidR="00D22124">
        <w:rPr>
          <w:rFonts w:ascii="Times New Roman" w:hAnsi="Times New Roman" w:cs="Times New Roman"/>
        </w:rPr>
        <w:t>: Cambridge University Press,</w:t>
      </w:r>
      <w:r w:rsidRPr="00F31A23">
        <w:rPr>
          <w:rFonts w:ascii="Times New Roman" w:hAnsi="Times New Roman" w:cs="Times New Roman"/>
        </w:rPr>
        <w:t xml:space="preserve"> 1979), p. 7.</w:t>
      </w:r>
    </w:p>
  </w:footnote>
  <w:footnote w:id="14">
    <w:p w14:paraId="72449EEB" w14:textId="77777777"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Raymond Astbury, ‘The Renewal of the Licensing Act in 1693 and its Lapse in 1695’, </w:t>
      </w:r>
      <w:r w:rsidRPr="00F31A23">
        <w:rPr>
          <w:rFonts w:ascii="Times New Roman" w:hAnsi="Times New Roman" w:cs="Times New Roman"/>
          <w:i/>
        </w:rPr>
        <w:t>Library</w:t>
      </w:r>
      <w:r w:rsidR="00C73937" w:rsidRPr="00F31A23">
        <w:rPr>
          <w:rFonts w:ascii="Times New Roman" w:hAnsi="Times New Roman" w:cs="Times New Roman"/>
          <w:i/>
        </w:rPr>
        <w:t>,</w:t>
      </w:r>
      <w:r w:rsidRPr="00F31A23">
        <w:rPr>
          <w:rFonts w:ascii="Times New Roman" w:hAnsi="Times New Roman" w:cs="Times New Roman"/>
          <w:i/>
        </w:rPr>
        <w:t xml:space="preserve"> </w:t>
      </w:r>
      <w:r w:rsidRPr="00F31A23">
        <w:rPr>
          <w:rFonts w:ascii="Times New Roman" w:hAnsi="Times New Roman" w:cs="Times New Roman"/>
        </w:rPr>
        <w:t>33 (1978), pp. 296-322.</w:t>
      </w:r>
    </w:p>
  </w:footnote>
  <w:footnote w:id="15">
    <w:p w14:paraId="4D918226" w14:textId="6A341633" w:rsidR="00294F62" w:rsidRPr="00F31A23" w:rsidRDefault="00294F62" w:rsidP="00906ADE">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Professed ‘impartiality’, usually in the first issue of new publications, was conventional, however; see Jeremy Black, </w:t>
      </w:r>
      <w:r w:rsidRPr="00F31A23">
        <w:rPr>
          <w:rFonts w:ascii="Times New Roman" w:hAnsi="Times New Roman" w:cs="Times New Roman"/>
          <w:i/>
        </w:rPr>
        <w:t xml:space="preserve">The English Press in the Eighteenth Century </w:t>
      </w:r>
      <w:r w:rsidRPr="00F31A23">
        <w:rPr>
          <w:rFonts w:ascii="Times New Roman" w:hAnsi="Times New Roman" w:cs="Times New Roman"/>
        </w:rPr>
        <w:t xml:space="preserve">(London and Sydney, </w:t>
      </w:r>
      <w:r w:rsidR="00D22124">
        <w:rPr>
          <w:rFonts w:ascii="Times New Roman" w:hAnsi="Times New Roman" w:cs="Times New Roman"/>
        </w:rPr>
        <w:t xml:space="preserve">Routledge, </w:t>
      </w:r>
      <w:r w:rsidRPr="00F31A23">
        <w:rPr>
          <w:rFonts w:ascii="Times New Roman" w:hAnsi="Times New Roman" w:cs="Times New Roman"/>
        </w:rPr>
        <w:t xml:space="preserve">1987), p. 13. This should not be taken at face value since even the most partisan publications, e.g. the </w:t>
      </w:r>
      <w:r w:rsidRPr="00F31A23">
        <w:rPr>
          <w:rFonts w:ascii="Times New Roman" w:hAnsi="Times New Roman" w:cs="Times New Roman"/>
          <w:i/>
        </w:rPr>
        <w:t xml:space="preserve">Craftsman, </w:t>
      </w:r>
      <w:r w:rsidRPr="00F31A23">
        <w:rPr>
          <w:rFonts w:ascii="Times New Roman" w:hAnsi="Times New Roman" w:cs="Times New Roman"/>
        </w:rPr>
        <w:t xml:space="preserve">claimed to be impartial. </w:t>
      </w:r>
    </w:p>
  </w:footnote>
  <w:footnote w:id="16">
    <w:p w14:paraId="623AD17B" w14:textId="77777777" w:rsidR="00294F62" w:rsidRPr="00F31A23" w:rsidRDefault="00294F62" w:rsidP="001049E6">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Ibid, p. 10.</w:t>
      </w:r>
    </w:p>
  </w:footnote>
  <w:footnote w:id="17">
    <w:p w14:paraId="0583482F" w14:textId="77777777"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Melton, </w:t>
      </w:r>
      <w:r w:rsidRPr="00F31A23">
        <w:rPr>
          <w:rFonts w:ascii="Times New Roman" w:hAnsi="Times New Roman" w:cs="Times New Roman"/>
          <w:i/>
        </w:rPr>
        <w:t xml:space="preserve">The Rise of the Public, </w:t>
      </w:r>
      <w:r w:rsidRPr="00F31A23">
        <w:rPr>
          <w:rFonts w:ascii="Times New Roman" w:hAnsi="Times New Roman" w:cs="Times New Roman"/>
        </w:rPr>
        <w:t xml:space="preserve">ch. 1. </w:t>
      </w:r>
    </w:p>
  </w:footnote>
  <w:footnote w:id="18">
    <w:p w14:paraId="1874E727" w14:textId="77777777" w:rsidR="00296634" w:rsidRPr="00F31A23" w:rsidRDefault="00296634" w:rsidP="00296634">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Harris, </w:t>
      </w:r>
      <w:r w:rsidRPr="00F31A23">
        <w:rPr>
          <w:rFonts w:ascii="Times New Roman" w:hAnsi="Times New Roman" w:cs="Times New Roman"/>
          <w:i/>
        </w:rPr>
        <w:t xml:space="preserve">Politics and the Rise of the Press, </w:t>
      </w:r>
      <w:r w:rsidRPr="00F31A23">
        <w:rPr>
          <w:rFonts w:ascii="Times New Roman" w:hAnsi="Times New Roman" w:cs="Times New Roman"/>
        </w:rPr>
        <w:t>p. 6.</w:t>
      </w:r>
    </w:p>
  </w:footnote>
  <w:footnote w:id="19">
    <w:p w14:paraId="57D47FDC" w14:textId="248C486B"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Cited in </w:t>
      </w:r>
      <w:r w:rsidR="009F5979" w:rsidRPr="00F31A23">
        <w:rPr>
          <w:rFonts w:ascii="Times New Roman" w:hAnsi="Times New Roman" w:cs="Times New Roman"/>
        </w:rPr>
        <w:t>ibid</w:t>
      </w:r>
      <w:r w:rsidRPr="00F31A23">
        <w:rPr>
          <w:rFonts w:ascii="Times New Roman" w:hAnsi="Times New Roman" w:cs="Times New Roman"/>
          <w:i/>
        </w:rPr>
        <w:t xml:space="preserve">, </w:t>
      </w:r>
      <w:r w:rsidRPr="00F31A23">
        <w:rPr>
          <w:rFonts w:ascii="Times New Roman" w:hAnsi="Times New Roman" w:cs="Times New Roman"/>
        </w:rPr>
        <w:t>p. 1.</w:t>
      </w:r>
      <w:r w:rsidR="00BF4A95" w:rsidRPr="00F31A23">
        <w:rPr>
          <w:rFonts w:ascii="Times New Roman" w:hAnsi="Times New Roman" w:cs="Times New Roman"/>
        </w:rPr>
        <w:t xml:space="preserve"> For the importance of print culture generally in eighteenth-century society, see Kathleen Wilson, </w:t>
      </w:r>
      <w:r w:rsidR="00BF4A95" w:rsidRPr="00F31A23">
        <w:rPr>
          <w:rFonts w:ascii="Times New Roman" w:hAnsi="Times New Roman" w:cs="Times New Roman"/>
          <w:i/>
        </w:rPr>
        <w:t>The Sense of the People: Politics, Culture, and Imperialism in England, 1715-1785</w:t>
      </w:r>
      <w:r w:rsidR="00753956" w:rsidRPr="00F31A23">
        <w:rPr>
          <w:rFonts w:ascii="Times New Roman" w:hAnsi="Times New Roman" w:cs="Times New Roman"/>
        </w:rPr>
        <w:t xml:space="preserve"> (Cambridge</w:t>
      </w:r>
      <w:r w:rsidR="00D22124">
        <w:rPr>
          <w:rFonts w:ascii="Times New Roman" w:hAnsi="Times New Roman" w:cs="Times New Roman"/>
        </w:rPr>
        <w:t>: Cambridge University Press,</w:t>
      </w:r>
      <w:r w:rsidR="00753956" w:rsidRPr="00F31A23">
        <w:rPr>
          <w:rFonts w:ascii="Times New Roman" w:hAnsi="Times New Roman" w:cs="Times New Roman"/>
        </w:rPr>
        <w:t xml:space="preserve"> 1995), pp. 29-54.</w:t>
      </w:r>
    </w:p>
  </w:footnote>
  <w:footnote w:id="20">
    <w:p w14:paraId="0E39F9B6" w14:textId="4890A457"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Leslie Mitchell, </w:t>
      </w:r>
      <w:r w:rsidRPr="00F31A23">
        <w:rPr>
          <w:rFonts w:ascii="Times New Roman" w:hAnsi="Times New Roman" w:cs="Times New Roman"/>
          <w:i/>
        </w:rPr>
        <w:t xml:space="preserve">The Whig World, 1760-1837 </w:t>
      </w:r>
      <w:r w:rsidRPr="00F31A23">
        <w:rPr>
          <w:rFonts w:ascii="Times New Roman" w:hAnsi="Times New Roman" w:cs="Times New Roman"/>
        </w:rPr>
        <w:t>(London and New York, NY,</w:t>
      </w:r>
      <w:r w:rsidR="00D22124">
        <w:rPr>
          <w:rFonts w:ascii="Times New Roman" w:hAnsi="Times New Roman" w:cs="Times New Roman"/>
        </w:rPr>
        <w:t xml:space="preserve"> </w:t>
      </w:r>
      <w:r w:rsidR="00D22124" w:rsidRPr="00D22124">
        <w:rPr>
          <w:rFonts w:ascii="Times New Roman" w:hAnsi="Times New Roman" w:cs="Times New Roman"/>
        </w:rPr>
        <w:t>Hambledon</w:t>
      </w:r>
      <w:r w:rsidR="00D22124">
        <w:rPr>
          <w:rFonts w:ascii="Times New Roman" w:hAnsi="Times New Roman" w:cs="Times New Roman"/>
        </w:rPr>
        <w:t>,</w:t>
      </w:r>
      <w:r w:rsidRPr="00F31A23">
        <w:rPr>
          <w:rFonts w:ascii="Times New Roman" w:hAnsi="Times New Roman" w:cs="Times New Roman"/>
        </w:rPr>
        <w:t xml:space="preserve"> 2005), p. xi. </w:t>
      </w:r>
    </w:p>
  </w:footnote>
  <w:footnote w:id="21">
    <w:p w14:paraId="612D65F9" w14:textId="77777777" w:rsidR="00294F62" w:rsidRPr="00F31A23" w:rsidRDefault="00294F62" w:rsidP="00D035C9">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This work (1696), which argued that the doctrine of the trinity was nonsense, was condemned and burned for blasphemy in 1699.</w:t>
      </w:r>
    </w:p>
  </w:footnote>
  <w:footnote w:id="22">
    <w:p w14:paraId="25ADFDC4" w14:textId="751B2264"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Geoffrey Holmes, </w:t>
      </w:r>
      <w:r w:rsidRPr="00F31A23">
        <w:rPr>
          <w:rFonts w:ascii="Times New Roman" w:hAnsi="Times New Roman" w:cs="Times New Roman"/>
          <w:i/>
        </w:rPr>
        <w:t xml:space="preserve">The Trial of Doctor Sacheverell </w:t>
      </w:r>
      <w:r w:rsidRPr="00F31A23">
        <w:rPr>
          <w:rFonts w:ascii="Times New Roman" w:hAnsi="Times New Roman" w:cs="Times New Roman"/>
        </w:rPr>
        <w:t>(London</w:t>
      </w:r>
      <w:r w:rsidR="00D22124">
        <w:rPr>
          <w:rFonts w:ascii="Times New Roman" w:hAnsi="Times New Roman" w:cs="Times New Roman"/>
        </w:rPr>
        <w:t xml:space="preserve">: </w:t>
      </w:r>
      <w:r w:rsidR="00D22124" w:rsidRPr="00D22124">
        <w:rPr>
          <w:rFonts w:ascii="Times New Roman" w:hAnsi="Times New Roman" w:cs="Times New Roman"/>
        </w:rPr>
        <w:t>Methuen</w:t>
      </w:r>
      <w:r w:rsidR="00D22124">
        <w:rPr>
          <w:rFonts w:ascii="Times New Roman" w:hAnsi="Times New Roman" w:cs="Times New Roman"/>
        </w:rPr>
        <w:t xml:space="preserve">, </w:t>
      </w:r>
      <w:r w:rsidRPr="00F31A23">
        <w:rPr>
          <w:rFonts w:ascii="Times New Roman" w:hAnsi="Times New Roman" w:cs="Times New Roman"/>
        </w:rPr>
        <w:t>1973).</w:t>
      </w:r>
    </w:p>
  </w:footnote>
  <w:footnote w:id="23">
    <w:p w14:paraId="1EED08CB" w14:textId="77777777"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Philip Hamburger, ‘The Development of the Law of Seditious Libel and the Control of the Press’, </w:t>
      </w:r>
      <w:r w:rsidRPr="00F31A23">
        <w:rPr>
          <w:rFonts w:ascii="Times New Roman" w:hAnsi="Times New Roman" w:cs="Times New Roman"/>
          <w:i/>
        </w:rPr>
        <w:t xml:space="preserve">Stanford Law Review, </w:t>
      </w:r>
      <w:r w:rsidRPr="00F31A23">
        <w:rPr>
          <w:rFonts w:ascii="Times New Roman" w:hAnsi="Times New Roman" w:cs="Times New Roman"/>
        </w:rPr>
        <w:t xml:space="preserve">37 (1985), 661-765. In </w:t>
      </w:r>
      <w:r w:rsidRPr="00F31A23">
        <w:rPr>
          <w:rFonts w:ascii="Times New Roman" w:hAnsi="Times New Roman" w:cs="Times New Roman"/>
          <w:i/>
        </w:rPr>
        <w:t xml:space="preserve">A Hymn to the Pillory </w:t>
      </w:r>
      <w:r w:rsidRPr="00F31A23">
        <w:rPr>
          <w:rFonts w:ascii="Times New Roman" w:hAnsi="Times New Roman" w:cs="Times New Roman"/>
        </w:rPr>
        <w:t xml:space="preserve">(1703), Defoe claimed that it was an honour to stand in the pillory, as he had been condemned to do after the publication of </w:t>
      </w:r>
      <w:r w:rsidRPr="00F31A23">
        <w:rPr>
          <w:rFonts w:ascii="Times New Roman" w:hAnsi="Times New Roman" w:cs="Times New Roman"/>
          <w:i/>
        </w:rPr>
        <w:t xml:space="preserve">The Shortest Way with Dissenters </w:t>
      </w:r>
      <w:r w:rsidRPr="00F31A23">
        <w:rPr>
          <w:rFonts w:ascii="Times New Roman" w:hAnsi="Times New Roman" w:cs="Times New Roman"/>
        </w:rPr>
        <w:t>(1703).</w:t>
      </w:r>
    </w:p>
  </w:footnote>
  <w:footnote w:id="24">
    <w:p w14:paraId="06771D41" w14:textId="190F0C47" w:rsidR="00294F62" w:rsidRPr="00F31A23" w:rsidRDefault="00294F62" w:rsidP="0033233A">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Cited in Laurence Hanson, </w:t>
      </w:r>
      <w:r w:rsidRPr="00F31A23">
        <w:rPr>
          <w:rFonts w:ascii="Times New Roman" w:hAnsi="Times New Roman" w:cs="Times New Roman"/>
          <w:i/>
        </w:rPr>
        <w:t xml:space="preserve">Government and the Press, 1695-1763 </w:t>
      </w:r>
      <w:r w:rsidRPr="00F31A23">
        <w:rPr>
          <w:rFonts w:ascii="Times New Roman" w:hAnsi="Times New Roman" w:cs="Times New Roman"/>
        </w:rPr>
        <w:t>(1936), (Oxford</w:t>
      </w:r>
      <w:r w:rsidR="00D22124">
        <w:rPr>
          <w:rFonts w:ascii="Times New Roman" w:hAnsi="Times New Roman" w:cs="Times New Roman"/>
        </w:rPr>
        <w:t>: Clarendon,</w:t>
      </w:r>
      <w:r w:rsidRPr="00F31A23">
        <w:rPr>
          <w:rFonts w:ascii="Times New Roman" w:hAnsi="Times New Roman" w:cs="Times New Roman"/>
        </w:rPr>
        <w:t xml:space="preserve"> 1967), p. 1. </w:t>
      </w:r>
    </w:p>
  </w:footnote>
  <w:footnote w:id="25">
    <w:p w14:paraId="22AA015C" w14:textId="566B8AD4" w:rsidR="00294F62" w:rsidRPr="00F31A23" w:rsidRDefault="00294F62" w:rsidP="003A131B">
      <w:pPr>
        <w:pStyle w:val="FootnoteText"/>
        <w:ind w:firstLine="720"/>
        <w:rPr>
          <w:rFonts w:ascii="Times New Roman" w:hAnsi="Times New Roman" w:cs="Times New Roman"/>
          <w:lang w:val="sv-SE"/>
        </w:rPr>
      </w:pPr>
      <w:r w:rsidRPr="00F31A23">
        <w:rPr>
          <w:rStyle w:val="FootnoteReference"/>
          <w:rFonts w:ascii="Times New Roman" w:hAnsi="Times New Roman" w:cs="Times New Roman"/>
        </w:rPr>
        <w:footnoteRef/>
      </w:r>
      <w:r w:rsidRPr="00F31A23">
        <w:rPr>
          <w:rFonts w:ascii="Times New Roman" w:hAnsi="Times New Roman" w:cs="Times New Roman"/>
          <w:lang w:val="sv-SE"/>
        </w:rPr>
        <w:t xml:space="preserve"> Jonas Nordin, ‘Från uppfostrade undersåtar till upplysta medborgare: Censur och tryckfrihet från medeltiden till 1700-talet’, </w:t>
      </w:r>
      <w:r w:rsidR="001C6EE1" w:rsidRPr="00F31A23">
        <w:rPr>
          <w:rFonts w:ascii="Times New Roman" w:hAnsi="Times New Roman" w:cs="Times New Roman"/>
          <w:lang w:val="sv-SE"/>
        </w:rPr>
        <w:t xml:space="preserve">in </w:t>
      </w:r>
      <w:r w:rsidR="001C6EE1" w:rsidRPr="00F31A23">
        <w:rPr>
          <w:rFonts w:ascii="Times New Roman" w:hAnsi="Times New Roman" w:cs="Times New Roman"/>
          <w:i/>
          <w:lang w:val="sv-SE"/>
        </w:rPr>
        <w:t xml:space="preserve">Fritt ord 250 år: Tryckfrihet och offentlighet i Sverige och Finland – ett levande arv från 1766 </w:t>
      </w:r>
      <w:r w:rsidR="001C6EE1" w:rsidRPr="00F31A23">
        <w:rPr>
          <w:rFonts w:ascii="Times New Roman" w:hAnsi="Times New Roman" w:cs="Times New Roman"/>
          <w:lang w:val="sv-SE"/>
        </w:rPr>
        <w:t>(Stockholm</w:t>
      </w:r>
      <w:r w:rsidR="00D22124">
        <w:rPr>
          <w:rFonts w:ascii="Times New Roman" w:hAnsi="Times New Roman" w:cs="Times New Roman"/>
          <w:lang w:val="sv-SE"/>
        </w:rPr>
        <w:t xml:space="preserve">: Sveriges riksdag, </w:t>
      </w:r>
      <w:r w:rsidR="001C6EE1" w:rsidRPr="00F31A23">
        <w:rPr>
          <w:rFonts w:ascii="Times New Roman" w:hAnsi="Times New Roman" w:cs="Times New Roman"/>
          <w:lang w:val="sv-SE"/>
        </w:rPr>
        <w:t>2016),</w:t>
      </w:r>
      <w:r w:rsidR="001C6EE1" w:rsidRPr="00F31A23">
        <w:rPr>
          <w:rFonts w:ascii="Times New Roman" w:hAnsi="Times New Roman" w:cs="Times New Roman"/>
          <w:i/>
          <w:lang w:val="sv-SE"/>
        </w:rPr>
        <w:t xml:space="preserve"> </w:t>
      </w:r>
      <w:r w:rsidRPr="00F31A23">
        <w:rPr>
          <w:rFonts w:ascii="Times New Roman" w:hAnsi="Times New Roman" w:cs="Times New Roman"/>
          <w:lang w:val="sv-SE"/>
        </w:rPr>
        <w:t xml:space="preserve">pp. 25-58, at p. 44; Paul Monod, </w:t>
      </w:r>
      <w:r w:rsidRPr="00F31A23">
        <w:rPr>
          <w:rFonts w:ascii="Times New Roman" w:hAnsi="Times New Roman" w:cs="Times New Roman"/>
          <w:i/>
          <w:lang w:val="sv-SE"/>
        </w:rPr>
        <w:t xml:space="preserve">Jacobitism and the English People, 1688-1788 </w:t>
      </w:r>
      <w:r w:rsidRPr="00F31A23">
        <w:rPr>
          <w:rFonts w:ascii="Times New Roman" w:hAnsi="Times New Roman" w:cs="Times New Roman"/>
          <w:lang w:val="sv-SE"/>
        </w:rPr>
        <w:t>(Cambridge</w:t>
      </w:r>
      <w:r w:rsidR="00D22124">
        <w:rPr>
          <w:rFonts w:ascii="Times New Roman" w:hAnsi="Times New Roman" w:cs="Times New Roman"/>
          <w:lang w:val="sv-SE"/>
        </w:rPr>
        <w:t>: Cambridge University Press,</w:t>
      </w:r>
      <w:r w:rsidRPr="00F31A23">
        <w:rPr>
          <w:rFonts w:ascii="Times New Roman" w:hAnsi="Times New Roman" w:cs="Times New Roman"/>
          <w:lang w:val="sv-SE"/>
        </w:rPr>
        <w:t xml:space="preserve"> 1989), p. 40.</w:t>
      </w:r>
    </w:p>
  </w:footnote>
  <w:footnote w:id="26">
    <w:p w14:paraId="6F02E97B" w14:textId="77777777" w:rsidR="00294F62" w:rsidRPr="00F31A23" w:rsidRDefault="00294F62" w:rsidP="003A131B">
      <w:pPr>
        <w:pStyle w:val="FootnoteText"/>
        <w:ind w:left="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Downie, </w:t>
      </w:r>
      <w:r w:rsidRPr="00F31A23">
        <w:rPr>
          <w:rFonts w:ascii="Times New Roman" w:hAnsi="Times New Roman" w:cs="Times New Roman"/>
          <w:i/>
        </w:rPr>
        <w:t>Robert Harley and the Press</w:t>
      </w:r>
      <w:r w:rsidRPr="00F31A23">
        <w:rPr>
          <w:rFonts w:ascii="Times New Roman" w:hAnsi="Times New Roman" w:cs="Times New Roman"/>
        </w:rPr>
        <w:t xml:space="preserve">, esp. ch. 7. </w:t>
      </w:r>
    </w:p>
  </w:footnote>
  <w:footnote w:id="27">
    <w:p w14:paraId="5DC40353" w14:textId="77777777" w:rsidR="00294F62" w:rsidRPr="00F31A23" w:rsidRDefault="00294F62" w:rsidP="00956825">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C.f. Black, </w:t>
      </w:r>
      <w:r w:rsidRPr="00F31A23">
        <w:rPr>
          <w:rFonts w:ascii="Times New Roman" w:hAnsi="Times New Roman" w:cs="Times New Roman"/>
          <w:i/>
        </w:rPr>
        <w:t xml:space="preserve">The English Press, </w:t>
      </w:r>
      <w:r w:rsidRPr="00F31A23">
        <w:rPr>
          <w:rFonts w:ascii="Times New Roman" w:hAnsi="Times New Roman" w:cs="Times New Roman"/>
        </w:rPr>
        <w:t>pp. 11-12, 165-8.</w:t>
      </w:r>
    </w:p>
  </w:footnote>
  <w:footnote w:id="28">
    <w:p w14:paraId="43C079DE" w14:textId="38EC25E4"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Mist moved in Jacobite circles in France; see Jeremy Black, ‘An Underrated Journalist: Nathaniel Mist and the Opposition Press during the Whig Ascendency’, </w:t>
      </w:r>
      <w:r w:rsidRPr="00F31A23">
        <w:rPr>
          <w:rFonts w:ascii="Times New Roman" w:hAnsi="Times New Roman" w:cs="Times New Roman"/>
          <w:i/>
        </w:rPr>
        <w:t>Journal for Eighteenth</w:t>
      </w:r>
      <w:r w:rsidRPr="00F31A23">
        <w:rPr>
          <w:rFonts w:ascii="Cambria Math" w:hAnsi="Cambria Math" w:cs="Cambria Math"/>
          <w:i/>
        </w:rPr>
        <w:t>‐</w:t>
      </w:r>
      <w:r w:rsidRPr="00F31A23">
        <w:rPr>
          <w:rFonts w:ascii="Times New Roman" w:hAnsi="Times New Roman" w:cs="Times New Roman"/>
          <w:i/>
        </w:rPr>
        <w:t>Century Studies</w:t>
      </w:r>
      <w:r w:rsidRPr="00F31A23">
        <w:rPr>
          <w:rFonts w:ascii="Times New Roman" w:hAnsi="Times New Roman" w:cs="Times New Roman"/>
        </w:rPr>
        <w:t xml:space="preserve">, 10 (1987), pp. 27-41. </w:t>
      </w:r>
      <w:r w:rsidRPr="00F31A23">
        <w:rPr>
          <w:rFonts w:ascii="Times New Roman" w:hAnsi="Times New Roman" w:cs="Times New Roman"/>
          <w:i/>
        </w:rPr>
        <w:t xml:space="preserve">Mist’s </w:t>
      </w:r>
      <w:r w:rsidRPr="00F31A23">
        <w:rPr>
          <w:rFonts w:ascii="Times New Roman" w:hAnsi="Times New Roman" w:cs="Times New Roman"/>
        </w:rPr>
        <w:t xml:space="preserve">was the most popular opposition journal before its demise; </w:t>
      </w:r>
      <w:r w:rsidRPr="00F31A23">
        <w:rPr>
          <w:rFonts w:ascii="Times New Roman" w:hAnsi="Times New Roman" w:cs="Times New Roman"/>
          <w:i/>
        </w:rPr>
        <w:t xml:space="preserve">Fog’s </w:t>
      </w:r>
      <w:r w:rsidRPr="00F31A23">
        <w:rPr>
          <w:rFonts w:ascii="Times New Roman" w:hAnsi="Times New Roman" w:cs="Times New Roman"/>
        </w:rPr>
        <w:t xml:space="preserve">was overtaken by the </w:t>
      </w:r>
      <w:r w:rsidRPr="00F31A23">
        <w:rPr>
          <w:rFonts w:ascii="Times New Roman" w:hAnsi="Times New Roman" w:cs="Times New Roman"/>
          <w:i/>
        </w:rPr>
        <w:t xml:space="preserve">Craftsman; </w:t>
      </w:r>
      <w:r w:rsidRPr="00F31A23">
        <w:rPr>
          <w:rFonts w:ascii="Times New Roman" w:hAnsi="Times New Roman" w:cs="Times New Roman"/>
        </w:rPr>
        <w:t xml:space="preserve">see Michael Harris, </w:t>
      </w:r>
      <w:r w:rsidRPr="00F31A23">
        <w:rPr>
          <w:rFonts w:ascii="Times New Roman" w:hAnsi="Times New Roman" w:cs="Times New Roman"/>
          <w:i/>
        </w:rPr>
        <w:t xml:space="preserve">London Newspapers in the Age of Walpole </w:t>
      </w:r>
      <w:r w:rsidRPr="00F31A23">
        <w:rPr>
          <w:rFonts w:ascii="Times New Roman" w:hAnsi="Times New Roman" w:cs="Times New Roman"/>
        </w:rPr>
        <w:t>(London and Toronto, ON</w:t>
      </w:r>
      <w:r w:rsidR="00D22124">
        <w:rPr>
          <w:rFonts w:ascii="Times New Roman" w:hAnsi="Times New Roman" w:cs="Times New Roman"/>
        </w:rPr>
        <w:t xml:space="preserve">: </w:t>
      </w:r>
      <w:r w:rsidR="00D22124" w:rsidRPr="00D22124">
        <w:rPr>
          <w:rFonts w:ascii="Times New Roman" w:hAnsi="Times New Roman" w:cs="Times New Roman"/>
        </w:rPr>
        <w:t>Fairleigh Dickinson University Press,</w:t>
      </w:r>
      <w:r w:rsidRPr="00F31A23">
        <w:rPr>
          <w:rFonts w:ascii="Times New Roman" w:hAnsi="Times New Roman" w:cs="Times New Roman"/>
        </w:rPr>
        <w:t xml:space="preserve"> 1987), p. 115.</w:t>
      </w:r>
    </w:p>
  </w:footnote>
  <w:footnote w:id="29">
    <w:p w14:paraId="4A101702" w14:textId="77777777" w:rsidR="009F42AA" w:rsidRPr="00F31A23" w:rsidRDefault="009F42AA" w:rsidP="009F42AA">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w:t>
      </w:r>
      <w:r w:rsidR="00DB4041" w:rsidRPr="00F31A23">
        <w:rPr>
          <w:rFonts w:ascii="Times New Roman" w:hAnsi="Times New Roman" w:cs="Times New Roman"/>
          <w:i/>
        </w:rPr>
        <w:t>His Grace the Duke of Wharton</w:t>
      </w:r>
      <w:r w:rsidRPr="00F31A23">
        <w:rPr>
          <w:rFonts w:ascii="Times New Roman" w:hAnsi="Times New Roman" w:cs="Times New Roman"/>
          <w:i/>
        </w:rPr>
        <w:t>s</w:t>
      </w:r>
      <w:r w:rsidR="00DB4041" w:rsidRPr="00F31A23">
        <w:rPr>
          <w:rFonts w:ascii="Times New Roman" w:hAnsi="Times New Roman" w:cs="Times New Roman"/>
          <w:i/>
        </w:rPr>
        <w:t xml:space="preserve"> </w:t>
      </w:r>
      <w:r w:rsidR="00DB4041" w:rsidRPr="00F31A23">
        <w:rPr>
          <w:rFonts w:ascii="Times New Roman" w:hAnsi="Times New Roman" w:cs="Times New Roman"/>
        </w:rPr>
        <w:t>[sic]</w:t>
      </w:r>
      <w:r w:rsidRPr="00F31A23">
        <w:rPr>
          <w:rFonts w:ascii="Times New Roman" w:hAnsi="Times New Roman" w:cs="Times New Roman"/>
          <w:i/>
        </w:rPr>
        <w:t xml:space="preserve"> Reasons for leaving his native Country &amp; espousing the Cause of his Royal master K. J.3. in a Letter to his friends in G. Britain &amp; Ireland </w:t>
      </w:r>
      <w:r w:rsidRPr="00F31A23">
        <w:rPr>
          <w:rFonts w:ascii="Times New Roman" w:hAnsi="Times New Roman" w:cs="Times New Roman"/>
        </w:rPr>
        <w:t>[</w:t>
      </w:r>
      <w:r w:rsidRPr="00F31A23">
        <w:rPr>
          <w:rFonts w:ascii="Times New Roman" w:hAnsi="Times New Roman" w:cs="Times New Roman"/>
          <w:i/>
        </w:rPr>
        <w:t xml:space="preserve">c. </w:t>
      </w:r>
      <w:r w:rsidR="008331E9" w:rsidRPr="00F31A23">
        <w:rPr>
          <w:rFonts w:ascii="Times New Roman" w:hAnsi="Times New Roman" w:cs="Times New Roman"/>
        </w:rPr>
        <w:t>1728</w:t>
      </w:r>
      <w:r w:rsidRPr="00F31A23">
        <w:rPr>
          <w:rFonts w:ascii="Times New Roman" w:hAnsi="Times New Roman" w:cs="Times New Roman"/>
        </w:rPr>
        <w:t>], English History MSS C 374, Bodleian, Oxford, fol. 26.</w:t>
      </w:r>
    </w:p>
  </w:footnote>
  <w:footnote w:id="30">
    <w:p w14:paraId="664F8E00" w14:textId="77777777"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Harris, </w:t>
      </w:r>
      <w:r w:rsidRPr="00F31A23">
        <w:rPr>
          <w:rFonts w:ascii="Times New Roman" w:hAnsi="Times New Roman" w:cs="Times New Roman"/>
          <w:i/>
        </w:rPr>
        <w:t xml:space="preserve">London Newspapers, </w:t>
      </w:r>
      <w:r w:rsidRPr="00F31A23">
        <w:rPr>
          <w:rFonts w:ascii="Times New Roman" w:hAnsi="Times New Roman" w:cs="Times New Roman"/>
        </w:rPr>
        <w:t>ch. 8.</w:t>
      </w:r>
    </w:p>
  </w:footnote>
  <w:footnote w:id="31">
    <w:p w14:paraId="150793E2" w14:textId="10FAACD7"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Ibid, p. 141.</w:t>
      </w:r>
      <w:r w:rsidR="00C42727" w:rsidRPr="00F31A23">
        <w:rPr>
          <w:rFonts w:ascii="Times New Roman" w:hAnsi="Times New Roman" w:cs="Times New Roman"/>
        </w:rPr>
        <w:t xml:space="preserve"> In the </w:t>
      </w:r>
      <w:r w:rsidR="00C42727" w:rsidRPr="00F31A23">
        <w:rPr>
          <w:rFonts w:ascii="Times New Roman" w:hAnsi="Times New Roman" w:cs="Times New Roman"/>
          <w:i/>
        </w:rPr>
        <w:t xml:space="preserve">Craftsman </w:t>
      </w:r>
      <w:r w:rsidR="00C42727" w:rsidRPr="00F31A23">
        <w:rPr>
          <w:rFonts w:ascii="Times New Roman" w:hAnsi="Times New Roman" w:cs="Times New Roman"/>
        </w:rPr>
        <w:t xml:space="preserve">No. 264, 24 July 173, Bolingbroke named ‘the liberty of the press’ as the perhaps the most important among ‘the scared Liberties of </w:t>
      </w:r>
      <w:r w:rsidR="00C42727" w:rsidRPr="00F31A23">
        <w:rPr>
          <w:rFonts w:ascii="Times New Roman" w:hAnsi="Times New Roman" w:cs="Times New Roman"/>
          <w:i/>
        </w:rPr>
        <w:t>Britain</w:t>
      </w:r>
      <w:r w:rsidR="00C42727" w:rsidRPr="00F31A23">
        <w:rPr>
          <w:rFonts w:ascii="Times New Roman" w:hAnsi="Times New Roman" w:cs="Times New Roman"/>
        </w:rPr>
        <w:t xml:space="preserve">’; see Bolingbroke, </w:t>
      </w:r>
      <w:r w:rsidR="00C42727" w:rsidRPr="00F31A23">
        <w:rPr>
          <w:rFonts w:ascii="Times New Roman" w:hAnsi="Times New Roman" w:cs="Times New Roman"/>
          <w:i/>
        </w:rPr>
        <w:t xml:space="preserve">Contributions to the Craftsman, </w:t>
      </w:r>
      <w:r w:rsidR="00C42727" w:rsidRPr="00F31A23">
        <w:rPr>
          <w:rFonts w:ascii="Times New Roman" w:hAnsi="Times New Roman" w:cs="Times New Roman"/>
        </w:rPr>
        <w:t>ed. Simon Varey (Oxford</w:t>
      </w:r>
      <w:r w:rsidR="009A4880">
        <w:rPr>
          <w:rFonts w:ascii="Times New Roman" w:hAnsi="Times New Roman" w:cs="Times New Roman"/>
        </w:rPr>
        <w:t>: Oxford University Press,</w:t>
      </w:r>
      <w:r w:rsidR="00C42727" w:rsidRPr="00F31A23">
        <w:rPr>
          <w:rFonts w:ascii="Times New Roman" w:hAnsi="Times New Roman" w:cs="Times New Roman"/>
        </w:rPr>
        <w:t xml:space="preserve"> 1982), p. 135. </w:t>
      </w:r>
    </w:p>
  </w:footnote>
  <w:footnote w:id="32">
    <w:p w14:paraId="5EC0FE92" w14:textId="5200AA28"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w:t>
      </w:r>
      <w:r w:rsidR="00C42727" w:rsidRPr="00F31A23">
        <w:rPr>
          <w:rFonts w:ascii="Times New Roman" w:hAnsi="Times New Roman" w:cs="Times New Roman"/>
        </w:rPr>
        <w:t xml:space="preserve">Harris, </w:t>
      </w:r>
      <w:r w:rsidR="00C42727" w:rsidRPr="00F31A23">
        <w:rPr>
          <w:rFonts w:ascii="Times New Roman" w:hAnsi="Times New Roman" w:cs="Times New Roman"/>
          <w:i/>
        </w:rPr>
        <w:t>London Newspapers,</w:t>
      </w:r>
      <w:r w:rsidRPr="00F31A23">
        <w:rPr>
          <w:rFonts w:ascii="Times New Roman" w:hAnsi="Times New Roman" w:cs="Times New Roman"/>
          <w:i/>
        </w:rPr>
        <w:t xml:space="preserve"> </w:t>
      </w:r>
      <w:r w:rsidRPr="00F31A23">
        <w:rPr>
          <w:rFonts w:ascii="Times New Roman" w:hAnsi="Times New Roman" w:cs="Times New Roman"/>
        </w:rPr>
        <w:t>p. 143. Francklin was pun</w:t>
      </w:r>
      <w:r w:rsidR="00B5298E" w:rsidRPr="00F31A23">
        <w:rPr>
          <w:rFonts w:ascii="Times New Roman" w:hAnsi="Times New Roman" w:cs="Times New Roman"/>
        </w:rPr>
        <w:t>ished for having published the so-called</w:t>
      </w:r>
      <w:r w:rsidRPr="00F31A23">
        <w:rPr>
          <w:rFonts w:ascii="Times New Roman" w:hAnsi="Times New Roman" w:cs="Times New Roman"/>
        </w:rPr>
        <w:t xml:space="preserve"> </w:t>
      </w:r>
      <w:r w:rsidR="00B5298E" w:rsidRPr="00F31A23">
        <w:rPr>
          <w:rFonts w:ascii="Times New Roman" w:hAnsi="Times New Roman" w:cs="Times New Roman"/>
        </w:rPr>
        <w:t>‘</w:t>
      </w:r>
      <w:r w:rsidRPr="00F31A23">
        <w:rPr>
          <w:rFonts w:ascii="Times New Roman" w:hAnsi="Times New Roman" w:cs="Times New Roman"/>
        </w:rPr>
        <w:t>Hague Letter</w:t>
      </w:r>
      <w:r w:rsidR="00B5298E" w:rsidRPr="00F31A23">
        <w:rPr>
          <w:rFonts w:ascii="Times New Roman" w:hAnsi="Times New Roman" w:cs="Times New Roman"/>
        </w:rPr>
        <w:t xml:space="preserve">’ in January 1731, widely attributed to Bolingbroke, although this is denied by his biographer; see H. T. Dickinson, </w:t>
      </w:r>
      <w:r w:rsidR="00B5298E" w:rsidRPr="00F31A23">
        <w:rPr>
          <w:rFonts w:ascii="Times New Roman" w:hAnsi="Times New Roman" w:cs="Times New Roman"/>
          <w:i/>
        </w:rPr>
        <w:t xml:space="preserve">Bolingbroke </w:t>
      </w:r>
      <w:r w:rsidR="00B5298E" w:rsidRPr="00F31A23">
        <w:rPr>
          <w:rFonts w:ascii="Times New Roman" w:hAnsi="Times New Roman" w:cs="Times New Roman"/>
        </w:rPr>
        <w:t>(London</w:t>
      </w:r>
      <w:r w:rsidR="00D22124">
        <w:rPr>
          <w:rFonts w:ascii="Times New Roman" w:hAnsi="Times New Roman" w:cs="Times New Roman"/>
        </w:rPr>
        <w:t xml:space="preserve">: </w:t>
      </w:r>
      <w:r w:rsidR="00D22124" w:rsidRPr="00D22124">
        <w:rPr>
          <w:rFonts w:ascii="Times New Roman" w:hAnsi="Times New Roman" w:cs="Times New Roman"/>
        </w:rPr>
        <w:t>Constable</w:t>
      </w:r>
      <w:r w:rsidR="00D22124">
        <w:rPr>
          <w:rFonts w:ascii="Times New Roman" w:hAnsi="Times New Roman" w:cs="Times New Roman"/>
        </w:rPr>
        <w:t>,</w:t>
      </w:r>
      <w:r w:rsidR="00B5298E" w:rsidRPr="00F31A23">
        <w:rPr>
          <w:rFonts w:ascii="Times New Roman" w:hAnsi="Times New Roman" w:cs="Times New Roman"/>
        </w:rPr>
        <w:t xml:space="preserve"> 1970), p. 229.</w:t>
      </w:r>
    </w:p>
  </w:footnote>
  <w:footnote w:id="33">
    <w:p w14:paraId="2CF30D18" w14:textId="77777777" w:rsidR="00560820" w:rsidRPr="00F31A23" w:rsidRDefault="00560820" w:rsidP="00560820">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Paul Chamberlayne, </w:t>
      </w:r>
      <w:r w:rsidRPr="00F31A23">
        <w:rPr>
          <w:rFonts w:ascii="Times New Roman" w:hAnsi="Times New Roman" w:cs="Times New Roman"/>
          <w:i/>
        </w:rPr>
        <w:t xml:space="preserve">A Full Answer to that Scandalous Libel, the Free Briton of July 1 </w:t>
      </w:r>
      <w:r w:rsidRPr="00F31A23">
        <w:rPr>
          <w:rFonts w:ascii="Times New Roman" w:hAnsi="Times New Roman" w:cs="Times New Roman"/>
        </w:rPr>
        <w:t>(London, 1731), p. 46.</w:t>
      </w:r>
    </w:p>
  </w:footnote>
  <w:footnote w:id="34">
    <w:p w14:paraId="034A1456" w14:textId="77777777" w:rsidR="00294F62" w:rsidRPr="00F31A23" w:rsidRDefault="00294F62" w:rsidP="00D02134">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The poem eulogised many prominent opposition members, including Chesterfield, Cobham, Pulteney, Carteret, William Pitt the Elder, Sir John Barnard, and, last but not least, Frederick, the Prince of Wales; see Whitehead, </w:t>
      </w:r>
      <w:r w:rsidRPr="00F31A23">
        <w:rPr>
          <w:rFonts w:ascii="Times New Roman" w:hAnsi="Times New Roman" w:cs="Times New Roman"/>
          <w:i/>
        </w:rPr>
        <w:t xml:space="preserve">Manners: A Satire </w:t>
      </w:r>
      <w:r w:rsidRPr="00F31A23">
        <w:rPr>
          <w:rFonts w:ascii="Times New Roman" w:hAnsi="Times New Roman" w:cs="Times New Roman"/>
        </w:rPr>
        <w:t xml:space="preserve">(London, 1739), pp. 10, 11, 17, 19, 20. </w:t>
      </w:r>
    </w:p>
  </w:footnote>
  <w:footnote w:id="35">
    <w:p w14:paraId="4BFAC6B6" w14:textId="08360BFA" w:rsidR="00294F62" w:rsidRPr="00F31A23" w:rsidRDefault="00294F62" w:rsidP="00C36420">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George Harris, </w:t>
      </w:r>
      <w:r w:rsidRPr="00F31A23">
        <w:rPr>
          <w:rFonts w:ascii="Times New Roman" w:hAnsi="Times New Roman" w:cs="Times New Roman"/>
          <w:i/>
        </w:rPr>
        <w:t>The Life of Lord Chancellor Hardwicke: With Selections from his Correspondence, Diaries, Speeches and Judgements</w:t>
      </w:r>
      <w:r w:rsidRPr="00F31A23">
        <w:rPr>
          <w:rFonts w:ascii="Times New Roman" w:hAnsi="Times New Roman" w:cs="Times New Roman"/>
        </w:rPr>
        <w:t xml:space="preserve"> (3 vols.,</w:t>
      </w:r>
      <w:r w:rsidR="00CA7AC0">
        <w:rPr>
          <w:rFonts w:ascii="Times New Roman" w:hAnsi="Times New Roman" w:cs="Times New Roman"/>
        </w:rPr>
        <w:t xml:space="preserve"> London,</w:t>
      </w:r>
      <w:r w:rsidRPr="00F31A23">
        <w:rPr>
          <w:rFonts w:ascii="Times New Roman" w:hAnsi="Times New Roman" w:cs="Times New Roman"/>
        </w:rPr>
        <w:t xml:space="preserve"> 1843), I, p. 430.</w:t>
      </w:r>
    </w:p>
  </w:footnote>
  <w:footnote w:id="36">
    <w:p w14:paraId="6EA6190C" w14:textId="77777777" w:rsidR="00294F62" w:rsidRPr="00F31A23" w:rsidRDefault="00294F62" w:rsidP="003169B1">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Harris, </w:t>
      </w:r>
      <w:r w:rsidRPr="00F31A23">
        <w:rPr>
          <w:rFonts w:ascii="Times New Roman" w:hAnsi="Times New Roman" w:cs="Times New Roman"/>
          <w:i/>
        </w:rPr>
        <w:t>London Newspapers</w:t>
      </w:r>
      <w:r w:rsidRPr="00F31A23">
        <w:rPr>
          <w:rFonts w:ascii="Times New Roman" w:hAnsi="Times New Roman" w:cs="Times New Roman"/>
        </w:rPr>
        <w:t>, p. 148.</w:t>
      </w:r>
    </w:p>
  </w:footnote>
  <w:footnote w:id="37">
    <w:p w14:paraId="751BC589" w14:textId="4546A3AB" w:rsidR="00294F62" w:rsidRPr="00F31A23" w:rsidRDefault="00294F62" w:rsidP="007C75B7">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Vincent J. Liesenfeld, </w:t>
      </w:r>
      <w:r w:rsidRPr="00F31A23">
        <w:rPr>
          <w:rFonts w:ascii="Times New Roman" w:hAnsi="Times New Roman" w:cs="Times New Roman"/>
          <w:i/>
        </w:rPr>
        <w:t xml:space="preserve">The Licensing Act 1737 </w:t>
      </w:r>
      <w:r w:rsidRPr="00F31A23">
        <w:rPr>
          <w:rFonts w:ascii="Times New Roman" w:hAnsi="Times New Roman" w:cs="Times New Roman"/>
        </w:rPr>
        <w:t>(</w:t>
      </w:r>
      <w:r w:rsidR="00D22124">
        <w:rPr>
          <w:rFonts w:ascii="Times New Roman" w:hAnsi="Times New Roman" w:cs="Times New Roman"/>
        </w:rPr>
        <w:t xml:space="preserve">Madison: </w:t>
      </w:r>
      <w:r w:rsidR="00D22124" w:rsidRPr="00D22124">
        <w:rPr>
          <w:rFonts w:ascii="Times New Roman" w:hAnsi="Times New Roman" w:cs="Times New Roman"/>
        </w:rPr>
        <w:t>University of Wisconsin Press</w:t>
      </w:r>
      <w:r w:rsidR="00D22124">
        <w:rPr>
          <w:rFonts w:ascii="Times New Roman" w:hAnsi="Times New Roman" w:cs="Times New Roman"/>
        </w:rPr>
        <w:t xml:space="preserve">, </w:t>
      </w:r>
      <w:r w:rsidRPr="00F31A23">
        <w:rPr>
          <w:rFonts w:ascii="Times New Roman" w:hAnsi="Times New Roman" w:cs="Times New Roman"/>
        </w:rPr>
        <w:t>1984), ch. 5.</w:t>
      </w:r>
    </w:p>
  </w:footnote>
  <w:footnote w:id="38">
    <w:p w14:paraId="4576136D" w14:textId="77777777"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w:t>
      </w:r>
      <w:r w:rsidRPr="00F31A23">
        <w:rPr>
          <w:rFonts w:ascii="Times New Roman" w:hAnsi="Times New Roman" w:cs="Times New Roman"/>
          <w:i/>
        </w:rPr>
        <w:t xml:space="preserve">An Historical View of the Principles, Characters, Persons, &amp;c. of the Political Writers in Great Britain </w:t>
      </w:r>
      <w:r w:rsidRPr="00F31A23">
        <w:rPr>
          <w:rFonts w:ascii="Times New Roman" w:hAnsi="Times New Roman" w:cs="Times New Roman"/>
        </w:rPr>
        <w:t xml:space="preserve">(London, 1740), p. 22. Another target of the legislation was Henry Fielding’s </w:t>
      </w:r>
      <w:r w:rsidRPr="00F31A23">
        <w:rPr>
          <w:rFonts w:ascii="Times New Roman" w:hAnsi="Times New Roman" w:cs="Times New Roman"/>
          <w:i/>
        </w:rPr>
        <w:t>Historical Register for the Year 1736</w:t>
      </w:r>
      <w:r w:rsidRPr="00F31A23">
        <w:rPr>
          <w:rFonts w:ascii="Times New Roman" w:hAnsi="Times New Roman" w:cs="Times New Roman"/>
        </w:rPr>
        <w:t xml:space="preserve">; see Emmett L. Avery and A. H. Scouten, ‘The Opposition to Sir Robert Walpole’, </w:t>
      </w:r>
      <w:r w:rsidRPr="00F31A23">
        <w:rPr>
          <w:rFonts w:ascii="Times New Roman" w:hAnsi="Times New Roman" w:cs="Times New Roman"/>
          <w:i/>
        </w:rPr>
        <w:t xml:space="preserve">English Historical Review, </w:t>
      </w:r>
      <w:r w:rsidRPr="00F31A23">
        <w:rPr>
          <w:rFonts w:ascii="Times New Roman" w:hAnsi="Times New Roman" w:cs="Times New Roman"/>
        </w:rPr>
        <w:t>83 (1968), pp. 331-6, at 331.</w:t>
      </w:r>
    </w:p>
  </w:footnote>
  <w:footnote w:id="39">
    <w:p w14:paraId="5DD423C6" w14:textId="77777777" w:rsidR="00294F62" w:rsidRPr="00F31A23" w:rsidRDefault="00294F62" w:rsidP="00D150CE">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Prohibited plays under the new legislation could still be printed, and were </w:t>
      </w:r>
      <w:r w:rsidR="007516A1" w:rsidRPr="00F31A23">
        <w:rPr>
          <w:rFonts w:ascii="Times New Roman" w:hAnsi="Times New Roman" w:cs="Times New Roman"/>
        </w:rPr>
        <w:t xml:space="preserve">often </w:t>
      </w:r>
      <w:r w:rsidRPr="00F31A23">
        <w:rPr>
          <w:rFonts w:ascii="Times New Roman" w:hAnsi="Times New Roman" w:cs="Times New Roman"/>
        </w:rPr>
        <w:t xml:space="preserve">advertised as banned in </w:t>
      </w:r>
      <w:r w:rsidR="0003235D" w:rsidRPr="00F31A23">
        <w:rPr>
          <w:rFonts w:ascii="Times New Roman" w:hAnsi="Times New Roman" w:cs="Times New Roman"/>
        </w:rPr>
        <w:t>order to boost sales.</w:t>
      </w:r>
    </w:p>
  </w:footnote>
  <w:footnote w:id="40">
    <w:p w14:paraId="2E6D4157" w14:textId="00A5FD54"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As an opposition writer, Chesterfield is believed to have contributed to </w:t>
      </w:r>
      <w:r w:rsidRPr="00F31A23">
        <w:rPr>
          <w:rFonts w:ascii="Times New Roman" w:hAnsi="Times New Roman" w:cs="Times New Roman"/>
          <w:i/>
        </w:rPr>
        <w:t>Common Sense: or the Englishman’s Journal</w:t>
      </w:r>
      <w:r w:rsidRPr="00F31A23">
        <w:rPr>
          <w:rFonts w:ascii="Times New Roman" w:hAnsi="Times New Roman" w:cs="Times New Roman"/>
        </w:rPr>
        <w:t xml:space="preserve">, edited by Charles Malloy who had previously edited </w:t>
      </w:r>
      <w:r w:rsidRPr="00F31A23">
        <w:rPr>
          <w:rFonts w:ascii="Times New Roman" w:hAnsi="Times New Roman" w:cs="Times New Roman"/>
          <w:i/>
        </w:rPr>
        <w:t xml:space="preserve">Fog’s Journal. </w:t>
      </w:r>
      <w:r w:rsidRPr="00F31A23">
        <w:rPr>
          <w:rFonts w:ascii="Times New Roman" w:hAnsi="Times New Roman" w:cs="Times New Roman"/>
        </w:rPr>
        <w:t xml:space="preserve">the Old Pretender was involved in the founding of the journal; see George Hilton Jones, ‘The Jacobites, Charles Molloy, and </w:t>
      </w:r>
      <w:r w:rsidRPr="00F31A23">
        <w:rPr>
          <w:rFonts w:ascii="Times New Roman" w:hAnsi="Times New Roman" w:cs="Times New Roman"/>
          <w:i/>
        </w:rPr>
        <w:t>Common Sense’</w:t>
      </w:r>
      <w:r w:rsidRPr="00F31A23">
        <w:rPr>
          <w:rFonts w:ascii="Times New Roman" w:hAnsi="Times New Roman" w:cs="Times New Roman"/>
        </w:rPr>
        <w:t xml:space="preserve">, </w:t>
      </w:r>
      <w:r w:rsidRPr="00F31A23">
        <w:rPr>
          <w:rFonts w:ascii="Times New Roman" w:hAnsi="Times New Roman" w:cs="Times New Roman"/>
          <w:i/>
        </w:rPr>
        <w:t>The Review of English Studies</w:t>
      </w:r>
      <w:r w:rsidRPr="00F31A23">
        <w:rPr>
          <w:rFonts w:ascii="Times New Roman" w:hAnsi="Times New Roman" w:cs="Times New Roman"/>
        </w:rPr>
        <w:t xml:space="preserve">, 4 (1953), pp. 144-147. Other opposition Whigs such as George Lyttelton also contributed to </w:t>
      </w:r>
      <w:r w:rsidRPr="00F31A23">
        <w:rPr>
          <w:rFonts w:ascii="Times New Roman" w:hAnsi="Times New Roman" w:cs="Times New Roman"/>
          <w:i/>
        </w:rPr>
        <w:t xml:space="preserve">Common Sense. </w:t>
      </w:r>
      <w:r w:rsidRPr="00F31A23">
        <w:rPr>
          <w:rFonts w:ascii="Times New Roman" w:hAnsi="Times New Roman" w:cs="Times New Roman"/>
        </w:rPr>
        <w:t xml:space="preserve">Chesterfield was also close to the </w:t>
      </w:r>
      <w:r w:rsidRPr="00F31A23">
        <w:rPr>
          <w:rFonts w:ascii="Times New Roman" w:hAnsi="Times New Roman" w:cs="Times New Roman"/>
          <w:i/>
        </w:rPr>
        <w:t xml:space="preserve">Old England Journal; </w:t>
      </w:r>
      <w:r w:rsidRPr="00F31A23">
        <w:rPr>
          <w:rFonts w:ascii="Times New Roman" w:hAnsi="Times New Roman" w:cs="Times New Roman"/>
        </w:rPr>
        <w:t xml:space="preserve">see Robert Harris, </w:t>
      </w:r>
      <w:r w:rsidRPr="00F31A23">
        <w:rPr>
          <w:rFonts w:ascii="Times New Roman" w:hAnsi="Times New Roman" w:cs="Times New Roman"/>
          <w:i/>
        </w:rPr>
        <w:t xml:space="preserve">A Patriot Press: National Politics and the London Press in the 1740s </w:t>
      </w:r>
      <w:r w:rsidRPr="00F31A23">
        <w:rPr>
          <w:rFonts w:ascii="Times New Roman" w:hAnsi="Times New Roman" w:cs="Times New Roman"/>
        </w:rPr>
        <w:t>(Oxford</w:t>
      </w:r>
      <w:r w:rsidR="00D22124">
        <w:rPr>
          <w:rFonts w:ascii="Times New Roman" w:hAnsi="Times New Roman" w:cs="Times New Roman"/>
        </w:rPr>
        <w:t xml:space="preserve">: Oxford University Press, </w:t>
      </w:r>
      <w:r w:rsidRPr="00F31A23">
        <w:rPr>
          <w:rFonts w:ascii="Times New Roman" w:hAnsi="Times New Roman" w:cs="Times New Roman"/>
        </w:rPr>
        <w:t>1993)</w:t>
      </w:r>
      <w:r w:rsidRPr="00F31A23">
        <w:rPr>
          <w:rFonts w:ascii="Times New Roman" w:hAnsi="Times New Roman" w:cs="Times New Roman"/>
          <w:i/>
        </w:rPr>
        <w:t xml:space="preserve">, </w:t>
      </w:r>
      <w:r w:rsidRPr="00F31A23">
        <w:rPr>
          <w:rFonts w:ascii="Times New Roman" w:hAnsi="Times New Roman" w:cs="Times New Roman"/>
        </w:rPr>
        <w:t>p. 40.</w:t>
      </w:r>
    </w:p>
  </w:footnote>
  <w:footnote w:id="41">
    <w:p w14:paraId="30707B5A" w14:textId="77777777"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William Cobbett (ed.), </w:t>
      </w:r>
      <w:r w:rsidRPr="00F31A23">
        <w:rPr>
          <w:rFonts w:ascii="Times New Roman" w:hAnsi="Times New Roman" w:cs="Times New Roman"/>
          <w:i/>
        </w:rPr>
        <w:t>Parliamentary History,</w:t>
      </w:r>
      <w:r w:rsidRPr="00F31A23">
        <w:rPr>
          <w:rFonts w:ascii="Times New Roman" w:hAnsi="Times New Roman" w:cs="Times New Roman"/>
        </w:rPr>
        <w:t xml:space="preserve"> X, col. 329.</w:t>
      </w:r>
    </w:p>
  </w:footnote>
  <w:footnote w:id="42">
    <w:p w14:paraId="6638EFE1" w14:textId="77777777" w:rsidR="00294F62" w:rsidRPr="00F31A23" w:rsidRDefault="00294F62" w:rsidP="00CE7A02">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Cited in Liesenfeld, </w:t>
      </w:r>
      <w:r w:rsidRPr="00F31A23">
        <w:rPr>
          <w:rFonts w:ascii="Times New Roman" w:hAnsi="Times New Roman" w:cs="Times New Roman"/>
          <w:i/>
        </w:rPr>
        <w:t xml:space="preserve">The Licensing Act 1737, </w:t>
      </w:r>
      <w:r w:rsidRPr="00F31A23">
        <w:rPr>
          <w:rFonts w:ascii="Times New Roman" w:hAnsi="Times New Roman" w:cs="Times New Roman"/>
        </w:rPr>
        <w:t>p. 152.</w:t>
      </w:r>
    </w:p>
  </w:footnote>
  <w:footnote w:id="43">
    <w:p w14:paraId="31576FD1" w14:textId="77777777" w:rsidR="00294F62" w:rsidRPr="00F31A23" w:rsidRDefault="00294F62" w:rsidP="005973EF">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Brooke’s play was defended by Samuel Johnson’s ironical </w:t>
      </w:r>
      <w:r w:rsidRPr="00F31A23">
        <w:rPr>
          <w:rFonts w:ascii="Times New Roman" w:hAnsi="Times New Roman" w:cs="Times New Roman"/>
          <w:i/>
        </w:rPr>
        <w:t xml:space="preserve">A Compleat Vindication of the Licensers of the Stage from the ... aspersions of Mr. Brooke ... By an Impartial Hand </w:t>
      </w:r>
      <w:r w:rsidRPr="00F31A23">
        <w:rPr>
          <w:rFonts w:ascii="Times New Roman" w:hAnsi="Times New Roman" w:cs="Times New Roman"/>
        </w:rPr>
        <w:t>(London, 1739). Johnson’s pamphlet contended that the only effective method of censorship was to abolish education altogether and</w:t>
      </w:r>
      <w:r w:rsidR="00232F8F" w:rsidRPr="00F31A23">
        <w:rPr>
          <w:rFonts w:ascii="Times New Roman" w:hAnsi="Times New Roman" w:cs="Times New Roman"/>
        </w:rPr>
        <w:t xml:space="preserve"> live in ‘Ignorance and Peace’ (</w:t>
      </w:r>
      <w:r w:rsidRPr="00F31A23">
        <w:rPr>
          <w:rFonts w:ascii="Times New Roman" w:hAnsi="Times New Roman" w:cs="Times New Roman"/>
        </w:rPr>
        <w:t>p. 31</w:t>
      </w:r>
      <w:r w:rsidR="00232F8F" w:rsidRPr="00F31A23">
        <w:rPr>
          <w:rFonts w:ascii="Times New Roman" w:hAnsi="Times New Roman" w:cs="Times New Roman"/>
        </w:rPr>
        <w:t>)</w:t>
      </w:r>
      <w:r w:rsidR="00806827" w:rsidRPr="00F31A23">
        <w:rPr>
          <w:rFonts w:ascii="Times New Roman" w:hAnsi="Times New Roman" w:cs="Times New Roman"/>
        </w:rPr>
        <w:t>.</w:t>
      </w:r>
    </w:p>
  </w:footnote>
  <w:footnote w:id="44">
    <w:p w14:paraId="0269800B" w14:textId="77777777" w:rsidR="00294F62" w:rsidRPr="00F31A23" w:rsidRDefault="00294F62" w:rsidP="00B413C4">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For example, Whitehead concluded his </w:t>
      </w:r>
      <w:r w:rsidRPr="00F31A23">
        <w:rPr>
          <w:rFonts w:ascii="Times New Roman" w:hAnsi="Times New Roman" w:cs="Times New Roman"/>
          <w:i/>
        </w:rPr>
        <w:t xml:space="preserve">Manners </w:t>
      </w:r>
      <w:r w:rsidRPr="00F31A23">
        <w:rPr>
          <w:rFonts w:ascii="Times New Roman" w:hAnsi="Times New Roman" w:cs="Times New Roman"/>
        </w:rPr>
        <w:t xml:space="preserve">(p. 20) with the following lines: ‘Such [glorious] Days, what </w:t>
      </w:r>
      <w:r w:rsidRPr="00F31A23">
        <w:rPr>
          <w:rFonts w:ascii="Times New Roman" w:hAnsi="Times New Roman" w:cs="Times New Roman"/>
          <w:i/>
        </w:rPr>
        <w:t xml:space="preserve">Briton </w:t>
      </w:r>
      <w:r w:rsidRPr="00F31A23">
        <w:rPr>
          <w:rFonts w:ascii="Times New Roman" w:hAnsi="Times New Roman" w:cs="Times New Roman"/>
        </w:rPr>
        <w:t xml:space="preserve">wishes not to see? </w:t>
      </w:r>
      <w:r w:rsidR="007F2EAE" w:rsidRPr="00F31A23">
        <w:rPr>
          <w:rFonts w:ascii="Times New Roman" w:hAnsi="Times New Roman" w:cs="Times New Roman"/>
        </w:rPr>
        <w:t xml:space="preserve">/ </w:t>
      </w:r>
      <w:r w:rsidRPr="00F31A23">
        <w:rPr>
          <w:rFonts w:ascii="Times New Roman" w:hAnsi="Times New Roman" w:cs="Times New Roman"/>
        </w:rPr>
        <w:t xml:space="preserve">And such each </w:t>
      </w:r>
      <w:r w:rsidRPr="00F31A23">
        <w:rPr>
          <w:rFonts w:ascii="Times New Roman" w:hAnsi="Times New Roman" w:cs="Times New Roman"/>
          <w:i/>
        </w:rPr>
        <w:t xml:space="preserve">Briton, </w:t>
      </w:r>
      <w:r w:rsidRPr="00F31A23">
        <w:rPr>
          <w:rFonts w:ascii="Times New Roman" w:hAnsi="Times New Roman" w:cs="Times New Roman"/>
        </w:rPr>
        <w:t xml:space="preserve">FREDERICK, hopes from Thee.’ </w:t>
      </w:r>
    </w:p>
  </w:footnote>
  <w:footnote w:id="45">
    <w:p w14:paraId="2461D4AE" w14:textId="77777777" w:rsidR="00294F62" w:rsidRPr="00F31A23" w:rsidRDefault="00294F62" w:rsidP="001B16B8">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Hume, ‘Of the Parties of Great Britain’ (1741) and ‘Of the Middle Station in Life’ (1742), </w:t>
      </w:r>
      <w:r w:rsidRPr="00F31A23">
        <w:rPr>
          <w:rFonts w:ascii="Times New Roman" w:hAnsi="Times New Roman" w:cs="Times New Roman"/>
          <w:i/>
        </w:rPr>
        <w:t xml:space="preserve">Essays, </w:t>
      </w:r>
      <w:r w:rsidRPr="00F31A23">
        <w:rPr>
          <w:rFonts w:ascii="Times New Roman" w:hAnsi="Times New Roman" w:cs="Times New Roman"/>
        </w:rPr>
        <w:t>pp. 66, 549.</w:t>
      </w:r>
    </w:p>
  </w:footnote>
  <w:footnote w:id="46">
    <w:p w14:paraId="5828D0E8" w14:textId="77777777" w:rsidR="00294F62" w:rsidRPr="00F31A23" w:rsidRDefault="00294F62" w:rsidP="00693900">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Liesenfeld, </w:t>
      </w:r>
      <w:r w:rsidRPr="00F31A23">
        <w:rPr>
          <w:rFonts w:ascii="Times New Roman" w:hAnsi="Times New Roman" w:cs="Times New Roman"/>
          <w:i/>
        </w:rPr>
        <w:t xml:space="preserve">The Licensing Act 1737, </w:t>
      </w:r>
      <w:r w:rsidRPr="00F31A23">
        <w:rPr>
          <w:rFonts w:ascii="Times New Roman" w:hAnsi="Times New Roman" w:cs="Times New Roman"/>
        </w:rPr>
        <w:t xml:space="preserve">ch. 7; Hanson, </w:t>
      </w:r>
      <w:r w:rsidRPr="00F31A23">
        <w:rPr>
          <w:rFonts w:ascii="Times New Roman" w:hAnsi="Times New Roman" w:cs="Times New Roman"/>
          <w:i/>
        </w:rPr>
        <w:t xml:space="preserve">Government and the Press, </w:t>
      </w:r>
      <w:r w:rsidRPr="00F31A23">
        <w:rPr>
          <w:rFonts w:ascii="Times New Roman" w:hAnsi="Times New Roman" w:cs="Times New Roman"/>
        </w:rPr>
        <w:t>pp. 69-70.</w:t>
      </w:r>
    </w:p>
  </w:footnote>
  <w:footnote w:id="47">
    <w:p w14:paraId="30E33FE1" w14:textId="77777777"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w:t>
      </w:r>
      <w:r w:rsidRPr="00F31A23">
        <w:rPr>
          <w:rFonts w:ascii="Times New Roman" w:hAnsi="Times New Roman" w:cs="Times New Roman"/>
          <w:i/>
        </w:rPr>
        <w:t>Parl. History</w:t>
      </w:r>
      <w:r w:rsidRPr="00F31A23">
        <w:rPr>
          <w:rFonts w:ascii="Times New Roman" w:hAnsi="Times New Roman" w:cs="Times New Roman"/>
        </w:rPr>
        <w:t>, X, col. 379.</w:t>
      </w:r>
    </w:p>
  </w:footnote>
  <w:footnote w:id="48">
    <w:p w14:paraId="19166E49" w14:textId="5CEECC8B"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Melton, </w:t>
      </w:r>
      <w:r w:rsidRPr="00F31A23">
        <w:rPr>
          <w:rFonts w:ascii="Times New Roman" w:hAnsi="Times New Roman" w:cs="Times New Roman"/>
          <w:i/>
        </w:rPr>
        <w:t xml:space="preserve">The Rise of the Public, </w:t>
      </w:r>
      <w:r w:rsidRPr="00F31A23">
        <w:rPr>
          <w:rFonts w:ascii="Times New Roman" w:hAnsi="Times New Roman" w:cs="Times New Roman"/>
        </w:rPr>
        <w:t xml:space="preserve">pp. 21, 32; Peter D. G. Thomas, </w:t>
      </w:r>
      <w:r w:rsidRPr="00F31A23">
        <w:rPr>
          <w:rFonts w:ascii="Times New Roman" w:hAnsi="Times New Roman" w:cs="Times New Roman"/>
          <w:i/>
        </w:rPr>
        <w:t xml:space="preserve">George III: King and Politicians 1760-70 </w:t>
      </w:r>
      <w:r w:rsidRPr="00F31A23">
        <w:rPr>
          <w:rFonts w:ascii="Times New Roman" w:hAnsi="Times New Roman" w:cs="Times New Roman"/>
        </w:rPr>
        <w:t>(Manchester</w:t>
      </w:r>
      <w:r w:rsidR="00011E55">
        <w:rPr>
          <w:rFonts w:ascii="Times New Roman" w:hAnsi="Times New Roman" w:cs="Times New Roman"/>
        </w:rPr>
        <w:t xml:space="preserve">: Manchester University Press, </w:t>
      </w:r>
      <w:r w:rsidRPr="00F31A23">
        <w:rPr>
          <w:rFonts w:ascii="Times New Roman" w:hAnsi="Times New Roman" w:cs="Times New Roman"/>
        </w:rPr>
        <w:t xml:space="preserve">2002), p. 16; Nordin, ‘Från uppfostrade undersåtar till upplysta medborgare’, p. 49. Moreover, Thomas argues that the printing of parliamentary speeches was a new phenomenon in George III’s reign (see </w:t>
      </w:r>
      <w:r w:rsidRPr="00F31A23">
        <w:rPr>
          <w:rFonts w:ascii="Times New Roman" w:hAnsi="Times New Roman" w:cs="Times New Roman"/>
          <w:i/>
        </w:rPr>
        <w:t xml:space="preserve">George III, </w:t>
      </w:r>
      <w:r w:rsidRPr="00F31A23">
        <w:rPr>
          <w:rFonts w:ascii="Times New Roman" w:hAnsi="Times New Roman" w:cs="Times New Roman"/>
        </w:rPr>
        <w:t xml:space="preserve">p. 19), but this practice went back at least to Archibald Hutcheson in the reign of his great-grandfather; see, for example, Hutcheson], </w:t>
      </w:r>
      <w:r w:rsidRPr="00F31A23">
        <w:rPr>
          <w:rFonts w:ascii="Times New Roman" w:hAnsi="Times New Roman" w:cs="Times New Roman"/>
          <w:i/>
        </w:rPr>
        <w:t>A speech made in the House of Commons, on Tuesday the 24th of April 1716. At the second reading of the bill for enlarging the time for continuance of Parliaments, &amp;c.</w:t>
      </w:r>
      <w:r w:rsidRPr="00F31A23">
        <w:rPr>
          <w:rFonts w:ascii="Times New Roman" w:hAnsi="Times New Roman" w:cs="Times New Roman"/>
        </w:rPr>
        <w:t xml:space="preserve"> (London, 1716).</w:t>
      </w:r>
    </w:p>
  </w:footnote>
  <w:footnote w:id="49">
    <w:p w14:paraId="0C91AE4E" w14:textId="77777777" w:rsidR="002A7945" w:rsidRPr="00F31A23" w:rsidRDefault="002A7945" w:rsidP="002A7945">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As has recently been shown, however, hand-written news</w:t>
      </w:r>
      <w:r w:rsidR="00831085" w:rsidRPr="00F31A23">
        <w:rPr>
          <w:rFonts w:ascii="Times New Roman" w:hAnsi="Times New Roman" w:cs="Times New Roman"/>
        </w:rPr>
        <w:t>letters</w:t>
      </w:r>
      <w:r w:rsidRPr="00F31A23">
        <w:rPr>
          <w:rFonts w:ascii="Times New Roman" w:hAnsi="Times New Roman" w:cs="Times New Roman"/>
        </w:rPr>
        <w:t xml:space="preserve"> remained for many the </w:t>
      </w:r>
      <w:r w:rsidR="00604682" w:rsidRPr="00F31A23">
        <w:rPr>
          <w:rFonts w:ascii="Times New Roman" w:hAnsi="Times New Roman" w:cs="Times New Roman"/>
        </w:rPr>
        <w:t>key</w:t>
      </w:r>
      <w:r w:rsidRPr="00F31A23">
        <w:rPr>
          <w:rFonts w:ascii="Times New Roman" w:hAnsi="Times New Roman" w:cs="Times New Roman"/>
        </w:rPr>
        <w:t xml:space="preserve"> source about government and parliament; see Alex W. Barber, ‘“It is Not Easy What to Say of our Condition, Much Less to Write It”: The Continued Importance of Scribal News in the Early 18</w:t>
      </w:r>
      <w:r w:rsidRPr="00F31A23">
        <w:rPr>
          <w:rFonts w:ascii="Times New Roman" w:hAnsi="Times New Roman" w:cs="Times New Roman"/>
          <w:vertAlign w:val="superscript"/>
        </w:rPr>
        <w:t>th</w:t>
      </w:r>
      <w:r w:rsidRPr="00F31A23">
        <w:rPr>
          <w:rFonts w:ascii="Times New Roman" w:hAnsi="Times New Roman" w:cs="Times New Roman"/>
        </w:rPr>
        <w:t xml:space="preserve"> Century”, </w:t>
      </w:r>
      <w:r w:rsidRPr="00F31A23">
        <w:rPr>
          <w:rFonts w:ascii="Times New Roman" w:hAnsi="Times New Roman" w:cs="Times New Roman"/>
          <w:i/>
        </w:rPr>
        <w:t xml:space="preserve">Parliamentary History, </w:t>
      </w:r>
      <w:r w:rsidRPr="00F31A23">
        <w:rPr>
          <w:rFonts w:ascii="Times New Roman" w:hAnsi="Times New Roman" w:cs="Times New Roman"/>
        </w:rPr>
        <w:t>32 (2013), pp. 293-316.</w:t>
      </w:r>
    </w:p>
  </w:footnote>
  <w:footnote w:id="50">
    <w:p w14:paraId="4BD89A43" w14:textId="77777777"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w:t>
      </w:r>
      <w:r w:rsidR="00C51A79" w:rsidRPr="00F31A23">
        <w:rPr>
          <w:rFonts w:ascii="Times New Roman" w:hAnsi="Times New Roman" w:cs="Times New Roman"/>
          <w:i/>
        </w:rPr>
        <w:t>Parl. Hist.</w:t>
      </w:r>
      <w:r w:rsidRPr="00F31A23">
        <w:rPr>
          <w:rFonts w:ascii="Times New Roman" w:hAnsi="Times New Roman" w:cs="Times New Roman"/>
        </w:rPr>
        <w:t>, X, col. 802.</w:t>
      </w:r>
    </w:p>
  </w:footnote>
  <w:footnote w:id="51">
    <w:p w14:paraId="4FA2D175" w14:textId="77777777"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Ibid, col. 803.</w:t>
      </w:r>
    </w:p>
  </w:footnote>
  <w:footnote w:id="52">
    <w:p w14:paraId="344A5C88" w14:textId="77777777"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After 1771, parliament stopped prosecuting newspapers for parliamentary reporting, although the law was not changed.</w:t>
      </w:r>
    </w:p>
  </w:footnote>
  <w:footnote w:id="53">
    <w:p w14:paraId="23CC9DE2" w14:textId="0639340A" w:rsidR="00294F62" w:rsidRPr="00F31A23" w:rsidRDefault="00294F62" w:rsidP="00257B52">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To be clear, this article recognises the disunity of the opposition to Walpole. On this, see Alexander Pettit, </w:t>
      </w:r>
      <w:r w:rsidRPr="00F31A23">
        <w:rPr>
          <w:rFonts w:ascii="Times New Roman" w:hAnsi="Times New Roman" w:cs="Times New Roman"/>
          <w:i/>
        </w:rPr>
        <w:t xml:space="preserve">Illusory Consensus: Bolingbroke and the Polemical Response to Walpole, 1730-7 </w:t>
      </w:r>
      <w:r w:rsidRPr="00F31A23">
        <w:rPr>
          <w:rFonts w:ascii="Times New Roman" w:hAnsi="Times New Roman" w:cs="Times New Roman"/>
        </w:rPr>
        <w:t>(Newark, NJ</w:t>
      </w:r>
      <w:r w:rsidR="00011E55">
        <w:rPr>
          <w:rFonts w:ascii="Times New Roman" w:hAnsi="Times New Roman" w:cs="Times New Roman"/>
        </w:rPr>
        <w:t xml:space="preserve">: </w:t>
      </w:r>
      <w:r w:rsidR="00011E55" w:rsidRPr="00011E55">
        <w:rPr>
          <w:rFonts w:ascii="Times New Roman" w:hAnsi="Times New Roman" w:cs="Times New Roman"/>
        </w:rPr>
        <w:t>University of Delaware Press</w:t>
      </w:r>
      <w:r w:rsidR="00011E55">
        <w:rPr>
          <w:rFonts w:ascii="Times New Roman" w:hAnsi="Times New Roman" w:cs="Times New Roman"/>
        </w:rPr>
        <w:t>,</w:t>
      </w:r>
      <w:r w:rsidRPr="00F31A23">
        <w:rPr>
          <w:rFonts w:ascii="Times New Roman" w:hAnsi="Times New Roman" w:cs="Times New Roman"/>
        </w:rPr>
        <w:t xml:space="preserve"> 1997).</w:t>
      </w:r>
    </w:p>
  </w:footnote>
  <w:footnote w:id="54">
    <w:p w14:paraId="7BD19DB9" w14:textId="77777777"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Simon Targett, ‘Government and Ideology during the Age of Whig Supremacy: The Political Argument of Sir Robert Walpole's Newspaper Propagandists’, </w:t>
      </w:r>
      <w:r w:rsidRPr="00F31A23">
        <w:rPr>
          <w:rFonts w:ascii="Times New Roman" w:hAnsi="Times New Roman" w:cs="Times New Roman"/>
          <w:i/>
        </w:rPr>
        <w:t xml:space="preserve">Historical Journal, </w:t>
      </w:r>
      <w:r w:rsidRPr="00F31A23">
        <w:rPr>
          <w:rFonts w:ascii="Times New Roman" w:hAnsi="Times New Roman" w:cs="Times New Roman"/>
        </w:rPr>
        <w:t>37 (1994), pp. 289-311. The practice of using the press and a</w:t>
      </w:r>
      <w:r w:rsidR="0075399C" w:rsidRPr="00F31A23">
        <w:rPr>
          <w:rFonts w:ascii="Times New Roman" w:hAnsi="Times New Roman" w:cs="Times New Roman"/>
        </w:rPr>
        <w:t>s a</w:t>
      </w:r>
      <w:r w:rsidRPr="00F31A23">
        <w:rPr>
          <w:rFonts w:ascii="Times New Roman" w:hAnsi="Times New Roman" w:cs="Times New Roman"/>
        </w:rPr>
        <w:t xml:space="preserve"> government tool had begun properly with Robert Harley/Oxford in the reign of Anne; on this see, Downie, </w:t>
      </w:r>
      <w:r w:rsidRPr="00F31A23">
        <w:rPr>
          <w:rFonts w:ascii="Times New Roman" w:hAnsi="Times New Roman" w:cs="Times New Roman"/>
          <w:i/>
        </w:rPr>
        <w:t>Robert Harley and the Press</w:t>
      </w:r>
      <w:r w:rsidRPr="00F31A23">
        <w:rPr>
          <w:rFonts w:ascii="Times New Roman" w:hAnsi="Times New Roman" w:cs="Times New Roman"/>
        </w:rPr>
        <w:t xml:space="preserve">. This challenges Habermas’s suggestion that the eighteenth-century public sphere was ‘oppositional’ in nature, a suggestion that has previously been put into question by Melton and Blanning. </w:t>
      </w:r>
    </w:p>
  </w:footnote>
  <w:footnote w:id="55">
    <w:p w14:paraId="339CAC02" w14:textId="6E1E7022" w:rsidR="00294F62" w:rsidRPr="00F31A23" w:rsidRDefault="00294F62" w:rsidP="00A049AF">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John A. Dussinger, ‘“Ciceronian Eloquence”: The Politics of Virtue in Richardson’s </w:t>
      </w:r>
      <w:r w:rsidRPr="00F31A23">
        <w:rPr>
          <w:rFonts w:ascii="Times New Roman" w:hAnsi="Times New Roman" w:cs="Times New Roman"/>
          <w:i/>
        </w:rPr>
        <w:t xml:space="preserve">Pamela’, </w:t>
      </w:r>
      <w:r w:rsidRPr="00F31A23">
        <w:rPr>
          <w:rFonts w:ascii="Times New Roman" w:hAnsi="Times New Roman" w:cs="Times New Roman"/>
        </w:rPr>
        <w:t xml:space="preserve">in </w:t>
      </w:r>
      <w:r w:rsidRPr="00F31A23">
        <w:rPr>
          <w:rFonts w:ascii="Times New Roman" w:hAnsi="Times New Roman" w:cs="Times New Roman"/>
          <w:i/>
        </w:rPr>
        <w:t xml:space="preserve">Passions and Virtue: Essays on the Novels of Samuel Richardson, </w:t>
      </w:r>
      <w:r w:rsidRPr="00F31A23">
        <w:rPr>
          <w:rFonts w:ascii="Times New Roman" w:hAnsi="Times New Roman" w:cs="Times New Roman"/>
        </w:rPr>
        <w:t>ed. David Blewett (Toronto, ON</w:t>
      </w:r>
      <w:r w:rsidR="00011E55">
        <w:rPr>
          <w:rFonts w:ascii="Times New Roman" w:hAnsi="Times New Roman" w:cs="Times New Roman"/>
        </w:rPr>
        <w:t xml:space="preserve">: </w:t>
      </w:r>
      <w:r w:rsidR="00011E55" w:rsidRPr="00011E55">
        <w:rPr>
          <w:rFonts w:ascii="Times New Roman" w:hAnsi="Times New Roman" w:cs="Times New Roman"/>
        </w:rPr>
        <w:t>niversity of Toronto Press</w:t>
      </w:r>
      <w:r w:rsidR="00011E55">
        <w:rPr>
          <w:rFonts w:ascii="Times New Roman" w:hAnsi="Times New Roman" w:cs="Times New Roman"/>
        </w:rPr>
        <w:t xml:space="preserve">, </w:t>
      </w:r>
      <w:r w:rsidRPr="00F31A23">
        <w:rPr>
          <w:rFonts w:ascii="Times New Roman" w:hAnsi="Times New Roman" w:cs="Times New Roman"/>
        </w:rPr>
        <w:t>2001), pp. 27-52.</w:t>
      </w:r>
    </w:p>
  </w:footnote>
  <w:footnote w:id="56">
    <w:p w14:paraId="1C7F8E7D" w14:textId="72CF9C76" w:rsidR="00294F62" w:rsidRPr="00F31A23" w:rsidRDefault="00294F62" w:rsidP="00E372B1">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 T. Dickinson, </w:t>
      </w:r>
      <w:r w:rsidRPr="00F31A23">
        <w:rPr>
          <w:rFonts w:ascii="Times New Roman" w:hAnsi="Times New Roman" w:cs="Times New Roman"/>
          <w:i/>
        </w:rPr>
        <w:t xml:space="preserve">Walpole and the Whig Supremacy </w:t>
      </w:r>
      <w:r w:rsidRPr="00F31A23">
        <w:rPr>
          <w:rFonts w:ascii="Times New Roman" w:hAnsi="Times New Roman" w:cs="Times New Roman"/>
        </w:rPr>
        <w:t>(London</w:t>
      </w:r>
      <w:r w:rsidR="00137A4A">
        <w:rPr>
          <w:rFonts w:ascii="Times New Roman" w:hAnsi="Times New Roman" w:cs="Times New Roman"/>
        </w:rPr>
        <w:t xml:space="preserve">: </w:t>
      </w:r>
      <w:r w:rsidR="00137A4A" w:rsidRPr="00137A4A">
        <w:rPr>
          <w:rFonts w:ascii="Times New Roman" w:hAnsi="Times New Roman" w:cs="Times New Roman"/>
        </w:rPr>
        <w:t>Hodder &amp; Stoughton</w:t>
      </w:r>
      <w:r w:rsidR="00137A4A">
        <w:rPr>
          <w:rFonts w:ascii="Times New Roman" w:hAnsi="Times New Roman" w:cs="Times New Roman"/>
        </w:rPr>
        <w:t>,</w:t>
      </w:r>
      <w:r w:rsidRPr="00F31A23">
        <w:rPr>
          <w:rFonts w:ascii="Times New Roman" w:hAnsi="Times New Roman" w:cs="Times New Roman"/>
        </w:rPr>
        <w:t xml:space="preserve"> 1973), p. 116.</w:t>
      </w:r>
    </w:p>
  </w:footnote>
  <w:footnote w:id="57">
    <w:p w14:paraId="648A0901" w14:textId="77777777" w:rsidR="0059740A" w:rsidRPr="00F31A23" w:rsidRDefault="0059740A" w:rsidP="0059740A">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It is also clear that it was something the opposition </w:t>
      </w:r>
      <w:r w:rsidR="002D3D81" w:rsidRPr="00F31A23">
        <w:rPr>
          <w:rFonts w:ascii="Times New Roman" w:hAnsi="Times New Roman" w:cs="Times New Roman"/>
        </w:rPr>
        <w:t xml:space="preserve">genuinely </w:t>
      </w:r>
      <w:r w:rsidRPr="00F31A23">
        <w:rPr>
          <w:rFonts w:ascii="Times New Roman" w:hAnsi="Times New Roman" w:cs="Times New Roman"/>
        </w:rPr>
        <w:t>believed in; see earl of Stair to 2</w:t>
      </w:r>
      <w:r w:rsidRPr="00F31A23">
        <w:rPr>
          <w:rFonts w:ascii="Times New Roman" w:hAnsi="Times New Roman" w:cs="Times New Roman"/>
          <w:vertAlign w:val="superscript"/>
        </w:rPr>
        <w:t>nd</w:t>
      </w:r>
      <w:r w:rsidRPr="00F31A23">
        <w:rPr>
          <w:rFonts w:ascii="Times New Roman" w:hAnsi="Times New Roman" w:cs="Times New Roman"/>
        </w:rPr>
        <w:t xml:space="preserve"> earl of Marchmont, 10 December 1736, in </w:t>
      </w:r>
      <w:r w:rsidR="00A13086" w:rsidRPr="00F31A23">
        <w:rPr>
          <w:rFonts w:ascii="Times New Roman" w:hAnsi="Times New Roman" w:cs="Times New Roman"/>
          <w:i/>
        </w:rPr>
        <w:t xml:space="preserve">A Selection from the Papers of the Earls of Marchmont, in the Possession of the Right Honourable Sir George Henry Rose: illustrative of events from 1685 to 1750 </w:t>
      </w:r>
      <w:r w:rsidR="00A13086" w:rsidRPr="00F31A23">
        <w:rPr>
          <w:rFonts w:ascii="Times New Roman" w:hAnsi="Times New Roman" w:cs="Times New Roman"/>
        </w:rPr>
        <w:t>(3 vols., London, 1831)</w:t>
      </w:r>
      <w:r w:rsidRPr="00F31A23">
        <w:rPr>
          <w:rFonts w:ascii="Times New Roman" w:hAnsi="Times New Roman" w:cs="Times New Roman"/>
        </w:rPr>
        <w:t>,</w:t>
      </w:r>
      <w:r w:rsidRPr="00F31A23">
        <w:rPr>
          <w:rFonts w:ascii="Times New Roman" w:hAnsi="Times New Roman" w:cs="Times New Roman"/>
          <w:i/>
        </w:rPr>
        <w:t xml:space="preserve"> </w:t>
      </w:r>
      <w:r w:rsidR="00A13086" w:rsidRPr="00F31A23">
        <w:rPr>
          <w:rFonts w:ascii="Times New Roman" w:hAnsi="Times New Roman" w:cs="Times New Roman"/>
        </w:rPr>
        <w:t>II, pp. 76-7.</w:t>
      </w:r>
    </w:p>
  </w:footnote>
  <w:footnote w:id="58">
    <w:p w14:paraId="1E886307" w14:textId="25F9B5CE" w:rsidR="00294F62" w:rsidRPr="00F31A23" w:rsidRDefault="00294F62" w:rsidP="003A13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However, Caroline Robbins sought to </w:t>
      </w:r>
      <w:r w:rsidR="00161DC3" w:rsidRPr="00F31A23">
        <w:rPr>
          <w:rFonts w:ascii="Times New Roman" w:hAnsi="Times New Roman" w:cs="Times New Roman"/>
        </w:rPr>
        <w:t>downplay</w:t>
      </w:r>
      <w:r w:rsidR="00E655BD" w:rsidRPr="00F31A23">
        <w:rPr>
          <w:rFonts w:ascii="Times New Roman" w:hAnsi="Times New Roman" w:cs="Times New Roman"/>
        </w:rPr>
        <w:t xml:space="preserve"> the extent of</w:t>
      </w:r>
      <w:r w:rsidRPr="00F31A23">
        <w:rPr>
          <w:rFonts w:ascii="Times New Roman" w:hAnsi="Times New Roman" w:cs="Times New Roman"/>
        </w:rPr>
        <w:t xml:space="preserve"> Gordon’s apostasy in </w:t>
      </w:r>
      <w:r w:rsidRPr="00F31A23">
        <w:rPr>
          <w:rFonts w:ascii="Times New Roman" w:hAnsi="Times New Roman" w:cs="Times New Roman"/>
          <w:i/>
        </w:rPr>
        <w:t xml:space="preserve">The Eighteenth-Century Commonwealthman </w:t>
      </w:r>
      <w:r w:rsidRPr="00F31A23">
        <w:rPr>
          <w:rFonts w:ascii="Times New Roman" w:hAnsi="Times New Roman" w:cs="Times New Roman"/>
        </w:rPr>
        <w:t>(1959), (Indianapolis, IN</w:t>
      </w:r>
      <w:r w:rsidR="00137A4A">
        <w:rPr>
          <w:rFonts w:ascii="Times New Roman" w:hAnsi="Times New Roman" w:cs="Times New Roman"/>
        </w:rPr>
        <w:t>: Liberty Fund,</w:t>
      </w:r>
      <w:r w:rsidRPr="00F31A23">
        <w:rPr>
          <w:rFonts w:ascii="Times New Roman" w:hAnsi="Times New Roman" w:cs="Times New Roman"/>
        </w:rPr>
        <w:t xml:space="preserve"> 2004)</w:t>
      </w:r>
      <w:r w:rsidRPr="00F31A23">
        <w:rPr>
          <w:rFonts w:ascii="Times New Roman" w:hAnsi="Times New Roman" w:cs="Times New Roman"/>
          <w:i/>
        </w:rPr>
        <w:t xml:space="preserve">, </w:t>
      </w:r>
      <w:r w:rsidRPr="00F31A23">
        <w:rPr>
          <w:rFonts w:ascii="Times New Roman" w:hAnsi="Times New Roman" w:cs="Times New Roman"/>
        </w:rPr>
        <w:t xml:space="preserve">p. 111. </w:t>
      </w:r>
      <w:r w:rsidR="00B06F49" w:rsidRPr="00F31A23">
        <w:rPr>
          <w:rFonts w:ascii="Times New Roman" w:hAnsi="Times New Roman" w:cs="Times New Roman"/>
        </w:rPr>
        <w:t>However, it</w:t>
      </w:r>
      <w:r w:rsidRPr="00F31A23">
        <w:rPr>
          <w:rFonts w:ascii="Times New Roman" w:hAnsi="Times New Roman" w:cs="Times New Roman"/>
        </w:rPr>
        <w:t xml:space="preserve"> is hard to explain away the fact that he dedicated his </w:t>
      </w:r>
      <w:r w:rsidRPr="00F31A23">
        <w:rPr>
          <w:rFonts w:ascii="Times New Roman" w:hAnsi="Times New Roman" w:cs="Times New Roman"/>
          <w:i/>
        </w:rPr>
        <w:t xml:space="preserve">The works of Tacitus. Containing the Annals. </w:t>
      </w:r>
      <w:r w:rsidR="00052AE9" w:rsidRPr="00F31A23">
        <w:rPr>
          <w:rFonts w:ascii="Times New Roman" w:hAnsi="Times New Roman" w:cs="Times New Roman"/>
          <w:i/>
        </w:rPr>
        <w:t>To which are prefixed Political D</w:t>
      </w:r>
      <w:r w:rsidRPr="00F31A23">
        <w:rPr>
          <w:rFonts w:ascii="Times New Roman" w:hAnsi="Times New Roman" w:cs="Times New Roman"/>
          <w:i/>
        </w:rPr>
        <w:t>iscourses upon that Author</w:t>
      </w:r>
      <w:r w:rsidRPr="00F31A23">
        <w:rPr>
          <w:rFonts w:ascii="Times New Roman" w:hAnsi="Times New Roman" w:cs="Times New Roman"/>
        </w:rPr>
        <w:t xml:space="preserve"> (2 vol</w:t>
      </w:r>
      <w:r w:rsidR="00B06F49" w:rsidRPr="00F31A23">
        <w:rPr>
          <w:rFonts w:ascii="Times New Roman" w:hAnsi="Times New Roman" w:cs="Times New Roman"/>
        </w:rPr>
        <w:t>s., London, 1728-31) to Walpole</w:t>
      </w:r>
      <w:r w:rsidRPr="00F31A23">
        <w:rPr>
          <w:rFonts w:ascii="Times New Roman" w:hAnsi="Times New Roman" w:cs="Times New Roman"/>
        </w:rPr>
        <w:t>.</w:t>
      </w:r>
    </w:p>
  </w:footnote>
  <w:footnote w:id="59">
    <w:p w14:paraId="714BBA17" w14:textId="77777777" w:rsidR="00294F62" w:rsidRPr="00F31A23" w:rsidRDefault="00294F62" w:rsidP="00D132DE">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Harris, </w:t>
      </w:r>
      <w:r w:rsidRPr="00F31A23">
        <w:rPr>
          <w:rFonts w:ascii="Times New Roman" w:hAnsi="Times New Roman" w:cs="Times New Roman"/>
          <w:i/>
        </w:rPr>
        <w:t xml:space="preserve">London Newspapers, </w:t>
      </w:r>
      <w:r w:rsidRPr="00F31A23">
        <w:rPr>
          <w:rFonts w:ascii="Times New Roman" w:hAnsi="Times New Roman" w:cs="Times New Roman"/>
        </w:rPr>
        <w:t>pp. 103-4.</w:t>
      </w:r>
    </w:p>
  </w:footnote>
  <w:footnote w:id="60">
    <w:p w14:paraId="012EE731" w14:textId="0307CC1B" w:rsidR="00294F62" w:rsidRPr="00F31A23" w:rsidRDefault="00294F62" w:rsidP="00D132DE">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This is a key theme in Bernard Goldgar’s </w:t>
      </w:r>
      <w:r w:rsidRPr="00F31A23">
        <w:rPr>
          <w:rFonts w:ascii="Times New Roman" w:hAnsi="Times New Roman" w:cs="Times New Roman"/>
          <w:i/>
        </w:rPr>
        <w:t xml:space="preserve">Walpole and the Wits: The Relation of Politics to Literature, 1722-1742 </w:t>
      </w:r>
      <w:r w:rsidRPr="00F31A23">
        <w:rPr>
          <w:rFonts w:ascii="Times New Roman" w:hAnsi="Times New Roman" w:cs="Times New Roman"/>
        </w:rPr>
        <w:t>(Lincoln, NE</w:t>
      </w:r>
      <w:r w:rsidR="009A4880">
        <w:rPr>
          <w:rFonts w:ascii="Times New Roman" w:hAnsi="Times New Roman" w:cs="Times New Roman"/>
        </w:rPr>
        <w:t xml:space="preserve">: </w:t>
      </w:r>
      <w:r w:rsidR="009A4880" w:rsidRPr="009A4880">
        <w:rPr>
          <w:rFonts w:ascii="Times New Roman" w:hAnsi="Times New Roman" w:cs="Times New Roman"/>
        </w:rPr>
        <w:t>University of Nebraska Press</w:t>
      </w:r>
      <w:r w:rsidR="009A4880">
        <w:rPr>
          <w:rFonts w:ascii="Times New Roman" w:hAnsi="Times New Roman" w:cs="Times New Roman"/>
        </w:rPr>
        <w:t xml:space="preserve">, </w:t>
      </w:r>
      <w:r w:rsidRPr="00F31A23">
        <w:rPr>
          <w:rFonts w:ascii="Times New Roman" w:hAnsi="Times New Roman" w:cs="Times New Roman"/>
        </w:rPr>
        <w:t>1976).</w:t>
      </w:r>
      <w:r w:rsidR="008657EC" w:rsidRPr="00F31A23">
        <w:rPr>
          <w:rFonts w:ascii="Times New Roman" w:hAnsi="Times New Roman" w:cs="Times New Roman"/>
        </w:rPr>
        <w:t xml:space="preserve"> All of them were affiliated with the </w:t>
      </w:r>
      <w:r w:rsidR="008657EC" w:rsidRPr="00F31A23">
        <w:rPr>
          <w:rFonts w:ascii="Times New Roman" w:hAnsi="Times New Roman" w:cs="Times New Roman"/>
          <w:i/>
        </w:rPr>
        <w:t xml:space="preserve">Craftsman, </w:t>
      </w:r>
      <w:r w:rsidR="008657EC" w:rsidRPr="00F31A23">
        <w:rPr>
          <w:rFonts w:ascii="Times New Roman" w:hAnsi="Times New Roman" w:cs="Times New Roman"/>
        </w:rPr>
        <w:t xml:space="preserve">and some of them may even have contributed, although this is hard to prove; see </w:t>
      </w:r>
      <w:r w:rsidR="00C42727" w:rsidRPr="00F31A23">
        <w:rPr>
          <w:rFonts w:ascii="Times New Roman" w:hAnsi="Times New Roman" w:cs="Times New Roman"/>
        </w:rPr>
        <w:t xml:space="preserve">Simon Varey’s introduction to </w:t>
      </w:r>
      <w:r w:rsidR="008657EC" w:rsidRPr="00F31A23">
        <w:rPr>
          <w:rFonts w:ascii="Times New Roman" w:hAnsi="Times New Roman" w:cs="Times New Roman"/>
        </w:rPr>
        <w:t xml:space="preserve">Bolingbroke, </w:t>
      </w:r>
      <w:r w:rsidR="00C42727" w:rsidRPr="00F31A23">
        <w:rPr>
          <w:rFonts w:ascii="Times New Roman" w:hAnsi="Times New Roman" w:cs="Times New Roman"/>
          <w:i/>
        </w:rPr>
        <w:t>Contributions to the Craftsman</w:t>
      </w:r>
      <w:r w:rsidR="008657EC" w:rsidRPr="00F31A23">
        <w:rPr>
          <w:rFonts w:ascii="Times New Roman" w:hAnsi="Times New Roman" w:cs="Times New Roman"/>
        </w:rPr>
        <w:t xml:space="preserve">. </w:t>
      </w:r>
    </w:p>
  </w:footnote>
  <w:footnote w:id="61">
    <w:p w14:paraId="7F67E663" w14:textId="77777777" w:rsidR="00AF6048" w:rsidRPr="00F31A23" w:rsidRDefault="00AF6048" w:rsidP="00AF6048">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Lord Hervey, </w:t>
      </w:r>
      <w:r w:rsidRPr="00F31A23">
        <w:rPr>
          <w:rFonts w:ascii="Times New Roman" w:hAnsi="Times New Roman" w:cs="Times New Roman"/>
          <w:i/>
        </w:rPr>
        <w:t>Some Materials Towards Memoirs of the Reign of King George II</w:t>
      </w:r>
      <w:r w:rsidRPr="00F31A23">
        <w:rPr>
          <w:rFonts w:ascii="Times New Roman" w:hAnsi="Times New Roman" w:cs="Times New Roman"/>
        </w:rPr>
        <w:t>, ed. Romney Sedgwick, (3 vols., London, 1931), I, p. 263.</w:t>
      </w:r>
    </w:p>
  </w:footnote>
  <w:footnote w:id="62">
    <w:p w14:paraId="4FFE6EE2" w14:textId="77777777" w:rsidR="00294F62" w:rsidRPr="00F31A23" w:rsidRDefault="00294F62" w:rsidP="00D132DE">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This was certainly reflected in the sales figures; in 1730 the </w:t>
      </w:r>
      <w:r w:rsidRPr="00F31A23">
        <w:rPr>
          <w:rFonts w:ascii="Times New Roman" w:hAnsi="Times New Roman" w:cs="Times New Roman"/>
          <w:i/>
        </w:rPr>
        <w:t xml:space="preserve">Craftsman </w:t>
      </w:r>
      <w:r w:rsidRPr="00F31A23">
        <w:rPr>
          <w:rFonts w:ascii="Times New Roman" w:hAnsi="Times New Roman" w:cs="Times New Roman"/>
        </w:rPr>
        <w:t xml:space="preserve">is estimated to have sold up to 12,000 copies per week, whereas the </w:t>
      </w:r>
      <w:r w:rsidRPr="00F31A23">
        <w:rPr>
          <w:rFonts w:ascii="Times New Roman" w:hAnsi="Times New Roman" w:cs="Times New Roman"/>
          <w:i/>
        </w:rPr>
        <w:t xml:space="preserve">London Journal </w:t>
      </w:r>
      <w:r w:rsidRPr="00F31A23">
        <w:rPr>
          <w:rFonts w:ascii="Times New Roman" w:hAnsi="Times New Roman" w:cs="Times New Roman"/>
        </w:rPr>
        <w:t xml:space="preserve">sold between 2,000 and 3,000 copies. On the other hand, the ministerial papers could make more effective use of the post office to distribute copies to provincial readers. Also, sales of the </w:t>
      </w:r>
      <w:r w:rsidRPr="00F31A23">
        <w:rPr>
          <w:rFonts w:ascii="Times New Roman" w:hAnsi="Times New Roman" w:cs="Times New Roman"/>
          <w:i/>
        </w:rPr>
        <w:t xml:space="preserve">Craftsman </w:t>
      </w:r>
      <w:r w:rsidRPr="00F31A23">
        <w:rPr>
          <w:rFonts w:ascii="Times New Roman" w:hAnsi="Times New Roman" w:cs="Times New Roman"/>
        </w:rPr>
        <w:t xml:space="preserve">varied greatly depending on the frequency of the contributions of Bolingbroke, its most popular writer. On this, see Harris, </w:t>
      </w:r>
      <w:r w:rsidRPr="00F31A23">
        <w:rPr>
          <w:rFonts w:ascii="Times New Roman" w:hAnsi="Times New Roman" w:cs="Times New Roman"/>
          <w:i/>
        </w:rPr>
        <w:t xml:space="preserve">London Newspapers, </w:t>
      </w:r>
      <w:r w:rsidRPr="00F31A23">
        <w:rPr>
          <w:rFonts w:ascii="Times New Roman" w:hAnsi="Times New Roman" w:cs="Times New Roman"/>
        </w:rPr>
        <w:t xml:space="preserve">ch. 7. </w:t>
      </w:r>
    </w:p>
  </w:footnote>
  <w:footnote w:id="63">
    <w:p w14:paraId="6EF0B056" w14:textId="77777777" w:rsidR="00294F62" w:rsidRPr="00F31A23" w:rsidRDefault="00294F62" w:rsidP="00071101">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w:t>
      </w:r>
      <w:r w:rsidRPr="00F31A23">
        <w:rPr>
          <w:rFonts w:ascii="Times New Roman" w:hAnsi="Times New Roman" w:cs="Times New Roman"/>
          <w:i/>
        </w:rPr>
        <w:t>Parl. History</w:t>
      </w:r>
      <w:r w:rsidRPr="00F31A23">
        <w:rPr>
          <w:rFonts w:ascii="Times New Roman" w:hAnsi="Times New Roman" w:cs="Times New Roman"/>
        </w:rPr>
        <w:t>, X, 811.</w:t>
      </w:r>
    </w:p>
  </w:footnote>
  <w:footnote w:id="64">
    <w:p w14:paraId="22A9C416" w14:textId="639B9C6E" w:rsidR="00294F62" w:rsidRPr="00F31A23" w:rsidRDefault="00294F62" w:rsidP="00FE53C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Blanning, </w:t>
      </w:r>
      <w:r w:rsidRPr="00F31A23">
        <w:rPr>
          <w:rFonts w:ascii="Times New Roman" w:hAnsi="Times New Roman" w:cs="Times New Roman"/>
          <w:i/>
        </w:rPr>
        <w:t>The Culture of Power and the Power of Culture,</w:t>
      </w:r>
      <w:r w:rsidR="007405A8" w:rsidRPr="00F31A23">
        <w:rPr>
          <w:rFonts w:ascii="Times New Roman" w:hAnsi="Times New Roman" w:cs="Times New Roman"/>
        </w:rPr>
        <w:t xml:space="preserve"> p. 296; </w:t>
      </w:r>
      <w:r w:rsidR="00F0187F" w:rsidRPr="00F31A23">
        <w:rPr>
          <w:rFonts w:ascii="Times New Roman" w:hAnsi="Times New Roman" w:cs="Times New Roman"/>
        </w:rPr>
        <w:t xml:space="preserve">Burke, </w:t>
      </w:r>
      <w:r w:rsidR="00F0187F" w:rsidRPr="00F31A23">
        <w:rPr>
          <w:rFonts w:ascii="Times New Roman" w:hAnsi="Times New Roman" w:cs="Times New Roman"/>
          <w:i/>
        </w:rPr>
        <w:t>Regicide Peace I</w:t>
      </w:r>
      <w:r w:rsidR="00706A56" w:rsidRPr="00F31A23">
        <w:rPr>
          <w:rFonts w:ascii="Times New Roman" w:hAnsi="Times New Roman" w:cs="Times New Roman"/>
          <w:i/>
        </w:rPr>
        <w:t xml:space="preserve"> </w:t>
      </w:r>
      <w:r w:rsidR="00706A56" w:rsidRPr="00F31A23">
        <w:rPr>
          <w:rFonts w:ascii="Times New Roman" w:hAnsi="Times New Roman" w:cs="Times New Roman"/>
        </w:rPr>
        <w:t>(1796)</w:t>
      </w:r>
      <w:r w:rsidR="00F0187F" w:rsidRPr="00F31A23">
        <w:rPr>
          <w:rFonts w:ascii="Times New Roman" w:hAnsi="Times New Roman" w:cs="Times New Roman"/>
          <w:i/>
        </w:rPr>
        <w:t xml:space="preserve">, in Select Works of Edmund Burke </w:t>
      </w:r>
      <w:r w:rsidR="00F0187F" w:rsidRPr="00F31A23">
        <w:rPr>
          <w:rFonts w:ascii="Times New Roman" w:hAnsi="Times New Roman" w:cs="Times New Roman"/>
        </w:rPr>
        <w:t>(4 vols., Indianapolis, IN</w:t>
      </w:r>
      <w:r w:rsidR="00755285">
        <w:rPr>
          <w:rFonts w:ascii="Times New Roman" w:hAnsi="Times New Roman" w:cs="Times New Roman"/>
        </w:rPr>
        <w:t xml:space="preserve">: Liberty Fund, </w:t>
      </w:r>
      <w:r w:rsidR="00F0187F" w:rsidRPr="00F31A23">
        <w:rPr>
          <w:rFonts w:ascii="Times New Roman" w:hAnsi="Times New Roman" w:cs="Times New Roman"/>
        </w:rPr>
        <w:t xml:space="preserve">1999), III, p. 108. </w:t>
      </w:r>
      <w:r w:rsidRPr="00F31A23">
        <w:rPr>
          <w:rFonts w:ascii="Times New Roman" w:hAnsi="Times New Roman" w:cs="Times New Roman"/>
        </w:rPr>
        <w:t xml:space="preserve">Walpole’s foreign policy has been described and criticised as ‘peace at almost any price’ in Dickinson, </w:t>
      </w:r>
      <w:r w:rsidRPr="00F31A23">
        <w:rPr>
          <w:rFonts w:ascii="Times New Roman" w:hAnsi="Times New Roman" w:cs="Times New Roman"/>
          <w:i/>
        </w:rPr>
        <w:t xml:space="preserve">Walpole and the Whig Supremacy, </w:t>
      </w:r>
      <w:r w:rsidRPr="00F31A23">
        <w:rPr>
          <w:rFonts w:ascii="Times New Roman" w:hAnsi="Times New Roman" w:cs="Times New Roman"/>
        </w:rPr>
        <w:t>p. 129. The aforementioned satire by Whitehead was part of</w:t>
      </w:r>
      <w:r w:rsidR="000C5C75" w:rsidRPr="00F31A23">
        <w:rPr>
          <w:rFonts w:ascii="Times New Roman" w:hAnsi="Times New Roman" w:cs="Times New Roman"/>
        </w:rPr>
        <w:t xml:space="preserve"> the literary campaign for war.</w:t>
      </w:r>
    </w:p>
  </w:footnote>
  <w:footnote w:id="65">
    <w:p w14:paraId="65D448BF" w14:textId="77777777" w:rsidR="00294F62" w:rsidRPr="00F31A23" w:rsidRDefault="00294F62" w:rsidP="008C1347">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Cited in Blanning, </w:t>
      </w:r>
      <w:r w:rsidRPr="00F31A23">
        <w:rPr>
          <w:rFonts w:ascii="Times New Roman" w:hAnsi="Times New Roman" w:cs="Times New Roman"/>
          <w:i/>
        </w:rPr>
        <w:t>The Culture of Power and the Power of Culture</w:t>
      </w:r>
      <w:r w:rsidRPr="00F31A23">
        <w:rPr>
          <w:rFonts w:ascii="Times New Roman" w:hAnsi="Times New Roman" w:cs="Times New Roman"/>
        </w:rPr>
        <w:t>, p. 298.</w:t>
      </w:r>
    </w:p>
  </w:footnote>
  <w:footnote w:id="66">
    <w:p w14:paraId="1BF7AF8A" w14:textId="77777777" w:rsidR="00294F62" w:rsidRPr="00F31A23" w:rsidRDefault="00294F62" w:rsidP="00B347DF">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Whitehead, </w:t>
      </w:r>
      <w:r w:rsidRPr="00F31A23">
        <w:rPr>
          <w:rFonts w:ascii="Times New Roman" w:hAnsi="Times New Roman" w:cs="Times New Roman"/>
          <w:i/>
        </w:rPr>
        <w:t xml:space="preserve">Manners, </w:t>
      </w:r>
      <w:r w:rsidRPr="00F31A23">
        <w:rPr>
          <w:rFonts w:ascii="Times New Roman" w:hAnsi="Times New Roman" w:cs="Times New Roman"/>
        </w:rPr>
        <w:t>p. 20.</w:t>
      </w:r>
    </w:p>
  </w:footnote>
  <w:footnote w:id="67">
    <w:p w14:paraId="0816070B" w14:textId="5D4EF518" w:rsidR="00294F62" w:rsidRPr="00F31A23" w:rsidRDefault="00294F62" w:rsidP="000B1690">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Hume, ‘Of the Liberty of the Press’, </w:t>
      </w:r>
      <w:r w:rsidRPr="00F31A23">
        <w:rPr>
          <w:rFonts w:ascii="Times New Roman" w:hAnsi="Times New Roman" w:cs="Times New Roman"/>
          <w:i/>
        </w:rPr>
        <w:t xml:space="preserve">Essays, </w:t>
      </w:r>
      <w:r w:rsidRPr="00F31A23">
        <w:rPr>
          <w:rFonts w:ascii="Times New Roman" w:hAnsi="Times New Roman" w:cs="Times New Roman"/>
        </w:rPr>
        <w:t>p. 9.</w:t>
      </w:r>
      <w:r w:rsidR="00347B99" w:rsidRPr="00F31A23">
        <w:rPr>
          <w:rFonts w:ascii="Times New Roman" w:hAnsi="Times New Roman" w:cs="Times New Roman"/>
        </w:rPr>
        <w:t xml:space="preserve"> For the transition from peace to war propaganda in ‘patriot’ and ‘opposition’ rhetoric, see Christine Gerrard, </w:t>
      </w:r>
      <w:r w:rsidR="00347B99" w:rsidRPr="00F31A23">
        <w:rPr>
          <w:rFonts w:ascii="Times New Roman" w:hAnsi="Times New Roman" w:cs="Times New Roman"/>
          <w:i/>
        </w:rPr>
        <w:t xml:space="preserve">The Patriot Opposition to Walpole: Politics, Poetry, and National Myth, 1725-42 </w:t>
      </w:r>
      <w:r w:rsidR="00347B99" w:rsidRPr="00F31A23">
        <w:rPr>
          <w:rFonts w:ascii="Times New Roman" w:hAnsi="Times New Roman" w:cs="Times New Roman"/>
        </w:rPr>
        <w:t>(Cambridge</w:t>
      </w:r>
      <w:r w:rsidR="00C61AF8">
        <w:rPr>
          <w:rFonts w:ascii="Times New Roman" w:hAnsi="Times New Roman" w:cs="Times New Roman"/>
        </w:rPr>
        <w:t>: Cambridge University Press,</w:t>
      </w:r>
      <w:r w:rsidR="00347B99" w:rsidRPr="00F31A23">
        <w:rPr>
          <w:rFonts w:ascii="Times New Roman" w:hAnsi="Times New Roman" w:cs="Times New Roman"/>
        </w:rPr>
        <w:t xml:space="preserve"> 1994), pp. 6-10.</w:t>
      </w:r>
    </w:p>
  </w:footnote>
  <w:footnote w:id="68">
    <w:p w14:paraId="5018F687" w14:textId="2839393D" w:rsidR="00294F62" w:rsidRPr="00F31A23" w:rsidRDefault="00294F62" w:rsidP="00F4399E">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Harris, </w:t>
      </w:r>
      <w:r w:rsidRPr="00F31A23">
        <w:rPr>
          <w:rFonts w:ascii="Times New Roman" w:hAnsi="Times New Roman" w:cs="Times New Roman"/>
          <w:i/>
        </w:rPr>
        <w:t xml:space="preserve">A Patriot Press, </w:t>
      </w:r>
      <w:r w:rsidRPr="00F31A23">
        <w:rPr>
          <w:rFonts w:ascii="Times New Roman" w:hAnsi="Times New Roman" w:cs="Times New Roman"/>
        </w:rPr>
        <w:t xml:space="preserve">ch. 3. This division in foreign policy can be traced back to the post-revolutionary Whig-Tory dichotomy; see Steve Pincus, </w:t>
      </w:r>
      <w:r w:rsidRPr="00F31A23">
        <w:rPr>
          <w:rFonts w:ascii="Times New Roman" w:hAnsi="Times New Roman" w:cs="Times New Roman"/>
          <w:i/>
        </w:rPr>
        <w:t xml:space="preserve">1688: The First Modern Revolution </w:t>
      </w:r>
      <w:r w:rsidRPr="00F31A23">
        <w:rPr>
          <w:rFonts w:ascii="Times New Roman" w:hAnsi="Times New Roman" w:cs="Times New Roman"/>
        </w:rPr>
        <w:t>(New Haven, CT</w:t>
      </w:r>
      <w:r w:rsidR="00C61AF8">
        <w:rPr>
          <w:rFonts w:ascii="Times New Roman" w:hAnsi="Times New Roman" w:cs="Times New Roman"/>
        </w:rPr>
        <w:t>: Yale University Press,</w:t>
      </w:r>
      <w:r w:rsidRPr="00F31A23">
        <w:rPr>
          <w:rFonts w:ascii="Times New Roman" w:hAnsi="Times New Roman" w:cs="Times New Roman"/>
        </w:rPr>
        <w:t xml:space="preserve"> 2009), ch. 11. </w:t>
      </w:r>
    </w:p>
  </w:footnote>
  <w:footnote w:id="69">
    <w:p w14:paraId="68B68876" w14:textId="77777777" w:rsidR="00294F62" w:rsidRPr="00F31A23" w:rsidRDefault="00294F62" w:rsidP="00501C3C">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Harris, </w:t>
      </w:r>
      <w:r w:rsidRPr="00F31A23">
        <w:rPr>
          <w:rFonts w:ascii="Times New Roman" w:hAnsi="Times New Roman" w:cs="Times New Roman"/>
          <w:i/>
        </w:rPr>
        <w:t>Poli</w:t>
      </w:r>
      <w:r w:rsidR="0045155A" w:rsidRPr="00F31A23">
        <w:rPr>
          <w:rFonts w:ascii="Times New Roman" w:hAnsi="Times New Roman" w:cs="Times New Roman"/>
          <w:i/>
        </w:rPr>
        <w:t>tics and the Rise of the Press.</w:t>
      </w:r>
    </w:p>
  </w:footnote>
  <w:footnote w:id="70">
    <w:p w14:paraId="3D9DF487" w14:textId="77777777" w:rsidR="00294F62" w:rsidRPr="00F31A23" w:rsidRDefault="00294F62" w:rsidP="006B403D">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Hume, ‘Of the Liberty of the Press’,</w:t>
      </w:r>
      <w:r w:rsidR="0045155A" w:rsidRPr="00F31A23">
        <w:rPr>
          <w:rFonts w:ascii="Times New Roman" w:hAnsi="Times New Roman" w:cs="Times New Roman"/>
        </w:rPr>
        <w:t xml:space="preserve"> </w:t>
      </w:r>
      <w:r w:rsidR="0045155A" w:rsidRPr="00F31A23">
        <w:rPr>
          <w:rFonts w:ascii="Times New Roman" w:hAnsi="Times New Roman" w:cs="Times New Roman"/>
          <w:i/>
        </w:rPr>
        <w:t>Essays,</w:t>
      </w:r>
      <w:r w:rsidRPr="00F31A23">
        <w:rPr>
          <w:rFonts w:ascii="Times New Roman" w:hAnsi="Times New Roman" w:cs="Times New Roman"/>
          <w:i/>
        </w:rPr>
        <w:t xml:space="preserve"> </w:t>
      </w:r>
      <w:r w:rsidRPr="00F31A23">
        <w:rPr>
          <w:rFonts w:ascii="Times New Roman" w:hAnsi="Times New Roman" w:cs="Times New Roman"/>
        </w:rPr>
        <w:t xml:space="preserve">pp. 9-10. </w:t>
      </w:r>
    </w:p>
  </w:footnote>
  <w:footnote w:id="71">
    <w:p w14:paraId="6FBABAD4" w14:textId="77777777" w:rsidR="00294F62" w:rsidRPr="00F31A23" w:rsidRDefault="00294F62" w:rsidP="00501C3C">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Before the ‘TF 1766’, discussion of the government’s politics was essentially forbidden and was conducted almost entirely via illegal handwritten texts. </w:t>
      </w:r>
      <w:r w:rsidRPr="00F31A23">
        <w:rPr>
          <w:rFonts w:ascii="Times New Roman" w:hAnsi="Times New Roman" w:cs="Times New Roman"/>
          <w:lang w:val="sv-SE"/>
        </w:rPr>
        <w:t xml:space="preserve">On this, see Marie-Christine Skuncke, ‘Tryckfriheten i riksdagen 1760-2 and 1765-6’, </w:t>
      </w:r>
      <w:r w:rsidR="001C6EE1" w:rsidRPr="00F31A23">
        <w:rPr>
          <w:rFonts w:ascii="Times New Roman" w:hAnsi="Times New Roman" w:cs="Times New Roman"/>
          <w:lang w:val="sv-SE"/>
        </w:rPr>
        <w:t xml:space="preserve">in </w:t>
      </w:r>
      <w:r w:rsidR="001C6EE1" w:rsidRPr="00F31A23">
        <w:rPr>
          <w:rFonts w:ascii="Times New Roman" w:hAnsi="Times New Roman" w:cs="Times New Roman"/>
          <w:i/>
          <w:lang w:val="sv-SE"/>
        </w:rPr>
        <w:t>Fritt ord 250 år</w:t>
      </w:r>
      <w:r w:rsidR="001C6EE1" w:rsidRPr="00F31A23">
        <w:rPr>
          <w:rFonts w:ascii="Times New Roman" w:hAnsi="Times New Roman" w:cs="Times New Roman"/>
          <w:lang w:val="sv-SE"/>
        </w:rPr>
        <w:t xml:space="preserve">, </w:t>
      </w:r>
      <w:r w:rsidRPr="00F31A23">
        <w:rPr>
          <w:rFonts w:ascii="Times New Roman" w:hAnsi="Times New Roman" w:cs="Times New Roman"/>
          <w:lang w:val="sv-SE"/>
        </w:rPr>
        <w:t>pp. 109-44.</w:t>
      </w:r>
      <w:r w:rsidR="009D5F2D" w:rsidRPr="00F31A23">
        <w:rPr>
          <w:rFonts w:ascii="Times New Roman" w:hAnsi="Times New Roman" w:cs="Times New Roman"/>
          <w:lang w:val="sv-SE"/>
        </w:rPr>
        <w:t xml:space="preserve"> </w:t>
      </w:r>
      <w:r w:rsidR="009D5F2D" w:rsidRPr="00F31A23">
        <w:rPr>
          <w:rFonts w:ascii="Times New Roman" w:hAnsi="Times New Roman" w:cs="Times New Roman"/>
        </w:rPr>
        <w:t>Frederick the Great of Prussia abolished censorship in 1740, only to re</w:t>
      </w:r>
      <w:r w:rsidR="00131B25" w:rsidRPr="00F31A23">
        <w:rPr>
          <w:rFonts w:ascii="Times New Roman" w:hAnsi="Times New Roman" w:cs="Times New Roman"/>
        </w:rPr>
        <w:t>-</w:t>
      </w:r>
      <w:r w:rsidR="009D5F2D" w:rsidRPr="00F31A23">
        <w:rPr>
          <w:rFonts w:ascii="Times New Roman" w:hAnsi="Times New Roman" w:cs="Times New Roman"/>
        </w:rPr>
        <w:t xml:space="preserve">impose it three years later; see Blanning, </w:t>
      </w:r>
      <w:r w:rsidR="009D5F2D" w:rsidRPr="00F31A23">
        <w:rPr>
          <w:rFonts w:ascii="Times New Roman" w:hAnsi="Times New Roman" w:cs="Times New Roman"/>
          <w:i/>
        </w:rPr>
        <w:t>The Culture of Power and the Power of Culture</w:t>
      </w:r>
      <w:r w:rsidR="009D5F2D" w:rsidRPr="00F31A23">
        <w:rPr>
          <w:rFonts w:ascii="Times New Roman" w:hAnsi="Times New Roman" w:cs="Times New Roman"/>
        </w:rPr>
        <w:t xml:space="preserve">, pp. 223-4. </w:t>
      </w:r>
    </w:p>
  </w:footnote>
  <w:footnote w:id="72">
    <w:p w14:paraId="699E4469" w14:textId="77777777" w:rsidR="00294F62" w:rsidRPr="00F31A23" w:rsidRDefault="00294F62" w:rsidP="00501C3C">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lang w:val="sv-SE"/>
        </w:rPr>
        <w:t xml:space="preserve"> </w:t>
      </w:r>
      <w:r w:rsidR="00583FB9" w:rsidRPr="00F31A23">
        <w:rPr>
          <w:rFonts w:ascii="Times New Roman" w:hAnsi="Times New Roman" w:cs="Times New Roman"/>
          <w:lang w:val="sv-SE"/>
        </w:rPr>
        <w:t xml:space="preserve">Skuncke, ‘Tryckfriheten i riksdagen 1760-2 and 1765-6’, </w:t>
      </w:r>
      <w:r w:rsidRPr="00F31A23">
        <w:rPr>
          <w:rFonts w:ascii="Times New Roman" w:hAnsi="Times New Roman" w:cs="Times New Roman"/>
          <w:lang w:val="sv-SE"/>
        </w:rPr>
        <w:t xml:space="preserve">p. 138. </w:t>
      </w:r>
      <w:r w:rsidRPr="00F31A23">
        <w:rPr>
          <w:rFonts w:ascii="Times New Roman" w:hAnsi="Times New Roman" w:cs="Times New Roman"/>
        </w:rPr>
        <w:t xml:space="preserve">Denmark-Norway also experienced an even shorter period of press freedom between 1770 and 1772; it began and ended with the rise and fall of the regent Johann Friedrich Struensee. </w:t>
      </w:r>
    </w:p>
  </w:footnote>
  <w:footnote w:id="73">
    <w:p w14:paraId="77B35179" w14:textId="77777777" w:rsidR="00294F62" w:rsidRPr="00F31A23" w:rsidRDefault="00294F62" w:rsidP="006B403D">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Hume, ‘Of the Liberty of the Press’, </w:t>
      </w:r>
      <w:r w:rsidRPr="00F31A23">
        <w:rPr>
          <w:rFonts w:ascii="Times New Roman" w:hAnsi="Times New Roman" w:cs="Times New Roman"/>
          <w:i/>
        </w:rPr>
        <w:t xml:space="preserve">Essays, </w:t>
      </w:r>
      <w:r w:rsidRPr="00F31A23">
        <w:rPr>
          <w:rFonts w:ascii="Times New Roman" w:hAnsi="Times New Roman" w:cs="Times New Roman"/>
        </w:rPr>
        <w:t xml:space="preserve">p. 10. </w:t>
      </w:r>
    </w:p>
  </w:footnote>
  <w:footnote w:id="74">
    <w:p w14:paraId="35498D4A" w14:textId="77777777" w:rsidR="00294F62" w:rsidRPr="00F31A23" w:rsidRDefault="00294F62" w:rsidP="006B403D">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Ibid, p. 604.</w:t>
      </w:r>
    </w:p>
  </w:footnote>
  <w:footnote w:id="75">
    <w:p w14:paraId="61BE0CF3" w14:textId="77777777" w:rsidR="00294F62" w:rsidRPr="00F31A23" w:rsidRDefault="00294F62" w:rsidP="00F64564">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Ibid</w:t>
      </w:r>
      <w:r w:rsidRPr="00F31A23">
        <w:rPr>
          <w:rFonts w:ascii="Times New Roman" w:hAnsi="Times New Roman" w:cs="Times New Roman"/>
          <w:i/>
        </w:rPr>
        <w:t xml:space="preserve">, </w:t>
      </w:r>
      <w:r w:rsidRPr="00F31A23">
        <w:rPr>
          <w:rFonts w:ascii="Times New Roman" w:hAnsi="Times New Roman" w:cs="Times New Roman"/>
        </w:rPr>
        <w:t>p. 12.</w:t>
      </w:r>
    </w:p>
  </w:footnote>
  <w:footnote w:id="76">
    <w:p w14:paraId="5303A18A" w14:textId="77777777" w:rsidR="00294F62" w:rsidRPr="00F31A23" w:rsidRDefault="00294F62" w:rsidP="0062609A">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However, the lack of jealousy had different effects in the two regimes: in France, it led to ‘mutual confidence and trust’, and in Holland to ‘arbitrary power’, since ‘there is no danger in instructing the magistrates with lar</w:t>
      </w:r>
      <w:r w:rsidR="00435C78" w:rsidRPr="00F31A23">
        <w:rPr>
          <w:rFonts w:ascii="Times New Roman" w:hAnsi="Times New Roman" w:cs="Times New Roman"/>
        </w:rPr>
        <w:t>ge discretionary powers’ there (</w:t>
      </w:r>
      <w:r w:rsidRPr="00F31A23">
        <w:rPr>
          <w:rFonts w:ascii="Times New Roman" w:hAnsi="Times New Roman" w:cs="Times New Roman"/>
        </w:rPr>
        <w:t>ibid, pp. 10-11</w:t>
      </w:r>
      <w:r w:rsidR="00435C78" w:rsidRPr="00F31A23">
        <w:rPr>
          <w:rFonts w:ascii="Times New Roman" w:hAnsi="Times New Roman" w:cs="Times New Roman"/>
        </w:rPr>
        <w:t>)</w:t>
      </w:r>
      <w:r w:rsidRPr="00F31A23">
        <w:rPr>
          <w:rFonts w:ascii="Times New Roman" w:hAnsi="Times New Roman" w:cs="Times New Roman"/>
        </w:rPr>
        <w:t>. The press in the United Provinces was as free as might be thought. For example, it was a capital offence to suggest that William of</w:t>
      </w:r>
      <w:r w:rsidR="00DC2581" w:rsidRPr="00F31A23">
        <w:rPr>
          <w:rFonts w:ascii="Times New Roman" w:hAnsi="Times New Roman" w:cs="Times New Roman"/>
        </w:rPr>
        <w:t xml:space="preserve"> Orange aspired to sovereignty (</w:t>
      </w:r>
      <w:r w:rsidRPr="00F31A23">
        <w:rPr>
          <w:rFonts w:ascii="Times New Roman" w:hAnsi="Times New Roman" w:cs="Times New Roman"/>
        </w:rPr>
        <w:t xml:space="preserve">Black, </w:t>
      </w:r>
      <w:r w:rsidRPr="00F31A23">
        <w:rPr>
          <w:rFonts w:ascii="Times New Roman" w:hAnsi="Times New Roman" w:cs="Times New Roman"/>
          <w:i/>
        </w:rPr>
        <w:t xml:space="preserve">The English Press, </w:t>
      </w:r>
      <w:r w:rsidRPr="00F31A23">
        <w:rPr>
          <w:rFonts w:ascii="Times New Roman" w:hAnsi="Times New Roman" w:cs="Times New Roman"/>
        </w:rPr>
        <w:t>p. 2</w:t>
      </w:r>
      <w:r w:rsidR="00DC2581" w:rsidRPr="00F31A23">
        <w:rPr>
          <w:rFonts w:ascii="Times New Roman" w:hAnsi="Times New Roman" w:cs="Times New Roman"/>
        </w:rPr>
        <w:t>)</w:t>
      </w:r>
      <w:r w:rsidRPr="00F31A23">
        <w:rPr>
          <w:rFonts w:ascii="Times New Roman" w:hAnsi="Times New Roman" w:cs="Times New Roman"/>
        </w:rPr>
        <w:t>.</w:t>
      </w:r>
    </w:p>
  </w:footnote>
  <w:footnote w:id="77">
    <w:p w14:paraId="4D590E1D" w14:textId="77777777" w:rsidR="00294F62" w:rsidRPr="00F31A23" w:rsidRDefault="00294F62" w:rsidP="006D77B0">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Hume, ‘Of the Liberty of the Press’, </w:t>
      </w:r>
      <w:r w:rsidRPr="00F31A23">
        <w:rPr>
          <w:rFonts w:ascii="Times New Roman" w:hAnsi="Times New Roman" w:cs="Times New Roman"/>
          <w:i/>
        </w:rPr>
        <w:t xml:space="preserve">Essays, </w:t>
      </w:r>
      <w:r w:rsidRPr="00F31A23">
        <w:rPr>
          <w:rFonts w:ascii="Times New Roman" w:hAnsi="Times New Roman" w:cs="Times New Roman"/>
        </w:rPr>
        <w:t>pp. 11-12. (My emphasis.)</w:t>
      </w:r>
    </w:p>
  </w:footnote>
  <w:footnote w:id="78">
    <w:p w14:paraId="6C7F4659" w14:textId="77777777" w:rsidR="00294F62" w:rsidRPr="00F31A23" w:rsidRDefault="00294F62" w:rsidP="00462756">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Ibid</w:t>
      </w:r>
      <w:r w:rsidRPr="00F31A23">
        <w:rPr>
          <w:rFonts w:ascii="Times New Roman" w:hAnsi="Times New Roman" w:cs="Times New Roman"/>
          <w:i/>
        </w:rPr>
        <w:t xml:space="preserve">, </w:t>
      </w:r>
      <w:r w:rsidRPr="00F31A23">
        <w:rPr>
          <w:rFonts w:ascii="Times New Roman" w:hAnsi="Times New Roman" w:cs="Times New Roman"/>
        </w:rPr>
        <w:t>p. 12.</w:t>
      </w:r>
    </w:p>
  </w:footnote>
  <w:footnote w:id="79">
    <w:p w14:paraId="69BAC009" w14:textId="4B1245AE" w:rsidR="00294F62" w:rsidRPr="00F31A23" w:rsidRDefault="00294F62" w:rsidP="00C46E27">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Hume, ‘Of Eloquence’ (1742), </w:t>
      </w:r>
      <w:r w:rsidRPr="00F31A23">
        <w:rPr>
          <w:rFonts w:ascii="Times New Roman" w:hAnsi="Times New Roman" w:cs="Times New Roman"/>
          <w:i/>
        </w:rPr>
        <w:t xml:space="preserve">Essays, </w:t>
      </w:r>
      <w:r w:rsidRPr="00F31A23">
        <w:rPr>
          <w:rFonts w:ascii="Times New Roman" w:hAnsi="Times New Roman" w:cs="Times New Roman"/>
        </w:rPr>
        <w:t xml:space="preserve">p. 108 (compare with variant readings, p. 622). Hume was very disparaging after the posthumous publication of Bolingbroke’s collected </w:t>
      </w:r>
      <w:r w:rsidRPr="00F31A23">
        <w:rPr>
          <w:rFonts w:ascii="Times New Roman" w:hAnsi="Times New Roman" w:cs="Times New Roman"/>
          <w:i/>
        </w:rPr>
        <w:t xml:space="preserve">Works </w:t>
      </w:r>
      <w:r w:rsidRPr="00F31A23">
        <w:rPr>
          <w:rFonts w:ascii="Times New Roman" w:hAnsi="Times New Roman" w:cs="Times New Roman"/>
        </w:rPr>
        <w:t xml:space="preserve">(1754), but he later listed Bolingbroke as one of the ‘eminent writers’ to be used as an authority on spelling; see </w:t>
      </w:r>
      <w:r w:rsidRPr="00F31A23">
        <w:rPr>
          <w:rFonts w:ascii="Times New Roman" w:hAnsi="Times New Roman" w:cs="Times New Roman"/>
          <w:i/>
        </w:rPr>
        <w:t xml:space="preserve">The Letters of David Hume, </w:t>
      </w:r>
      <w:r w:rsidRPr="00F31A23">
        <w:rPr>
          <w:rFonts w:ascii="Times New Roman" w:hAnsi="Times New Roman" w:cs="Times New Roman"/>
        </w:rPr>
        <w:t>ed. J. Y. T. Greig (1932), (Oxford</w:t>
      </w:r>
      <w:r w:rsidR="00954CA7">
        <w:rPr>
          <w:rFonts w:ascii="Times New Roman" w:hAnsi="Times New Roman" w:cs="Times New Roman"/>
        </w:rPr>
        <w:t>: Oxford University Press,</w:t>
      </w:r>
      <w:r w:rsidRPr="00F31A23">
        <w:rPr>
          <w:rFonts w:ascii="Times New Roman" w:hAnsi="Times New Roman" w:cs="Times New Roman"/>
        </w:rPr>
        <w:t xml:space="preserve"> 2011)</w:t>
      </w:r>
      <w:r w:rsidRPr="00F31A23">
        <w:rPr>
          <w:rFonts w:ascii="Times New Roman" w:hAnsi="Times New Roman" w:cs="Times New Roman"/>
          <w:i/>
        </w:rPr>
        <w:t xml:space="preserve">, </w:t>
      </w:r>
      <w:r w:rsidRPr="00F31A23">
        <w:rPr>
          <w:rFonts w:ascii="Times New Roman" w:hAnsi="Times New Roman" w:cs="Times New Roman"/>
        </w:rPr>
        <w:t xml:space="preserve">I, pp. 168, 208, 282. For the writing skills </w:t>
      </w:r>
      <w:r w:rsidR="00657720" w:rsidRPr="00F31A23">
        <w:rPr>
          <w:rFonts w:ascii="Times New Roman" w:hAnsi="Times New Roman" w:cs="Times New Roman"/>
        </w:rPr>
        <w:t xml:space="preserve">of </w:t>
      </w:r>
      <w:r w:rsidRPr="00F31A23">
        <w:rPr>
          <w:rFonts w:ascii="Times New Roman" w:hAnsi="Times New Roman" w:cs="Times New Roman"/>
        </w:rPr>
        <w:t xml:space="preserve">Bolingbroke’s friends and political brethren, Swift and Pope, Hume had nothing but praise. He did send his </w:t>
      </w:r>
      <w:r w:rsidRPr="00F31A23">
        <w:rPr>
          <w:rFonts w:ascii="Times New Roman" w:hAnsi="Times New Roman" w:cs="Times New Roman"/>
          <w:i/>
        </w:rPr>
        <w:t xml:space="preserve">Treatise on Human Nature </w:t>
      </w:r>
      <w:r w:rsidRPr="00F31A23">
        <w:rPr>
          <w:rFonts w:ascii="Times New Roman" w:hAnsi="Times New Roman" w:cs="Times New Roman"/>
        </w:rPr>
        <w:t xml:space="preserve">(1739-40) to Pope, who at the time was active in opposition politics and corresponded with the Marchmont family on opposition tactics; see </w:t>
      </w:r>
      <w:r w:rsidRPr="00F31A23">
        <w:rPr>
          <w:rFonts w:ascii="Times New Roman" w:hAnsi="Times New Roman" w:cs="Times New Roman"/>
          <w:i/>
        </w:rPr>
        <w:t>A Selection of the Papers from the Earls of Marchmont</w:t>
      </w:r>
      <w:r w:rsidRPr="00F31A23">
        <w:rPr>
          <w:rFonts w:ascii="Times New Roman" w:hAnsi="Times New Roman" w:cs="Times New Roman"/>
        </w:rPr>
        <w:t xml:space="preserve"> (3 vols., 1831), II, p. 248; Richard B. Sher, </w:t>
      </w:r>
      <w:r w:rsidRPr="00F31A23">
        <w:rPr>
          <w:rFonts w:ascii="Times New Roman" w:hAnsi="Times New Roman" w:cs="Times New Roman"/>
          <w:i/>
        </w:rPr>
        <w:t>The Enlightenment and the Book: Scottish Authors and their Publishers in Eighteenth-Century Britain, Ireland, and America</w:t>
      </w:r>
      <w:r w:rsidRPr="00F31A23">
        <w:rPr>
          <w:rFonts w:ascii="Times New Roman" w:hAnsi="Times New Roman" w:cs="Times New Roman"/>
        </w:rPr>
        <w:t xml:space="preserve"> (Chicago, IL</w:t>
      </w:r>
      <w:r w:rsidR="00954CA7">
        <w:rPr>
          <w:rFonts w:ascii="Times New Roman" w:hAnsi="Times New Roman" w:cs="Times New Roman"/>
        </w:rPr>
        <w:t xml:space="preserve">: University of Chicago Press, </w:t>
      </w:r>
      <w:r w:rsidRPr="00F31A23">
        <w:rPr>
          <w:rFonts w:ascii="Times New Roman" w:hAnsi="Times New Roman" w:cs="Times New Roman"/>
        </w:rPr>
        <w:t>2006),</w:t>
      </w:r>
      <w:r w:rsidRPr="00F31A23">
        <w:rPr>
          <w:rFonts w:ascii="Times New Roman" w:hAnsi="Times New Roman" w:cs="Times New Roman"/>
          <w:i/>
        </w:rPr>
        <w:t xml:space="preserve"> </w:t>
      </w:r>
      <w:r w:rsidRPr="00F31A23">
        <w:rPr>
          <w:rFonts w:ascii="Times New Roman" w:hAnsi="Times New Roman" w:cs="Times New Roman"/>
        </w:rPr>
        <w:t>p. 60.</w:t>
      </w:r>
    </w:p>
  </w:footnote>
  <w:footnote w:id="80">
    <w:p w14:paraId="3C661547" w14:textId="77777777" w:rsidR="00294F62" w:rsidRPr="00F31A23" w:rsidRDefault="00294F62" w:rsidP="003910A0">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Hume, ‘Of the Independency of Parliament’ (1741), </w:t>
      </w:r>
      <w:r w:rsidRPr="00F31A23">
        <w:rPr>
          <w:rFonts w:ascii="Times New Roman" w:hAnsi="Times New Roman" w:cs="Times New Roman"/>
          <w:i/>
        </w:rPr>
        <w:t xml:space="preserve">Essays, </w:t>
      </w:r>
      <w:r w:rsidRPr="00F31A23">
        <w:rPr>
          <w:rFonts w:ascii="Times New Roman" w:hAnsi="Times New Roman" w:cs="Times New Roman"/>
        </w:rPr>
        <w:t>p. 609.</w:t>
      </w:r>
    </w:p>
  </w:footnote>
  <w:footnote w:id="81">
    <w:p w14:paraId="334B0FDF" w14:textId="77777777" w:rsidR="00294F62" w:rsidRPr="00F31A23" w:rsidRDefault="00294F62" w:rsidP="00E1326D">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Ibid.</w:t>
      </w:r>
    </w:p>
  </w:footnote>
  <w:footnote w:id="82">
    <w:p w14:paraId="61ACB800" w14:textId="77777777" w:rsidR="00294F62" w:rsidRPr="00F31A23" w:rsidRDefault="00294F62" w:rsidP="00741E03">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Hume, </w:t>
      </w:r>
      <w:r w:rsidRPr="00F31A23">
        <w:rPr>
          <w:rFonts w:ascii="Times New Roman" w:hAnsi="Times New Roman" w:cs="Times New Roman"/>
          <w:i/>
        </w:rPr>
        <w:t xml:space="preserve">My Own Life, Essays, </w:t>
      </w:r>
      <w:r w:rsidRPr="00F31A23">
        <w:rPr>
          <w:rFonts w:ascii="Times New Roman" w:hAnsi="Times New Roman" w:cs="Times New Roman"/>
        </w:rPr>
        <w:t xml:space="preserve">p. xxxii; Hume to George Carre of Nisbet, 12 November 1739, in </w:t>
      </w:r>
      <w:r w:rsidRPr="00F31A23">
        <w:rPr>
          <w:rFonts w:ascii="Times New Roman" w:hAnsi="Times New Roman" w:cs="Times New Roman"/>
          <w:i/>
        </w:rPr>
        <w:t>The Letters of David Hume,</w:t>
      </w:r>
      <w:r w:rsidRPr="00F31A23">
        <w:rPr>
          <w:rFonts w:ascii="Times New Roman" w:hAnsi="Times New Roman" w:cs="Times New Roman"/>
        </w:rPr>
        <w:t xml:space="preserve"> I, p. 36.</w:t>
      </w:r>
      <w:r w:rsidR="002C6CEC" w:rsidRPr="00F31A23">
        <w:rPr>
          <w:rFonts w:ascii="Times New Roman" w:hAnsi="Times New Roman" w:cs="Times New Roman"/>
        </w:rPr>
        <w:t xml:space="preserve"> The 2</w:t>
      </w:r>
      <w:r w:rsidR="002C6CEC" w:rsidRPr="00F31A23">
        <w:rPr>
          <w:rFonts w:ascii="Times New Roman" w:hAnsi="Times New Roman" w:cs="Times New Roman"/>
          <w:vertAlign w:val="superscript"/>
        </w:rPr>
        <w:t>nd</w:t>
      </w:r>
      <w:r w:rsidR="002C6CEC" w:rsidRPr="00F31A23">
        <w:rPr>
          <w:rFonts w:ascii="Times New Roman" w:hAnsi="Times New Roman" w:cs="Times New Roman"/>
        </w:rPr>
        <w:t xml:space="preserve"> Earl of Marchmont wrote in March 1739: </w:t>
      </w:r>
      <w:r w:rsidR="00E62762" w:rsidRPr="00F31A23">
        <w:rPr>
          <w:rFonts w:ascii="Times New Roman" w:hAnsi="Times New Roman" w:cs="Times New Roman"/>
        </w:rPr>
        <w:t>‘</w:t>
      </w:r>
      <w:r w:rsidR="002C6CEC" w:rsidRPr="00F31A23">
        <w:rPr>
          <w:rFonts w:ascii="Times New Roman" w:hAnsi="Times New Roman" w:cs="Times New Roman"/>
        </w:rPr>
        <w:t xml:space="preserve">I have for some time seen Lord Bolingbroke frequently; the more I know him, I esteem him more.’ </w:t>
      </w:r>
      <w:r w:rsidR="002C6CEC" w:rsidRPr="00F31A23">
        <w:rPr>
          <w:rFonts w:ascii="Times New Roman" w:hAnsi="Times New Roman" w:cs="Times New Roman"/>
          <w:i/>
        </w:rPr>
        <w:t xml:space="preserve">Marchmont Papers, </w:t>
      </w:r>
      <w:r w:rsidR="002C6CEC" w:rsidRPr="00F31A23">
        <w:rPr>
          <w:rFonts w:ascii="Times New Roman" w:hAnsi="Times New Roman" w:cs="Times New Roman"/>
        </w:rPr>
        <w:t>II, p. 114.</w:t>
      </w:r>
    </w:p>
  </w:footnote>
  <w:footnote w:id="83">
    <w:p w14:paraId="3A1BB79C" w14:textId="77777777" w:rsidR="00294F62" w:rsidRPr="00F31A23" w:rsidRDefault="00294F62" w:rsidP="00216DED">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Hume to Michael Ramsay, 22 Feb 1739, in </w:t>
      </w:r>
      <w:r w:rsidRPr="00F31A23">
        <w:rPr>
          <w:rFonts w:ascii="Times New Roman" w:hAnsi="Times New Roman" w:cs="Times New Roman"/>
          <w:i/>
        </w:rPr>
        <w:t xml:space="preserve">The Letters of David Hume, </w:t>
      </w:r>
      <w:r w:rsidRPr="00F31A23">
        <w:rPr>
          <w:rFonts w:ascii="Times New Roman" w:hAnsi="Times New Roman" w:cs="Times New Roman"/>
        </w:rPr>
        <w:t>I, pp. 27-9.</w:t>
      </w:r>
    </w:p>
  </w:footnote>
  <w:footnote w:id="84">
    <w:p w14:paraId="545FACD1" w14:textId="77777777" w:rsidR="00294F62" w:rsidRPr="00F31A23" w:rsidRDefault="00294F62" w:rsidP="00216DED">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Harris, </w:t>
      </w:r>
      <w:r w:rsidRPr="00F31A23">
        <w:rPr>
          <w:rFonts w:ascii="Times New Roman" w:hAnsi="Times New Roman" w:cs="Times New Roman"/>
          <w:i/>
        </w:rPr>
        <w:t xml:space="preserve">A Patriot Press, </w:t>
      </w:r>
      <w:r w:rsidRPr="00F31A23">
        <w:rPr>
          <w:rFonts w:ascii="Times New Roman" w:hAnsi="Times New Roman" w:cs="Times New Roman"/>
        </w:rPr>
        <w:t>p. 31.</w:t>
      </w:r>
    </w:p>
  </w:footnote>
  <w:footnote w:id="85">
    <w:p w14:paraId="7575C343" w14:textId="77777777" w:rsidR="00294F62" w:rsidRPr="00F31A23" w:rsidRDefault="00294F62" w:rsidP="00DA6DDD">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Hanson, </w:t>
      </w:r>
      <w:r w:rsidRPr="00F31A23">
        <w:rPr>
          <w:rFonts w:ascii="Times New Roman" w:hAnsi="Times New Roman" w:cs="Times New Roman"/>
          <w:i/>
        </w:rPr>
        <w:t xml:space="preserve">Government and the Press, </w:t>
      </w:r>
      <w:r w:rsidRPr="00F31A23">
        <w:rPr>
          <w:rFonts w:ascii="Times New Roman" w:hAnsi="Times New Roman" w:cs="Times New Roman"/>
        </w:rPr>
        <w:t xml:space="preserve">p. 3. After the passing of the Septennial Act of 1716, the City Elections Act 1725, and other measures, victory at the polls was not necessarily a reflection of public opinion. </w:t>
      </w:r>
    </w:p>
  </w:footnote>
  <w:footnote w:id="86">
    <w:p w14:paraId="41D0CC6A" w14:textId="77777777" w:rsidR="00294F62" w:rsidRPr="00F31A23" w:rsidRDefault="00294F62" w:rsidP="005715BA">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For example, Bolingbroke arrested fourteen booksellers and printers in 1711. His antipathy to the printed word should not be exaggerated, however. Already in 1710-14, Bolingbroke had been a supporter and member of a famous writers’ club, later to be known as the Scriblerus (or Scriblerian) Club, which included Swift, Pope, Gay, and </w:t>
      </w:r>
      <w:r w:rsidR="00E64F50" w:rsidRPr="00F31A23">
        <w:rPr>
          <w:rFonts w:ascii="Times New Roman" w:hAnsi="Times New Roman" w:cs="Times New Roman"/>
        </w:rPr>
        <w:t>Arbuthnot</w:t>
      </w:r>
      <w:r w:rsidRPr="00F31A23">
        <w:rPr>
          <w:rFonts w:ascii="Times New Roman" w:hAnsi="Times New Roman" w:cs="Times New Roman"/>
        </w:rPr>
        <w:t xml:space="preserve">. Although certainly not above the battle, many of these writers were fond of satirising political journalism, as when Pope described a competition of Grub Street hacks in sewage diving in book two of the </w:t>
      </w:r>
      <w:r w:rsidRPr="00F31A23">
        <w:rPr>
          <w:rFonts w:ascii="Times New Roman" w:hAnsi="Times New Roman" w:cs="Times New Roman"/>
          <w:i/>
        </w:rPr>
        <w:t xml:space="preserve">Dunciad </w:t>
      </w:r>
      <w:r w:rsidRPr="00F31A23">
        <w:rPr>
          <w:rFonts w:ascii="Times New Roman" w:hAnsi="Times New Roman" w:cs="Times New Roman"/>
        </w:rPr>
        <w:t xml:space="preserve">(1728-43). As Goldgar has highlighted, however, the overwhelming majority of ‘dunces’ singled out by Pope were ministerial, and the </w:t>
      </w:r>
      <w:r w:rsidRPr="00F31A23">
        <w:rPr>
          <w:rFonts w:ascii="Times New Roman" w:hAnsi="Times New Roman" w:cs="Times New Roman"/>
          <w:i/>
        </w:rPr>
        <w:t xml:space="preserve">Craftsman </w:t>
      </w:r>
      <w:r w:rsidRPr="00F31A23">
        <w:rPr>
          <w:rFonts w:ascii="Times New Roman" w:hAnsi="Times New Roman" w:cs="Times New Roman"/>
        </w:rPr>
        <w:t>and its writers were l</w:t>
      </w:r>
      <w:r w:rsidR="009553BA" w:rsidRPr="00F31A23">
        <w:rPr>
          <w:rFonts w:ascii="Times New Roman" w:hAnsi="Times New Roman" w:cs="Times New Roman"/>
        </w:rPr>
        <w:t>et off the hook completely (</w:t>
      </w:r>
      <w:r w:rsidRPr="00F31A23">
        <w:rPr>
          <w:rFonts w:ascii="Times New Roman" w:hAnsi="Times New Roman" w:cs="Times New Roman"/>
          <w:i/>
        </w:rPr>
        <w:t xml:space="preserve">Walpole and the Wits, </w:t>
      </w:r>
      <w:r w:rsidRPr="00F31A23">
        <w:rPr>
          <w:rFonts w:ascii="Times New Roman" w:hAnsi="Times New Roman" w:cs="Times New Roman"/>
        </w:rPr>
        <w:t>pp. 76-7</w:t>
      </w:r>
      <w:r w:rsidR="009553BA" w:rsidRPr="00F31A23">
        <w:rPr>
          <w:rFonts w:ascii="Times New Roman" w:hAnsi="Times New Roman" w:cs="Times New Roman"/>
        </w:rPr>
        <w:t>)</w:t>
      </w:r>
      <w:r w:rsidRPr="00F31A23">
        <w:rPr>
          <w:rFonts w:ascii="Times New Roman" w:hAnsi="Times New Roman" w:cs="Times New Roman"/>
        </w:rPr>
        <w:t>.</w:t>
      </w:r>
    </w:p>
  </w:footnote>
  <w:footnote w:id="87">
    <w:p w14:paraId="023EC7B8" w14:textId="5681FB03" w:rsidR="00294F62" w:rsidRPr="00F31A23" w:rsidRDefault="00294F62" w:rsidP="00FE53C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w:t>
      </w:r>
      <w:r w:rsidRPr="00F31A23">
        <w:rPr>
          <w:rFonts w:ascii="Times New Roman" w:hAnsi="Times New Roman" w:cs="Times New Roman"/>
          <w:lang w:val="en-US"/>
        </w:rPr>
        <w:t xml:space="preserve">J. G. A. Pocock, </w:t>
      </w:r>
      <w:r w:rsidRPr="00F31A23">
        <w:rPr>
          <w:rFonts w:ascii="Times New Roman" w:hAnsi="Times New Roman" w:cs="Times New Roman"/>
          <w:i/>
          <w:lang w:val="en-US"/>
        </w:rPr>
        <w:t xml:space="preserve">Virtue, Commerce, and History </w:t>
      </w:r>
      <w:r w:rsidRPr="00F31A23">
        <w:rPr>
          <w:rFonts w:ascii="Times New Roman" w:hAnsi="Times New Roman" w:cs="Times New Roman"/>
          <w:lang w:val="en-US"/>
        </w:rPr>
        <w:t>(Cambridge</w:t>
      </w:r>
      <w:r w:rsidR="001A3A9C">
        <w:rPr>
          <w:rFonts w:ascii="Times New Roman" w:hAnsi="Times New Roman" w:cs="Times New Roman"/>
          <w:lang w:val="en-US"/>
        </w:rPr>
        <w:t>: Cambridge University Press,</w:t>
      </w:r>
      <w:r w:rsidRPr="00F31A23">
        <w:rPr>
          <w:rFonts w:ascii="Times New Roman" w:hAnsi="Times New Roman" w:cs="Times New Roman"/>
          <w:lang w:val="en-US"/>
        </w:rPr>
        <w:t xml:space="preserve"> 1985), pp. 138, 250</w:t>
      </w:r>
      <w:r w:rsidRPr="00F31A23">
        <w:rPr>
          <w:rFonts w:ascii="Times New Roman" w:hAnsi="Times New Roman" w:cs="Times New Roman"/>
        </w:rPr>
        <w:t xml:space="preserve">; H. T. Dickinson, </w:t>
      </w:r>
      <w:r w:rsidRPr="00F31A23">
        <w:rPr>
          <w:rFonts w:ascii="Times New Roman" w:hAnsi="Times New Roman" w:cs="Times New Roman"/>
          <w:i/>
        </w:rPr>
        <w:t xml:space="preserve">Liberty and Property: Political Ideology in Eighteenth-Century Britain </w:t>
      </w:r>
      <w:r w:rsidRPr="00F31A23">
        <w:rPr>
          <w:rFonts w:ascii="Times New Roman" w:hAnsi="Times New Roman" w:cs="Times New Roman"/>
        </w:rPr>
        <w:t>(London,</w:t>
      </w:r>
      <w:r w:rsidR="00AA6572">
        <w:rPr>
          <w:rFonts w:ascii="Times New Roman" w:hAnsi="Times New Roman" w:cs="Times New Roman"/>
        </w:rPr>
        <w:t xml:space="preserve"> W</w:t>
      </w:r>
      <w:r w:rsidR="00AA6572" w:rsidRPr="00AA6572">
        <w:rPr>
          <w:rFonts w:ascii="Times New Roman" w:hAnsi="Times New Roman" w:cs="Times New Roman"/>
        </w:rPr>
        <w:t>eidenfeld and Nicolson</w:t>
      </w:r>
      <w:r w:rsidR="00AA6572">
        <w:rPr>
          <w:rFonts w:ascii="Times New Roman" w:hAnsi="Times New Roman" w:cs="Times New Roman"/>
        </w:rPr>
        <w:t>,</w:t>
      </w:r>
      <w:r w:rsidRPr="00F31A23">
        <w:rPr>
          <w:rFonts w:ascii="Times New Roman" w:hAnsi="Times New Roman" w:cs="Times New Roman"/>
        </w:rPr>
        <w:t xml:space="preserve"> 1977), pp. 132-3. </w:t>
      </w:r>
    </w:p>
  </w:footnote>
  <w:footnote w:id="88">
    <w:p w14:paraId="3D807CB7" w14:textId="77777777" w:rsidR="00294F62" w:rsidRPr="00F31A23" w:rsidRDefault="00294F62" w:rsidP="0063164C">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As Forbes remarked, as soon as one </w:t>
      </w:r>
      <w:r w:rsidR="00620E31" w:rsidRPr="00F31A23">
        <w:rPr>
          <w:rFonts w:ascii="Times New Roman" w:hAnsi="Times New Roman" w:cs="Times New Roman"/>
        </w:rPr>
        <w:t xml:space="preserve">finds </w:t>
      </w:r>
      <w:r w:rsidRPr="00F31A23">
        <w:rPr>
          <w:rFonts w:ascii="Times New Roman" w:hAnsi="Times New Roman" w:cs="Times New Roman"/>
        </w:rPr>
        <w:t>enough evidence that points in one ideological direction, evidence pointing in the opposite direction, from th</w:t>
      </w:r>
      <w:r w:rsidR="00620E31" w:rsidRPr="00F31A23">
        <w:rPr>
          <w:rFonts w:ascii="Times New Roman" w:hAnsi="Times New Roman" w:cs="Times New Roman"/>
        </w:rPr>
        <w:t>e same chronological phase, can</w:t>
      </w:r>
      <w:r w:rsidR="003533F8" w:rsidRPr="00F31A23">
        <w:rPr>
          <w:rFonts w:ascii="Times New Roman" w:hAnsi="Times New Roman" w:cs="Times New Roman"/>
        </w:rPr>
        <w:t xml:space="preserve"> be found</w:t>
      </w:r>
      <w:r w:rsidRPr="00F31A23">
        <w:rPr>
          <w:rFonts w:ascii="Times New Roman" w:hAnsi="Times New Roman" w:cs="Times New Roman"/>
        </w:rPr>
        <w:t xml:space="preserve"> </w:t>
      </w:r>
      <w:r w:rsidR="003533F8" w:rsidRPr="00F31A23">
        <w:rPr>
          <w:rFonts w:ascii="Times New Roman" w:hAnsi="Times New Roman" w:cs="Times New Roman"/>
        </w:rPr>
        <w:t>(</w:t>
      </w:r>
      <w:r w:rsidRPr="00F31A23">
        <w:rPr>
          <w:rFonts w:ascii="Times New Roman" w:hAnsi="Times New Roman" w:cs="Times New Roman"/>
          <w:i/>
        </w:rPr>
        <w:t xml:space="preserve">Hume’s Philosophical Politics, </w:t>
      </w:r>
      <w:r w:rsidRPr="00F31A23">
        <w:rPr>
          <w:rFonts w:ascii="Times New Roman" w:hAnsi="Times New Roman" w:cs="Times New Roman"/>
        </w:rPr>
        <w:t>p. 135</w:t>
      </w:r>
      <w:r w:rsidR="003533F8" w:rsidRPr="00F31A23">
        <w:rPr>
          <w:rFonts w:ascii="Times New Roman" w:hAnsi="Times New Roman" w:cs="Times New Roman"/>
        </w:rPr>
        <w:t>)</w:t>
      </w:r>
      <w:r w:rsidRPr="00F31A23">
        <w:rPr>
          <w:rFonts w:ascii="Times New Roman" w:hAnsi="Times New Roman" w:cs="Times New Roman"/>
        </w:rPr>
        <w:t>.</w:t>
      </w:r>
    </w:p>
  </w:footnote>
  <w:footnote w:id="89">
    <w:p w14:paraId="053D4C08" w14:textId="1D6D9BCC" w:rsidR="00294F62" w:rsidRPr="00F31A23" w:rsidRDefault="00294F62" w:rsidP="00844C28">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w:t>
      </w:r>
      <w:r w:rsidR="00E1610F" w:rsidRPr="00F31A23">
        <w:rPr>
          <w:rFonts w:ascii="Times New Roman" w:hAnsi="Times New Roman" w:cs="Times New Roman"/>
          <w:lang w:val="en-US"/>
        </w:rPr>
        <w:t xml:space="preserve">James Harris, </w:t>
      </w:r>
      <w:r w:rsidR="00E1610F" w:rsidRPr="00F31A23">
        <w:rPr>
          <w:rFonts w:ascii="Times New Roman" w:hAnsi="Times New Roman" w:cs="Times New Roman"/>
          <w:i/>
          <w:lang w:val="en-US"/>
        </w:rPr>
        <w:t xml:space="preserve">Hume: An Intellectual Biography </w:t>
      </w:r>
      <w:r w:rsidR="00E1610F" w:rsidRPr="00F31A23">
        <w:rPr>
          <w:rFonts w:ascii="Times New Roman" w:hAnsi="Times New Roman" w:cs="Times New Roman"/>
          <w:lang w:val="en-US"/>
        </w:rPr>
        <w:t>(Cambridge</w:t>
      </w:r>
      <w:r w:rsidR="00AA6572">
        <w:rPr>
          <w:rFonts w:ascii="Times New Roman" w:hAnsi="Times New Roman" w:cs="Times New Roman"/>
          <w:lang w:val="en-US"/>
        </w:rPr>
        <w:t>: Cambridge University Press,</w:t>
      </w:r>
      <w:r w:rsidR="00E1610F" w:rsidRPr="00F31A23">
        <w:rPr>
          <w:rFonts w:ascii="Times New Roman" w:hAnsi="Times New Roman" w:cs="Times New Roman"/>
          <w:lang w:val="en-US"/>
        </w:rPr>
        <w:t xml:space="preserve"> 2015)</w:t>
      </w:r>
      <w:r w:rsidRPr="00F31A23">
        <w:rPr>
          <w:rFonts w:ascii="Times New Roman" w:hAnsi="Times New Roman" w:cs="Times New Roman"/>
          <w:i/>
        </w:rPr>
        <w:t xml:space="preserve">, </w:t>
      </w:r>
      <w:r w:rsidR="00E96ADF" w:rsidRPr="00F31A23">
        <w:rPr>
          <w:rFonts w:ascii="Times New Roman" w:hAnsi="Times New Roman" w:cs="Times New Roman"/>
        </w:rPr>
        <w:t>pp. 196-7.</w:t>
      </w:r>
    </w:p>
  </w:footnote>
  <w:footnote w:id="90">
    <w:p w14:paraId="1B9A8754" w14:textId="74989A1F" w:rsidR="00B6655F" w:rsidRPr="00F31A23" w:rsidRDefault="00B6655F" w:rsidP="00B6655F">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David Armitage, </w:t>
      </w:r>
      <w:r w:rsidRPr="00F31A23">
        <w:rPr>
          <w:rFonts w:ascii="Times New Roman" w:hAnsi="Times New Roman" w:cs="Times New Roman"/>
          <w:i/>
        </w:rPr>
        <w:t xml:space="preserve">The Ideological Origins of the British Empire </w:t>
      </w:r>
      <w:r w:rsidRPr="00F31A23">
        <w:rPr>
          <w:rFonts w:ascii="Times New Roman" w:hAnsi="Times New Roman" w:cs="Times New Roman"/>
        </w:rPr>
        <w:t>(Cambridge</w:t>
      </w:r>
      <w:r w:rsidR="00794A06">
        <w:rPr>
          <w:rFonts w:ascii="Times New Roman" w:hAnsi="Times New Roman" w:cs="Times New Roman"/>
        </w:rPr>
        <w:t xml:space="preserve">: Cambridge University Press, </w:t>
      </w:r>
      <w:r w:rsidRPr="00F31A23">
        <w:rPr>
          <w:rFonts w:ascii="Times New Roman" w:hAnsi="Times New Roman" w:cs="Times New Roman"/>
        </w:rPr>
        <w:t>2000), p. 189.</w:t>
      </w:r>
    </w:p>
  </w:footnote>
  <w:footnote w:id="91">
    <w:p w14:paraId="124672BE" w14:textId="12D418B3" w:rsidR="00294F62" w:rsidRPr="00F31A23" w:rsidRDefault="00294F62" w:rsidP="000F7738">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Hume, ‘A Character of Sir Robert Walpole’ (1742), </w:t>
      </w:r>
      <w:r w:rsidRPr="00F31A23">
        <w:rPr>
          <w:rFonts w:ascii="Times New Roman" w:hAnsi="Times New Roman" w:cs="Times New Roman"/>
          <w:i/>
        </w:rPr>
        <w:t xml:space="preserve">Essays, </w:t>
      </w:r>
      <w:r w:rsidRPr="00F31A23">
        <w:rPr>
          <w:rFonts w:ascii="Times New Roman" w:hAnsi="Times New Roman" w:cs="Times New Roman"/>
        </w:rPr>
        <w:t>p. 576.</w:t>
      </w:r>
      <w:r w:rsidR="00E96ADF" w:rsidRPr="00F31A23">
        <w:rPr>
          <w:rFonts w:ascii="Times New Roman" w:hAnsi="Times New Roman" w:cs="Times New Roman"/>
        </w:rPr>
        <w:t xml:space="preserve"> The publication of this essay for the second edition of the </w:t>
      </w:r>
      <w:r w:rsidR="00E96ADF" w:rsidRPr="00F31A23">
        <w:rPr>
          <w:rFonts w:ascii="Times New Roman" w:hAnsi="Times New Roman" w:cs="Times New Roman"/>
          <w:i/>
        </w:rPr>
        <w:t xml:space="preserve">Essays </w:t>
      </w:r>
      <w:r w:rsidR="00E96ADF" w:rsidRPr="00F31A23">
        <w:rPr>
          <w:rFonts w:ascii="Times New Roman" w:hAnsi="Times New Roman" w:cs="Times New Roman"/>
        </w:rPr>
        <w:t>at the beginning of 1742</w:t>
      </w:r>
      <w:r w:rsidR="00E96ADF" w:rsidRPr="00F31A23">
        <w:rPr>
          <w:rFonts w:ascii="Times New Roman" w:hAnsi="Times New Roman" w:cs="Times New Roman"/>
          <w:i/>
        </w:rPr>
        <w:t xml:space="preserve"> </w:t>
      </w:r>
      <w:r w:rsidR="00E96ADF" w:rsidRPr="00F31A23">
        <w:rPr>
          <w:rFonts w:ascii="Times New Roman" w:hAnsi="Times New Roman" w:cs="Times New Roman"/>
        </w:rPr>
        <w:t xml:space="preserve">accidentally coincided with the downfall of Walpole, although it had been written months earlier when the minister was at the ‘zenith’ of his power, as Hume clarified. There is little doubt that the quoted sentence was a reference to the failed vote to remove Walpole at the beginning of 1741. </w:t>
      </w:r>
      <w:r w:rsidR="00BC56A8" w:rsidRPr="00F31A23">
        <w:rPr>
          <w:rFonts w:ascii="Times New Roman" w:hAnsi="Times New Roman" w:cs="Times New Roman"/>
        </w:rPr>
        <w:t>Due</w:t>
      </w:r>
      <w:r w:rsidR="00E96ADF" w:rsidRPr="00F31A23">
        <w:rPr>
          <w:rFonts w:ascii="Times New Roman" w:hAnsi="Times New Roman" w:cs="Times New Roman"/>
        </w:rPr>
        <w:t xml:space="preserve"> to the context, it was widely reprinted, e.g. in the </w:t>
      </w:r>
      <w:r w:rsidR="00E96ADF" w:rsidRPr="00F31A23">
        <w:rPr>
          <w:rFonts w:ascii="Times New Roman" w:hAnsi="Times New Roman" w:cs="Times New Roman"/>
          <w:i/>
        </w:rPr>
        <w:t xml:space="preserve">Newcastle Journal; </w:t>
      </w:r>
      <w:r w:rsidR="00E96ADF" w:rsidRPr="00F31A23">
        <w:rPr>
          <w:rFonts w:ascii="Times New Roman" w:hAnsi="Times New Roman" w:cs="Times New Roman"/>
        </w:rPr>
        <w:t xml:space="preserve">see </w:t>
      </w:r>
      <w:r w:rsidR="00E96ADF" w:rsidRPr="00F31A23">
        <w:rPr>
          <w:rFonts w:ascii="Times New Roman" w:hAnsi="Times New Roman" w:cs="Times New Roman"/>
          <w:i/>
        </w:rPr>
        <w:t>Early Responses to Hume</w:t>
      </w:r>
      <w:r w:rsidR="00E96ADF" w:rsidRPr="00F31A23">
        <w:rPr>
          <w:rFonts w:ascii="Times New Roman" w:hAnsi="Times New Roman" w:cs="Times New Roman"/>
        </w:rPr>
        <w:t>, ed. James Fieser (10 vols., Bristol</w:t>
      </w:r>
      <w:r w:rsidR="00794A06">
        <w:rPr>
          <w:rFonts w:ascii="Times New Roman" w:hAnsi="Times New Roman" w:cs="Times New Roman"/>
        </w:rPr>
        <w:t>:</w:t>
      </w:r>
      <w:r w:rsidR="00E96ADF" w:rsidRPr="00F31A23">
        <w:rPr>
          <w:rFonts w:ascii="Times New Roman" w:hAnsi="Times New Roman" w:cs="Times New Roman"/>
        </w:rPr>
        <w:t xml:space="preserve"> </w:t>
      </w:r>
      <w:r w:rsidR="00794A06">
        <w:rPr>
          <w:rFonts w:ascii="Times New Roman" w:hAnsi="Times New Roman" w:cs="Times New Roman"/>
        </w:rPr>
        <w:t>T</w:t>
      </w:r>
      <w:r w:rsidR="00794A06" w:rsidRPr="00794A06">
        <w:rPr>
          <w:rFonts w:ascii="Times New Roman" w:hAnsi="Times New Roman" w:cs="Times New Roman"/>
        </w:rPr>
        <w:t>hoemmes</w:t>
      </w:r>
      <w:r w:rsidR="00794A06">
        <w:rPr>
          <w:rFonts w:ascii="Times New Roman" w:hAnsi="Times New Roman" w:cs="Times New Roman"/>
        </w:rPr>
        <w:t xml:space="preserve">, </w:t>
      </w:r>
      <w:r w:rsidR="00E96ADF" w:rsidRPr="00F31A23">
        <w:rPr>
          <w:rFonts w:ascii="Times New Roman" w:hAnsi="Times New Roman" w:cs="Times New Roman"/>
        </w:rPr>
        <w:t>2nd ed</w:t>
      </w:r>
      <w:r w:rsidR="00794A06">
        <w:rPr>
          <w:rFonts w:ascii="Times New Roman" w:hAnsi="Times New Roman" w:cs="Times New Roman"/>
        </w:rPr>
        <w:t xml:space="preserve">n., </w:t>
      </w:r>
      <w:r w:rsidR="00E96ADF" w:rsidRPr="00F31A23">
        <w:rPr>
          <w:rFonts w:ascii="Times New Roman" w:hAnsi="Times New Roman" w:cs="Times New Roman"/>
        </w:rPr>
        <w:t>2005), II, pp. 9-12.</w:t>
      </w:r>
      <w:r w:rsidR="00565F87" w:rsidRPr="00F31A23">
        <w:rPr>
          <w:rFonts w:ascii="Times New Roman" w:hAnsi="Times New Roman" w:cs="Times New Roman"/>
        </w:rPr>
        <w:t xml:space="preserve"> In later editions, Hume moved the essay to a footnote to ‘Politics a Science’, and eventually removed it entirely from his essay collection</w:t>
      </w:r>
      <w:r w:rsidR="00E62762" w:rsidRPr="00F31A23">
        <w:rPr>
          <w:rFonts w:ascii="Times New Roman" w:hAnsi="Times New Roman" w:cs="Times New Roman"/>
        </w:rPr>
        <w:t>s</w:t>
      </w:r>
      <w:r w:rsidR="00565F87" w:rsidRPr="00F31A23">
        <w:rPr>
          <w:rFonts w:ascii="Times New Roman" w:hAnsi="Times New Roman" w:cs="Times New Roman"/>
        </w:rPr>
        <w:t xml:space="preserve">. </w:t>
      </w:r>
    </w:p>
  </w:footnote>
  <w:footnote w:id="92">
    <w:p w14:paraId="33AC929B" w14:textId="77777777" w:rsidR="00294F62" w:rsidRPr="00F31A23" w:rsidRDefault="00294F62" w:rsidP="00FE53CB">
      <w:pPr>
        <w:pStyle w:val="FootnoteText"/>
        <w:ind w:firstLine="720"/>
        <w:rPr>
          <w:rFonts w:ascii="Times New Roman" w:hAnsi="Times New Roman" w:cs="Times New Roman"/>
          <w:lang w:val="en-US"/>
        </w:rPr>
      </w:pPr>
      <w:r w:rsidRPr="00F31A23">
        <w:rPr>
          <w:rStyle w:val="FootnoteReference"/>
          <w:rFonts w:ascii="Times New Roman" w:hAnsi="Times New Roman" w:cs="Times New Roman"/>
        </w:rPr>
        <w:footnoteRef/>
      </w:r>
      <w:r w:rsidRPr="00F31A23">
        <w:rPr>
          <w:rFonts w:ascii="Times New Roman" w:hAnsi="Times New Roman" w:cs="Times New Roman"/>
        </w:rPr>
        <w:t xml:space="preserve"> On this, see </w:t>
      </w:r>
      <w:r w:rsidRPr="00F31A23">
        <w:rPr>
          <w:rFonts w:ascii="Times New Roman" w:hAnsi="Times New Roman" w:cs="Times New Roman"/>
          <w:lang w:val="en-US"/>
        </w:rPr>
        <w:t xml:space="preserve">M. M. Goldsmith, ‘Faction Detected: Ideological Consequences of Robert Walpole's Decline and Fall’, </w:t>
      </w:r>
      <w:r w:rsidRPr="00F31A23">
        <w:rPr>
          <w:rFonts w:ascii="Times New Roman" w:hAnsi="Times New Roman" w:cs="Times New Roman"/>
          <w:i/>
          <w:lang w:val="en-US"/>
        </w:rPr>
        <w:t xml:space="preserve">History, </w:t>
      </w:r>
      <w:r w:rsidRPr="00F31A23">
        <w:rPr>
          <w:rFonts w:ascii="Times New Roman" w:hAnsi="Times New Roman" w:cs="Times New Roman"/>
          <w:lang w:val="en-US"/>
        </w:rPr>
        <w:t>64 (1979), pp. 1-19, at 16-18.</w:t>
      </w:r>
    </w:p>
  </w:footnote>
  <w:footnote w:id="93">
    <w:p w14:paraId="7E8104E5" w14:textId="77777777" w:rsidR="00294F62" w:rsidRPr="00F31A23" w:rsidRDefault="00294F62" w:rsidP="00462756">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Hume, ‘Of the Liberty of the Press’, </w:t>
      </w:r>
      <w:r w:rsidRPr="00F31A23">
        <w:rPr>
          <w:rFonts w:ascii="Times New Roman" w:hAnsi="Times New Roman" w:cs="Times New Roman"/>
          <w:i/>
        </w:rPr>
        <w:t xml:space="preserve">Essays, </w:t>
      </w:r>
      <w:r w:rsidRPr="00F31A23">
        <w:rPr>
          <w:rFonts w:ascii="Times New Roman" w:hAnsi="Times New Roman" w:cs="Times New Roman"/>
        </w:rPr>
        <w:t>p. 13.</w:t>
      </w:r>
    </w:p>
  </w:footnote>
  <w:footnote w:id="94">
    <w:p w14:paraId="36A5B50F" w14:textId="77777777" w:rsidR="00294F62" w:rsidRPr="00F31A23" w:rsidRDefault="00294F62" w:rsidP="00E70E7F">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Ibid, p. 604.</w:t>
      </w:r>
    </w:p>
  </w:footnote>
  <w:footnote w:id="95">
    <w:p w14:paraId="0E1FE1A2" w14:textId="77777777" w:rsidR="00294F62" w:rsidRPr="00F31A23" w:rsidRDefault="00294F62" w:rsidP="00A8261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Ibid.</w:t>
      </w:r>
    </w:p>
  </w:footnote>
  <w:footnote w:id="96">
    <w:p w14:paraId="781FCDE1" w14:textId="77777777" w:rsidR="00294F62" w:rsidRPr="00F31A23" w:rsidRDefault="00294F62" w:rsidP="00272D7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Ibid</w:t>
      </w:r>
      <w:r w:rsidRPr="00F31A23">
        <w:rPr>
          <w:rFonts w:ascii="Times New Roman" w:hAnsi="Times New Roman" w:cs="Times New Roman"/>
          <w:i/>
        </w:rPr>
        <w:t xml:space="preserve">, </w:t>
      </w:r>
      <w:r w:rsidRPr="00F31A23">
        <w:rPr>
          <w:rFonts w:ascii="Times New Roman" w:hAnsi="Times New Roman" w:cs="Times New Roman"/>
        </w:rPr>
        <w:t>pp. 604-5.</w:t>
      </w:r>
    </w:p>
  </w:footnote>
  <w:footnote w:id="97">
    <w:p w14:paraId="772A1C42" w14:textId="77777777" w:rsidR="00294F62" w:rsidRPr="00F31A23" w:rsidRDefault="00294F62" w:rsidP="00317C15">
      <w:pPr>
        <w:pStyle w:val="FootnoteText"/>
        <w:ind w:firstLine="720"/>
        <w:rPr>
          <w:rFonts w:ascii="Times New Roman" w:hAnsi="Times New Roman" w:cs="Times New Roman"/>
          <w:lang w:val="sv-SE"/>
        </w:rPr>
      </w:pPr>
      <w:r w:rsidRPr="00F31A23">
        <w:rPr>
          <w:rStyle w:val="FootnoteReference"/>
          <w:rFonts w:ascii="Times New Roman" w:hAnsi="Times New Roman" w:cs="Times New Roman"/>
        </w:rPr>
        <w:footnoteRef/>
      </w:r>
      <w:r w:rsidRPr="00F31A23">
        <w:rPr>
          <w:rFonts w:ascii="Times New Roman" w:hAnsi="Times New Roman" w:cs="Times New Roman"/>
          <w:lang w:val="sv-SE"/>
        </w:rPr>
        <w:t xml:space="preserve"> Nordin, ‘Från uppfostrade undersåtar till upplysta medborgare’, p. 45.</w:t>
      </w:r>
    </w:p>
  </w:footnote>
  <w:footnote w:id="98">
    <w:p w14:paraId="258B02FE" w14:textId="77777777" w:rsidR="00294F62" w:rsidRPr="00F31A23" w:rsidRDefault="00294F62" w:rsidP="00570642">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w:t>
      </w:r>
      <w:r w:rsidR="006A6920" w:rsidRPr="00F31A23">
        <w:rPr>
          <w:rFonts w:ascii="Times New Roman" w:hAnsi="Times New Roman" w:cs="Times New Roman"/>
        </w:rPr>
        <w:t>[</w:t>
      </w:r>
      <w:r w:rsidRPr="00F31A23">
        <w:rPr>
          <w:rFonts w:ascii="Times New Roman" w:hAnsi="Times New Roman" w:cs="Times New Roman"/>
        </w:rPr>
        <w:t>Thomson</w:t>
      </w:r>
      <w:r w:rsidR="006A6920" w:rsidRPr="00F31A23">
        <w:rPr>
          <w:rFonts w:ascii="Times New Roman" w:hAnsi="Times New Roman" w:cs="Times New Roman"/>
        </w:rPr>
        <w:t>]</w:t>
      </w:r>
      <w:r w:rsidRPr="00F31A23">
        <w:rPr>
          <w:rFonts w:ascii="Times New Roman" w:hAnsi="Times New Roman" w:cs="Times New Roman"/>
        </w:rPr>
        <w:t xml:space="preserve">, </w:t>
      </w:r>
      <w:r w:rsidR="006674F1" w:rsidRPr="00F31A23">
        <w:rPr>
          <w:rFonts w:ascii="Times New Roman" w:hAnsi="Times New Roman" w:cs="Times New Roman"/>
        </w:rPr>
        <w:t xml:space="preserve">preface to </w:t>
      </w:r>
      <w:r w:rsidR="006674F1" w:rsidRPr="00F31A23">
        <w:rPr>
          <w:rFonts w:ascii="Times New Roman" w:hAnsi="Times New Roman" w:cs="Times New Roman"/>
          <w:i/>
        </w:rPr>
        <w:t>Areopagitica</w:t>
      </w:r>
      <w:r w:rsidR="006674F1" w:rsidRPr="00F31A23">
        <w:rPr>
          <w:rFonts w:ascii="Times New Roman" w:hAnsi="Times New Roman" w:cs="Times New Roman"/>
        </w:rPr>
        <w:t xml:space="preserve">, </w:t>
      </w:r>
      <w:r w:rsidRPr="00F31A23">
        <w:rPr>
          <w:rFonts w:ascii="Times New Roman" w:hAnsi="Times New Roman" w:cs="Times New Roman"/>
        </w:rPr>
        <w:t>p. iii.</w:t>
      </w:r>
    </w:p>
  </w:footnote>
  <w:footnote w:id="99">
    <w:p w14:paraId="60FE9D38" w14:textId="77777777" w:rsidR="00294F62" w:rsidRPr="00F31A23" w:rsidRDefault="00294F62" w:rsidP="003C0AA1">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w:t>
      </w:r>
      <w:r w:rsidRPr="00F31A23">
        <w:rPr>
          <w:rFonts w:ascii="Times New Roman" w:hAnsi="Times New Roman" w:cs="Times New Roman"/>
          <w:i/>
        </w:rPr>
        <w:t xml:space="preserve">Cato’s Letters, </w:t>
      </w:r>
      <w:r w:rsidRPr="00F31A23">
        <w:rPr>
          <w:rFonts w:ascii="Times New Roman" w:hAnsi="Times New Roman" w:cs="Times New Roman"/>
        </w:rPr>
        <w:t xml:space="preserve">No. 15. 4 February, 1721: ‘Of Freedom of Speech: That the same is inseparable from publick Liberty.’ </w:t>
      </w:r>
    </w:p>
  </w:footnote>
  <w:footnote w:id="100">
    <w:p w14:paraId="22E24A1B" w14:textId="77777777" w:rsidR="00294F62" w:rsidRPr="00F31A23" w:rsidRDefault="00294F62" w:rsidP="00A862F2">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Hume, ‘Of the Independency of Parliament’, </w:t>
      </w:r>
      <w:r w:rsidRPr="00F31A23">
        <w:rPr>
          <w:rFonts w:ascii="Times New Roman" w:hAnsi="Times New Roman" w:cs="Times New Roman"/>
          <w:i/>
        </w:rPr>
        <w:t xml:space="preserve">Essays, </w:t>
      </w:r>
      <w:r w:rsidRPr="00F31A23">
        <w:rPr>
          <w:rFonts w:ascii="Times New Roman" w:hAnsi="Times New Roman" w:cs="Times New Roman"/>
        </w:rPr>
        <w:t>p. 608.</w:t>
      </w:r>
    </w:p>
  </w:footnote>
  <w:footnote w:id="101">
    <w:p w14:paraId="5E41C2B3" w14:textId="77777777" w:rsidR="00294F62" w:rsidRPr="00F31A23" w:rsidRDefault="00294F62" w:rsidP="00A355C3">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[Tindal], </w:t>
      </w:r>
      <w:r w:rsidRPr="00F31A23">
        <w:rPr>
          <w:rFonts w:ascii="Times New Roman" w:hAnsi="Times New Roman" w:cs="Times New Roman"/>
          <w:i/>
        </w:rPr>
        <w:t xml:space="preserve">Reasons Against Restraining the Press </w:t>
      </w:r>
      <w:r w:rsidRPr="00F31A23">
        <w:rPr>
          <w:rFonts w:ascii="Times New Roman" w:hAnsi="Times New Roman" w:cs="Times New Roman"/>
        </w:rPr>
        <w:t xml:space="preserve">(London, 1704), p. 8. See also [Tindal], </w:t>
      </w:r>
      <w:r w:rsidRPr="00F31A23">
        <w:rPr>
          <w:rFonts w:ascii="Times New Roman" w:hAnsi="Times New Roman" w:cs="Times New Roman"/>
          <w:i/>
        </w:rPr>
        <w:t xml:space="preserve">A Discourse for the Liberty of the Press in a Letter to a Member of Parliament </w:t>
      </w:r>
      <w:r w:rsidRPr="00F31A23">
        <w:rPr>
          <w:rFonts w:ascii="Times New Roman" w:hAnsi="Times New Roman" w:cs="Times New Roman"/>
        </w:rPr>
        <w:t xml:space="preserve">(1698), in </w:t>
      </w:r>
      <w:r w:rsidRPr="00F31A23">
        <w:rPr>
          <w:rFonts w:ascii="Times New Roman" w:hAnsi="Times New Roman" w:cs="Times New Roman"/>
          <w:i/>
        </w:rPr>
        <w:t xml:space="preserve">Four Discourses </w:t>
      </w:r>
      <w:r w:rsidRPr="00F31A23">
        <w:rPr>
          <w:rFonts w:ascii="Times New Roman" w:hAnsi="Times New Roman" w:cs="Times New Roman"/>
        </w:rPr>
        <w:t>(London, 1709), pp. 291-329, esp. 295-6, 327, passim. Thomson agreed, calling restrictions on the liberty of the press in a Protestant country ‘a Contradiction in Terms’, since Protestantism meant ‘a Resolution to steadfastly and undauntedly…oppose all Encroa</w:t>
      </w:r>
      <w:r w:rsidR="00B772C3" w:rsidRPr="00F31A23">
        <w:rPr>
          <w:rFonts w:ascii="Times New Roman" w:hAnsi="Times New Roman" w:cs="Times New Roman"/>
        </w:rPr>
        <w:t>chments upon rational Liberty’ (</w:t>
      </w:r>
      <w:r w:rsidRPr="00F31A23">
        <w:rPr>
          <w:rFonts w:ascii="Times New Roman" w:hAnsi="Times New Roman" w:cs="Times New Roman"/>
        </w:rPr>
        <w:t xml:space="preserve">preface to </w:t>
      </w:r>
      <w:r w:rsidRPr="00F31A23">
        <w:rPr>
          <w:rFonts w:ascii="Times New Roman" w:hAnsi="Times New Roman" w:cs="Times New Roman"/>
          <w:i/>
        </w:rPr>
        <w:t>Areopagitica</w:t>
      </w:r>
      <w:r w:rsidRPr="00F31A23">
        <w:rPr>
          <w:rFonts w:ascii="Times New Roman" w:hAnsi="Times New Roman" w:cs="Times New Roman"/>
        </w:rPr>
        <w:t>, pp. vi-vii</w:t>
      </w:r>
      <w:r w:rsidR="00B772C3" w:rsidRPr="00F31A23">
        <w:rPr>
          <w:rFonts w:ascii="Times New Roman" w:hAnsi="Times New Roman" w:cs="Times New Roman"/>
        </w:rPr>
        <w:t>)</w:t>
      </w:r>
      <w:r w:rsidRPr="00F31A23">
        <w:rPr>
          <w:rFonts w:ascii="Times New Roman" w:hAnsi="Times New Roman" w:cs="Times New Roman"/>
        </w:rPr>
        <w:t>.</w:t>
      </w:r>
    </w:p>
  </w:footnote>
  <w:footnote w:id="102">
    <w:p w14:paraId="1BD74584" w14:textId="77777777" w:rsidR="00294F62" w:rsidRPr="00F31A23" w:rsidRDefault="00294F62" w:rsidP="008C1347">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[Joseph Addison], </w:t>
      </w:r>
      <w:r w:rsidRPr="00F31A23">
        <w:rPr>
          <w:rFonts w:ascii="Times New Roman" w:hAnsi="Times New Roman" w:cs="Times New Roman"/>
          <w:i/>
        </w:rPr>
        <w:t xml:space="preserve">The Thoughts of a Tory Author Concerning the Press </w:t>
      </w:r>
      <w:r w:rsidRPr="00F31A23">
        <w:rPr>
          <w:rFonts w:ascii="Times New Roman" w:hAnsi="Times New Roman" w:cs="Times New Roman"/>
        </w:rPr>
        <w:t>(London, 1712), p. 13. Needless to say</w:t>
      </w:r>
      <w:r w:rsidR="00E62762" w:rsidRPr="00F31A23">
        <w:rPr>
          <w:rFonts w:ascii="Times New Roman" w:hAnsi="Times New Roman" w:cs="Times New Roman"/>
        </w:rPr>
        <w:t>,</w:t>
      </w:r>
      <w:r w:rsidRPr="00F31A23">
        <w:rPr>
          <w:rFonts w:ascii="Times New Roman" w:hAnsi="Times New Roman" w:cs="Times New Roman"/>
        </w:rPr>
        <w:t xml:space="preserve"> the title of the pamphlet is ironic. </w:t>
      </w:r>
    </w:p>
  </w:footnote>
  <w:footnote w:id="103">
    <w:p w14:paraId="2C928F6D" w14:textId="77777777" w:rsidR="00294F62" w:rsidRPr="00F31A23" w:rsidRDefault="00294F62" w:rsidP="008C1347">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Hamburger, ‘The Development of the Law of Seditious Libel’, p. 744.</w:t>
      </w:r>
      <w:r w:rsidR="00DD4D39" w:rsidRPr="00F31A23">
        <w:rPr>
          <w:rFonts w:ascii="Times New Roman" w:hAnsi="Times New Roman" w:cs="Times New Roman"/>
        </w:rPr>
        <w:t xml:space="preserve"> Indeed, Defoe encouraged his patron Harley to prosecute the notorious High Church Tory-scribbler John Dyer; see Barber, ‘“It is Not Easy to Say of our Condition, Much Less to Write It”’, p. 314. </w:t>
      </w:r>
    </w:p>
  </w:footnote>
  <w:footnote w:id="104">
    <w:p w14:paraId="0D952477" w14:textId="77777777" w:rsidR="00294F62" w:rsidRPr="00F31A23" w:rsidRDefault="00294F62" w:rsidP="00125B00">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Hume, ‘Of the Liberty of the Press’, </w:t>
      </w:r>
      <w:r w:rsidRPr="00F31A23">
        <w:rPr>
          <w:rFonts w:ascii="Times New Roman" w:hAnsi="Times New Roman" w:cs="Times New Roman"/>
          <w:i/>
        </w:rPr>
        <w:t xml:space="preserve">Essays, </w:t>
      </w:r>
      <w:r w:rsidRPr="00F31A23">
        <w:rPr>
          <w:rFonts w:ascii="Times New Roman" w:hAnsi="Times New Roman" w:cs="Times New Roman"/>
        </w:rPr>
        <w:t>p. 605.</w:t>
      </w:r>
    </w:p>
  </w:footnote>
  <w:footnote w:id="105">
    <w:p w14:paraId="2DA490DE" w14:textId="77777777" w:rsidR="00294F62" w:rsidRPr="00F31A23" w:rsidRDefault="00294F62" w:rsidP="005349E2">
      <w:pPr>
        <w:pStyle w:val="FootnoteText"/>
        <w:ind w:firstLine="720"/>
        <w:rPr>
          <w:rFonts w:ascii="Times New Roman" w:hAnsi="Times New Roman" w:cs="Times New Roman"/>
          <w:i/>
        </w:rPr>
      </w:pPr>
      <w:r w:rsidRPr="00F31A23">
        <w:rPr>
          <w:rStyle w:val="FootnoteReference"/>
          <w:rFonts w:ascii="Times New Roman" w:hAnsi="Times New Roman" w:cs="Times New Roman"/>
        </w:rPr>
        <w:footnoteRef/>
      </w:r>
      <w:r w:rsidRPr="00F31A23">
        <w:rPr>
          <w:rFonts w:ascii="Times New Roman" w:hAnsi="Times New Roman" w:cs="Times New Roman"/>
        </w:rPr>
        <w:t xml:space="preserve"> </w:t>
      </w:r>
      <w:r w:rsidRPr="00F31A23">
        <w:rPr>
          <w:rFonts w:ascii="Times New Roman" w:hAnsi="Times New Roman" w:cs="Times New Roman"/>
          <w:i/>
        </w:rPr>
        <w:t>The Tryal of John Peter Zenger, of New-York, Printer</w:t>
      </w:r>
      <w:r w:rsidRPr="00F31A23">
        <w:rPr>
          <w:rFonts w:ascii="Times New Roman" w:hAnsi="Times New Roman" w:cs="Times New Roman"/>
        </w:rPr>
        <w:t xml:space="preserve"> (London, 1738); </w:t>
      </w:r>
      <w:r w:rsidRPr="00F31A23">
        <w:rPr>
          <w:rFonts w:ascii="Times New Roman" w:hAnsi="Times New Roman" w:cs="Times New Roman"/>
          <w:i/>
        </w:rPr>
        <w:t xml:space="preserve">Remarks on the Trial of John-Peter Zenger </w:t>
      </w:r>
      <w:r w:rsidRPr="00F31A23">
        <w:rPr>
          <w:rFonts w:ascii="Times New Roman" w:hAnsi="Times New Roman" w:cs="Times New Roman"/>
        </w:rPr>
        <w:t xml:space="preserve">(London, 1738); </w:t>
      </w:r>
      <w:r w:rsidRPr="00F31A23">
        <w:rPr>
          <w:rFonts w:ascii="Times New Roman" w:hAnsi="Times New Roman" w:cs="Times New Roman"/>
          <w:i/>
        </w:rPr>
        <w:t xml:space="preserve">The Craftsman, </w:t>
      </w:r>
      <w:r w:rsidRPr="00F31A23">
        <w:rPr>
          <w:rFonts w:ascii="Times New Roman" w:hAnsi="Times New Roman" w:cs="Times New Roman"/>
        </w:rPr>
        <w:t>No. 602, 21 January 1738.</w:t>
      </w:r>
    </w:p>
  </w:footnote>
  <w:footnote w:id="106">
    <w:p w14:paraId="1D5671DD" w14:textId="77777777" w:rsidR="00294F62" w:rsidRPr="00F31A23" w:rsidRDefault="00294F62" w:rsidP="00B07EA7">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w:t>
      </w:r>
      <w:r w:rsidRPr="00F31A23">
        <w:rPr>
          <w:rFonts w:ascii="Times New Roman" w:hAnsi="Times New Roman" w:cs="Times New Roman"/>
          <w:i/>
        </w:rPr>
        <w:t>The Letters of David Hume</w:t>
      </w:r>
      <w:r w:rsidRPr="00F31A23">
        <w:rPr>
          <w:rFonts w:ascii="Times New Roman" w:hAnsi="Times New Roman" w:cs="Times New Roman"/>
        </w:rPr>
        <w:t xml:space="preserve">, </w:t>
      </w:r>
      <w:r w:rsidR="0076051F" w:rsidRPr="00F31A23">
        <w:rPr>
          <w:rFonts w:ascii="Times New Roman" w:hAnsi="Times New Roman" w:cs="Times New Roman"/>
        </w:rPr>
        <w:t xml:space="preserve">I, </w:t>
      </w:r>
      <w:r w:rsidRPr="00F31A23">
        <w:rPr>
          <w:rFonts w:ascii="Times New Roman" w:hAnsi="Times New Roman" w:cs="Times New Roman"/>
        </w:rPr>
        <w:t xml:space="preserve">p. 135. Hanson has suggested that </w:t>
      </w:r>
      <w:r w:rsidR="00912D79" w:rsidRPr="00F31A23">
        <w:rPr>
          <w:rFonts w:ascii="Times New Roman" w:hAnsi="Times New Roman" w:cs="Times New Roman"/>
        </w:rPr>
        <w:t xml:space="preserve">it is also possible that </w:t>
      </w:r>
      <w:r w:rsidR="000606EC" w:rsidRPr="00F31A23">
        <w:rPr>
          <w:rFonts w:ascii="Times New Roman" w:hAnsi="Times New Roman" w:cs="Times New Roman"/>
        </w:rPr>
        <w:t>Hume could</w:t>
      </w:r>
      <w:r w:rsidRPr="00F31A23">
        <w:rPr>
          <w:rFonts w:ascii="Times New Roman" w:hAnsi="Times New Roman" w:cs="Times New Roman"/>
        </w:rPr>
        <w:t xml:space="preserve"> have referred to a misreading of a trial against Francklin in 1729 (</w:t>
      </w:r>
      <w:r w:rsidRPr="00F31A23">
        <w:rPr>
          <w:rFonts w:ascii="Times New Roman" w:hAnsi="Times New Roman" w:cs="Times New Roman"/>
          <w:i/>
        </w:rPr>
        <w:t xml:space="preserve">Government and the Press, </w:t>
      </w:r>
      <w:r w:rsidRPr="00F31A23">
        <w:rPr>
          <w:rFonts w:ascii="Times New Roman" w:hAnsi="Times New Roman" w:cs="Times New Roman"/>
        </w:rPr>
        <w:t xml:space="preserve">p. 22), but that is unlikely seeing that Hume spoke about a trial ‘[i]l y a douze ou quatorze ans’, and his description fits so neatly with Zenger’s trial, which </w:t>
      </w:r>
      <w:r w:rsidR="00890B2A" w:rsidRPr="00F31A23">
        <w:rPr>
          <w:rFonts w:ascii="Times New Roman" w:hAnsi="Times New Roman" w:cs="Times New Roman"/>
        </w:rPr>
        <w:t>was debated in</w:t>
      </w:r>
      <w:r w:rsidRPr="00F31A23">
        <w:rPr>
          <w:rFonts w:ascii="Times New Roman" w:hAnsi="Times New Roman" w:cs="Times New Roman"/>
        </w:rPr>
        <w:t xml:space="preserve"> London when Hume was staying there. </w:t>
      </w:r>
    </w:p>
  </w:footnote>
  <w:footnote w:id="107">
    <w:p w14:paraId="185ADD44" w14:textId="77777777" w:rsidR="00294F62" w:rsidRPr="00F31A23" w:rsidRDefault="00294F62" w:rsidP="00125B00">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Hume, ‘Of the Liberty of the Press’, </w:t>
      </w:r>
      <w:r w:rsidRPr="00F31A23">
        <w:rPr>
          <w:rFonts w:ascii="Times New Roman" w:hAnsi="Times New Roman" w:cs="Times New Roman"/>
          <w:i/>
        </w:rPr>
        <w:t xml:space="preserve">Essays, </w:t>
      </w:r>
      <w:r w:rsidRPr="00F31A23">
        <w:rPr>
          <w:rFonts w:ascii="Times New Roman" w:hAnsi="Times New Roman" w:cs="Times New Roman"/>
        </w:rPr>
        <w:t xml:space="preserve">p. 605. </w:t>
      </w:r>
    </w:p>
  </w:footnote>
  <w:footnote w:id="108">
    <w:p w14:paraId="70E73318" w14:textId="77777777" w:rsidR="00294F62" w:rsidRPr="00F31A23" w:rsidRDefault="00294F62" w:rsidP="0061213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[Johnson], </w:t>
      </w:r>
      <w:r w:rsidRPr="00F31A23">
        <w:rPr>
          <w:rFonts w:ascii="Times New Roman" w:hAnsi="Times New Roman" w:cs="Times New Roman"/>
          <w:i/>
        </w:rPr>
        <w:t xml:space="preserve">A Compleat Vindication of the Licensers of the Stage, </w:t>
      </w:r>
      <w:r w:rsidRPr="00F31A23">
        <w:rPr>
          <w:rFonts w:ascii="Times New Roman" w:hAnsi="Times New Roman" w:cs="Times New Roman"/>
        </w:rPr>
        <w:t xml:space="preserve">p. 28; [Thomson], preface to </w:t>
      </w:r>
      <w:r w:rsidRPr="00F31A23">
        <w:rPr>
          <w:rFonts w:ascii="Times New Roman" w:hAnsi="Times New Roman" w:cs="Times New Roman"/>
          <w:i/>
        </w:rPr>
        <w:t>Areopagitica</w:t>
      </w:r>
      <w:r w:rsidRPr="00F31A23">
        <w:rPr>
          <w:rFonts w:ascii="Times New Roman" w:hAnsi="Times New Roman" w:cs="Times New Roman"/>
        </w:rPr>
        <w:t>, passim; Lord Cobham to Alexander, 2</w:t>
      </w:r>
      <w:r w:rsidRPr="00F31A23">
        <w:rPr>
          <w:rFonts w:ascii="Times New Roman" w:hAnsi="Times New Roman" w:cs="Times New Roman"/>
          <w:vertAlign w:val="superscript"/>
        </w:rPr>
        <w:t>nd</w:t>
      </w:r>
      <w:r w:rsidRPr="00F31A23">
        <w:rPr>
          <w:rFonts w:ascii="Times New Roman" w:hAnsi="Times New Roman" w:cs="Times New Roman"/>
        </w:rPr>
        <w:t xml:space="preserve"> Earl of Marchmont, 30 December 1734, in </w:t>
      </w:r>
      <w:r w:rsidRPr="00F31A23">
        <w:rPr>
          <w:rFonts w:ascii="Times New Roman" w:hAnsi="Times New Roman" w:cs="Times New Roman"/>
          <w:i/>
        </w:rPr>
        <w:t xml:space="preserve">Marchmont Papers, </w:t>
      </w:r>
      <w:r w:rsidRPr="00F31A23">
        <w:rPr>
          <w:rFonts w:ascii="Times New Roman" w:hAnsi="Times New Roman" w:cs="Times New Roman"/>
        </w:rPr>
        <w:t xml:space="preserve">II, p. 57. Hardwicke suggested a more general suppression of opposition propaganda in an interview with George II at the start of 1745, in the same interview as the king famously said that ‘Ministers are the king, in this country’; see William Coxe, </w:t>
      </w:r>
      <w:r w:rsidRPr="00F31A23">
        <w:rPr>
          <w:rFonts w:ascii="Times New Roman" w:hAnsi="Times New Roman" w:cs="Times New Roman"/>
          <w:i/>
        </w:rPr>
        <w:t>Memoirs of the Administration of the Right Honourable Henry Pelham, Collected from the Family Papers, and Other Authentic Documents</w:t>
      </w:r>
      <w:r w:rsidRPr="00F31A23">
        <w:rPr>
          <w:rFonts w:ascii="Times New Roman" w:hAnsi="Times New Roman" w:cs="Times New Roman"/>
        </w:rPr>
        <w:t xml:space="preserve"> (2 vols., London, 1829), I, pp. 202-3. It would probably be wrong to think that Hardwicke was referring to pre-publication censorship, however and, in the event, no major legislative actions with regards to the press </w:t>
      </w:r>
      <w:r w:rsidR="00DE77D2" w:rsidRPr="00F31A23">
        <w:rPr>
          <w:rFonts w:ascii="Times New Roman" w:hAnsi="Times New Roman" w:cs="Times New Roman"/>
        </w:rPr>
        <w:t>were taken under ‘the Pelhams’ (</w:t>
      </w:r>
      <w:r w:rsidRPr="00F31A23">
        <w:rPr>
          <w:rFonts w:ascii="Times New Roman" w:hAnsi="Times New Roman" w:cs="Times New Roman"/>
        </w:rPr>
        <w:t xml:space="preserve">Hanson, </w:t>
      </w:r>
      <w:r w:rsidRPr="00F31A23">
        <w:rPr>
          <w:rFonts w:ascii="Times New Roman" w:hAnsi="Times New Roman" w:cs="Times New Roman"/>
          <w:i/>
        </w:rPr>
        <w:t xml:space="preserve">Government and the Press, </w:t>
      </w:r>
      <w:r w:rsidRPr="00F31A23">
        <w:rPr>
          <w:rFonts w:ascii="Times New Roman" w:hAnsi="Times New Roman" w:cs="Times New Roman"/>
        </w:rPr>
        <w:t>p. 70</w:t>
      </w:r>
      <w:r w:rsidR="00DE77D2" w:rsidRPr="00F31A23">
        <w:rPr>
          <w:rFonts w:ascii="Times New Roman" w:hAnsi="Times New Roman" w:cs="Times New Roman"/>
        </w:rPr>
        <w:t>)</w:t>
      </w:r>
      <w:r w:rsidRPr="00F31A23">
        <w:rPr>
          <w:rFonts w:ascii="Times New Roman" w:hAnsi="Times New Roman" w:cs="Times New Roman"/>
        </w:rPr>
        <w:t>.</w:t>
      </w:r>
    </w:p>
  </w:footnote>
  <w:footnote w:id="109">
    <w:p w14:paraId="70A0252A" w14:textId="77777777" w:rsidR="00294F62" w:rsidRPr="00F31A23" w:rsidRDefault="00294F62" w:rsidP="00D44E65">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Goldgar, </w:t>
      </w:r>
      <w:r w:rsidRPr="00F31A23">
        <w:rPr>
          <w:rFonts w:ascii="Times New Roman" w:hAnsi="Times New Roman" w:cs="Times New Roman"/>
          <w:i/>
        </w:rPr>
        <w:t xml:space="preserve">Walpole and the Wits, </w:t>
      </w:r>
      <w:r w:rsidRPr="00F31A23">
        <w:rPr>
          <w:rFonts w:ascii="Times New Roman" w:hAnsi="Times New Roman" w:cs="Times New Roman"/>
        </w:rPr>
        <w:t>p. 180.</w:t>
      </w:r>
    </w:p>
  </w:footnote>
  <w:footnote w:id="110">
    <w:p w14:paraId="4ABEA96E" w14:textId="77777777" w:rsidR="00294F62" w:rsidRPr="00F31A23" w:rsidRDefault="00294F62" w:rsidP="00025481">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Hume, </w:t>
      </w:r>
      <w:r w:rsidR="006A6920" w:rsidRPr="00F31A23">
        <w:rPr>
          <w:rFonts w:ascii="Times New Roman" w:hAnsi="Times New Roman" w:cs="Times New Roman"/>
        </w:rPr>
        <w:t>‘</w:t>
      </w:r>
      <w:r w:rsidRPr="00F31A23">
        <w:rPr>
          <w:rFonts w:ascii="Times New Roman" w:hAnsi="Times New Roman" w:cs="Times New Roman"/>
        </w:rPr>
        <w:t>Liberty of the Press</w:t>
      </w:r>
      <w:r w:rsidR="006A6920" w:rsidRPr="00F31A23">
        <w:rPr>
          <w:rFonts w:ascii="Times New Roman" w:hAnsi="Times New Roman" w:cs="Times New Roman"/>
        </w:rPr>
        <w:t>’</w:t>
      </w:r>
      <w:r w:rsidRPr="00F31A23">
        <w:rPr>
          <w:rFonts w:ascii="Times New Roman" w:hAnsi="Times New Roman" w:cs="Times New Roman"/>
          <w:i/>
        </w:rPr>
        <w:t xml:space="preserve">, Essays, </w:t>
      </w:r>
      <w:r w:rsidRPr="00F31A23">
        <w:rPr>
          <w:rFonts w:ascii="Times New Roman" w:hAnsi="Times New Roman" w:cs="Times New Roman"/>
        </w:rPr>
        <w:t>p. 604.</w:t>
      </w:r>
    </w:p>
  </w:footnote>
  <w:footnote w:id="111">
    <w:p w14:paraId="0F76AD77" w14:textId="77777777" w:rsidR="00294F62" w:rsidRPr="00F31A23" w:rsidRDefault="00294F62" w:rsidP="00557AE7">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[Thomson], preface to </w:t>
      </w:r>
      <w:r w:rsidRPr="00F31A23">
        <w:rPr>
          <w:rFonts w:ascii="Times New Roman" w:hAnsi="Times New Roman" w:cs="Times New Roman"/>
          <w:i/>
        </w:rPr>
        <w:t>Areopagitica</w:t>
      </w:r>
      <w:r w:rsidRPr="00F31A23">
        <w:rPr>
          <w:rFonts w:ascii="Times New Roman" w:hAnsi="Times New Roman" w:cs="Times New Roman"/>
        </w:rPr>
        <w:t xml:space="preserve">, p. iii. </w:t>
      </w:r>
    </w:p>
  </w:footnote>
  <w:footnote w:id="112">
    <w:p w14:paraId="56E9732A" w14:textId="77777777" w:rsidR="00294F62" w:rsidRPr="00F31A23" w:rsidRDefault="00294F62" w:rsidP="00A15B41">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[Tindal], </w:t>
      </w:r>
      <w:r w:rsidRPr="00F31A23">
        <w:rPr>
          <w:rFonts w:ascii="Times New Roman" w:hAnsi="Times New Roman" w:cs="Times New Roman"/>
          <w:i/>
        </w:rPr>
        <w:t xml:space="preserve">Reasons Against Restraining the Press, </w:t>
      </w:r>
      <w:r w:rsidRPr="00F31A23">
        <w:rPr>
          <w:rFonts w:ascii="Times New Roman" w:hAnsi="Times New Roman" w:cs="Times New Roman"/>
        </w:rPr>
        <w:t xml:space="preserve">p. 13. Tindal called Locke’s </w:t>
      </w:r>
      <w:r w:rsidRPr="00F31A23">
        <w:rPr>
          <w:rFonts w:ascii="Times New Roman" w:hAnsi="Times New Roman" w:cs="Times New Roman"/>
          <w:i/>
        </w:rPr>
        <w:t xml:space="preserve">Essay Concerning Human Understanding </w:t>
      </w:r>
      <w:r w:rsidRPr="00F31A23">
        <w:rPr>
          <w:rFonts w:ascii="Times New Roman" w:hAnsi="Times New Roman" w:cs="Times New Roman"/>
        </w:rPr>
        <w:t>‘the mos</w:t>
      </w:r>
      <w:r w:rsidR="00C8187B" w:rsidRPr="00F31A23">
        <w:rPr>
          <w:rFonts w:ascii="Times New Roman" w:hAnsi="Times New Roman" w:cs="Times New Roman"/>
        </w:rPr>
        <w:t>t rational that ever was writ’ (</w:t>
      </w:r>
      <w:r w:rsidRPr="00F31A23">
        <w:rPr>
          <w:rFonts w:ascii="Times New Roman" w:hAnsi="Times New Roman" w:cs="Times New Roman"/>
        </w:rPr>
        <w:t>p. 9</w:t>
      </w:r>
      <w:r w:rsidR="00C8187B" w:rsidRPr="00F31A23">
        <w:rPr>
          <w:rFonts w:ascii="Times New Roman" w:hAnsi="Times New Roman" w:cs="Times New Roman"/>
        </w:rPr>
        <w:t>)</w:t>
      </w:r>
      <w:r w:rsidRPr="00F31A23">
        <w:rPr>
          <w:rFonts w:ascii="Times New Roman" w:hAnsi="Times New Roman" w:cs="Times New Roman"/>
        </w:rPr>
        <w:t>.</w:t>
      </w:r>
    </w:p>
  </w:footnote>
  <w:footnote w:id="113">
    <w:p w14:paraId="54F3F04B" w14:textId="77777777" w:rsidR="00294F62" w:rsidRPr="00F31A23" w:rsidRDefault="00294F62" w:rsidP="003226C9">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[Thomson], preface to </w:t>
      </w:r>
      <w:r w:rsidRPr="00F31A23">
        <w:rPr>
          <w:rFonts w:ascii="Times New Roman" w:hAnsi="Times New Roman" w:cs="Times New Roman"/>
          <w:i/>
        </w:rPr>
        <w:t>Areopagitica</w:t>
      </w:r>
      <w:r w:rsidRPr="00F31A23">
        <w:rPr>
          <w:rFonts w:ascii="Times New Roman" w:hAnsi="Times New Roman" w:cs="Times New Roman"/>
        </w:rPr>
        <w:t>, p. iv.</w:t>
      </w:r>
    </w:p>
  </w:footnote>
  <w:footnote w:id="114">
    <w:p w14:paraId="2D564583" w14:textId="77777777" w:rsidR="00294F62" w:rsidRPr="00F31A23" w:rsidRDefault="00294F62" w:rsidP="00445FF1">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Ibid, p. viii.</w:t>
      </w:r>
    </w:p>
  </w:footnote>
  <w:footnote w:id="115">
    <w:p w14:paraId="61B58B61" w14:textId="4CC4E78A" w:rsidR="00294F62" w:rsidRPr="00F31A23" w:rsidRDefault="00294F62" w:rsidP="000B778A">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For example, in ‘Politics a Science’, Hume contends that we can </w:t>
      </w:r>
      <w:r w:rsidR="0097267A">
        <w:rPr>
          <w:rFonts w:ascii="Times New Roman" w:hAnsi="Times New Roman" w:cs="Times New Roman"/>
        </w:rPr>
        <w:t>identify</w:t>
      </w:r>
      <w:r w:rsidR="000B778A" w:rsidRPr="00F31A23">
        <w:rPr>
          <w:rFonts w:ascii="Times New Roman" w:hAnsi="Times New Roman" w:cs="Times New Roman"/>
        </w:rPr>
        <w:t xml:space="preserve"> scientific rules in politics – </w:t>
      </w:r>
      <w:r w:rsidRPr="00F31A23">
        <w:rPr>
          <w:rFonts w:ascii="Times New Roman" w:hAnsi="Times New Roman" w:cs="Times New Roman"/>
        </w:rPr>
        <w:t xml:space="preserve">both </w:t>
      </w:r>
      <w:r w:rsidRPr="00F31A23">
        <w:rPr>
          <w:rFonts w:ascii="Times New Roman" w:hAnsi="Times New Roman" w:cs="Times New Roman"/>
          <w:i/>
        </w:rPr>
        <w:t xml:space="preserve">a priori </w:t>
      </w:r>
      <w:r w:rsidRPr="00F31A23">
        <w:rPr>
          <w:rFonts w:ascii="Times New Roman" w:hAnsi="Times New Roman" w:cs="Times New Roman"/>
        </w:rPr>
        <w:t>and based</w:t>
      </w:r>
      <w:r w:rsidR="0097267A">
        <w:rPr>
          <w:rFonts w:ascii="Times New Roman" w:hAnsi="Times New Roman" w:cs="Times New Roman"/>
        </w:rPr>
        <w:t xml:space="preserve"> on experience.</w:t>
      </w:r>
      <w:bookmarkStart w:id="0" w:name="_GoBack"/>
      <w:bookmarkEnd w:id="0"/>
    </w:p>
  </w:footnote>
  <w:footnote w:id="116">
    <w:p w14:paraId="0CB0EB72" w14:textId="77777777" w:rsidR="00294F62" w:rsidRPr="00F31A23" w:rsidRDefault="00294F62" w:rsidP="00F83E3C">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Hume, ‘Of Civil Liberty’ (1741), (originally entitled ‘Of Liberty and Despotism’), </w:t>
      </w:r>
      <w:r w:rsidRPr="00F31A23">
        <w:rPr>
          <w:rFonts w:ascii="Times New Roman" w:hAnsi="Times New Roman" w:cs="Times New Roman"/>
          <w:i/>
        </w:rPr>
        <w:t xml:space="preserve">Essays, </w:t>
      </w:r>
      <w:r w:rsidRPr="00F31A23">
        <w:rPr>
          <w:rFonts w:ascii="Times New Roman" w:hAnsi="Times New Roman" w:cs="Times New Roman"/>
        </w:rPr>
        <w:t xml:space="preserve">p. 91. Defoe had anticipated this unusual argument about France in </w:t>
      </w:r>
      <w:r w:rsidRPr="00F31A23">
        <w:rPr>
          <w:rFonts w:ascii="Times New Roman" w:hAnsi="Times New Roman" w:cs="Times New Roman"/>
          <w:i/>
        </w:rPr>
        <w:t xml:space="preserve">An Essay on the Regulation of the Press </w:t>
      </w:r>
      <w:r w:rsidRPr="00F31A23">
        <w:rPr>
          <w:rFonts w:ascii="Times New Roman" w:hAnsi="Times New Roman" w:cs="Times New Roman"/>
        </w:rPr>
        <w:t>(London, 1704), p. 9.</w:t>
      </w:r>
    </w:p>
  </w:footnote>
  <w:footnote w:id="117">
    <w:p w14:paraId="7A453AC5" w14:textId="100A9161" w:rsidR="00294F62" w:rsidRPr="00F31A23" w:rsidRDefault="00294F62" w:rsidP="00F87E43">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On this, see also Hume, </w:t>
      </w:r>
      <w:r w:rsidRPr="00F31A23">
        <w:rPr>
          <w:rFonts w:ascii="Times New Roman" w:hAnsi="Times New Roman" w:cs="Times New Roman"/>
          <w:i/>
        </w:rPr>
        <w:t xml:space="preserve">Enquiries Concerning Human Understanding and Concerning Principles of Morals </w:t>
      </w:r>
      <w:r w:rsidRPr="00F31A23">
        <w:rPr>
          <w:rFonts w:ascii="Times New Roman" w:hAnsi="Times New Roman" w:cs="Times New Roman"/>
        </w:rPr>
        <w:t>(1748-51)</w:t>
      </w:r>
      <w:r w:rsidRPr="00F31A23">
        <w:rPr>
          <w:rFonts w:ascii="Times New Roman" w:hAnsi="Times New Roman" w:cs="Times New Roman"/>
          <w:i/>
        </w:rPr>
        <w:t xml:space="preserve">, </w:t>
      </w:r>
      <w:r w:rsidRPr="00F31A23">
        <w:rPr>
          <w:rFonts w:ascii="Times New Roman" w:hAnsi="Times New Roman" w:cs="Times New Roman"/>
        </w:rPr>
        <w:t>ed. L. A. Selby-Bigge, 3</w:t>
      </w:r>
      <w:r w:rsidRPr="00F31A23">
        <w:rPr>
          <w:rFonts w:ascii="Times New Roman" w:hAnsi="Times New Roman" w:cs="Times New Roman"/>
          <w:vertAlign w:val="superscript"/>
        </w:rPr>
        <w:t>rd</w:t>
      </w:r>
      <w:r w:rsidRPr="00F31A23">
        <w:rPr>
          <w:rFonts w:ascii="Times New Roman" w:hAnsi="Times New Roman" w:cs="Times New Roman"/>
        </w:rPr>
        <w:t xml:space="preserve"> ed. revised </w:t>
      </w:r>
      <w:r w:rsidR="002F3D8F" w:rsidRPr="00F31A23">
        <w:rPr>
          <w:rFonts w:ascii="Times New Roman" w:hAnsi="Times New Roman" w:cs="Times New Roman"/>
        </w:rPr>
        <w:t xml:space="preserve">by </w:t>
      </w:r>
      <w:r w:rsidRPr="00F31A23">
        <w:rPr>
          <w:rFonts w:ascii="Times New Roman" w:hAnsi="Times New Roman" w:cs="Times New Roman"/>
        </w:rPr>
        <w:t>P. H. Nidditch (Oxford</w:t>
      </w:r>
      <w:r w:rsidR="004D4B74">
        <w:rPr>
          <w:rFonts w:ascii="Times New Roman" w:hAnsi="Times New Roman" w:cs="Times New Roman"/>
        </w:rPr>
        <w:t xml:space="preserve">: Oxford University Press, </w:t>
      </w:r>
      <w:r w:rsidRPr="00F31A23">
        <w:rPr>
          <w:rFonts w:ascii="Times New Roman" w:hAnsi="Times New Roman" w:cs="Times New Roman"/>
        </w:rPr>
        <w:t>1998), pp. 248-9.</w:t>
      </w:r>
    </w:p>
  </w:footnote>
  <w:footnote w:id="118">
    <w:p w14:paraId="4CEC86E9" w14:textId="77777777" w:rsidR="00BC20B6" w:rsidRPr="00BC20B6" w:rsidRDefault="00BC20B6" w:rsidP="00BC20B6">
      <w:pPr>
        <w:pStyle w:val="FootnoteText"/>
        <w:ind w:firstLine="720"/>
        <w:rPr>
          <w:rFonts w:ascii="Times New Roman" w:hAnsi="Times New Roman" w:cs="Times New Roman"/>
        </w:rPr>
      </w:pPr>
      <w:r w:rsidRPr="00BC20B6">
        <w:rPr>
          <w:rStyle w:val="FootnoteReference"/>
          <w:rFonts w:ascii="Times New Roman" w:hAnsi="Times New Roman" w:cs="Times New Roman"/>
        </w:rPr>
        <w:footnoteRef/>
      </w:r>
      <w:r w:rsidRPr="00BC20B6">
        <w:rPr>
          <w:rFonts w:ascii="Times New Roman" w:hAnsi="Times New Roman" w:cs="Times New Roman"/>
        </w:rPr>
        <w:t xml:space="preserve"> Hume, ‘Of the Rise of the Arts and the Sciences’</w:t>
      </w:r>
      <w:r w:rsidR="009A3934">
        <w:rPr>
          <w:rFonts w:ascii="Times New Roman" w:hAnsi="Times New Roman" w:cs="Times New Roman"/>
        </w:rPr>
        <w:t xml:space="preserve"> (1742)</w:t>
      </w:r>
      <w:r w:rsidRPr="00BC20B6">
        <w:rPr>
          <w:rFonts w:ascii="Times New Roman" w:hAnsi="Times New Roman" w:cs="Times New Roman"/>
        </w:rPr>
        <w:t xml:space="preserve">, </w:t>
      </w:r>
      <w:r w:rsidRPr="00BC20B6">
        <w:rPr>
          <w:rFonts w:ascii="Times New Roman" w:hAnsi="Times New Roman" w:cs="Times New Roman"/>
          <w:i/>
        </w:rPr>
        <w:t xml:space="preserve">Essays, </w:t>
      </w:r>
      <w:r w:rsidRPr="00BC20B6">
        <w:rPr>
          <w:rFonts w:ascii="Times New Roman" w:hAnsi="Times New Roman" w:cs="Times New Roman"/>
        </w:rPr>
        <w:t>pp. 111-37.</w:t>
      </w:r>
    </w:p>
  </w:footnote>
  <w:footnote w:id="119">
    <w:p w14:paraId="29006F7D" w14:textId="76724B83" w:rsidR="00693DB5" w:rsidRPr="00693DB5" w:rsidRDefault="00693DB5" w:rsidP="00693DB5">
      <w:pPr>
        <w:pStyle w:val="FootnoteText"/>
        <w:ind w:firstLine="720"/>
        <w:rPr>
          <w:rFonts w:ascii="Times New Roman" w:hAnsi="Times New Roman" w:cs="Times New Roman"/>
        </w:rPr>
      </w:pPr>
      <w:r w:rsidRPr="00693DB5">
        <w:rPr>
          <w:rStyle w:val="FootnoteReference"/>
          <w:rFonts w:ascii="Times New Roman" w:hAnsi="Times New Roman" w:cs="Times New Roman"/>
        </w:rPr>
        <w:footnoteRef/>
      </w:r>
      <w:r w:rsidRPr="00693DB5">
        <w:rPr>
          <w:rFonts w:ascii="Times New Roman" w:hAnsi="Times New Roman" w:cs="Times New Roman"/>
        </w:rPr>
        <w:t xml:space="preserve"> Political criticism would become more </w:t>
      </w:r>
      <w:r w:rsidR="00AB44BD">
        <w:rPr>
          <w:rFonts w:ascii="Times New Roman" w:hAnsi="Times New Roman" w:cs="Times New Roman"/>
        </w:rPr>
        <w:t>conspicuous and widespread</w:t>
      </w:r>
      <w:r w:rsidRPr="00693DB5">
        <w:rPr>
          <w:rFonts w:ascii="Times New Roman" w:hAnsi="Times New Roman" w:cs="Times New Roman"/>
        </w:rPr>
        <w:t xml:space="preserve"> in France in the second half of the eighteenth century; see Roger Chartier, </w:t>
      </w:r>
      <w:r w:rsidRPr="00693DB5">
        <w:rPr>
          <w:rFonts w:ascii="Times New Roman" w:hAnsi="Times New Roman" w:cs="Times New Roman"/>
          <w:i/>
        </w:rPr>
        <w:t xml:space="preserve">The Cultural Origins of the French Revolution </w:t>
      </w:r>
      <w:r w:rsidRPr="00693DB5">
        <w:rPr>
          <w:rFonts w:ascii="Times New Roman" w:hAnsi="Times New Roman" w:cs="Times New Roman"/>
        </w:rPr>
        <w:t>(Durham and London</w:t>
      </w:r>
      <w:r w:rsidR="004D4B74">
        <w:rPr>
          <w:rFonts w:ascii="Times New Roman" w:hAnsi="Times New Roman" w:cs="Times New Roman"/>
        </w:rPr>
        <w:t>: Duke University Press,</w:t>
      </w:r>
      <w:r w:rsidRPr="00693DB5">
        <w:rPr>
          <w:rFonts w:ascii="Times New Roman" w:hAnsi="Times New Roman" w:cs="Times New Roman"/>
        </w:rPr>
        <w:t xml:space="preserve"> 1991), chs. 3-4.</w:t>
      </w:r>
    </w:p>
  </w:footnote>
  <w:footnote w:id="120">
    <w:p w14:paraId="10C1D5E5" w14:textId="77777777" w:rsidR="00294F62" w:rsidRPr="00F31A23" w:rsidRDefault="00294F62" w:rsidP="00A6614E">
      <w:pPr>
        <w:pStyle w:val="FootnoteText"/>
        <w:ind w:firstLine="720"/>
        <w:rPr>
          <w:rFonts w:ascii="Times New Roman" w:hAnsi="Times New Roman" w:cs="Times New Roman"/>
          <w:i/>
        </w:rPr>
      </w:pPr>
      <w:r w:rsidRPr="00F31A23">
        <w:rPr>
          <w:rStyle w:val="FootnoteReference"/>
          <w:rFonts w:ascii="Times New Roman" w:hAnsi="Times New Roman" w:cs="Times New Roman"/>
        </w:rPr>
        <w:footnoteRef/>
      </w:r>
      <w:r w:rsidRPr="00F31A23">
        <w:rPr>
          <w:rFonts w:ascii="Times New Roman" w:hAnsi="Times New Roman" w:cs="Times New Roman"/>
        </w:rPr>
        <w:t xml:space="preserve"> </w:t>
      </w:r>
      <w:r w:rsidRPr="00F31A23">
        <w:rPr>
          <w:rFonts w:ascii="Times New Roman" w:hAnsi="Times New Roman" w:cs="Times New Roman"/>
          <w:i/>
        </w:rPr>
        <w:t xml:space="preserve">Cato’s Letters, </w:t>
      </w:r>
      <w:r w:rsidRPr="00F31A23">
        <w:rPr>
          <w:rFonts w:ascii="Times New Roman" w:hAnsi="Times New Roman" w:cs="Times New Roman"/>
        </w:rPr>
        <w:t xml:space="preserve">No. 100. 27 October 1722: ‘Discourse upon Libels.’ Trenchard’s main example was Turkey (the Ottoman Empire), but his contemporaries would </w:t>
      </w:r>
      <w:r w:rsidR="000F6BA2" w:rsidRPr="00F31A23">
        <w:rPr>
          <w:rFonts w:ascii="Times New Roman" w:hAnsi="Times New Roman" w:cs="Times New Roman"/>
        </w:rPr>
        <w:t>also have thought of France as a key</w:t>
      </w:r>
      <w:r w:rsidRPr="00F31A23">
        <w:rPr>
          <w:rFonts w:ascii="Times New Roman" w:hAnsi="Times New Roman" w:cs="Times New Roman"/>
        </w:rPr>
        <w:t xml:space="preserve"> example of an ‘unfree’ government.</w:t>
      </w:r>
    </w:p>
  </w:footnote>
  <w:footnote w:id="121">
    <w:p w14:paraId="7737709B" w14:textId="77777777" w:rsidR="00294F62" w:rsidRPr="00F31A23" w:rsidRDefault="00294F62" w:rsidP="006D6151">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[Thomson], preface to </w:t>
      </w:r>
      <w:r w:rsidRPr="00F31A23">
        <w:rPr>
          <w:rFonts w:ascii="Times New Roman" w:hAnsi="Times New Roman" w:cs="Times New Roman"/>
          <w:i/>
        </w:rPr>
        <w:t>Areopagitica</w:t>
      </w:r>
      <w:r w:rsidRPr="00F31A23">
        <w:rPr>
          <w:rFonts w:ascii="Times New Roman" w:hAnsi="Times New Roman" w:cs="Times New Roman"/>
        </w:rPr>
        <w:t>, p. iv.</w:t>
      </w:r>
    </w:p>
  </w:footnote>
  <w:footnote w:id="122">
    <w:p w14:paraId="24E7CFEA" w14:textId="049ABD4E" w:rsidR="00192CC8" w:rsidRPr="00F31A23" w:rsidRDefault="00192CC8" w:rsidP="00192CC8">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The early Hanoverian court was arguably more successful in patronising </w:t>
      </w:r>
      <w:r w:rsidR="008E70C5" w:rsidRPr="00F31A23">
        <w:rPr>
          <w:rFonts w:ascii="Times New Roman" w:hAnsi="Times New Roman" w:cs="Times New Roman"/>
        </w:rPr>
        <w:t>scientific</w:t>
      </w:r>
      <w:r w:rsidRPr="00F31A23">
        <w:rPr>
          <w:rFonts w:ascii="Times New Roman" w:hAnsi="Times New Roman" w:cs="Times New Roman"/>
        </w:rPr>
        <w:t xml:space="preserve"> than literary endeavours; see Hannah Smith, </w:t>
      </w:r>
      <w:r w:rsidRPr="00F31A23">
        <w:rPr>
          <w:rFonts w:ascii="Times New Roman" w:hAnsi="Times New Roman" w:cs="Times New Roman"/>
          <w:i/>
        </w:rPr>
        <w:t xml:space="preserve">Georgian Monarchy: Politics and Culture, 1714-60 </w:t>
      </w:r>
      <w:r w:rsidRPr="00F31A23">
        <w:rPr>
          <w:rFonts w:ascii="Times New Roman" w:hAnsi="Times New Roman" w:cs="Times New Roman"/>
        </w:rPr>
        <w:t>(Cambridge</w:t>
      </w:r>
      <w:r w:rsidR="00E54DDC">
        <w:rPr>
          <w:rFonts w:ascii="Times New Roman" w:hAnsi="Times New Roman" w:cs="Times New Roman"/>
        </w:rPr>
        <w:t>: Cambridge University Press,</w:t>
      </w:r>
      <w:r w:rsidRPr="00F31A23">
        <w:rPr>
          <w:rFonts w:ascii="Times New Roman" w:hAnsi="Times New Roman" w:cs="Times New Roman"/>
        </w:rPr>
        <w:t xml:space="preserve"> 2006), pp. 76-7, 83-92.</w:t>
      </w:r>
    </w:p>
  </w:footnote>
  <w:footnote w:id="123">
    <w:p w14:paraId="6C20032C" w14:textId="77777777" w:rsidR="00294F62" w:rsidRPr="00F31A23" w:rsidRDefault="00294F62" w:rsidP="004A114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The phrase is taken from Swift’s </w:t>
      </w:r>
      <w:r w:rsidRPr="00F31A23">
        <w:rPr>
          <w:rFonts w:ascii="Times New Roman" w:hAnsi="Times New Roman" w:cs="Times New Roman"/>
          <w:i/>
        </w:rPr>
        <w:t xml:space="preserve">Epistle to John Gay </w:t>
      </w:r>
      <w:r w:rsidRPr="00F31A23">
        <w:rPr>
          <w:rFonts w:ascii="Times New Roman" w:hAnsi="Times New Roman" w:cs="Times New Roman"/>
        </w:rPr>
        <w:t xml:space="preserve">(1731), but it was widely reflected in opposition propaganda, as when Pulteney said that anyone wanting to cut a figure among ‘the </w:t>
      </w:r>
      <w:r w:rsidRPr="00F31A23">
        <w:rPr>
          <w:rFonts w:ascii="Times New Roman" w:hAnsi="Times New Roman" w:cs="Times New Roman"/>
          <w:i/>
        </w:rPr>
        <w:t xml:space="preserve">gay, </w:t>
      </w:r>
      <w:r w:rsidRPr="00F31A23">
        <w:rPr>
          <w:rFonts w:ascii="Times New Roman" w:hAnsi="Times New Roman" w:cs="Times New Roman"/>
        </w:rPr>
        <w:t xml:space="preserve">the </w:t>
      </w:r>
      <w:r w:rsidRPr="00F31A23">
        <w:rPr>
          <w:rFonts w:ascii="Times New Roman" w:hAnsi="Times New Roman" w:cs="Times New Roman"/>
          <w:i/>
        </w:rPr>
        <w:t xml:space="preserve">polite, </w:t>
      </w:r>
      <w:r w:rsidRPr="00F31A23">
        <w:rPr>
          <w:rFonts w:ascii="Times New Roman" w:hAnsi="Times New Roman" w:cs="Times New Roman"/>
        </w:rPr>
        <w:t xml:space="preserve">the </w:t>
      </w:r>
      <w:r w:rsidRPr="00F31A23">
        <w:rPr>
          <w:rFonts w:ascii="Times New Roman" w:hAnsi="Times New Roman" w:cs="Times New Roman"/>
          <w:i/>
        </w:rPr>
        <w:t xml:space="preserve">witty Part of the World’ </w:t>
      </w:r>
      <w:r w:rsidRPr="00F31A23">
        <w:rPr>
          <w:rFonts w:ascii="Times New Roman" w:hAnsi="Times New Roman" w:cs="Times New Roman"/>
        </w:rPr>
        <w:t xml:space="preserve">could not </w:t>
      </w:r>
      <w:r w:rsidR="00917ADC">
        <w:rPr>
          <w:rFonts w:ascii="Times New Roman" w:hAnsi="Times New Roman" w:cs="Times New Roman"/>
        </w:rPr>
        <w:t>unite</w:t>
      </w:r>
      <w:r w:rsidRPr="00F31A23">
        <w:rPr>
          <w:rFonts w:ascii="Times New Roman" w:hAnsi="Times New Roman" w:cs="Times New Roman"/>
        </w:rPr>
        <w:t xml:space="preserve"> with Walpole, in </w:t>
      </w:r>
      <w:r w:rsidRPr="00F31A23">
        <w:rPr>
          <w:rFonts w:ascii="Times New Roman" w:hAnsi="Times New Roman" w:cs="Times New Roman"/>
          <w:i/>
        </w:rPr>
        <w:t xml:space="preserve">An Humble Address to the Knights, Citizens, and Burgesses, Elected to Represent the Commons of Great Britain </w:t>
      </w:r>
      <w:r w:rsidRPr="00F31A23">
        <w:rPr>
          <w:rFonts w:ascii="Times New Roman" w:hAnsi="Times New Roman" w:cs="Times New Roman"/>
        </w:rPr>
        <w:t xml:space="preserve">(London, 1734), p. 10. On this theme, see also Goldgar, </w:t>
      </w:r>
      <w:r w:rsidRPr="00F31A23">
        <w:rPr>
          <w:rFonts w:ascii="Times New Roman" w:hAnsi="Times New Roman" w:cs="Times New Roman"/>
          <w:i/>
        </w:rPr>
        <w:t>Walpole and the Wits</w:t>
      </w:r>
      <w:r w:rsidRPr="00F31A23">
        <w:rPr>
          <w:rFonts w:ascii="Times New Roman" w:hAnsi="Times New Roman" w:cs="Times New Roman"/>
        </w:rPr>
        <w:t xml:space="preserve">. </w:t>
      </w:r>
    </w:p>
  </w:footnote>
  <w:footnote w:id="124">
    <w:p w14:paraId="23268D8C" w14:textId="77777777" w:rsidR="00294F62" w:rsidRPr="00F31A23" w:rsidRDefault="00294F62" w:rsidP="0093476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This is exactly what Hume began to doubt around 1770, in the wake of the ‘Wilkes and Liberty’ unrest.</w:t>
      </w:r>
    </w:p>
  </w:footnote>
  <w:footnote w:id="125">
    <w:p w14:paraId="1910F054" w14:textId="77777777" w:rsidR="00294F62" w:rsidRPr="00F31A23" w:rsidRDefault="00294F62" w:rsidP="00AE0CDF">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See, for example, Henry Fielding,</w:t>
      </w:r>
      <w:r w:rsidRPr="00F31A23">
        <w:rPr>
          <w:rFonts w:ascii="Times New Roman" w:hAnsi="Times New Roman" w:cs="Times New Roman"/>
          <w:i/>
        </w:rPr>
        <w:t xml:space="preserve"> Jacobite’s Journal, </w:t>
      </w:r>
      <w:r w:rsidRPr="00F31A23">
        <w:rPr>
          <w:rFonts w:ascii="Times New Roman" w:hAnsi="Times New Roman" w:cs="Times New Roman"/>
        </w:rPr>
        <w:t xml:space="preserve">No. 26, 28 May 1747, cited in Hanson, </w:t>
      </w:r>
      <w:r w:rsidRPr="00F31A23">
        <w:rPr>
          <w:rFonts w:ascii="Times New Roman" w:hAnsi="Times New Roman" w:cs="Times New Roman"/>
          <w:i/>
        </w:rPr>
        <w:t xml:space="preserve">Government and the Press, </w:t>
      </w:r>
      <w:r w:rsidRPr="00F31A23">
        <w:rPr>
          <w:rFonts w:ascii="Times New Roman" w:hAnsi="Times New Roman" w:cs="Times New Roman"/>
        </w:rPr>
        <w:t>p. 2. Fielding went on to say that discussion of ‘matters merely belonging to the royal prerogative, in print, is in the highest degree indecent, and a gross abuse of the liberty of the press.’ No similar caveat is to be found in Hume’s original essay.</w:t>
      </w:r>
    </w:p>
  </w:footnote>
  <w:footnote w:id="126">
    <w:p w14:paraId="39E09065" w14:textId="34D53725" w:rsidR="00E71F4B" w:rsidRPr="00F31A23" w:rsidRDefault="00E71F4B" w:rsidP="00E71F4B">
      <w:pPr>
        <w:pStyle w:val="FootnoteText"/>
        <w:ind w:firstLine="720"/>
        <w:rPr>
          <w:rFonts w:ascii="Times New Roman" w:hAnsi="Times New Roman" w:cs="Times New Roman"/>
          <w:lang w:val="fr-FR"/>
        </w:rPr>
      </w:pPr>
      <w:r w:rsidRPr="00F31A23">
        <w:rPr>
          <w:rStyle w:val="FootnoteReference"/>
          <w:rFonts w:ascii="Times New Roman" w:hAnsi="Times New Roman" w:cs="Times New Roman"/>
        </w:rPr>
        <w:footnoteRef/>
      </w:r>
      <w:r w:rsidRPr="00F31A23">
        <w:rPr>
          <w:rFonts w:ascii="Times New Roman" w:hAnsi="Times New Roman" w:cs="Times New Roman"/>
          <w:lang w:val="de-DE"/>
        </w:rPr>
        <w:t xml:space="preserve"> Immanuel Kant, </w:t>
      </w:r>
      <w:r w:rsidRPr="00F31A23">
        <w:rPr>
          <w:rFonts w:ascii="Times New Roman" w:hAnsi="Times New Roman" w:cs="Times New Roman"/>
          <w:i/>
          <w:lang w:val="de-DE"/>
        </w:rPr>
        <w:t xml:space="preserve">Beantwortung der Frage: Was ist Aufklärung? </w:t>
      </w:r>
      <w:r w:rsidR="00AB5C49" w:rsidRPr="00F31A23">
        <w:rPr>
          <w:rFonts w:ascii="Times New Roman" w:hAnsi="Times New Roman" w:cs="Times New Roman"/>
          <w:lang w:val="fr-FR"/>
        </w:rPr>
        <w:t xml:space="preserve">[1784] </w:t>
      </w:r>
      <w:r w:rsidRPr="00F31A23">
        <w:rPr>
          <w:rFonts w:ascii="Times New Roman" w:hAnsi="Times New Roman" w:cs="Times New Roman"/>
          <w:i/>
          <w:lang w:val="fr-FR"/>
        </w:rPr>
        <w:t xml:space="preserve">und andere kleine Schriften </w:t>
      </w:r>
      <w:r w:rsidRPr="00F31A23">
        <w:rPr>
          <w:rFonts w:ascii="Times New Roman" w:hAnsi="Times New Roman" w:cs="Times New Roman"/>
          <w:lang w:val="fr-FR"/>
        </w:rPr>
        <w:t>(Berlin</w:t>
      </w:r>
      <w:r w:rsidR="000F4DFE">
        <w:rPr>
          <w:rFonts w:ascii="Times New Roman" w:hAnsi="Times New Roman" w:cs="Times New Roman"/>
          <w:lang w:val="fr-FR"/>
        </w:rPr>
        <w:t xml:space="preserve"> : </w:t>
      </w:r>
      <w:r w:rsidR="000F4DFE" w:rsidRPr="000F4DFE">
        <w:rPr>
          <w:rFonts w:ascii="Times New Roman" w:hAnsi="Times New Roman" w:cs="Times New Roman"/>
          <w:lang w:val="fr-FR"/>
        </w:rPr>
        <w:t>Hofenberg</w:t>
      </w:r>
      <w:r w:rsidR="000F4DFE">
        <w:rPr>
          <w:rFonts w:ascii="Times New Roman" w:hAnsi="Times New Roman" w:cs="Times New Roman"/>
          <w:lang w:val="fr-FR"/>
        </w:rPr>
        <w:t>,</w:t>
      </w:r>
      <w:r w:rsidRPr="00F31A23">
        <w:rPr>
          <w:rFonts w:ascii="Times New Roman" w:hAnsi="Times New Roman" w:cs="Times New Roman"/>
          <w:lang w:val="fr-FR"/>
        </w:rPr>
        <w:t xml:space="preserve"> 2016), pp. 4-11; </w:t>
      </w:r>
      <w:r w:rsidR="00AB5C49" w:rsidRPr="00F31A23">
        <w:rPr>
          <w:rFonts w:ascii="Times New Roman" w:hAnsi="Times New Roman" w:cs="Times New Roman"/>
          <w:lang w:val="fr-FR"/>
        </w:rPr>
        <w:t>Raynal [and Diderot]</w:t>
      </w:r>
      <w:r w:rsidRPr="00F31A23">
        <w:rPr>
          <w:rFonts w:ascii="Times New Roman" w:hAnsi="Times New Roman" w:cs="Times New Roman"/>
          <w:lang w:val="fr-FR"/>
        </w:rPr>
        <w:t xml:space="preserve">, </w:t>
      </w:r>
      <w:r w:rsidR="00AB5C49" w:rsidRPr="00F31A23">
        <w:rPr>
          <w:rFonts w:ascii="Times New Roman" w:hAnsi="Times New Roman" w:cs="Times New Roman"/>
          <w:i/>
          <w:lang w:val="fr-FR"/>
        </w:rPr>
        <w:t xml:space="preserve">Histoire philosophique et politique des établissements et du commerce des Européens dans les deux Indes, </w:t>
      </w:r>
      <w:r w:rsidR="00AB5C49" w:rsidRPr="00F31A23">
        <w:rPr>
          <w:rFonts w:ascii="Times New Roman" w:hAnsi="Times New Roman" w:cs="Times New Roman"/>
          <w:lang w:val="fr-FR"/>
        </w:rPr>
        <w:t>(1780), (4 vols., Geneva, 1780), III, pp. 59-61.</w:t>
      </w:r>
    </w:p>
  </w:footnote>
  <w:footnote w:id="127">
    <w:p w14:paraId="77105046" w14:textId="63F1094C" w:rsidR="00294F62" w:rsidRPr="00F31A23" w:rsidRDefault="00294F62" w:rsidP="00752744">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This is a </w:t>
      </w:r>
      <w:r w:rsidR="00072B12" w:rsidRPr="00F31A23">
        <w:rPr>
          <w:rFonts w:ascii="Times New Roman" w:hAnsi="Times New Roman" w:cs="Times New Roman"/>
        </w:rPr>
        <w:t>plausible</w:t>
      </w:r>
      <w:r w:rsidRPr="00F31A23">
        <w:rPr>
          <w:rFonts w:ascii="Times New Roman" w:hAnsi="Times New Roman" w:cs="Times New Roman"/>
        </w:rPr>
        <w:t xml:space="preserve"> assumption since he began composing his essays almost immediately on his return to Scotland; see Hume to Henry Home (later Lord Kames,) 4 June and 1 July, 1739, in </w:t>
      </w:r>
      <w:r w:rsidRPr="00F31A23">
        <w:rPr>
          <w:rFonts w:ascii="Times New Roman" w:hAnsi="Times New Roman" w:cs="Times New Roman"/>
          <w:i/>
        </w:rPr>
        <w:t>New Letters of David Hume,</w:t>
      </w:r>
      <w:r w:rsidRPr="00F31A23">
        <w:rPr>
          <w:rFonts w:ascii="Times New Roman" w:hAnsi="Times New Roman" w:cs="Times New Roman"/>
        </w:rPr>
        <w:t xml:space="preserve"> ed. Raymond Kilbansky and Ernest C. Mossner (1954), (Oxford</w:t>
      </w:r>
      <w:r w:rsidR="00CC1BF8">
        <w:rPr>
          <w:rFonts w:ascii="Times New Roman" w:hAnsi="Times New Roman" w:cs="Times New Roman"/>
        </w:rPr>
        <w:t>: Oxford University Press,</w:t>
      </w:r>
      <w:r w:rsidRPr="00F31A23">
        <w:rPr>
          <w:rFonts w:ascii="Times New Roman" w:hAnsi="Times New Roman" w:cs="Times New Roman"/>
        </w:rPr>
        <w:t xml:space="preserve"> 2011), pp. 5, 6-7.</w:t>
      </w:r>
    </w:p>
  </w:footnote>
  <w:footnote w:id="128">
    <w:p w14:paraId="47E4889D" w14:textId="45D179D5" w:rsidR="00294F62" w:rsidRPr="00F31A23" w:rsidRDefault="00294F62" w:rsidP="00EB2295">
      <w:pPr>
        <w:pStyle w:val="FootnoteText"/>
        <w:ind w:firstLine="720"/>
        <w:rPr>
          <w:rFonts w:ascii="Times New Roman" w:hAnsi="Times New Roman" w:cs="Times New Roman"/>
          <w:i/>
        </w:rPr>
      </w:pPr>
      <w:r w:rsidRPr="00F31A23">
        <w:rPr>
          <w:rStyle w:val="FootnoteReference"/>
          <w:rFonts w:ascii="Times New Roman" w:hAnsi="Times New Roman" w:cs="Times New Roman"/>
        </w:rPr>
        <w:footnoteRef/>
      </w:r>
      <w:r w:rsidRPr="00F31A23">
        <w:rPr>
          <w:rFonts w:ascii="Times New Roman" w:hAnsi="Times New Roman" w:cs="Times New Roman"/>
        </w:rPr>
        <w:t xml:space="preserve"> As a historian, Hume would later come to be highly critical of this concept, but rather than abandoning the </w:t>
      </w:r>
      <w:r w:rsidR="0028025E" w:rsidRPr="00F31A23">
        <w:rPr>
          <w:rFonts w:ascii="Times New Roman" w:hAnsi="Times New Roman" w:cs="Times New Roman"/>
        </w:rPr>
        <w:t>term</w:t>
      </w:r>
      <w:r w:rsidRPr="00F31A23">
        <w:rPr>
          <w:rFonts w:ascii="Times New Roman" w:hAnsi="Times New Roman" w:cs="Times New Roman"/>
        </w:rPr>
        <w:t xml:space="preserve"> completely he would speak of a series of ancient constitutions; Hume, </w:t>
      </w:r>
      <w:r w:rsidRPr="00F31A23">
        <w:rPr>
          <w:rFonts w:ascii="Times New Roman" w:hAnsi="Times New Roman" w:cs="Times New Roman"/>
          <w:i/>
        </w:rPr>
        <w:t xml:space="preserve">History of England </w:t>
      </w:r>
      <w:r w:rsidRPr="00F31A23">
        <w:rPr>
          <w:rFonts w:ascii="Times New Roman" w:hAnsi="Times New Roman" w:cs="Times New Roman"/>
        </w:rPr>
        <w:t>(6 vols., 1754-61), (Indianapolis, IN</w:t>
      </w:r>
      <w:r w:rsidR="00CC1BF8">
        <w:rPr>
          <w:rFonts w:ascii="Times New Roman" w:hAnsi="Times New Roman" w:cs="Times New Roman"/>
        </w:rPr>
        <w:t xml:space="preserve">: Liberty Fund, </w:t>
      </w:r>
      <w:r w:rsidRPr="00F31A23">
        <w:rPr>
          <w:rFonts w:ascii="Times New Roman" w:hAnsi="Times New Roman" w:cs="Times New Roman"/>
        </w:rPr>
        <w:t>1983),</w:t>
      </w:r>
      <w:r w:rsidRPr="00F31A23">
        <w:rPr>
          <w:rFonts w:ascii="Times New Roman" w:hAnsi="Times New Roman" w:cs="Times New Roman"/>
          <w:i/>
        </w:rPr>
        <w:t xml:space="preserve"> </w:t>
      </w:r>
      <w:r w:rsidRPr="00F31A23">
        <w:rPr>
          <w:rFonts w:ascii="Times New Roman" w:hAnsi="Times New Roman" w:cs="Times New Roman"/>
        </w:rPr>
        <w:t>IV, p. 355 (note l).</w:t>
      </w:r>
    </w:p>
  </w:footnote>
  <w:footnote w:id="129">
    <w:p w14:paraId="2559BA31" w14:textId="77777777" w:rsidR="00294F62" w:rsidRPr="00F31A23" w:rsidRDefault="00294F62" w:rsidP="006A377B">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Hume, ‘Of the Liberty of the Press’, </w:t>
      </w:r>
      <w:r w:rsidRPr="00F31A23">
        <w:rPr>
          <w:rFonts w:ascii="Times New Roman" w:hAnsi="Times New Roman" w:cs="Times New Roman"/>
          <w:i/>
        </w:rPr>
        <w:t xml:space="preserve">Essays, </w:t>
      </w:r>
      <w:r w:rsidRPr="00F31A23">
        <w:rPr>
          <w:rFonts w:ascii="Times New Roman" w:hAnsi="Times New Roman" w:cs="Times New Roman"/>
        </w:rPr>
        <w:t xml:space="preserve">p. 604. </w:t>
      </w:r>
    </w:p>
  </w:footnote>
  <w:footnote w:id="130">
    <w:p w14:paraId="7E48A464" w14:textId="77777777" w:rsidR="00294F62" w:rsidRPr="00F31A23" w:rsidRDefault="00294F62" w:rsidP="00E753E1">
      <w:pPr>
        <w:pStyle w:val="FootnoteText"/>
        <w:ind w:firstLine="720"/>
        <w:rPr>
          <w:rFonts w:ascii="Times New Roman" w:hAnsi="Times New Roman" w:cs="Times New Roman"/>
        </w:rPr>
      </w:pPr>
      <w:r w:rsidRPr="00F31A23">
        <w:rPr>
          <w:rStyle w:val="FootnoteReference"/>
          <w:rFonts w:ascii="Times New Roman" w:hAnsi="Times New Roman" w:cs="Times New Roman"/>
        </w:rPr>
        <w:footnoteRef/>
      </w:r>
      <w:r w:rsidRPr="00F31A23">
        <w:rPr>
          <w:rFonts w:ascii="Times New Roman" w:hAnsi="Times New Roman" w:cs="Times New Roman"/>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D814" w14:textId="77777777" w:rsidR="00294F62" w:rsidRDefault="00294F62">
    <w:pPr>
      <w:pStyle w:val="Header"/>
      <w:rPr>
        <w:rFonts w:ascii="Times New Roman" w:hAnsi="Times New Roman" w:cs="Times New Roman"/>
      </w:rPr>
    </w:pPr>
    <w:r>
      <w:rPr>
        <w:rFonts w:ascii="Times New Roman" w:hAnsi="Times New Roman" w:cs="Times New Roman"/>
      </w:rPr>
      <w:t xml:space="preserve">Max Skjönsberg, </w:t>
    </w:r>
    <w:r w:rsidR="008F68B6">
      <w:rPr>
        <w:rFonts w:ascii="Times New Roman" w:hAnsi="Times New Roman" w:cs="Times New Roman"/>
      </w:rPr>
      <w:t>St Andrews</w:t>
    </w:r>
  </w:p>
  <w:p w14:paraId="7BCC4F4E" w14:textId="77777777" w:rsidR="00294F62" w:rsidRPr="00297FFD" w:rsidRDefault="00294F62">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367"/>
    <w:rsid w:val="000008D0"/>
    <w:rsid w:val="00001324"/>
    <w:rsid w:val="00001B21"/>
    <w:rsid w:val="0000274B"/>
    <w:rsid w:val="00005988"/>
    <w:rsid w:val="00011E55"/>
    <w:rsid w:val="00013126"/>
    <w:rsid w:val="000137CD"/>
    <w:rsid w:val="00014B31"/>
    <w:rsid w:val="000151C8"/>
    <w:rsid w:val="000174BE"/>
    <w:rsid w:val="000174D8"/>
    <w:rsid w:val="00017CB7"/>
    <w:rsid w:val="00020753"/>
    <w:rsid w:val="0002088A"/>
    <w:rsid w:val="00022E62"/>
    <w:rsid w:val="00024BEC"/>
    <w:rsid w:val="00024C87"/>
    <w:rsid w:val="00025481"/>
    <w:rsid w:val="00026062"/>
    <w:rsid w:val="00026424"/>
    <w:rsid w:val="00027534"/>
    <w:rsid w:val="00027F7D"/>
    <w:rsid w:val="000313B1"/>
    <w:rsid w:val="0003235D"/>
    <w:rsid w:val="00034233"/>
    <w:rsid w:val="00035A19"/>
    <w:rsid w:val="000367D6"/>
    <w:rsid w:val="00036AA7"/>
    <w:rsid w:val="00037381"/>
    <w:rsid w:val="0004239C"/>
    <w:rsid w:val="00042E31"/>
    <w:rsid w:val="00045BD6"/>
    <w:rsid w:val="000467D7"/>
    <w:rsid w:val="00046B88"/>
    <w:rsid w:val="000475DA"/>
    <w:rsid w:val="00047962"/>
    <w:rsid w:val="00047DB8"/>
    <w:rsid w:val="0005026A"/>
    <w:rsid w:val="0005152B"/>
    <w:rsid w:val="00051CCD"/>
    <w:rsid w:val="00052AE9"/>
    <w:rsid w:val="000535DE"/>
    <w:rsid w:val="00054001"/>
    <w:rsid w:val="00055131"/>
    <w:rsid w:val="000606EC"/>
    <w:rsid w:val="0006210D"/>
    <w:rsid w:val="0006264A"/>
    <w:rsid w:val="0006707D"/>
    <w:rsid w:val="00071101"/>
    <w:rsid w:val="000720A5"/>
    <w:rsid w:val="00072B12"/>
    <w:rsid w:val="00074B05"/>
    <w:rsid w:val="00076C06"/>
    <w:rsid w:val="0008146D"/>
    <w:rsid w:val="000825DE"/>
    <w:rsid w:val="00083358"/>
    <w:rsid w:val="00083DE6"/>
    <w:rsid w:val="00084A5E"/>
    <w:rsid w:val="00085B6F"/>
    <w:rsid w:val="00091274"/>
    <w:rsid w:val="000929B2"/>
    <w:rsid w:val="000940A0"/>
    <w:rsid w:val="000963D4"/>
    <w:rsid w:val="00096587"/>
    <w:rsid w:val="00097E35"/>
    <w:rsid w:val="000A1400"/>
    <w:rsid w:val="000A573D"/>
    <w:rsid w:val="000A5CA3"/>
    <w:rsid w:val="000B00C8"/>
    <w:rsid w:val="000B1690"/>
    <w:rsid w:val="000B20DB"/>
    <w:rsid w:val="000B42A2"/>
    <w:rsid w:val="000B4FFD"/>
    <w:rsid w:val="000B56CF"/>
    <w:rsid w:val="000B778A"/>
    <w:rsid w:val="000C0E80"/>
    <w:rsid w:val="000C1B0B"/>
    <w:rsid w:val="000C2BFC"/>
    <w:rsid w:val="000C495A"/>
    <w:rsid w:val="000C4BF9"/>
    <w:rsid w:val="000C5C75"/>
    <w:rsid w:val="000D60C3"/>
    <w:rsid w:val="000E0C03"/>
    <w:rsid w:val="000E4D6B"/>
    <w:rsid w:val="000E4DBD"/>
    <w:rsid w:val="000E5AE5"/>
    <w:rsid w:val="000E5D9C"/>
    <w:rsid w:val="000E60DF"/>
    <w:rsid w:val="000F1589"/>
    <w:rsid w:val="000F2051"/>
    <w:rsid w:val="000F2367"/>
    <w:rsid w:val="000F2DAF"/>
    <w:rsid w:val="000F46B5"/>
    <w:rsid w:val="000F4A5A"/>
    <w:rsid w:val="000F4B17"/>
    <w:rsid w:val="000F4DFE"/>
    <w:rsid w:val="000F5EDC"/>
    <w:rsid w:val="000F6BA2"/>
    <w:rsid w:val="000F757D"/>
    <w:rsid w:val="000F7738"/>
    <w:rsid w:val="0010086A"/>
    <w:rsid w:val="00100DEF"/>
    <w:rsid w:val="00102400"/>
    <w:rsid w:val="0010341F"/>
    <w:rsid w:val="00103B69"/>
    <w:rsid w:val="001049E6"/>
    <w:rsid w:val="00105D32"/>
    <w:rsid w:val="00105EEC"/>
    <w:rsid w:val="00111D22"/>
    <w:rsid w:val="001127EE"/>
    <w:rsid w:val="00117AD0"/>
    <w:rsid w:val="00120D15"/>
    <w:rsid w:val="00123DF3"/>
    <w:rsid w:val="00124070"/>
    <w:rsid w:val="00124EDF"/>
    <w:rsid w:val="00125B00"/>
    <w:rsid w:val="00131B25"/>
    <w:rsid w:val="00133BA1"/>
    <w:rsid w:val="00134197"/>
    <w:rsid w:val="00134FEA"/>
    <w:rsid w:val="00136315"/>
    <w:rsid w:val="00137A4A"/>
    <w:rsid w:val="00142CE6"/>
    <w:rsid w:val="0014367D"/>
    <w:rsid w:val="00144327"/>
    <w:rsid w:val="00144910"/>
    <w:rsid w:val="00144BD3"/>
    <w:rsid w:val="00144C16"/>
    <w:rsid w:val="00144FDF"/>
    <w:rsid w:val="00147A5B"/>
    <w:rsid w:val="001514EC"/>
    <w:rsid w:val="00151BC6"/>
    <w:rsid w:val="001524C7"/>
    <w:rsid w:val="00152E2A"/>
    <w:rsid w:val="00152FA8"/>
    <w:rsid w:val="00153213"/>
    <w:rsid w:val="001547AB"/>
    <w:rsid w:val="00157AB9"/>
    <w:rsid w:val="001600E3"/>
    <w:rsid w:val="001617F5"/>
    <w:rsid w:val="00161DC3"/>
    <w:rsid w:val="00162700"/>
    <w:rsid w:val="00165C20"/>
    <w:rsid w:val="0017040A"/>
    <w:rsid w:val="001709E7"/>
    <w:rsid w:val="001709EA"/>
    <w:rsid w:val="001718B7"/>
    <w:rsid w:val="001739F8"/>
    <w:rsid w:val="00174A3A"/>
    <w:rsid w:val="001755B6"/>
    <w:rsid w:val="001766DA"/>
    <w:rsid w:val="00183D47"/>
    <w:rsid w:val="00185DBE"/>
    <w:rsid w:val="00185E50"/>
    <w:rsid w:val="001866D1"/>
    <w:rsid w:val="001869E8"/>
    <w:rsid w:val="00187AB5"/>
    <w:rsid w:val="0019067B"/>
    <w:rsid w:val="00190C85"/>
    <w:rsid w:val="00190E24"/>
    <w:rsid w:val="00191DE7"/>
    <w:rsid w:val="00192CC8"/>
    <w:rsid w:val="00193D08"/>
    <w:rsid w:val="00197978"/>
    <w:rsid w:val="001A0547"/>
    <w:rsid w:val="001A37F3"/>
    <w:rsid w:val="001A3A9C"/>
    <w:rsid w:val="001A6DA6"/>
    <w:rsid w:val="001A6E3B"/>
    <w:rsid w:val="001A7572"/>
    <w:rsid w:val="001A76DB"/>
    <w:rsid w:val="001B16B8"/>
    <w:rsid w:val="001B16DB"/>
    <w:rsid w:val="001B32A5"/>
    <w:rsid w:val="001B3E11"/>
    <w:rsid w:val="001B681B"/>
    <w:rsid w:val="001C4160"/>
    <w:rsid w:val="001C43C2"/>
    <w:rsid w:val="001C683C"/>
    <w:rsid w:val="001C6EE1"/>
    <w:rsid w:val="001C7145"/>
    <w:rsid w:val="001C76F8"/>
    <w:rsid w:val="001C78D7"/>
    <w:rsid w:val="001C7A3F"/>
    <w:rsid w:val="001D0877"/>
    <w:rsid w:val="001D09EB"/>
    <w:rsid w:val="001D2DE9"/>
    <w:rsid w:val="001D3F67"/>
    <w:rsid w:val="001D4A78"/>
    <w:rsid w:val="001D5CDD"/>
    <w:rsid w:val="001D5CE2"/>
    <w:rsid w:val="001E035E"/>
    <w:rsid w:val="001E19DD"/>
    <w:rsid w:val="001E2BF6"/>
    <w:rsid w:val="001E581B"/>
    <w:rsid w:val="001E5B8E"/>
    <w:rsid w:val="001E6A51"/>
    <w:rsid w:val="001E6CC5"/>
    <w:rsid w:val="001E7059"/>
    <w:rsid w:val="001E7437"/>
    <w:rsid w:val="001E7B02"/>
    <w:rsid w:val="001E7D60"/>
    <w:rsid w:val="001F002E"/>
    <w:rsid w:val="001F1260"/>
    <w:rsid w:val="001F4908"/>
    <w:rsid w:val="001F4FF7"/>
    <w:rsid w:val="001F560E"/>
    <w:rsid w:val="001F787D"/>
    <w:rsid w:val="00200660"/>
    <w:rsid w:val="00205241"/>
    <w:rsid w:val="00205687"/>
    <w:rsid w:val="00205E6A"/>
    <w:rsid w:val="00206571"/>
    <w:rsid w:val="00206E20"/>
    <w:rsid w:val="0021013E"/>
    <w:rsid w:val="00213234"/>
    <w:rsid w:val="00215CB0"/>
    <w:rsid w:val="00216DED"/>
    <w:rsid w:val="00222C15"/>
    <w:rsid w:val="00223443"/>
    <w:rsid w:val="00225669"/>
    <w:rsid w:val="00225F28"/>
    <w:rsid w:val="00232F8F"/>
    <w:rsid w:val="00233360"/>
    <w:rsid w:val="00234179"/>
    <w:rsid w:val="00236FF4"/>
    <w:rsid w:val="00237990"/>
    <w:rsid w:val="00241773"/>
    <w:rsid w:val="00242EDA"/>
    <w:rsid w:val="00243C5E"/>
    <w:rsid w:val="0024415A"/>
    <w:rsid w:val="00244C2C"/>
    <w:rsid w:val="002461C7"/>
    <w:rsid w:val="002469DA"/>
    <w:rsid w:val="002503A7"/>
    <w:rsid w:val="00252BA8"/>
    <w:rsid w:val="00252E3A"/>
    <w:rsid w:val="00255787"/>
    <w:rsid w:val="00256B84"/>
    <w:rsid w:val="00256EE6"/>
    <w:rsid w:val="00257B52"/>
    <w:rsid w:val="00260A34"/>
    <w:rsid w:val="00260D22"/>
    <w:rsid w:val="002614B3"/>
    <w:rsid w:val="002620CE"/>
    <w:rsid w:val="002637E8"/>
    <w:rsid w:val="0026417C"/>
    <w:rsid w:val="00267ACD"/>
    <w:rsid w:val="00272D7B"/>
    <w:rsid w:val="002760A1"/>
    <w:rsid w:val="00276A7C"/>
    <w:rsid w:val="00277A16"/>
    <w:rsid w:val="0028025E"/>
    <w:rsid w:val="00281875"/>
    <w:rsid w:val="00283234"/>
    <w:rsid w:val="002841C4"/>
    <w:rsid w:val="00285523"/>
    <w:rsid w:val="00286B5C"/>
    <w:rsid w:val="002878EB"/>
    <w:rsid w:val="0029158E"/>
    <w:rsid w:val="002918BE"/>
    <w:rsid w:val="002922E4"/>
    <w:rsid w:val="002933B0"/>
    <w:rsid w:val="0029358C"/>
    <w:rsid w:val="00294F62"/>
    <w:rsid w:val="00295A9B"/>
    <w:rsid w:val="0029623D"/>
    <w:rsid w:val="00296449"/>
    <w:rsid w:val="00296634"/>
    <w:rsid w:val="002966F0"/>
    <w:rsid w:val="002979C3"/>
    <w:rsid w:val="00297FFD"/>
    <w:rsid w:val="002A0A67"/>
    <w:rsid w:val="002A1566"/>
    <w:rsid w:val="002A25C8"/>
    <w:rsid w:val="002A688D"/>
    <w:rsid w:val="002A7945"/>
    <w:rsid w:val="002B10E7"/>
    <w:rsid w:val="002B114F"/>
    <w:rsid w:val="002B2D3D"/>
    <w:rsid w:val="002B3100"/>
    <w:rsid w:val="002B3AEB"/>
    <w:rsid w:val="002B5017"/>
    <w:rsid w:val="002B6960"/>
    <w:rsid w:val="002B6A08"/>
    <w:rsid w:val="002B7770"/>
    <w:rsid w:val="002B7C0C"/>
    <w:rsid w:val="002C15FD"/>
    <w:rsid w:val="002C215C"/>
    <w:rsid w:val="002C21AD"/>
    <w:rsid w:val="002C5D30"/>
    <w:rsid w:val="002C6CEC"/>
    <w:rsid w:val="002C7F94"/>
    <w:rsid w:val="002D08C0"/>
    <w:rsid w:val="002D2EB8"/>
    <w:rsid w:val="002D3822"/>
    <w:rsid w:val="002D3D81"/>
    <w:rsid w:val="002D65E1"/>
    <w:rsid w:val="002D6DD6"/>
    <w:rsid w:val="002E0F20"/>
    <w:rsid w:val="002E20FA"/>
    <w:rsid w:val="002E3CF6"/>
    <w:rsid w:val="002E481E"/>
    <w:rsid w:val="002E75E6"/>
    <w:rsid w:val="002E7C33"/>
    <w:rsid w:val="002F054A"/>
    <w:rsid w:val="002F37CC"/>
    <w:rsid w:val="002F3D8F"/>
    <w:rsid w:val="002F6091"/>
    <w:rsid w:val="003001E9"/>
    <w:rsid w:val="0030045D"/>
    <w:rsid w:val="003022D9"/>
    <w:rsid w:val="00303969"/>
    <w:rsid w:val="00303DB9"/>
    <w:rsid w:val="0030571B"/>
    <w:rsid w:val="00305995"/>
    <w:rsid w:val="0030671C"/>
    <w:rsid w:val="00307B50"/>
    <w:rsid w:val="003116E2"/>
    <w:rsid w:val="00312B60"/>
    <w:rsid w:val="00314322"/>
    <w:rsid w:val="00314477"/>
    <w:rsid w:val="00314B0D"/>
    <w:rsid w:val="0031580A"/>
    <w:rsid w:val="00315846"/>
    <w:rsid w:val="003169B1"/>
    <w:rsid w:val="003169CF"/>
    <w:rsid w:val="00317C15"/>
    <w:rsid w:val="00320126"/>
    <w:rsid w:val="003226C9"/>
    <w:rsid w:val="00324C31"/>
    <w:rsid w:val="00324F96"/>
    <w:rsid w:val="003271CF"/>
    <w:rsid w:val="00330DF4"/>
    <w:rsid w:val="00331BC2"/>
    <w:rsid w:val="00331FAC"/>
    <w:rsid w:val="0033233A"/>
    <w:rsid w:val="003325F2"/>
    <w:rsid w:val="003332A0"/>
    <w:rsid w:val="003339C3"/>
    <w:rsid w:val="003343F2"/>
    <w:rsid w:val="00336342"/>
    <w:rsid w:val="0034012D"/>
    <w:rsid w:val="00345CE2"/>
    <w:rsid w:val="00347254"/>
    <w:rsid w:val="00347856"/>
    <w:rsid w:val="00347B99"/>
    <w:rsid w:val="003533F8"/>
    <w:rsid w:val="0035345F"/>
    <w:rsid w:val="0035389D"/>
    <w:rsid w:val="00353AAF"/>
    <w:rsid w:val="00353D50"/>
    <w:rsid w:val="0035588D"/>
    <w:rsid w:val="003566AC"/>
    <w:rsid w:val="00356B58"/>
    <w:rsid w:val="003603FA"/>
    <w:rsid w:val="003612AC"/>
    <w:rsid w:val="003621ED"/>
    <w:rsid w:val="00364D35"/>
    <w:rsid w:val="00365722"/>
    <w:rsid w:val="00366559"/>
    <w:rsid w:val="00366688"/>
    <w:rsid w:val="00366DAC"/>
    <w:rsid w:val="00370682"/>
    <w:rsid w:val="003706C5"/>
    <w:rsid w:val="003745D5"/>
    <w:rsid w:val="0037468A"/>
    <w:rsid w:val="0037487A"/>
    <w:rsid w:val="0037622A"/>
    <w:rsid w:val="00377B7D"/>
    <w:rsid w:val="00381E18"/>
    <w:rsid w:val="00386B19"/>
    <w:rsid w:val="003910A0"/>
    <w:rsid w:val="00391B23"/>
    <w:rsid w:val="003921C5"/>
    <w:rsid w:val="00392B5D"/>
    <w:rsid w:val="00393CD2"/>
    <w:rsid w:val="003940EC"/>
    <w:rsid w:val="0039521E"/>
    <w:rsid w:val="00395FFD"/>
    <w:rsid w:val="003A131B"/>
    <w:rsid w:val="003A6973"/>
    <w:rsid w:val="003B0696"/>
    <w:rsid w:val="003B331F"/>
    <w:rsid w:val="003B70AD"/>
    <w:rsid w:val="003C086A"/>
    <w:rsid w:val="003C0AA1"/>
    <w:rsid w:val="003C0AC0"/>
    <w:rsid w:val="003C1C0E"/>
    <w:rsid w:val="003C2593"/>
    <w:rsid w:val="003C2DBF"/>
    <w:rsid w:val="003C30DA"/>
    <w:rsid w:val="003C4F2E"/>
    <w:rsid w:val="003D324E"/>
    <w:rsid w:val="003D3958"/>
    <w:rsid w:val="003D3CB2"/>
    <w:rsid w:val="003D3DCC"/>
    <w:rsid w:val="003D4269"/>
    <w:rsid w:val="003D5C0E"/>
    <w:rsid w:val="003D75B6"/>
    <w:rsid w:val="003E10D8"/>
    <w:rsid w:val="003E2310"/>
    <w:rsid w:val="003E404F"/>
    <w:rsid w:val="003E4150"/>
    <w:rsid w:val="003E7478"/>
    <w:rsid w:val="003F05C6"/>
    <w:rsid w:val="003F2B90"/>
    <w:rsid w:val="003F2E47"/>
    <w:rsid w:val="003F3CB6"/>
    <w:rsid w:val="003F488F"/>
    <w:rsid w:val="003F74E4"/>
    <w:rsid w:val="0040061F"/>
    <w:rsid w:val="004007C3"/>
    <w:rsid w:val="004034FD"/>
    <w:rsid w:val="00404B80"/>
    <w:rsid w:val="00406F21"/>
    <w:rsid w:val="00406FDE"/>
    <w:rsid w:val="00410D71"/>
    <w:rsid w:val="0041247D"/>
    <w:rsid w:val="00415FF2"/>
    <w:rsid w:val="00416053"/>
    <w:rsid w:val="00416BA3"/>
    <w:rsid w:val="00417BA9"/>
    <w:rsid w:val="00420A65"/>
    <w:rsid w:val="0042161E"/>
    <w:rsid w:val="004237A6"/>
    <w:rsid w:val="00424999"/>
    <w:rsid w:val="00425455"/>
    <w:rsid w:val="004255D8"/>
    <w:rsid w:val="004265E4"/>
    <w:rsid w:val="0042671F"/>
    <w:rsid w:val="004309B4"/>
    <w:rsid w:val="00430FA3"/>
    <w:rsid w:val="004312D3"/>
    <w:rsid w:val="004313FD"/>
    <w:rsid w:val="004331AB"/>
    <w:rsid w:val="0043429F"/>
    <w:rsid w:val="00434E6D"/>
    <w:rsid w:val="00435C78"/>
    <w:rsid w:val="00435DF8"/>
    <w:rsid w:val="004366B8"/>
    <w:rsid w:val="0044547A"/>
    <w:rsid w:val="00445FF1"/>
    <w:rsid w:val="004466AB"/>
    <w:rsid w:val="00447438"/>
    <w:rsid w:val="00447628"/>
    <w:rsid w:val="0045045B"/>
    <w:rsid w:val="0045057A"/>
    <w:rsid w:val="00450663"/>
    <w:rsid w:val="0045155A"/>
    <w:rsid w:val="0045171D"/>
    <w:rsid w:val="00451A61"/>
    <w:rsid w:val="00454D35"/>
    <w:rsid w:val="00455F0E"/>
    <w:rsid w:val="004577A6"/>
    <w:rsid w:val="00461A6C"/>
    <w:rsid w:val="00462756"/>
    <w:rsid w:val="0046346B"/>
    <w:rsid w:val="00466763"/>
    <w:rsid w:val="004736A5"/>
    <w:rsid w:val="00473E2F"/>
    <w:rsid w:val="00477089"/>
    <w:rsid w:val="00477CCE"/>
    <w:rsid w:val="00480F6A"/>
    <w:rsid w:val="00482197"/>
    <w:rsid w:val="00482809"/>
    <w:rsid w:val="00483DE5"/>
    <w:rsid w:val="004844B4"/>
    <w:rsid w:val="00485131"/>
    <w:rsid w:val="004874FD"/>
    <w:rsid w:val="00497803"/>
    <w:rsid w:val="00497CB7"/>
    <w:rsid w:val="004A114B"/>
    <w:rsid w:val="004A1223"/>
    <w:rsid w:val="004A1B84"/>
    <w:rsid w:val="004A20A7"/>
    <w:rsid w:val="004A3BAE"/>
    <w:rsid w:val="004A5688"/>
    <w:rsid w:val="004B17FA"/>
    <w:rsid w:val="004B2496"/>
    <w:rsid w:val="004B33D0"/>
    <w:rsid w:val="004B4267"/>
    <w:rsid w:val="004B653F"/>
    <w:rsid w:val="004B7001"/>
    <w:rsid w:val="004B7338"/>
    <w:rsid w:val="004C049F"/>
    <w:rsid w:val="004C09A7"/>
    <w:rsid w:val="004C2156"/>
    <w:rsid w:val="004C24E2"/>
    <w:rsid w:val="004C3424"/>
    <w:rsid w:val="004C3A95"/>
    <w:rsid w:val="004C4946"/>
    <w:rsid w:val="004C521F"/>
    <w:rsid w:val="004C5F26"/>
    <w:rsid w:val="004C6438"/>
    <w:rsid w:val="004C6A52"/>
    <w:rsid w:val="004C6F7B"/>
    <w:rsid w:val="004C788A"/>
    <w:rsid w:val="004D04E2"/>
    <w:rsid w:val="004D0F8E"/>
    <w:rsid w:val="004D4B74"/>
    <w:rsid w:val="004D5127"/>
    <w:rsid w:val="004D5D41"/>
    <w:rsid w:val="004D65CB"/>
    <w:rsid w:val="004D770B"/>
    <w:rsid w:val="004E057E"/>
    <w:rsid w:val="004E18E1"/>
    <w:rsid w:val="004E190D"/>
    <w:rsid w:val="004E2D63"/>
    <w:rsid w:val="004E4BE6"/>
    <w:rsid w:val="004E6AEA"/>
    <w:rsid w:val="004F062E"/>
    <w:rsid w:val="004F1480"/>
    <w:rsid w:val="004F4BE9"/>
    <w:rsid w:val="004F77DB"/>
    <w:rsid w:val="00501C3C"/>
    <w:rsid w:val="00501E84"/>
    <w:rsid w:val="005029A1"/>
    <w:rsid w:val="005073DF"/>
    <w:rsid w:val="0051097B"/>
    <w:rsid w:val="00512239"/>
    <w:rsid w:val="00514E95"/>
    <w:rsid w:val="00516462"/>
    <w:rsid w:val="005209A3"/>
    <w:rsid w:val="0052417B"/>
    <w:rsid w:val="00524EA5"/>
    <w:rsid w:val="00525AE2"/>
    <w:rsid w:val="00526017"/>
    <w:rsid w:val="0052658E"/>
    <w:rsid w:val="00526A42"/>
    <w:rsid w:val="005278F3"/>
    <w:rsid w:val="005302CE"/>
    <w:rsid w:val="005304D1"/>
    <w:rsid w:val="00530A31"/>
    <w:rsid w:val="00531DF0"/>
    <w:rsid w:val="00532A29"/>
    <w:rsid w:val="005347EB"/>
    <w:rsid w:val="005349E2"/>
    <w:rsid w:val="0053681A"/>
    <w:rsid w:val="00536AE0"/>
    <w:rsid w:val="00543C5B"/>
    <w:rsid w:val="00543E90"/>
    <w:rsid w:val="00547C3C"/>
    <w:rsid w:val="00550C45"/>
    <w:rsid w:val="00551359"/>
    <w:rsid w:val="00552118"/>
    <w:rsid w:val="00553D21"/>
    <w:rsid w:val="005558DD"/>
    <w:rsid w:val="00556FE5"/>
    <w:rsid w:val="0055726B"/>
    <w:rsid w:val="005574AF"/>
    <w:rsid w:val="00557AE7"/>
    <w:rsid w:val="00560820"/>
    <w:rsid w:val="00561254"/>
    <w:rsid w:val="00561CE7"/>
    <w:rsid w:val="0056304D"/>
    <w:rsid w:val="0056510C"/>
    <w:rsid w:val="00565EA9"/>
    <w:rsid w:val="00565F87"/>
    <w:rsid w:val="00566076"/>
    <w:rsid w:val="00570175"/>
    <w:rsid w:val="0057052D"/>
    <w:rsid w:val="00570642"/>
    <w:rsid w:val="00570C90"/>
    <w:rsid w:val="005715BA"/>
    <w:rsid w:val="00573477"/>
    <w:rsid w:val="00574D5C"/>
    <w:rsid w:val="00577AD4"/>
    <w:rsid w:val="00582A03"/>
    <w:rsid w:val="00583FB9"/>
    <w:rsid w:val="005843BB"/>
    <w:rsid w:val="005848A3"/>
    <w:rsid w:val="005869F8"/>
    <w:rsid w:val="00587380"/>
    <w:rsid w:val="00587AAC"/>
    <w:rsid w:val="00590A6D"/>
    <w:rsid w:val="00590D95"/>
    <w:rsid w:val="005915BE"/>
    <w:rsid w:val="00591CDE"/>
    <w:rsid w:val="0059231A"/>
    <w:rsid w:val="00593C4F"/>
    <w:rsid w:val="005947F6"/>
    <w:rsid w:val="00597183"/>
    <w:rsid w:val="005973EF"/>
    <w:rsid w:val="0059740A"/>
    <w:rsid w:val="005A1882"/>
    <w:rsid w:val="005A2B59"/>
    <w:rsid w:val="005A32BA"/>
    <w:rsid w:val="005A4222"/>
    <w:rsid w:val="005A5AE6"/>
    <w:rsid w:val="005A5F64"/>
    <w:rsid w:val="005A678C"/>
    <w:rsid w:val="005B2B2A"/>
    <w:rsid w:val="005B2C40"/>
    <w:rsid w:val="005B6AAB"/>
    <w:rsid w:val="005B6BA0"/>
    <w:rsid w:val="005C0280"/>
    <w:rsid w:val="005C02E1"/>
    <w:rsid w:val="005C1DB5"/>
    <w:rsid w:val="005C3694"/>
    <w:rsid w:val="005C4933"/>
    <w:rsid w:val="005D1B96"/>
    <w:rsid w:val="005D1D9C"/>
    <w:rsid w:val="005E02AC"/>
    <w:rsid w:val="005E071F"/>
    <w:rsid w:val="005E1BB2"/>
    <w:rsid w:val="005E512D"/>
    <w:rsid w:val="005E7A39"/>
    <w:rsid w:val="005F0D76"/>
    <w:rsid w:val="005F2AFD"/>
    <w:rsid w:val="005F3BC4"/>
    <w:rsid w:val="005F7C84"/>
    <w:rsid w:val="00601BF6"/>
    <w:rsid w:val="00604682"/>
    <w:rsid w:val="00606CC1"/>
    <w:rsid w:val="00610CA8"/>
    <w:rsid w:val="00610EE2"/>
    <w:rsid w:val="0061213B"/>
    <w:rsid w:val="006148DC"/>
    <w:rsid w:val="0061683F"/>
    <w:rsid w:val="00620E31"/>
    <w:rsid w:val="0062103A"/>
    <w:rsid w:val="0062247C"/>
    <w:rsid w:val="00624BF9"/>
    <w:rsid w:val="00625F72"/>
    <w:rsid w:val="0062609A"/>
    <w:rsid w:val="00626517"/>
    <w:rsid w:val="00627CCE"/>
    <w:rsid w:val="00627DF2"/>
    <w:rsid w:val="0063156B"/>
    <w:rsid w:val="0063164C"/>
    <w:rsid w:val="006359EB"/>
    <w:rsid w:val="00636E3C"/>
    <w:rsid w:val="006370C4"/>
    <w:rsid w:val="006409BD"/>
    <w:rsid w:val="006427D6"/>
    <w:rsid w:val="006434A6"/>
    <w:rsid w:val="0065181C"/>
    <w:rsid w:val="00653407"/>
    <w:rsid w:val="006545FA"/>
    <w:rsid w:val="00654DCB"/>
    <w:rsid w:val="00654FB7"/>
    <w:rsid w:val="00655373"/>
    <w:rsid w:val="00657720"/>
    <w:rsid w:val="00661BD1"/>
    <w:rsid w:val="006632BF"/>
    <w:rsid w:val="00665332"/>
    <w:rsid w:val="00666003"/>
    <w:rsid w:val="00666437"/>
    <w:rsid w:val="00666BBD"/>
    <w:rsid w:val="006674F1"/>
    <w:rsid w:val="0067000A"/>
    <w:rsid w:val="00671393"/>
    <w:rsid w:val="00672773"/>
    <w:rsid w:val="00677FF7"/>
    <w:rsid w:val="00681BC8"/>
    <w:rsid w:val="00682609"/>
    <w:rsid w:val="00684828"/>
    <w:rsid w:val="00685C74"/>
    <w:rsid w:val="006868EA"/>
    <w:rsid w:val="00687214"/>
    <w:rsid w:val="00690006"/>
    <w:rsid w:val="00693900"/>
    <w:rsid w:val="00693DB5"/>
    <w:rsid w:val="00696C75"/>
    <w:rsid w:val="00697A5D"/>
    <w:rsid w:val="006A0496"/>
    <w:rsid w:val="006A1023"/>
    <w:rsid w:val="006A1416"/>
    <w:rsid w:val="006A3285"/>
    <w:rsid w:val="006A34A3"/>
    <w:rsid w:val="006A377B"/>
    <w:rsid w:val="006A497F"/>
    <w:rsid w:val="006A6374"/>
    <w:rsid w:val="006A652A"/>
    <w:rsid w:val="006A6920"/>
    <w:rsid w:val="006B1E86"/>
    <w:rsid w:val="006B22F9"/>
    <w:rsid w:val="006B403D"/>
    <w:rsid w:val="006B459B"/>
    <w:rsid w:val="006B4C1A"/>
    <w:rsid w:val="006B60D1"/>
    <w:rsid w:val="006B65A9"/>
    <w:rsid w:val="006C06A4"/>
    <w:rsid w:val="006C271C"/>
    <w:rsid w:val="006C3199"/>
    <w:rsid w:val="006C7B25"/>
    <w:rsid w:val="006D1E5F"/>
    <w:rsid w:val="006D29DE"/>
    <w:rsid w:val="006D36FE"/>
    <w:rsid w:val="006D470B"/>
    <w:rsid w:val="006D5949"/>
    <w:rsid w:val="006D6151"/>
    <w:rsid w:val="006D775F"/>
    <w:rsid w:val="006D77B0"/>
    <w:rsid w:val="006E188A"/>
    <w:rsid w:val="006E2375"/>
    <w:rsid w:val="006E2447"/>
    <w:rsid w:val="006E3031"/>
    <w:rsid w:val="006E3C61"/>
    <w:rsid w:val="006E4F5A"/>
    <w:rsid w:val="006E58C7"/>
    <w:rsid w:val="006F325A"/>
    <w:rsid w:val="006F390A"/>
    <w:rsid w:val="006F3C44"/>
    <w:rsid w:val="006F42E1"/>
    <w:rsid w:val="006F54E5"/>
    <w:rsid w:val="006F5C2F"/>
    <w:rsid w:val="007023B8"/>
    <w:rsid w:val="00703198"/>
    <w:rsid w:val="00704D5E"/>
    <w:rsid w:val="00706A56"/>
    <w:rsid w:val="00706F6F"/>
    <w:rsid w:val="0071059B"/>
    <w:rsid w:val="0071081D"/>
    <w:rsid w:val="00712771"/>
    <w:rsid w:val="00712ADE"/>
    <w:rsid w:val="00712FB6"/>
    <w:rsid w:val="007166C0"/>
    <w:rsid w:val="007209F9"/>
    <w:rsid w:val="0072127C"/>
    <w:rsid w:val="007252CE"/>
    <w:rsid w:val="00725B65"/>
    <w:rsid w:val="00731B86"/>
    <w:rsid w:val="0073274C"/>
    <w:rsid w:val="00732FDD"/>
    <w:rsid w:val="00733C0A"/>
    <w:rsid w:val="00734874"/>
    <w:rsid w:val="007354F8"/>
    <w:rsid w:val="00735954"/>
    <w:rsid w:val="007405A8"/>
    <w:rsid w:val="0074096D"/>
    <w:rsid w:val="00740F6B"/>
    <w:rsid w:val="00741559"/>
    <w:rsid w:val="00741794"/>
    <w:rsid w:val="00741E03"/>
    <w:rsid w:val="00742D39"/>
    <w:rsid w:val="00744410"/>
    <w:rsid w:val="007448F2"/>
    <w:rsid w:val="007448FD"/>
    <w:rsid w:val="00747CD3"/>
    <w:rsid w:val="00750F4B"/>
    <w:rsid w:val="007516A1"/>
    <w:rsid w:val="00752744"/>
    <w:rsid w:val="00753956"/>
    <w:rsid w:val="0075399C"/>
    <w:rsid w:val="00755285"/>
    <w:rsid w:val="007570CE"/>
    <w:rsid w:val="00757C00"/>
    <w:rsid w:val="0076051F"/>
    <w:rsid w:val="00761DEC"/>
    <w:rsid w:val="0076334A"/>
    <w:rsid w:val="00765210"/>
    <w:rsid w:val="0077290C"/>
    <w:rsid w:val="0078038B"/>
    <w:rsid w:val="00780DDF"/>
    <w:rsid w:val="007824C0"/>
    <w:rsid w:val="0078276C"/>
    <w:rsid w:val="00782BCA"/>
    <w:rsid w:val="00783C1B"/>
    <w:rsid w:val="00784564"/>
    <w:rsid w:val="007864AD"/>
    <w:rsid w:val="007906F5"/>
    <w:rsid w:val="007915F3"/>
    <w:rsid w:val="007918FB"/>
    <w:rsid w:val="007931DC"/>
    <w:rsid w:val="00794A06"/>
    <w:rsid w:val="007954E9"/>
    <w:rsid w:val="007978E3"/>
    <w:rsid w:val="00797E67"/>
    <w:rsid w:val="00797F7C"/>
    <w:rsid w:val="007A07CE"/>
    <w:rsid w:val="007A2C4D"/>
    <w:rsid w:val="007B17D5"/>
    <w:rsid w:val="007B2540"/>
    <w:rsid w:val="007B597E"/>
    <w:rsid w:val="007B5DE5"/>
    <w:rsid w:val="007C0D31"/>
    <w:rsid w:val="007C1954"/>
    <w:rsid w:val="007C2C4C"/>
    <w:rsid w:val="007C2EDE"/>
    <w:rsid w:val="007C447A"/>
    <w:rsid w:val="007C60D3"/>
    <w:rsid w:val="007C6C11"/>
    <w:rsid w:val="007C75B7"/>
    <w:rsid w:val="007D105D"/>
    <w:rsid w:val="007E0120"/>
    <w:rsid w:val="007E177E"/>
    <w:rsid w:val="007E308E"/>
    <w:rsid w:val="007E396D"/>
    <w:rsid w:val="007E3F34"/>
    <w:rsid w:val="007E6D21"/>
    <w:rsid w:val="007E6E39"/>
    <w:rsid w:val="007F09A1"/>
    <w:rsid w:val="007F0E3F"/>
    <w:rsid w:val="007F13FF"/>
    <w:rsid w:val="007F27C8"/>
    <w:rsid w:val="007F2A42"/>
    <w:rsid w:val="007F2AB3"/>
    <w:rsid w:val="007F2EAE"/>
    <w:rsid w:val="007F32F3"/>
    <w:rsid w:val="007F4040"/>
    <w:rsid w:val="007F5677"/>
    <w:rsid w:val="007F7B16"/>
    <w:rsid w:val="008040BA"/>
    <w:rsid w:val="0080527C"/>
    <w:rsid w:val="00806554"/>
    <w:rsid w:val="00806827"/>
    <w:rsid w:val="008112F8"/>
    <w:rsid w:val="008120B5"/>
    <w:rsid w:val="0081382B"/>
    <w:rsid w:val="00816C1C"/>
    <w:rsid w:val="00816EF3"/>
    <w:rsid w:val="00820F53"/>
    <w:rsid w:val="00821EDA"/>
    <w:rsid w:val="00824DD9"/>
    <w:rsid w:val="00825DA8"/>
    <w:rsid w:val="00825EE1"/>
    <w:rsid w:val="00827221"/>
    <w:rsid w:val="00827F98"/>
    <w:rsid w:val="0083063A"/>
    <w:rsid w:val="00831085"/>
    <w:rsid w:val="00831791"/>
    <w:rsid w:val="008331E9"/>
    <w:rsid w:val="008407F1"/>
    <w:rsid w:val="0084463D"/>
    <w:rsid w:val="00844C28"/>
    <w:rsid w:val="00850165"/>
    <w:rsid w:val="008535DC"/>
    <w:rsid w:val="00854004"/>
    <w:rsid w:val="00856F93"/>
    <w:rsid w:val="00864E69"/>
    <w:rsid w:val="008657EC"/>
    <w:rsid w:val="0086583D"/>
    <w:rsid w:val="008678C8"/>
    <w:rsid w:val="00867DDA"/>
    <w:rsid w:val="008714C7"/>
    <w:rsid w:val="008714CD"/>
    <w:rsid w:val="00871A16"/>
    <w:rsid w:val="00872BFC"/>
    <w:rsid w:val="00873911"/>
    <w:rsid w:val="00873B2B"/>
    <w:rsid w:val="00873D5C"/>
    <w:rsid w:val="0087548A"/>
    <w:rsid w:val="0087585B"/>
    <w:rsid w:val="00876C85"/>
    <w:rsid w:val="00882C62"/>
    <w:rsid w:val="0088372B"/>
    <w:rsid w:val="008847D1"/>
    <w:rsid w:val="00885186"/>
    <w:rsid w:val="00890B2A"/>
    <w:rsid w:val="00891204"/>
    <w:rsid w:val="00894E86"/>
    <w:rsid w:val="008A0136"/>
    <w:rsid w:val="008A0FAE"/>
    <w:rsid w:val="008A1F52"/>
    <w:rsid w:val="008A7D4D"/>
    <w:rsid w:val="008B6762"/>
    <w:rsid w:val="008C1347"/>
    <w:rsid w:val="008C3B10"/>
    <w:rsid w:val="008C45F8"/>
    <w:rsid w:val="008C5186"/>
    <w:rsid w:val="008C5F74"/>
    <w:rsid w:val="008C6E1F"/>
    <w:rsid w:val="008C794F"/>
    <w:rsid w:val="008D3FAA"/>
    <w:rsid w:val="008D5F66"/>
    <w:rsid w:val="008E0053"/>
    <w:rsid w:val="008E19A3"/>
    <w:rsid w:val="008E27E3"/>
    <w:rsid w:val="008E430D"/>
    <w:rsid w:val="008E5E5F"/>
    <w:rsid w:val="008E6551"/>
    <w:rsid w:val="008E70C5"/>
    <w:rsid w:val="008E71C0"/>
    <w:rsid w:val="008F6230"/>
    <w:rsid w:val="008F68B6"/>
    <w:rsid w:val="00900371"/>
    <w:rsid w:val="00900F84"/>
    <w:rsid w:val="009011DC"/>
    <w:rsid w:val="00904C09"/>
    <w:rsid w:val="00904E39"/>
    <w:rsid w:val="00906098"/>
    <w:rsid w:val="00906ADE"/>
    <w:rsid w:val="00907441"/>
    <w:rsid w:val="009115B1"/>
    <w:rsid w:val="00912D79"/>
    <w:rsid w:val="009133AD"/>
    <w:rsid w:val="00914CB8"/>
    <w:rsid w:val="00917962"/>
    <w:rsid w:val="00917ADC"/>
    <w:rsid w:val="00920788"/>
    <w:rsid w:val="00921867"/>
    <w:rsid w:val="0092260A"/>
    <w:rsid w:val="00923DBC"/>
    <w:rsid w:val="009264D6"/>
    <w:rsid w:val="00930666"/>
    <w:rsid w:val="00934614"/>
    <w:rsid w:val="0093476B"/>
    <w:rsid w:val="00934A5D"/>
    <w:rsid w:val="009378A8"/>
    <w:rsid w:val="00941947"/>
    <w:rsid w:val="0094268E"/>
    <w:rsid w:val="00942EE8"/>
    <w:rsid w:val="00943C00"/>
    <w:rsid w:val="00945CCC"/>
    <w:rsid w:val="0095045F"/>
    <w:rsid w:val="0095075C"/>
    <w:rsid w:val="00951509"/>
    <w:rsid w:val="00951644"/>
    <w:rsid w:val="00952352"/>
    <w:rsid w:val="009525BD"/>
    <w:rsid w:val="009531C1"/>
    <w:rsid w:val="009537E3"/>
    <w:rsid w:val="00953EC2"/>
    <w:rsid w:val="009545CA"/>
    <w:rsid w:val="00954CA7"/>
    <w:rsid w:val="0095537C"/>
    <w:rsid w:val="009553BA"/>
    <w:rsid w:val="00956825"/>
    <w:rsid w:val="00960335"/>
    <w:rsid w:val="00960700"/>
    <w:rsid w:val="0096143B"/>
    <w:rsid w:val="009628A1"/>
    <w:rsid w:val="00966386"/>
    <w:rsid w:val="009671B3"/>
    <w:rsid w:val="0097267A"/>
    <w:rsid w:val="0097461F"/>
    <w:rsid w:val="00976977"/>
    <w:rsid w:val="0098057D"/>
    <w:rsid w:val="009807E2"/>
    <w:rsid w:val="009850A0"/>
    <w:rsid w:val="0098718C"/>
    <w:rsid w:val="0099233B"/>
    <w:rsid w:val="00993FF0"/>
    <w:rsid w:val="009A1E30"/>
    <w:rsid w:val="009A3934"/>
    <w:rsid w:val="009A3A3A"/>
    <w:rsid w:val="009A4857"/>
    <w:rsid w:val="009A4880"/>
    <w:rsid w:val="009A5BFA"/>
    <w:rsid w:val="009A652F"/>
    <w:rsid w:val="009A6A3F"/>
    <w:rsid w:val="009A7186"/>
    <w:rsid w:val="009B5112"/>
    <w:rsid w:val="009B58D4"/>
    <w:rsid w:val="009C1B7E"/>
    <w:rsid w:val="009C25A4"/>
    <w:rsid w:val="009C66A2"/>
    <w:rsid w:val="009C7E44"/>
    <w:rsid w:val="009D00CB"/>
    <w:rsid w:val="009D0579"/>
    <w:rsid w:val="009D2B85"/>
    <w:rsid w:val="009D3333"/>
    <w:rsid w:val="009D5F2D"/>
    <w:rsid w:val="009D7842"/>
    <w:rsid w:val="009E2BBD"/>
    <w:rsid w:val="009E30BF"/>
    <w:rsid w:val="009E3C4C"/>
    <w:rsid w:val="009E4C6B"/>
    <w:rsid w:val="009E7D37"/>
    <w:rsid w:val="009F07E6"/>
    <w:rsid w:val="009F0E79"/>
    <w:rsid w:val="009F42AA"/>
    <w:rsid w:val="009F5979"/>
    <w:rsid w:val="009F79E1"/>
    <w:rsid w:val="009F7D9D"/>
    <w:rsid w:val="00A00140"/>
    <w:rsid w:val="00A00452"/>
    <w:rsid w:val="00A02DE2"/>
    <w:rsid w:val="00A03899"/>
    <w:rsid w:val="00A042E5"/>
    <w:rsid w:val="00A049AF"/>
    <w:rsid w:val="00A1001B"/>
    <w:rsid w:val="00A114DC"/>
    <w:rsid w:val="00A13086"/>
    <w:rsid w:val="00A14717"/>
    <w:rsid w:val="00A15B41"/>
    <w:rsid w:val="00A16A87"/>
    <w:rsid w:val="00A17210"/>
    <w:rsid w:val="00A17D84"/>
    <w:rsid w:val="00A21C3A"/>
    <w:rsid w:val="00A22063"/>
    <w:rsid w:val="00A22598"/>
    <w:rsid w:val="00A2694C"/>
    <w:rsid w:val="00A35162"/>
    <w:rsid w:val="00A35376"/>
    <w:rsid w:val="00A355C3"/>
    <w:rsid w:val="00A361C5"/>
    <w:rsid w:val="00A4008A"/>
    <w:rsid w:val="00A4365E"/>
    <w:rsid w:val="00A44EBF"/>
    <w:rsid w:val="00A45443"/>
    <w:rsid w:val="00A46F38"/>
    <w:rsid w:val="00A470D3"/>
    <w:rsid w:val="00A5018A"/>
    <w:rsid w:val="00A51282"/>
    <w:rsid w:val="00A52269"/>
    <w:rsid w:val="00A526D0"/>
    <w:rsid w:val="00A52B85"/>
    <w:rsid w:val="00A5347B"/>
    <w:rsid w:val="00A57201"/>
    <w:rsid w:val="00A631A3"/>
    <w:rsid w:val="00A64264"/>
    <w:rsid w:val="00A65559"/>
    <w:rsid w:val="00A6614E"/>
    <w:rsid w:val="00A66988"/>
    <w:rsid w:val="00A67334"/>
    <w:rsid w:val="00A714DC"/>
    <w:rsid w:val="00A7171C"/>
    <w:rsid w:val="00A72F4C"/>
    <w:rsid w:val="00A749C7"/>
    <w:rsid w:val="00A74FF6"/>
    <w:rsid w:val="00A75314"/>
    <w:rsid w:val="00A77224"/>
    <w:rsid w:val="00A80912"/>
    <w:rsid w:val="00A8104B"/>
    <w:rsid w:val="00A8261B"/>
    <w:rsid w:val="00A862F2"/>
    <w:rsid w:val="00A91F69"/>
    <w:rsid w:val="00AA066D"/>
    <w:rsid w:val="00AA2216"/>
    <w:rsid w:val="00AA2E5A"/>
    <w:rsid w:val="00AA364E"/>
    <w:rsid w:val="00AA3684"/>
    <w:rsid w:val="00AA404D"/>
    <w:rsid w:val="00AA484B"/>
    <w:rsid w:val="00AA5362"/>
    <w:rsid w:val="00AA61C6"/>
    <w:rsid w:val="00AA6572"/>
    <w:rsid w:val="00AA7307"/>
    <w:rsid w:val="00AB00B5"/>
    <w:rsid w:val="00AB1DE1"/>
    <w:rsid w:val="00AB226F"/>
    <w:rsid w:val="00AB3064"/>
    <w:rsid w:val="00AB44BD"/>
    <w:rsid w:val="00AB461E"/>
    <w:rsid w:val="00AB4C0B"/>
    <w:rsid w:val="00AB5760"/>
    <w:rsid w:val="00AB58E2"/>
    <w:rsid w:val="00AB5C49"/>
    <w:rsid w:val="00AB6676"/>
    <w:rsid w:val="00AB7321"/>
    <w:rsid w:val="00AC5EFA"/>
    <w:rsid w:val="00AC6371"/>
    <w:rsid w:val="00AC7811"/>
    <w:rsid w:val="00AD0313"/>
    <w:rsid w:val="00AD2294"/>
    <w:rsid w:val="00AD27C5"/>
    <w:rsid w:val="00AD5480"/>
    <w:rsid w:val="00AD70DC"/>
    <w:rsid w:val="00AD7F20"/>
    <w:rsid w:val="00AD7FC3"/>
    <w:rsid w:val="00AE0CDF"/>
    <w:rsid w:val="00AE2F76"/>
    <w:rsid w:val="00AE50E6"/>
    <w:rsid w:val="00AE5E45"/>
    <w:rsid w:val="00AF19AB"/>
    <w:rsid w:val="00AF334F"/>
    <w:rsid w:val="00AF5808"/>
    <w:rsid w:val="00AF5F15"/>
    <w:rsid w:val="00AF6048"/>
    <w:rsid w:val="00AF6C44"/>
    <w:rsid w:val="00AF6F36"/>
    <w:rsid w:val="00AF717F"/>
    <w:rsid w:val="00B005AA"/>
    <w:rsid w:val="00B015B0"/>
    <w:rsid w:val="00B01EF4"/>
    <w:rsid w:val="00B06F49"/>
    <w:rsid w:val="00B06FD9"/>
    <w:rsid w:val="00B07753"/>
    <w:rsid w:val="00B07EA7"/>
    <w:rsid w:val="00B103C5"/>
    <w:rsid w:val="00B10BCD"/>
    <w:rsid w:val="00B12C24"/>
    <w:rsid w:val="00B13432"/>
    <w:rsid w:val="00B14028"/>
    <w:rsid w:val="00B17CBD"/>
    <w:rsid w:val="00B21F85"/>
    <w:rsid w:val="00B22002"/>
    <w:rsid w:val="00B256F3"/>
    <w:rsid w:val="00B25983"/>
    <w:rsid w:val="00B26022"/>
    <w:rsid w:val="00B307DB"/>
    <w:rsid w:val="00B32620"/>
    <w:rsid w:val="00B347DF"/>
    <w:rsid w:val="00B3528A"/>
    <w:rsid w:val="00B37E83"/>
    <w:rsid w:val="00B40260"/>
    <w:rsid w:val="00B413C4"/>
    <w:rsid w:val="00B4372C"/>
    <w:rsid w:val="00B46EFC"/>
    <w:rsid w:val="00B47D15"/>
    <w:rsid w:val="00B50CE0"/>
    <w:rsid w:val="00B51810"/>
    <w:rsid w:val="00B5191B"/>
    <w:rsid w:val="00B51A5B"/>
    <w:rsid w:val="00B5298E"/>
    <w:rsid w:val="00B5644B"/>
    <w:rsid w:val="00B56A78"/>
    <w:rsid w:val="00B6080E"/>
    <w:rsid w:val="00B60ADF"/>
    <w:rsid w:val="00B61329"/>
    <w:rsid w:val="00B628A1"/>
    <w:rsid w:val="00B656F9"/>
    <w:rsid w:val="00B6655F"/>
    <w:rsid w:val="00B666FC"/>
    <w:rsid w:val="00B67B20"/>
    <w:rsid w:val="00B70460"/>
    <w:rsid w:val="00B714C0"/>
    <w:rsid w:val="00B746E1"/>
    <w:rsid w:val="00B74E7E"/>
    <w:rsid w:val="00B75E3A"/>
    <w:rsid w:val="00B772C3"/>
    <w:rsid w:val="00B812EA"/>
    <w:rsid w:val="00B81FB8"/>
    <w:rsid w:val="00B84E60"/>
    <w:rsid w:val="00B87062"/>
    <w:rsid w:val="00B901BD"/>
    <w:rsid w:val="00B944E6"/>
    <w:rsid w:val="00B96966"/>
    <w:rsid w:val="00BB072D"/>
    <w:rsid w:val="00BB0EEA"/>
    <w:rsid w:val="00BC058B"/>
    <w:rsid w:val="00BC05B5"/>
    <w:rsid w:val="00BC1962"/>
    <w:rsid w:val="00BC20B6"/>
    <w:rsid w:val="00BC2473"/>
    <w:rsid w:val="00BC3904"/>
    <w:rsid w:val="00BC419F"/>
    <w:rsid w:val="00BC56A8"/>
    <w:rsid w:val="00BC5F0E"/>
    <w:rsid w:val="00BC639D"/>
    <w:rsid w:val="00BD2189"/>
    <w:rsid w:val="00BD32C9"/>
    <w:rsid w:val="00BD3A48"/>
    <w:rsid w:val="00BD3B8F"/>
    <w:rsid w:val="00BD4F5B"/>
    <w:rsid w:val="00BD510A"/>
    <w:rsid w:val="00BE1A3B"/>
    <w:rsid w:val="00BE3B38"/>
    <w:rsid w:val="00BE3DD3"/>
    <w:rsid w:val="00BE5B95"/>
    <w:rsid w:val="00BF11B0"/>
    <w:rsid w:val="00BF20C5"/>
    <w:rsid w:val="00BF3993"/>
    <w:rsid w:val="00BF4A95"/>
    <w:rsid w:val="00BF50F8"/>
    <w:rsid w:val="00BF5760"/>
    <w:rsid w:val="00BF5BCA"/>
    <w:rsid w:val="00BF6258"/>
    <w:rsid w:val="00C0245E"/>
    <w:rsid w:val="00C02C2A"/>
    <w:rsid w:val="00C02CDB"/>
    <w:rsid w:val="00C02F2F"/>
    <w:rsid w:val="00C0554A"/>
    <w:rsid w:val="00C05ADD"/>
    <w:rsid w:val="00C0600F"/>
    <w:rsid w:val="00C07E7C"/>
    <w:rsid w:val="00C10D48"/>
    <w:rsid w:val="00C11013"/>
    <w:rsid w:val="00C1134B"/>
    <w:rsid w:val="00C12B4C"/>
    <w:rsid w:val="00C13340"/>
    <w:rsid w:val="00C133C5"/>
    <w:rsid w:val="00C154BE"/>
    <w:rsid w:val="00C15EEF"/>
    <w:rsid w:val="00C16903"/>
    <w:rsid w:val="00C2044A"/>
    <w:rsid w:val="00C20FFF"/>
    <w:rsid w:val="00C2297C"/>
    <w:rsid w:val="00C235A1"/>
    <w:rsid w:val="00C248C4"/>
    <w:rsid w:val="00C24B0D"/>
    <w:rsid w:val="00C25E57"/>
    <w:rsid w:val="00C26EFB"/>
    <w:rsid w:val="00C273AF"/>
    <w:rsid w:val="00C276D6"/>
    <w:rsid w:val="00C31B66"/>
    <w:rsid w:val="00C32AB1"/>
    <w:rsid w:val="00C34530"/>
    <w:rsid w:val="00C34AD3"/>
    <w:rsid w:val="00C351A0"/>
    <w:rsid w:val="00C35582"/>
    <w:rsid w:val="00C35C0F"/>
    <w:rsid w:val="00C35D0F"/>
    <w:rsid w:val="00C362EC"/>
    <w:rsid w:val="00C36420"/>
    <w:rsid w:val="00C40210"/>
    <w:rsid w:val="00C409E6"/>
    <w:rsid w:val="00C42727"/>
    <w:rsid w:val="00C43054"/>
    <w:rsid w:val="00C46E27"/>
    <w:rsid w:val="00C50749"/>
    <w:rsid w:val="00C50DFE"/>
    <w:rsid w:val="00C51A79"/>
    <w:rsid w:val="00C52C31"/>
    <w:rsid w:val="00C52EF8"/>
    <w:rsid w:val="00C532B5"/>
    <w:rsid w:val="00C53AE2"/>
    <w:rsid w:val="00C5518E"/>
    <w:rsid w:val="00C5763E"/>
    <w:rsid w:val="00C61AF8"/>
    <w:rsid w:val="00C62416"/>
    <w:rsid w:val="00C624FF"/>
    <w:rsid w:val="00C661C5"/>
    <w:rsid w:val="00C727D2"/>
    <w:rsid w:val="00C72CBF"/>
    <w:rsid w:val="00C73937"/>
    <w:rsid w:val="00C73AD8"/>
    <w:rsid w:val="00C753F8"/>
    <w:rsid w:val="00C75739"/>
    <w:rsid w:val="00C75FBC"/>
    <w:rsid w:val="00C77918"/>
    <w:rsid w:val="00C815CA"/>
    <w:rsid w:val="00C8187B"/>
    <w:rsid w:val="00C837C1"/>
    <w:rsid w:val="00C83F98"/>
    <w:rsid w:val="00C8465E"/>
    <w:rsid w:val="00C84FEC"/>
    <w:rsid w:val="00C9024E"/>
    <w:rsid w:val="00CA23E0"/>
    <w:rsid w:val="00CA4753"/>
    <w:rsid w:val="00CA7AC0"/>
    <w:rsid w:val="00CB5435"/>
    <w:rsid w:val="00CB62FC"/>
    <w:rsid w:val="00CB6799"/>
    <w:rsid w:val="00CB6A90"/>
    <w:rsid w:val="00CB7BFD"/>
    <w:rsid w:val="00CC1A44"/>
    <w:rsid w:val="00CC1BF8"/>
    <w:rsid w:val="00CC1F05"/>
    <w:rsid w:val="00CC3A81"/>
    <w:rsid w:val="00CC61DC"/>
    <w:rsid w:val="00CC7129"/>
    <w:rsid w:val="00CD0F34"/>
    <w:rsid w:val="00CD0FFF"/>
    <w:rsid w:val="00CD3C79"/>
    <w:rsid w:val="00CD593A"/>
    <w:rsid w:val="00CD5E66"/>
    <w:rsid w:val="00CD67ED"/>
    <w:rsid w:val="00CD7123"/>
    <w:rsid w:val="00CD7547"/>
    <w:rsid w:val="00CE1C14"/>
    <w:rsid w:val="00CE1DD3"/>
    <w:rsid w:val="00CE255C"/>
    <w:rsid w:val="00CE3CCF"/>
    <w:rsid w:val="00CE4054"/>
    <w:rsid w:val="00CE4413"/>
    <w:rsid w:val="00CE58AE"/>
    <w:rsid w:val="00CE76E3"/>
    <w:rsid w:val="00CE7A02"/>
    <w:rsid w:val="00CF099D"/>
    <w:rsid w:val="00CF0DEA"/>
    <w:rsid w:val="00CF3F54"/>
    <w:rsid w:val="00CF74EE"/>
    <w:rsid w:val="00D01215"/>
    <w:rsid w:val="00D02134"/>
    <w:rsid w:val="00D035C9"/>
    <w:rsid w:val="00D06233"/>
    <w:rsid w:val="00D07E10"/>
    <w:rsid w:val="00D07F99"/>
    <w:rsid w:val="00D10E17"/>
    <w:rsid w:val="00D111B5"/>
    <w:rsid w:val="00D132DE"/>
    <w:rsid w:val="00D13369"/>
    <w:rsid w:val="00D150CE"/>
    <w:rsid w:val="00D15551"/>
    <w:rsid w:val="00D15D1D"/>
    <w:rsid w:val="00D15DF0"/>
    <w:rsid w:val="00D17F1F"/>
    <w:rsid w:val="00D214DF"/>
    <w:rsid w:val="00D219A1"/>
    <w:rsid w:val="00D22124"/>
    <w:rsid w:val="00D22227"/>
    <w:rsid w:val="00D22EC6"/>
    <w:rsid w:val="00D235C3"/>
    <w:rsid w:val="00D247E5"/>
    <w:rsid w:val="00D27246"/>
    <w:rsid w:val="00D27255"/>
    <w:rsid w:val="00D30F09"/>
    <w:rsid w:val="00D328C9"/>
    <w:rsid w:val="00D37457"/>
    <w:rsid w:val="00D37DA5"/>
    <w:rsid w:val="00D413E0"/>
    <w:rsid w:val="00D42FFF"/>
    <w:rsid w:val="00D44B5D"/>
    <w:rsid w:val="00D44E65"/>
    <w:rsid w:val="00D4562B"/>
    <w:rsid w:val="00D45B47"/>
    <w:rsid w:val="00D460FF"/>
    <w:rsid w:val="00D46D69"/>
    <w:rsid w:val="00D47A62"/>
    <w:rsid w:val="00D50473"/>
    <w:rsid w:val="00D51437"/>
    <w:rsid w:val="00D53DAA"/>
    <w:rsid w:val="00D5419C"/>
    <w:rsid w:val="00D5784F"/>
    <w:rsid w:val="00D6081F"/>
    <w:rsid w:val="00D60C1B"/>
    <w:rsid w:val="00D60DE1"/>
    <w:rsid w:val="00D62622"/>
    <w:rsid w:val="00D63E18"/>
    <w:rsid w:val="00D65F4F"/>
    <w:rsid w:val="00D724C5"/>
    <w:rsid w:val="00D73AFA"/>
    <w:rsid w:val="00D749FA"/>
    <w:rsid w:val="00D8303C"/>
    <w:rsid w:val="00D843AA"/>
    <w:rsid w:val="00D852F9"/>
    <w:rsid w:val="00D85457"/>
    <w:rsid w:val="00D8716A"/>
    <w:rsid w:val="00D92839"/>
    <w:rsid w:val="00D97090"/>
    <w:rsid w:val="00D9786A"/>
    <w:rsid w:val="00DA07DF"/>
    <w:rsid w:val="00DA46C8"/>
    <w:rsid w:val="00DA47DD"/>
    <w:rsid w:val="00DA4E45"/>
    <w:rsid w:val="00DA6DDD"/>
    <w:rsid w:val="00DB05B7"/>
    <w:rsid w:val="00DB2D7B"/>
    <w:rsid w:val="00DB3CB8"/>
    <w:rsid w:val="00DB4041"/>
    <w:rsid w:val="00DB41CA"/>
    <w:rsid w:val="00DB4F8C"/>
    <w:rsid w:val="00DB5986"/>
    <w:rsid w:val="00DB631C"/>
    <w:rsid w:val="00DC2581"/>
    <w:rsid w:val="00DC36AC"/>
    <w:rsid w:val="00DC7316"/>
    <w:rsid w:val="00DD32DC"/>
    <w:rsid w:val="00DD3A97"/>
    <w:rsid w:val="00DD4D39"/>
    <w:rsid w:val="00DE2BA5"/>
    <w:rsid w:val="00DE3B79"/>
    <w:rsid w:val="00DE6E88"/>
    <w:rsid w:val="00DE77D2"/>
    <w:rsid w:val="00DE78B0"/>
    <w:rsid w:val="00DE791A"/>
    <w:rsid w:val="00DF1D86"/>
    <w:rsid w:val="00DF2849"/>
    <w:rsid w:val="00DF3652"/>
    <w:rsid w:val="00DF5712"/>
    <w:rsid w:val="00DF6A0F"/>
    <w:rsid w:val="00E009E8"/>
    <w:rsid w:val="00E0217B"/>
    <w:rsid w:val="00E0260A"/>
    <w:rsid w:val="00E029DB"/>
    <w:rsid w:val="00E03B16"/>
    <w:rsid w:val="00E04196"/>
    <w:rsid w:val="00E10B09"/>
    <w:rsid w:val="00E111F9"/>
    <w:rsid w:val="00E1326D"/>
    <w:rsid w:val="00E1610F"/>
    <w:rsid w:val="00E161EE"/>
    <w:rsid w:val="00E16D05"/>
    <w:rsid w:val="00E210F7"/>
    <w:rsid w:val="00E22E7D"/>
    <w:rsid w:val="00E23020"/>
    <w:rsid w:val="00E258EC"/>
    <w:rsid w:val="00E27363"/>
    <w:rsid w:val="00E32DD8"/>
    <w:rsid w:val="00E33B9D"/>
    <w:rsid w:val="00E33F7E"/>
    <w:rsid w:val="00E340AA"/>
    <w:rsid w:val="00E34C3C"/>
    <w:rsid w:val="00E35D12"/>
    <w:rsid w:val="00E36675"/>
    <w:rsid w:val="00E372B1"/>
    <w:rsid w:val="00E40F3E"/>
    <w:rsid w:val="00E44A2A"/>
    <w:rsid w:val="00E44B24"/>
    <w:rsid w:val="00E45AB5"/>
    <w:rsid w:val="00E460FC"/>
    <w:rsid w:val="00E527BD"/>
    <w:rsid w:val="00E52DBE"/>
    <w:rsid w:val="00E54DDC"/>
    <w:rsid w:val="00E574D9"/>
    <w:rsid w:val="00E57D98"/>
    <w:rsid w:val="00E62762"/>
    <w:rsid w:val="00E635C0"/>
    <w:rsid w:val="00E63912"/>
    <w:rsid w:val="00E64F50"/>
    <w:rsid w:val="00E655BD"/>
    <w:rsid w:val="00E65BC6"/>
    <w:rsid w:val="00E6669D"/>
    <w:rsid w:val="00E7019F"/>
    <w:rsid w:val="00E70E7F"/>
    <w:rsid w:val="00E71F4B"/>
    <w:rsid w:val="00E72627"/>
    <w:rsid w:val="00E73362"/>
    <w:rsid w:val="00E73A6D"/>
    <w:rsid w:val="00E74A31"/>
    <w:rsid w:val="00E74A40"/>
    <w:rsid w:val="00E752AE"/>
    <w:rsid w:val="00E753E1"/>
    <w:rsid w:val="00E75761"/>
    <w:rsid w:val="00E75E33"/>
    <w:rsid w:val="00E76005"/>
    <w:rsid w:val="00E77CC2"/>
    <w:rsid w:val="00E8057F"/>
    <w:rsid w:val="00E80D12"/>
    <w:rsid w:val="00E852AE"/>
    <w:rsid w:val="00E87F35"/>
    <w:rsid w:val="00E92BC2"/>
    <w:rsid w:val="00E92C8F"/>
    <w:rsid w:val="00E93531"/>
    <w:rsid w:val="00E945AB"/>
    <w:rsid w:val="00E95599"/>
    <w:rsid w:val="00E95DBB"/>
    <w:rsid w:val="00E95FEB"/>
    <w:rsid w:val="00E96ADF"/>
    <w:rsid w:val="00E97173"/>
    <w:rsid w:val="00EA1BC1"/>
    <w:rsid w:val="00EA2742"/>
    <w:rsid w:val="00EA3231"/>
    <w:rsid w:val="00EA3FFA"/>
    <w:rsid w:val="00EA48BE"/>
    <w:rsid w:val="00EA4B91"/>
    <w:rsid w:val="00EA52DF"/>
    <w:rsid w:val="00EB0CFB"/>
    <w:rsid w:val="00EB1CA2"/>
    <w:rsid w:val="00EB2295"/>
    <w:rsid w:val="00EB34D3"/>
    <w:rsid w:val="00EB4201"/>
    <w:rsid w:val="00EB5AA7"/>
    <w:rsid w:val="00EC2444"/>
    <w:rsid w:val="00EC39B8"/>
    <w:rsid w:val="00ED0544"/>
    <w:rsid w:val="00ED0E1C"/>
    <w:rsid w:val="00ED411A"/>
    <w:rsid w:val="00ED47EC"/>
    <w:rsid w:val="00EE06D6"/>
    <w:rsid w:val="00EE0DA3"/>
    <w:rsid w:val="00EE1696"/>
    <w:rsid w:val="00EE1F8A"/>
    <w:rsid w:val="00EE2C94"/>
    <w:rsid w:val="00EE2FD8"/>
    <w:rsid w:val="00EE3872"/>
    <w:rsid w:val="00EE3AE7"/>
    <w:rsid w:val="00EE50F6"/>
    <w:rsid w:val="00EE5683"/>
    <w:rsid w:val="00EF09E1"/>
    <w:rsid w:val="00EF1E78"/>
    <w:rsid w:val="00EF224E"/>
    <w:rsid w:val="00EF5886"/>
    <w:rsid w:val="00EF7C57"/>
    <w:rsid w:val="00F0187F"/>
    <w:rsid w:val="00F02436"/>
    <w:rsid w:val="00F02542"/>
    <w:rsid w:val="00F03EE4"/>
    <w:rsid w:val="00F0473F"/>
    <w:rsid w:val="00F04FFD"/>
    <w:rsid w:val="00F15059"/>
    <w:rsid w:val="00F16486"/>
    <w:rsid w:val="00F171D6"/>
    <w:rsid w:val="00F17395"/>
    <w:rsid w:val="00F174AA"/>
    <w:rsid w:val="00F17FA5"/>
    <w:rsid w:val="00F20EAE"/>
    <w:rsid w:val="00F237B4"/>
    <w:rsid w:val="00F249F2"/>
    <w:rsid w:val="00F25FD9"/>
    <w:rsid w:val="00F2654F"/>
    <w:rsid w:val="00F31A23"/>
    <w:rsid w:val="00F33908"/>
    <w:rsid w:val="00F3586D"/>
    <w:rsid w:val="00F368B1"/>
    <w:rsid w:val="00F40360"/>
    <w:rsid w:val="00F40AAE"/>
    <w:rsid w:val="00F4399E"/>
    <w:rsid w:val="00F457EF"/>
    <w:rsid w:val="00F50237"/>
    <w:rsid w:val="00F502C9"/>
    <w:rsid w:val="00F51975"/>
    <w:rsid w:val="00F548AA"/>
    <w:rsid w:val="00F54B2D"/>
    <w:rsid w:val="00F578E1"/>
    <w:rsid w:val="00F609DE"/>
    <w:rsid w:val="00F63CD7"/>
    <w:rsid w:val="00F64564"/>
    <w:rsid w:val="00F648B4"/>
    <w:rsid w:val="00F667C2"/>
    <w:rsid w:val="00F7008A"/>
    <w:rsid w:val="00F71A56"/>
    <w:rsid w:val="00F726EE"/>
    <w:rsid w:val="00F734F7"/>
    <w:rsid w:val="00F73958"/>
    <w:rsid w:val="00F7593A"/>
    <w:rsid w:val="00F76A1C"/>
    <w:rsid w:val="00F76EBF"/>
    <w:rsid w:val="00F777A0"/>
    <w:rsid w:val="00F77826"/>
    <w:rsid w:val="00F809B2"/>
    <w:rsid w:val="00F80B4D"/>
    <w:rsid w:val="00F820B2"/>
    <w:rsid w:val="00F820D2"/>
    <w:rsid w:val="00F83E3C"/>
    <w:rsid w:val="00F866DA"/>
    <w:rsid w:val="00F87E43"/>
    <w:rsid w:val="00F94212"/>
    <w:rsid w:val="00F949F8"/>
    <w:rsid w:val="00F94B24"/>
    <w:rsid w:val="00F96E86"/>
    <w:rsid w:val="00FA231C"/>
    <w:rsid w:val="00FA78DF"/>
    <w:rsid w:val="00FB038C"/>
    <w:rsid w:val="00FB0E72"/>
    <w:rsid w:val="00FB15C7"/>
    <w:rsid w:val="00FB171F"/>
    <w:rsid w:val="00FB2F41"/>
    <w:rsid w:val="00FB33B3"/>
    <w:rsid w:val="00FB58C2"/>
    <w:rsid w:val="00FB78A2"/>
    <w:rsid w:val="00FC0013"/>
    <w:rsid w:val="00FC0E6D"/>
    <w:rsid w:val="00FC0F9E"/>
    <w:rsid w:val="00FC2B97"/>
    <w:rsid w:val="00FC2C42"/>
    <w:rsid w:val="00FC4153"/>
    <w:rsid w:val="00FC45D9"/>
    <w:rsid w:val="00FC64CD"/>
    <w:rsid w:val="00FC6AA6"/>
    <w:rsid w:val="00FD0426"/>
    <w:rsid w:val="00FD0B9C"/>
    <w:rsid w:val="00FD1D28"/>
    <w:rsid w:val="00FD3DD3"/>
    <w:rsid w:val="00FE0B2B"/>
    <w:rsid w:val="00FE1687"/>
    <w:rsid w:val="00FE1C3D"/>
    <w:rsid w:val="00FE3E33"/>
    <w:rsid w:val="00FE489B"/>
    <w:rsid w:val="00FE4A2E"/>
    <w:rsid w:val="00FE53CB"/>
    <w:rsid w:val="00FE5AE8"/>
    <w:rsid w:val="00FF0E68"/>
    <w:rsid w:val="00FF13E8"/>
    <w:rsid w:val="00FF2432"/>
    <w:rsid w:val="00FF32CE"/>
    <w:rsid w:val="00FF4904"/>
    <w:rsid w:val="00FF67E6"/>
    <w:rsid w:val="00FF7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1691F"/>
  <w15:chartTrackingRefBased/>
  <w15:docId w15:val="{85F1735D-116A-436C-AB18-BF66E8CD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07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749"/>
    <w:rPr>
      <w:sz w:val="20"/>
      <w:szCs w:val="20"/>
    </w:rPr>
  </w:style>
  <w:style w:type="character" w:styleId="FootnoteReference">
    <w:name w:val="footnote reference"/>
    <w:basedOn w:val="DefaultParagraphFont"/>
    <w:uiPriority w:val="99"/>
    <w:semiHidden/>
    <w:unhideWhenUsed/>
    <w:rsid w:val="00C50749"/>
    <w:rPr>
      <w:vertAlign w:val="superscript"/>
    </w:rPr>
  </w:style>
  <w:style w:type="paragraph" w:styleId="EndnoteText">
    <w:name w:val="endnote text"/>
    <w:basedOn w:val="Normal"/>
    <w:link w:val="EndnoteTextChar"/>
    <w:uiPriority w:val="99"/>
    <w:semiHidden/>
    <w:unhideWhenUsed/>
    <w:rsid w:val="005F3B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3BC4"/>
    <w:rPr>
      <w:sz w:val="20"/>
      <w:szCs w:val="20"/>
    </w:rPr>
  </w:style>
  <w:style w:type="character" w:styleId="EndnoteReference">
    <w:name w:val="endnote reference"/>
    <w:basedOn w:val="DefaultParagraphFont"/>
    <w:uiPriority w:val="99"/>
    <w:semiHidden/>
    <w:unhideWhenUsed/>
    <w:rsid w:val="005F3BC4"/>
    <w:rPr>
      <w:vertAlign w:val="superscript"/>
    </w:rPr>
  </w:style>
  <w:style w:type="paragraph" w:styleId="Header">
    <w:name w:val="header"/>
    <w:basedOn w:val="Normal"/>
    <w:link w:val="HeaderChar"/>
    <w:uiPriority w:val="99"/>
    <w:unhideWhenUsed/>
    <w:rsid w:val="00297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FFD"/>
  </w:style>
  <w:style w:type="paragraph" w:styleId="Footer">
    <w:name w:val="footer"/>
    <w:basedOn w:val="Normal"/>
    <w:link w:val="FooterChar"/>
    <w:uiPriority w:val="99"/>
    <w:unhideWhenUsed/>
    <w:rsid w:val="00297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2257">
      <w:bodyDiv w:val="1"/>
      <w:marLeft w:val="0"/>
      <w:marRight w:val="0"/>
      <w:marTop w:val="0"/>
      <w:marBottom w:val="0"/>
      <w:divBdr>
        <w:top w:val="none" w:sz="0" w:space="0" w:color="auto"/>
        <w:left w:val="none" w:sz="0" w:space="0" w:color="auto"/>
        <w:bottom w:val="none" w:sz="0" w:space="0" w:color="auto"/>
        <w:right w:val="none" w:sz="0" w:space="0" w:color="auto"/>
      </w:divBdr>
    </w:div>
    <w:div w:id="84170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EAD5-C8D0-461D-91ED-761D27FB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22</Pages>
  <Words>6254</Words>
  <Characters>35648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Skjönsberg</dc:creator>
  <cp:keywords/>
  <dc:description/>
  <cp:lastModifiedBy>Max Skjönsberg</cp:lastModifiedBy>
  <cp:revision>460</cp:revision>
  <dcterms:created xsi:type="dcterms:W3CDTF">2017-04-07T22:33:00Z</dcterms:created>
  <dcterms:modified xsi:type="dcterms:W3CDTF">2020-02-08T04:05:00Z</dcterms:modified>
</cp:coreProperties>
</file>