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6B86" w14:textId="2009B27A" w:rsidR="00A10468" w:rsidRPr="00B8407B" w:rsidRDefault="00AD12A2" w:rsidP="00A10468">
      <w:pPr>
        <w:widowControl w:val="0"/>
        <w:rPr>
          <w:snapToGrid w:val="0"/>
          <w:szCs w:val="20"/>
        </w:rPr>
      </w:pPr>
      <w:r w:rsidRPr="00B8407B">
        <w:rPr>
          <w:b/>
          <w:snapToGrid w:val="0"/>
          <w:szCs w:val="20"/>
        </w:rPr>
        <w:t>Peter North</w:t>
      </w:r>
      <w:r w:rsidR="007F6B64" w:rsidRPr="00B8407B">
        <w:rPr>
          <w:b/>
          <w:snapToGrid w:val="0"/>
          <w:szCs w:val="20"/>
        </w:rPr>
        <w:t xml:space="preserve">, </w:t>
      </w:r>
      <w:r w:rsidR="007F6B64" w:rsidRPr="00B8407B">
        <w:rPr>
          <w:b/>
          <w:snapToGrid w:val="0"/>
          <w:szCs w:val="20"/>
          <w:lang w:bidi="en-US"/>
        </w:rPr>
        <w:t>Vicky Nowak</w:t>
      </w:r>
      <w:r w:rsidR="00017CB3" w:rsidRPr="00B8407B">
        <w:rPr>
          <w:b/>
          <w:snapToGrid w:val="0"/>
          <w:szCs w:val="20"/>
          <w:lang w:bidi="en-US"/>
        </w:rPr>
        <w:t xml:space="preserve">, </w:t>
      </w:r>
      <w:r w:rsidR="00017CB3" w:rsidRPr="00B8407B">
        <w:rPr>
          <w:b/>
          <w:bCs/>
          <w:snapToGrid w:val="0"/>
          <w:szCs w:val="20"/>
          <w:lang w:bidi="en-US"/>
        </w:rPr>
        <w:t>Alan Southern</w:t>
      </w:r>
      <w:r w:rsidR="00B65A8E" w:rsidRPr="00B8407B">
        <w:rPr>
          <w:b/>
          <w:bCs/>
          <w:snapToGrid w:val="0"/>
          <w:szCs w:val="20"/>
          <w:lang w:bidi="en-US"/>
        </w:rPr>
        <w:t xml:space="preserve">, and </w:t>
      </w:r>
      <w:r w:rsidR="007128F7" w:rsidRPr="00B8407B">
        <w:rPr>
          <w:b/>
          <w:bCs/>
          <w:snapToGrid w:val="0"/>
          <w:szCs w:val="20"/>
          <w:lang w:bidi="en-US"/>
        </w:rPr>
        <w:t>Matt Thompson</w:t>
      </w:r>
      <w:r w:rsidR="00A10468" w:rsidRPr="00B8407B">
        <w:rPr>
          <w:b/>
          <w:snapToGrid w:val="0"/>
          <w:szCs w:val="20"/>
        </w:rPr>
        <w:t>,</w:t>
      </w:r>
      <w:r w:rsidR="00A10468" w:rsidRPr="00B8407B">
        <w:rPr>
          <w:snapToGrid w:val="0"/>
          <w:szCs w:val="20"/>
        </w:rPr>
        <w:t xml:space="preserve"> “</w:t>
      </w:r>
      <w:r w:rsidRPr="00B8407B">
        <w:rPr>
          <w:snapToGrid w:val="0"/>
          <w:szCs w:val="20"/>
        </w:rPr>
        <w:t>Generative Anger: From Social Enterprise to Antagonistic Economies</w:t>
      </w:r>
      <w:r w:rsidR="00A10468" w:rsidRPr="00B8407B">
        <w:rPr>
          <w:snapToGrid w:val="0"/>
          <w:szCs w:val="20"/>
        </w:rPr>
        <w:t>”</w:t>
      </w:r>
      <w:r w:rsidR="009C2180" w:rsidRPr="00B8407B">
        <w:rPr>
          <w:snapToGrid w:val="0"/>
          <w:szCs w:val="20"/>
        </w:rPr>
        <w:t xml:space="preserve"> </w:t>
      </w:r>
    </w:p>
    <w:p w14:paraId="0732E6B3" w14:textId="394FA592" w:rsidR="00A10468" w:rsidRPr="00B8407B" w:rsidRDefault="00A10468" w:rsidP="00A10468">
      <w:pPr>
        <w:widowControl w:val="0"/>
        <w:rPr>
          <w:snapToGrid w:val="0"/>
          <w:szCs w:val="20"/>
        </w:rPr>
      </w:pPr>
      <w:r w:rsidRPr="000F0CD8">
        <w:rPr>
          <w:b/>
          <w:snapToGrid w:val="0"/>
          <w:szCs w:val="20"/>
        </w:rPr>
        <w:t>Receipt Date:</w:t>
      </w:r>
      <w:r w:rsidRPr="000F0CD8">
        <w:rPr>
          <w:snapToGrid w:val="0"/>
          <w:szCs w:val="20"/>
        </w:rPr>
        <w:t xml:space="preserve"> </w:t>
      </w:r>
      <w:r w:rsidR="0082724D">
        <w:rPr>
          <w:snapToGrid w:val="0"/>
          <w:szCs w:val="20"/>
        </w:rPr>
        <w:t>n/a</w:t>
      </w:r>
      <w:r w:rsidR="0082724D">
        <w:rPr>
          <w:snapToGrid w:val="0"/>
          <w:szCs w:val="20"/>
        </w:rPr>
        <w:tab/>
      </w:r>
      <w:r w:rsidRPr="000F0CD8">
        <w:rPr>
          <w:snapToGrid w:val="0"/>
          <w:szCs w:val="20"/>
        </w:rPr>
        <w:tab/>
      </w:r>
      <w:r w:rsidRPr="000F0CD8">
        <w:rPr>
          <w:snapToGrid w:val="0"/>
          <w:szCs w:val="20"/>
        </w:rPr>
        <w:tab/>
      </w:r>
      <w:r w:rsidRPr="000F0CD8">
        <w:rPr>
          <w:b/>
          <w:snapToGrid w:val="0"/>
          <w:szCs w:val="20"/>
        </w:rPr>
        <w:t>Accept Date:</w:t>
      </w:r>
      <w:r w:rsidRPr="000F0CD8">
        <w:rPr>
          <w:snapToGrid w:val="0"/>
          <w:szCs w:val="20"/>
        </w:rPr>
        <w:t xml:space="preserve"> </w:t>
      </w:r>
      <w:r w:rsidR="0082724D">
        <w:rPr>
          <w:snapToGrid w:val="0"/>
          <w:szCs w:val="20"/>
        </w:rPr>
        <w:t>20 February 2020</w:t>
      </w:r>
    </w:p>
    <w:p w14:paraId="15205800" w14:textId="06B6D3CE" w:rsidR="00CE2BF1" w:rsidRPr="00B8407B" w:rsidRDefault="00CE2BF1" w:rsidP="00A10468">
      <w:pPr>
        <w:widowControl w:val="0"/>
        <w:rPr>
          <w:b/>
          <w:snapToGrid w:val="0"/>
          <w:szCs w:val="20"/>
        </w:rPr>
      </w:pPr>
      <w:r w:rsidRPr="00B8407B">
        <w:rPr>
          <w:b/>
          <w:snapToGrid w:val="0"/>
          <w:szCs w:val="20"/>
        </w:rPr>
        <w:t>--------------------</w:t>
      </w:r>
    </w:p>
    <w:p w14:paraId="46C90D89" w14:textId="63516F83" w:rsidR="00A10468" w:rsidRPr="00B8407B" w:rsidRDefault="00A10468" w:rsidP="00A10468">
      <w:pPr>
        <w:widowControl w:val="0"/>
        <w:rPr>
          <w:rFonts w:eastAsia="Times"/>
          <w:snapToGrid w:val="0"/>
          <w:szCs w:val="20"/>
        </w:rPr>
      </w:pPr>
      <w:r w:rsidRPr="00B8407B">
        <w:rPr>
          <w:b/>
          <w:snapToGrid w:val="0"/>
          <w:szCs w:val="20"/>
        </w:rPr>
        <w:t>Bio:</w:t>
      </w:r>
      <w:r w:rsidRPr="00B8407B">
        <w:rPr>
          <w:rFonts w:eastAsia="Times"/>
          <w:b/>
          <w:snapToGrid w:val="0"/>
          <w:szCs w:val="20"/>
        </w:rPr>
        <w:t xml:space="preserve"> </w:t>
      </w:r>
      <w:r w:rsidR="007A7488" w:rsidRPr="00B8407B">
        <w:rPr>
          <w:rFonts w:eastAsia="Times"/>
          <w:snapToGrid w:val="0"/>
          <w:szCs w:val="20"/>
          <w:lang w:bidi="en-US"/>
        </w:rPr>
        <w:t xml:space="preserve">Peter North. Professor of </w:t>
      </w:r>
      <w:r w:rsidR="00F04879" w:rsidRPr="00B8407B">
        <w:rPr>
          <w:rFonts w:eastAsia="Times"/>
          <w:snapToGrid w:val="0"/>
          <w:szCs w:val="20"/>
          <w:lang w:bidi="en-US"/>
        </w:rPr>
        <w:t>a</w:t>
      </w:r>
      <w:r w:rsidR="007A7488" w:rsidRPr="00B8407B">
        <w:rPr>
          <w:rFonts w:eastAsia="Times"/>
          <w:snapToGrid w:val="0"/>
          <w:szCs w:val="20"/>
          <w:lang w:bidi="en-US"/>
        </w:rPr>
        <w:t xml:space="preserve">lternative </w:t>
      </w:r>
      <w:r w:rsidR="00F04879" w:rsidRPr="00B8407B">
        <w:rPr>
          <w:rFonts w:eastAsia="Times"/>
          <w:snapToGrid w:val="0"/>
          <w:szCs w:val="20"/>
          <w:lang w:bidi="en-US"/>
        </w:rPr>
        <w:t>e</w:t>
      </w:r>
      <w:r w:rsidR="007A7488" w:rsidRPr="00B8407B">
        <w:rPr>
          <w:rFonts w:eastAsia="Times"/>
          <w:snapToGrid w:val="0"/>
          <w:szCs w:val="20"/>
          <w:lang w:bidi="en-US"/>
        </w:rPr>
        <w:t>conomies in the Department of Geography and Planning at the University of Liverpool.</w:t>
      </w:r>
      <w:r w:rsidR="00B27259" w:rsidRPr="00B8407B">
        <w:rPr>
          <w:rFonts w:eastAsia="Times"/>
          <w:snapToGrid w:val="0"/>
          <w:szCs w:val="20"/>
          <w:lang w:bidi="en-US"/>
        </w:rPr>
        <w:t xml:space="preserve"> </w:t>
      </w:r>
      <w:r w:rsidR="007A7488" w:rsidRPr="00B8407B">
        <w:rPr>
          <w:rFonts w:eastAsia="Times"/>
          <w:snapToGrid w:val="0"/>
          <w:szCs w:val="20"/>
          <w:lang w:bidi="en-US"/>
        </w:rPr>
        <w:t>His recent research focuses on social and solidarity economies as tools for constructing and rethinking alternative geographies of money, entrepreneurship, and livelihoods. His latest book</w:t>
      </w:r>
      <w:r w:rsidR="00482D1B" w:rsidRPr="00B8407B">
        <w:rPr>
          <w:rFonts w:eastAsia="Times"/>
          <w:snapToGrid w:val="0"/>
          <w:szCs w:val="20"/>
          <w:lang w:bidi="en-US"/>
        </w:rPr>
        <w:t>,</w:t>
      </w:r>
      <w:r w:rsidR="007A7488" w:rsidRPr="00B8407B">
        <w:rPr>
          <w:rFonts w:eastAsia="Times"/>
          <w:snapToGrid w:val="0"/>
          <w:szCs w:val="20"/>
          <w:lang w:bidi="en-US"/>
        </w:rPr>
        <w:t xml:space="preserve"> coedited with Molly Scott Cato</w:t>
      </w:r>
      <w:r w:rsidR="004C7BA8" w:rsidRPr="00B8407B">
        <w:rPr>
          <w:rFonts w:eastAsia="Times"/>
          <w:snapToGrid w:val="0"/>
          <w:szCs w:val="20"/>
          <w:lang w:bidi="en-US"/>
        </w:rPr>
        <w:t xml:space="preserve">, is </w:t>
      </w:r>
      <w:r w:rsidR="00730F77" w:rsidRPr="00B8407B">
        <w:rPr>
          <w:rFonts w:eastAsia="Times"/>
          <w:snapToGrid w:val="0"/>
          <w:szCs w:val="20"/>
          <w:lang w:bidi="en-US"/>
        </w:rPr>
        <w:t>entitled</w:t>
      </w:r>
      <w:r w:rsidR="007A7488" w:rsidRPr="00B8407B">
        <w:rPr>
          <w:rFonts w:eastAsia="Times"/>
          <w:snapToGrid w:val="0"/>
          <w:szCs w:val="20"/>
          <w:lang w:bidi="en-US"/>
        </w:rPr>
        <w:t xml:space="preserve"> </w:t>
      </w:r>
      <w:r w:rsidR="007A7488" w:rsidRPr="00B8407B">
        <w:rPr>
          <w:rFonts w:eastAsia="Times"/>
          <w:i/>
          <w:iCs/>
          <w:snapToGrid w:val="0"/>
          <w:szCs w:val="20"/>
          <w:lang w:bidi="en-US"/>
        </w:rPr>
        <w:t>Towards Just and Sustainable Economies: The Social and Solidarity Economy North and South</w:t>
      </w:r>
      <w:r w:rsidR="00C03646" w:rsidRPr="00B8407B">
        <w:rPr>
          <w:rFonts w:eastAsia="Times"/>
          <w:snapToGrid w:val="0"/>
          <w:szCs w:val="20"/>
          <w:lang w:bidi="en-US"/>
        </w:rPr>
        <w:t xml:space="preserve"> </w:t>
      </w:r>
      <w:r w:rsidR="004C7BA8" w:rsidRPr="00B8407B">
        <w:rPr>
          <w:rFonts w:eastAsia="Times"/>
          <w:snapToGrid w:val="0"/>
          <w:szCs w:val="20"/>
          <w:lang w:bidi="en-US"/>
        </w:rPr>
        <w:t>(</w:t>
      </w:r>
      <w:r w:rsidR="007A7488" w:rsidRPr="00B8407B">
        <w:rPr>
          <w:rFonts w:eastAsia="Times"/>
          <w:snapToGrid w:val="0"/>
          <w:szCs w:val="20"/>
          <w:lang w:bidi="en-US"/>
        </w:rPr>
        <w:t>Policy Press</w:t>
      </w:r>
      <w:r w:rsidR="004965D3" w:rsidRPr="00B8407B">
        <w:rPr>
          <w:rFonts w:eastAsia="Times"/>
          <w:snapToGrid w:val="0"/>
          <w:szCs w:val="20"/>
          <w:lang w:bidi="en-US"/>
        </w:rPr>
        <w:t>,</w:t>
      </w:r>
      <w:r w:rsidR="007A7488" w:rsidRPr="00B8407B">
        <w:rPr>
          <w:rFonts w:eastAsia="Times"/>
          <w:snapToGrid w:val="0"/>
          <w:szCs w:val="20"/>
          <w:lang w:bidi="en-US"/>
        </w:rPr>
        <w:t xml:space="preserve"> 2018</w:t>
      </w:r>
      <w:r w:rsidR="004C7BA8" w:rsidRPr="00B8407B">
        <w:rPr>
          <w:rFonts w:eastAsia="Times"/>
          <w:snapToGrid w:val="0"/>
          <w:szCs w:val="20"/>
          <w:lang w:bidi="en-US"/>
        </w:rPr>
        <w:t>)</w:t>
      </w:r>
      <w:r w:rsidR="007A7488" w:rsidRPr="00B8407B">
        <w:rPr>
          <w:rFonts w:eastAsia="Times"/>
          <w:snapToGrid w:val="0"/>
          <w:szCs w:val="20"/>
          <w:lang w:bidi="en-US"/>
        </w:rPr>
        <w:t xml:space="preserve">. </w:t>
      </w:r>
    </w:p>
    <w:p w14:paraId="2A191690" w14:textId="6C53074C" w:rsidR="00A10468" w:rsidRPr="00B8407B" w:rsidRDefault="00A10468" w:rsidP="00A10468">
      <w:pPr>
        <w:widowControl w:val="0"/>
        <w:rPr>
          <w:snapToGrid w:val="0"/>
          <w:szCs w:val="20"/>
        </w:rPr>
      </w:pPr>
      <w:r w:rsidRPr="00B8407B">
        <w:rPr>
          <w:b/>
          <w:snapToGrid w:val="0"/>
          <w:szCs w:val="20"/>
        </w:rPr>
        <w:t xml:space="preserve">Email: </w:t>
      </w:r>
      <w:hyperlink r:id="rId7" w:history="1">
        <w:r w:rsidR="00F458A7" w:rsidRPr="00B8407B">
          <w:rPr>
            <w:rStyle w:val="Hyperlink"/>
            <w:snapToGrid w:val="0"/>
            <w:szCs w:val="20"/>
          </w:rPr>
          <w:t>P.J.North@liverpool.ac.uk</w:t>
        </w:r>
      </w:hyperlink>
      <w:r w:rsidR="00F458A7" w:rsidRPr="00B8407B">
        <w:rPr>
          <w:snapToGrid w:val="0"/>
          <w:szCs w:val="20"/>
        </w:rPr>
        <w:t xml:space="preserve"> </w:t>
      </w:r>
    </w:p>
    <w:p w14:paraId="1F836B54" w14:textId="77777777" w:rsidR="00A10468" w:rsidRPr="00B8407B" w:rsidRDefault="00A10468" w:rsidP="00A10468">
      <w:pPr>
        <w:widowControl w:val="0"/>
        <w:rPr>
          <w:snapToGrid w:val="0"/>
          <w:szCs w:val="20"/>
        </w:rPr>
      </w:pPr>
      <w:r w:rsidRPr="00B8407B">
        <w:rPr>
          <w:b/>
          <w:snapToGrid w:val="0"/>
          <w:szCs w:val="20"/>
        </w:rPr>
        <w:t>Postal mail:</w:t>
      </w:r>
      <w:r w:rsidRPr="00B8407B">
        <w:rPr>
          <w:snapToGrid w:val="0"/>
          <w:szCs w:val="20"/>
        </w:rPr>
        <w:t xml:space="preserve"> </w:t>
      </w:r>
    </w:p>
    <w:p w14:paraId="59309F60" w14:textId="77777777" w:rsidR="00171D68" w:rsidRPr="00B8407B" w:rsidRDefault="00171D68" w:rsidP="00171D68">
      <w:pPr>
        <w:widowControl w:val="0"/>
        <w:spacing w:line="240" w:lineRule="auto"/>
        <w:rPr>
          <w:snapToGrid w:val="0"/>
          <w:szCs w:val="20"/>
          <w:lang w:bidi="en-US"/>
        </w:rPr>
      </w:pPr>
      <w:r w:rsidRPr="00B8407B">
        <w:rPr>
          <w:snapToGrid w:val="0"/>
          <w:szCs w:val="20"/>
          <w:lang w:bidi="en-US"/>
        </w:rPr>
        <w:t xml:space="preserve">Peter North (Corresponding Author), </w:t>
      </w:r>
    </w:p>
    <w:p w14:paraId="395EFDC4" w14:textId="77777777" w:rsidR="00171D68" w:rsidRPr="00B8407B" w:rsidRDefault="00171D68" w:rsidP="00171D68">
      <w:pPr>
        <w:widowControl w:val="0"/>
        <w:spacing w:line="240" w:lineRule="auto"/>
        <w:rPr>
          <w:snapToGrid w:val="0"/>
          <w:szCs w:val="20"/>
          <w:lang w:bidi="en-US"/>
        </w:rPr>
      </w:pPr>
      <w:r w:rsidRPr="00B8407B">
        <w:rPr>
          <w:snapToGrid w:val="0"/>
          <w:szCs w:val="20"/>
          <w:lang w:bidi="en-US"/>
        </w:rPr>
        <w:t>Department of Geography and Planning</w:t>
      </w:r>
    </w:p>
    <w:p w14:paraId="0C3A2485" w14:textId="77777777" w:rsidR="00171D68" w:rsidRPr="00B8407B" w:rsidRDefault="00171D68" w:rsidP="00171D68">
      <w:pPr>
        <w:widowControl w:val="0"/>
        <w:spacing w:line="240" w:lineRule="auto"/>
        <w:rPr>
          <w:snapToGrid w:val="0"/>
          <w:szCs w:val="20"/>
          <w:lang w:bidi="en-US"/>
        </w:rPr>
      </w:pPr>
      <w:r w:rsidRPr="00B8407B">
        <w:rPr>
          <w:snapToGrid w:val="0"/>
          <w:szCs w:val="20"/>
          <w:lang w:bidi="en-US"/>
        </w:rPr>
        <w:t>Roxby Building</w:t>
      </w:r>
    </w:p>
    <w:p w14:paraId="2D97AD67" w14:textId="77777777" w:rsidR="00171D68" w:rsidRPr="00B8407B" w:rsidRDefault="00171D68" w:rsidP="00171D68">
      <w:pPr>
        <w:widowControl w:val="0"/>
        <w:spacing w:line="240" w:lineRule="auto"/>
        <w:rPr>
          <w:snapToGrid w:val="0"/>
          <w:szCs w:val="20"/>
          <w:lang w:bidi="en-US"/>
        </w:rPr>
      </w:pPr>
      <w:r w:rsidRPr="00B8407B">
        <w:rPr>
          <w:snapToGrid w:val="0"/>
          <w:szCs w:val="20"/>
          <w:lang w:bidi="en-US"/>
        </w:rPr>
        <w:t>University of Liverpool</w:t>
      </w:r>
    </w:p>
    <w:p w14:paraId="2EE40CE7" w14:textId="77777777" w:rsidR="00171D68" w:rsidRPr="00B8407B" w:rsidRDefault="00171D68" w:rsidP="00171D68">
      <w:pPr>
        <w:widowControl w:val="0"/>
        <w:spacing w:line="240" w:lineRule="auto"/>
        <w:rPr>
          <w:snapToGrid w:val="0"/>
          <w:szCs w:val="20"/>
          <w:lang w:bidi="en-US"/>
        </w:rPr>
      </w:pPr>
      <w:r w:rsidRPr="00B8407B">
        <w:rPr>
          <w:snapToGrid w:val="0"/>
          <w:szCs w:val="20"/>
          <w:lang w:bidi="en-US"/>
        </w:rPr>
        <w:t>Liverpool, L69 7ZT</w:t>
      </w:r>
    </w:p>
    <w:p w14:paraId="7DCFD481" w14:textId="77777777" w:rsidR="00171D68" w:rsidRPr="00B8407B" w:rsidRDefault="00171D68" w:rsidP="00171D68">
      <w:pPr>
        <w:widowControl w:val="0"/>
        <w:spacing w:line="240" w:lineRule="auto"/>
        <w:rPr>
          <w:snapToGrid w:val="0"/>
          <w:szCs w:val="20"/>
          <w:lang w:bidi="en-US"/>
        </w:rPr>
      </w:pPr>
      <w:r w:rsidRPr="00B8407B">
        <w:rPr>
          <w:snapToGrid w:val="0"/>
          <w:szCs w:val="20"/>
          <w:lang w:bidi="en-US"/>
        </w:rPr>
        <w:t>UK</w:t>
      </w:r>
    </w:p>
    <w:p w14:paraId="329A0A7B" w14:textId="77777777" w:rsidR="00A10468" w:rsidRPr="00B8407B" w:rsidRDefault="00A10468" w:rsidP="00A10468">
      <w:pPr>
        <w:widowControl w:val="0"/>
        <w:spacing w:line="240" w:lineRule="auto"/>
        <w:rPr>
          <w:b/>
          <w:snapToGrid w:val="0"/>
          <w:szCs w:val="20"/>
        </w:rPr>
      </w:pPr>
    </w:p>
    <w:p w14:paraId="5A90D923" w14:textId="717F8461" w:rsidR="00A10468" w:rsidRPr="00B8407B" w:rsidRDefault="00A10468" w:rsidP="00A10468">
      <w:pPr>
        <w:widowControl w:val="0"/>
        <w:rPr>
          <w:snapToGrid w:val="0"/>
          <w:szCs w:val="20"/>
          <w:lang w:bidi="en-US"/>
        </w:rPr>
      </w:pPr>
      <w:r w:rsidRPr="00B8407B">
        <w:rPr>
          <w:b/>
          <w:snapToGrid w:val="0"/>
          <w:szCs w:val="20"/>
        </w:rPr>
        <w:t xml:space="preserve">Phone: </w:t>
      </w:r>
      <w:r w:rsidR="00171D68" w:rsidRPr="00B8407B">
        <w:rPr>
          <w:snapToGrid w:val="0"/>
          <w:szCs w:val="20"/>
          <w:lang w:bidi="en-US"/>
        </w:rPr>
        <w:t>++44 151 794 2849</w:t>
      </w:r>
    </w:p>
    <w:p w14:paraId="30074FD3" w14:textId="3339443E" w:rsidR="00CE2BF1" w:rsidRPr="00B8407B" w:rsidRDefault="00CE2BF1" w:rsidP="00A10468">
      <w:pPr>
        <w:widowControl w:val="0"/>
        <w:rPr>
          <w:snapToGrid w:val="0"/>
          <w:szCs w:val="20"/>
          <w:lang w:bidi="en-US"/>
        </w:rPr>
      </w:pPr>
      <w:r w:rsidRPr="00B8407B">
        <w:rPr>
          <w:snapToGrid w:val="0"/>
          <w:szCs w:val="20"/>
          <w:lang w:bidi="en-US"/>
        </w:rPr>
        <w:t>-----------------------------</w:t>
      </w:r>
    </w:p>
    <w:p w14:paraId="2CF4DB0E" w14:textId="24E82834" w:rsidR="00CE2BF1" w:rsidRPr="00B8407B" w:rsidRDefault="00CE2BF1" w:rsidP="00CE2BF1">
      <w:pPr>
        <w:widowControl w:val="0"/>
        <w:rPr>
          <w:rFonts w:eastAsia="Times"/>
          <w:snapToGrid w:val="0"/>
          <w:szCs w:val="20"/>
        </w:rPr>
      </w:pPr>
      <w:r w:rsidRPr="00B8407B">
        <w:rPr>
          <w:b/>
          <w:snapToGrid w:val="0"/>
          <w:szCs w:val="20"/>
        </w:rPr>
        <w:t>Bio:</w:t>
      </w:r>
      <w:r w:rsidRPr="00B8407B">
        <w:rPr>
          <w:rFonts w:eastAsia="Times"/>
          <w:b/>
          <w:snapToGrid w:val="0"/>
          <w:szCs w:val="20"/>
        </w:rPr>
        <w:t xml:space="preserve"> </w:t>
      </w:r>
      <w:r w:rsidR="007706E4" w:rsidRPr="00B8407B">
        <w:rPr>
          <w:rFonts w:eastAsia="Times"/>
          <w:snapToGrid w:val="0"/>
          <w:szCs w:val="20"/>
          <w:lang w:bidi="en-US"/>
        </w:rPr>
        <w:t>Vicky Nowak. Lecturer at Manchester Metropolitan University.</w:t>
      </w:r>
      <w:r w:rsidR="00B27259" w:rsidRPr="00B8407B">
        <w:rPr>
          <w:rFonts w:eastAsia="Times"/>
          <w:snapToGrid w:val="0"/>
          <w:szCs w:val="20"/>
          <w:lang w:bidi="en-US"/>
        </w:rPr>
        <w:t xml:space="preserve"> </w:t>
      </w:r>
      <w:r w:rsidR="007706E4" w:rsidRPr="00B8407B">
        <w:rPr>
          <w:rFonts w:eastAsia="Times"/>
          <w:snapToGrid w:val="0"/>
          <w:szCs w:val="20"/>
          <w:lang w:bidi="en-US"/>
        </w:rPr>
        <w:t>She recently completed her Ph</w:t>
      </w:r>
      <w:r w:rsidR="00661001" w:rsidRPr="00B8407B">
        <w:rPr>
          <w:rFonts w:eastAsia="Times"/>
          <w:snapToGrid w:val="0"/>
          <w:szCs w:val="20"/>
          <w:lang w:bidi="en-US"/>
        </w:rPr>
        <w:t>.</w:t>
      </w:r>
      <w:r w:rsidR="007706E4" w:rsidRPr="00B8407B">
        <w:rPr>
          <w:rFonts w:eastAsia="Times"/>
          <w:snapToGrid w:val="0"/>
          <w:szCs w:val="20"/>
          <w:lang w:bidi="en-US"/>
        </w:rPr>
        <w:t>D</w:t>
      </w:r>
      <w:r w:rsidR="00661001" w:rsidRPr="00B8407B">
        <w:rPr>
          <w:rFonts w:eastAsia="Times"/>
          <w:snapToGrid w:val="0"/>
          <w:szCs w:val="20"/>
          <w:lang w:bidi="en-US"/>
        </w:rPr>
        <w:t>.</w:t>
      </w:r>
      <w:r w:rsidR="007706E4" w:rsidRPr="00B8407B">
        <w:rPr>
          <w:rFonts w:eastAsia="Times"/>
          <w:snapToGrid w:val="0"/>
          <w:szCs w:val="20"/>
          <w:lang w:bidi="en-US"/>
        </w:rPr>
        <w:t xml:space="preserve"> at the University of Liverpool</w:t>
      </w:r>
      <w:r w:rsidR="00085869" w:rsidRPr="00B8407B">
        <w:rPr>
          <w:rFonts w:eastAsia="Times"/>
          <w:snapToGrid w:val="0"/>
          <w:szCs w:val="20"/>
          <w:lang w:bidi="en-US"/>
        </w:rPr>
        <w:t>,</w:t>
      </w:r>
      <w:r w:rsidR="007706E4" w:rsidRPr="00B8407B">
        <w:rPr>
          <w:rFonts w:eastAsia="Times"/>
          <w:snapToGrid w:val="0"/>
          <w:szCs w:val="20"/>
          <w:lang w:bidi="en-US"/>
        </w:rPr>
        <w:t xml:space="preserve"> where she</w:t>
      </w:r>
      <w:r w:rsidR="0009058B" w:rsidRPr="00B8407B">
        <w:rPr>
          <w:rFonts w:eastAsia="Times"/>
          <w:snapToGrid w:val="0"/>
          <w:szCs w:val="20"/>
          <w:lang w:bidi="en-US"/>
        </w:rPr>
        <w:t xml:space="preserve"> drew on the work of Karl Polanyi</w:t>
      </w:r>
      <w:r w:rsidR="007706E4" w:rsidRPr="00B8407B">
        <w:rPr>
          <w:rFonts w:eastAsia="Times"/>
          <w:snapToGrid w:val="0"/>
          <w:szCs w:val="20"/>
          <w:lang w:bidi="en-US"/>
        </w:rPr>
        <w:t xml:space="preserve"> </w:t>
      </w:r>
      <w:r w:rsidR="0009058B" w:rsidRPr="00B8407B">
        <w:rPr>
          <w:rFonts w:eastAsia="Times"/>
          <w:snapToGrid w:val="0"/>
          <w:szCs w:val="20"/>
          <w:lang w:bidi="en-US"/>
        </w:rPr>
        <w:t xml:space="preserve">to </w:t>
      </w:r>
      <w:r w:rsidR="007706E4" w:rsidRPr="00B8407B">
        <w:rPr>
          <w:rFonts w:eastAsia="Times"/>
          <w:snapToGrid w:val="0"/>
          <w:szCs w:val="20"/>
          <w:lang w:bidi="en-US"/>
        </w:rPr>
        <w:t>t</w:t>
      </w:r>
      <w:r w:rsidR="0009058B" w:rsidRPr="00B8407B">
        <w:rPr>
          <w:rFonts w:eastAsia="Times"/>
          <w:snapToGrid w:val="0"/>
          <w:szCs w:val="20"/>
          <w:lang w:bidi="en-US"/>
        </w:rPr>
        <w:t>a</w:t>
      </w:r>
      <w:r w:rsidR="007706E4" w:rsidRPr="00B8407B">
        <w:rPr>
          <w:rFonts w:eastAsia="Times"/>
          <w:snapToGrid w:val="0"/>
          <w:szCs w:val="20"/>
          <w:lang w:bidi="en-US"/>
        </w:rPr>
        <w:t>k</w:t>
      </w:r>
      <w:r w:rsidR="0009058B" w:rsidRPr="00B8407B">
        <w:rPr>
          <w:rFonts w:eastAsia="Times"/>
          <w:snapToGrid w:val="0"/>
          <w:szCs w:val="20"/>
          <w:lang w:bidi="en-US"/>
        </w:rPr>
        <w:t>e</w:t>
      </w:r>
      <w:r w:rsidR="007706E4" w:rsidRPr="00B8407B">
        <w:rPr>
          <w:rFonts w:eastAsia="Times"/>
          <w:snapToGrid w:val="0"/>
          <w:szCs w:val="20"/>
          <w:lang w:bidi="en-US"/>
        </w:rPr>
        <w:t xml:space="preserve"> a critical approach to understanding entrepreneurship in Liverpool. This informs her current research interests surrounding social and sustainable enterprise, micr</w:t>
      </w:r>
      <w:r w:rsidR="007706E4" w:rsidRPr="00D31336">
        <w:rPr>
          <w:rFonts w:eastAsia="Times"/>
          <w:snapToGrid w:val="0"/>
          <w:szCs w:val="20"/>
          <w:lang w:bidi="en-US"/>
        </w:rPr>
        <w:t>ob</w:t>
      </w:r>
      <w:r w:rsidR="007706E4" w:rsidRPr="00B8407B">
        <w:rPr>
          <w:rFonts w:eastAsia="Times"/>
          <w:snapToGrid w:val="0"/>
          <w:szCs w:val="20"/>
          <w:lang w:bidi="en-US"/>
        </w:rPr>
        <w:t>usiness, self-employment</w:t>
      </w:r>
      <w:r w:rsidR="00774EA0" w:rsidRPr="00B8407B">
        <w:rPr>
          <w:rFonts w:eastAsia="Times"/>
          <w:snapToGrid w:val="0"/>
          <w:szCs w:val="20"/>
          <w:lang w:bidi="en-US"/>
        </w:rPr>
        <w:t>,</w:t>
      </w:r>
      <w:r w:rsidR="007706E4" w:rsidRPr="00B8407B">
        <w:rPr>
          <w:rFonts w:eastAsia="Times"/>
          <w:snapToGrid w:val="0"/>
          <w:szCs w:val="20"/>
          <w:lang w:bidi="en-US"/>
        </w:rPr>
        <w:t xml:space="preserve"> and inclusive growth. Before academia she worked in the public and nonprofit sectors in research and policy roles and was a trade</w:t>
      </w:r>
      <w:r w:rsidR="009A49EF" w:rsidRPr="00B8407B">
        <w:rPr>
          <w:rFonts w:eastAsia="Times"/>
          <w:snapToGrid w:val="0"/>
          <w:szCs w:val="20"/>
          <w:lang w:bidi="en-US"/>
        </w:rPr>
        <w:t>-</w:t>
      </w:r>
      <w:r w:rsidR="007706E4" w:rsidRPr="00B8407B">
        <w:rPr>
          <w:rFonts w:eastAsia="Times"/>
          <w:snapToGrid w:val="0"/>
          <w:szCs w:val="20"/>
          <w:lang w:bidi="en-US"/>
        </w:rPr>
        <w:t>union activist.</w:t>
      </w:r>
      <w:r w:rsidR="009A49EF" w:rsidRPr="00B8407B">
        <w:rPr>
          <w:rFonts w:eastAsia="Times"/>
          <w:snapToGrid w:val="0"/>
          <w:szCs w:val="20"/>
          <w:lang w:bidi="en-US"/>
        </w:rPr>
        <w:t xml:space="preserve"> </w:t>
      </w:r>
    </w:p>
    <w:p w14:paraId="48846274" w14:textId="2674A5B6" w:rsidR="00CE2BF1" w:rsidRDefault="00CE2BF1" w:rsidP="00CE2BF1">
      <w:pPr>
        <w:widowControl w:val="0"/>
        <w:rPr>
          <w:b/>
          <w:snapToGrid w:val="0"/>
          <w:szCs w:val="20"/>
        </w:rPr>
      </w:pPr>
      <w:r w:rsidRPr="00D61EB5">
        <w:rPr>
          <w:b/>
          <w:snapToGrid w:val="0"/>
          <w:szCs w:val="20"/>
        </w:rPr>
        <w:lastRenderedPageBreak/>
        <w:t xml:space="preserve">Email: </w:t>
      </w:r>
      <w:hyperlink r:id="rId8" w:history="1">
        <w:r w:rsidR="006A0874" w:rsidRPr="00434BE3">
          <w:rPr>
            <w:rStyle w:val="Hyperlink"/>
            <w:b/>
            <w:snapToGrid w:val="0"/>
            <w:szCs w:val="20"/>
          </w:rPr>
          <w:t>v.nowak@mmu.ac.uk</w:t>
        </w:r>
      </w:hyperlink>
    </w:p>
    <w:p w14:paraId="19C1E917" w14:textId="77777777" w:rsidR="00CE2BF1" w:rsidRPr="00B8407B" w:rsidRDefault="00CE2BF1" w:rsidP="00CE2BF1">
      <w:pPr>
        <w:widowControl w:val="0"/>
        <w:rPr>
          <w:snapToGrid w:val="0"/>
          <w:szCs w:val="20"/>
        </w:rPr>
      </w:pPr>
      <w:r w:rsidRPr="00B8407B">
        <w:rPr>
          <w:b/>
          <w:snapToGrid w:val="0"/>
          <w:szCs w:val="20"/>
        </w:rPr>
        <w:t>Postal mail:</w:t>
      </w:r>
      <w:r w:rsidRPr="00B8407B">
        <w:rPr>
          <w:snapToGrid w:val="0"/>
          <w:szCs w:val="20"/>
        </w:rPr>
        <w:t xml:space="preserve"> </w:t>
      </w:r>
    </w:p>
    <w:p w14:paraId="1E085189" w14:textId="77777777" w:rsidR="00B2214E" w:rsidRPr="00B8407B" w:rsidRDefault="00B2214E" w:rsidP="00B2214E">
      <w:pPr>
        <w:widowControl w:val="0"/>
        <w:spacing w:line="240" w:lineRule="auto"/>
        <w:rPr>
          <w:snapToGrid w:val="0"/>
          <w:szCs w:val="20"/>
          <w:lang w:bidi="en-US"/>
        </w:rPr>
      </w:pPr>
      <w:r w:rsidRPr="00B8407B">
        <w:rPr>
          <w:snapToGrid w:val="0"/>
          <w:szCs w:val="20"/>
          <w:lang w:bidi="en-US"/>
        </w:rPr>
        <w:t>Vicky Nowak</w:t>
      </w:r>
    </w:p>
    <w:p w14:paraId="402CBB21" w14:textId="77777777" w:rsidR="00B2214E" w:rsidRPr="00B8407B" w:rsidRDefault="00B2214E" w:rsidP="00B2214E">
      <w:pPr>
        <w:widowControl w:val="0"/>
        <w:spacing w:line="240" w:lineRule="auto"/>
        <w:rPr>
          <w:snapToGrid w:val="0"/>
          <w:szCs w:val="20"/>
          <w:lang w:bidi="en-US"/>
        </w:rPr>
      </w:pPr>
      <w:r w:rsidRPr="00B8407B">
        <w:rPr>
          <w:snapToGrid w:val="0"/>
          <w:szCs w:val="20"/>
          <w:lang w:bidi="en-US"/>
        </w:rPr>
        <w:t>Business School</w:t>
      </w:r>
    </w:p>
    <w:p w14:paraId="0F13A9F9" w14:textId="77777777" w:rsidR="00B2214E" w:rsidRPr="00B8407B" w:rsidRDefault="00B2214E" w:rsidP="00B2214E">
      <w:pPr>
        <w:widowControl w:val="0"/>
        <w:spacing w:line="240" w:lineRule="auto"/>
        <w:rPr>
          <w:snapToGrid w:val="0"/>
          <w:szCs w:val="20"/>
          <w:lang w:bidi="en-US"/>
        </w:rPr>
      </w:pPr>
      <w:r w:rsidRPr="00B8407B">
        <w:rPr>
          <w:snapToGrid w:val="0"/>
          <w:szCs w:val="20"/>
          <w:lang w:bidi="en-US"/>
        </w:rPr>
        <w:t>Manchester Metropolitan University</w:t>
      </w:r>
    </w:p>
    <w:p w14:paraId="006C65CA" w14:textId="77777777" w:rsidR="00B2214E" w:rsidRPr="00B8407B" w:rsidRDefault="00B2214E" w:rsidP="00B2214E">
      <w:pPr>
        <w:widowControl w:val="0"/>
        <w:spacing w:line="240" w:lineRule="auto"/>
        <w:rPr>
          <w:snapToGrid w:val="0"/>
          <w:szCs w:val="20"/>
          <w:lang w:bidi="en-US"/>
        </w:rPr>
      </w:pPr>
      <w:r w:rsidRPr="00B8407B">
        <w:rPr>
          <w:snapToGrid w:val="0"/>
          <w:szCs w:val="20"/>
          <w:lang w:bidi="en-US"/>
        </w:rPr>
        <w:t>Oxford Road</w:t>
      </w:r>
    </w:p>
    <w:p w14:paraId="5989AFED" w14:textId="77777777" w:rsidR="00B2214E" w:rsidRPr="00B8407B" w:rsidRDefault="00B2214E" w:rsidP="00B2214E">
      <w:pPr>
        <w:widowControl w:val="0"/>
        <w:spacing w:line="240" w:lineRule="auto"/>
        <w:rPr>
          <w:snapToGrid w:val="0"/>
          <w:szCs w:val="20"/>
          <w:lang w:bidi="en-US"/>
        </w:rPr>
      </w:pPr>
      <w:r w:rsidRPr="00B8407B">
        <w:rPr>
          <w:snapToGrid w:val="0"/>
          <w:szCs w:val="20"/>
          <w:lang w:bidi="en-US"/>
        </w:rPr>
        <w:t>Manchester</w:t>
      </w:r>
    </w:p>
    <w:p w14:paraId="31076536" w14:textId="59BCD2A5" w:rsidR="00CE2BF1" w:rsidRPr="00B8407B" w:rsidRDefault="00B2214E" w:rsidP="00B2214E">
      <w:pPr>
        <w:widowControl w:val="0"/>
        <w:spacing w:line="240" w:lineRule="auto"/>
        <w:rPr>
          <w:snapToGrid w:val="0"/>
          <w:szCs w:val="20"/>
          <w:lang w:bidi="en-US"/>
        </w:rPr>
      </w:pPr>
      <w:r w:rsidRPr="00B8407B">
        <w:rPr>
          <w:snapToGrid w:val="0"/>
          <w:szCs w:val="20"/>
          <w:lang w:bidi="en-US"/>
        </w:rPr>
        <w:t>M15 6BH</w:t>
      </w:r>
    </w:p>
    <w:p w14:paraId="03C284B7" w14:textId="77777777" w:rsidR="00CE2BF1" w:rsidRPr="00B8407B" w:rsidRDefault="00CE2BF1" w:rsidP="00CE2BF1">
      <w:pPr>
        <w:widowControl w:val="0"/>
        <w:spacing w:line="240" w:lineRule="auto"/>
        <w:rPr>
          <w:b/>
          <w:snapToGrid w:val="0"/>
          <w:szCs w:val="20"/>
        </w:rPr>
      </w:pPr>
    </w:p>
    <w:p w14:paraId="586A0784" w14:textId="35FDD9C7" w:rsidR="00CE2BF1" w:rsidRPr="00B8407B" w:rsidRDefault="00CE2BF1" w:rsidP="004F4FC7">
      <w:pPr>
        <w:widowControl w:val="0"/>
        <w:spacing w:line="240" w:lineRule="auto"/>
        <w:rPr>
          <w:snapToGrid w:val="0"/>
          <w:szCs w:val="20"/>
        </w:rPr>
      </w:pPr>
      <w:r w:rsidRPr="00B8407B">
        <w:rPr>
          <w:b/>
          <w:snapToGrid w:val="0"/>
          <w:szCs w:val="20"/>
        </w:rPr>
        <w:t xml:space="preserve">Phone: </w:t>
      </w:r>
      <w:r w:rsidR="00B2214E" w:rsidRPr="00B8407B">
        <w:rPr>
          <w:snapToGrid w:val="0"/>
          <w:szCs w:val="20"/>
          <w:lang w:bidi="en-US"/>
        </w:rPr>
        <w:t>++44 161 247 3383</w:t>
      </w:r>
    </w:p>
    <w:p w14:paraId="76AF4524" w14:textId="77777777" w:rsidR="00CE2BF1" w:rsidRPr="00B8407B" w:rsidRDefault="00CE2BF1" w:rsidP="00CE2BF1">
      <w:pPr>
        <w:widowControl w:val="0"/>
        <w:rPr>
          <w:snapToGrid w:val="0"/>
          <w:szCs w:val="20"/>
          <w:lang w:bidi="en-US"/>
        </w:rPr>
      </w:pPr>
      <w:r w:rsidRPr="00B8407B">
        <w:rPr>
          <w:snapToGrid w:val="0"/>
          <w:szCs w:val="20"/>
          <w:lang w:bidi="en-US"/>
        </w:rPr>
        <w:t>-----------------------------</w:t>
      </w:r>
    </w:p>
    <w:p w14:paraId="20EE49FA" w14:textId="58E49F8A" w:rsidR="00CE2BF1" w:rsidRPr="00B8407B" w:rsidRDefault="00CE2BF1" w:rsidP="00CE2BF1">
      <w:pPr>
        <w:widowControl w:val="0"/>
        <w:rPr>
          <w:rFonts w:eastAsia="Times"/>
          <w:snapToGrid w:val="0"/>
          <w:szCs w:val="20"/>
        </w:rPr>
      </w:pPr>
      <w:r w:rsidRPr="00B8407B">
        <w:rPr>
          <w:b/>
          <w:snapToGrid w:val="0"/>
          <w:szCs w:val="20"/>
        </w:rPr>
        <w:t>Bio:</w:t>
      </w:r>
      <w:r w:rsidRPr="00B8407B">
        <w:rPr>
          <w:rFonts w:eastAsia="Times"/>
          <w:b/>
          <w:snapToGrid w:val="0"/>
          <w:szCs w:val="20"/>
        </w:rPr>
        <w:t xml:space="preserve"> </w:t>
      </w:r>
      <w:r w:rsidR="00C90EE0" w:rsidRPr="00B8407B">
        <w:rPr>
          <w:rFonts w:eastAsia="Times"/>
          <w:snapToGrid w:val="0"/>
          <w:szCs w:val="20"/>
          <w:lang w:bidi="en-US"/>
        </w:rPr>
        <w:t xml:space="preserve">Alan Southern. Senior </w:t>
      </w:r>
      <w:r w:rsidR="004E14DE" w:rsidRPr="00B8407B">
        <w:rPr>
          <w:rFonts w:eastAsia="Times"/>
          <w:snapToGrid w:val="0"/>
          <w:szCs w:val="20"/>
          <w:lang w:bidi="en-US"/>
        </w:rPr>
        <w:t>l</w:t>
      </w:r>
      <w:r w:rsidR="00C90EE0" w:rsidRPr="00B8407B">
        <w:rPr>
          <w:rFonts w:eastAsia="Times"/>
          <w:snapToGrid w:val="0"/>
          <w:szCs w:val="20"/>
          <w:lang w:bidi="en-US"/>
        </w:rPr>
        <w:t>ecturer in the Management School and the Heseltine Institute at the University of Liverpool.</w:t>
      </w:r>
      <w:r w:rsidR="00B27259" w:rsidRPr="00B8407B">
        <w:rPr>
          <w:rFonts w:eastAsia="Times"/>
          <w:snapToGrid w:val="0"/>
          <w:szCs w:val="20"/>
          <w:lang w:bidi="en-US"/>
        </w:rPr>
        <w:t xml:space="preserve"> </w:t>
      </w:r>
      <w:r w:rsidR="00C90EE0" w:rsidRPr="00B8407B">
        <w:rPr>
          <w:rFonts w:eastAsia="Times"/>
          <w:snapToGrid w:val="0"/>
          <w:szCs w:val="20"/>
          <w:lang w:bidi="en-US"/>
        </w:rPr>
        <w:t xml:space="preserve">He leads research on the </w:t>
      </w:r>
      <w:r w:rsidR="008814C6" w:rsidRPr="00B8407B">
        <w:rPr>
          <w:rFonts w:eastAsia="Times"/>
          <w:snapToGrid w:val="0"/>
          <w:szCs w:val="20"/>
          <w:lang w:bidi="en-US"/>
        </w:rPr>
        <w:t>s</w:t>
      </w:r>
      <w:r w:rsidR="00C90EE0" w:rsidRPr="00B8407B">
        <w:rPr>
          <w:rFonts w:eastAsia="Times"/>
          <w:snapToGrid w:val="0"/>
          <w:szCs w:val="20"/>
          <w:lang w:bidi="en-US"/>
        </w:rPr>
        <w:t xml:space="preserve">ocial </w:t>
      </w:r>
      <w:r w:rsidR="008814C6" w:rsidRPr="00B8407B">
        <w:rPr>
          <w:rFonts w:eastAsia="Times"/>
          <w:snapToGrid w:val="0"/>
          <w:szCs w:val="20"/>
          <w:lang w:bidi="en-US"/>
        </w:rPr>
        <w:t>e</w:t>
      </w:r>
      <w:r w:rsidR="00C90EE0" w:rsidRPr="00B8407B">
        <w:rPr>
          <w:rFonts w:eastAsia="Times"/>
          <w:snapToGrid w:val="0"/>
          <w:szCs w:val="20"/>
          <w:lang w:bidi="en-US"/>
        </w:rPr>
        <w:t>conomy for the Heseltine Institute with a particular interest in how we can democrati</w:t>
      </w:r>
      <w:r w:rsidR="003714A0" w:rsidRPr="00B8407B">
        <w:rPr>
          <w:rFonts w:eastAsia="Times"/>
          <w:snapToGrid w:val="0"/>
          <w:szCs w:val="20"/>
          <w:lang w:bidi="en-US"/>
        </w:rPr>
        <w:t>z</w:t>
      </w:r>
      <w:r w:rsidR="00C90EE0" w:rsidRPr="00B8407B">
        <w:rPr>
          <w:rFonts w:eastAsia="Times"/>
          <w:snapToGrid w:val="0"/>
          <w:szCs w:val="20"/>
          <w:lang w:bidi="en-US"/>
        </w:rPr>
        <w:t>e economic decision</w:t>
      </w:r>
      <w:r w:rsidR="003714A0" w:rsidRPr="00B8407B">
        <w:rPr>
          <w:rFonts w:eastAsia="Times"/>
          <w:snapToGrid w:val="0"/>
          <w:szCs w:val="20"/>
          <w:lang w:bidi="en-US"/>
        </w:rPr>
        <w:t xml:space="preserve"> </w:t>
      </w:r>
      <w:r w:rsidR="00C90EE0" w:rsidRPr="00B8407B">
        <w:rPr>
          <w:rFonts w:eastAsia="Times"/>
          <w:snapToGrid w:val="0"/>
          <w:szCs w:val="20"/>
          <w:lang w:bidi="en-US"/>
        </w:rPr>
        <w:t xml:space="preserve">making. </w:t>
      </w:r>
      <w:r w:rsidR="00E90192" w:rsidRPr="00B8407B">
        <w:rPr>
          <w:rFonts w:eastAsia="Times"/>
          <w:snapToGrid w:val="0"/>
          <w:szCs w:val="20"/>
          <w:lang w:bidi="en-US"/>
        </w:rPr>
        <w:t>H</w:t>
      </w:r>
      <w:r w:rsidR="00C90EE0" w:rsidRPr="00B8407B">
        <w:rPr>
          <w:rFonts w:eastAsia="Times"/>
          <w:snapToGrid w:val="0"/>
          <w:szCs w:val="20"/>
          <w:lang w:bidi="en-US"/>
        </w:rPr>
        <w:t>is work argues for greater levels of collectivity in the economy</w:t>
      </w:r>
      <w:r w:rsidR="00FA2A39" w:rsidRPr="00B8407B">
        <w:rPr>
          <w:rFonts w:eastAsia="Times"/>
          <w:snapToGrid w:val="0"/>
          <w:szCs w:val="20"/>
          <w:lang w:bidi="en-US"/>
        </w:rPr>
        <w:t>,</w:t>
      </w:r>
      <w:r w:rsidR="00C90EE0" w:rsidRPr="00B8407B">
        <w:rPr>
          <w:rFonts w:eastAsia="Times"/>
          <w:snapToGrid w:val="0"/>
          <w:szCs w:val="20"/>
          <w:lang w:bidi="en-US"/>
        </w:rPr>
        <w:t xml:space="preserve"> a wider recognition of social organi</w:t>
      </w:r>
      <w:r w:rsidR="00E90192" w:rsidRPr="00B8407B">
        <w:rPr>
          <w:rFonts w:eastAsia="Times"/>
          <w:snapToGrid w:val="0"/>
          <w:szCs w:val="20"/>
          <w:lang w:bidi="en-US"/>
        </w:rPr>
        <w:t>z</w:t>
      </w:r>
      <w:r w:rsidR="00C90EE0" w:rsidRPr="00B8407B">
        <w:rPr>
          <w:rFonts w:eastAsia="Times"/>
          <w:snapToGrid w:val="0"/>
          <w:szCs w:val="20"/>
          <w:lang w:bidi="en-US"/>
        </w:rPr>
        <w:t xml:space="preserve">ations, </w:t>
      </w:r>
      <w:r w:rsidR="00FA2A39" w:rsidRPr="00B8407B">
        <w:rPr>
          <w:rFonts w:eastAsia="Times"/>
          <w:snapToGrid w:val="0"/>
          <w:szCs w:val="20"/>
          <w:lang w:bidi="en-US"/>
        </w:rPr>
        <w:t xml:space="preserve">and </w:t>
      </w:r>
      <w:r w:rsidR="00C90EE0" w:rsidRPr="00B8407B">
        <w:rPr>
          <w:rFonts w:eastAsia="Times"/>
          <w:snapToGrid w:val="0"/>
          <w:szCs w:val="20"/>
          <w:lang w:bidi="en-US"/>
        </w:rPr>
        <w:t>the value of the public sector working alongside an ethical private sector.</w:t>
      </w:r>
      <w:r w:rsidR="000E3E1D" w:rsidRPr="00B8407B">
        <w:rPr>
          <w:rFonts w:eastAsia="Times"/>
          <w:snapToGrid w:val="0"/>
          <w:szCs w:val="20"/>
          <w:lang w:bidi="en-US"/>
        </w:rPr>
        <w:t xml:space="preserve"> </w:t>
      </w:r>
    </w:p>
    <w:p w14:paraId="7098B48A" w14:textId="04A03F59" w:rsidR="00CE2BF1" w:rsidRDefault="00CE2BF1" w:rsidP="00CE2BF1">
      <w:pPr>
        <w:widowControl w:val="0"/>
        <w:rPr>
          <w:b/>
          <w:snapToGrid w:val="0"/>
          <w:szCs w:val="20"/>
        </w:rPr>
      </w:pPr>
      <w:r w:rsidRPr="006E4E57">
        <w:rPr>
          <w:b/>
          <w:snapToGrid w:val="0"/>
          <w:szCs w:val="20"/>
        </w:rPr>
        <w:t xml:space="preserve">Email: </w:t>
      </w:r>
      <w:hyperlink r:id="rId9" w:history="1">
        <w:r w:rsidR="006A0874" w:rsidRPr="00434BE3">
          <w:rPr>
            <w:rStyle w:val="Hyperlink"/>
            <w:b/>
            <w:snapToGrid w:val="0"/>
            <w:szCs w:val="20"/>
          </w:rPr>
          <w:t>Alan.Southern@liverpool.ac.uk</w:t>
        </w:r>
      </w:hyperlink>
    </w:p>
    <w:p w14:paraId="2D52FF3B" w14:textId="77777777" w:rsidR="00CE2BF1" w:rsidRPr="00B8407B" w:rsidRDefault="00CE2BF1" w:rsidP="00CE2BF1">
      <w:pPr>
        <w:widowControl w:val="0"/>
        <w:rPr>
          <w:snapToGrid w:val="0"/>
          <w:szCs w:val="20"/>
        </w:rPr>
      </w:pPr>
      <w:r w:rsidRPr="00B8407B">
        <w:rPr>
          <w:b/>
          <w:snapToGrid w:val="0"/>
          <w:szCs w:val="20"/>
        </w:rPr>
        <w:t>Postal mail:</w:t>
      </w:r>
      <w:r w:rsidRPr="00B8407B">
        <w:rPr>
          <w:snapToGrid w:val="0"/>
          <w:szCs w:val="20"/>
        </w:rPr>
        <w:t xml:space="preserve"> </w:t>
      </w:r>
    </w:p>
    <w:p w14:paraId="61E6CE5D" w14:textId="77777777" w:rsidR="001D2119" w:rsidRPr="00B8407B" w:rsidRDefault="001D2119" w:rsidP="001D2119">
      <w:pPr>
        <w:widowControl w:val="0"/>
        <w:spacing w:line="240" w:lineRule="auto"/>
        <w:rPr>
          <w:snapToGrid w:val="0"/>
          <w:szCs w:val="20"/>
          <w:lang w:bidi="en-US"/>
        </w:rPr>
      </w:pPr>
      <w:r w:rsidRPr="00B8407B">
        <w:rPr>
          <w:snapToGrid w:val="0"/>
          <w:szCs w:val="20"/>
          <w:lang w:bidi="en-US"/>
        </w:rPr>
        <w:t>Alan Southern</w:t>
      </w:r>
    </w:p>
    <w:p w14:paraId="6E87BD4B" w14:textId="77777777" w:rsidR="001D2119" w:rsidRPr="00B8407B" w:rsidRDefault="001D2119" w:rsidP="001D2119">
      <w:pPr>
        <w:widowControl w:val="0"/>
        <w:spacing w:line="240" w:lineRule="auto"/>
        <w:rPr>
          <w:snapToGrid w:val="0"/>
          <w:szCs w:val="20"/>
          <w:lang w:bidi="en-US"/>
        </w:rPr>
      </w:pPr>
      <w:r w:rsidRPr="00B8407B">
        <w:rPr>
          <w:snapToGrid w:val="0"/>
          <w:szCs w:val="20"/>
          <w:lang w:bidi="en-US"/>
        </w:rPr>
        <w:t>Management School and Heseltine Institute</w:t>
      </w:r>
    </w:p>
    <w:p w14:paraId="6875DB95" w14:textId="77777777" w:rsidR="001D2119" w:rsidRPr="00B8407B" w:rsidRDefault="001D2119" w:rsidP="001D2119">
      <w:pPr>
        <w:widowControl w:val="0"/>
        <w:spacing w:line="240" w:lineRule="auto"/>
        <w:rPr>
          <w:snapToGrid w:val="0"/>
          <w:szCs w:val="20"/>
          <w:lang w:bidi="en-US"/>
        </w:rPr>
      </w:pPr>
      <w:r w:rsidRPr="00B8407B">
        <w:rPr>
          <w:snapToGrid w:val="0"/>
          <w:szCs w:val="20"/>
          <w:lang w:bidi="en-US"/>
        </w:rPr>
        <w:t>Chatham Building</w:t>
      </w:r>
    </w:p>
    <w:p w14:paraId="0C75CE5B" w14:textId="77777777" w:rsidR="001D2119" w:rsidRPr="00B8407B" w:rsidRDefault="001D2119" w:rsidP="001D2119">
      <w:pPr>
        <w:widowControl w:val="0"/>
        <w:spacing w:line="240" w:lineRule="auto"/>
        <w:rPr>
          <w:snapToGrid w:val="0"/>
          <w:szCs w:val="20"/>
          <w:lang w:bidi="en-US"/>
        </w:rPr>
      </w:pPr>
      <w:r w:rsidRPr="00B8407B">
        <w:rPr>
          <w:snapToGrid w:val="0"/>
          <w:szCs w:val="20"/>
          <w:lang w:bidi="en-US"/>
        </w:rPr>
        <w:t>Chatham Street</w:t>
      </w:r>
    </w:p>
    <w:p w14:paraId="1E7A29C4" w14:textId="77777777" w:rsidR="001D2119" w:rsidRPr="00B8407B" w:rsidRDefault="001D2119" w:rsidP="001D2119">
      <w:pPr>
        <w:widowControl w:val="0"/>
        <w:spacing w:line="240" w:lineRule="auto"/>
        <w:rPr>
          <w:snapToGrid w:val="0"/>
          <w:szCs w:val="20"/>
          <w:lang w:bidi="en-US"/>
        </w:rPr>
      </w:pPr>
      <w:r w:rsidRPr="00B8407B">
        <w:rPr>
          <w:snapToGrid w:val="0"/>
          <w:szCs w:val="20"/>
          <w:lang w:bidi="en-US"/>
        </w:rPr>
        <w:t xml:space="preserve">University of Liverpool, </w:t>
      </w:r>
    </w:p>
    <w:p w14:paraId="4FA0FA3A" w14:textId="77777777" w:rsidR="001D2119" w:rsidRPr="00B8407B" w:rsidRDefault="001D2119" w:rsidP="001D2119">
      <w:pPr>
        <w:widowControl w:val="0"/>
        <w:spacing w:line="240" w:lineRule="auto"/>
        <w:rPr>
          <w:snapToGrid w:val="0"/>
          <w:szCs w:val="20"/>
          <w:lang w:bidi="en-US"/>
        </w:rPr>
      </w:pPr>
      <w:r w:rsidRPr="00B8407B">
        <w:rPr>
          <w:snapToGrid w:val="0"/>
          <w:szCs w:val="20"/>
          <w:lang w:bidi="en-US"/>
        </w:rPr>
        <w:t>L69 7ZH</w:t>
      </w:r>
    </w:p>
    <w:p w14:paraId="791059D0" w14:textId="77777777" w:rsidR="00CE2BF1" w:rsidRPr="00B8407B" w:rsidRDefault="00CE2BF1" w:rsidP="00CE2BF1">
      <w:pPr>
        <w:widowControl w:val="0"/>
        <w:spacing w:line="240" w:lineRule="auto"/>
        <w:rPr>
          <w:b/>
          <w:snapToGrid w:val="0"/>
          <w:szCs w:val="20"/>
        </w:rPr>
      </w:pPr>
    </w:p>
    <w:p w14:paraId="0352717C" w14:textId="1D832FA7" w:rsidR="00CE2BF1" w:rsidRPr="00B8407B" w:rsidRDefault="00CE2BF1" w:rsidP="00CE2BF1">
      <w:pPr>
        <w:widowControl w:val="0"/>
        <w:rPr>
          <w:snapToGrid w:val="0"/>
          <w:szCs w:val="20"/>
          <w:lang w:bidi="en-US"/>
        </w:rPr>
      </w:pPr>
      <w:r w:rsidRPr="00B8407B">
        <w:rPr>
          <w:b/>
          <w:snapToGrid w:val="0"/>
          <w:szCs w:val="20"/>
        </w:rPr>
        <w:t xml:space="preserve">Phone: </w:t>
      </w:r>
      <w:r w:rsidR="00344FB4" w:rsidRPr="00B8407B">
        <w:rPr>
          <w:snapToGrid w:val="0"/>
          <w:szCs w:val="20"/>
          <w:lang w:bidi="en-US"/>
        </w:rPr>
        <w:t>+44151 795 2556</w:t>
      </w:r>
    </w:p>
    <w:p w14:paraId="0CD84B56" w14:textId="77777777" w:rsidR="00CE2BF1" w:rsidRPr="00B8407B" w:rsidRDefault="00CE2BF1" w:rsidP="00CE2BF1">
      <w:pPr>
        <w:widowControl w:val="0"/>
        <w:rPr>
          <w:snapToGrid w:val="0"/>
          <w:szCs w:val="20"/>
          <w:lang w:bidi="en-US"/>
        </w:rPr>
      </w:pPr>
      <w:r w:rsidRPr="00B8407B">
        <w:rPr>
          <w:snapToGrid w:val="0"/>
          <w:szCs w:val="20"/>
          <w:lang w:bidi="en-US"/>
        </w:rPr>
        <w:t>-----------------------------</w:t>
      </w:r>
    </w:p>
    <w:p w14:paraId="219117EE" w14:textId="4D7BBB49" w:rsidR="00CE2BF1" w:rsidRPr="00B8407B" w:rsidRDefault="00CE2BF1" w:rsidP="00CE2BF1">
      <w:pPr>
        <w:widowControl w:val="0"/>
        <w:rPr>
          <w:rFonts w:eastAsia="Times"/>
          <w:snapToGrid w:val="0"/>
          <w:szCs w:val="20"/>
        </w:rPr>
      </w:pPr>
      <w:r w:rsidRPr="00B8407B">
        <w:rPr>
          <w:b/>
          <w:snapToGrid w:val="0"/>
          <w:szCs w:val="20"/>
        </w:rPr>
        <w:t>Bio:</w:t>
      </w:r>
      <w:r w:rsidRPr="00B8407B">
        <w:rPr>
          <w:rFonts w:eastAsia="Times"/>
          <w:b/>
          <w:snapToGrid w:val="0"/>
          <w:szCs w:val="20"/>
        </w:rPr>
        <w:t xml:space="preserve"> </w:t>
      </w:r>
      <w:r w:rsidR="00FC0D7B" w:rsidRPr="00B8407B">
        <w:rPr>
          <w:rFonts w:eastAsia="Times"/>
          <w:snapToGrid w:val="0"/>
          <w:szCs w:val="20"/>
          <w:lang w:bidi="en-US"/>
        </w:rPr>
        <w:t>Matt Thompson. Leverhulme Trust Early Career Research Fellow at the Heseltine Institute for Public Policy, Practice</w:t>
      </w:r>
      <w:r w:rsidR="00CE040E" w:rsidRPr="00B8407B">
        <w:rPr>
          <w:rFonts w:eastAsia="Times"/>
          <w:snapToGrid w:val="0"/>
          <w:szCs w:val="20"/>
          <w:lang w:bidi="en-US"/>
        </w:rPr>
        <w:t>,</w:t>
      </w:r>
      <w:r w:rsidR="00FC0D7B" w:rsidRPr="00B8407B">
        <w:rPr>
          <w:rFonts w:eastAsia="Times"/>
          <w:snapToGrid w:val="0"/>
          <w:szCs w:val="20"/>
          <w:lang w:bidi="en-US"/>
        </w:rPr>
        <w:t xml:space="preserve"> and Place at the University of Liverpool, where he is researching </w:t>
      </w:r>
      <w:r w:rsidR="00152C3A" w:rsidRPr="00B8407B">
        <w:rPr>
          <w:rFonts w:eastAsia="Times"/>
          <w:snapToGrid w:val="0"/>
          <w:szCs w:val="20"/>
          <w:lang w:bidi="en-US"/>
        </w:rPr>
        <w:t xml:space="preserve">municipalism, </w:t>
      </w:r>
      <w:r w:rsidR="00FC0D7B" w:rsidRPr="00B8407B">
        <w:rPr>
          <w:rFonts w:eastAsia="Times"/>
          <w:snapToGrid w:val="0"/>
          <w:szCs w:val="20"/>
          <w:lang w:bidi="en-US"/>
        </w:rPr>
        <w:t>the emerging global urban movement</w:t>
      </w:r>
      <w:r w:rsidR="00152C3A" w:rsidRPr="00B8407B">
        <w:rPr>
          <w:rFonts w:eastAsia="Times"/>
          <w:snapToGrid w:val="0"/>
          <w:szCs w:val="20"/>
          <w:lang w:bidi="en-US"/>
        </w:rPr>
        <w:t>,</w:t>
      </w:r>
      <w:r w:rsidR="00FC0D7B" w:rsidRPr="00B8407B">
        <w:rPr>
          <w:rFonts w:eastAsia="Times"/>
          <w:snapToGrid w:val="0"/>
          <w:szCs w:val="20"/>
          <w:lang w:bidi="en-US"/>
        </w:rPr>
        <w:t xml:space="preserve"> and its intersections with economic democracy. His Ph</w:t>
      </w:r>
      <w:r w:rsidR="00152C3A" w:rsidRPr="00B8407B">
        <w:rPr>
          <w:rFonts w:eastAsia="Times"/>
          <w:snapToGrid w:val="0"/>
          <w:szCs w:val="20"/>
          <w:lang w:bidi="en-US"/>
        </w:rPr>
        <w:t>.</w:t>
      </w:r>
      <w:r w:rsidR="00FC0D7B" w:rsidRPr="00B8407B">
        <w:rPr>
          <w:rFonts w:eastAsia="Times"/>
          <w:snapToGrid w:val="0"/>
          <w:szCs w:val="20"/>
          <w:lang w:bidi="en-US"/>
        </w:rPr>
        <w:t>D</w:t>
      </w:r>
      <w:r w:rsidR="00152C3A" w:rsidRPr="00B8407B">
        <w:rPr>
          <w:rFonts w:eastAsia="Times"/>
          <w:snapToGrid w:val="0"/>
          <w:szCs w:val="20"/>
          <w:lang w:bidi="en-US"/>
        </w:rPr>
        <w:t>.</w:t>
      </w:r>
      <w:r w:rsidR="00FC0D7B" w:rsidRPr="00B8407B">
        <w:rPr>
          <w:rFonts w:eastAsia="Times"/>
          <w:snapToGrid w:val="0"/>
          <w:szCs w:val="20"/>
          <w:lang w:bidi="en-US"/>
        </w:rPr>
        <w:t xml:space="preserve"> research on Liverpool’s history of collective alternatives to public housing </w:t>
      </w:r>
      <w:r w:rsidR="00FC0D7B" w:rsidRPr="00B8407B">
        <w:rPr>
          <w:rFonts w:eastAsia="Times"/>
          <w:snapToGrid w:val="0"/>
          <w:szCs w:val="20"/>
          <w:lang w:bidi="en-US"/>
        </w:rPr>
        <w:lastRenderedPageBreak/>
        <w:t>is soon to be published as an open</w:t>
      </w:r>
      <w:r w:rsidR="00C23798" w:rsidRPr="00B8407B">
        <w:rPr>
          <w:rFonts w:eastAsia="Times"/>
          <w:snapToGrid w:val="0"/>
          <w:szCs w:val="20"/>
          <w:lang w:bidi="en-US"/>
        </w:rPr>
        <w:t>-</w:t>
      </w:r>
      <w:r w:rsidR="00FC0D7B" w:rsidRPr="00B8407B">
        <w:rPr>
          <w:rFonts w:eastAsia="Times"/>
          <w:snapToGrid w:val="0"/>
          <w:szCs w:val="20"/>
          <w:lang w:bidi="en-US"/>
        </w:rPr>
        <w:t>access book by Liverpool University Press.</w:t>
      </w:r>
      <w:r w:rsidR="00C23798" w:rsidRPr="00B8407B">
        <w:rPr>
          <w:rFonts w:eastAsia="Times"/>
          <w:snapToGrid w:val="0"/>
          <w:szCs w:val="20"/>
          <w:lang w:bidi="en-US"/>
        </w:rPr>
        <w:t xml:space="preserve"> </w:t>
      </w:r>
    </w:p>
    <w:p w14:paraId="564FBC3C" w14:textId="6BF7D696" w:rsidR="00CE2BF1" w:rsidRPr="00B8407B" w:rsidRDefault="00CE2BF1" w:rsidP="00CE2BF1">
      <w:pPr>
        <w:widowControl w:val="0"/>
        <w:rPr>
          <w:snapToGrid w:val="0"/>
          <w:szCs w:val="20"/>
        </w:rPr>
      </w:pPr>
      <w:r w:rsidRPr="00B8407B">
        <w:rPr>
          <w:b/>
          <w:snapToGrid w:val="0"/>
          <w:szCs w:val="20"/>
        </w:rPr>
        <w:t xml:space="preserve">Email: </w:t>
      </w:r>
      <w:hyperlink r:id="rId10" w:history="1">
        <w:r w:rsidR="00690CD4" w:rsidRPr="00B8407B">
          <w:rPr>
            <w:rStyle w:val="Hyperlink"/>
            <w:snapToGrid w:val="0"/>
            <w:szCs w:val="20"/>
          </w:rPr>
          <w:t>Matthew.thompson@liverpool.ac.uk</w:t>
        </w:r>
      </w:hyperlink>
      <w:r w:rsidR="00690CD4" w:rsidRPr="00B8407B">
        <w:rPr>
          <w:snapToGrid w:val="0"/>
          <w:szCs w:val="20"/>
        </w:rPr>
        <w:t xml:space="preserve"> </w:t>
      </w:r>
    </w:p>
    <w:p w14:paraId="4BF51B2B" w14:textId="77777777" w:rsidR="00CE2BF1" w:rsidRPr="00B8407B" w:rsidRDefault="00CE2BF1" w:rsidP="00CE2BF1">
      <w:pPr>
        <w:widowControl w:val="0"/>
        <w:rPr>
          <w:snapToGrid w:val="0"/>
          <w:szCs w:val="20"/>
        </w:rPr>
      </w:pPr>
      <w:r w:rsidRPr="00B8407B">
        <w:rPr>
          <w:b/>
          <w:snapToGrid w:val="0"/>
          <w:szCs w:val="20"/>
        </w:rPr>
        <w:t>Postal mail:</w:t>
      </w:r>
      <w:r w:rsidRPr="00B8407B">
        <w:rPr>
          <w:snapToGrid w:val="0"/>
          <w:szCs w:val="20"/>
        </w:rPr>
        <w:t xml:space="preserve"> </w:t>
      </w:r>
    </w:p>
    <w:p w14:paraId="460CCC02" w14:textId="77777777" w:rsidR="006C51CD" w:rsidRPr="00B8407B" w:rsidRDefault="006C51CD" w:rsidP="006C51CD">
      <w:pPr>
        <w:widowControl w:val="0"/>
        <w:spacing w:line="240" w:lineRule="auto"/>
        <w:rPr>
          <w:snapToGrid w:val="0"/>
          <w:szCs w:val="20"/>
          <w:lang w:bidi="en-US"/>
        </w:rPr>
      </w:pPr>
      <w:r w:rsidRPr="00B8407B">
        <w:rPr>
          <w:snapToGrid w:val="0"/>
          <w:szCs w:val="20"/>
          <w:lang w:bidi="en-US"/>
        </w:rPr>
        <w:t>Matthew Thompson</w:t>
      </w:r>
    </w:p>
    <w:p w14:paraId="73FB30F4" w14:textId="77777777" w:rsidR="006C51CD" w:rsidRPr="00B8407B" w:rsidRDefault="006C51CD" w:rsidP="006C51CD">
      <w:pPr>
        <w:widowControl w:val="0"/>
        <w:spacing w:line="240" w:lineRule="auto"/>
        <w:rPr>
          <w:snapToGrid w:val="0"/>
          <w:szCs w:val="20"/>
          <w:lang w:bidi="en-US"/>
        </w:rPr>
      </w:pPr>
      <w:r w:rsidRPr="00B8407B">
        <w:rPr>
          <w:snapToGrid w:val="0"/>
          <w:szCs w:val="20"/>
          <w:lang w:bidi="en-US"/>
        </w:rPr>
        <w:t>Heseltine Institute for Public Policy and Practice</w:t>
      </w:r>
    </w:p>
    <w:p w14:paraId="069204BE" w14:textId="77777777" w:rsidR="006C51CD" w:rsidRPr="00B8407B" w:rsidRDefault="006C51CD" w:rsidP="006C51CD">
      <w:pPr>
        <w:widowControl w:val="0"/>
        <w:spacing w:line="240" w:lineRule="auto"/>
        <w:rPr>
          <w:snapToGrid w:val="0"/>
          <w:szCs w:val="20"/>
          <w:lang w:bidi="en-US"/>
        </w:rPr>
      </w:pPr>
      <w:r w:rsidRPr="00B8407B">
        <w:rPr>
          <w:snapToGrid w:val="0"/>
          <w:szCs w:val="20"/>
          <w:lang w:bidi="en-US"/>
        </w:rPr>
        <w:t>University of Liverpool</w:t>
      </w:r>
    </w:p>
    <w:p w14:paraId="2ACCA97E" w14:textId="77777777" w:rsidR="006C51CD" w:rsidRPr="00B8407B" w:rsidRDefault="006C51CD" w:rsidP="006C51CD">
      <w:pPr>
        <w:widowControl w:val="0"/>
        <w:spacing w:line="240" w:lineRule="auto"/>
        <w:rPr>
          <w:snapToGrid w:val="0"/>
          <w:szCs w:val="20"/>
          <w:lang w:bidi="en-US"/>
        </w:rPr>
      </w:pPr>
      <w:r w:rsidRPr="00B8407B">
        <w:rPr>
          <w:snapToGrid w:val="0"/>
          <w:szCs w:val="20"/>
          <w:lang w:bidi="en-US"/>
        </w:rPr>
        <w:t xml:space="preserve">1-7 </w:t>
      </w:r>
      <w:proofErr w:type="spellStart"/>
      <w:r w:rsidRPr="00B8407B">
        <w:rPr>
          <w:snapToGrid w:val="0"/>
          <w:szCs w:val="20"/>
          <w:lang w:bidi="en-US"/>
        </w:rPr>
        <w:t>Abercromby</w:t>
      </w:r>
      <w:proofErr w:type="spellEnd"/>
      <w:r w:rsidRPr="00B8407B">
        <w:rPr>
          <w:snapToGrid w:val="0"/>
          <w:szCs w:val="20"/>
          <w:lang w:bidi="en-US"/>
        </w:rPr>
        <w:t xml:space="preserve"> Square</w:t>
      </w:r>
    </w:p>
    <w:p w14:paraId="088F10A8" w14:textId="77777777" w:rsidR="006C51CD" w:rsidRPr="00B8407B" w:rsidRDefault="006C51CD" w:rsidP="006C51CD">
      <w:pPr>
        <w:widowControl w:val="0"/>
        <w:spacing w:line="240" w:lineRule="auto"/>
        <w:rPr>
          <w:snapToGrid w:val="0"/>
          <w:szCs w:val="20"/>
          <w:lang w:bidi="en-US"/>
        </w:rPr>
      </w:pPr>
      <w:r w:rsidRPr="00B8407B">
        <w:rPr>
          <w:snapToGrid w:val="0"/>
          <w:szCs w:val="20"/>
          <w:lang w:bidi="en-US"/>
        </w:rPr>
        <w:t>L69 7WY</w:t>
      </w:r>
    </w:p>
    <w:p w14:paraId="65ADEB13" w14:textId="77777777" w:rsidR="00CE2BF1" w:rsidRPr="00B8407B" w:rsidRDefault="00CE2BF1" w:rsidP="00CE2BF1">
      <w:pPr>
        <w:widowControl w:val="0"/>
        <w:spacing w:line="240" w:lineRule="auto"/>
        <w:rPr>
          <w:b/>
          <w:snapToGrid w:val="0"/>
          <w:szCs w:val="20"/>
        </w:rPr>
      </w:pPr>
    </w:p>
    <w:p w14:paraId="5C201E7A" w14:textId="3F9E0D70" w:rsidR="00CE2BF1" w:rsidRPr="00B8407B" w:rsidRDefault="00CE2BF1" w:rsidP="00394984">
      <w:pPr>
        <w:widowControl w:val="0"/>
        <w:spacing w:line="240" w:lineRule="auto"/>
        <w:rPr>
          <w:snapToGrid w:val="0"/>
          <w:szCs w:val="20"/>
          <w:lang w:bidi="en-US"/>
        </w:rPr>
      </w:pPr>
      <w:r w:rsidRPr="00B8407B">
        <w:rPr>
          <w:b/>
          <w:snapToGrid w:val="0"/>
          <w:szCs w:val="20"/>
        </w:rPr>
        <w:t xml:space="preserve">Phone: </w:t>
      </w:r>
      <w:r w:rsidR="00690CD4" w:rsidRPr="00B8407B">
        <w:rPr>
          <w:snapToGrid w:val="0"/>
          <w:szCs w:val="20"/>
          <w:lang w:bidi="en-US"/>
        </w:rPr>
        <w:t>++44 785 316 6531</w:t>
      </w:r>
    </w:p>
    <w:p w14:paraId="01E7065C" w14:textId="3736AD32" w:rsidR="00107F91" w:rsidRPr="00B8407B" w:rsidRDefault="00A10468" w:rsidP="00E12726">
      <w:pPr>
        <w:pStyle w:val="RMTitleAuthor"/>
      </w:pPr>
      <w:r w:rsidRPr="00B8407B">
        <w:br w:type="column"/>
      </w:r>
      <w:r w:rsidR="00AD12A2" w:rsidRPr="00B8407B">
        <w:lastRenderedPageBreak/>
        <w:t>Generative Anger: From Social Enterprise to Antagonistic Economies</w:t>
      </w:r>
      <w:r w:rsidR="008E42A7" w:rsidRPr="00B8407B">
        <w:t xml:space="preserve"> </w:t>
      </w:r>
    </w:p>
    <w:p w14:paraId="16EBA774" w14:textId="77777777" w:rsidR="003F59D3" w:rsidRPr="00B8407B" w:rsidRDefault="003F59D3" w:rsidP="00E93ABA">
      <w:pPr>
        <w:pStyle w:val="RMTitleAuthor"/>
      </w:pPr>
    </w:p>
    <w:p w14:paraId="5542F941" w14:textId="1832B145" w:rsidR="00F02DAC" w:rsidRPr="00B8407B" w:rsidRDefault="007B37DE" w:rsidP="00E93ABA">
      <w:pPr>
        <w:pStyle w:val="RMTitleAuthor"/>
      </w:pPr>
      <w:r w:rsidRPr="00246666">
        <w:t>Peter North</w:t>
      </w:r>
      <w:r w:rsidR="00246666">
        <w:t>,</w:t>
      </w:r>
      <w:r w:rsidRPr="00246666">
        <w:t xml:space="preserve"> Vicky Nowak</w:t>
      </w:r>
      <w:r w:rsidR="00246666">
        <w:t>,</w:t>
      </w:r>
      <w:r w:rsidRPr="00246666">
        <w:t xml:space="preserve"> </w:t>
      </w:r>
      <w:r w:rsidR="009B32A6" w:rsidRPr="00246666">
        <w:t>Alan Southern</w:t>
      </w:r>
      <w:r w:rsidR="00246666">
        <w:t>, and</w:t>
      </w:r>
      <w:r w:rsidR="00017CB3" w:rsidRPr="00246666">
        <w:t xml:space="preserve"> </w:t>
      </w:r>
      <w:r w:rsidR="00F02DAC" w:rsidRPr="00246666">
        <w:rPr>
          <w:bCs/>
        </w:rPr>
        <w:t>Matt Thompson</w:t>
      </w:r>
      <w:r w:rsidR="00F02DAC" w:rsidRPr="00B8407B">
        <w:rPr>
          <w:bCs/>
        </w:rPr>
        <w:t xml:space="preserve"> </w:t>
      </w:r>
    </w:p>
    <w:p w14:paraId="00FC997F" w14:textId="77777777" w:rsidR="003F59D3" w:rsidRPr="00B8407B" w:rsidRDefault="003F59D3" w:rsidP="003F59D3">
      <w:pPr>
        <w:pStyle w:val="RMTitleAuthor"/>
      </w:pPr>
    </w:p>
    <w:p w14:paraId="7599510F" w14:textId="77777777" w:rsidR="003F59D3" w:rsidRPr="00B8407B" w:rsidRDefault="003F59D3" w:rsidP="003F59D3">
      <w:pPr>
        <w:pStyle w:val="RMTitleAuthor"/>
      </w:pPr>
    </w:p>
    <w:p w14:paraId="15C7A7EF" w14:textId="14885698" w:rsidR="003F59D3" w:rsidRPr="00B8407B" w:rsidRDefault="009268F7" w:rsidP="003F59D3">
      <w:pPr>
        <w:pStyle w:val="RMAbstract"/>
      </w:pPr>
      <w:r w:rsidRPr="00B8407B">
        <w:t xml:space="preserve">This </w:t>
      </w:r>
      <w:r w:rsidR="005D5203" w:rsidRPr="00B8407B">
        <w:t>essay</w:t>
      </w:r>
      <w:r w:rsidRPr="00B8407B">
        <w:t xml:space="preserve"> offers conceptual development </w:t>
      </w:r>
      <w:r w:rsidR="000D6D52" w:rsidRPr="00B8407B">
        <w:t>for</w:t>
      </w:r>
      <w:r w:rsidR="00712B24" w:rsidRPr="00B8407B">
        <w:t xml:space="preserve"> thinking</w:t>
      </w:r>
      <w:r w:rsidRPr="00B8407B">
        <w:t xml:space="preserve"> diverse</w:t>
      </w:r>
      <w:r w:rsidR="00712B24" w:rsidRPr="00B8407B">
        <w:t xml:space="preserve"> </w:t>
      </w:r>
      <w:r w:rsidRPr="00B8407B">
        <w:t xml:space="preserve">economies in terms of </w:t>
      </w:r>
      <w:r w:rsidR="00712B24" w:rsidRPr="00B8407B">
        <w:t>their</w:t>
      </w:r>
      <w:r w:rsidRPr="00B8407B">
        <w:t xml:space="preserve"> relationship to antagonism. Rather than seeing antagonism as unhelpfully fueling capitalocentric thinking, </w:t>
      </w:r>
      <w:r w:rsidR="00FC361A" w:rsidRPr="00B8407B">
        <w:t>the essay</w:t>
      </w:r>
      <w:r w:rsidRPr="00B8407B">
        <w:t xml:space="preserve"> argue</w:t>
      </w:r>
      <w:r w:rsidR="00FC361A" w:rsidRPr="00B8407B">
        <w:t>s</w:t>
      </w:r>
      <w:r w:rsidRPr="00B8407B">
        <w:t xml:space="preserve"> </w:t>
      </w:r>
      <w:r w:rsidR="00FC361A" w:rsidRPr="00B8407B">
        <w:t>that antagonism</w:t>
      </w:r>
      <w:r w:rsidRPr="00B8407B">
        <w:t xml:space="preserve"> can usefully recogni</w:t>
      </w:r>
      <w:r w:rsidR="00C52D6D" w:rsidRPr="00B8407B">
        <w:t>z</w:t>
      </w:r>
      <w:r w:rsidRPr="00B8407B">
        <w:t>e and engage with problematic forms of power and domination.</w:t>
      </w:r>
      <w:r w:rsidR="00B27259" w:rsidRPr="00B8407B">
        <w:t xml:space="preserve"> </w:t>
      </w:r>
      <w:r w:rsidRPr="00B8407B">
        <w:t>Building on calls for a closer engagement of community</w:t>
      </w:r>
      <w:r w:rsidR="008649DD" w:rsidRPr="00B8407B">
        <w:t>-</w:t>
      </w:r>
      <w:r w:rsidRPr="00B8407B">
        <w:t xml:space="preserve">economies thinking with wider anticapitalist praxis, the </w:t>
      </w:r>
      <w:r w:rsidR="008649DD" w:rsidRPr="00B8407B">
        <w:t>essay</w:t>
      </w:r>
      <w:r w:rsidRPr="00B8407B">
        <w:t xml:space="preserve"> explores how social and solidarity economy (SSE) practices sometimes reproduce, sometimes challenge, and sometimes build alternatives to forms of power that attempt to shape, obstruct</w:t>
      </w:r>
      <w:r w:rsidR="00485BDB" w:rsidRPr="00B8407B">
        <w:t>,</w:t>
      </w:r>
      <w:r w:rsidRPr="00B8407B">
        <w:t xml:space="preserve"> and obliterate</w:t>
      </w:r>
      <w:r w:rsidR="00D17287" w:rsidRPr="00B8407B">
        <w:t xml:space="preserve"> </w:t>
      </w:r>
      <w:r w:rsidRPr="00B8407B">
        <w:t>attempts to create better worlds.</w:t>
      </w:r>
      <w:r w:rsidR="00B27259" w:rsidRPr="00B8407B">
        <w:t xml:space="preserve"> </w:t>
      </w:r>
      <w:r w:rsidRPr="00B8407B">
        <w:t xml:space="preserve">The </w:t>
      </w:r>
      <w:r w:rsidR="008F6C3D" w:rsidRPr="00B8407B">
        <w:t>essay</w:t>
      </w:r>
      <w:r w:rsidRPr="00B8407B">
        <w:t xml:space="preserve"> develops conceptuali</w:t>
      </w:r>
      <w:r w:rsidR="008F6C3D" w:rsidRPr="00B8407B">
        <w:t>z</w:t>
      </w:r>
      <w:r w:rsidRPr="00B8407B">
        <w:t xml:space="preserve">ations of social enterprise, the social economy, and solidarity economies before offering the novel concept of the antagonistic economy, </w:t>
      </w:r>
      <w:r w:rsidR="00EE335E" w:rsidRPr="00B8407B">
        <w:t>arguably</w:t>
      </w:r>
      <w:r w:rsidRPr="00B8407B">
        <w:t xml:space="preserve"> a site from which angry opposition to constraining power relations can generate a more productive politics of possibility.</w:t>
      </w:r>
      <w:r w:rsidR="00B27259" w:rsidRPr="00B8407B">
        <w:t xml:space="preserve"> </w:t>
      </w:r>
      <w:r w:rsidR="00573576" w:rsidRPr="00B8407B">
        <w:t>The</w:t>
      </w:r>
      <w:r w:rsidRPr="00B8407B">
        <w:t xml:space="preserve"> conception of the antagonistic economy</w:t>
      </w:r>
      <w:r w:rsidR="00573576" w:rsidRPr="00B8407B">
        <w:t xml:space="preserve"> is developed</w:t>
      </w:r>
      <w:r w:rsidRPr="00B8407B">
        <w:t xml:space="preserve"> </w:t>
      </w:r>
      <w:r w:rsidR="00573576" w:rsidRPr="00B8407B">
        <w:t>by</w:t>
      </w:r>
      <w:r w:rsidRPr="00B8407B">
        <w:t xml:space="preserve"> discussion of taking back labor through recovered factories and land </w:t>
      </w:r>
      <w:r w:rsidR="00FC104B" w:rsidRPr="00B8407B">
        <w:t xml:space="preserve">through </w:t>
      </w:r>
      <w:r w:rsidRPr="00B8407B">
        <w:t>community land trusts.</w:t>
      </w:r>
      <w:r w:rsidR="00FC104B" w:rsidRPr="00B8407B">
        <w:t xml:space="preserve"> </w:t>
      </w:r>
    </w:p>
    <w:p w14:paraId="27824807" w14:textId="77777777" w:rsidR="003F59D3" w:rsidRPr="00B8407B" w:rsidRDefault="003F59D3" w:rsidP="003F59D3">
      <w:pPr>
        <w:pStyle w:val="RMAbstract"/>
        <w:rPr>
          <w:i w:val="0"/>
        </w:rPr>
      </w:pPr>
    </w:p>
    <w:p w14:paraId="4C1203F7" w14:textId="5E8F6FAF" w:rsidR="00107F91" w:rsidRPr="00B8407B" w:rsidRDefault="00107F91" w:rsidP="003F59D3">
      <w:pPr>
        <w:ind w:left="1440"/>
        <w:outlineLvl w:val="0"/>
        <w:rPr>
          <w:rStyle w:val="RMTextBodyNoIndentChar"/>
        </w:rPr>
      </w:pPr>
      <w:r w:rsidRPr="00EE6AF1">
        <w:rPr>
          <w:rStyle w:val="RMBoldHeadingChar"/>
        </w:rPr>
        <w:t>Key</w:t>
      </w:r>
      <w:r w:rsidR="003F59D3" w:rsidRPr="00EE6AF1">
        <w:rPr>
          <w:rStyle w:val="RMBoldHeadingChar"/>
        </w:rPr>
        <w:t xml:space="preserve"> W</w:t>
      </w:r>
      <w:r w:rsidRPr="00EE6AF1">
        <w:rPr>
          <w:rStyle w:val="RMBoldHeadingChar"/>
        </w:rPr>
        <w:t>ords:</w:t>
      </w:r>
      <w:r w:rsidRPr="00EE6AF1">
        <w:rPr>
          <w:rStyle w:val="RMTextBodyNoIndentChar"/>
        </w:rPr>
        <w:t xml:space="preserve"> </w:t>
      </w:r>
      <w:r w:rsidR="00623DD9" w:rsidRPr="00EE6AF1">
        <w:t>Antagonistic Econom</w:t>
      </w:r>
      <w:r w:rsidR="00191CD1" w:rsidRPr="00EE6AF1">
        <w:t>y</w:t>
      </w:r>
      <w:r w:rsidR="00623DD9" w:rsidRPr="00EE6AF1">
        <w:t xml:space="preserve">, Community Land Trusts, </w:t>
      </w:r>
      <w:r w:rsidR="00491FFF" w:rsidRPr="00EE6AF1">
        <w:t>Diverse Economies</w:t>
      </w:r>
      <w:r w:rsidR="00E54E86" w:rsidRPr="00EE6AF1">
        <w:t>, Recovered Factories</w:t>
      </w:r>
      <w:r w:rsidR="00491FFF" w:rsidRPr="00EE6AF1">
        <w:t>, Social Enterprise</w:t>
      </w:r>
      <w:r w:rsidR="00491FFF" w:rsidRPr="00B8407B">
        <w:t xml:space="preserve"> </w:t>
      </w:r>
    </w:p>
    <w:p w14:paraId="6A2F093F" w14:textId="52CA9B21" w:rsidR="000E2FE3" w:rsidRPr="00B8407B" w:rsidRDefault="000E2FE3" w:rsidP="00F37A8A">
      <w:pPr>
        <w:pStyle w:val="RMTextBodyNormal"/>
      </w:pPr>
    </w:p>
    <w:p w14:paraId="41AE17AE" w14:textId="77777777" w:rsidR="00491FFF" w:rsidRPr="00B8407B" w:rsidRDefault="00491FFF" w:rsidP="00F37A8A">
      <w:pPr>
        <w:pStyle w:val="RMTextBodyNormal"/>
      </w:pPr>
    </w:p>
    <w:p w14:paraId="1A7C7663" w14:textId="395D78CF" w:rsidR="006B7086" w:rsidRPr="00B8407B" w:rsidRDefault="006B7086" w:rsidP="008E42A7">
      <w:pPr>
        <w:pStyle w:val="RMTextBodyNormal"/>
        <w:ind w:firstLine="0"/>
      </w:pPr>
      <w:r w:rsidRPr="00B8407B">
        <w:t xml:space="preserve">In this </w:t>
      </w:r>
      <w:r w:rsidR="00E54E86" w:rsidRPr="00B8407B">
        <w:t>essay</w:t>
      </w:r>
      <w:r w:rsidRPr="00B8407B">
        <w:t xml:space="preserve"> we offer a conceptual development of diverse</w:t>
      </w:r>
      <w:r w:rsidR="00204FE0" w:rsidRPr="00B8407B">
        <w:t>-</w:t>
      </w:r>
      <w:r w:rsidRPr="00B8407B">
        <w:t xml:space="preserve">economies thinking that refuses to see antagonism as inevitably </w:t>
      </w:r>
      <w:r w:rsidR="00204FE0" w:rsidRPr="00B8407B">
        <w:t xml:space="preserve">and </w:t>
      </w:r>
      <w:r w:rsidRPr="00B8407B">
        <w:t>unhelpfully fueling capitalocentric thinking by closing down possibilities and restricting our ability to conceptuali</w:t>
      </w:r>
      <w:r w:rsidR="00351F0A" w:rsidRPr="00B8407B">
        <w:t>z</w:t>
      </w:r>
      <w:r w:rsidRPr="00B8407B">
        <w:t>e how we might live in common</w:t>
      </w:r>
      <w:r w:rsidR="007E3BCB" w:rsidRPr="00B8407B">
        <w:t>. The essay argues</w:t>
      </w:r>
      <w:r w:rsidRPr="00B8407B">
        <w:t xml:space="preserve"> </w:t>
      </w:r>
      <w:r w:rsidR="00351F0A" w:rsidRPr="00B8407B">
        <w:t>in favor of</w:t>
      </w:r>
      <w:r w:rsidRPr="00B8407B">
        <w:t xml:space="preserve"> a perspective that recogni</w:t>
      </w:r>
      <w:r w:rsidR="007E3BCB" w:rsidRPr="00B8407B">
        <w:t>z</w:t>
      </w:r>
      <w:r w:rsidRPr="00B8407B">
        <w:t>es the need to engage with and challenge problematic forms of power and domination.</w:t>
      </w:r>
      <w:r w:rsidR="00B27259" w:rsidRPr="00B8407B">
        <w:t xml:space="preserve"> </w:t>
      </w:r>
      <w:r w:rsidRPr="00B8407B">
        <w:t>We respond to Miller’s (2015) call for a closer engagement of community</w:t>
      </w:r>
      <w:r w:rsidR="007E3BCB" w:rsidRPr="00B8407B">
        <w:t>-</w:t>
      </w:r>
      <w:r w:rsidRPr="00B8407B">
        <w:t>economies thinking with wider anticapitalist praxis, taking a normative stand against problematic capitalist practices.</w:t>
      </w:r>
      <w:r w:rsidR="00B27259" w:rsidRPr="00B8407B">
        <w:t xml:space="preserve"> </w:t>
      </w:r>
      <w:r w:rsidRPr="00B8407B">
        <w:t>We want to avoid suggestions that we live in a liberal world of pure possibility</w:t>
      </w:r>
      <w:r w:rsidR="00694866" w:rsidRPr="00B8407B">
        <w:t>, a world</w:t>
      </w:r>
      <w:r w:rsidRPr="00B8407B">
        <w:t xml:space="preserve"> without constraint in which diverse practices are called into existence through imagination and performative speech acts </w:t>
      </w:r>
      <w:r w:rsidR="00787C63" w:rsidRPr="00B8407B">
        <w:t>that</w:t>
      </w:r>
      <w:r w:rsidRPr="00B8407B">
        <w:t xml:space="preserve"> can then be made more concrete if people work at them, without too much attention being paid to counte</w:t>
      </w:r>
      <w:r w:rsidRPr="00867A8B">
        <w:t>rw</w:t>
      </w:r>
      <w:r w:rsidRPr="00B8407B">
        <w:t>inds.</w:t>
      </w:r>
      <w:r w:rsidR="00B27259" w:rsidRPr="00B8407B">
        <w:t xml:space="preserve"> </w:t>
      </w:r>
      <w:r w:rsidRPr="00B8407B">
        <w:t>Can we not, Miller</w:t>
      </w:r>
      <w:r w:rsidR="000F027E" w:rsidRPr="00B8407B">
        <w:t xml:space="preserve"> (2015, 366)</w:t>
      </w:r>
      <w:r w:rsidRPr="00B8407B">
        <w:t xml:space="preserve"> asks, combine critique with experiment, rage with hope</w:t>
      </w:r>
      <w:r w:rsidR="000F027E" w:rsidRPr="00B8407B">
        <w:t>,</w:t>
      </w:r>
      <w:r w:rsidRPr="00B8407B">
        <w:t xml:space="preserve"> thus avoiding caricatures of diverse</w:t>
      </w:r>
      <w:r w:rsidR="000F027E" w:rsidRPr="00B8407B">
        <w:t>-</w:t>
      </w:r>
      <w:r w:rsidRPr="00B8407B">
        <w:t>economies practices as a “naïve, voluntarist reformism that sits comfortably alongside diversity and lifestyle choice” by actively undermining capitalist practices as well as creating alternatives?</w:t>
      </w:r>
      <w:r w:rsidR="00B27259" w:rsidRPr="00B8407B">
        <w:t xml:space="preserve"> </w:t>
      </w:r>
      <w:r w:rsidRPr="00447D4B">
        <w:t>Should</w:t>
      </w:r>
      <w:r w:rsidRPr="00B8407B">
        <w:t xml:space="preserve"> we not embrace antagonism toward capitalist practices, seeing them as outside of what we hope to build, without falling into the trap of contrasting a pure </w:t>
      </w:r>
      <w:r w:rsidR="00EF17D0" w:rsidRPr="00B8407B">
        <w:t>“</w:t>
      </w:r>
      <w:r w:rsidRPr="00B8407B">
        <w:t>politics of denunciation</w:t>
      </w:r>
      <w:r w:rsidR="00EF17D0" w:rsidRPr="00B8407B">
        <w:t>”</w:t>
      </w:r>
      <w:r w:rsidRPr="00B8407B">
        <w:t xml:space="preserve"> with a generative </w:t>
      </w:r>
      <w:r w:rsidR="00B400E0" w:rsidRPr="00B8407B">
        <w:t>“</w:t>
      </w:r>
      <w:r w:rsidRPr="00B8407B">
        <w:t>politics of possibility</w:t>
      </w:r>
      <w:r w:rsidR="00B400E0" w:rsidRPr="00B8407B">
        <w:t>”</w:t>
      </w:r>
      <w:r w:rsidRPr="00B8407B">
        <w:t xml:space="preserve"> that does not critique exploitative practices?</w:t>
      </w:r>
      <w:r w:rsidR="00B27259" w:rsidRPr="00B8407B">
        <w:t xml:space="preserve"> </w:t>
      </w:r>
      <w:r w:rsidRPr="00B8407B">
        <w:t xml:space="preserve">Focused in the right direction, we argue, </w:t>
      </w:r>
      <w:r w:rsidRPr="00B8407B">
        <w:rPr>
          <w:i/>
        </w:rPr>
        <w:t>anger</w:t>
      </w:r>
      <w:r w:rsidRPr="00B8407B">
        <w:t xml:space="preserve"> about injustice, exploitation</w:t>
      </w:r>
      <w:r w:rsidR="00500A1A" w:rsidRPr="00B8407B">
        <w:t>,</w:t>
      </w:r>
      <w:r w:rsidRPr="00B8407B">
        <w:t xml:space="preserve"> and the climate crisis and </w:t>
      </w:r>
      <w:r w:rsidRPr="00B8407B">
        <w:rPr>
          <w:i/>
        </w:rPr>
        <w:t>antagonism</w:t>
      </w:r>
      <w:r w:rsidRPr="00B8407B">
        <w:t xml:space="preserve"> toward discourses and practices of domination can be a generative, positive force for change </w:t>
      </w:r>
      <w:r w:rsidR="00F540BF" w:rsidRPr="00B8407B">
        <w:t>that</w:t>
      </w:r>
      <w:r w:rsidRPr="00B8407B">
        <w:t xml:space="preserve"> need not always constrain creativity and fuel capitalocentric thinking by ceding power to the capitalist </w:t>
      </w:r>
      <w:r w:rsidR="008C2362" w:rsidRPr="00B8407B">
        <w:t>“</w:t>
      </w:r>
      <w:r w:rsidRPr="00B8407B">
        <w:t>monster.</w:t>
      </w:r>
      <w:r w:rsidR="008C2362" w:rsidRPr="00B8407B">
        <w:t>”</w:t>
      </w:r>
      <w:r w:rsidR="00B27259" w:rsidRPr="00B8407B">
        <w:t xml:space="preserve"> </w:t>
      </w:r>
      <w:r w:rsidRPr="00B8407B">
        <w:t xml:space="preserve">Through a discussion of social and solidarity economies, we identify and contrast practices </w:t>
      </w:r>
      <w:r w:rsidR="00DE04CE" w:rsidRPr="00B8407B">
        <w:t>that</w:t>
      </w:r>
      <w:r w:rsidRPr="00B8407B">
        <w:t xml:space="preserve"> reproduce </w:t>
      </w:r>
      <w:r w:rsidRPr="00B8407B">
        <w:lastRenderedPageBreak/>
        <w:t xml:space="preserve">and </w:t>
      </w:r>
      <w:r w:rsidR="00A72440" w:rsidRPr="00B8407B">
        <w:t xml:space="preserve">practices that </w:t>
      </w:r>
      <w:r w:rsidRPr="00B8407B">
        <w:t xml:space="preserve">challenge normative capitalistic conceptions about how economic life </w:t>
      </w:r>
      <w:r w:rsidRPr="00B8407B">
        <w:rPr>
          <w:i/>
        </w:rPr>
        <w:t xml:space="preserve">should </w:t>
      </w:r>
      <w:r w:rsidRPr="00B8407B">
        <w:t xml:space="preserve">be </w:t>
      </w:r>
      <w:r w:rsidR="00A72440" w:rsidRPr="00B8407B">
        <w:t>organized</w:t>
      </w:r>
      <w:r w:rsidRPr="00B8407B">
        <w:t>.</w:t>
      </w:r>
      <w:r w:rsidR="00B27259" w:rsidRPr="00B8407B">
        <w:t xml:space="preserve"> </w:t>
      </w:r>
      <w:r w:rsidRPr="00B8407B">
        <w:t>We illustrate our argument with a discussion of taking back work and land.</w:t>
      </w:r>
      <w:r w:rsidR="00B27259" w:rsidRPr="00B8407B">
        <w:t xml:space="preserve"> </w:t>
      </w:r>
    </w:p>
    <w:p w14:paraId="4EB6CE55" w14:textId="77777777" w:rsidR="00A57FCD" w:rsidRPr="00B8407B" w:rsidRDefault="00A57FCD" w:rsidP="006B7086">
      <w:pPr>
        <w:pStyle w:val="RMTextBodyNormal"/>
      </w:pPr>
    </w:p>
    <w:p w14:paraId="33D66D96" w14:textId="16B6D922" w:rsidR="006B7086" w:rsidRPr="00B8407B" w:rsidRDefault="006B7086" w:rsidP="00A57FCD">
      <w:pPr>
        <w:pStyle w:val="RMMainHeading"/>
      </w:pPr>
      <w:r w:rsidRPr="00B8407B">
        <w:t xml:space="preserve">Antagonism in </w:t>
      </w:r>
      <w:r w:rsidR="00A57FCD" w:rsidRPr="00B8407B">
        <w:t>D</w:t>
      </w:r>
      <w:r w:rsidRPr="00B8407B">
        <w:t>iverse</w:t>
      </w:r>
      <w:r w:rsidR="009812DA" w:rsidRPr="00B8407B">
        <w:t>-</w:t>
      </w:r>
      <w:r w:rsidR="00A57FCD" w:rsidRPr="00B8407B">
        <w:t>E</w:t>
      </w:r>
      <w:r w:rsidRPr="00B8407B">
        <w:t xml:space="preserve">conomies </w:t>
      </w:r>
      <w:r w:rsidR="00A57FCD" w:rsidRPr="00B8407B">
        <w:t>T</w:t>
      </w:r>
      <w:r w:rsidRPr="00B8407B">
        <w:t>hinking</w:t>
      </w:r>
      <w:r w:rsidR="00A57FCD" w:rsidRPr="00B8407B">
        <w:t xml:space="preserve"> </w:t>
      </w:r>
    </w:p>
    <w:p w14:paraId="4AA74188" w14:textId="77777777" w:rsidR="00A57FCD" w:rsidRPr="00B8407B" w:rsidRDefault="00A57FCD" w:rsidP="00A57FCD">
      <w:pPr>
        <w:pStyle w:val="RMTextBodyNormal"/>
        <w:ind w:firstLine="0"/>
      </w:pPr>
    </w:p>
    <w:p w14:paraId="4436E11E" w14:textId="0B30155D" w:rsidR="006B7086" w:rsidRPr="00B8407B" w:rsidRDefault="006B7086" w:rsidP="00A57FCD">
      <w:pPr>
        <w:pStyle w:val="RMTextBodyNormal"/>
        <w:ind w:firstLine="0"/>
      </w:pPr>
      <w:r w:rsidRPr="00B8407B">
        <w:t>J</w:t>
      </w:r>
      <w:r w:rsidR="00A57FCD" w:rsidRPr="00B8407B">
        <w:t xml:space="preserve">. </w:t>
      </w:r>
      <w:r w:rsidRPr="00B8407B">
        <w:t>K</w:t>
      </w:r>
      <w:r w:rsidR="00A57FCD" w:rsidRPr="00B8407B">
        <w:t>.</w:t>
      </w:r>
      <w:r w:rsidRPr="00B8407B">
        <w:t xml:space="preserve"> Gibson-Graham’s (2006a, </w:t>
      </w:r>
      <w:r w:rsidR="00A57FCD" w:rsidRPr="00B8407B">
        <w:t>2006</w:t>
      </w:r>
      <w:r w:rsidRPr="00B8407B">
        <w:t>b) community</w:t>
      </w:r>
      <w:r w:rsidR="001F451B" w:rsidRPr="00B8407B">
        <w:t>-</w:t>
      </w:r>
      <w:r w:rsidRPr="00B8407B">
        <w:t>economies approach argues that we need to identify places where our interdependence</w:t>
      </w:r>
      <w:r w:rsidR="00B27259" w:rsidRPr="00B8407B">
        <w:t>—</w:t>
      </w:r>
      <w:r w:rsidR="005C0892" w:rsidRPr="00B8407B">
        <w:t xml:space="preserve">our </w:t>
      </w:r>
      <w:r w:rsidRPr="00B8407B">
        <w:t>liv</w:t>
      </w:r>
      <w:r w:rsidR="005C0892" w:rsidRPr="00B8407B">
        <w:t>ing</w:t>
      </w:r>
      <w:r w:rsidRPr="00B8407B">
        <w:t xml:space="preserve"> together on a finite planet while </w:t>
      </w:r>
      <w:r w:rsidR="00081750" w:rsidRPr="00B8407B">
        <w:t>recognizing</w:t>
      </w:r>
      <w:r w:rsidRPr="00B8407B">
        <w:t xml:space="preserve"> the rights of future generations and nonhuman others</w:t>
      </w:r>
      <w:r w:rsidR="00F7554D" w:rsidRPr="00B8407B">
        <w:t>—</w:t>
      </w:r>
      <w:r w:rsidRPr="00B8407B">
        <w:t xml:space="preserve">can be discussed, </w:t>
      </w:r>
      <w:r w:rsidR="00F7554D" w:rsidRPr="00B8407B">
        <w:t>recognized</w:t>
      </w:r>
      <w:r w:rsidRPr="00B8407B">
        <w:t>, acted upon, and developed.</w:t>
      </w:r>
      <w:r w:rsidR="00B27259" w:rsidRPr="00B8407B">
        <w:t xml:space="preserve"> </w:t>
      </w:r>
      <w:r w:rsidRPr="00B8407B">
        <w:t xml:space="preserve">Through ethical engagements, they argue, we can come together to develop our understanding of what we need to survive </w:t>
      </w:r>
      <w:r w:rsidR="00745723" w:rsidRPr="00B8407B">
        <w:t>“</w:t>
      </w:r>
      <w:r w:rsidRPr="00B8407B">
        <w:t>well</w:t>
      </w:r>
      <w:r w:rsidR="00745723" w:rsidRPr="00B8407B">
        <w:t>”</w:t>
      </w:r>
      <w:r w:rsidR="0073717A" w:rsidRPr="00B8407B">
        <w:t xml:space="preserve"> and</w:t>
      </w:r>
      <w:r w:rsidRPr="00B8407B">
        <w:t xml:space="preserve"> how we should produce </w:t>
      </w:r>
      <w:r w:rsidR="0073717A" w:rsidRPr="00B8407B">
        <w:t>what we need</w:t>
      </w:r>
      <w:r w:rsidRPr="00B8407B">
        <w:t>, distribute surpluses, and maintain that which we hold in common</w:t>
      </w:r>
      <w:r w:rsidR="00B27259" w:rsidRPr="00B8407B">
        <w:t>—</w:t>
      </w:r>
      <w:r w:rsidRPr="00B8407B">
        <w:t>communities, ecosystems, systems of mutuality</w:t>
      </w:r>
      <w:r w:rsidR="000461A0" w:rsidRPr="00B8407B">
        <w:t xml:space="preserve"> (Gibson-Graham and Roelvink 2010)</w:t>
      </w:r>
      <w:r w:rsidRPr="00B8407B">
        <w:t>.</w:t>
      </w:r>
      <w:r w:rsidR="0054369C" w:rsidRPr="00B8407B">
        <w:t xml:space="preserve"> But</w:t>
      </w:r>
      <w:r w:rsidR="00B27259" w:rsidRPr="00B8407B">
        <w:t xml:space="preserve"> </w:t>
      </w:r>
      <w:r w:rsidR="0054369C" w:rsidRPr="00B8407B">
        <w:rPr>
          <w:i/>
        </w:rPr>
        <w:t>h</w:t>
      </w:r>
      <w:r w:rsidRPr="00B8407B">
        <w:rPr>
          <w:i/>
        </w:rPr>
        <w:t>ow</w:t>
      </w:r>
      <w:r w:rsidRPr="00B8407B">
        <w:t xml:space="preserve"> </w:t>
      </w:r>
      <w:r w:rsidR="000461A0" w:rsidRPr="00B8407B">
        <w:t>“</w:t>
      </w:r>
      <w:r w:rsidRPr="00B8407B">
        <w:t>we</w:t>
      </w:r>
      <w:r w:rsidR="000461A0" w:rsidRPr="00B8407B">
        <w:t>”</w:t>
      </w:r>
      <w:r w:rsidRPr="00B8407B">
        <w:t xml:space="preserve"> might live together</w:t>
      </w:r>
      <w:r w:rsidR="0054369C" w:rsidRPr="00B8407B">
        <w:t xml:space="preserve"> in</w:t>
      </w:r>
      <w:r w:rsidRPr="00B8407B">
        <w:t xml:space="preserve"> any particular setting cannot be identified in advance, in the abstract (Gibson-Graham 2005</w:t>
      </w:r>
      <w:r w:rsidR="0054369C" w:rsidRPr="00B8407B">
        <w:t xml:space="preserve">, </w:t>
      </w:r>
      <w:r w:rsidRPr="00B8407B">
        <w:t>121).</w:t>
      </w:r>
      <w:r w:rsidR="00B27259" w:rsidRPr="00B8407B">
        <w:t xml:space="preserve"> </w:t>
      </w:r>
      <w:r w:rsidRPr="00B8407B">
        <w:t xml:space="preserve">Instead, we should refuse to know too much, </w:t>
      </w:r>
      <w:r w:rsidR="00AC5E51" w:rsidRPr="00B8407B">
        <w:t xml:space="preserve">should </w:t>
      </w:r>
      <w:r w:rsidRPr="00B8407B">
        <w:t>think and act like beginner</w:t>
      </w:r>
      <w:r w:rsidR="00AC5E51" w:rsidRPr="00B8407B">
        <w:t>s</w:t>
      </w:r>
      <w:r w:rsidRPr="00B8407B">
        <w:t xml:space="preserve">, and </w:t>
      </w:r>
      <w:r w:rsidR="00AC5E51" w:rsidRPr="00B8407B">
        <w:t xml:space="preserve">should </w:t>
      </w:r>
      <w:r w:rsidRPr="00B8407B">
        <w:t xml:space="preserve">use a combination of weak theory and thick descriptions of </w:t>
      </w:r>
      <w:r w:rsidR="00361F8B" w:rsidRPr="00B8407B">
        <w:t>the</w:t>
      </w:r>
      <w:r w:rsidR="0003501E" w:rsidRPr="00B8407B">
        <w:t xml:space="preserve"> diversity of </w:t>
      </w:r>
      <w:r w:rsidRPr="00B8407B">
        <w:t>actually existing performative practices and visions for a better world</w:t>
      </w:r>
      <w:r w:rsidR="00D07775" w:rsidRPr="00B8407B">
        <w:t>,</w:t>
      </w:r>
      <w:r w:rsidRPr="00B8407B">
        <w:t xml:space="preserve"> </w:t>
      </w:r>
      <w:r w:rsidR="00D07775" w:rsidRPr="00B8407B">
        <w:t>in order</w:t>
      </w:r>
      <w:r w:rsidR="00221524" w:rsidRPr="00B8407B">
        <w:t xml:space="preserve"> </w:t>
      </w:r>
      <w:r w:rsidRPr="00B8407B">
        <w:t xml:space="preserve">to understand ways forward in specific, concrete places (Gibson-Graham </w:t>
      </w:r>
      <w:r w:rsidR="00893F3C" w:rsidRPr="00B8407B">
        <w:t xml:space="preserve">2014, </w:t>
      </w:r>
      <w:r w:rsidRPr="00B8407B">
        <w:t>2008).</w:t>
      </w:r>
      <w:r w:rsidR="00B27259" w:rsidRPr="00B8407B">
        <w:t xml:space="preserve"> </w:t>
      </w:r>
    </w:p>
    <w:p w14:paraId="08671CA2" w14:textId="0F11FB3D" w:rsidR="006B7086" w:rsidRPr="00B8407B" w:rsidRDefault="006B7086" w:rsidP="006B7086">
      <w:pPr>
        <w:pStyle w:val="RMTextBodyNormal"/>
      </w:pPr>
      <w:r w:rsidRPr="00B8407B">
        <w:t>Patriarchal, colonial, feudal, slave</w:t>
      </w:r>
      <w:r w:rsidR="00361F8B" w:rsidRPr="00B8407B">
        <w:t>,</w:t>
      </w:r>
      <w:r w:rsidRPr="00B8407B">
        <w:t xml:space="preserve"> and capitalist practices </w:t>
      </w:r>
      <w:r w:rsidR="00361F8B" w:rsidRPr="00B8407B">
        <w:t xml:space="preserve">that </w:t>
      </w:r>
      <w:r w:rsidRPr="00B8407B">
        <w:t>promot</w:t>
      </w:r>
      <w:r w:rsidR="00361F8B" w:rsidRPr="00B8407B">
        <w:t>e</w:t>
      </w:r>
      <w:r w:rsidRPr="00B8407B">
        <w:t xml:space="preserve"> commodification, enclosure, environmental destruction, colonial violence, and exploitative core-periphery relations are acknowledged, but how they work against our ability to </w:t>
      </w:r>
      <w:r w:rsidR="00BA659E" w:rsidRPr="00B8407B">
        <w:t>recognize</w:t>
      </w:r>
      <w:r w:rsidRPr="00B8407B">
        <w:t xml:space="preserve"> our interdependence is not the focus of diverse</w:t>
      </w:r>
      <w:r w:rsidR="00BA659E" w:rsidRPr="00B8407B">
        <w:t>-</w:t>
      </w:r>
      <w:r w:rsidRPr="00B8407B">
        <w:t xml:space="preserve">economies thinking. Gibson-Graham argue that knowing that there </w:t>
      </w:r>
      <w:r w:rsidRPr="00B8407B">
        <w:rPr>
          <w:i/>
        </w:rPr>
        <w:t>are</w:t>
      </w:r>
      <w:r w:rsidRPr="00B8407B">
        <w:t xml:space="preserve"> </w:t>
      </w:r>
      <w:r w:rsidR="00F01F79" w:rsidRPr="00B8407B">
        <w:t>constraints</w:t>
      </w:r>
      <w:r w:rsidRPr="00B8407B">
        <w:t xml:space="preserve"> </w:t>
      </w:r>
      <w:r w:rsidR="00F01F79" w:rsidRPr="00B8407B">
        <w:t xml:space="preserve">on </w:t>
      </w:r>
      <w:r w:rsidR="00755D30" w:rsidRPr="00B8407B">
        <w:t>our</w:t>
      </w:r>
      <w:r w:rsidRPr="00B8407B">
        <w:t xml:space="preserve"> ability to </w:t>
      </w:r>
      <w:r w:rsidR="001645CE" w:rsidRPr="00B8407B">
        <w:t>recognize</w:t>
      </w:r>
      <w:r w:rsidRPr="00B8407B">
        <w:t xml:space="preserve"> and develop our capacity to live together well does not help overcome </w:t>
      </w:r>
      <w:r w:rsidR="00F01F79" w:rsidRPr="00B8407B">
        <w:t>those constraints,</w:t>
      </w:r>
      <w:r w:rsidRPr="00B8407B">
        <w:t xml:space="preserve"> as it is one thing to know a problem exists and another to </w:t>
      </w:r>
      <w:r w:rsidRPr="00B8407B">
        <w:lastRenderedPageBreak/>
        <w:t>surmount it.</w:t>
      </w:r>
      <w:r w:rsidR="00B27259" w:rsidRPr="00B8407B">
        <w:t xml:space="preserve"> </w:t>
      </w:r>
      <w:r w:rsidRPr="00B8407B">
        <w:t>Gibson-Graham (2006a</w:t>
      </w:r>
      <w:r w:rsidR="00732A4F" w:rsidRPr="00B8407B">
        <w:t xml:space="preserve">, </w:t>
      </w:r>
      <w:r w:rsidRPr="00B8407B">
        <w:t>xxv) consequently argue that our time is better spent seeing these issues as “challenges, problems, barriers, issues to be grappled with” rather than intractable barriers.</w:t>
      </w:r>
      <w:r w:rsidR="00B27259" w:rsidRPr="00B8407B">
        <w:t xml:space="preserve"> </w:t>
      </w:r>
      <w:r w:rsidRPr="00B8407B">
        <w:t>Power relations exist, but there are also other stories to be told, alternatives to be nurtured.</w:t>
      </w:r>
      <w:r w:rsidR="00B27259" w:rsidRPr="00B8407B">
        <w:t xml:space="preserve"> </w:t>
      </w:r>
      <w:r w:rsidRPr="00B8407B">
        <w:t>We are fans of this approach.</w:t>
      </w:r>
      <w:r w:rsidR="00A57FCD" w:rsidRPr="00B8407B">
        <w:t xml:space="preserve"> </w:t>
      </w:r>
    </w:p>
    <w:p w14:paraId="76C2396E" w14:textId="6E84B05C" w:rsidR="006B7086" w:rsidRPr="00B8407B" w:rsidRDefault="006B7086" w:rsidP="006B7086">
      <w:pPr>
        <w:pStyle w:val="RMTextBodyNormal"/>
      </w:pPr>
      <w:r w:rsidRPr="00B8407B">
        <w:t>In an important intervention</w:t>
      </w:r>
      <w:r w:rsidR="0090661D" w:rsidRPr="00B8407B">
        <w:t>,</w:t>
      </w:r>
      <w:r w:rsidRPr="00B8407B">
        <w:t xml:space="preserve"> Ethan Miller (2013, 2015) argued that while community</w:t>
      </w:r>
      <w:r w:rsidR="00B1016D" w:rsidRPr="00B8407B">
        <w:t>-</w:t>
      </w:r>
      <w:r w:rsidRPr="00B8407B">
        <w:t>economies research seeks to identify, construct</w:t>
      </w:r>
      <w:r w:rsidR="00B1016D" w:rsidRPr="00B8407B">
        <w:t>,</w:t>
      </w:r>
      <w:r w:rsidRPr="00B8407B">
        <w:t xml:space="preserve"> and defend spaces in which </w:t>
      </w:r>
      <w:r w:rsidR="00A332CB" w:rsidRPr="00B8407B">
        <w:t>to</w:t>
      </w:r>
      <w:r w:rsidRPr="00B8407B">
        <w:t xml:space="preserve"> discuss how we can build better worlds</w:t>
      </w:r>
      <w:r w:rsidR="00343891" w:rsidRPr="00B8407B">
        <w:t>—</w:t>
      </w:r>
      <w:r w:rsidRPr="00B8407B">
        <w:t>suggesting action research as a tool for facilitating such discussions</w:t>
      </w:r>
      <w:r w:rsidR="00343891" w:rsidRPr="00B8407B">
        <w:t xml:space="preserve"> (see Cameron and Gibson, 2005)—</w:t>
      </w:r>
      <w:r w:rsidRPr="00B8407B">
        <w:t xml:space="preserve">the normative content of these discussions is not and should not be specified in advance. </w:t>
      </w:r>
      <w:r w:rsidR="00F50968" w:rsidRPr="00B8407B">
        <w:t>Such</w:t>
      </w:r>
      <w:r w:rsidRPr="00B8407B">
        <w:t>, it is argued, would be an attempt to know too much too soon and</w:t>
      </w:r>
      <w:r w:rsidR="00F50968" w:rsidRPr="00B8407B">
        <w:t xml:space="preserve"> would</w:t>
      </w:r>
      <w:r w:rsidRPr="00B8407B">
        <w:t xml:space="preserve"> inappropriately impose a reading from above that could too easily fall into </w:t>
      </w:r>
      <w:r w:rsidR="00F84419" w:rsidRPr="00B8407B">
        <w:t>totalizing</w:t>
      </w:r>
      <w:r w:rsidRPr="00B8407B">
        <w:t>, paranoid, capitalocentric metanarrative thinking.</w:t>
      </w:r>
      <w:r w:rsidR="00B27259" w:rsidRPr="00B8407B">
        <w:t xml:space="preserve"> </w:t>
      </w:r>
      <w:r w:rsidRPr="00B8407B">
        <w:t xml:space="preserve">Who </w:t>
      </w:r>
      <w:r w:rsidR="00F84419" w:rsidRPr="00B8407B">
        <w:t>“</w:t>
      </w:r>
      <w:r w:rsidRPr="00B8407B">
        <w:t>we</w:t>
      </w:r>
      <w:r w:rsidR="00F84419" w:rsidRPr="00B8407B">
        <w:t>”</w:t>
      </w:r>
      <w:r w:rsidRPr="00B8407B">
        <w:t xml:space="preserve"> are, who is </w:t>
      </w:r>
      <w:r w:rsidR="00F84419" w:rsidRPr="00B8407B">
        <w:t>“</w:t>
      </w:r>
      <w:r w:rsidRPr="00B8407B">
        <w:t>in</w:t>
      </w:r>
      <w:r w:rsidR="00F84419" w:rsidRPr="00B8407B">
        <w:t>”</w:t>
      </w:r>
      <w:r w:rsidRPr="00B8407B">
        <w:t xml:space="preserve"> and who is </w:t>
      </w:r>
      <w:r w:rsidR="00F84419" w:rsidRPr="00B8407B">
        <w:t>“</w:t>
      </w:r>
      <w:r w:rsidRPr="00B8407B">
        <w:t>out,</w:t>
      </w:r>
      <w:r w:rsidR="00F84419" w:rsidRPr="00B8407B">
        <w:t>”</w:t>
      </w:r>
      <w:r w:rsidRPr="00B8407B">
        <w:t xml:space="preserve"> what are and are not appropriate ethical practices, and what processes and institutions might enact them </w:t>
      </w:r>
      <w:r w:rsidR="00EC351F" w:rsidRPr="00B8407B">
        <w:t>are</w:t>
      </w:r>
      <w:r w:rsidRPr="00B8407B">
        <w:t xml:space="preserve"> left to local actors to decide through ethical negotiation.</w:t>
      </w:r>
      <w:r w:rsidR="00B27259" w:rsidRPr="00B8407B">
        <w:t xml:space="preserve"> </w:t>
      </w:r>
      <w:r w:rsidRPr="00B8407B">
        <w:t>A number of coordinates around which these ethical negotiations can take place were identified in “Take Back the Economy”</w:t>
      </w:r>
      <w:r w:rsidR="00EC351F" w:rsidRPr="00B8407B">
        <w:t xml:space="preserve"> (Gibson-Graham et al., 2013)</w:t>
      </w:r>
      <w:r w:rsidRPr="00B8407B">
        <w:t>, but overall there is a resistance to specifying what sort of utopia</w:t>
      </w:r>
      <w:r w:rsidR="000B4BE3" w:rsidRPr="00B8407B">
        <w:t>—and</w:t>
      </w:r>
      <w:r w:rsidRPr="00B8407B">
        <w:t xml:space="preserve"> with what content</w:t>
      </w:r>
      <w:r w:rsidR="000B4BE3" w:rsidRPr="00B8407B">
        <w:t>—</w:t>
      </w:r>
      <w:r w:rsidRPr="00B8407B">
        <w:t>diverse</w:t>
      </w:r>
      <w:r w:rsidR="000B4BE3" w:rsidRPr="00B8407B">
        <w:t>-</w:t>
      </w:r>
      <w:r w:rsidRPr="00B8407B">
        <w:t>economies scholars prefer.</w:t>
      </w:r>
      <w:r w:rsidR="00B27259" w:rsidRPr="00B8407B">
        <w:t xml:space="preserve"> </w:t>
      </w:r>
      <w:r w:rsidRPr="00B8407B">
        <w:t>Consequently, while diverse</w:t>
      </w:r>
      <w:r w:rsidR="008F690F" w:rsidRPr="00B8407B">
        <w:t>-</w:t>
      </w:r>
      <w:r w:rsidRPr="00B8407B">
        <w:t xml:space="preserve">economies scholarship </w:t>
      </w:r>
      <w:r w:rsidR="008F690F" w:rsidRPr="00B8407B">
        <w:t xml:space="preserve">normatively </w:t>
      </w:r>
      <w:r w:rsidRPr="00B8407B">
        <w:t xml:space="preserve">does not want to settle for </w:t>
      </w:r>
      <w:r w:rsidR="00D216DA" w:rsidRPr="00B8407B">
        <w:t xml:space="preserve">only </w:t>
      </w:r>
      <w:r w:rsidRPr="00B8407B">
        <w:t>a recognition that exploitative practices exist while pointing to and focusing on more progressive elements of a diverse economy, deciding what are or are not exploitative practices and overtly challenging their existence is less of a focus.</w:t>
      </w:r>
      <w:r w:rsidR="00B27259" w:rsidRPr="00B8407B">
        <w:t xml:space="preserve"> </w:t>
      </w:r>
      <w:r w:rsidRPr="00B8407B">
        <w:t xml:space="preserve">This can be problematic for those who want to identify spaces in which the focus is less on how we can </w:t>
      </w:r>
      <w:r w:rsidR="00356DFB" w:rsidRPr="00B8407B">
        <w:t>recognize</w:t>
      </w:r>
      <w:r w:rsidRPr="00B8407B">
        <w:t xml:space="preserve"> our interdependence but</w:t>
      </w:r>
      <w:r w:rsidR="007B7F3D" w:rsidRPr="00B8407B">
        <w:t xml:space="preserve"> rather</w:t>
      </w:r>
      <w:r w:rsidRPr="00B8407B">
        <w:t xml:space="preserve"> how we can develop explicitly anticapitalist sets of economic practices.</w:t>
      </w:r>
      <w:r w:rsidR="00B27259" w:rsidRPr="00B8407B">
        <w:t xml:space="preserve"> </w:t>
      </w:r>
    </w:p>
    <w:p w14:paraId="14223536" w14:textId="239BA6F8" w:rsidR="006B7086" w:rsidRPr="00B8407B" w:rsidRDefault="006B7086" w:rsidP="006B7086">
      <w:pPr>
        <w:pStyle w:val="RMTextBodyNormal"/>
      </w:pPr>
      <w:r w:rsidRPr="00B8407B">
        <w:t>In contrast with community</w:t>
      </w:r>
      <w:r w:rsidR="007B7F3D" w:rsidRPr="00B8407B">
        <w:t>-</w:t>
      </w:r>
      <w:r w:rsidRPr="00B8407B">
        <w:t>economies thinking, Miller (2010)</w:t>
      </w:r>
      <w:r w:rsidR="007B7F3D" w:rsidRPr="00B8407B">
        <w:t xml:space="preserve"> has</w:t>
      </w:r>
      <w:r w:rsidRPr="00B8407B">
        <w:t xml:space="preserve"> argued that the social </w:t>
      </w:r>
      <w:r w:rsidRPr="00B8407B">
        <w:lastRenderedPageBreak/>
        <w:t xml:space="preserve">and solidarity economy (SSE) advances a broadly accepted normative ethical focus through which statements about how we might live well </w:t>
      </w:r>
      <w:r w:rsidRPr="00B8407B">
        <w:rPr>
          <w:i/>
        </w:rPr>
        <w:t>are</w:t>
      </w:r>
      <w:r w:rsidRPr="00B8407B">
        <w:t xml:space="preserve"> made and</w:t>
      </w:r>
      <w:r w:rsidR="00852957" w:rsidRPr="00B8407B">
        <w:t xml:space="preserve"> in which</w:t>
      </w:r>
      <w:r w:rsidRPr="00B8407B">
        <w:t xml:space="preserve"> constraining power is </w:t>
      </w:r>
      <w:r w:rsidR="002C005A" w:rsidRPr="00B8407B">
        <w:t>recognized</w:t>
      </w:r>
      <w:r w:rsidRPr="00B8407B">
        <w:t xml:space="preserve"> and challenged.</w:t>
      </w:r>
      <w:r w:rsidR="00B27259" w:rsidRPr="00B8407B">
        <w:t xml:space="preserve"> </w:t>
      </w:r>
      <w:r w:rsidRPr="00B8407B">
        <w:t xml:space="preserve">He did, however, row back from this optimistic approach in a 2013 paper in which he expressed concerns about the extent </w:t>
      </w:r>
      <w:r w:rsidR="009E5CB6" w:rsidRPr="00B8407B">
        <w:t>to which</w:t>
      </w:r>
      <w:r w:rsidRPr="00B8407B">
        <w:t xml:space="preserve"> the </w:t>
      </w:r>
      <w:r w:rsidR="002D5338" w:rsidRPr="00B8407B">
        <w:t xml:space="preserve">SSE </w:t>
      </w:r>
      <w:r w:rsidRPr="00B8407B">
        <w:t>sector as a whole lacked sufficient coherence, depth</w:t>
      </w:r>
      <w:r w:rsidR="0040268D" w:rsidRPr="00B8407B">
        <w:t>,</w:t>
      </w:r>
      <w:r w:rsidRPr="00B8407B">
        <w:t xml:space="preserve"> and shared values to be thought of as a site in which strongly articulated and robust practices of resistance can be generated.</w:t>
      </w:r>
      <w:r w:rsidR="00B27259" w:rsidRPr="00B8407B">
        <w:t xml:space="preserve"> </w:t>
      </w:r>
      <w:r w:rsidRPr="00B8407B">
        <w:t>Rather, he argued that the SSE acts as an “empty signifier” connecting a diverse range of actors with lightly</w:t>
      </w:r>
      <w:r w:rsidR="009E5CB6" w:rsidRPr="00B8407B">
        <w:t xml:space="preserve"> </w:t>
      </w:r>
      <w:r w:rsidRPr="00B8407B">
        <w:t xml:space="preserve">held shared values focused around the need to </w:t>
      </w:r>
      <w:r w:rsidR="00235FF0" w:rsidRPr="00B8407B">
        <w:t>“</w:t>
      </w:r>
      <w:r w:rsidRPr="00B8407B">
        <w:t>do good</w:t>
      </w:r>
      <w:r w:rsidR="00235FF0" w:rsidRPr="00B8407B">
        <w:t>”</w:t>
      </w:r>
      <w:r w:rsidRPr="00B8407B">
        <w:t xml:space="preserve"> and address </w:t>
      </w:r>
      <w:r w:rsidR="00235FF0" w:rsidRPr="00B8407B">
        <w:t>“</w:t>
      </w:r>
      <w:r w:rsidRPr="00B8407B">
        <w:t>social justice</w:t>
      </w:r>
      <w:r w:rsidR="00235FF0" w:rsidRPr="00B8407B">
        <w:t>”</w:t>
      </w:r>
      <w:r w:rsidRPr="00B8407B">
        <w:t xml:space="preserve"> using </w:t>
      </w:r>
      <w:r w:rsidR="00235FF0" w:rsidRPr="00B8407B">
        <w:t>“</w:t>
      </w:r>
      <w:r w:rsidRPr="00B8407B">
        <w:t>business values,</w:t>
      </w:r>
      <w:r w:rsidR="00235FF0" w:rsidRPr="00B8407B">
        <w:t>”</w:t>
      </w:r>
      <w:r w:rsidRPr="00B8407B">
        <w:t xml:space="preserve"> broadly conceived.</w:t>
      </w:r>
      <w:r w:rsidR="00B27259" w:rsidRPr="00B8407B">
        <w:t xml:space="preserve"> </w:t>
      </w:r>
      <w:r w:rsidRPr="00B8407B">
        <w:t xml:space="preserve">The </w:t>
      </w:r>
      <w:r w:rsidR="00235FF0" w:rsidRPr="00B8407B">
        <w:t xml:space="preserve">SSE </w:t>
      </w:r>
      <w:r w:rsidRPr="00B8407B">
        <w:t xml:space="preserve">sector does not have a strongly identified and shared theory of change beyond that, and there is no agreement about the extent </w:t>
      </w:r>
      <w:r w:rsidR="0009420D" w:rsidRPr="00B8407B">
        <w:t>to which</w:t>
      </w:r>
      <w:r w:rsidRPr="00B8407B">
        <w:t xml:space="preserve"> the sector aims to </w:t>
      </w:r>
      <w:r w:rsidR="0009420D" w:rsidRPr="00B8407B">
        <w:t>humanize</w:t>
      </w:r>
      <w:r w:rsidRPr="00B8407B">
        <w:t xml:space="preserve"> or confront capitalist practices</w:t>
      </w:r>
      <w:r w:rsidR="0009420D" w:rsidRPr="00B8407B">
        <w:t xml:space="preserve"> and</w:t>
      </w:r>
      <w:r w:rsidRPr="00B8407B">
        <w:t xml:space="preserve"> promote social justice or system change.</w:t>
      </w:r>
      <w:r w:rsidR="00B27259" w:rsidRPr="00B8407B">
        <w:t xml:space="preserve"> </w:t>
      </w:r>
    </w:p>
    <w:p w14:paraId="7F602304" w14:textId="6A41FB82" w:rsidR="006B7086" w:rsidRPr="00B8407B" w:rsidRDefault="006B7086" w:rsidP="006B7086">
      <w:pPr>
        <w:pStyle w:val="RMTextBodyNormal"/>
      </w:pPr>
      <w:r w:rsidRPr="00B8407B">
        <w:t>Starting from where we are</w:t>
      </w:r>
      <w:r w:rsidR="00702252" w:rsidRPr="00B8407B">
        <w:t>—that is,</w:t>
      </w:r>
      <w:r w:rsidRPr="00B8407B">
        <w:t xml:space="preserve"> in Liverpool, UK, the </w:t>
      </w:r>
      <w:r w:rsidR="00D8083A">
        <w:t>Gl</w:t>
      </w:r>
      <w:r w:rsidRPr="00B8407B">
        <w:t>obal North</w:t>
      </w:r>
      <w:r w:rsidR="00702252" w:rsidRPr="00B8407B">
        <w:t>—</w:t>
      </w:r>
      <w:r w:rsidRPr="00B8407B">
        <w:t>and in line with the analytical path suggested by Miller (2013), we wish to make a stand.</w:t>
      </w:r>
      <w:r w:rsidR="00B27259" w:rsidRPr="00B8407B">
        <w:t xml:space="preserve"> </w:t>
      </w:r>
      <w:r w:rsidRPr="00B8407B">
        <w:t xml:space="preserve">We </w:t>
      </w:r>
      <w:r w:rsidRPr="00B8407B">
        <w:rPr>
          <w:i/>
        </w:rPr>
        <w:t>do</w:t>
      </w:r>
      <w:r w:rsidRPr="00B8407B">
        <w:t xml:space="preserve"> want to make normative statements about the society we want to see.</w:t>
      </w:r>
      <w:r w:rsidR="00B27259" w:rsidRPr="00B8407B">
        <w:t xml:space="preserve"> </w:t>
      </w:r>
      <w:r w:rsidRPr="00B8407B">
        <w:t>While community</w:t>
      </w:r>
      <w:r w:rsidR="00E5339B" w:rsidRPr="00B8407B">
        <w:t>-</w:t>
      </w:r>
      <w:r w:rsidRPr="00B8407B">
        <w:t>econom</w:t>
      </w:r>
      <w:r w:rsidRPr="00A64799">
        <w:t>ies</w:t>
      </w:r>
      <w:r w:rsidRPr="00B8407B">
        <w:t xml:space="preserve"> scholars do not see coming together to build better worlds </w:t>
      </w:r>
      <w:r w:rsidR="00AB604D" w:rsidRPr="00B8407B">
        <w:t>a</w:t>
      </w:r>
      <w:r w:rsidRPr="00B8407B">
        <w:t xml:space="preserve">s a totally open process, we wish to inject into the debate a more Gramscian conception of the </w:t>
      </w:r>
      <w:r w:rsidR="00AB604D" w:rsidRPr="00B8407B">
        <w:t>“</w:t>
      </w:r>
      <w:r w:rsidRPr="00B8407B">
        <w:t xml:space="preserve">war of </w:t>
      </w:r>
      <w:r w:rsidR="000F3CAD" w:rsidRPr="000F3CAD">
        <w:t>maneuver</w:t>
      </w:r>
      <w:r w:rsidR="00AB604D" w:rsidRPr="00B8407B">
        <w:t>”</w:t>
      </w:r>
      <w:r w:rsidRPr="00B8407B">
        <w:t xml:space="preserve"> or a Polanyian  </w:t>
      </w:r>
      <w:r w:rsidR="002E39C2" w:rsidRPr="00B8407B">
        <w:t>“</w:t>
      </w:r>
      <w:r w:rsidRPr="00B8407B">
        <w:t>countermovement</w:t>
      </w:r>
      <w:r w:rsidR="002E39C2" w:rsidRPr="00B8407B">
        <w:t>”</w:t>
      </w:r>
      <w:r w:rsidRPr="00B8407B">
        <w:t xml:space="preserve"> to the destructive capacity of a capitalism that attempts to reduce all relations to the profit nexus but does not succeed in doing that</w:t>
      </w:r>
      <w:r w:rsidR="00A46B65" w:rsidRPr="00B8407B">
        <w:t xml:space="preserve"> (see Polanyi </w:t>
      </w:r>
      <w:r w:rsidR="00BC6EE7">
        <w:t>[</w:t>
      </w:r>
      <w:r w:rsidR="00A46B65" w:rsidRPr="00B8407B">
        <w:t>1944</w:t>
      </w:r>
      <w:r w:rsidR="00BC6EE7">
        <w:t>] 1980</w:t>
      </w:r>
      <w:r w:rsidR="00A46B65" w:rsidRPr="00B8407B">
        <w:t>)</w:t>
      </w:r>
      <w:r w:rsidRPr="00B8407B">
        <w:t>.</w:t>
      </w:r>
      <w:r w:rsidR="00B27259" w:rsidRPr="00B8407B">
        <w:t xml:space="preserve"> </w:t>
      </w:r>
      <w:r w:rsidRPr="00B8407B">
        <w:t xml:space="preserve">We therefore take seriously </w:t>
      </w:r>
      <w:r w:rsidR="00AE7AA4" w:rsidRPr="00B8407B">
        <w:t xml:space="preserve">the </w:t>
      </w:r>
      <w:r w:rsidRPr="00B8407B">
        <w:t xml:space="preserve">specifically </w:t>
      </w:r>
      <w:r w:rsidRPr="00B8407B">
        <w:rPr>
          <w:i/>
        </w:rPr>
        <w:t>capitalist</w:t>
      </w:r>
      <w:r w:rsidRPr="00B8407B">
        <w:t xml:space="preserve"> forms of power that can constrain, but do not determine, the possibilities</w:t>
      </w:r>
      <w:r w:rsidR="004F467C" w:rsidRPr="00B8407B">
        <w:t xml:space="preserve"> toward which</w:t>
      </w:r>
      <w:r w:rsidRPr="00B8407B">
        <w:t xml:space="preserve"> we and those we work with </w:t>
      </w:r>
      <w:r w:rsidR="004F467C" w:rsidRPr="00B8407B">
        <w:t xml:space="preserve">are </w:t>
      </w:r>
      <w:r w:rsidRPr="00B8407B">
        <w:t>engage</w:t>
      </w:r>
      <w:r w:rsidR="004F467C" w:rsidRPr="00B8407B">
        <w:t>d</w:t>
      </w:r>
      <w:r w:rsidRPr="00B8407B">
        <w:t>.</w:t>
      </w:r>
      <w:r w:rsidR="00B27259" w:rsidRPr="00B8407B">
        <w:t xml:space="preserve"> </w:t>
      </w:r>
      <w:r w:rsidRPr="00B8407B">
        <w:t>This, we argue, is a broadly Gramscian approach to praxis rather than a description of diversity</w:t>
      </w:r>
      <w:r w:rsidR="003105A6" w:rsidRPr="00B8407B">
        <w:t xml:space="preserve"> (see Gramsci 1971)</w:t>
      </w:r>
      <w:r w:rsidRPr="00B8407B">
        <w:t>.</w:t>
      </w:r>
      <w:r w:rsidR="00B27259" w:rsidRPr="00B8407B">
        <w:t xml:space="preserve"> </w:t>
      </w:r>
      <w:r w:rsidRPr="00B8407B">
        <w:t xml:space="preserve">Actors promoting market-based capitalist solutions aim to commodify spaces </w:t>
      </w:r>
      <w:r w:rsidR="003105A6" w:rsidRPr="00B8407B">
        <w:t>characterized</w:t>
      </w:r>
      <w:r w:rsidRPr="00B8407B">
        <w:t xml:space="preserve"> by networks of reciprocity and institutions of redistribution </w:t>
      </w:r>
      <w:r w:rsidR="00AF281F" w:rsidRPr="00B8407B">
        <w:t xml:space="preserve">in order </w:t>
      </w:r>
      <w:r w:rsidRPr="00B8407B">
        <w:t xml:space="preserve">to develop </w:t>
      </w:r>
      <w:r w:rsidRPr="00B8407B">
        <w:lastRenderedPageBreak/>
        <w:t xml:space="preserve">new opportunities to make profit, while those in </w:t>
      </w:r>
      <w:r w:rsidR="00AF281F" w:rsidRPr="00B8407B">
        <w:t>favor</w:t>
      </w:r>
      <w:r w:rsidRPr="00B8407B">
        <w:t xml:space="preserve"> of </w:t>
      </w:r>
      <w:r w:rsidR="00FD6B45" w:rsidRPr="005846D7">
        <w:t>community</w:t>
      </w:r>
      <w:r w:rsidR="00F71E93" w:rsidRPr="005846D7">
        <w:t xml:space="preserve"> economies</w:t>
      </w:r>
      <w:r w:rsidRPr="00B8407B">
        <w:t xml:space="preserve"> defend the</w:t>
      </w:r>
      <w:r w:rsidR="00CA399F" w:rsidRPr="00B8407B">
        <w:t>se spaces</w:t>
      </w:r>
      <w:r w:rsidRPr="00B8407B">
        <w:t xml:space="preserve"> against </w:t>
      </w:r>
      <w:r w:rsidR="00AF281F" w:rsidRPr="00B8407B">
        <w:t>marketization</w:t>
      </w:r>
      <w:r w:rsidRPr="00B8407B">
        <w:t>.</w:t>
      </w:r>
      <w:r w:rsidR="00B27259" w:rsidRPr="00B8407B">
        <w:t xml:space="preserve"> </w:t>
      </w:r>
      <w:r w:rsidRPr="00B8407B">
        <w:t>This conflictual dynamic is, we argue, underplayed in diverse</w:t>
      </w:r>
      <w:r w:rsidR="0025258E" w:rsidRPr="00B8407B">
        <w:t>-</w:t>
      </w:r>
      <w:r w:rsidRPr="00B8407B">
        <w:t>economies research.</w:t>
      </w:r>
      <w:r w:rsidR="00B27259" w:rsidRPr="00B8407B">
        <w:t xml:space="preserve"> </w:t>
      </w:r>
    </w:p>
    <w:p w14:paraId="1D145087" w14:textId="77777777" w:rsidR="00B1398A" w:rsidRPr="00B8407B" w:rsidRDefault="00B1398A" w:rsidP="006B7086">
      <w:pPr>
        <w:pStyle w:val="RMTextBodyNormal"/>
      </w:pPr>
    </w:p>
    <w:p w14:paraId="262C5ED2" w14:textId="656EDD1D" w:rsidR="006B7086" w:rsidRPr="00B8407B" w:rsidRDefault="006B7086" w:rsidP="00B1398A">
      <w:pPr>
        <w:pStyle w:val="RMMainHeading"/>
      </w:pPr>
      <w:r w:rsidRPr="00B8407B">
        <w:t xml:space="preserve">Thinking </w:t>
      </w:r>
      <w:r w:rsidR="00621DDF" w:rsidRPr="00F84911">
        <w:t>t</w:t>
      </w:r>
      <w:r w:rsidRPr="00F84911">
        <w:t>h</w:t>
      </w:r>
      <w:r w:rsidRPr="00B8407B">
        <w:t xml:space="preserve">rough </w:t>
      </w:r>
      <w:r w:rsidR="00B1398A" w:rsidRPr="00B8407B">
        <w:t>S</w:t>
      </w:r>
      <w:r w:rsidRPr="00B8407B">
        <w:t xml:space="preserve">ocial and </w:t>
      </w:r>
      <w:r w:rsidR="00B1398A" w:rsidRPr="00B8407B">
        <w:t>S</w:t>
      </w:r>
      <w:r w:rsidRPr="00B8407B">
        <w:t xml:space="preserve">olidarity </w:t>
      </w:r>
      <w:r w:rsidR="00B1398A" w:rsidRPr="00B8407B">
        <w:t>E</w:t>
      </w:r>
      <w:r w:rsidRPr="00B8407B">
        <w:t>conomies</w:t>
      </w:r>
      <w:r w:rsidR="00B1398A" w:rsidRPr="00B8407B">
        <w:t xml:space="preserve"> </w:t>
      </w:r>
    </w:p>
    <w:p w14:paraId="03DC2880" w14:textId="77777777" w:rsidR="00B1398A" w:rsidRPr="00B8407B" w:rsidRDefault="00B1398A" w:rsidP="00B1398A">
      <w:pPr>
        <w:pStyle w:val="RMTextBodyNormal"/>
        <w:ind w:firstLine="0"/>
      </w:pPr>
    </w:p>
    <w:p w14:paraId="0F3E5644" w14:textId="5BD15747" w:rsidR="006B7086" w:rsidRPr="00B8407B" w:rsidRDefault="006B7086" w:rsidP="00B1398A">
      <w:pPr>
        <w:pStyle w:val="RMTextBodyNormal"/>
        <w:ind w:firstLine="0"/>
      </w:pPr>
      <w:r w:rsidRPr="00B8407B">
        <w:t xml:space="preserve">Taking this discussion forward, we want </w:t>
      </w:r>
      <w:r w:rsidR="00C06ED4" w:rsidRPr="00B8407B">
        <w:t xml:space="preserve">to </w:t>
      </w:r>
      <w:r w:rsidRPr="00B8407B">
        <w:t>think a little more about those elements of the SSE that reproduce constraining power</w:t>
      </w:r>
      <w:r w:rsidR="00AE6FE8" w:rsidRPr="00B8407B">
        <w:t>,</w:t>
      </w:r>
      <w:r w:rsidRPr="00B8407B">
        <w:t xml:space="preserve"> or</w:t>
      </w:r>
      <w:r w:rsidR="00673AAE" w:rsidRPr="00B8407B">
        <w:t xml:space="preserve"> those</w:t>
      </w:r>
      <w:r w:rsidR="007C5035" w:rsidRPr="00B8407B">
        <w:t xml:space="preserve"> elements</w:t>
      </w:r>
      <w:r w:rsidRPr="00B8407B">
        <w:t xml:space="preserve"> </w:t>
      </w:r>
      <w:r w:rsidR="00AE6FE8" w:rsidRPr="00B8407B">
        <w:t xml:space="preserve">that </w:t>
      </w:r>
      <w:r w:rsidRPr="00B8407B">
        <w:t xml:space="preserve">are aligned discursively with capitalist tropes and those </w:t>
      </w:r>
      <w:r w:rsidR="00004792" w:rsidRPr="00B8407B">
        <w:t>that</w:t>
      </w:r>
      <w:r w:rsidRPr="00B8407B">
        <w:t xml:space="preserve"> challenge them.</w:t>
      </w:r>
      <w:r w:rsidR="00B27259" w:rsidRPr="00B8407B">
        <w:t xml:space="preserve"> </w:t>
      </w:r>
      <w:r w:rsidRPr="00B8407B">
        <w:t>We build on Miller’s (2010</w:t>
      </w:r>
      <w:r w:rsidR="007C5035" w:rsidRPr="00B8407B">
        <w:t>,</w:t>
      </w:r>
      <w:r w:rsidRPr="00B8407B">
        <w:t xml:space="preserve"> 528</w:t>
      </w:r>
      <w:r w:rsidR="007C5035" w:rsidRPr="00B8407B">
        <w:t>–</w:t>
      </w:r>
      <w:r w:rsidRPr="00B8407B">
        <w:t>31) understanding of the SSE as a politicall</w:t>
      </w:r>
      <w:r w:rsidRPr="00CD164A">
        <w:t>y</w:t>
      </w:r>
      <w:r w:rsidR="00CD164A">
        <w:t xml:space="preserve"> </w:t>
      </w:r>
      <w:r w:rsidRPr="00CD164A">
        <w:t>o</w:t>
      </w:r>
      <w:r w:rsidRPr="00B8407B">
        <w:t>rientated ethical project (contrasted with the community economy as a site of open, ever-contested, neve</w:t>
      </w:r>
      <w:r w:rsidRPr="008269A2">
        <w:t>r</w:t>
      </w:r>
      <w:r w:rsidR="008269A2">
        <w:t>-</w:t>
      </w:r>
      <w:r w:rsidRPr="008269A2">
        <w:t>c</w:t>
      </w:r>
      <w:r w:rsidRPr="00B8407B">
        <w:t>losed negotiation) by questioning the extent that diverse</w:t>
      </w:r>
      <w:r w:rsidR="00462F72" w:rsidRPr="00B8407B">
        <w:t>-</w:t>
      </w:r>
      <w:r w:rsidRPr="00B8407B">
        <w:t xml:space="preserve">economies research should focus on the identification of spaces in which </w:t>
      </w:r>
      <w:r w:rsidR="00462F72" w:rsidRPr="00B8407B">
        <w:t>“</w:t>
      </w:r>
      <w:r w:rsidRPr="00B8407B">
        <w:t>we</w:t>
      </w:r>
      <w:r w:rsidR="00462F72" w:rsidRPr="00B8407B">
        <w:t>”</w:t>
      </w:r>
      <w:r w:rsidRPr="00B8407B">
        <w:t xml:space="preserve"> are </w:t>
      </w:r>
      <w:r w:rsidRPr="00B8407B">
        <w:rPr>
          <w:i/>
        </w:rPr>
        <w:t>all</w:t>
      </w:r>
      <w:r w:rsidRPr="00B8407B">
        <w:t xml:space="preserve"> included and</w:t>
      </w:r>
      <w:r w:rsidR="002833EC" w:rsidRPr="00B8407B">
        <w:t xml:space="preserve"> can</w:t>
      </w:r>
      <w:r w:rsidRPr="00B8407B">
        <w:t xml:space="preserve"> develop ways to live together </w:t>
      </w:r>
      <w:r w:rsidR="005D0B94" w:rsidRPr="00B8407B">
        <w:t>“</w:t>
      </w:r>
      <w:r w:rsidRPr="00B8407B">
        <w:t>in community</w:t>
      </w:r>
      <w:r w:rsidR="005D0B94" w:rsidRPr="00B8407B">
        <w:t>”</w:t>
      </w:r>
      <w:r w:rsidRPr="00B8407B">
        <w:t xml:space="preserve"> (</w:t>
      </w:r>
      <w:r w:rsidR="005D0B94" w:rsidRPr="00B8407B">
        <w:t xml:space="preserve">Miller </w:t>
      </w:r>
      <w:r w:rsidRPr="00B8407B">
        <w:t>2013</w:t>
      </w:r>
      <w:r w:rsidR="00462F72" w:rsidRPr="00B8407B">
        <w:t>,</w:t>
      </w:r>
      <w:r w:rsidRPr="00B8407B">
        <w:t xml:space="preserve"> 521).</w:t>
      </w:r>
      <w:r w:rsidR="00B27259" w:rsidRPr="00B8407B">
        <w:t xml:space="preserve"> </w:t>
      </w:r>
      <w:r w:rsidRPr="00B8407B">
        <w:t xml:space="preserve">Miller (2013) argues, and we agree, that some SSE actors </w:t>
      </w:r>
      <w:r w:rsidR="002833EC" w:rsidRPr="00B8407B">
        <w:t>conceptualize</w:t>
      </w:r>
      <w:r w:rsidRPr="00B8407B">
        <w:t xml:space="preserve"> those who reproduce rather than challenge exploitative power relations as being </w:t>
      </w:r>
      <w:r w:rsidR="001D04DA" w:rsidRPr="00B8407B">
        <w:t>“</w:t>
      </w:r>
      <w:r w:rsidRPr="00B8407B">
        <w:t>outside</w:t>
      </w:r>
      <w:r w:rsidR="001D04DA" w:rsidRPr="00B8407B">
        <w:t>”</w:t>
      </w:r>
      <w:r w:rsidRPr="00B8407B">
        <w:t xml:space="preserve"> the shared SSE community.</w:t>
      </w:r>
      <w:r w:rsidR="00B27259" w:rsidRPr="00B8407B">
        <w:t xml:space="preserve"> </w:t>
      </w:r>
      <w:r w:rsidRPr="00B8407B">
        <w:t>We see the SSE as a diverse space rather than an empty signifier.</w:t>
      </w:r>
      <w:r w:rsidR="00B27259" w:rsidRPr="00B8407B">
        <w:t xml:space="preserve"> </w:t>
      </w:r>
    </w:p>
    <w:p w14:paraId="6580161D" w14:textId="3620189C" w:rsidR="006B7086" w:rsidRPr="00B8407B" w:rsidRDefault="006B7086" w:rsidP="006B7086">
      <w:pPr>
        <w:pStyle w:val="RMTextBodyNormal"/>
      </w:pPr>
      <w:r w:rsidRPr="00B8407B">
        <w:t>We seek to identify</w:t>
      </w:r>
      <w:r w:rsidR="003A2444" w:rsidRPr="00B8407B">
        <w:t>—</w:t>
      </w:r>
      <w:r w:rsidRPr="00B8407B">
        <w:t>to read for</w:t>
      </w:r>
      <w:r w:rsidR="003A2444" w:rsidRPr="00B8407B">
        <w:t>—</w:t>
      </w:r>
      <w:r w:rsidRPr="00B8407B">
        <w:t xml:space="preserve">the specifically antagonistic nature of SSE discourses and practices that challenge capitalist practices and </w:t>
      </w:r>
      <w:r w:rsidR="003F6E62" w:rsidRPr="00B8407B">
        <w:t>that</w:t>
      </w:r>
      <w:r w:rsidRPr="00B8407B">
        <w:t xml:space="preserve"> can be counterpoised </w:t>
      </w:r>
      <w:r w:rsidR="003F6E62" w:rsidRPr="00B8407B">
        <w:t xml:space="preserve">to </w:t>
      </w:r>
      <w:r w:rsidRPr="00B8407B">
        <w:t>those</w:t>
      </w:r>
      <w:r w:rsidR="00645E3C" w:rsidRPr="00B8407B">
        <w:t xml:space="preserve"> </w:t>
      </w:r>
      <w:r w:rsidR="00CB4255" w:rsidRPr="00B8407B">
        <w:t xml:space="preserve">discourses and </w:t>
      </w:r>
      <w:r w:rsidR="00645E3C" w:rsidRPr="00B8407B">
        <w:t>practices</w:t>
      </w:r>
      <w:r w:rsidRPr="00B8407B">
        <w:t xml:space="preserve"> that </w:t>
      </w:r>
      <w:r w:rsidR="00CB4255" w:rsidRPr="00B8407B">
        <w:t xml:space="preserve">help </w:t>
      </w:r>
      <w:r w:rsidRPr="00B8407B">
        <w:t xml:space="preserve">constitute </w:t>
      </w:r>
      <w:r w:rsidR="00E374DB" w:rsidRPr="00B8407B">
        <w:t>capitalist practices</w:t>
      </w:r>
      <w:r w:rsidRPr="00B8407B">
        <w:t>.</w:t>
      </w:r>
      <w:r w:rsidR="00B27259" w:rsidRPr="00B8407B">
        <w:t xml:space="preserve"> </w:t>
      </w:r>
      <w:r w:rsidRPr="00B8407B">
        <w:t xml:space="preserve">We point to ways </w:t>
      </w:r>
      <w:r w:rsidR="007D7021" w:rsidRPr="00B8407B">
        <w:t>in which</w:t>
      </w:r>
      <w:r w:rsidRPr="00B8407B">
        <w:t xml:space="preserve"> SSE discourses and practices </w:t>
      </w:r>
      <w:r w:rsidR="00261566" w:rsidRPr="00B8407B">
        <w:t xml:space="preserve">both </w:t>
      </w:r>
      <w:r w:rsidRPr="00B8407B">
        <w:t>challenge</w:t>
      </w:r>
      <w:r w:rsidR="009C0AB8" w:rsidRPr="00B8407B">
        <w:t xml:space="preserve"> and</w:t>
      </w:r>
      <w:r w:rsidR="00261566" w:rsidRPr="00B8407B">
        <w:t xml:space="preserve"> also</w:t>
      </w:r>
      <w:r w:rsidR="009C0AB8" w:rsidRPr="00B8407B">
        <w:t xml:space="preserve"> re</w:t>
      </w:r>
      <w:r w:rsidR="00261566" w:rsidRPr="00B8407B">
        <w:t>inforce and reproduce</w:t>
      </w:r>
      <w:r w:rsidRPr="00B8407B">
        <w:t xml:space="preserve"> patriarchal and racialized practices of power where we are.</w:t>
      </w:r>
      <w:r w:rsidR="00B27259" w:rsidRPr="00B8407B">
        <w:t xml:space="preserve"> </w:t>
      </w:r>
      <w:r w:rsidRPr="00B8407B">
        <w:t xml:space="preserve">Some elements of the SSE do, we argue, reproduce capitalist tropes (recall, for example, </w:t>
      </w:r>
      <w:r w:rsidR="00D20278" w:rsidRPr="00B8407B">
        <w:t xml:space="preserve">tropes such as </w:t>
      </w:r>
      <w:r w:rsidR="006F60BC" w:rsidRPr="00B8407B">
        <w:t>“</w:t>
      </w:r>
      <w:r w:rsidRPr="00B8407B">
        <w:t>private good, public bad,</w:t>
      </w:r>
      <w:r w:rsidR="006F60BC" w:rsidRPr="00B8407B">
        <w:t>”</w:t>
      </w:r>
      <w:r w:rsidRPr="00B8407B">
        <w:t xml:space="preserve"> </w:t>
      </w:r>
      <w:r w:rsidR="006F60BC" w:rsidRPr="00B8407B">
        <w:t>“</w:t>
      </w:r>
      <w:r w:rsidRPr="00B8407B">
        <w:t>costs must be kept down,</w:t>
      </w:r>
      <w:r w:rsidR="006F60BC" w:rsidRPr="00B8407B">
        <w:t>”</w:t>
      </w:r>
      <w:r w:rsidRPr="00B8407B">
        <w:t xml:space="preserve"> </w:t>
      </w:r>
      <w:r w:rsidR="006F60BC" w:rsidRPr="00B8407B">
        <w:t>“</w:t>
      </w:r>
      <w:r w:rsidRPr="00B8407B">
        <w:t>people should work hard</w:t>
      </w:r>
      <w:r w:rsidR="006F60BC" w:rsidRPr="00B8407B">
        <w:t>”</w:t>
      </w:r>
      <w:r w:rsidRPr="00B8407B">
        <w:t>) while other</w:t>
      </w:r>
      <w:r w:rsidR="0010290D" w:rsidRPr="00B8407B">
        <w:t xml:space="preserve"> element</w:t>
      </w:r>
      <w:r w:rsidRPr="00B8407B">
        <w:t xml:space="preserve">s can be seen as part of a Gramscian or </w:t>
      </w:r>
      <w:r w:rsidRPr="00B8407B">
        <w:lastRenderedPageBreak/>
        <w:t>Polanyian countermovement.</w:t>
      </w:r>
      <w:r w:rsidR="00B27259" w:rsidRPr="00B8407B">
        <w:t xml:space="preserve"> </w:t>
      </w:r>
      <w:r w:rsidRPr="00B8407B">
        <w:t xml:space="preserve">To progress this line of thinking, we offer a fourfold </w:t>
      </w:r>
      <w:r w:rsidR="0010290D" w:rsidRPr="00B8407B">
        <w:t>conceptualization</w:t>
      </w:r>
      <w:r w:rsidRPr="00B8407B">
        <w:t xml:space="preserve"> of the SSE sector</w:t>
      </w:r>
      <w:r w:rsidR="0010290D" w:rsidRPr="00B8407B">
        <w:t>,</w:t>
      </w:r>
      <w:r w:rsidRPr="00B8407B">
        <w:t xml:space="preserve"> as follows:</w:t>
      </w:r>
      <w:r w:rsidR="00B1398A" w:rsidRPr="00B8407B">
        <w:t xml:space="preserve"> </w:t>
      </w:r>
    </w:p>
    <w:p w14:paraId="2339D4F2" w14:textId="7C883856" w:rsidR="00B1398A" w:rsidRPr="00B8407B" w:rsidRDefault="00B1398A" w:rsidP="006B7086">
      <w:pPr>
        <w:pStyle w:val="RMTextBodyNormal"/>
      </w:pPr>
    </w:p>
    <w:p w14:paraId="7DDD4533" w14:textId="50C659B1" w:rsidR="006B7086" w:rsidRPr="00B8407B" w:rsidRDefault="006B7086" w:rsidP="00481AE6">
      <w:pPr>
        <w:pStyle w:val="RMTextBodyNormal"/>
        <w:numPr>
          <w:ilvl w:val="0"/>
          <w:numId w:val="13"/>
        </w:numPr>
        <w:ind w:left="1080"/>
      </w:pPr>
      <w:r w:rsidRPr="00062D80">
        <w:rPr>
          <w:iCs/>
          <w:smallCaps/>
        </w:rPr>
        <w:t xml:space="preserve">(Neoliberal?) </w:t>
      </w:r>
      <w:r w:rsidR="008076FB" w:rsidRPr="00062D80">
        <w:rPr>
          <w:iCs/>
          <w:smallCaps/>
        </w:rPr>
        <w:t>S</w:t>
      </w:r>
      <w:r w:rsidRPr="00062D80">
        <w:rPr>
          <w:iCs/>
          <w:smallCaps/>
        </w:rPr>
        <w:t xml:space="preserve">ocial </w:t>
      </w:r>
      <w:r w:rsidR="008076FB" w:rsidRPr="00062D80">
        <w:rPr>
          <w:iCs/>
          <w:smallCaps/>
        </w:rPr>
        <w:t>E</w:t>
      </w:r>
      <w:r w:rsidRPr="00062D80">
        <w:rPr>
          <w:iCs/>
          <w:smallCaps/>
        </w:rPr>
        <w:t>nterprise</w:t>
      </w:r>
      <w:r w:rsidR="00062D80">
        <w:rPr>
          <w:iCs/>
        </w:rPr>
        <w:t>.</w:t>
      </w:r>
      <w:r w:rsidRPr="00B8407B">
        <w:rPr>
          <w:i/>
        </w:rPr>
        <w:t xml:space="preserve"> </w:t>
      </w:r>
      <w:r w:rsidRPr="00B8407B">
        <w:t>Social entrepreneurs combine business skills, values and organi</w:t>
      </w:r>
      <w:r w:rsidR="007E7AA2" w:rsidRPr="00B8407B">
        <w:t>z</w:t>
      </w:r>
      <w:r w:rsidRPr="00B8407B">
        <w:t>ational methods with a social agenda to create value.</w:t>
      </w:r>
      <w:r w:rsidR="00B27259" w:rsidRPr="00B8407B">
        <w:t xml:space="preserve"> </w:t>
      </w:r>
      <w:r w:rsidRPr="00B8407B">
        <w:t xml:space="preserve">Amassing wealth is </w:t>
      </w:r>
      <w:r w:rsidRPr="00B8407B">
        <w:rPr>
          <w:i/>
        </w:rPr>
        <w:t>not</w:t>
      </w:r>
      <w:r w:rsidRPr="00B8407B">
        <w:t xml:space="preserve"> the prime agenda, but since the early 1980s</w:t>
      </w:r>
      <w:r w:rsidR="00927F2D" w:rsidRPr="00B8407B">
        <w:t>,</w:t>
      </w:r>
      <w:r w:rsidRPr="00B8407B">
        <w:t xml:space="preserve"> at least in more neoliberal North Atlantic economies, elite (but contested) ideological claims have contrasted a supposedly </w:t>
      </w:r>
      <w:r w:rsidR="008A557F" w:rsidRPr="00B8407B">
        <w:t>“</w:t>
      </w:r>
      <w:r w:rsidRPr="00B8407B">
        <w:t>efficient</w:t>
      </w:r>
      <w:r w:rsidR="008A557F" w:rsidRPr="00B8407B">
        <w:t>”</w:t>
      </w:r>
      <w:r w:rsidRPr="00B8407B">
        <w:t xml:space="preserve"> private sector (</w:t>
      </w:r>
      <w:r w:rsidR="008A557F" w:rsidRPr="00B8407B">
        <w:t>that has</w:t>
      </w:r>
      <w:r w:rsidRPr="00B8407B">
        <w:t xml:space="preserve"> </w:t>
      </w:r>
      <w:r w:rsidR="008A557F" w:rsidRPr="00B8407B">
        <w:t>“</w:t>
      </w:r>
      <w:r w:rsidRPr="00B8407B">
        <w:t>get up and go</w:t>
      </w:r>
      <w:r w:rsidR="008A557F" w:rsidRPr="00B8407B">
        <w:t>”</w:t>
      </w:r>
      <w:r w:rsidRPr="00B8407B">
        <w:t xml:space="preserve">) with a </w:t>
      </w:r>
      <w:r w:rsidR="008A557F" w:rsidRPr="00B8407B">
        <w:t>“</w:t>
      </w:r>
      <w:r w:rsidRPr="00B8407B">
        <w:t>lazy,</w:t>
      </w:r>
      <w:r w:rsidR="008A557F" w:rsidRPr="00B8407B">
        <w:t>”</w:t>
      </w:r>
      <w:r w:rsidRPr="00B8407B">
        <w:t xml:space="preserve"> </w:t>
      </w:r>
      <w:r w:rsidR="008A557F" w:rsidRPr="00B8407B">
        <w:t>“</w:t>
      </w:r>
      <w:r w:rsidRPr="00B8407B">
        <w:t>bloated,</w:t>
      </w:r>
      <w:r w:rsidR="008A557F" w:rsidRPr="00B8407B">
        <w:t>”</w:t>
      </w:r>
      <w:r w:rsidRPr="00B8407B">
        <w:t xml:space="preserve"> inefficient public sector subject to producer capture</w:t>
      </w:r>
      <w:r w:rsidR="008A557F" w:rsidRPr="00B8407B">
        <w:t xml:space="preserve"> (Peck 1995)</w:t>
      </w:r>
      <w:r w:rsidRPr="00B8407B">
        <w:t>.</w:t>
      </w:r>
      <w:r w:rsidR="00B27259" w:rsidRPr="00B8407B">
        <w:t xml:space="preserve"> </w:t>
      </w:r>
      <w:r w:rsidRPr="00B8407B">
        <w:t>Consequently, as an antidote to what was called sclerotic, bureaucratic state provision</w:t>
      </w:r>
      <w:r w:rsidR="00712E9D" w:rsidRPr="00B8407B">
        <w:t>,</w:t>
      </w:r>
      <w:r w:rsidRPr="00B8407B">
        <w:t xml:space="preserve"> social entrepreneurs, cast as special, heroic figures with superior business, social</w:t>
      </w:r>
      <w:r w:rsidR="00712E9D" w:rsidRPr="00B8407B">
        <w:t>,</w:t>
      </w:r>
      <w:r w:rsidRPr="00B8407B">
        <w:t xml:space="preserve"> and </w:t>
      </w:r>
      <w:r w:rsidR="00712E9D" w:rsidRPr="00B8407B">
        <w:t>organizational</w:t>
      </w:r>
      <w:r w:rsidRPr="00B8407B">
        <w:t xml:space="preserve"> skills</w:t>
      </w:r>
      <w:r w:rsidR="00712E9D" w:rsidRPr="00B8407B">
        <w:t>,</w:t>
      </w:r>
      <w:r w:rsidRPr="00B8407B">
        <w:t xml:space="preserve"> run social enterprises </w:t>
      </w:r>
      <w:r w:rsidR="00835CD2" w:rsidRPr="00B8407B">
        <w:t>that</w:t>
      </w:r>
      <w:r w:rsidRPr="00B8407B">
        <w:t xml:space="preserve"> are lauded as ways to provide better services at a cheaper cost in a responsive manner that the </w:t>
      </w:r>
      <w:r w:rsidR="00835CD2" w:rsidRPr="00B8407B">
        <w:t>centralized</w:t>
      </w:r>
      <w:r w:rsidRPr="00B8407B">
        <w:t xml:space="preserve"> state could never reproduce.</w:t>
      </w:r>
      <w:r w:rsidR="00B27259" w:rsidRPr="00B8407B">
        <w:t xml:space="preserve"> </w:t>
      </w:r>
      <w:r w:rsidRPr="00B8407B">
        <w:t xml:space="preserve">The hagiographic, boosterist conception of social enterprise holds that social entrepreneurs use </w:t>
      </w:r>
      <w:r w:rsidR="00835CD2" w:rsidRPr="00B8407B">
        <w:t>“</w:t>
      </w:r>
      <w:r w:rsidRPr="00B8407B">
        <w:t>business skills</w:t>
      </w:r>
      <w:r w:rsidR="00835CD2" w:rsidRPr="00B8407B">
        <w:t>”</w:t>
      </w:r>
      <w:r w:rsidRPr="00B8407B">
        <w:t xml:space="preserve"> to identify opportunities to do </w:t>
      </w:r>
      <w:r w:rsidR="0057275B" w:rsidRPr="00B8407B">
        <w:t>“</w:t>
      </w:r>
      <w:r w:rsidRPr="00B8407B">
        <w:t>good</w:t>
      </w:r>
      <w:r w:rsidR="0057275B" w:rsidRPr="00B8407B">
        <w:t>”</w:t>
      </w:r>
      <w:r w:rsidRPr="00B8407B">
        <w:t xml:space="preserve"> or </w:t>
      </w:r>
      <w:r w:rsidR="0057275B" w:rsidRPr="00B8407B">
        <w:t xml:space="preserve">to </w:t>
      </w:r>
      <w:r w:rsidRPr="00B8407B">
        <w:t xml:space="preserve">meet unmet needs in ways that the state, </w:t>
      </w:r>
      <w:r w:rsidR="003A3A04" w:rsidRPr="00B8407B">
        <w:t xml:space="preserve">the </w:t>
      </w:r>
      <w:r w:rsidRPr="00B8407B">
        <w:t>voluntary sector, communities</w:t>
      </w:r>
      <w:r w:rsidR="003A3A04" w:rsidRPr="00B8407B">
        <w:t>,</w:t>
      </w:r>
      <w:r w:rsidRPr="00B8407B">
        <w:t xml:space="preserve"> </w:t>
      </w:r>
      <w:r w:rsidR="003A3A04" w:rsidRPr="00B8407B">
        <w:t>and</w:t>
      </w:r>
      <w:r w:rsidRPr="00B8407B">
        <w:t xml:space="preserve"> individuals cannot.</w:t>
      </w:r>
      <w:r w:rsidR="00B27259" w:rsidRPr="00B8407B">
        <w:t xml:space="preserve"> </w:t>
      </w:r>
      <w:r w:rsidRPr="00B8407B">
        <w:t>Social</w:t>
      </w:r>
      <w:r w:rsidR="00AC729F" w:rsidRPr="00B8407B">
        <w:t>-</w:t>
      </w:r>
      <w:r w:rsidRPr="00B8407B">
        <w:t>enterprise skills can be taught, and reproducible and scalable toolkits and techniques (such as microfinance) can be rolled out in a grand heroic discourse of consensual, harmonious social change through technical processes of modernistic development (Dey and Steyaert 2010).</w:t>
      </w:r>
      <w:r w:rsidR="00B27259" w:rsidRPr="00B8407B">
        <w:t xml:space="preserve"> </w:t>
      </w:r>
    </w:p>
    <w:p w14:paraId="2CB4C099" w14:textId="339A9882" w:rsidR="006B7086" w:rsidRPr="00B8407B" w:rsidRDefault="006B7086" w:rsidP="00481AE6">
      <w:pPr>
        <w:pStyle w:val="RMTextBodyNormal"/>
        <w:numPr>
          <w:ilvl w:val="0"/>
          <w:numId w:val="13"/>
        </w:numPr>
        <w:ind w:left="1080"/>
      </w:pPr>
      <w:r w:rsidRPr="00062D80">
        <w:rPr>
          <w:iCs/>
          <w:smallCaps/>
        </w:rPr>
        <w:t>The (</w:t>
      </w:r>
      <w:r w:rsidR="005F5C20" w:rsidRPr="00062D80">
        <w:rPr>
          <w:iCs/>
          <w:smallCaps/>
        </w:rPr>
        <w:t>I</w:t>
      </w:r>
      <w:r w:rsidRPr="00062D80">
        <w:rPr>
          <w:iCs/>
          <w:smallCaps/>
        </w:rPr>
        <w:t xml:space="preserve">nclusive?) </w:t>
      </w:r>
      <w:r w:rsidR="005F5C20" w:rsidRPr="00062D80">
        <w:rPr>
          <w:iCs/>
          <w:smallCaps/>
        </w:rPr>
        <w:t>“S</w:t>
      </w:r>
      <w:r w:rsidRPr="00062D80">
        <w:rPr>
          <w:iCs/>
          <w:smallCaps/>
        </w:rPr>
        <w:t xml:space="preserve">ocial </w:t>
      </w:r>
      <w:r w:rsidR="005F5C20" w:rsidRPr="00062D80">
        <w:rPr>
          <w:iCs/>
          <w:smallCaps/>
        </w:rPr>
        <w:t>E</w:t>
      </w:r>
      <w:r w:rsidRPr="00062D80">
        <w:rPr>
          <w:iCs/>
          <w:smallCaps/>
        </w:rPr>
        <w:t>conomy</w:t>
      </w:r>
      <w:r w:rsidR="00062D80">
        <w:rPr>
          <w:iCs/>
          <w:smallCaps/>
        </w:rPr>
        <w:t>.</w:t>
      </w:r>
      <w:r w:rsidR="005F5C20" w:rsidRPr="00062D80">
        <w:rPr>
          <w:iCs/>
          <w:smallCaps/>
        </w:rPr>
        <w:t>”</w:t>
      </w:r>
      <w:r w:rsidRPr="00B8407B">
        <w:t xml:space="preserve"> This approach looks to promote social justice and ameliorate the worst effects of capitalism by providing work for those unable to get it.</w:t>
      </w:r>
      <w:r w:rsidR="00B27259" w:rsidRPr="00B8407B">
        <w:t xml:space="preserve"> </w:t>
      </w:r>
      <w:r w:rsidRPr="00B8407B">
        <w:t xml:space="preserve">Work Integration Social Enterprises (WISEs), Intermediate Labour Markets </w:t>
      </w:r>
      <w:r w:rsidRPr="00B8407B">
        <w:lastRenderedPageBreak/>
        <w:t>(ILMs), and customi</w:t>
      </w:r>
      <w:r w:rsidR="007139BF" w:rsidRPr="00B8407B">
        <w:t>z</w:t>
      </w:r>
      <w:r w:rsidRPr="00B8407B">
        <w:t xml:space="preserve">ed training and guaranteed interview schemes aim to ensure that individuals that are some way from being able to compete in the labor market can be helped to get </w:t>
      </w:r>
      <w:r w:rsidR="0088725C" w:rsidRPr="00B8407B">
        <w:t>“</w:t>
      </w:r>
      <w:r w:rsidRPr="00B8407B">
        <w:t>good</w:t>
      </w:r>
      <w:r w:rsidR="0088725C" w:rsidRPr="00B8407B">
        <w:t>”</w:t>
      </w:r>
      <w:r w:rsidRPr="00B8407B">
        <w:t xml:space="preserve"> jobs by means of an extended period of sheltered employment through which they learn the skills necessary to gain and hold down employment. Incubators and sheltered workspaces help prospective entrepreneurs to set up small businesses rather than leaving it to the market or to heroic entrepreneurs. Community businesses, mutuals, development trusts</w:t>
      </w:r>
      <w:r w:rsidR="006849AC" w:rsidRPr="00B8407B">
        <w:t>,</w:t>
      </w:r>
      <w:r w:rsidRPr="00B8407B">
        <w:t xml:space="preserve"> and other nonprofit associations help revive areas of concentrated deprivation. Universities and hospitals are seen as community anchors, keeping wealth local</w:t>
      </w:r>
      <w:r w:rsidRPr="00B8407B">
        <w:rPr>
          <w:bCs/>
        </w:rPr>
        <w:t>.</w:t>
      </w:r>
      <w:r w:rsidR="00B27259" w:rsidRPr="00B8407B">
        <w:rPr>
          <w:bCs/>
        </w:rPr>
        <w:t xml:space="preserve"> </w:t>
      </w:r>
    </w:p>
    <w:p w14:paraId="2D4D65DB" w14:textId="39684F3E" w:rsidR="006B7086" w:rsidRPr="00B8407B" w:rsidRDefault="006B7086" w:rsidP="00481AE6">
      <w:pPr>
        <w:pStyle w:val="RMTextBodyNormal"/>
        <w:numPr>
          <w:ilvl w:val="0"/>
          <w:numId w:val="13"/>
        </w:numPr>
        <w:ind w:left="1080"/>
      </w:pPr>
      <w:r w:rsidRPr="00062D80">
        <w:rPr>
          <w:iCs/>
          <w:smallCaps/>
        </w:rPr>
        <w:t xml:space="preserve">The </w:t>
      </w:r>
      <w:r w:rsidR="000D18EF" w:rsidRPr="00062D80">
        <w:rPr>
          <w:iCs/>
          <w:smallCaps/>
        </w:rPr>
        <w:t>“S</w:t>
      </w:r>
      <w:r w:rsidRPr="00062D80">
        <w:rPr>
          <w:iCs/>
          <w:smallCaps/>
        </w:rPr>
        <w:t>olidarity</w:t>
      </w:r>
      <w:r w:rsidR="000D18EF" w:rsidRPr="00062D80">
        <w:rPr>
          <w:iCs/>
          <w:smallCaps/>
        </w:rPr>
        <w:t>”</w:t>
      </w:r>
      <w:r w:rsidRPr="00062D80">
        <w:rPr>
          <w:iCs/>
          <w:smallCaps/>
        </w:rPr>
        <w:t xml:space="preserve"> </w:t>
      </w:r>
      <w:r w:rsidR="000D18EF" w:rsidRPr="00062D80">
        <w:rPr>
          <w:iCs/>
          <w:smallCaps/>
        </w:rPr>
        <w:t>E</w:t>
      </w:r>
      <w:r w:rsidRPr="00062D80">
        <w:rPr>
          <w:iCs/>
          <w:smallCaps/>
        </w:rPr>
        <w:t>conomy</w:t>
      </w:r>
      <w:r w:rsidR="00B27259" w:rsidRPr="00062D80">
        <w:rPr>
          <w:iCs/>
          <w:smallCaps/>
        </w:rPr>
        <w:t>—</w:t>
      </w:r>
      <w:r w:rsidR="000D18EF" w:rsidRPr="00062D80">
        <w:rPr>
          <w:iCs/>
          <w:smallCaps/>
        </w:rPr>
        <w:t>A</w:t>
      </w:r>
      <w:r w:rsidRPr="00062D80">
        <w:rPr>
          <w:iCs/>
          <w:smallCaps/>
        </w:rPr>
        <w:t xml:space="preserve">nother </w:t>
      </w:r>
      <w:r w:rsidR="000D18EF" w:rsidRPr="00062D80">
        <w:rPr>
          <w:iCs/>
          <w:smallCaps/>
        </w:rPr>
        <w:t>W</w:t>
      </w:r>
      <w:r w:rsidRPr="00062D80">
        <w:rPr>
          <w:iCs/>
          <w:smallCaps/>
        </w:rPr>
        <w:t xml:space="preserve">orld </w:t>
      </w:r>
      <w:r w:rsidR="000D18EF" w:rsidRPr="00062D80">
        <w:rPr>
          <w:iCs/>
          <w:smallCaps/>
        </w:rPr>
        <w:t>I</w:t>
      </w:r>
      <w:r w:rsidRPr="00062D80">
        <w:rPr>
          <w:iCs/>
          <w:smallCaps/>
        </w:rPr>
        <w:t xml:space="preserve">s </w:t>
      </w:r>
      <w:r w:rsidR="000D18EF" w:rsidRPr="00062D80">
        <w:rPr>
          <w:iCs/>
          <w:smallCaps/>
        </w:rPr>
        <w:t>P</w:t>
      </w:r>
      <w:r w:rsidRPr="00062D80">
        <w:rPr>
          <w:iCs/>
          <w:smallCaps/>
        </w:rPr>
        <w:t>ossible?</w:t>
      </w:r>
      <w:r w:rsidR="00B27259" w:rsidRPr="00062D80">
        <w:rPr>
          <w:iCs/>
          <w:smallCaps/>
        </w:rPr>
        <w:t xml:space="preserve"> </w:t>
      </w:r>
      <w:r w:rsidRPr="00B8407B">
        <w:t xml:space="preserve">Here, the question is less </w:t>
      </w:r>
      <w:r w:rsidR="00077DFE" w:rsidRPr="00B8407B">
        <w:t>“H</w:t>
      </w:r>
      <w:r w:rsidRPr="00B8407B">
        <w:t>ow can we individually include those that the profit-driven economy ignores?</w:t>
      </w:r>
      <w:r w:rsidR="00077DFE" w:rsidRPr="00B8407B">
        <w:t>”</w:t>
      </w:r>
      <w:r w:rsidRPr="00B8407B">
        <w:t xml:space="preserve"> (the social</w:t>
      </w:r>
      <w:r w:rsidR="00077DFE" w:rsidRPr="00B8407B">
        <w:t>-</w:t>
      </w:r>
      <w:r w:rsidRPr="00B8407B">
        <w:t xml:space="preserve">economy approach) than </w:t>
      </w:r>
      <w:r w:rsidR="00077DFE" w:rsidRPr="00B8407B">
        <w:t>“H</w:t>
      </w:r>
      <w:r w:rsidRPr="00B8407B">
        <w:t>ow can we live in inclusive ways, with dignity, together with social justice, safeguarding the needs of the environment and future generations, given that millions currently cannot do so?</w:t>
      </w:r>
      <w:r w:rsidR="00385CAE" w:rsidRPr="00B8407B">
        <w:t>”</w:t>
      </w:r>
      <w:r w:rsidRPr="00B8407B">
        <w:t xml:space="preserve"> (Barkin and Lemus 2014).</w:t>
      </w:r>
      <w:r w:rsidR="00B27259" w:rsidRPr="00B8407B">
        <w:t xml:space="preserve"> </w:t>
      </w:r>
      <w:r w:rsidRPr="00B8407B">
        <w:t xml:space="preserve">How can we </w:t>
      </w:r>
      <w:r w:rsidR="00385CAE" w:rsidRPr="00B8407B">
        <w:t>“</w:t>
      </w:r>
      <w:r w:rsidRPr="00B8407B">
        <w:t>thrive</w:t>
      </w:r>
      <w:r w:rsidR="00385CAE" w:rsidRPr="00B8407B">
        <w:t>” and</w:t>
      </w:r>
      <w:r w:rsidRPr="00B8407B">
        <w:t xml:space="preserve"> </w:t>
      </w:r>
      <w:r w:rsidR="00385CAE" w:rsidRPr="00B8407B">
        <w:t>“</w:t>
      </w:r>
      <w:r w:rsidRPr="00B8407B">
        <w:t>flourish</w:t>
      </w:r>
      <w:r w:rsidR="00385CAE" w:rsidRPr="00B8407B">
        <w:t>”</w:t>
      </w:r>
      <w:r w:rsidRPr="00B8407B">
        <w:t xml:space="preserve"> as human beings? This might mean valuing forms of employment that are never likely to be economically profitable given capitalist metrics and definitions of success</w:t>
      </w:r>
      <w:r w:rsidR="0035663F" w:rsidRPr="00B8407B">
        <w:t>—that is,</w:t>
      </w:r>
      <w:r w:rsidRPr="00B8407B">
        <w:t xml:space="preserve"> in terms of surplus value retained by the capitalist.</w:t>
      </w:r>
      <w:r w:rsidR="00B27259" w:rsidRPr="00B8407B">
        <w:t xml:space="preserve"> </w:t>
      </w:r>
      <w:r w:rsidRPr="00B8407B">
        <w:t xml:space="preserve">Rather, for the solidarity economy, </w:t>
      </w:r>
      <w:r w:rsidR="00F219F7" w:rsidRPr="00B8407B">
        <w:t>“</w:t>
      </w:r>
      <w:r w:rsidRPr="00B8407B">
        <w:t>success</w:t>
      </w:r>
      <w:r w:rsidR="00F219F7" w:rsidRPr="00B8407B">
        <w:t>”</w:t>
      </w:r>
      <w:r w:rsidRPr="00B8407B">
        <w:t xml:space="preserve"> is the number of individuals, families</w:t>
      </w:r>
      <w:r w:rsidR="00050EC8" w:rsidRPr="00B8407B">
        <w:t>,</w:t>
      </w:r>
      <w:r w:rsidRPr="00B8407B">
        <w:t xml:space="preserve"> and communities enabled to live well, collectively, while enabling future generations, other species</w:t>
      </w:r>
      <w:r w:rsidR="00C4241A" w:rsidRPr="00B8407B">
        <w:t>,</w:t>
      </w:r>
      <w:r w:rsidRPr="00B8407B">
        <w:t xml:space="preserve"> and nonhuman nature to do the same.</w:t>
      </w:r>
      <w:r w:rsidR="00B27259" w:rsidRPr="00B8407B">
        <w:t xml:space="preserve"> </w:t>
      </w:r>
      <w:r w:rsidRPr="00B8407B">
        <w:t xml:space="preserve">Solidarity economy cooperatives and worker-owned firms do not aim to be </w:t>
      </w:r>
      <w:r w:rsidRPr="00B8407B">
        <w:rPr>
          <w:i/>
        </w:rPr>
        <w:t>included</w:t>
      </w:r>
      <w:r w:rsidRPr="00B8407B">
        <w:t xml:space="preserve"> in a capitalist economy but provide </w:t>
      </w:r>
      <w:r w:rsidRPr="00B8407B">
        <w:rPr>
          <w:i/>
        </w:rPr>
        <w:t>alternatives</w:t>
      </w:r>
      <w:r w:rsidRPr="00B8407B">
        <w:t xml:space="preserve"> to wage slavery (Azzellini 2017; Singer 2007).</w:t>
      </w:r>
      <w:r w:rsidR="00B27259" w:rsidRPr="00B8407B">
        <w:t xml:space="preserve"> </w:t>
      </w:r>
      <w:r w:rsidRPr="00B8407B">
        <w:t xml:space="preserve">Argentine </w:t>
      </w:r>
      <w:proofErr w:type="spellStart"/>
      <w:r w:rsidRPr="00C67E8C">
        <w:rPr>
          <w:i/>
          <w:iCs/>
        </w:rPr>
        <w:t>piqueteros</w:t>
      </w:r>
      <w:proofErr w:type="spellEnd"/>
      <w:r w:rsidRPr="00B8407B">
        <w:t xml:space="preserve"> collectively manage welfare payments to create </w:t>
      </w:r>
      <w:r w:rsidRPr="00B8407B">
        <w:lastRenderedPageBreak/>
        <w:t>community-owned cooperatives, schools</w:t>
      </w:r>
      <w:r w:rsidR="00424A16" w:rsidRPr="00B8407B">
        <w:t>,</w:t>
      </w:r>
      <w:r w:rsidRPr="00B8407B">
        <w:t xml:space="preserve"> and kitchens.</w:t>
      </w:r>
      <w:r w:rsidR="00B27259" w:rsidRPr="00B8407B">
        <w:t xml:space="preserve"> </w:t>
      </w:r>
      <w:r w:rsidRPr="00B8407B">
        <w:t>These activities are prefiguring common</w:t>
      </w:r>
      <w:r w:rsidR="00F469A2" w:rsidRPr="00B8407B">
        <w:t>—</w:t>
      </w:r>
      <w:r w:rsidRPr="00B8407B">
        <w:t>not individual</w:t>
      </w:r>
      <w:r w:rsidR="00F469A2" w:rsidRPr="00B8407B">
        <w:t>—</w:t>
      </w:r>
      <w:r w:rsidRPr="00B8407B">
        <w:t>alternatives.</w:t>
      </w:r>
      <w:r w:rsidR="00B27259" w:rsidRPr="00B8407B">
        <w:t xml:space="preserve"> </w:t>
      </w:r>
      <w:r w:rsidRPr="00B8407B">
        <w:t xml:space="preserve">They are </w:t>
      </w:r>
      <w:r w:rsidR="006528E0" w:rsidRPr="00B8407B">
        <w:t>“</w:t>
      </w:r>
      <w:r w:rsidRPr="00B8407B">
        <w:t>hope movements</w:t>
      </w:r>
      <w:r w:rsidR="006528E0" w:rsidRPr="00B8407B">
        <w:t>” (Coraggio 2017; Dinerstein and Deneulin 2012)</w:t>
      </w:r>
      <w:r w:rsidRPr="00B8407B">
        <w:t>.</w:t>
      </w:r>
      <w:r w:rsidR="00B27259" w:rsidRPr="00B8407B">
        <w:t xml:space="preserve"> </w:t>
      </w:r>
    </w:p>
    <w:p w14:paraId="0D4945D9" w14:textId="08A3E1A0" w:rsidR="006B7086" w:rsidRPr="00B8407B" w:rsidRDefault="006B7086" w:rsidP="00481AE6">
      <w:pPr>
        <w:pStyle w:val="RMTextBodyNormal"/>
        <w:numPr>
          <w:ilvl w:val="0"/>
          <w:numId w:val="13"/>
        </w:numPr>
        <w:ind w:left="1080"/>
      </w:pPr>
      <w:r w:rsidRPr="00F95B20">
        <w:rPr>
          <w:iCs/>
          <w:smallCaps/>
        </w:rPr>
        <w:t>The (</w:t>
      </w:r>
      <w:r w:rsidR="00680217" w:rsidRPr="00F95B20">
        <w:rPr>
          <w:iCs/>
          <w:smallCaps/>
        </w:rPr>
        <w:t>A</w:t>
      </w:r>
      <w:r w:rsidRPr="00F95B20">
        <w:rPr>
          <w:iCs/>
          <w:smallCaps/>
        </w:rPr>
        <w:t xml:space="preserve">nticapitalist?) </w:t>
      </w:r>
      <w:r w:rsidR="00680217" w:rsidRPr="00F95B20">
        <w:rPr>
          <w:iCs/>
          <w:smallCaps/>
        </w:rPr>
        <w:t>“A</w:t>
      </w:r>
      <w:r w:rsidRPr="00F95B20">
        <w:rPr>
          <w:iCs/>
          <w:smallCaps/>
        </w:rPr>
        <w:t>ntagonistic</w:t>
      </w:r>
      <w:r w:rsidR="00680217" w:rsidRPr="00F95B20">
        <w:rPr>
          <w:iCs/>
          <w:smallCaps/>
        </w:rPr>
        <w:t>”</w:t>
      </w:r>
      <w:r w:rsidRPr="00F95B20">
        <w:rPr>
          <w:iCs/>
          <w:smallCaps/>
        </w:rPr>
        <w:t xml:space="preserve"> </w:t>
      </w:r>
      <w:r w:rsidR="00680217" w:rsidRPr="00F95B20">
        <w:rPr>
          <w:iCs/>
          <w:smallCaps/>
        </w:rPr>
        <w:t>E</w:t>
      </w:r>
      <w:r w:rsidRPr="00F95B20">
        <w:rPr>
          <w:iCs/>
          <w:smallCaps/>
        </w:rPr>
        <w:t>conomy</w:t>
      </w:r>
      <w:r w:rsidR="00F95B20">
        <w:rPr>
          <w:iCs/>
        </w:rPr>
        <w:t>.</w:t>
      </w:r>
      <w:r w:rsidRPr="00B8407B">
        <w:t xml:space="preserve"> Here</w:t>
      </w:r>
      <w:r w:rsidR="00680217" w:rsidRPr="00B8407B">
        <w:t>,</w:t>
      </w:r>
      <w:r w:rsidRPr="00B8407B">
        <w:t xml:space="preserve"> activists </w:t>
      </w:r>
      <w:r w:rsidRPr="00B8407B">
        <w:rPr>
          <w:i/>
        </w:rPr>
        <w:t>overtly</w:t>
      </w:r>
      <w:r w:rsidRPr="00B8407B">
        <w:t xml:space="preserve"> </w:t>
      </w:r>
      <w:r w:rsidRPr="00B8407B">
        <w:rPr>
          <w:i/>
        </w:rPr>
        <w:t>challenge</w:t>
      </w:r>
      <w:r w:rsidRPr="00B8407B">
        <w:t xml:space="preserve"> the pathologies of neoliberal capitalism, feudalism</w:t>
      </w:r>
      <w:r w:rsidR="00CC35B8" w:rsidRPr="00B8407B">
        <w:t>,</w:t>
      </w:r>
      <w:r w:rsidRPr="00B8407B">
        <w:t xml:space="preserve"> and modern-day slavery.</w:t>
      </w:r>
      <w:r w:rsidR="00B27259" w:rsidRPr="00B8407B">
        <w:t xml:space="preserve"> </w:t>
      </w:r>
      <w:r w:rsidRPr="00B8407B">
        <w:t>They make challenges, going beyond building alternatives.</w:t>
      </w:r>
      <w:r w:rsidR="00B27259" w:rsidRPr="00B8407B">
        <w:t xml:space="preserve"> </w:t>
      </w:r>
      <w:r w:rsidR="00E637BA" w:rsidRPr="00B8407B">
        <w:t>For example, if t</w:t>
      </w:r>
      <w:r w:rsidRPr="00B8407B">
        <w:t>he solidarity economy builds worker-owned cooperatives</w:t>
      </w:r>
      <w:r w:rsidR="00E637BA" w:rsidRPr="00B8407B">
        <w:t>,</w:t>
      </w:r>
      <w:r w:rsidRPr="00B8407B">
        <w:t xml:space="preserve"> antagonistic practices </w:t>
      </w:r>
      <w:r w:rsidR="00AF7EB7" w:rsidRPr="00B8407B">
        <w:t>promote</w:t>
      </w:r>
      <w:r w:rsidRPr="00B8407B">
        <w:t xml:space="preserve"> occupations of capitalist factories to prevent their owners moving production to lower</w:t>
      </w:r>
      <w:r w:rsidR="00534B38" w:rsidRPr="00B8407B">
        <w:t>-</w:t>
      </w:r>
      <w:r w:rsidRPr="00B8407B">
        <w:t xml:space="preserve">wage countries; </w:t>
      </w:r>
      <w:r w:rsidR="00534B38" w:rsidRPr="00B8407B">
        <w:t xml:space="preserve">they </w:t>
      </w:r>
      <w:r w:rsidRPr="00B8407B">
        <w:t xml:space="preserve">establish new forms of money that put need above profitability; or </w:t>
      </w:r>
      <w:r w:rsidR="00534B38" w:rsidRPr="00B8407B">
        <w:t xml:space="preserve">they </w:t>
      </w:r>
      <w:r w:rsidRPr="00B8407B">
        <w:t>tak</w:t>
      </w:r>
      <w:r w:rsidR="00534B38" w:rsidRPr="00B8407B">
        <w:t>e</w:t>
      </w:r>
      <w:r w:rsidRPr="00B8407B">
        <w:t xml:space="preserve"> land out of speculation through community land trusts (CLTs), squatting, or land occupations.</w:t>
      </w:r>
      <w:r w:rsidR="00B27259" w:rsidRPr="00B8407B">
        <w:t xml:space="preserve"> </w:t>
      </w:r>
      <w:r w:rsidR="00CF7A9E" w:rsidRPr="00B8407B">
        <w:t>E</w:t>
      </w:r>
      <w:r w:rsidRPr="00B8407B">
        <w:t>xploitative capitalist</w:t>
      </w:r>
      <w:r w:rsidR="00CF7A9E" w:rsidRPr="00B8407B">
        <w:t>s</w:t>
      </w:r>
      <w:r w:rsidRPr="00B8407B">
        <w:t xml:space="preserve"> living in luxury while </w:t>
      </w:r>
      <w:r w:rsidR="00CF7A9E" w:rsidRPr="00B8407B">
        <w:t>t</w:t>
      </w:r>
      <w:r w:rsidRPr="00B8407B">
        <w:t>he</w:t>
      </w:r>
      <w:r w:rsidR="00CF7A9E" w:rsidRPr="00B8407B">
        <w:t>i</w:t>
      </w:r>
      <w:r w:rsidRPr="00B8407B">
        <w:t xml:space="preserve">r workers struggle on minimum wages and insecure contracts </w:t>
      </w:r>
      <w:r w:rsidR="00CB19CB" w:rsidRPr="00B8407B">
        <w:t>are</w:t>
      </w:r>
      <w:r w:rsidRPr="00B8407B">
        <w:t xml:space="preserve"> </w:t>
      </w:r>
      <w:r w:rsidRPr="00B8407B">
        <w:rPr>
          <w:i/>
        </w:rPr>
        <w:t>excluded</w:t>
      </w:r>
      <w:r w:rsidRPr="00B8407B">
        <w:t xml:space="preserve"> from </w:t>
      </w:r>
      <w:r w:rsidR="00A362AE" w:rsidRPr="00B8407B">
        <w:t>monopolizing</w:t>
      </w:r>
      <w:r w:rsidRPr="00B8407B">
        <w:t xml:space="preserve"> the fruits of </w:t>
      </w:r>
      <w:r w:rsidR="00A362AE" w:rsidRPr="00B8407B">
        <w:t>t</w:t>
      </w:r>
      <w:r w:rsidRPr="00B8407B">
        <w:t>he</w:t>
      </w:r>
      <w:r w:rsidR="00A362AE" w:rsidRPr="00B8407B">
        <w:t>i</w:t>
      </w:r>
      <w:r w:rsidRPr="00B8407B">
        <w:t xml:space="preserve">r employees’ production if </w:t>
      </w:r>
      <w:r w:rsidR="00A362AE" w:rsidRPr="00B8407B">
        <w:t>they</w:t>
      </w:r>
      <w:r w:rsidRPr="00B8407B">
        <w:t xml:space="preserve"> refuse to see </w:t>
      </w:r>
      <w:r w:rsidR="00A362AE" w:rsidRPr="00B8407B">
        <w:t>them</w:t>
      </w:r>
      <w:r w:rsidRPr="00B8407B">
        <w:t>sel</w:t>
      </w:r>
      <w:r w:rsidR="00A362AE" w:rsidRPr="00B8407B">
        <w:t>ves</w:t>
      </w:r>
      <w:r w:rsidRPr="00B8407B">
        <w:t xml:space="preserve"> as part of a wider interdependent community.</w:t>
      </w:r>
      <w:r w:rsidR="00B27259" w:rsidRPr="00B8407B">
        <w:t xml:space="preserve"> </w:t>
      </w:r>
      <w:r w:rsidRPr="00B8407B">
        <w:t>Activists create alternative currencies to challenge bankers’ monopol</w:t>
      </w:r>
      <w:r w:rsidR="00CB19CB" w:rsidRPr="00B8407B">
        <w:t>ies</w:t>
      </w:r>
      <w:r w:rsidRPr="00B8407B">
        <w:t xml:space="preserve"> on money issuance</w:t>
      </w:r>
      <w:r w:rsidR="00A96C73" w:rsidRPr="00B8407B">
        <w:t>,</w:t>
      </w:r>
      <w:r w:rsidRPr="00B8407B">
        <w:t xml:space="preserve"> from which interest can be charged, meaning w</w:t>
      </w:r>
      <w:r w:rsidR="00A96C73" w:rsidRPr="00B8407B">
        <w:t>orkers</w:t>
      </w:r>
      <w:r w:rsidRPr="00B8407B">
        <w:t xml:space="preserve"> do not have to sell </w:t>
      </w:r>
      <w:r w:rsidR="00A96C73" w:rsidRPr="00B8407B">
        <w:t>thei</w:t>
      </w:r>
      <w:r w:rsidRPr="00B8407B">
        <w:t xml:space="preserve">r labor in a disadvantageous exchange relationship to reproduce </w:t>
      </w:r>
      <w:r w:rsidR="00A96C73" w:rsidRPr="00B8407B">
        <w:t>them</w:t>
      </w:r>
      <w:r w:rsidRPr="00B8407B">
        <w:t>selves.</w:t>
      </w:r>
      <w:r w:rsidR="00B27259" w:rsidRPr="00B8407B">
        <w:t xml:space="preserve"> </w:t>
      </w:r>
      <w:r w:rsidRPr="00B8407B">
        <w:t xml:space="preserve">The monopoly of property owners to charge rents and </w:t>
      </w:r>
      <w:r w:rsidR="00245BDB" w:rsidRPr="00B8407B">
        <w:t xml:space="preserve">of </w:t>
      </w:r>
      <w:r w:rsidRPr="00B8407B">
        <w:t xml:space="preserve">property developers to own and dispose of land for their own private benefit </w:t>
      </w:r>
      <w:r w:rsidR="00245BDB" w:rsidRPr="00B8407B">
        <w:t>is</w:t>
      </w:r>
      <w:r w:rsidRPr="00B8407B">
        <w:t xml:space="preserve"> fought by people who argue </w:t>
      </w:r>
      <w:r w:rsidR="005E1079" w:rsidRPr="00B8407B">
        <w:t>that</w:t>
      </w:r>
      <w:r w:rsidRPr="00B8407B">
        <w:t xml:space="preserve"> the right to shelter come</w:t>
      </w:r>
      <w:r w:rsidR="005E1079" w:rsidRPr="00B8407B">
        <w:t>s</w:t>
      </w:r>
      <w:r w:rsidRPr="00B8407B">
        <w:t xml:space="preserve"> first.</w:t>
      </w:r>
      <w:r w:rsidR="00B27259" w:rsidRPr="00B8407B">
        <w:t xml:space="preserve"> </w:t>
      </w:r>
    </w:p>
    <w:p w14:paraId="47979032" w14:textId="77777777" w:rsidR="00B1398A" w:rsidRPr="00B8407B" w:rsidRDefault="00B1398A" w:rsidP="00B1398A">
      <w:pPr>
        <w:pStyle w:val="RMTextBodyNormal"/>
        <w:ind w:firstLine="0"/>
      </w:pPr>
    </w:p>
    <w:p w14:paraId="3861F71B" w14:textId="77777777" w:rsidR="00C5370A" w:rsidRPr="00B8407B" w:rsidRDefault="006B7086" w:rsidP="00B1398A">
      <w:pPr>
        <w:pStyle w:val="RMTextBodyNormal"/>
        <w:ind w:firstLine="0"/>
      </w:pPr>
      <w:r w:rsidRPr="00B8407B">
        <w:t xml:space="preserve">To develop our </w:t>
      </w:r>
      <w:r w:rsidR="006D4ED0" w:rsidRPr="00B8407B">
        <w:t>conceptualization</w:t>
      </w:r>
      <w:r w:rsidRPr="00B8407B">
        <w:t xml:space="preserve"> of antagonistic economies, we focus on the contrast between, on one hand, the well-known critique of the </w:t>
      </w:r>
      <w:r w:rsidR="003252CE" w:rsidRPr="00B8407B">
        <w:t>“</w:t>
      </w:r>
      <w:r w:rsidRPr="00B8407B">
        <w:t>heroic</w:t>
      </w:r>
      <w:r w:rsidR="003252CE" w:rsidRPr="00B8407B">
        <w:t>”</w:t>
      </w:r>
      <w:r w:rsidRPr="00B8407B">
        <w:t xml:space="preserve"> social entrepreneur who (perhaps unwittingly) reproduces capitalist tropes of domination and, on the other, the specifically </w:t>
      </w:r>
      <w:r w:rsidRPr="00B8407B">
        <w:lastRenderedPageBreak/>
        <w:t xml:space="preserve">antagonistic anticapitalist practices of </w:t>
      </w:r>
      <w:r w:rsidR="00DC5CFA" w:rsidRPr="00B8407B">
        <w:t>“</w:t>
      </w:r>
      <w:r w:rsidRPr="00B8407B">
        <w:t>taking back</w:t>
      </w:r>
      <w:r w:rsidR="00DC5CFA" w:rsidRPr="00B8407B">
        <w:t>”</w:t>
      </w:r>
      <w:r w:rsidRPr="00B8407B">
        <w:t xml:space="preserve"> two of Polanyi’s three fictitious factors of capital: labor (</w:t>
      </w:r>
      <w:r w:rsidR="0099011C" w:rsidRPr="00B8407B">
        <w:t xml:space="preserve">by </w:t>
      </w:r>
      <w:r w:rsidRPr="00B8407B">
        <w:t>occup</w:t>
      </w:r>
      <w:r w:rsidR="0099011C" w:rsidRPr="00B8407B">
        <w:t>ying</w:t>
      </w:r>
      <w:r w:rsidRPr="00B8407B">
        <w:t xml:space="preserve"> factories </w:t>
      </w:r>
      <w:r w:rsidR="00D44756" w:rsidRPr="00B8407B">
        <w:t xml:space="preserve">and </w:t>
      </w:r>
      <w:r w:rsidRPr="00B8407B">
        <w:t>reappropriating production) and land (</w:t>
      </w:r>
      <w:r w:rsidR="00D44756" w:rsidRPr="00B8407B">
        <w:t xml:space="preserve">through </w:t>
      </w:r>
      <w:r w:rsidRPr="00B8407B">
        <w:t xml:space="preserve">community land trusts </w:t>
      </w:r>
      <w:r w:rsidR="00D56202" w:rsidRPr="00B8407B">
        <w:t xml:space="preserve">and </w:t>
      </w:r>
      <w:r w:rsidRPr="00B8407B">
        <w:t>reappropriating social reproduction</w:t>
      </w:r>
      <w:r w:rsidR="00D56202" w:rsidRPr="00B8407B">
        <w:t>—</w:t>
      </w:r>
      <w:r w:rsidRPr="00B8407B">
        <w:t>i.e.</w:t>
      </w:r>
      <w:r w:rsidR="00D56202" w:rsidRPr="00B8407B">
        <w:t>,</w:t>
      </w:r>
      <w:r w:rsidRPr="00B8407B">
        <w:t xml:space="preserve"> housing and community assets).</w:t>
      </w:r>
      <w:r w:rsidR="00B27259" w:rsidRPr="00B8407B">
        <w:t xml:space="preserve"> </w:t>
      </w:r>
    </w:p>
    <w:p w14:paraId="4F094DA7" w14:textId="45D1B04C" w:rsidR="006B7086" w:rsidRPr="00B8407B" w:rsidRDefault="006B7086" w:rsidP="00C5370A">
      <w:pPr>
        <w:pStyle w:val="RMTextBodyNormal"/>
      </w:pPr>
      <w:r w:rsidRPr="00B8407B">
        <w:t>Reappropriating exchange through alternative currencies is discussed extensively elsewhere (North 2007).</w:t>
      </w:r>
      <w:r w:rsidR="00B27259" w:rsidRPr="00B8407B">
        <w:t xml:space="preserve"> </w:t>
      </w:r>
      <w:r w:rsidRPr="00B8407B">
        <w:t>We focus</w:t>
      </w:r>
      <w:r w:rsidR="00536F25" w:rsidRPr="00B8407B">
        <w:t xml:space="preserve"> here</w:t>
      </w:r>
      <w:r w:rsidRPr="00B8407B">
        <w:t xml:space="preserve"> less on where </w:t>
      </w:r>
      <w:r w:rsidR="00536F25" w:rsidRPr="00B8407B">
        <w:t>“</w:t>
      </w:r>
      <w:r w:rsidRPr="00B8407B">
        <w:t>inclusive</w:t>
      </w:r>
      <w:r w:rsidR="00536F25" w:rsidRPr="00B8407B">
        <w:t>”</w:t>
      </w:r>
      <w:r w:rsidRPr="00B8407B">
        <w:t xml:space="preserve"> SSE practices</w:t>
      </w:r>
      <w:r w:rsidR="00B27259" w:rsidRPr="00B8407B">
        <w:t xml:space="preserve"> </w:t>
      </w:r>
      <w:r w:rsidRPr="00B8407B">
        <w:t>such as WISEs</w:t>
      </w:r>
      <w:r w:rsidR="00B61D18" w:rsidRPr="00B8407B">
        <w:t>—which</w:t>
      </w:r>
      <w:r w:rsidRPr="00B8407B">
        <w:t xml:space="preserve"> really </w:t>
      </w:r>
      <w:r w:rsidR="00E93195" w:rsidRPr="00B8407B">
        <w:t>“</w:t>
      </w:r>
      <w:r w:rsidRPr="00B8407B">
        <w:t>do good</w:t>
      </w:r>
      <w:r w:rsidR="00E93195" w:rsidRPr="00B8407B">
        <w:t>”</w:t>
      </w:r>
      <w:r w:rsidR="00B61D18" w:rsidRPr="00B8407B">
        <w:t xml:space="preserve"> (e.g.</w:t>
      </w:r>
      <w:r w:rsidR="00E93195" w:rsidRPr="00B8407B">
        <w:t>,</w:t>
      </w:r>
      <w:r w:rsidRPr="00B8407B">
        <w:t xml:space="preserve"> by helping people get decent work</w:t>
      </w:r>
      <w:r w:rsidR="00B61D18" w:rsidRPr="00B8407B">
        <w:t xml:space="preserve">) </w:t>
      </w:r>
      <w:r w:rsidRPr="00B8407B">
        <w:t>but</w:t>
      </w:r>
      <w:r w:rsidR="00E93195" w:rsidRPr="00B8407B">
        <w:t xml:space="preserve"> </w:t>
      </w:r>
      <w:r w:rsidRPr="00B8407B">
        <w:t>do not consciously challenge capital</w:t>
      </w:r>
      <w:r w:rsidR="00B61D18" w:rsidRPr="00B8407B">
        <w:t>—</w:t>
      </w:r>
      <w:r w:rsidRPr="00B8407B">
        <w:t xml:space="preserve">merge into </w:t>
      </w:r>
      <w:r w:rsidR="00CB6DC6" w:rsidRPr="00B8407B">
        <w:t>“</w:t>
      </w:r>
      <w:r w:rsidRPr="00B8407B">
        <w:t>solidaristic</w:t>
      </w:r>
      <w:r w:rsidR="00CB6DC6" w:rsidRPr="00B8407B">
        <w:t>”</w:t>
      </w:r>
      <w:r w:rsidRPr="00B8407B">
        <w:t xml:space="preserve"> </w:t>
      </w:r>
      <w:r w:rsidR="00CB6DC6" w:rsidRPr="00B8407B">
        <w:t>practices</w:t>
      </w:r>
      <w:r w:rsidRPr="00B8407B">
        <w:t xml:space="preserve"> such as Brazilian solidarity</w:t>
      </w:r>
      <w:r w:rsidR="00CB6DC6" w:rsidRPr="00B8407B">
        <w:t>-</w:t>
      </w:r>
      <w:r w:rsidRPr="00B8407B">
        <w:t>economy enterprises (da Costa 2017).</w:t>
      </w:r>
      <w:r w:rsidR="00B27259" w:rsidRPr="00B8407B">
        <w:t xml:space="preserve"> </w:t>
      </w:r>
      <w:r w:rsidR="00733760" w:rsidRPr="00B8407B">
        <w:t>Instead</w:t>
      </w:r>
      <w:r w:rsidRPr="00B8407B">
        <w:t xml:space="preserve">, providing valued, dignified, perhaps anticapitalist work is </w:t>
      </w:r>
      <w:r w:rsidR="00733760" w:rsidRPr="00B8407B">
        <w:t>our</w:t>
      </w:r>
      <w:r w:rsidRPr="00B8407B">
        <w:t xml:space="preserve"> focus</w:t>
      </w:r>
      <w:r w:rsidR="00733760" w:rsidRPr="00B8407B">
        <w:t>,</w:t>
      </w:r>
      <w:r w:rsidRPr="00B8407B">
        <w:t xml:space="preserve"> rather than moving people into the capitalist market.</w:t>
      </w:r>
      <w:r w:rsidR="00B27259" w:rsidRPr="00B8407B">
        <w:t xml:space="preserve"> </w:t>
      </w:r>
      <w:r w:rsidRPr="00B8407B">
        <w:t xml:space="preserve">We do this as a thought piece, in a </w:t>
      </w:r>
      <w:r w:rsidR="002C4F8C" w:rsidRPr="00B8407B">
        <w:t>“</w:t>
      </w:r>
      <w:r w:rsidRPr="00B8407B">
        <w:t>weak</w:t>
      </w:r>
      <w:r w:rsidR="002C4F8C" w:rsidRPr="00B8407B">
        <w:t>”</w:t>
      </w:r>
      <w:r w:rsidRPr="00B8407B">
        <w:t xml:space="preserve"> theoretical manner, bringing together our research on alternative forms of enterprise and land and housing ownership without attempting to know or claim too much.</w:t>
      </w:r>
      <w:r w:rsidR="00B27259" w:rsidRPr="00B8407B">
        <w:t xml:space="preserve"> </w:t>
      </w:r>
    </w:p>
    <w:p w14:paraId="0397C4EB" w14:textId="77777777" w:rsidR="00325F3D" w:rsidRPr="00B8407B" w:rsidRDefault="00325F3D" w:rsidP="006B7086">
      <w:pPr>
        <w:pStyle w:val="RMTextBodyNormal"/>
      </w:pPr>
    </w:p>
    <w:p w14:paraId="32F4E5DF" w14:textId="48EF597E" w:rsidR="006B7086" w:rsidRPr="00B8407B" w:rsidRDefault="006B7086" w:rsidP="00325F3D">
      <w:pPr>
        <w:pStyle w:val="RMMainHeading"/>
      </w:pPr>
      <w:r w:rsidRPr="00B8407B">
        <w:t>Social Enterprise</w:t>
      </w:r>
      <w:r w:rsidR="00FC0056" w:rsidRPr="00B8407B">
        <w:t>: A</w:t>
      </w:r>
      <w:r w:rsidRPr="00B8407B">
        <w:t xml:space="preserve"> </w:t>
      </w:r>
      <w:r w:rsidR="00325F3D" w:rsidRPr="00B8407B">
        <w:t>T</w:t>
      </w:r>
      <w:r w:rsidRPr="00B8407B">
        <w:t xml:space="preserve">ool for </w:t>
      </w:r>
      <w:r w:rsidR="00325F3D" w:rsidRPr="00B8407B">
        <w:t>N</w:t>
      </w:r>
      <w:r w:rsidRPr="00B8407B">
        <w:t>eoliberalism?</w:t>
      </w:r>
      <w:r w:rsidR="00325F3D" w:rsidRPr="00B8407B">
        <w:t xml:space="preserve"> </w:t>
      </w:r>
    </w:p>
    <w:p w14:paraId="4CD64908" w14:textId="77777777" w:rsidR="00325F3D" w:rsidRPr="00B8407B" w:rsidRDefault="00325F3D" w:rsidP="00325F3D">
      <w:pPr>
        <w:pStyle w:val="RMTextBodyNormal"/>
        <w:ind w:firstLine="0"/>
      </w:pPr>
    </w:p>
    <w:p w14:paraId="78236C8E" w14:textId="4DB908B7" w:rsidR="006B7086" w:rsidRPr="00B8407B" w:rsidRDefault="006B7086" w:rsidP="00325F3D">
      <w:pPr>
        <w:pStyle w:val="RMTextBodyNormal"/>
        <w:ind w:firstLine="0"/>
      </w:pPr>
      <w:r w:rsidRPr="00B8407B">
        <w:t xml:space="preserve">The discourse of the </w:t>
      </w:r>
      <w:r w:rsidR="00772592" w:rsidRPr="00B8407B">
        <w:t>“</w:t>
      </w:r>
      <w:r w:rsidRPr="00B8407B">
        <w:t>heroic</w:t>
      </w:r>
      <w:r w:rsidR="00772592" w:rsidRPr="00B8407B">
        <w:t>”</w:t>
      </w:r>
      <w:r w:rsidRPr="00B8407B">
        <w:t xml:space="preserve"> social entrepreneur is a subset of the genus of the </w:t>
      </w:r>
      <w:r w:rsidR="007F5085" w:rsidRPr="00B8407B">
        <w:t>“</w:t>
      </w:r>
      <w:r w:rsidRPr="00B8407B">
        <w:t>heroic</w:t>
      </w:r>
      <w:r w:rsidR="007F5085" w:rsidRPr="00B8407B">
        <w:t>”</w:t>
      </w:r>
      <w:r w:rsidRPr="00B8407B">
        <w:t xml:space="preserve"> entrepreneur </w:t>
      </w:r>
      <w:r w:rsidR="007F5C1F" w:rsidRPr="00B8407B">
        <w:t>(Ogbor 2000)</w:t>
      </w:r>
      <w:r w:rsidRPr="00B8407B">
        <w:t xml:space="preserve"> that, for neoliberals, every capitalist market needs to drive innovation</w:t>
      </w:r>
      <w:r w:rsidR="00890ABC" w:rsidRPr="00B8407B">
        <w:t xml:space="preserve"> (Cunningham and Lischeron 1991)</w:t>
      </w:r>
      <w:r w:rsidRPr="00B8407B">
        <w:t>.</w:t>
      </w:r>
      <w:r w:rsidR="00B27259" w:rsidRPr="00B8407B">
        <w:t xml:space="preserve"> </w:t>
      </w:r>
      <w:r w:rsidRPr="00B8407B">
        <w:t xml:space="preserve">These </w:t>
      </w:r>
      <w:r w:rsidR="00890ABC" w:rsidRPr="00B8407B">
        <w:t>“</w:t>
      </w:r>
      <w:r w:rsidRPr="00B8407B">
        <w:t>heroes</w:t>
      </w:r>
      <w:r w:rsidR="00890ABC" w:rsidRPr="00B8407B">
        <w:t>”</w:t>
      </w:r>
      <w:r w:rsidRPr="00B8407B">
        <w:t xml:space="preserve"> recogni</w:t>
      </w:r>
      <w:r w:rsidR="00890ABC" w:rsidRPr="00B8407B">
        <w:t>z</w:t>
      </w:r>
      <w:r w:rsidRPr="00B8407B">
        <w:t xml:space="preserve">e and </w:t>
      </w:r>
      <w:r w:rsidR="00890ABC" w:rsidRPr="00B8407B">
        <w:t>“</w:t>
      </w:r>
      <w:r w:rsidRPr="00B8407B">
        <w:t>relentlessly</w:t>
      </w:r>
      <w:r w:rsidR="00890ABC" w:rsidRPr="00B8407B">
        <w:t>”</w:t>
      </w:r>
      <w:r w:rsidRPr="00B8407B">
        <w:t xml:space="preserve"> seek new opportunities to build social value through a continuous engagement with innovation, taking action without accepting resource limitations.</w:t>
      </w:r>
      <w:r w:rsidR="00B27259" w:rsidRPr="00B8407B">
        <w:t xml:space="preserve"> </w:t>
      </w:r>
      <w:r w:rsidRPr="00B8407B">
        <w:t>They are the leaders,</w:t>
      </w:r>
      <w:r w:rsidR="00B27259" w:rsidRPr="00B8407B">
        <w:t xml:space="preserve"> </w:t>
      </w:r>
      <w:r w:rsidRPr="00B8407B">
        <w:t>better than the rest of us</w:t>
      </w:r>
      <w:r w:rsidR="009D671C" w:rsidRPr="00B8407B">
        <w:t xml:space="preserve"> (Peredo and McLean 2006)</w:t>
      </w:r>
      <w:r w:rsidRPr="00B8407B">
        <w:t xml:space="preserve">. They have an </w:t>
      </w:r>
      <w:r w:rsidR="00AD4F56" w:rsidRPr="00B8407B">
        <w:t>“</w:t>
      </w:r>
      <w:r w:rsidRPr="00B8407B">
        <w:t>innate sixth sense</w:t>
      </w:r>
      <w:r w:rsidR="00AD4F56" w:rsidRPr="00B8407B">
        <w:t>”</w:t>
      </w:r>
      <w:r w:rsidRPr="00B8407B">
        <w:t xml:space="preserve"> that means they can identify opportunities that others miss</w:t>
      </w:r>
      <w:r w:rsidR="00804A73" w:rsidRPr="00B8407B">
        <w:t>,</w:t>
      </w:r>
      <w:r w:rsidRPr="00B8407B">
        <w:t xml:space="preserve"> and</w:t>
      </w:r>
      <w:r w:rsidR="00804A73" w:rsidRPr="00B8407B">
        <w:t xml:space="preserve"> they</w:t>
      </w:r>
      <w:r w:rsidRPr="00B8407B">
        <w:t xml:space="preserve"> possess the values, needs</w:t>
      </w:r>
      <w:r w:rsidR="00804A73" w:rsidRPr="00B8407B">
        <w:t>,</w:t>
      </w:r>
      <w:r w:rsidRPr="00B8407B">
        <w:t xml:space="preserve"> and attitudes that drive them to work hard to build a successful social enterprise</w:t>
      </w:r>
      <w:r w:rsidR="00804A73" w:rsidRPr="00B8407B">
        <w:t xml:space="preserve"> (Sullivan Mort</w:t>
      </w:r>
      <w:r w:rsidR="007955FC">
        <w:t xml:space="preserve">, </w:t>
      </w:r>
      <w:r w:rsidR="007955FC" w:rsidRPr="00B8407B">
        <w:rPr>
          <w:noProof/>
        </w:rPr>
        <w:t>Weerawardena, and Carnegie</w:t>
      </w:r>
      <w:r w:rsidR="00804A73" w:rsidRPr="00B8407B">
        <w:t xml:space="preserve"> </w:t>
      </w:r>
      <w:r w:rsidR="00804A73" w:rsidRPr="00B8407B">
        <w:lastRenderedPageBreak/>
        <w:t>2003)</w:t>
      </w:r>
      <w:r w:rsidRPr="00B8407B">
        <w:t>.</w:t>
      </w:r>
      <w:r w:rsidR="00B27259" w:rsidRPr="00B8407B">
        <w:t xml:space="preserve"> </w:t>
      </w:r>
      <w:r w:rsidRPr="00B8407B">
        <w:t>Well</w:t>
      </w:r>
      <w:r w:rsidR="00CF762D" w:rsidRPr="00B8407B">
        <w:t>-</w:t>
      </w:r>
      <w:r w:rsidRPr="00B8407B">
        <w:t xml:space="preserve">established business schools often funded by successful social entrepreneurs tell the </w:t>
      </w:r>
      <w:r w:rsidR="00B65B59" w:rsidRPr="00B8407B">
        <w:t>“</w:t>
      </w:r>
      <w:r w:rsidRPr="00B8407B">
        <w:t>foundational</w:t>
      </w:r>
      <w:r w:rsidR="00B65B59" w:rsidRPr="00B8407B">
        <w:t>”</w:t>
      </w:r>
      <w:r w:rsidRPr="00B8407B">
        <w:t xml:space="preserve"> heroic stories of a new discipline</w:t>
      </w:r>
      <w:r w:rsidR="00B65B59" w:rsidRPr="00B8407B">
        <w:t xml:space="preserve"> (Dey and Steyaert 2010)</w:t>
      </w:r>
      <w:r w:rsidRPr="00B8407B">
        <w:t>.</w:t>
      </w:r>
      <w:r w:rsidR="00B27259" w:rsidRPr="00B8407B">
        <w:t xml:space="preserve"> </w:t>
      </w:r>
      <w:r w:rsidRPr="00B8407B">
        <w:t xml:space="preserve">We all hitch a ride with these </w:t>
      </w:r>
      <w:r w:rsidR="00B65B59" w:rsidRPr="00B8407B">
        <w:t>“</w:t>
      </w:r>
      <w:r w:rsidRPr="00B8407B">
        <w:t>creative, extraordinary people.</w:t>
      </w:r>
      <w:r w:rsidR="00B65B59" w:rsidRPr="00B8407B">
        <w:t>”</w:t>
      </w:r>
      <w:r w:rsidR="00B27259" w:rsidRPr="00B8407B">
        <w:t xml:space="preserve"> </w:t>
      </w:r>
      <w:r w:rsidRPr="00B8407B">
        <w:t xml:space="preserve">We </w:t>
      </w:r>
      <w:r w:rsidR="00B65B59" w:rsidRPr="00B8407B">
        <w:t>“</w:t>
      </w:r>
      <w:r w:rsidRPr="00B8407B">
        <w:t>need</w:t>
      </w:r>
      <w:r w:rsidR="00B65B59" w:rsidRPr="00B8407B">
        <w:t>”</w:t>
      </w:r>
      <w:r w:rsidRPr="00B8407B">
        <w:t xml:space="preserve"> these wealth creators. </w:t>
      </w:r>
    </w:p>
    <w:p w14:paraId="02088DE8" w14:textId="68A2D5BF" w:rsidR="006B7086" w:rsidRPr="00B8407B" w:rsidRDefault="006B7086" w:rsidP="006B7086">
      <w:pPr>
        <w:pStyle w:val="RMTextBodyNormal"/>
      </w:pPr>
      <w:r w:rsidRPr="00B8407B">
        <w:t xml:space="preserve">Given the hegemonic nature of neoliberal ideology, the </w:t>
      </w:r>
      <w:r w:rsidR="00F40083" w:rsidRPr="00B8407B">
        <w:t>“</w:t>
      </w:r>
      <w:r w:rsidRPr="00B8407B">
        <w:t>terms of the debate</w:t>
      </w:r>
      <w:r w:rsidR="00F40083" w:rsidRPr="00B8407B">
        <w:t>”</w:t>
      </w:r>
      <w:r w:rsidRPr="00B8407B">
        <w:t xml:space="preserve"> and what is seen as </w:t>
      </w:r>
      <w:r w:rsidR="004C7AA4" w:rsidRPr="00B8407B">
        <w:t>“</w:t>
      </w:r>
      <w:r w:rsidRPr="00B8407B">
        <w:t>common sense</w:t>
      </w:r>
      <w:r w:rsidR="004C7AA4" w:rsidRPr="00B8407B">
        <w:t>”</w:t>
      </w:r>
      <w:r w:rsidRPr="00B8407B">
        <w:t xml:space="preserve"> are set by what Nicholls (2010</w:t>
      </w:r>
      <w:r w:rsidR="004C7AA4" w:rsidRPr="00B8407B">
        <w:t xml:space="preserve">, </w:t>
      </w:r>
      <w:r w:rsidRPr="00B8407B">
        <w:t>618</w:t>
      </w:r>
      <w:r w:rsidR="004C7AA4" w:rsidRPr="00B8407B">
        <w:t>–</w:t>
      </w:r>
      <w:r w:rsidRPr="00B8407B">
        <w:t xml:space="preserve">20) calls </w:t>
      </w:r>
      <w:r w:rsidR="004C7AA4" w:rsidRPr="00B8407B">
        <w:t>“</w:t>
      </w:r>
      <w:r w:rsidRPr="00B8407B">
        <w:t>paradig</w:t>
      </w:r>
      <w:r w:rsidRPr="00DB1217">
        <w:t>m</w:t>
      </w:r>
      <w:r w:rsidR="00DB1217">
        <w:t>-</w:t>
      </w:r>
      <w:r w:rsidRPr="00DB1217">
        <w:t>b</w:t>
      </w:r>
      <w:r w:rsidRPr="00B8407B">
        <w:t>uilding actors</w:t>
      </w:r>
      <w:r w:rsidR="00C71B9E" w:rsidRPr="00B8407B">
        <w:t>,</w:t>
      </w:r>
      <w:r w:rsidR="0025746A" w:rsidRPr="00B8407B">
        <w:t>”</w:t>
      </w:r>
      <w:r w:rsidRPr="00B8407B">
        <w:t xml:space="preserve"> such as governments, grant</w:t>
      </w:r>
      <w:r w:rsidR="00EB10AC" w:rsidRPr="00B8407B">
        <w:t>-</w:t>
      </w:r>
      <w:r w:rsidRPr="00B8407B">
        <w:t xml:space="preserve">making bodies, foundations, fellowship networks (such as </w:t>
      </w:r>
      <w:r w:rsidR="004762A7">
        <w:t xml:space="preserve">the </w:t>
      </w:r>
      <w:r w:rsidRPr="004762A7">
        <w:t>Skoll</w:t>
      </w:r>
      <w:r w:rsidR="004762A7">
        <w:t xml:space="preserve"> Foundation and</w:t>
      </w:r>
      <w:r w:rsidRPr="004762A7">
        <w:t xml:space="preserve"> Ashoka</w:t>
      </w:r>
      <w:r w:rsidRPr="00B8407B">
        <w:t>)</w:t>
      </w:r>
      <w:r w:rsidR="001945D3" w:rsidRPr="00B8407B">
        <w:t>,</w:t>
      </w:r>
      <w:r w:rsidRPr="00B8407B">
        <w:t xml:space="preserve"> and social</w:t>
      </w:r>
      <w:r w:rsidR="00C71B9E" w:rsidRPr="00B8407B">
        <w:t>-</w:t>
      </w:r>
      <w:r w:rsidRPr="00B8407B">
        <w:t>enterprise support agencies.</w:t>
      </w:r>
      <w:r w:rsidR="00B27259" w:rsidRPr="00B8407B">
        <w:t xml:space="preserve"> </w:t>
      </w:r>
      <w:r w:rsidRPr="00B8407B">
        <w:t>These narratives, it is argued, force social enterprise down a path set by paradigm</w:t>
      </w:r>
      <w:r w:rsidR="00530E2F" w:rsidRPr="00B8407B">
        <w:t>-</w:t>
      </w:r>
      <w:r w:rsidRPr="00B8407B">
        <w:t xml:space="preserve">building actors in a process of reflexive isomorphism </w:t>
      </w:r>
      <w:r w:rsidR="00DF064A" w:rsidRPr="00B8407B">
        <w:t>(Nicholls 2010; Nicholls and Teasdale 2017)</w:t>
      </w:r>
      <w:r w:rsidR="00530E2F" w:rsidRPr="00B8407B">
        <w:t>,</w:t>
      </w:r>
      <w:r w:rsidRPr="00B8407B">
        <w:t xml:space="preserve"> such that, over time, </w:t>
      </w:r>
      <w:r w:rsidR="002C013B" w:rsidRPr="00B8407B">
        <w:t>organizations</w:t>
      </w:r>
      <w:r w:rsidRPr="00B8407B">
        <w:t xml:space="preserve"> </w:t>
      </w:r>
      <w:r w:rsidR="00294302" w:rsidRPr="00B8407B">
        <w:t>that</w:t>
      </w:r>
      <w:r w:rsidRPr="00B8407B">
        <w:t xml:space="preserve"> previously claimed to be </w:t>
      </w:r>
      <w:r w:rsidR="00294302" w:rsidRPr="00B8407B">
        <w:t>“</w:t>
      </w:r>
      <w:r w:rsidRPr="00B8407B">
        <w:t>not for profit</w:t>
      </w:r>
      <w:r w:rsidR="00294302" w:rsidRPr="00B8407B">
        <w:t>”</w:t>
      </w:r>
      <w:r w:rsidRPr="00B8407B">
        <w:t xml:space="preserve"> </w:t>
      </w:r>
      <w:r w:rsidR="00E31C4B" w:rsidRPr="00B8407B">
        <w:t xml:space="preserve">have </w:t>
      </w:r>
      <w:r w:rsidRPr="00B8407B">
        <w:t>increasingly perform</w:t>
      </w:r>
      <w:r w:rsidR="00E31C4B" w:rsidRPr="00B8407B">
        <w:t>ed</w:t>
      </w:r>
      <w:r w:rsidRPr="00B8407B">
        <w:t xml:space="preserve"> entrepreneurially, as though they </w:t>
      </w:r>
      <w:r w:rsidR="00294302" w:rsidRPr="00B8407B">
        <w:t>a</w:t>
      </w:r>
      <w:r w:rsidRPr="00B8407B">
        <w:t xml:space="preserve">re </w:t>
      </w:r>
      <w:r w:rsidR="00294302" w:rsidRPr="00B8407B">
        <w:t>“</w:t>
      </w:r>
      <w:r w:rsidRPr="00B8407B">
        <w:t>for profit</w:t>
      </w:r>
      <w:r w:rsidR="00294302" w:rsidRPr="00B8407B">
        <w:t>.”</w:t>
      </w:r>
      <w:r w:rsidR="00B27259" w:rsidRPr="00B8407B">
        <w:t xml:space="preserve"> </w:t>
      </w:r>
      <w:r w:rsidRPr="00B8407B">
        <w:t>Critics of the hagiographic approach argue that this</w:t>
      </w:r>
      <w:r w:rsidR="00A4561C" w:rsidRPr="00B8407B">
        <w:t xml:space="preserve"> has</w:t>
      </w:r>
      <w:r w:rsidRPr="00B8407B">
        <w:t xml:space="preserve"> enabled the state to justify the destruction of what they claimed were dependency-generating comprehensive forms of welfare in favor of an ideology of personal freedom and responsibility</w:t>
      </w:r>
      <w:r w:rsidR="0024424A" w:rsidRPr="00B8407B">
        <w:t xml:space="preserve"> (Dey and Stey</w:t>
      </w:r>
      <w:r w:rsidR="0024424A" w:rsidRPr="00554834">
        <w:t>aert</w:t>
      </w:r>
      <w:r w:rsidR="0024424A" w:rsidRPr="00B8407B">
        <w:t xml:space="preserve"> 2016)</w:t>
      </w:r>
      <w:r w:rsidRPr="00B8407B">
        <w:t>.</w:t>
      </w:r>
      <w:r w:rsidR="00B27259" w:rsidRPr="00B8407B">
        <w:t xml:space="preserve"> </w:t>
      </w:r>
      <w:r w:rsidRPr="00B8407B">
        <w:t xml:space="preserve">Scholars taking this approach have built on Foucault’s </w:t>
      </w:r>
      <w:r w:rsidRPr="00B8407B">
        <w:fldChar w:fldCharType="begin"/>
      </w:r>
      <w:r w:rsidRPr="00B8407B">
        <w:instrText xml:space="preserve"> ADDIN EN.CITE &lt;EndNote&gt;&lt;Cite ExcludeAuth="1"&gt;&lt;Author&gt;Foucault&lt;/Author&gt;&lt;Year&gt;1991&lt;/Year&gt;&lt;RecNum&gt;2478&lt;/RecNum&gt;&lt;DisplayText&gt;(1991)&lt;/DisplayText&gt;&lt;record&gt;&lt;rec-number&gt;2478&lt;/rec-number&gt;&lt;foreign-keys&gt;&lt;key app="EN" db-id="ztxtzdew8rfzxge5w54x9r22vsz2a2wzr5zr" timestamp="1562074503"&gt;2478&lt;/key&gt;&lt;/foreign-keys&gt;&lt;ref-type name="Book Section"&gt;5&lt;/ref-type&gt;&lt;contributors&gt;&lt;authors&gt;&lt;author&gt;Foucault, Michel&lt;/author&gt;&lt;/authors&gt;&lt;secondary-authors&gt;&lt;author&gt;Burchell, G&lt;/author&gt;&lt;author&gt;Gordon, C&lt;/author&gt;&lt;author&gt;Miller, P&lt;/author&gt;&lt;/secondary-authors&gt;&lt;/contributors&gt;&lt;titles&gt;&lt;title&gt;Governmentality&lt;/title&gt;&lt;secondary-title&gt;The Foucault Effect: Studies in Governmentality&lt;/secondary-title&gt;&lt;/titles&gt;&lt;pages&gt;87-104&lt;/pages&gt;&lt;dates&gt;&lt;year&gt;1991&lt;/year&gt;&lt;/dates&gt;&lt;pub-location&gt;London&lt;/pub-location&gt;&lt;publisher&gt;Harvester Wheatsheaf&lt;/publisher&gt;&lt;urls&gt;&lt;/urls&gt;&lt;/record&gt;&lt;/Cite&gt;&lt;/EndNote&gt;</w:instrText>
      </w:r>
      <w:r w:rsidRPr="00B8407B">
        <w:fldChar w:fldCharType="separate"/>
      </w:r>
      <w:r w:rsidRPr="00B8407B">
        <w:t>(1991)</w:t>
      </w:r>
      <w:r w:rsidRPr="00B8407B">
        <w:fldChar w:fldCharType="end"/>
      </w:r>
      <w:r w:rsidRPr="00B8407B">
        <w:t xml:space="preserve"> conceptuali</w:t>
      </w:r>
      <w:r w:rsidR="005A32D3" w:rsidRPr="00B8407B">
        <w:t>z</w:t>
      </w:r>
      <w:r w:rsidRPr="00B8407B">
        <w:t>ation of</w:t>
      </w:r>
      <w:r w:rsidR="00B27259" w:rsidRPr="00B8407B">
        <w:t xml:space="preserve"> </w:t>
      </w:r>
      <w:r w:rsidR="00B46B2B" w:rsidRPr="00B8407B">
        <w:t>“</w:t>
      </w:r>
      <w:r w:rsidRPr="00B8407B">
        <w:t>governmentality</w:t>
      </w:r>
      <w:r w:rsidR="00B46B2B" w:rsidRPr="00B8407B">
        <w:t>,”</w:t>
      </w:r>
      <w:r w:rsidRPr="00B8407B">
        <w:t xml:space="preserve"> which suggests that techniques of social control and management are exercised by the creation of discursive concepts and ways of thinking about how the </w:t>
      </w:r>
      <w:r w:rsidR="00743366" w:rsidRPr="00B8407B">
        <w:t>“</w:t>
      </w:r>
      <w:r w:rsidRPr="00B8407B">
        <w:t>ideal</w:t>
      </w:r>
      <w:r w:rsidR="00743366" w:rsidRPr="00B8407B">
        <w:t>”</w:t>
      </w:r>
      <w:r w:rsidRPr="00B8407B">
        <w:t xml:space="preserve"> citizen </w:t>
      </w:r>
      <w:r w:rsidRPr="00B8407B">
        <w:rPr>
          <w:i/>
        </w:rPr>
        <w:t>should</w:t>
      </w:r>
      <w:r w:rsidRPr="00B8407B">
        <w:t xml:space="preserve"> act</w:t>
      </w:r>
      <w:r w:rsidR="00E3698A" w:rsidRPr="00B8407B">
        <w:t>—ways</w:t>
      </w:r>
      <w:r w:rsidRPr="00B8407B">
        <w:t xml:space="preserve"> that are then carried out by autonomous, responsible</w:t>
      </w:r>
      <w:r w:rsidR="00E3698A" w:rsidRPr="00B8407B">
        <w:t>,</w:t>
      </w:r>
      <w:r w:rsidRPr="00B8407B">
        <w:t xml:space="preserve"> and prudent social actors.</w:t>
      </w:r>
      <w:r w:rsidR="00B27259" w:rsidRPr="00B8407B">
        <w:t xml:space="preserve"> </w:t>
      </w:r>
      <w:r w:rsidRPr="00B8407B">
        <w:t>Thus</w:t>
      </w:r>
      <w:r w:rsidR="003C798C" w:rsidRPr="00B8407B">
        <w:t>,</w:t>
      </w:r>
      <w:r w:rsidRPr="00B8407B">
        <w:t xml:space="preserve"> social entrepreneurs sometimes reproduce neoliberal nostrums about how services </w:t>
      </w:r>
      <w:r w:rsidRPr="00B8407B">
        <w:rPr>
          <w:i/>
        </w:rPr>
        <w:t xml:space="preserve">should </w:t>
      </w:r>
      <w:r w:rsidRPr="00B8407B">
        <w:t>be organi</w:t>
      </w:r>
      <w:r w:rsidR="003C798C" w:rsidRPr="00B8407B">
        <w:t>z</w:t>
      </w:r>
      <w:r w:rsidRPr="00B8407B">
        <w:t xml:space="preserve">ed and delivered in ways that combine social value with efficiency in a mixed economy comprising a smaller state and larger private and </w:t>
      </w:r>
      <w:r w:rsidRPr="000F13A1">
        <w:t>third</w:t>
      </w:r>
      <w:r w:rsidRPr="00B8407B">
        <w:t xml:space="preserve"> sector</w:t>
      </w:r>
      <w:r w:rsidR="00AD6014">
        <w:t>s</w:t>
      </w:r>
      <w:r w:rsidRPr="00B8407B">
        <w:t>.</w:t>
      </w:r>
      <w:r w:rsidR="00B27259" w:rsidRPr="00B8407B">
        <w:t xml:space="preserve"> </w:t>
      </w:r>
      <w:r w:rsidRPr="00B8407B">
        <w:t xml:space="preserve">Social entrepreneurs should be </w:t>
      </w:r>
      <w:r w:rsidR="006219BC" w:rsidRPr="00B8407B">
        <w:t>“</w:t>
      </w:r>
      <w:r w:rsidRPr="00B8407B">
        <w:t>business-like</w:t>
      </w:r>
      <w:r w:rsidR="006219BC" w:rsidRPr="00B8407B">
        <w:t>” (Dey and Teasdale 2016)</w:t>
      </w:r>
      <w:r w:rsidRPr="00B8407B">
        <w:t xml:space="preserve">, acting professionally within the </w:t>
      </w:r>
      <w:r w:rsidR="000D527E" w:rsidRPr="00B8407B">
        <w:t>“</w:t>
      </w:r>
      <w:r w:rsidRPr="00B8407B">
        <w:t>rules of the game</w:t>
      </w:r>
      <w:r w:rsidR="009D58BC" w:rsidRPr="00B8407B">
        <w:t>”</w:t>
      </w:r>
      <w:r w:rsidRPr="00B8407B">
        <w:t xml:space="preserve"> in competition with others for resources.</w:t>
      </w:r>
      <w:r w:rsidR="00B27259" w:rsidRPr="00B8407B">
        <w:t xml:space="preserve"> </w:t>
      </w:r>
      <w:r w:rsidRPr="00B8407B">
        <w:t xml:space="preserve">Work Integration Social Enterprises and Intermediate Labor Markets aim to show those who are not yet disciplined into </w:t>
      </w:r>
      <w:r w:rsidRPr="00B8407B">
        <w:lastRenderedPageBreak/>
        <w:t>wage slavery the importance of turning up on time, responding to directions from managers, and working efficiently enough such that their labor is profitable.</w:t>
      </w:r>
      <w:r w:rsidR="00B27259" w:rsidRPr="00B8407B">
        <w:t xml:space="preserve"> </w:t>
      </w:r>
      <w:r w:rsidRPr="00B8407B">
        <w:t>In the UK, this was the agenda of New Labour</w:t>
      </w:r>
      <w:r w:rsidR="00E6112E" w:rsidRPr="00B8407B">
        <w:t xml:space="preserve"> (Nicholls and Teasdale 2017)</w:t>
      </w:r>
      <w:r w:rsidRPr="00B8407B">
        <w:t xml:space="preserve">, although with the election of the </w:t>
      </w:r>
      <w:r w:rsidR="00D1040E">
        <w:t>c</w:t>
      </w:r>
      <w:r w:rsidRPr="00B8407B">
        <w:t xml:space="preserve">oalition in 2010 and </w:t>
      </w:r>
      <w:r w:rsidR="00F52D0D" w:rsidRPr="00B8407B">
        <w:t xml:space="preserve">the </w:t>
      </w:r>
      <w:r w:rsidRPr="00B8407B">
        <w:t>subsequent austerity</w:t>
      </w:r>
      <w:r w:rsidR="007113EA" w:rsidRPr="00B8407B">
        <w:t>,</w:t>
      </w:r>
      <w:r w:rsidRPr="00B8407B">
        <w:t xml:space="preserve"> the </w:t>
      </w:r>
      <w:r w:rsidR="007113EA" w:rsidRPr="00D1040E">
        <w:t>“</w:t>
      </w:r>
      <w:r w:rsidRPr="00D1040E">
        <w:t>B</w:t>
      </w:r>
      <w:r w:rsidRPr="00B8407B">
        <w:t>ig Society</w:t>
      </w:r>
      <w:r w:rsidR="007113EA" w:rsidRPr="00B8407B">
        <w:t>”</w:t>
      </w:r>
      <w:r w:rsidRPr="00B8407B">
        <w:t xml:space="preserve"> saw the abolition of funding streams that had supported social enterprise and </w:t>
      </w:r>
      <w:r w:rsidR="00C12808" w:rsidRPr="00B8407B">
        <w:t>the</w:t>
      </w:r>
      <w:r w:rsidRPr="00B8407B">
        <w:t xml:space="preserve"> reliance on </w:t>
      </w:r>
      <w:r w:rsidR="00C12808" w:rsidRPr="00B8407B">
        <w:t>“</w:t>
      </w:r>
      <w:r w:rsidRPr="00B8407B">
        <w:t>heroic</w:t>
      </w:r>
      <w:r w:rsidR="00C12808" w:rsidRPr="00B8407B">
        <w:t>”</w:t>
      </w:r>
      <w:r w:rsidRPr="00B8407B">
        <w:t xml:space="preserve"> social entrepreneurs to fill the gaps when the state withdrew</w:t>
      </w:r>
      <w:r w:rsidR="00C12808" w:rsidRPr="00B8407B">
        <w:t xml:space="preserve"> (North 2011)</w:t>
      </w:r>
      <w:r w:rsidRPr="00B8407B">
        <w:t>.</w:t>
      </w:r>
      <w:r w:rsidR="00B27259" w:rsidRPr="00B8407B">
        <w:t xml:space="preserve"> </w:t>
      </w:r>
      <w:r w:rsidRPr="00B8407B">
        <w:t>This, critics claim, puts unconscious limits on conceptions of what the role of social enterprise is</w:t>
      </w:r>
      <w:r w:rsidR="008F003C" w:rsidRPr="00B8407B">
        <w:t>,</w:t>
      </w:r>
      <w:r w:rsidRPr="00B8407B">
        <w:t xml:space="preserve"> through a political process that amplifies mainstream conceptions of social enterprise, thus creating and reproducing docile bodies that perform within the limits placed on them as neoliberal subjects (Dey and Stey</w:t>
      </w:r>
      <w:r w:rsidRPr="00A16E66">
        <w:t>a</w:t>
      </w:r>
      <w:r w:rsidR="00A16E66" w:rsidRPr="00A16E66">
        <w:t>e</w:t>
      </w:r>
      <w:r w:rsidRPr="00A16E66">
        <w:t>rt</w:t>
      </w:r>
      <w:r w:rsidRPr="00B8407B">
        <w:t xml:space="preserve"> 2016).</w:t>
      </w:r>
      <w:r w:rsidR="00B27259" w:rsidRPr="00B8407B">
        <w:t xml:space="preserve"> </w:t>
      </w:r>
      <w:r w:rsidRPr="00B8407B">
        <w:t>Thus</w:t>
      </w:r>
      <w:r w:rsidR="001B7D4C" w:rsidRPr="00B8407B">
        <w:t>,</w:t>
      </w:r>
      <w:r w:rsidRPr="00B8407B">
        <w:t xml:space="preserve"> concepts of </w:t>
      </w:r>
      <w:r w:rsidR="00EA0C5D" w:rsidRPr="00B8407B">
        <w:t>“</w:t>
      </w:r>
      <w:r w:rsidRPr="00B8407B">
        <w:t>enterprise,</w:t>
      </w:r>
      <w:r w:rsidR="00EA0C5D" w:rsidRPr="00B8407B">
        <w:t>”</w:t>
      </w:r>
      <w:r w:rsidRPr="00B8407B">
        <w:t xml:space="preserve"> </w:t>
      </w:r>
      <w:r w:rsidR="00EA0C5D" w:rsidRPr="00B8407B">
        <w:t>“</w:t>
      </w:r>
      <w:r w:rsidRPr="00B8407B">
        <w:t>entrepreneurialism</w:t>
      </w:r>
      <w:r w:rsidR="00EA0C5D" w:rsidRPr="00B8407B">
        <w:t>,”</w:t>
      </w:r>
      <w:r w:rsidRPr="00B8407B">
        <w:t xml:space="preserve"> and of the heroic social entrepreneur can constrain the critical and counterhegemonic potential of social enterprise.</w:t>
      </w:r>
      <w:r w:rsidR="00B27259" w:rsidRPr="00B8407B">
        <w:t xml:space="preserve"> </w:t>
      </w:r>
    </w:p>
    <w:p w14:paraId="1D38BCBF" w14:textId="03F93C9F" w:rsidR="006B7086" w:rsidRPr="00B8407B" w:rsidRDefault="006B7086" w:rsidP="006B7086">
      <w:pPr>
        <w:pStyle w:val="RMTextBodyNormal"/>
      </w:pPr>
      <w:r w:rsidRPr="00B8407B">
        <w:t xml:space="preserve">The dark side of social entrepreneurship must be </w:t>
      </w:r>
      <w:r w:rsidR="007B6102" w:rsidRPr="00B8407B">
        <w:t>recognized</w:t>
      </w:r>
      <w:r w:rsidRPr="00B8407B">
        <w:t>.</w:t>
      </w:r>
      <w:r w:rsidR="00B27259" w:rsidRPr="00B8407B">
        <w:t xml:space="preserve"> </w:t>
      </w:r>
      <w:r w:rsidRPr="00B8407B">
        <w:t>We have found through our engagement with social enterprise in Liverpool that many social entrepreneurs</w:t>
      </w:r>
      <w:r w:rsidR="00B27259" w:rsidRPr="00B8407B">
        <w:t>—</w:t>
      </w:r>
      <w:r w:rsidRPr="00B8407B">
        <w:t xml:space="preserve">or, quite often, former </w:t>
      </w:r>
      <w:r w:rsidRPr="00A16E66">
        <w:t>third</w:t>
      </w:r>
      <w:r w:rsidR="004E2F38" w:rsidRPr="00A16E66">
        <w:t>-</w:t>
      </w:r>
      <w:r w:rsidRPr="00A16E66">
        <w:t>sector</w:t>
      </w:r>
      <w:r w:rsidRPr="00B8407B">
        <w:t xml:space="preserve"> workers forced to become entrepreneurial in the face of austerity</w:t>
      </w:r>
      <w:r w:rsidR="004E2F38" w:rsidRPr="00B8407B">
        <w:t>—</w:t>
      </w:r>
      <w:r w:rsidRPr="00B8407B">
        <w:t>increasingly</w:t>
      </w:r>
      <w:r w:rsidR="004E2F38" w:rsidRPr="00B8407B">
        <w:rPr>
          <w:i/>
        </w:rPr>
        <w:t xml:space="preserve"> do</w:t>
      </w:r>
      <w:r w:rsidRPr="00B8407B">
        <w:t>, perhaps in underexamined ways, perform and reproduce neoliberal tropes around the need for har</w:t>
      </w:r>
      <w:r w:rsidRPr="00726109">
        <w:t>dh</w:t>
      </w:r>
      <w:r w:rsidRPr="00B8407B">
        <w:t>eaded calculative rationalism in making business decisions or in deciding what business ideas or livelihood strategies might or might not be viable.</w:t>
      </w:r>
      <w:r w:rsidR="00B27259" w:rsidRPr="00B8407B">
        <w:t xml:space="preserve"> </w:t>
      </w:r>
      <w:r w:rsidRPr="00B8407B">
        <w:t xml:space="preserve">Some social entrepreneurs </w:t>
      </w:r>
      <w:r w:rsidRPr="00B8407B">
        <w:rPr>
          <w:i/>
        </w:rPr>
        <w:t xml:space="preserve">do </w:t>
      </w:r>
      <w:r w:rsidRPr="00B8407B">
        <w:t>see opportunities for profit</w:t>
      </w:r>
      <w:r w:rsidR="00C241ED" w:rsidRPr="00B8407B">
        <w:t xml:space="preserve"> </w:t>
      </w:r>
      <w:r w:rsidRPr="00B8407B">
        <w:t>making under an ethical cover, employ</w:t>
      </w:r>
      <w:r w:rsidR="00C241ED" w:rsidRPr="00B8407B">
        <w:t>ing</w:t>
      </w:r>
      <w:r w:rsidRPr="00B8407B">
        <w:t xml:space="preserve"> their workers in exploitative conditions, and</w:t>
      </w:r>
      <w:r w:rsidR="00EC325A" w:rsidRPr="00B8407B">
        <w:t xml:space="preserve"> these</w:t>
      </w:r>
      <w:r w:rsidRPr="00B8407B">
        <w:t xml:space="preserve"> might actually be closer in their ethos to </w:t>
      </w:r>
      <w:r w:rsidR="00EC325A" w:rsidRPr="00B8407B">
        <w:t>“</w:t>
      </w:r>
      <w:r w:rsidRPr="00B8407B">
        <w:t>for</w:t>
      </w:r>
      <w:r w:rsidR="00EC325A" w:rsidRPr="00B8407B">
        <w:t>-</w:t>
      </w:r>
      <w:r w:rsidRPr="00B8407B">
        <w:t>profit</w:t>
      </w:r>
      <w:r w:rsidR="00EC325A" w:rsidRPr="00B8407B">
        <w:t>”</w:t>
      </w:r>
      <w:r w:rsidRPr="00B8407B">
        <w:t xml:space="preserve"> businesses.</w:t>
      </w:r>
      <w:r w:rsidR="00B27259" w:rsidRPr="00B8407B">
        <w:t xml:space="preserve"> </w:t>
      </w:r>
      <w:r w:rsidRPr="00B8407B">
        <w:t>Others are dependent on government grants, delivering a cheaper, some might say inferior, service than that provided directly by a welfare state.</w:t>
      </w:r>
      <w:r w:rsidR="00B27259" w:rsidRPr="00B8407B">
        <w:t xml:space="preserve"> </w:t>
      </w:r>
      <w:r w:rsidRPr="00B8407B">
        <w:t>Our discussions with trade unionists have revealed an antipathy to neoliberali</w:t>
      </w:r>
      <w:r w:rsidR="00223881" w:rsidRPr="00B8407B">
        <w:t>z</w:t>
      </w:r>
      <w:r w:rsidRPr="00B8407B">
        <w:t>ing elements of social</w:t>
      </w:r>
      <w:r w:rsidR="00223881" w:rsidRPr="00B8407B">
        <w:t>-</w:t>
      </w:r>
      <w:r w:rsidRPr="00B8407B">
        <w:t>enterprise discourse, seeing it as complicit in privati</w:t>
      </w:r>
      <w:r w:rsidR="00223881" w:rsidRPr="00B8407B">
        <w:t>z</w:t>
      </w:r>
      <w:r w:rsidRPr="00B8407B">
        <w:t>ation and outsourcing.</w:t>
      </w:r>
      <w:r w:rsidR="00B27259" w:rsidRPr="00B8407B">
        <w:t xml:space="preserve"> </w:t>
      </w:r>
      <w:r w:rsidRPr="00B8407B">
        <w:t xml:space="preserve">We can </w:t>
      </w:r>
      <w:r w:rsidR="00310B17" w:rsidRPr="00B8407B">
        <w:t xml:space="preserve">thus </w:t>
      </w:r>
      <w:r w:rsidRPr="00B8407B">
        <w:t xml:space="preserve">clearly see how capitalist </w:t>
      </w:r>
      <w:r w:rsidRPr="00B8407B">
        <w:lastRenderedPageBreak/>
        <w:t>power c</w:t>
      </w:r>
      <w:r w:rsidR="00310B17" w:rsidRPr="00B8407B">
        <w:t>an</w:t>
      </w:r>
      <w:r w:rsidRPr="00B8407B">
        <w:t xml:space="preserve"> limit conceptions of what social enterprises can and, more importantly, </w:t>
      </w:r>
      <w:r w:rsidRPr="00B8407B">
        <w:rPr>
          <w:i/>
        </w:rPr>
        <w:t>should</w:t>
      </w:r>
      <w:r w:rsidRPr="00B8407B">
        <w:t xml:space="preserve"> do</w:t>
      </w:r>
      <w:r w:rsidR="00310B17" w:rsidRPr="00B8407B">
        <w:t>,</w:t>
      </w:r>
      <w:r w:rsidRPr="00B8407B">
        <w:t xml:space="preserve"> and diverse</w:t>
      </w:r>
      <w:r w:rsidR="00CD7197" w:rsidRPr="00B8407B">
        <w:t>-</w:t>
      </w:r>
      <w:r w:rsidRPr="00B8407B">
        <w:t>economies research needs to be more aware of these pressures.</w:t>
      </w:r>
      <w:r w:rsidR="00B27259" w:rsidRPr="00B8407B">
        <w:t xml:space="preserve"> </w:t>
      </w:r>
    </w:p>
    <w:p w14:paraId="026CB39C" w14:textId="77777777" w:rsidR="00325F3D" w:rsidRPr="00B8407B" w:rsidRDefault="00325F3D" w:rsidP="006B7086">
      <w:pPr>
        <w:pStyle w:val="RMTextBodyNormal"/>
      </w:pPr>
    </w:p>
    <w:p w14:paraId="24ADBF76" w14:textId="3A68BF30" w:rsidR="006B7086" w:rsidRPr="00B8407B" w:rsidRDefault="006B7086" w:rsidP="00325F3D">
      <w:pPr>
        <w:pStyle w:val="RMMainHeading"/>
      </w:pPr>
      <w:r w:rsidRPr="00B8407B">
        <w:t xml:space="preserve">Antagonistic SSE </w:t>
      </w:r>
      <w:r w:rsidR="00325F3D" w:rsidRPr="00B8407B">
        <w:t>P</w:t>
      </w:r>
      <w:r w:rsidRPr="00B8407B">
        <w:t>ractices</w:t>
      </w:r>
      <w:r w:rsidR="00325F3D" w:rsidRPr="00B8407B">
        <w:t xml:space="preserve"> </w:t>
      </w:r>
    </w:p>
    <w:p w14:paraId="56B84318" w14:textId="77777777" w:rsidR="00325F3D" w:rsidRPr="00B8407B" w:rsidRDefault="00325F3D" w:rsidP="00325F3D">
      <w:pPr>
        <w:pStyle w:val="RMTextBodyNormal"/>
        <w:ind w:firstLine="0"/>
      </w:pPr>
    </w:p>
    <w:p w14:paraId="3896D4B4" w14:textId="0AB15167" w:rsidR="006B7086" w:rsidRPr="00B8407B" w:rsidRDefault="006B7086" w:rsidP="00325F3D">
      <w:pPr>
        <w:pStyle w:val="RMTextBodyNormal"/>
        <w:ind w:firstLine="0"/>
      </w:pPr>
      <w:r w:rsidRPr="00B8407B">
        <w:t xml:space="preserve">Moving </w:t>
      </w:r>
      <w:r w:rsidR="004F7A44" w:rsidRPr="00B8407B">
        <w:t xml:space="preserve">on </w:t>
      </w:r>
      <w:r w:rsidRPr="00B8407B">
        <w:t xml:space="preserve">from individual </w:t>
      </w:r>
      <w:r w:rsidR="000C449C" w:rsidRPr="00B8407B">
        <w:t>“</w:t>
      </w:r>
      <w:r w:rsidRPr="00B8407B">
        <w:t>heroic</w:t>
      </w:r>
      <w:r w:rsidR="000C449C" w:rsidRPr="00B8407B">
        <w:t>”</w:t>
      </w:r>
      <w:r w:rsidRPr="00B8407B">
        <w:t xml:space="preserve"> social entrepreneur</w:t>
      </w:r>
      <w:r w:rsidR="004F7A44" w:rsidRPr="00B8407B">
        <w:t>s</w:t>
      </w:r>
      <w:r w:rsidRPr="00B8407B">
        <w:t xml:space="preserve"> bringing their business skills to bear on solving social problems from above, we now develop our conception of antagonistic practices: first taking back work, then land.</w:t>
      </w:r>
      <w:r w:rsidR="00B27259" w:rsidRPr="00B8407B">
        <w:t xml:space="preserve"> </w:t>
      </w:r>
    </w:p>
    <w:p w14:paraId="0134871C" w14:textId="77777777" w:rsidR="00544CD9" w:rsidRPr="00B8407B" w:rsidRDefault="00544CD9" w:rsidP="006B7086">
      <w:pPr>
        <w:pStyle w:val="RMTextBodyNormal"/>
      </w:pPr>
    </w:p>
    <w:p w14:paraId="26F00FE3" w14:textId="58FEF5ED" w:rsidR="006B7086" w:rsidRPr="00B8407B" w:rsidRDefault="006B7086" w:rsidP="00325F3D">
      <w:pPr>
        <w:pStyle w:val="RMSub-Heading"/>
      </w:pPr>
      <w:r w:rsidRPr="00B8407B">
        <w:t xml:space="preserve">Taking </w:t>
      </w:r>
      <w:r w:rsidR="00325F3D" w:rsidRPr="00B8407B">
        <w:t>B</w:t>
      </w:r>
      <w:r w:rsidRPr="00B8407B">
        <w:t xml:space="preserve">ack </w:t>
      </w:r>
      <w:r w:rsidR="00325F3D" w:rsidRPr="00B8407B">
        <w:t>W</w:t>
      </w:r>
      <w:r w:rsidRPr="00B8407B">
        <w:t>ork?</w:t>
      </w:r>
      <w:r w:rsidR="00325F3D" w:rsidRPr="00B8407B">
        <w:t xml:space="preserve"> </w:t>
      </w:r>
    </w:p>
    <w:p w14:paraId="546B334B" w14:textId="77777777" w:rsidR="00544CD9" w:rsidRPr="00B8407B" w:rsidRDefault="00544CD9" w:rsidP="00544CD9">
      <w:pPr>
        <w:pStyle w:val="RMTextBodyNormal"/>
        <w:ind w:firstLine="0"/>
      </w:pPr>
    </w:p>
    <w:p w14:paraId="629E4A2F" w14:textId="1BCCF675" w:rsidR="006B7086" w:rsidRPr="00B8407B" w:rsidRDefault="006B7086" w:rsidP="00544CD9">
      <w:pPr>
        <w:pStyle w:val="RMTextBodyNormal"/>
        <w:ind w:firstLine="0"/>
      </w:pPr>
      <w:r w:rsidRPr="00B8407B">
        <w:t>In revolutionary situations workers have often evicted their bosses and taken over and run their factories themselves: exampl</w:t>
      </w:r>
      <w:r w:rsidR="001A3596" w:rsidRPr="00B8407B">
        <w:t>es include</w:t>
      </w:r>
      <w:r w:rsidRPr="00B8407B">
        <w:t xml:space="preserve"> the </w:t>
      </w:r>
      <w:r w:rsidRPr="00B8407B">
        <w:fldChar w:fldCharType="begin"/>
      </w:r>
      <w:r w:rsidRPr="00B8407B">
        <w:instrText xml:space="preserve"> ADDIN EN.CITE &lt;EndNote&gt;&lt;Cite ExcludeAuth="1" ExcludeYear="1"&gt;&lt;Author&gt;Ness&lt;/Author&gt;&lt;Year&gt;2011&lt;/Year&gt;&lt;RecNum&gt;1713&lt;/RecNum&gt;&lt;record&gt;&lt;rec-number&gt;1713&lt;/rec-number&gt;&lt;foreign-keys&gt;&lt;key app="EN" db-id="ztxtzdew8rfzxge5w54x9r22vsz2a2wzr5zr" timestamp="1320675928"&gt;1713&lt;/key&gt;&lt;/foreign-keys&gt;&lt;ref-type name="Edited Book"&gt;28&lt;/ref-type&gt;&lt;contributors&gt;&lt;authors&gt;&lt;author&gt;Ness, Immanuel&lt;/author&gt;&lt;author&gt;Azzellini, D&lt;/author&gt;&lt;/authors&gt;&lt;/contributors&gt;&lt;titles&gt;&lt;title&gt;Ours to Master and to Own: workers control from the commune to the present&lt;/title&gt;&lt;/titles&gt;&lt;dates&gt;&lt;year&gt;2011&lt;/year&gt;&lt;/dates&gt;&lt;pub-location&gt;Chicago&lt;/pub-location&gt;&lt;publisher&gt;Haymarket&lt;/publisher&gt;&lt;urls&gt;&lt;/urls&gt;&lt;/record&gt;&lt;/Cite&gt;&lt;/EndNote&gt;</w:instrText>
      </w:r>
      <w:r w:rsidRPr="00B8407B">
        <w:fldChar w:fldCharType="end"/>
      </w:r>
      <w:r w:rsidRPr="00B8407B">
        <w:t>Russian and Spanish Revolutions</w:t>
      </w:r>
      <w:r w:rsidR="009D1DB8" w:rsidRPr="00B8407B">
        <w:t>,</w:t>
      </w:r>
      <w:r w:rsidRPr="00B8407B">
        <w:t xml:space="preserve"> Italy’s </w:t>
      </w:r>
      <w:r w:rsidR="001B2F82" w:rsidRPr="00B8407B">
        <w:t xml:space="preserve">1919–20 </w:t>
      </w:r>
      <w:r w:rsidRPr="00B8407B">
        <w:t>Red Years</w:t>
      </w:r>
      <w:r w:rsidR="001B2F82" w:rsidRPr="00B8407B">
        <w:t xml:space="preserve"> (Ness and Azzellini 2011)</w:t>
      </w:r>
      <w:r w:rsidRPr="00B8407B">
        <w:t xml:space="preserve">, </w:t>
      </w:r>
      <w:r w:rsidR="001B2F82" w:rsidRPr="00B8407B">
        <w:t>and</w:t>
      </w:r>
      <w:r w:rsidRPr="00B8407B">
        <w:t xml:space="preserve"> Solidarity’s struggles for self-management in </w:t>
      </w:r>
      <w:r w:rsidR="00656358" w:rsidRPr="00B8407B">
        <w:t>s</w:t>
      </w:r>
      <w:r w:rsidRPr="00B8407B">
        <w:t>ocialist Poland</w:t>
      </w:r>
      <w:r w:rsidR="00656358" w:rsidRPr="00B8407B">
        <w:t xml:space="preserve"> (Barker 1986; Potel 1982)</w:t>
      </w:r>
      <w:r w:rsidRPr="00B8407B">
        <w:t>.</w:t>
      </w:r>
      <w:r w:rsidR="00B27259" w:rsidRPr="00B8407B">
        <w:t xml:space="preserve"> </w:t>
      </w:r>
      <w:r w:rsidR="00CD089C" w:rsidRPr="00B8407B">
        <w:t>Likewise, t</w:t>
      </w:r>
      <w:r w:rsidRPr="00B8407B">
        <w:t>he capitalist crisis of the 1970s</w:t>
      </w:r>
      <w:r w:rsidR="005C52E4" w:rsidRPr="00B8407B">
        <w:t>–</w:t>
      </w:r>
      <w:r w:rsidRPr="00B8407B">
        <w:t xml:space="preserve">80s led to a plethora of factory occupations, around </w:t>
      </w:r>
      <w:r w:rsidR="00655F6D" w:rsidRPr="00B8407B">
        <w:t>two hundred</w:t>
      </w:r>
      <w:r w:rsidRPr="00B8407B">
        <w:t xml:space="preserve"> in the UK alone (Coates 2003</w:t>
      </w:r>
      <w:r w:rsidR="00655F6D" w:rsidRPr="00B8407B">
        <w:t>;</w:t>
      </w:r>
      <w:r w:rsidRPr="00B8407B">
        <w:t xml:space="preserve"> Sherry 2010</w:t>
      </w:r>
      <w:r w:rsidR="00655F6D" w:rsidRPr="00B8407B">
        <w:t xml:space="preserve">, </w:t>
      </w:r>
      <w:r w:rsidRPr="00B8407B">
        <w:t>119</w:t>
      </w:r>
      <w:r w:rsidR="00655F6D" w:rsidRPr="00B8407B">
        <w:t>–</w:t>
      </w:r>
      <w:r w:rsidRPr="00B8407B">
        <w:t>28).</w:t>
      </w:r>
      <w:r w:rsidR="00B27259" w:rsidRPr="00B8407B">
        <w:t xml:space="preserve"> </w:t>
      </w:r>
      <w:r w:rsidRPr="00B8407B">
        <w:t xml:space="preserve">Some of these occupations gave birth to </w:t>
      </w:r>
      <w:r w:rsidR="00655F6D" w:rsidRPr="00B8407B">
        <w:t>“</w:t>
      </w:r>
      <w:r w:rsidRPr="00B8407B">
        <w:t>phoenix c</w:t>
      </w:r>
      <w:r w:rsidRPr="00FA6A6A">
        <w:t>oo</w:t>
      </w:r>
      <w:r w:rsidRPr="00B8407B">
        <w:t>peratives</w:t>
      </w:r>
      <w:r w:rsidR="00655F6D" w:rsidRPr="00B8407B">
        <w:t>,”</w:t>
      </w:r>
      <w:r w:rsidRPr="00B8407B">
        <w:t xml:space="preserve"> through which worker-owners aimed to maintain production, while the </w:t>
      </w:r>
      <w:r w:rsidR="00534DF6">
        <w:t>a</w:t>
      </w:r>
      <w:r w:rsidRPr="00534DF6">
        <w:t xml:space="preserve">lternative </w:t>
      </w:r>
      <w:r w:rsidR="00534DF6">
        <w:t>p</w:t>
      </w:r>
      <w:r w:rsidRPr="00534DF6">
        <w:t>roduction m</w:t>
      </w:r>
      <w:r w:rsidRPr="00B8407B">
        <w:t>ovement help</w:t>
      </w:r>
      <w:r w:rsidR="006943E7" w:rsidRPr="00B8407B">
        <w:t>ed</w:t>
      </w:r>
      <w:r w:rsidRPr="00B8407B">
        <w:t xml:space="preserve"> workers in threatened factories diversify away from military production to more peaceable products</w:t>
      </w:r>
      <w:r w:rsidR="006943E7" w:rsidRPr="00B8407B">
        <w:t xml:space="preserve"> (Wainwright and Elliott 1982)</w:t>
      </w:r>
      <w:r w:rsidRPr="00B8407B">
        <w:t>.</w:t>
      </w:r>
      <w:r w:rsidR="00B27259" w:rsidRPr="00B8407B">
        <w:t xml:space="preserve"> </w:t>
      </w:r>
      <w:r w:rsidRPr="00B8407B">
        <w:t>Both inspired the development of a new</w:t>
      </w:r>
      <w:r w:rsidR="007E198E" w:rsidRPr="00B8407B">
        <w:t>ly</w:t>
      </w:r>
      <w:r w:rsidRPr="00B8407B">
        <w:t xml:space="preserve"> radical cooperative sector in the UK (Cornforth 1983</w:t>
      </w:r>
      <w:r w:rsidR="007E198E" w:rsidRPr="00B8407B">
        <w:t>;</w:t>
      </w:r>
      <w:r w:rsidRPr="00B8407B">
        <w:t xml:space="preserve"> Tuckman 2011)</w:t>
      </w:r>
      <w:r w:rsidR="007E198E" w:rsidRPr="00B8407B">
        <w:t>,</w:t>
      </w:r>
      <w:r w:rsidRPr="00B8407B">
        <w:t xml:space="preserve"> which was supported by </w:t>
      </w:r>
      <w:r w:rsidR="00F07E54">
        <w:t>c</w:t>
      </w:r>
      <w:r w:rsidRPr="00F07E54">
        <w:t xml:space="preserve">ooperative </w:t>
      </w:r>
      <w:r w:rsidR="00F07E54">
        <w:t>d</w:t>
      </w:r>
      <w:r w:rsidRPr="00F07E54">
        <w:t xml:space="preserve">evelopment </w:t>
      </w:r>
      <w:r w:rsidR="00F07E54">
        <w:t>a</w:t>
      </w:r>
      <w:r w:rsidRPr="00B8407B">
        <w:t>gencies in many UK cities</w:t>
      </w:r>
      <w:r w:rsidR="007E198E" w:rsidRPr="00B8407B">
        <w:t xml:space="preserve"> (Ma</w:t>
      </w:r>
      <w:r w:rsidR="007E198E" w:rsidRPr="00D93E27">
        <w:t>ck</w:t>
      </w:r>
      <w:r w:rsidR="007E198E" w:rsidRPr="00B8407B">
        <w:t>intosh and Wainwright 1987)</w:t>
      </w:r>
      <w:r w:rsidRPr="00B8407B">
        <w:t>. Contemporary Brazil</w:t>
      </w:r>
      <w:r w:rsidR="00A85138" w:rsidRPr="00B8407B">
        <w:t xml:space="preserve"> (da Costa 2017; Singer 2007)</w:t>
      </w:r>
      <w:r w:rsidRPr="00B8407B">
        <w:t>, Venezuela</w:t>
      </w:r>
      <w:r w:rsidR="00A85138" w:rsidRPr="00B8407B">
        <w:t xml:space="preserve"> (Azzellini 2017)</w:t>
      </w:r>
      <w:r w:rsidRPr="00B8407B">
        <w:t xml:space="preserve">, Uruguay </w:t>
      </w:r>
      <w:r w:rsidR="00A85138" w:rsidRPr="00B8407B">
        <w:lastRenderedPageBreak/>
        <w:t>(Rieiro 2015),</w:t>
      </w:r>
      <w:r w:rsidRPr="00B8407B">
        <w:t xml:space="preserve"> and Argentina (Sitrin 2012) have a long tradition of workers recovering</w:t>
      </w:r>
      <w:r w:rsidR="00EB0C51" w:rsidRPr="00B8407B">
        <w:t xml:space="preserve"> and running</w:t>
      </w:r>
      <w:r w:rsidRPr="00B8407B">
        <w:t xml:space="preserve"> bankrupt factories</w:t>
      </w:r>
      <w:r w:rsidR="00EB0C51" w:rsidRPr="00B8407B">
        <w:t>,</w:t>
      </w:r>
      <w:r w:rsidRPr="00B8407B">
        <w:t xml:space="preserve"> </w:t>
      </w:r>
      <w:r w:rsidR="000D5D48">
        <w:t xml:space="preserve">a practice </w:t>
      </w:r>
      <w:r w:rsidRPr="00B8407B">
        <w:t xml:space="preserve">which entrepreneurialism scholar Pascal Dey </w:t>
      </w:r>
      <w:r w:rsidR="00EB0C51" w:rsidRPr="00B8407B">
        <w:t>(2016)</w:t>
      </w:r>
      <w:r w:rsidRPr="00B8407B">
        <w:t xml:space="preserve"> regards as a form of </w:t>
      </w:r>
      <w:r w:rsidRPr="00D238C2">
        <w:rPr>
          <w:iCs/>
        </w:rPr>
        <w:t>destituent</w:t>
      </w:r>
      <w:r w:rsidRPr="00B8407B">
        <w:t xml:space="preserve"> entrepreneurship </w:t>
      </w:r>
      <w:r w:rsidR="00EB0C51" w:rsidRPr="00B8407B">
        <w:t xml:space="preserve">that </w:t>
      </w:r>
      <w:r w:rsidRPr="00B8407B">
        <w:t>disobey</w:t>
      </w:r>
      <w:r w:rsidR="00EB0C51" w:rsidRPr="00B8407B">
        <w:t>s</w:t>
      </w:r>
      <w:r w:rsidRPr="00B8407B">
        <w:t xml:space="preserve"> the rules of enterprise and prefigur</w:t>
      </w:r>
      <w:r w:rsidR="00EB0C51" w:rsidRPr="00B8407B">
        <w:t>es</w:t>
      </w:r>
      <w:r w:rsidRPr="00B8407B">
        <w:t xml:space="preserve"> a postcapitalist reality.</w:t>
      </w:r>
      <w:r w:rsidR="00B27259" w:rsidRPr="00B8407B">
        <w:t xml:space="preserve"> </w:t>
      </w:r>
      <w:r w:rsidRPr="00B8407B">
        <w:t>More recently, struggles in the context of the Eurozone crisis, particularly in southern Europe, have led to the establishment of a number of factories</w:t>
      </w:r>
      <w:r w:rsidR="00AD3987">
        <w:t xml:space="preserve"> </w:t>
      </w:r>
      <w:r w:rsidR="00AD3987" w:rsidRPr="00B8407B">
        <w:t xml:space="preserve">recovered </w:t>
      </w:r>
      <w:r w:rsidR="00AD3987">
        <w:t xml:space="preserve">and </w:t>
      </w:r>
      <w:r w:rsidR="00AD3987" w:rsidRPr="00B8407B">
        <w:t>run</w:t>
      </w:r>
      <w:r w:rsidR="00AD3987">
        <w:t xml:space="preserve"> by workers,</w:t>
      </w:r>
      <w:r w:rsidRPr="00B8407B">
        <w:t xml:space="preserve"> such as Officine Zero </w:t>
      </w:r>
      <w:r w:rsidR="004209FA">
        <w:t xml:space="preserve">in </w:t>
      </w:r>
      <w:r w:rsidRPr="00B8407B">
        <w:t xml:space="preserve">Rome, Vio.Me </w:t>
      </w:r>
      <w:r w:rsidR="004209FA">
        <w:t xml:space="preserve">in </w:t>
      </w:r>
      <w:r w:rsidRPr="00CA4972">
        <w:t>Thessaloniki</w:t>
      </w:r>
      <w:r w:rsidR="00AD3987">
        <w:t>,</w:t>
      </w:r>
      <w:r w:rsidRPr="00B8407B">
        <w:t xml:space="preserve"> and Fralib </w:t>
      </w:r>
      <w:r w:rsidR="004209FA">
        <w:t xml:space="preserve">in </w:t>
      </w:r>
      <w:r w:rsidRPr="00B8407B">
        <w:t>Marseilles</w:t>
      </w:r>
      <w:r w:rsidR="004209FA">
        <w:t xml:space="preserve"> (</w:t>
      </w:r>
      <w:r w:rsidR="00FA552D" w:rsidRPr="00B8407B">
        <w:t>Azzellini 2018</w:t>
      </w:r>
      <w:r w:rsidR="00FA552D">
        <w:t>)</w:t>
      </w:r>
      <w:r w:rsidRPr="00B8407B">
        <w:t>.</w:t>
      </w:r>
      <w:r w:rsidR="00B27259" w:rsidRPr="00B8407B">
        <w:t xml:space="preserve"> </w:t>
      </w:r>
      <w:r w:rsidRPr="00B8407B">
        <w:t xml:space="preserve">Here the economy really is </w:t>
      </w:r>
      <w:r w:rsidR="00FA6A6A">
        <w:t>“</w:t>
      </w:r>
      <w:r w:rsidRPr="00B8407B">
        <w:t>taken back</w:t>
      </w:r>
      <w:r w:rsidR="00FA6A6A">
        <w:t>,”</w:t>
      </w:r>
      <w:r w:rsidRPr="00B8407B">
        <w:t xml:space="preserve"> through antagonistic, anticapitalist practices.</w:t>
      </w:r>
      <w:r w:rsidR="00B27259" w:rsidRPr="00B8407B">
        <w:t xml:space="preserve"> </w:t>
      </w:r>
    </w:p>
    <w:p w14:paraId="6D90DB4B" w14:textId="44ECD2EA" w:rsidR="006B7086" w:rsidRPr="00B8407B" w:rsidRDefault="0081386B" w:rsidP="006B7086">
      <w:pPr>
        <w:pStyle w:val="RMTextBodyNormal"/>
      </w:pPr>
      <w:r>
        <w:t>When</w:t>
      </w:r>
      <w:r w:rsidR="006B7086" w:rsidRPr="00B8407B">
        <w:t xml:space="preserve"> assessing the extent </w:t>
      </w:r>
      <w:r>
        <w:t>to which</w:t>
      </w:r>
      <w:r w:rsidR="006B7086" w:rsidRPr="00B8407B">
        <w:t xml:space="preserve"> factory occupations and phoenix cooperatives are a useful technique as part of an antagonistic countermovement to capital, the evidence is mixed.</w:t>
      </w:r>
      <w:r w:rsidR="00B27259" w:rsidRPr="00B8407B">
        <w:t xml:space="preserve"> </w:t>
      </w:r>
      <w:r w:rsidR="006B7086" w:rsidRPr="00B8407B">
        <w:t>On one hand, capitalist crisis opens up questions about the nature of work in a capitalist society, while the practices of factory occupations provide a space for progressing these discussions in concrete ways.</w:t>
      </w:r>
      <w:r w:rsidR="00B27259" w:rsidRPr="00B8407B">
        <w:t xml:space="preserve"> </w:t>
      </w:r>
      <w:r w:rsidR="006B7086" w:rsidRPr="00B8407B">
        <w:t xml:space="preserve">Occupying a factory, especially one surrounded by walls </w:t>
      </w:r>
      <w:r w:rsidR="00B13A75">
        <w:t>and thus</w:t>
      </w:r>
      <w:r w:rsidR="006B7086" w:rsidRPr="00B8407B">
        <w:t xml:space="preserve"> c</w:t>
      </w:r>
      <w:r w:rsidR="00B13A75">
        <w:t>an</w:t>
      </w:r>
      <w:r w:rsidR="006B7086" w:rsidRPr="00B8407B">
        <w:t xml:space="preserve"> be secured, enable</w:t>
      </w:r>
      <w:r w:rsidR="00BA60AA">
        <w:t>s</w:t>
      </w:r>
      <w:r w:rsidR="006B7086" w:rsidRPr="00B8407B">
        <w:t xml:space="preserve"> workers to defend the factory against police attacks while keeping warm and fed </w:t>
      </w:r>
      <w:r w:rsidR="00BA60AA">
        <w:t>and</w:t>
      </w:r>
      <w:r w:rsidR="006B7086" w:rsidRPr="00B8407B">
        <w:t xml:space="preserve"> deciding how to move forward.</w:t>
      </w:r>
      <w:r w:rsidR="00B27259" w:rsidRPr="00B8407B">
        <w:t xml:space="preserve"> </w:t>
      </w:r>
      <w:r w:rsidR="006B7086" w:rsidRPr="00B8407B">
        <w:t>Antagonism toward an exploitative former employer can be the motor to enable the new worker-owners to engage in the hard work of building something new. On the other hand, studies in the 1980s suggested that defensive phoenix cooperatives established in declining industries out of occupations in crisis conditions struggle with a shortage of capital and deficient demand for their products</w:t>
      </w:r>
      <w:r w:rsidR="00874A72">
        <w:t xml:space="preserve"> (</w:t>
      </w:r>
      <w:r w:rsidR="00874A72" w:rsidRPr="00B8407B">
        <w:t>Cornforth 1983</w:t>
      </w:r>
      <w:r w:rsidR="00874A72">
        <w:t>)</w:t>
      </w:r>
      <w:r w:rsidR="006B7086" w:rsidRPr="00B8407B">
        <w:t xml:space="preserve">. The workers sometimes lack commercial expertise and, unsupported, </w:t>
      </w:r>
      <w:r w:rsidR="00442927">
        <w:t>find</w:t>
      </w:r>
      <w:r w:rsidR="006B7086" w:rsidRPr="00B8407B">
        <w:t xml:space="preserve"> it difficult to manage their way out of the</w:t>
      </w:r>
      <w:r w:rsidR="00874A72">
        <w:t>se</w:t>
      </w:r>
      <w:r w:rsidR="006B7086" w:rsidRPr="00B8407B">
        <w:t xml:space="preserve"> difficulties.</w:t>
      </w:r>
      <w:r w:rsidR="00B27259" w:rsidRPr="00B8407B">
        <w:t xml:space="preserve"> </w:t>
      </w:r>
      <w:r w:rsidR="006B7086" w:rsidRPr="00B8407B">
        <w:t xml:space="preserve">This suggests that technical constraints such as the ability to produce a quality product for which there is demand, access to finance to develop </w:t>
      </w:r>
      <w:r w:rsidR="00385B21">
        <w:t xml:space="preserve">a </w:t>
      </w:r>
      <w:r w:rsidR="006B7086" w:rsidRPr="00B8407B">
        <w:t>product, and the ability to read balance sheets and ascertain levels of profitability</w:t>
      </w:r>
      <w:r w:rsidR="007C6A85">
        <w:t>—that is</w:t>
      </w:r>
      <w:r w:rsidR="00385B21">
        <w:t>,</w:t>
      </w:r>
      <w:r w:rsidR="006B7086" w:rsidRPr="00B8407B">
        <w:t xml:space="preserve"> </w:t>
      </w:r>
      <w:r w:rsidR="007C6A85">
        <w:t xml:space="preserve">the ability </w:t>
      </w:r>
      <w:r w:rsidR="00385B21">
        <w:t xml:space="preserve">to </w:t>
      </w:r>
      <w:r w:rsidR="00F17772">
        <w:t>understand</w:t>
      </w:r>
      <w:r w:rsidR="00385B21">
        <w:t xml:space="preserve"> </w:t>
      </w:r>
      <w:r w:rsidR="006B7086" w:rsidRPr="00B8407B">
        <w:t xml:space="preserve">the extent </w:t>
      </w:r>
      <w:r w:rsidR="00385B21">
        <w:t>of</w:t>
      </w:r>
      <w:r w:rsidR="006B7086" w:rsidRPr="00B8407B">
        <w:t xml:space="preserve"> </w:t>
      </w:r>
      <w:r w:rsidR="00385B21">
        <w:lastRenderedPageBreak/>
        <w:t>“</w:t>
      </w:r>
      <w:r w:rsidR="006B7086" w:rsidRPr="00B8407B">
        <w:t>surplus</w:t>
      </w:r>
      <w:r w:rsidR="00385B21">
        <w:t>”</w:t>
      </w:r>
      <w:r w:rsidR="006B7086" w:rsidRPr="00B8407B">
        <w:t xml:space="preserve"> of some kind that can be used to support the livelihoods of the worker-owners</w:t>
      </w:r>
      <w:r w:rsidR="007C6A85">
        <w:t>—</w:t>
      </w:r>
      <w:r w:rsidR="006B7086" w:rsidRPr="00B8407B">
        <w:t>matters.</w:t>
      </w:r>
      <w:r w:rsidR="00B27259" w:rsidRPr="00B8407B">
        <w:t xml:space="preserve"> </w:t>
      </w:r>
      <w:r w:rsidR="006B7086" w:rsidRPr="00B8407B">
        <w:t xml:space="preserve">It is necessary to distinguish between otherwise profitable but badly or exploitatively managed enterprises with a </w:t>
      </w:r>
      <w:r w:rsidR="00B64771">
        <w:t>“</w:t>
      </w:r>
      <w:r w:rsidR="006B7086" w:rsidRPr="00B8407B">
        <w:t>boss problem</w:t>
      </w:r>
      <w:r w:rsidR="00B64771">
        <w:t>”</w:t>
      </w:r>
      <w:r w:rsidR="006B7086" w:rsidRPr="00B8407B">
        <w:t xml:space="preserve"> and those which do not</w:t>
      </w:r>
      <w:r w:rsidR="00122367">
        <w:t xml:space="preserve"> or </w:t>
      </w:r>
      <w:r w:rsidR="00122367" w:rsidRPr="00B8407B">
        <w:t>struggle to</w:t>
      </w:r>
      <w:r w:rsidR="006B7086" w:rsidRPr="00B8407B">
        <w:t xml:space="preserve"> produce a surplus </w:t>
      </w:r>
      <w:r w:rsidR="00B64771" w:rsidRPr="00B8407B">
        <w:t>(</w:t>
      </w:r>
      <w:r w:rsidR="00B64771">
        <w:t xml:space="preserve">see </w:t>
      </w:r>
      <w:r w:rsidR="00B64771" w:rsidRPr="00B8407B">
        <w:t>Sitrin 2012)</w:t>
      </w:r>
      <w:r w:rsidR="006B7086" w:rsidRPr="00B8407B">
        <w:t>.</w:t>
      </w:r>
      <w:r w:rsidR="00B27259" w:rsidRPr="00B8407B">
        <w:t xml:space="preserve"> </w:t>
      </w:r>
    </w:p>
    <w:p w14:paraId="6939AD80" w14:textId="66328228" w:rsidR="006B7086" w:rsidRPr="00B8407B" w:rsidRDefault="006B7086" w:rsidP="006B7086">
      <w:pPr>
        <w:pStyle w:val="RMTextBodyNormal"/>
      </w:pPr>
      <w:r w:rsidRPr="00B8407B">
        <w:t xml:space="preserve">This suggests that we need to reflect more on when an enterprise </w:t>
      </w:r>
      <w:r w:rsidRPr="00B8407B">
        <w:rPr>
          <w:i/>
        </w:rPr>
        <w:t xml:space="preserve">can </w:t>
      </w:r>
      <w:r w:rsidRPr="00B8407B">
        <w:t xml:space="preserve">be commoned and </w:t>
      </w:r>
      <w:r w:rsidR="006E7194">
        <w:t xml:space="preserve">also </w:t>
      </w:r>
      <w:r w:rsidRPr="00B8407B">
        <w:t>if mor</w:t>
      </w:r>
      <w:r w:rsidRPr="00A65100">
        <w:t>e</w:t>
      </w:r>
      <w:r w:rsidR="00A65100">
        <w:t xml:space="preserve"> </w:t>
      </w:r>
      <w:r w:rsidRPr="00A65100">
        <w:t>a</w:t>
      </w:r>
      <w:r w:rsidRPr="00B8407B">
        <w:t>ntagonistic tactics are necessary when an employer does not wish to engage in ethical discussions about production and the sharing of surplus.</w:t>
      </w:r>
      <w:r w:rsidR="00B27259" w:rsidRPr="00B8407B">
        <w:t xml:space="preserve"> </w:t>
      </w:r>
      <w:r w:rsidRPr="00B8407B">
        <w:t>Here, we might draw on the lessons of class struggle in UK car factories in the 1970s whe</w:t>
      </w:r>
      <w:r w:rsidR="00C81D9C">
        <w:t>n</w:t>
      </w:r>
      <w:r w:rsidRPr="00B8407B">
        <w:t xml:space="preserve"> workers forcibly won a voice in decisions about production, pay</w:t>
      </w:r>
      <w:r w:rsidR="00144D80">
        <w:t>,</w:t>
      </w:r>
      <w:r w:rsidRPr="00B8407B">
        <w:t xml:space="preserve"> and conditions through militant trade</w:t>
      </w:r>
      <w:r w:rsidR="00144D80">
        <w:t>-</w:t>
      </w:r>
      <w:r w:rsidRPr="00B8407B">
        <w:t>union struggle.</w:t>
      </w:r>
      <w:r w:rsidR="00B27259" w:rsidRPr="00B8407B">
        <w:t xml:space="preserve"> </w:t>
      </w:r>
      <w:r w:rsidRPr="00B8407B">
        <w:t xml:space="preserve">They encountered resistance </w:t>
      </w:r>
      <w:r w:rsidR="00144D80" w:rsidRPr="00B8407B">
        <w:t xml:space="preserve">on one hand </w:t>
      </w:r>
      <w:r w:rsidRPr="00B8407B">
        <w:t xml:space="preserve">from reluctant employers who did not want to share decision making and </w:t>
      </w:r>
      <w:r w:rsidR="00F26533" w:rsidRPr="00B8407B">
        <w:t xml:space="preserve">on the other </w:t>
      </w:r>
      <w:r w:rsidRPr="00B8407B">
        <w:t>from trade unionists who thought workers</w:t>
      </w:r>
      <w:r w:rsidR="00F26533">
        <w:t>’</w:t>
      </w:r>
      <w:r w:rsidRPr="00B8407B">
        <w:t xml:space="preserve"> involvement</w:t>
      </w:r>
      <w:r w:rsidR="00F26533">
        <w:t xml:space="preserve"> in</w:t>
      </w:r>
      <w:r w:rsidRPr="00B8407B">
        <w:t xml:space="preserve"> such decisions was a dangerous accommodation with capitalism</w:t>
      </w:r>
      <w:r w:rsidR="00F26533">
        <w:t xml:space="preserve"> (</w:t>
      </w:r>
      <w:r w:rsidR="00F26533" w:rsidRPr="00B8407B">
        <w:t>Mullins 2016</w:t>
      </w:r>
      <w:r w:rsidR="00F26533">
        <w:t>;</w:t>
      </w:r>
      <w:r w:rsidR="00F26533" w:rsidRPr="00B8407B">
        <w:t xml:space="preserve"> Hayter and Harvey 1993</w:t>
      </w:r>
      <w:r w:rsidR="00F26533">
        <w:t>)</w:t>
      </w:r>
      <w:r w:rsidRPr="00B8407B">
        <w:t>.</w:t>
      </w:r>
      <w:r w:rsidR="00B27259" w:rsidRPr="00B8407B">
        <w:t xml:space="preserve"> </w:t>
      </w:r>
    </w:p>
    <w:p w14:paraId="64C1FF02" w14:textId="70CB494B" w:rsidR="006B7086" w:rsidRPr="00B8407B" w:rsidRDefault="006B7086" w:rsidP="006B7086">
      <w:pPr>
        <w:pStyle w:val="RMTextBodyNormal"/>
      </w:pPr>
      <w:r w:rsidRPr="00B8407B">
        <w:t xml:space="preserve">Without antagonistic relationships, it </w:t>
      </w:r>
      <w:r w:rsidRPr="00B8407B">
        <w:rPr>
          <w:i/>
        </w:rPr>
        <w:t>is</w:t>
      </w:r>
      <w:r w:rsidRPr="00B8407B">
        <w:t xml:space="preserve"> possible to recover companies if the employer walks away, perhaps facilitating a worker buyout</w:t>
      </w:r>
      <w:r w:rsidR="00132191">
        <w:t>,</w:t>
      </w:r>
      <w:r w:rsidRPr="00B8407B">
        <w:t xml:space="preserve"> or if the state confirms that the former workers are now the new owners.</w:t>
      </w:r>
      <w:r w:rsidR="00B27259" w:rsidRPr="00B8407B">
        <w:t xml:space="preserve"> </w:t>
      </w:r>
      <w:r w:rsidRPr="00B8407B">
        <w:t>Here the task may be commoning the space of a defunct factory to develop new livelihood opportunities for the worker-owners by identifying new ways to reuse the redundant machinery and factory space.</w:t>
      </w:r>
      <w:r w:rsidR="00B27259" w:rsidRPr="00B8407B">
        <w:t xml:space="preserve"> </w:t>
      </w:r>
      <w:r w:rsidRPr="00B8407B">
        <w:t xml:space="preserve">Involving the former workers </w:t>
      </w:r>
      <w:r w:rsidRPr="00B8407B">
        <w:rPr>
          <w:i/>
        </w:rPr>
        <w:t>and</w:t>
      </w:r>
      <w:r w:rsidR="00B27259" w:rsidRPr="00B8407B">
        <w:rPr>
          <w:i/>
        </w:rPr>
        <w:t xml:space="preserve"> </w:t>
      </w:r>
      <w:r w:rsidRPr="00B8407B">
        <w:t xml:space="preserve">the wider community suggests this can becomes a struggle not just </w:t>
      </w:r>
      <w:r w:rsidR="009D7DA5" w:rsidRPr="00B8407B">
        <w:t xml:space="preserve">over </w:t>
      </w:r>
      <w:r w:rsidRPr="00B8407B">
        <w:rPr>
          <w:i/>
        </w:rPr>
        <w:t>autogestion</w:t>
      </w:r>
      <w:r w:rsidR="00B27259" w:rsidRPr="00B8407B">
        <w:t>—</w:t>
      </w:r>
      <w:r w:rsidRPr="00B8407B">
        <w:t>worker self-management</w:t>
      </w:r>
      <w:r w:rsidR="00B27259" w:rsidRPr="00B8407B">
        <w:t>—</w:t>
      </w:r>
      <w:r w:rsidRPr="00B8407B">
        <w:t xml:space="preserve">but </w:t>
      </w:r>
      <w:r w:rsidR="009D7DA5">
        <w:t xml:space="preserve">also over </w:t>
      </w:r>
      <w:r w:rsidRPr="00B8407B">
        <w:t>more expansive processes of</w:t>
      </w:r>
      <w:r w:rsidR="00B27259" w:rsidRPr="00B8407B">
        <w:t xml:space="preserve"> </w:t>
      </w:r>
      <w:r w:rsidR="009D7DA5">
        <w:t>“</w:t>
      </w:r>
      <w:r w:rsidRPr="00B8407B">
        <w:t>territorial autogestion</w:t>
      </w:r>
      <w:r w:rsidR="009D7DA5">
        <w:t>”</w:t>
      </w:r>
      <w:r w:rsidRPr="00B8407B">
        <w:t xml:space="preserve"> or the </w:t>
      </w:r>
      <w:r w:rsidR="009D7DA5">
        <w:t>“</w:t>
      </w:r>
      <w:r w:rsidRPr="00B8407B">
        <w:t>right to the city</w:t>
      </w:r>
      <w:r w:rsidR="00585EBA">
        <w:t>,</w:t>
      </w:r>
      <w:r w:rsidR="009D7DA5">
        <w:t>”</w:t>
      </w:r>
      <w:r w:rsidRPr="00B8407B">
        <w:t xml:space="preserve"> articulated by Lefebvre</w:t>
      </w:r>
      <w:r w:rsidR="00585EBA">
        <w:t xml:space="preserve"> (</w:t>
      </w:r>
      <w:r w:rsidR="00585EBA" w:rsidRPr="00B8407B">
        <w:t>2003</w:t>
      </w:r>
      <w:r w:rsidR="00585EBA">
        <w:t>)</w:t>
      </w:r>
      <w:r w:rsidRPr="00B8407B">
        <w:t xml:space="preserve">, </w:t>
      </w:r>
      <w:r w:rsidR="00585EBA">
        <w:t xml:space="preserve">and thus it </w:t>
      </w:r>
      <w:r w:rsidRPr="00B8407B">
        <w:t>becom</w:t>
      </w:r>
      <w:r w:rsidR="00585EBA">
        <w:t>es</w:t>
      </w:r>
      <w:r w:rsidRPr="00B8407B">
        <w:t xml:space="preserve"> more a battle about citizen control of territory than just commoning or democrati</w:t>
      </w:r>
      <w:r w:rsidR="00585EBA">
        <w:t>z</w:t>
      </w:r>
      <w:r w:rsidRPr="00B8407B">
        <w:t>ing the factory itself.</w:t>
      </w:r>
      <w:r w:rsidR="00B27259" w:rsidRPr="00B8407B">
        <w:t xml:space="preserve"> </w:t>
      </w:r>
      <w:r w:rsidRPr="00B8407B">
        <w:t>Here, dark</w:t>
      </w:r>
      <w:r w:rsidR="003D4198">
        <w:t xml:space="preserve"> and</w:t>
      </w:r>
      <w:r w:rsidRPr="00B8407B">
        <w:t xml:space="preserve"> constraining forces need to be </w:t>
      </w:r>
      <w:r w:rsidRPr="001F58C3">
        <w:t>borne in mind</w:t>
      </w:r>
      <w:r w:rsidRPr="00B8407B">
        <w:t xml:space="preserve"> in order to understand the relationship between this </w:t>
      </w:r>
      <w:r w:rsidRPr="00B8407B">
        <w:lastRenderedPageBreak/>
        <w:t>recovered/autonomous space and the wider community or neighborhood.</w:t>
      </w:r>
      <w:r w:rsidR="00B27259" w:rsidRPr="00B8407B">
        <w:t xml:space="preserve"> </w:t>
      </w:r>
      <w:r w:rsidRPr="00B8407B">
        <w:t xml:space="preserve">Can new ways of living together be developed without the recovered factory and the wider community being </w:t>
      </w:r>
      <w:r w:rsidR="005118BB" w:rsidRPr="00B8407B">
        <w:t>characterized</w:t>
      </w:r>
      <w:r w:rsidRPr="00B8407B">
        <w:t xml:space="preserve"> as an ungovernable and criminal example of dual power upon which the state cannot enforce its will, especially given that</w:t>
      </w:r>
      <w:r w:rsidR="00177447">
        <w:t>—</w:t>
      </w:r>
      <w:r w:rsidR="00177447" w:rsidRPr="00B8407B">
        <w:t>particular</w:t>
      </w:r>
      <w:r w:rsidR="00E6457B">
        <w:t>ly</w:t>
      </w:r>
      <w:r w:rsidR="00177447" w:rsidRPr="00B8407B">
        <w:t xml:space="preserve"> </w:t>
      </w:r>
      <w:r w:rsidRPr="00B8407B">
        <w:t>in Argentina</w:t>
      </w:r>
      <w:r w:rsidR="00177447">
        <w:t>—</w:t>
      </w:r>
      <w:r w:rsidRPr="00B8407B">
        <w:t xml:space="preserve">the participation of the community in the factory is seen both as a tool for commoning </w:t>
      </w:r>
      <w:r w:rsidRPr="00B8407B">
        <w:rPr>
          <w:i/>
        </w:rPr>
        <w:t>and</w:t>
      </w:r>
      <w:r w:rsidRPr="00B8407B">
        <w:t xml:space="preserve"> a way of protecting the commons from police attack?</w:t>
      </w:r>
      <w:r w:rsidR="00B27259" w:rsidRPr="00B8407B">
        <w:t xml:space="preserve"> </w:t>
      </w:r>
      <w:r w:rsidRPr="00B8407B">
        <w:t>Dual power, taken too far, is something that cannot endure for long and is an issue that Latin American theorists have interrogated extensively</w:t>
      </w:r>
      <w:r w:rsidR="005A1FE3">
        <w:t xml:space="preserve"> (</w:t>
      </w:r>
      <w:r w:rsidR="005A1FE3" w:rsidRPr="00B8407B">
        <w:t>Zibechi 2012</w:t>
      </w:r>
      <w:r w:rsidR="005A1FE3">
        <w:t>)</w:t>
      </w:r>
      <w:r w:rsidRPr="00B8407B">
        <w:t xml:space="preserve">, but </w:t>
      </w:r>
      <w:r w:rsidR="00F24AD4">
        <w:t>it</w:t>
      </w:r>
      <w:r w:rsidRPr="00B8407B">
        <w:t xml:space="preserve"> is conceptually underdeveloped in diverse</w:t>
      </w:r>
      <w:r w:rsidR="005A1FE3">
        <w:t>-</w:t>
      </w:r>
      <w:r w:rsidRPr="00B8407B">
        <w:t>economies thinking</w:t>
      </w:r>
      <w:r w:rsidRPr="00B8407B">
        <w:fldChar w:fldCharType="begin"/>
      </w:r>
      <w:r w:rsidRPr="00B8407B">
        <w:instrText xml:space="preserve"> ADDIN EN.CITE &lt;EndNote&gt;&lt;Cite Hidden="1"&gt;&lt;Author&gt;Ince&lt;/Author&gt;&lt;Year&gt;2012&lt;/Year&gt;&lt;RecNum&gt;2283&lt;/RecNum&gt;&lt;record&gt;&lt;rec-number&gt;2283&lt;/rec-number&gt;&lt;foreign-keys&gt;&lt;key app="EN" db-id="ztxtzdew8rfzxge5w54x9r22vsz2a2wzr5zr" timestamp="1498564276"&gt;2283&lt;/key&gt;&lt;/foreign-keys&gt;&lt;ref-type name="Journal Article"&gt;17&lt;/ref-type&gt;&lt;contributors&gt;&lt;authors&gt;&lt;author&gt;Ince, Anthony&lt;/author&gt;&lt;/authors&gt;&lt;/contributors&gt;&lt;titles&gt;&lt;title&gt;In the Shell of the Old: Anarchist Geographies of Territorialisation&lt;/title&gt;&lt;secondary-title&gt;Antipode&lt;/secondary-title&gt;&lt;/titles&gt;&lt;periodical&gt;&lt;full-title&gt;Antipode&lt;/full-title&gt;&lt;/periodical&gt;&lt;pages&gt;1645-1666&lt;/pages&gt;&lt;volume&gt;44&lt;/volume&gt;&lt;number&gt;5&lt;/number&gt;&lt;keywords&gt;&lt;keyword&gt;anarchism&lt;/keyword&gt;&lt;keyword&gt;territory&lt;/keyword&gt;&lt;keyword&gt;bordering&lt;/keyword&gt;&lt;keyword&gt;relations&lt;/keyword&gt;&lt;keyword&gt;prefiguration&lt;/keyword&gt;&lt;/keywords&gt;&lt;dates&gt;&lt;year&gt;2012&lt;/year&gt;&lt;/dates&gt;&lt;publisher&gt;Blackwell Publishing Ltd&lt;/publisher&gt;&lt;isbn&gt;1467-8330&lt;/isbn&gt;&lt;urls&gt;&lt;related-urls&gt;&lt;url&gt;http://dx.doi.org/10.1111/j.1467-8330.2012.01029.x&lt;/url&gt;&lt;/related-urls&gt;&lt;/urls&gt;&lt;electronic-resource-num&gt;10.1111/j.1467-8330.2012.01029.x&lt;/electronic-resource-num&gt;&lt;/record&gt;&lt;/Cite&gt;&lt;/EndNote&gt;</w:instrText>
      </w:r>
      <w:r w:rsidRPr="00B8407B">
        <w:fldChar w:fldCharType="end"/>
      </w:r>
      <w:r w:rsidRPr="00B8407B">
        <w:t xml:space="preserve">. It is instructive to recall that struggles over the claimed </w:t>
      </w:r>
      <w:r w:rsidR="00F24AD4">
        <w:t>“</w:t>
      </w:r>
      <w:r w:rsidRPr="00B8407B">
        <w:t>right of managers to manage,</w:t>
      </w:r>
      <w:r w:rsidR="00F24AD4">
        <w:t>”</w:t>
      </w:r>
      <w:r w:rsidRPr="00B8407B">
        <w:t xml:space="preserve"> especially in UK car plants, was a constitutive element of Thatcherism.</w:t>
      </w:r>
      <w:r w:rsidR="00B27259" w:rsidRPr="00B8407B">
        <w:t xml:space="preserve"> </w:t>
      </w:r>
      <w:r w:rsidRPr="00B8407B">
        <w:t xml:space="preserve">The recovery of Argentina’s economy meant that former </w:t>
      </w:r>
      <w:r w:rsidRPr="00B8407B">
        <w:rPr>
          <w:i/>
        </w:rPr>
        <w:t>employers</w:t>
      </w:r>
      <w:r w:rsidRPr="00B8407B">
        <w:t xml:space="preserve"> later sought to </w:t>
      </w:r>
      <w:r w:rsidR="00C3367A">
        <w:t>“</w:t>
      </w:r>
      <w:r w:rsidRPr="00B8407B">
        <w:t>take back</w:t>
      </w:r>
      <w:r w:rsidR="00C3367A">
        <w:t>”</w:t>
      </w:r>
      <w:r w:rsidRPr="00B8407B">
        <w:t xml:space="preserve"> or </w:t>
      </w:r>
      <w:r w:rsidR="00C3367A">
        <w:t>“</w:t>
      </w:r>
      <w:r w:rsidRPr="00B8407B">
        <w:t>recover</w:t>
      </w:r>
      <w:r w:rsidR="00C3367A">
        <w:t>”</w:t>
      </w:r>
      <w:r w:rsidRPr="00B8407B">
        <w:t xml:space="preserve"> </w:t>
      </w:r>
      <w:r w:rsidRPr="00B8407B">
        <w:rPr>
          <w:i/>
        </w:rPr>
        <w:t>their</w:t>
      </w:r>
      <w:r w:rsidRPr="00B8407B">
        <w:t xml:space="preserve"> enterprises from new worker</w:t>
      </w:r>
      <w:r w:rsidR="008F362C">
        <w:t>-</w:t>
      </w:r>
      <w:r w:rsidRPr="00B8407B">
        <w:t>owners, supported by the right-wing Macri government</w:t>
      </w:r>
      <w:r w:rsidR="00EA05C6">
        <w:t>, which had</w:t>
      </w:r>
      <w:r w:rsidRPr="00B8407B">
        <w:t xml:space="preserve"> committed to defending the sanctity of private property</w:t>
      </w:r>
      <w:r w:rsidR="00EA05C6">
        <w:t xml:space="preserve"> (</w:t>
      </w:r>
      <w:r w:rsidR="00EA05C6" w:rsidRPr="00B8407B">
        <w:t>Ruggeri 2016</w:t>
      </w:r>
      <w:r w:rsidR="00EA05C6">
        <w:t>)</w:t>
      </w:r>
      <w:r w:rsidRPr="00B8407B">
        <w:t>.</w:t>
      </w:r>
      <w:r w:rsidR="00B27259" w:rsidRPr="00B8407B">
        <w:t xml:space="preserve"> </w:t>
      </w:r>
    </w:p>
    <w:p w14:paraId="53408D47" w14:textId="77777777" w:rsidR="00544CD9" w:rsidRPr="00B8407B" w:rsidRDefault="00544CD9" w:rsidP="006B7086">
      <w:pPr>
        <w:pStyle w:val="RMTextBodyNormal"/>
      </w:pPr>
    </w:p>
    <w:p w14:paraId="0160E512" w14:textId="543D9160" w:rsidR="006B7086" w:rsidRPr="00B8407B" w:rsidRDefault="006B7086" w:rsidP="00544CD9">
      <w:pPr>
        <w:pStyle w:val="RMSub-Heading"/>
      </w:pPr>
      <w:r w:rsidRPr="00B8407B">
        <w:t xml:space="preserve">Taking </w:t>
      </w:r>
      <w:r w:rsidR="00544CD9" w:rsidRPr="00B8407B">
        <w:t>B</w:t>
      </w:r>
      <w:r w:rsidRPr="00B8407B">
        <w:t xml:space="preserve">ack </w:t>
      </w:r>
      <w:r w:rsidR="00544CD9" w:rsidRPr="00B8407B">
        <w:t>L</w:t>
      </w:r>
      <w:r w:rsidRPr="00B8407B">
        <w:t xml:space="preserve">and </w:t>
      </w:r>
    </w:p>
    <w:p w14:paraId="1327F455" w14:textId="77777777" w:rsidR="00544CD9" w:rsidRPr="00B8407B" w:rsidRDefault="00544CD9" w:rsidP="00544CD9">
      <w:pPr>
        <w:pStyle w:val="RMTextBodyNormal"/>
        <w:ind w:firstLine="0"/>
      </w:pPr>
    </w:p>
    <w:p w14:paraId="7D4081E2" w14:textId="47558E5C" w:rsidR="006B7086" w:rsidRPr="00B8407B" w:rsidRDefault="006B7086" w:rsidP="00544CD9">
      <w:pPr>
        <w:pStyle w:val="RMTextBodyNormal"/>
        <w:ind w:firstLine="0"/>
      </w:pPr>
      <w:r w:rsidRPr="00B8407B">
        <w:t xml:space="preserve">Where initiatives for </w:t>
      </w:r>
      <w:r w:rsidR="008459BB">
        <w:t>“</w:t>
      </w:r>
      <w:r w:rsidRPr="00B8407B">
        <w:t>taking back work</w:t>
      </w:r>
      <w:r w:rsidR="008459BB">
        <w:t>”</w:t>
      </w:r>
      <w:r w:rsidRPr="00B8407B">
        <w:t xml:space="preserve"> and </w:t>
      </w:r>
      <w:r w:rsidR="008459BB">
        <w:t>“</w:t>
      </w:r>
      <w:r w:rsidRPr="00B8407B">
        <w:t>taking back money</w:t>
      </w:r>
      <w:r w:rsidR="008459BB">
        <w:t>”</w:t>
      </w:r>
      <w:r w:rsidRPr="00B8407B">
        <w:t xml:space="preserve"> are </w:t>
      </w:r>
      <w:r w:rsidR="00B10514" w:rsidRPr="00B8407B">
        <w:t>characterized</w:t>
      </w:r>
      <w:r w:rsidRPr="00B8407B">
        <w:t xml:space="preserve"> as movements for the reappropriation of </w:t>
      </w:r>
      <w:r w:rsidRPr="00B8407B">
        <w:rPr>
          <w:i/>
        </w:rPr>
        <w:t>production</w:t>
      </w:r>
      <w:r w:rsidRPr="00B8407B">
        <w:t xml:space="preserve"> and </w:t>
      </w:r>
      <w:r w:rsidRPr="00B8407B">
        <w:rPr>
          <w:i/>
        </w:rPr>
        <w:t>exchange</w:t>
      </w:r>
      <w:r w:rsidR="00B10514" w:rsidRPr="00B8407B">
        <w:t>, respectively</w:t>
      </w:r>
      <w:r w:rsidR="0034050C">
        <w:t xml:space="preserve"> (</w:t>
      </w:r>
      <w:r w:rsidR="0034050C" w:rsidRPr="00B8407B">
        <w:t>DeFilippis 2004</w:t>
      </w:r>
      <w:r w:rsidR="0034050C">
        <w:t>)</w:t>
      </w:r>
      <w:r w:rsidRPr="00B8407B">
        <w:t>, community land trusts (</w:t>
      </w:r>
      <w:r w:rsidRPr="00555308">
        <w:t>CLTs</w:t>
      </w:r>
      <w:r w:rsidRPr="00B8407B">
        <w:t xml:space="preserve">) are likewise part of a broader movement of collaborative and cooperative ownership of land and housing for the reappropriation of </w:t>
      </w:r>
      <w:r w:rsidRPr="00B8407B">
        <w:rPr>
          <w:i/>
        </w:rPr>
        <w:t>social reproduction</w:t>
      </w:r>
      <w:r w:rsidRPr="00B8407B">
        <w:t>.</w:t>
      </w:r>
      <w:r w:rsidR="00B27259" w:rsidRPr="00B8407B">
        <w:t xml:space="preserve"> </w:t>
      </w:r>
      <w:r w:rsidRPr="00B8407B">
        <w:t>Subaltern groups contest inner-city deprivation, long-term urban decline, market failure, and public mismanagement and neglect in contexts of capital flight and abandonment</w:t>
      </w:r>
      <w:r w:rsidR="00DC076B" w:rsidRPr="00B8407B">
        <w:t>, on one hand,</w:t>
      </w:r>
      <w:r w:rsidRPr="00B8407B">
        <w:t xml:space="preserve"> and gentrification and increasing inequalities</w:t>
      </w:r>
      <w:r w:rsidR="00DC076B" w:rsidRPr="00B8407B">
        <w:t>, on the other</w:t>
      </w:r>
      <w:r w:rsidRPr="00B8407B">
        <w:t>.</w:t>
      </w:r>
      <w:r w:rsidR="00B27259" w:rsidRPr="00B8407B">
        <w:t xml:space="preserve"> </w:t>
      </w:r>
      <w:r w:rsidRPr="00B8407B">
        <w:t>In London</w:t>
      </w:r>
      <w:r w:rsidR="00B8397E">
        <w:t xml:space="preserve"> (</w:t>
      </w:r>
      <w:r w:rsidR="00B8397E" w:rsidRPr="00B8407B">
        <w:t>Bunce 2016</w:t>
      </w:r>
      <w:r w:rsidR="00B8397E">
        <w:t>)</w:t>
      </w:r>
      <w:r w:rsidRPr="00B8407B">
        <w:t xml:space="preserve">, Boston and </w:t>
      </w:r>
      <w:r w:rsidRPr="00B8407B">
        <w:lastRenderedPageBreak/>
        <w:t xml:space="preserve">New York </w:t>
      </w:r>
      <w:r w:rsidR="00D40245">
        <w:t>(</w:t>
      </w:r>
      <w:r w:rsidR="00D40245" w:rsidRPr="00B8407B">
        <w:t>Engelsman</w:t>
      </w:r>
      <w:r w:rsidR="00555308">
        <w:t xml:space="preserve">, </w:t>
      </w:r>
      <w:r w:rsidR="00555308" w:rsidRPr="00B8407B">
        <w:rPr>
          <w:noProof/>
        </w:rPr>
        <w:t>Rowe, and Southern</w:t>
      </w:r>
      <w:r w:rsidR="00D40245" w:rsidRPr="00B8407B">
        <w:t xml:space="preserve"> 2016</w:t>
      </w:r>
      <w:r w:rsidR="00D40245">
        <w:t>),</w:t>
      </w:r>
      <w:r w:rsidRPr="00B8407B">
        <w:t xml:space="preserve"> and Liverpool</w:t>
      </w:r>
      <w:r w:rsidR="00D40245">
        <w:t xml:space="preserve"> (</w:t>
      </w:r>
      <w:r w:rsidR="00D40245" w:rsidRPr="00B8407B">
        <w:t>Thompson 20</w:t>
      </w:r>
      <w:r w:rsidR="00B04E72">
        <w:t>20</w:t>
      </w:r>
      <w:r w:rsidR="00D40245">
        <w:t xml:space="preserve">), </w:t>
      </w:r>
      <w:r w:rsidR="007E7AF3">
        <w:t>these groups</w:t>
      </w:r>
      <w:r w:rsidRPr="00B8407B">
        <w:t xml:space="preserve"> have taken land out of the realm of exchange and financial speculation and </w:t>
      </w:r>
      <w:r w:rsidR="007E7AF3">
        <w:t xml:space="preserve">have </w:t>
      </w:r>
      <w:r w:rsidRPr="00B8407B">
        <w:t>reappropriated it as urban commons through a variety of mechanisms</w:t>
      </w:r>
      <w:r w:rsidR="007E7AF3">
        <w:t>,</w:t>
      </w:r>
      <w:r w:rsidRPr="00B8407B">
        <w:t xml:space="preserve"> from land and housing occupations to CLTs and democraticall</w:t>
      </w:r>
      <w:r w:rsidRPr="00AD1862">
        <w:t>y</w:t>
      </w:r>
      <w:r w:rsidR="0038513E" w:rsidRPr="00AD1862">
        <w:t xml:space="preserve"> </w:t>
      </w:r>
      <w:r w:rsidRPr="00AD1862">
        <w:t>g</w:t>
      </w:r>
      <w:r w:rsidRPr="00B8407B">
        <w:t>overned and community-owned affordable housing</w:t>
      </w:r>
      <w:r w:rsidR="0038513E">
        <w:t xml:space="preserve"> (</w:t>
      </w:r>
      <w:r w:rsidR="0038513E" w:rsidRPr="00B8407B">
        <w:t>Engelsman</w:t>
      </w:r>
      <w:r w:rsidR="00555308">
        <w:t xml:space="preserve">, </w:t>
      </w:r>
      <w:r w:rsidR="00555308" w:rsidRPr="00B8407B">
        <w:rPr>
          <w:noProof/>
        </w:rPr>
        <w:t>Rowe, and Southern</w:t>
      </w:r>
      <w:r w:rsidR="00555308" w:rsidRPr="00B8407B">
        <w:t xml:space="preserve"> </w:t>
      </w:r>
      <w:r w:rsidR="0038513E" w:rsidRPr="00B8407B">
        <w:t>2016</w:t>
      </w:r>
      <w:r w:rsidR="0038513E">
        <w:t>)</w:t>
      </w:r>
      <w:r w:rsidRPr="00B8407B">
        <w:t>.</w:t>
      </w:r>
      <w:r w:rsidR="00B27259" w:rsidRPr="00B8407B">
        <w:t xml:space="preserve"> </w:t>
      </w:r>
    </w:p>
    <w:p w14:paraId="2EC3AA99" w14:textId="7410E5C9" w:rsidR="006B7086" w:rsidRPr="00B8407B" w:rsidRDefault="006B7086" w:rsidP="006B7086">
      <w:pPr>
        <w:pStyle w:val="RMTextBodyNormal"/>
      </w:pPr>
      <w:r w:rsidRPr="00B8407B">
        <w:t>CL</w:t>
      </w:r>
      <w:r w:rsidR="00CE2232">
        <w:t>T</w:t>
      </w:r>
      <w:r w:rsidRPr="00B8407B">
        <w:t xml:space="preserve"> activism can be seen </w:t>
      </w:r>
      <w:r w:rsidRPr="00AD1862">
        <w:t>as variably</w:t>
      </w:r>
      <w:r w:rsidRPr="00B8407B">
        <w:t xml:space="preserve"> reactive (defensive) or proactive (antagonistic) toward neoliberal conceptions of the city. In London, for instance, some groups have sought a more partnership-based approach, working with private developers and the state to ensure that there is some component of community-owned affordable housing in new developments (Bunce 2015). Others have sought to </w:t>
      </w:r>
      <w:r w:rsidR="00B6793B" w:rsidRPr="00B8407B">
        <w:t>mobilize</w:t>
      </w:r>
      <w:r w:rsidRPr="00B8407B">
        <w:t xml:space="preserve"> the CLT model as a more antagonistic alternative to </w:t>
      </w:r>
      <w:r w:rsidRPr="000E3B7A">
        <w:t>attempts by the local state to redevelop council housing estates for financial gain and</w:t>
      </w:r>
      <w:r w:rsidR="0014756B">
        <w:t xml:space="preserve"> for</w:t>
      </w:r>
      <w:r w:rsidRPr="000E3B7A">
        <w:t xml:space="preserve"> what some</w:t>
      </w:r>
      <w:r w:rsidRPr="00B8407B">
        <w:t xml:space="preserve"> frame as state-led gentrification</w:t>
      </w:r>
      <w:r w:rsidR="00B27259" w:rsidRPr="00B8407B">
        <w:t>—</w:t>
      </w:r>
      <w:r w:rsidRPr="00B8407B">
        <w:t>notably in the controversial redevelopment of e</w:t>
      </w:r>
      <w:r w:rsidRPr="00AE4AB2">
        <w:t>x-c</w:t>
      </w:r>
      <w:r w:rsidRPr="00B8407B">
        <w:t xml:space="preserve">ouncil estates in London’s </w:t>
      </w:r>
      <w:r w:rsidRPr="00A5771D">
        <w:t>Elephant and Castle</w:t>
      </w:r>
      <w:r w:rsidR="00104CC3">
        <w:t xml:space="preserve"> (</w:t>
      </w:r>
      <w:r w:rsidR="00104CC3" w:rsidRPr="00B8407B">
        <w:t>DeFilippis and North 2004</w:t>
      </w:r>
      <w:r w:rsidR="00104CC3">
        <w:t>;</w:t>
      </w:r>
      <w:r w:rsidR="00104CC3" w:rsidRPr="00B8407B">
        <w:t xml:space="preserve"> North 2003</w:t>
      </w:r>
      <w:r w:rsidR="00104CC3">
        <w:t>)</w:t>
      </w:r>
      <w:r w:rsidRPr="00B8407B">
        <w:t>.</w:t>
      </w:r>
      <w:r w:rsidR="00544CD9" w:rsidRPr="00B8407B">
        <w:t xml:space="preserve"> </w:t>
      </w:r>
    </w:p>
    <w:p w14:paraId="23747963" w14:textId="25C73DA1" w:rsidR="006B7086" w:rsidRPr="00B8407B" w:rsidRDefault="006B7086" w:rsidP="006B7086">
      <w:pPr>
        <w:pStyle w:val="RMTextBodyNormal"/>
      </w:pPr>
      <w:r w:rsidRPr="00B8407B">
        <w:t>In the UK, a more antagonistic stance to</w:t>
      </w:r>
      <w:r w:rsidR="006460F1">
        <w:t>ward</w:t>
      </w:r>
      <w:r w:rsidRPr="00B8407B">
        <w:t xml:space="preserve"> </w:t>
      </w:r>
      <w:r w:rsidR="006460F1">
        <w:t>“</w:t>
      </w:r>
      <w:r w:rsidRPr="00B8407B">
        <w:t>taking back</w:t>
      </w:r>
      <w:r w:rsidR="006460F1">
        <w:t>”</w:t>
      </w:r>
      <w:r w:rsidRPr="00B8407B">
        <w:t xml:space="preserve"> land builds on the </w:t>
      </w:r>
      <w:r w:rsidR="006C093E">
        <w:t xml:space="preserve">CLT </w:t>
      </w:r>
      <w:r w:rsidRPr="00B8407B">
        <w:t xml:space="preserve">movement’s historical roots in English traditions of commoning and struggles against enclosure </w:t>
      </w:r>
      <w:r w:rsidR="00F820CA">
        <w:t>(</w:t>
      </w:r>
      <w:proofErr w:type="spellStart"/>
      <w:r w:rsidR="00F820CA" w:rsidRPr="00B8407B">
        <w:t>Conaty</w:t>
      </w:r>
      <w:proofErr w:type="spellEnd"/>
      <w:r w:rsidR="00F820CA" w:rsidRPr="00B8407B">
        <w:t xml:space="preserve"> </w:t>
      </w:r>
      <w:r w:rsidR="00F820CA" w:rsidRPr="00B03BC6">
        <w:t>et al.</w:t>
      </w:r>
      <w:r w:rsidR="00F820CA" w:rsidRPr="00B8407B">
        <w:t xml:space="preserve"> 2003</w:t>
      </w:r>
      <w:r w:rsidR="00F820CA">
        <w:t>),</w:t>
      </w:r>
      <w:r w:rsidRPr="00B8407B">
        <w:t xml:space="preserve"> while in the U</w:t>
      </w:r>
      <w:r w:rsidR="00E925DE">
        <w:t xml:space="preserve">nited </w:t>
      </w:r>
      <w:r w:rsidRPr="00B8407B">
        <w:t>S</w:t>
      </w:r>
      <w:r w:rsidR="00E925DE">
        <w:t>tates</w:t>
      </w:r>
      <w:r w:rsidR="00B27259" w:rsidRPr="00B8407B">
        <w:t xml:space="preserve"> </w:t>
      </w:r>
      <w:r w:rsidRPr="00B8407B">
        <w:t xml:space="preserve">the CLT model emerged through civil rights </w:t>
      </w:r>
      <w:r w:rsidRPr="00FC2357">
        <w:t>activism in the 1960s to promote black asset ownership</w:t>
      </w:r>
      <w:r w:rsidR="00B606D3">
        <w:t xml:space="preserve"> (</w:t>
      </w:r>
      <w:r w:rsidR="00B606D3" w:rsidRPr="00FC2357">
        <w:t>Meehan 2014</w:t>
      </w:r>
      <w:r w:rsidR="00B606D3">
        <w:t>)</w:t>
      </w:r>
      <w:r w:rsidRPr="00FC2357">
        <w:t>.</w:t>
      </w:r>
      <w:r w:rsidR="00B27259" w:rsidRPr="00FC2357">
        <w:t xml:space="preserve"> </w:t>
      </w:r>
      <w:r w:rsidRPr="00FC2357">
        <w:t>Perhaps the most</w:t>
      </w:r>
      <w:r w:rsidRPr="00B8407B">
        <w:t xml:space="preserve"> antagonistic deployment of the CLT model is in contemporary Jackson, Mississippi, where predominantly African</w:t>
      </w:r>
      <w:r w:rsidR="00297A8E">
        <w:t xml:space="preserve"> </w:t>
      </w:r>
      <w:r w:rsidRPr="00B8407B">
        <w:t>American activists work</w:t>
      </w:r>
      <w:r w:rsidR="00FF1CBA">
        <w:t>ing</w:t>
      </w:r>
      <w:r w:rsidRPr="00B8407B">
        <w:t xml:space="preserve"> for the city’s radical anticapitalist SSE project, Cooperation Jackson, are struggling to defend</w:t>
      </w:r>
      <w:r w:rsidR="00B27259" w:rsidRPr="00B8407B">
        <w:t>—</w:t>
      </w:r>
      <w:r w:rsidRPr="00B8407B">
        <w:t>along what they call the Fortification Line</w:t>
      </w:r>
      <w:r w:rsidR="00C46A64">
        <w:t>—</w:t>
      </w:r>
      <w:r w:rsidRPr="00B8407B">
        <w:t xml:space="preserve">inner-city black </w:t>
      </w:r>
      <w:r w:rsidR="00C46A64" w:rsidRPr="00B8407B">
        <w:t>neighborhoods</w:t>
      </w:r>
      <w:r w:rsidRPr="00B8407B">
        <w:t xml:space="preserve"> from encroaching state-led gentrification</w:t>
      </w:r>
      <w:r w:rsidR="00C46A64">
        <w:t xml:space="preserve"> (</w:t>
      </w:r>
      <w:r w:rsidR="00C46A64" w:rsidRPr="00B8407B">
        <w:t xml:space="preserve">Akuno and </w:t>
      </w:r>
      <w:r w:rsidR="00C46A64" w:rsidRPr="009E0AE8">
        <w:t>Nangwaya</w:t>
      </w:r>
      <w:r w:rsidR="00C46A64" w:rsidRPr="00B8407B">
        <w:t xml:space="preserve"> 2017</w:t>
      </w:r>
      <w:r w:rsidR="00C46A64">
        <w:t>)</w:t>
      </w:r>
      <w:r w:rsidRPr="00B8407B">
        <w:t>. Cooperation Jackson activists see these processes of gentrification as part of a deliberate capitalist and white</w:t>
      </w:r>
      <w:r w:rsidR="004E222D">
        <w:t>-</w:t>
      </w:r>
      <w:r w:rsidRPr="00B8407B">
        <w:t xml:space="preserve">supremacist strategy enacted through state and market actors to </w:t>
      </w:r>
      <w:r w:rsidRPr="00B8407B">
        <w:lastRenderedPageBreak/>
        <w:t>quash the rising movement that seeks to transform Jackson into what former Mayor Chokwe Lumumba envisioned as “the most radical city on the planet</w:t>
      </w:r>
      <w:r w:rsidR="00EA34C7">
        <w:t>.</w:t>
      </w:r>
      <w:r w:rsidRPr="00B8407B">
        <w:t>”</w:t>
      </w:r>
      <w:r w:rsidR="00B27259" w:rsidRPr="00B8407B">
        <w:t xml:space="preserve"> </w:t>
      </w:r>
      <w:r w:rsidRPr="00B8407B">
        <w:t xml:space="preserve">Cooperation Jackson’s CLT is seen as the </w:t>
      </w:r>
      <w:r w:rsidR="00441CEE">
        <w:t>“</w:t>
      </w:r>
      <w:r w:rsidRPr="00B8407B">
        <w:t>anchor</w:t>
      </w:r>
      <w:r w:rsidR="00441CEE">
        <w:t>”</w:t>
      </w:r>
      <w:r w:rsidRPr="00B8407B">
        <w:t xml:space="preserve"> or </w:t>
      </w:r>
      <w:r w:rsidR="00441CEE">
        <w:t>“</w:t>
      </w:r>
      <w:r w:rsidRPr="00B8407B">
        <w:t>cornerstone</w:t>
      </w:r>
      <w:r w:rsidR="00441CEE">
        <w:t>”</w:t>
      </w:r>
      <w:r w:rsidRPr="00B8407B">
        <w:t xml:space="preserve"> of a vision in which worker-owned co-ops</w:t>
      </w:r>
      <w:r w:rsidR="008C3B3B">
        <w:t xml:space="preserve"> and incubation spaces for</w:t>
      </w:r>
      <w:r w:rsidRPr="00B8407B">
        <w:t xml:space="preserve"> emerging fourth</w:t>
      </w:r>
      <w:r w:rsidR="003131AB">
        <w:t>-</w:t>
      </w:r>
      <w:r w:rsidRPr="00B8407B">
        <w:t>industrial</w:t>
      </w:r>
      <w:r w:rsidR="003131AB">
        <w:t>-</w:t>
      </w:r>
      <w:r w:rsidRPr="00B8407B">
        <w:t>revolution digital</w:t>
      </w:r>
      <w:r w:rsidR="003131AB">
        <w:t>-</w:t>
      </w:r>
      <w:r w:rsidRPr="00B8407B">
        <w:t xml:space="preserve">fabrication industries, community-owned eco-energy generation, urban farming, and cooperative housing are seen as tools </w:t>
      </w:r>
      <w:r w:rsidR="00BC369B">
        <w:t>for</w:t>
      </w:r>
      <w:r w:rsidRPr="00B8407B">
        <w:t xml:space="preserve"> the potential </w:t>
      </w:r>
      <w:r w:rsidR="00BC369B" w:rsidRPr="00B8407B">
        <w:t>socialization</w:t>
      </w:r>
      <w:r w:rsidRPr="00B8407B">
        <w:t xml:space="preserve"> of the means of production and </w:t>
      </w:r>
      <w:r w:rsidR="00BC369B" w:rsidRPr="00B8407B">
        <w:t>democratization</w:t>
      </w:r>
      <w:r w:rsidRPr="00B8407B">
        <w:t xml:space="preserve"> of society.</w:t>
      </w:r>
      <w:r w:rsidR="00B27259" w:rsidRPr="00B8407B">
        <w:t xml:space="preserve"> </w:t>
      </w:r>
      <w:r w:rsidRPr="00B8407B">
        <w:t xml:space="preserve">To progress this nascent strategy, the CLT has acquired </w:t>
      </w:r>
      <w:r w:rsidR="00916D2A">
        <w:t>forty</w:t>
      </w:r>
      <w:r w:rsidRPr="00B8407B">
        <w:t xml:space="preserve"> parcels of land on and behind the Fortification Line as a means not only of defending the existing, mostly very poor black population from (largely white) gentrification forces (and thereby advancing the chances of future electoral victories for such radical policy programs) but also of antagonistically transforming these </w:t>
      </w:r>
      <w:r w:rsidR="00237F18" w:rsidRPr="00B8407B">
        <w:t>neighborhoods</w:t>
      </w:r>
      <w:r w:rsidRPr="00B8407B">
        <w:t xml:space="preserve"> into cooperativel</w:t>
      </w:r>
      <w:r w:rsidRPr="009E0AE8">
        <w:t>y</w:t>
      </w:r>
      <w:r w:rsidR="00237F18" w:rsidRPr="009E0AE8">
        <w:t xml:space="preserve"> </w:t>
      </w:r>
      <w:r w:rsidRPr="009E0AE8">
        <w:t>o</w:t>
      </w:r>
      <w:r w:rsidRPr="00B8407B">
        <w:t xml:space="preserve">wned spaces </w:t>
      </w:r>
      <w:r w:rsidR="00B64112">
        <w:t xml:space="preserve">for </w:t>
      </w:r>
      <w:r w:rsidRPr="00B8407B">
        <w:t>hosting a thriving SSE rooted in principles of economic democracy, ec</w:t>
      </w:r>
      <w:r w:rsidRPr="00E902BF">
        <w:t>o-s</w:t>
      </w:r>
      <w:r w:rsidRPr="00B8407B">
        <w:t>ocialism</w:t>
      </w:r>
      <w:r w:rsidR="00B64112">
        <w:t>,</w:t>
      </w:r>
      <w:r w:rsidRPr="00B8407B">
        <w:t xml:space="preserve"> and emancipation from racialized colonial</w:t>
      </w:r>
      <w:r w:rsidR="00655CC5">
        <w:t xml:space="preserve"> </w:t>
      </w:r>
      <w:r w:rsidRPr="00B8407B">
        <w:t xml:space="preserve">capitalism. </w:t>
      </w:r>
    </w:p>
    <w:p w14:paraId="4661A195" w14:textId="783CC3E4" w:rsidR="006B7086" w:rsidRPr="00B8407B" w:rsidRDefault="006B7086" w:rsidP="006B7086">
      <w:pPr>
        <w:pStyle w:val="RMTextBodyNormal"/>
      </w:pPr>
      <w:r w:rsidRPr="00B8407B">
        <w:t>An antagonistic stance also imbues two distinct</w:t>
      </w:r>
      <w:r w:rsidR="002F13E1">
        <w:t>ive</w:t>
      </w:r>
      <w:r w:rsidRPr="00B8407B">
        <w:t xml:space="preserve"> CLT campaigns in Liverpool in which activist residents successfully used direct action to fight against the state-led demolition of several streets of terraced housing deemed </w:t>
      </w:r>
      <w:r w:rsidR="00F43066">
        <w:t>“</w:t>
      </w:r>
      <w:r w:rsidRPr="00B8407B">
        <w:t>obsolete</w:t>
      </w:r>
      <w:r w:rsidR="00F43066">
        <w:t>”</w:t>
      </w:r>
      <w:r w:rsidRPr="00B8407B">
        <w:t xml:space="preserve"> and ready for </w:t>
      </w:r>
      <w:r w:rsidRPr="008B783E">
        <w:t>revalori</w:t>
      </w:r>
      <w:r w:rsidR="00F43066" w:rsidRPr="008B783E">
        <w:t>z</w:t>
      </w:r>
      <w:r w:rsidRPr="008B783E">
        <w:t>ation</w:t>
      </w:r>
      <w:r w:rsidRPr="00B8407B">
        <w:t xml:space="preserve"> through the government’s Housing Market Renewal </w:t>
      </w:r>
      <w:r w:rsidR="004B1635" w:rsidRPr="00B8407B">
        <w:t>program</w:t>
      </w:r>
      <w:r w:rsidRPr="00B8407B">
        <w:t xml:space="preserve"> (Thompson 20</w:t>
      </w:r>
      <w:r w:rsidR="00B04E72">
        <w:t>20</w:t>
      </w:r>
      <w:r w:rsidRPr="00B8407B">
        <w:t>).</w:t>
      </w:r>
      <w:r w:rsidR="00B27259" w:rsidRPr="00B8407B">
        <w:t xml:space="preserve"> </w:t>
      </w:r>
      <w:r w:rsidRPr="00B8407B">
        <w:t xml:space="preserve">Campaigns for </w:t>
      </w:r>
      <w:r w:rsidR="001C4F3B">
        <w:t xml:space="preserve">the </w:t>
      </w:r>
      <w:r w:rsidRPr="00B8407B">
        <w:t>Granby Four Streets and Homebaked CLTs</w:t>
      </w:r>
      <w:r w:rsidR="001C4F3B">
        <w:t>,</w:t>
      </w:r>
      <w:r w:rsidRPr="00B8407B">
        <w:t xml:space="preserve"> in two disinvested inner-city </w:t>
      </w:r>
      <w:r w:rsidR="004B1635" w:rsidRPr="00B8407B">
        <w:t>neighborhoods</w:t>
      </w:r>
      <w:r w:rsidRPr="00B8407B">
        <w:t xml:space="preserve"> in south and north Liverpool</w:t>
      </w:r>
      <w:r w:rsidR="00445C4D">
        <w:t>,</w:t>
      </w:r>
      <w:r w:rsidRPr="00B8407B">
        <w:t xml:space="preserve"> respectively</w:t>
      </w:r>
      <w:r w:rsidR="00445C4D">
        <w:t>,</w:t>
      </w:r>
      <w:r w:rsidRPr="00B8407B">
        <w:t xml:space="preserve"> emerged out of long-term and vociferous campaigning against demolition by the few remaining local residents and their allies (most residents already having been compulsorily evicted by the state and its </w:t>
      </w:r>
      <w:r w:rsidRPr="008B783E">
        <w:t>regeneration</w:t>
      </w:r>
      <w:r w:rsidRPr="00B8407B">
        <w:t xml:space="preserve"> partners).</w:t>
      </w:r>
      <w:r w:rsidR="00B27259" w:rsidRPr="00B8407B">
        <w:t xml:space="preserve"> </w:t>
      </w:r>
      <w:r w:rsidRPr="00B8407B">
        <w:t xml:space="preserve">This involved street protests, barricading roads against bulldozers, and painting houses that had been tinned up and </w:t>
      </w:r>
      <w:r w:rsidR="00997B9E">
        <w:t xml:space="preserve">were </w:t>
      </w:r>
      <w:r w:rsidRPr="00B8407B">
        <w:t xml:space="preserve">awaiting demolition with </w:t>
      </w:r>
      <w:r w:rsidRPr="007E20AD">
        <w:t>anti</w:t>
      </w:r>
      <w:r w:rsidRPr="00B8407B">
        <w:t xml:space="preserve">vandal paint </w:t>
      </w:r>
      <w:r w:rsidR="00342556">
        <w:t xml:space="preserve">in order </w:t>
      </w:r>
      <w:r w:rsidRPr="00B8407B">
        <w:t xml:space="preserve">to dissuade council workers from entering, an ironic gesture </w:t>
      </w:r>
      <w:r w:rsidR="00C96772">
        <w:t>against</w:t>
      </w:r>
      <w:r w:rsidRPr="00B8407B">
        <w:t xml:space="preserve"> the </w:t>
      </w:r>
      <w:r w:rsidR="00C70571">
        <w:t>“</w:t>
      </w:r>
      <w:r w:rsidRPr="00B8407B">
        <w:t>civic vandalism</w:t>
      </w:r>
      <w:r w:rsidR="00C70571">
        <w:t>”</w:t>
      </w:r>
      <w:r w:rsidRPr="00B8407B">
        <w:t xml:space="preserve"> the</w:t>
      </w:r>
      <w:r w:rsidR="00C70571">
        <w:t xml:space="preserve"> activists</w:t>
      </w:r>
      <w:r w:rsidRPr="00B8407B">
        <w:t xml:space="preserve"> saw being perpetrated in the </w:t>
      </w:r>
      <w:r w:rsidRPr="00B8407B">
        <w:lastRenderedPageBreak/>
        <w:t xml:space="preserve">name of </w:t>
      </w:r>
      <w:r w:rsidRPr="00E203AC">
        <w:t>regeneration</w:t>
      </w:r>
      <w:r w:rsidRPr="00B8407B">
        <w:t xml:space="preserve">. </w:t>
      </w:r>
    </w:p>
    <w:p w14:paraId="15FDF37E" w14:textId="4DC6BA7D" w:rsidR="008D7BC5" w:rsidRDefault="006B7086" w:rsidP="006B7086">
      <w:pPr>
        <w:pStyle w:val="RMTextBodyNormal"/>
      </w:pPr>
      <w:r w:rsidRPr="00B8407B">
        <w:t xml:space="preserve">These campaigns against demolition in Liverpool grew into </w:t>
      </w:r>
      <w:r w:rsidRPr="003B6391">
        <w:t>s</w:t>
      </w:r>
      <w:r w:rsidRPr="00B8407B">
        <w:t xml:space="preserve">ustained projects for </w:t>
      </w:r>
      <w:r w:rsidR="005D25FF" w:rsidRPr="00B8407B">
        <w:t>utilizing</w:t>
      </w:r>
      <w:r w:rsidRPr="00B8407B">
        <w:t xml:space="preserve"> the CLT model as a vehicle for democratic, community-led</w:t>
      </w:r>
      <w:r w:rsidR="00AE22B4">
        <w:t>,</w:t>
      </w:r>
      <w:r w:rsidRPr="00B8407B">
        <w:t xml:space="preserve"> and do-it-together forms of </w:t>
      </w:r>
      <w:r w:rsidR="00AE22B4" w:rsidRPr="00B8407B">
        <w:t>neighborhood</w:t>
      </w:r>
      <w:r w:rsidRPr="00B8407B">
        <w:t xml:space="preserve"> regeneration</w:t>
      </w:r>
      <w:r w:rsidR="00AE22B4">
        <w:t>,</w:t>
      </w:r>
      <w:r w:rsidRPr="00B8407B">
        <w:t xml:space="preserve"> winning significant financial and cultural support from arts organi</w:t>
      </w:r>
      <w:r w:rsidR="00AE22B4">
        <w:t>z</w:t>
      </w:r>
      <w:r w:rsidRPr="00B8407B">
        <w:t>ations</w:t>
      </w:r>
      <w:r w:rsidR="00C635D2">
        <w:t xml:space="preserve"> (e.g., </w:t>
      </w:r>
      <w:r w:rsidRPr="00B8407B">
        <w:t>Granby won the Turner Prize in 2015</w:t>
      </w:r>
      <w:r w:rsidR="00C635D2">
        <w:t>)</w:t>
      </w:r>
      <w:r w:rsidRPr="00B8407B">
        <w:t>.</w:t>
      </w:r>
      <w:r w:rsidR="00B27259" w:rsidRPr="00B8407B">
        <w:t xml:space="preserve"> </w:t>
      </w:r>
      <w:r w:rsidRPr="00B8407B">
        <w:t>Th</w:t>
      </w:r>
      <w:r w:rsidR="00C635D2">
        <w:t>ese campaigns</w:t>
      </w:r>
      <w:r w:rsidRPr="00B8407B">
        <w:t xml:space="preserve"> point toward mor</w:t>
      </w:r>
      <w:r w:rsidRPr="003B6391">
        <w:t>e h</w:t>
      </w:r>
      <w:r w:rsidRPr="00B8407B">
        <w:t xml:space="preserve">opeful and convivial ways of living and working together </w:t>
      </w:r>
      <w:r w:rsidR="00B31B6D">
        <w:t>while</w:t>
      </w:r>
      <w:r w:rsidRPr="00B8407B">
        <w:t xml:space="preserve"> managing local life in neglected urban contexts</w:t>
      </w:r>
      <w:r w:rsidR="00026CC9">
        <w:t>—</w:t>
      </w:r>
      <w:r w:rsidR="00B31B6D">
        <w:t>ways that</w:t>
      </w:r>
      <w:r w:rsidRPr="00B8407B">
        <w:t xml:space="preserve"> draw on and in so doing develop the capabilities and assets of local residents.</w:t>
      </w:r>
      <w:r w:rsidR="00B27259" w:rsidRPr="00B8407B">
        <w:t xml:space="preserve"> </w:t>
      </w:r>
    </w:p>
    <w:p w14:paraId="2A80AA12" w14:textId="4C10BBC5" w:rsidR="006B7086" w:rsidRPr="00B8407B" w:rsidRDefault="006B7086" w:rsidP="006B7086">
      <w:pPr>
        <w:pStyle w:val="RMTextBodyNormal"/>
      </w:pPr>
      <w:r w:rsidRPr="00B8407B">
        <w:t>Affordable housing is just one of many important aspects involved in taking back the land in both Granby and Homebaked: both seek to transform not just the built environment but also the local economy by supporting community-owned incubation space</w:t>
      </w:r>
      <w:r w:rsidR="00DD4D5C">
        <w:t>s</w:t>
      </w:r>
      <w:r w:rsidRPr="00B8407B">
        <w:t xml:space="preserve"> for social enterprises and worker-owned co-ops, including Homebaked Bakery and Kitty’s Launderette.</w:t>
      </w:r>
      <w:r w:rsidR="00B27259" w:rsidRPr="00B8407B">
        <w:t xml:space="preserve"> </w:t>
      </w:r>
      <w:r w:rsidR="00D91A0A">
        <w:t>But w</w:t>
      </w:r>
      <w:r w:rsidRPr="00B8407B">
        <w:t>hile</w:t>
      </w:r>
      <w:r w:rsidR="00AB06DD">
        <w:t xml:space="preserve"> </w:t>
      </w:r>
      <w:r w:rsidRPr="00B8407B">
        <w:t xml:space="preserve">oppositional tactics </w:t>
      </w:r>
      <w:r w:rsidR="00AB06DD">
        <w:t xml:space="preserve">in </w:t>
      </w:r>
      <w:r w:rsidR="00AB06DD" w:rsidRPr="00B8407B">
        <w:t xml:space="preserve">both Granby and Anfield </w:t>
      </w:r>
      <w:r w:rsidRPr="00B8407B">
        <w:t>are now lauded as outstanding examples of social entrepreneurship by local heroes, the initially antagonistic soci</w:t>
      </w:r>
      <w:r w:rsidRPr="007C3415">
        <w:t>op</w:t>
      </w:r>
      <w:r w:rsidRPr="00B8407B">
        <w:t xml:space="preserve">olitical practices that gave rise to and </w:t>
      </w:r>
      <w:r w:rsidR="007B4363" w:rsidRPr="00B8407B">
        <w:t>fueled</w:t>
      </w:r>
      <w:r w:rsidRPr="00B8407B">
        <w:t xml:space="preserve"> this activism should be </w:t>
      </w:r>
      <w:r w:rsidR="007B4363" w:rsidRPr="00B8407B">
        <w:t>recognized</w:t>
      </w:r>
      <w:r w:rsidRPr="00B8407B">
        <w:t>.</w:t>
      </w:r>
      <w:r w:rsidR="00B27259" w:rsidRPr="00B8407B">
        <w:t xml:space="preserve"> </w:t>
      </w:r>
      <w:r w:rsidRPr="00B8407B">
        <w:t xml:space="preserve">Unlike CLT projects </w:t>
      </w:r>
      <w:r w:rsidR="00C00365">
        <w:t>that</w:t>
      </w:r>
      <w:r w:rsidRPr="00B8407B">
        <w:t xml:space="preserve"> work purely within the housing system, Liverpool’s CLTs</w:t>
      </w:r>
      <w:r w:rsidR="00C00365">
        <w:t>’</w:t>
      </w:r>
      <w:r w:rsidRPr="00B8407B">
        <w:t xml:space="preserve"> initially </w:t>
      </w:r>
      <w:r w:rsidR="00C00365">
        <w:t>“</w:t>
      </w:r>
      <w:r w:rsidRPr="00B8407B">
        <w:t>alternative-oppositional</w:t>
      </w:r>
      <w:r w:rsidR="00C00365">
        <w:t>”</w:t>
      </w:r>
      <w:r w:rsidRPr="00B8407B">
        <w:t xml:space="preserve"> (as opposed to </w:t>
      </w:r>
      <w:r w:rsidR="00C00365">
        <w:t>“</w:t>
      </w:r>
      <w:r w:rsidRPr="00B8407B">
        <w:t>alternative-additional</w:t>
      </w:r>
      <w:r w:rsidR="00C00365">
        <w:t>”</w:t>
      </w:r>
      <w:r w:rsidRPr="00B8407B">
        <w:t>) housing practices were closer in spirit to more explicitly antagonistic approaches such as squatting and occupation</w:t>
      </w:r>
      <w:r w:rsidR="006A2295">
        <w:t xml:space="preserve"> (</w:t>
      </w:r>
      <w:r w:rsidR="006A2295" w:rsidRPr="00B8407B">
        <w:t>Hodkinson 2012</w:t>
      </w:r>
      <w:r w:rsidR="006A2295">
        <w:t>)</w:t>
      </w:r>
      <w:r w:rsidRPr="00B8407B">
        <w:t>.</w:t>
      </w:r>
      <w:r w:rsidR="00B27259" w:rsidRPr="00B8407B">
        <w:t xml:space="preserve"> </w:t>
      </w:r>
    </w:p>
    <w:p w14:paraId="40E1A1F3" w14:textId="77777777" w:rsidR="00B27259" w:rsidRPr="00B8407B" w:rsidRDefault="00B27259" w:rsidP="006B7086">
      <w:pPr>
        <w:pStyle w:val="RMTextBodyNormal"/>
      </w:pPr>
    </w:p>
    <w:p w14:paraId="25093F52" w14:textId="48B5F1A3" w:rsidR="006B7086" w:rsidRPr="00B8407B" w:rsidRDefault="006B7086" w:rsidP="00A425D6">
      <w:pPr>
        <w:pStyle w:val="RMMainHeading"/>
      </w:pPr>
      <w:r w:rsidRPr="00B8407B">
        <w:t xml:space="preserve">Discussion: </w:t>
      </w:r>
      <w:r w:rsidR="00A425D6" w:rsidRPr="00B8407B">
        <w:t>O</w:t>
      </w:r>
      <w:r w:rsidRPr="00B8407B">
        <w:t xml:space="preserve">n the </w:t>
      </w:r>
      <w:r w:rsidR="00A425D6" w:rsidRPr="00B8407B">
        <w:t>A</w:t>
      </w:r>
      <w:r w:rsidRPr="00B8407B">
        <w:t xml:space="preserve">ntagonistic </w:t>
      </w:r>
      <w:r w:rsidR="00A425D6" w:rsidRPr="00B8407B">
        <w:t>N</w:t>
      </w:r>
      <w:r w:rsidRPr="00B8407B">
        <w:t>ature of the SSE</w:t>
      </w:r>
      <w:r w:rsidR="00A425D6" w:rsidRPr="00B8407B">
        <w:t xml:space="preserve"> </w:t>
      </w:r>
    </w:p>
    <w:p w14:paraId="632D4DAE" w14:textId="77777777" w:rsidR="00B27259" w:rsidRPr="00B8407B" w:rsidRDefault="00B27259" w:rsidP="00B27259">
      <w:pPr>
        <w:pStyle w:val="RMTextBodyNormal"/>
        <w:ind w:firstLine="0"/>
      </w:pPr>
    </w:p>
    <w:p w14:paraId="6ECEEAE7" w14:textId="6F65A765" w:rsidR="006B7086" w:rsidRPr="00B8407B" w:rsidRDefault="006B7086" w:rsidP="00B27259">
      <w:pPr>
        <w:pStyle w:val="RMTextBodyNormal"/>
        <w:ind w:firstLine="0"/>
      </w:pPr>
      <w:r w:rsidRPr="005D20D8">
        <w:t>How you see the SSE depends on where you are looking from.</w:t>
      </w:r>
      <w:r w:rsidR="00B27259" w:rsidRPr="005D20D8">
        <w:t xml:space="preserve"> </w:t>
      </w:r>
      <w:r w:rsidRPr="005D20D8">
        <w:t>We are writing this in</w:t>
      </w:r>
      <w:r w:rsidR="00B27259" w:rsidRPr="005D20D8">
        <w:t xml:space="preserve"> </w:t>
      </w:r>
      <w:r w:rsidRPr="005D20D8">
        <w:t>a radical</w:t>
      </w:r>
      <w:r w:rsidRPr="00B8407B">
        <w:t xml:space="preserve"> </w:t>
      </w:r>
      <w:r w:rsidRPr="00285127">
        <w:t>city with a history of class struggle in which people fight back (see Taffe and Mulhearn 1988</w:t>
      </w:r>
      <w:r w:rsidR="00F44289">
        <w:t>;</w:t>
      </w:r>
      <w:r w:rsidRPr="00B8407B">
        <w:t xml:space="preserve"> </w:t>
      </w:r>
      <w:r w:rsidRPr="00B8407B">
        <w:lastRenderedPageBreak/>
        <w:t>Frost and North 2016).</w:t>
      </w:r>
      <w:r w:rsidR="00B27259" w:rsidRPr="00B8407B">
        <w:t xml:space="preserve"> </w:t>
      </w:r>
      <w:r w:rsidRPr="00B8407B">
        <w:t>Liverpudlians hav</w:t>
      </w:r>
      <w:r w:rsidR="007365CD">
        <w:t>e had</w:t>
      </w:r>
      <w:r w:rsidRPr="00B8407B">
        <w:t xml:space="preserve"> to engage with austerity, right-wing governments that ignore cities like ours, and Brexit.</w:t>
      </w:r>
      <w:r w:rsidR="00B27259" w:rsidRPr="00B8407B">
        <w:t xml:space="preserve"> </w:t>
      </w:r>
      <w:r w:rsidRPr="00B8407B">
        <w:t>People are hungry, use food</w:t>
      </w:r>
      <w:r w:rsidR="00EF6711">
        <w:t xml:space="preserve"> </w:t>
      </w:r>
      <w:r w:rsidRPr="00B8407B">
        <w:t>banks, struggle to pay their bills, and are often forced into mind-numbing exploitative work on zero</w:t>
      </w:r>
      <w:r w:rsidR="00EF6711">
        <w:t>-</w:t>
      </w:r>
      <w:r w:rsidRPr="00B8407B">
        <w:t>hou</w:t>
      </w:r>
      <w:r w:rsidRPr="00AD2BEF">
        <w:t>r</w:t>
      </w:r>
      <w:r w:rsidRPr="00B8407B">
        <w:t xml:space="preserve"> contracts.</w:t>
      </w:r>
      <w:r w:rsidR="00B27259" w:rsidRPr="00B8407B">
        <w:t xml:space="preserve"> </w:t>
      </w:r>
      <w:r w:rsidRPr="00B8407B">
        <w:t>The wasted lives this entails makes us angry, and we want to do something about it rather than (just) organi</w:t>
      </w:r>
      <w:r w:rsidR="00CB6B78">
        <w:t>z</w:t>
      </w:r>
      <w:r w:rsidRPr="00B8407B">
        <w:t>e against that which dominates us.</w:t>
      </w:r>
      <w:r w:rsidR="00B27259" w:rsidRPr="00B8407B">
        <w:t xml:space="preserve"> </w:t>
      </w:r>
      <w:r w:rsidRPr="00B8407B">
        <w:t>We start therefore more from anarchism than from Althusser, from conflict more than capacity building. Reappropriating the means of production, exchange</w:t>
      </w:r>
      <w:r w:rsidR="00942035">
        <w:t>,</w:t>
      </w:r>
      <w:r w:rsidRPr="00B8407B">
        <w:t xml:space="preserve"> and social reproduction can provide access to greater resources for the fight back, for the project of constructing ecologically just economies built on conceptions of how we want to live sustainably with dignity and justice.</w:t>
      </w:r>
      <w:r w:rsidR="00B27259" w:rsidRPr="00B8407B">
        <w:t xml:space="preserve"> </w:t>
      </w:r>
      <w:r w:rsidRPr="00B8407B">
        <w:t xml:space="preserve">Antagonistic practices enable social and solidarity economies to actively </w:t>
      </w:r>
      <w:r w:rsidRPr="00B8407B">
        <w:rPr>
          <w:i/>
        </w:rPr>
        <w:t>challenge</w:t>
      </w:r>
      <w:r w:rsidRPr="00B8407B">
        <w:t xml:space="preserve">, rather than be complicit in, </w:t>
      </w:r>
      <w:r w:rsidR="000907D0">
        <w:t xml:space="preserve">unjust </w:t>
      </w:r>
      <w:r w:rsidRPr="00B8407B">
        <w:t>elements of market economies.</w:t>
      </w:r>
      <w:r w:rsidR="00B27259" w:rsidRPr="00B8407B">
        <w:t xml:space="preserve"> </w:t>
      </w:r>
      <w:r w:rsidRPr="00B8407B">
        <w:t xml:space="preserve">Generative anger about what is wrong and antagonism toward those that perpetuate it can, we argue, help us move from forms of anger directed against systems of domination that can </w:t>
      </w:r>
      <w:r w:rsidR="007347B2">
        <w:t xml:space="preserve">nevertheless </w:t>
      </w:r>
      <w:r w:rsidRPr="00B8407B">
        <w:t>reinforce th</w:t>
      </w:r>
      <w:r w:rsidR="008E6504">
        <w:t>ose systems</w:t>
      </w:r>
      <w:r w:rsidRPr="00B8407B">
        <w:t xml:space="preserve"> toward building on this anger to generate prefigurative alternatives that go from thinking about what </w:t>
      </w:r>
      <w:r w:rsidR="007347B2">
        <w:t>“</w:t>
      </w:r>
      <w:r w:rsidRPr="00B8407B">
        <w:t>could be</w:t>
      </w:r>
      <w:r w:rsidR="007347B2">
        <w:t>”</w:t>
      </w:r>
      <w:r w:rsidRPr="00B8407B">
        <w:t xml:space="preserve"> to developing transformative tools for change.</w:t>
      </w:r>
      <w:r w:rsidR="00B27259" w:rsidRPr="00B8407B">
        <w:t xml:space="preserve"> </w:t>
      </w:r>
    </w:p>
    <w:p w14:paraId="13169004" w14:textId="0C8AEDFF" w:rsidR="006B7086" w:rsidRPr="00B8407B" w:rsidRDefault="0090229E" w:rsidP="006B7086">
      <w:pPr>
        <w:pStyle w:val="RMTextBodyNormal"/>
      </w:pPr>
      <w:r>
        <w:t>Apart from</w:t>
      </w:r>
      <w:r w:rsidR="006B7086" w:rsidRPr="00B8407B">
        <w:t xml:space="preserve"> an </w:t>
      </w:r>
      <w:r w:rsidR="006B7086" w:rsidRPr="005A24F2">
        <w:rPr>
          <w:iCs/>
        </w:rPr>
        <w:t xml:space="preserve">a priori </w:t>
      </w:r>
      <w:r w:rsidR="006B7086" w:rsidRPr="00B8407B">
        <w:t>assumption that theoretically and abstractly pr</w:t>
      </w:r>
      <w:r w:rsidR="006B7086" w:rsidRPr="00FB01CC">
        <w:t>ei</w:t>
      </w:r>
      <w:r w:rsidR="006B7086" w:rsidRPr="00B8407B">
        <w:t>dentified structural forces</w:t>
      </w:r>
      <w:r w:rsidR="00BA62E2">
        <w:t xml:space="preserve"> (e.g., </w:t>
      </w:r>
      <w:r w:rsidR="006B7086" w:rsidRPr="00B8407B">
        <w:t>competition, neoliberali</w:t>
      </w:r>
      <w:r w:rsidR="00BA62E2">
        <w:t>z</w:t>
      </w:r>
      <w:r w:rsidR="006B7086" w:rsidRPr="00B8407B">
        <w:t>ation, profitability</w:t>
      </w:r>
      <w:r w:rsidR="00BA62E2">
        <w:t xml:space="preserve">) </w:t>
      </w:r>
      <w:r w:rsidR="006B7086" w:rsidRPr="00B8407B">
        <w:t>always determine what happen</w:t>
      </w:r>
      <w:r w:rsidR="00BC79CF">
        <w:t>s</w:t>
      </w:r>
      <w:r w:rsidR="006B7086" w:rsidRPr="00B8407B">
        <w:t xml:space="preserve">, it </w:t>
      </w:r>
      <w:r w:rsidR="006B7086" w:rsidRPr="00B8407B">
        <w:rPr>
          <w:i/>
        </w:rPr>
        <w:t>is</w:t>
      </w:r>
      <w:r w:rsidR="006B7086" w:rsidRPr="00B8407B">
        <w:t xml:space="preserve"> legitimate to recogni</w:t>
      </w:r>
      <w:r w:rsidR="00D61775">
        <w:t>z</w:t>
      </w:r>
      <w:r w:rsidR="006B7086" w:rsidRPr="00B8407B">
        <w:t xml:space="preserve">e that discourses like </w:t>
      </w:r>
      <w:r w:rsidR="00D61775">
        <w:t>“</w:t>
      </w:r>
      <w:r w:rsidR="006B7086" w:rsidRPr="00B8407B">
        <w:t>private sector good</w:t>
      </w:r>
      <w:r w:rsidR="00354561">
        <w:t>,</w:t>
      </w:r>
      <w:r w:rsidR="006B7086" w:rsidRPr="00B8407B">
        <w:t xml:space="preserve"> public sector bad</w:t>
      </w:r>
      <w:r w:rsidR="00D61775">
        <w:t>”</w:t>
      </w:r>
      <w:r w:rsidR="006B7086" w:rsidRPr="00B8407B">
        <w:t xml:space="preserve"> will have an effect on what people believe is possible, </w:t>
      </w:r>
      <w:r w:rsidR="00223931">
        <w:t xml:space="preserve">on </w:t>
      </w:r>
      <w:r w:rsidR="006B7086" w:rsidRPr="00B8407B">
        <w:t xml:space="preserve">what ethical discussions they are or are not willing to engage in, and </w:t>
      </w:r>
      <w:r w:rsidR="00223931">
        <w:t xml:space="preserve">on </w:t>
      </w:r>
      <w:r w:rsidR="006B7086" w:rsidRPr="00B8407B">
        <w:t>their shared values.</w:t>
      </w:r>
      <w:r w:rsidR="00B27259" w:rsidRPr="00B8407B">
        <w:t xml:space="preserve"> </w:t>
      </w:r>
      <w:r w:rsidR="006B7086" w:rsidRPr="00B8407B">
        <w:t>We do not think this is a totali</w:t>
      </w:r>
      <w:r w:rsidR="001F4E1B">
        <w:t>z</w:t>
      </w:r>
      <w:r w:rsidR="006B7086" w:rsidRPr="00B8407B">
        <w:t>ing</w:t>
      </w:r>
      <w:r w:rsidR="001F4E1B">
        <w:t>,</w:t>
      </w:r>
      <w:r w:rsidR="006B7086" w:rsidRPr="00B8407B">
        <w:t xml:space="preserve"> exclusionary form of morali</w:t>
      </w:r>
      <w:r w:rsidR="001F4E1B">
        <w:t>z</w:t>
      </w:r>
      <w:r w:rsidR="006B7086" w:rsidRPr="00B8407B">
        <w:t xml:space="preserve">ing on the part of </w:t>
      </w:r>
      <w:r w:rsidR="003429BD">
        <w:t>self-</w:t>
      </w:r>
      <w:r w:rsidR="006B7086" w:rsidRPr="00B8407B">
        <w:t>righteous vanguard</w:t>
      </w:r>
      <w:r w:rsidR="00060817">
        <w:t>ist</w:t>
      </w:r>
      <w:r w:rsidR="006B7086" w:rsidRPr="00B8407B">
        <w:t xml:space="preserve"> activists.</w:t>
      </w:r>
      <w:r w:rsidR="00B27259" w:rsidRPr="00B8407B">
        <w:t xml:space="preserve"> </w:t>
      </w:r>
      <w:r w:rsidR="006B7086" w:rsidRPr="00B8407B">
        <w:t>We argue that understanding who shares our values, who does not, and who can be convinced can be seen as “potentially powerful tools of political articulation” (Miller 2013</w:t>
      </w:r>
      <w:r w:rsidR="007525DB">
        <w:t>,</w:t>
      </w:r>
      <w:r w:rsidR="006B7086" w:rsidRPr="00B8407B">
        <w:t xml:space="preserve"> 529)</w:t>
      </w:r>
      <w:r w:rsidR="00B93C2C">
        <w:t>—</w:t>
      </w:r>
      <w:r w:rsidR="006B7086" w:rsidRPr="00B8407B">
        <w:t>without this descending</w:t>
      </w:r>
      <w:r w:rsidR="00492BE8">
        <w:t>, however,</w:t>
      </w:r>
      <w:r w:rsidR="006B7086" w:rsidRPr="00B8407B">
        <w:t xml:space="preserve"> </w:t>
      </w:r>
      <w:r w:rsidR="006B7086" w:rsidRPr="00B8407B">
        <w:lastRenderedPageBreak/>
        <w:t>into modernist, perhaps Leninist, hubris.</w:t>
      </w:r>
      <w:r w:rsidR="00B27259" w:rsidRPr="00B8407B">
        <w:t xml:space="preserve"> </w:t>
      </w:r>
      <w:r w:rsidR="006B7086" w:rsidRPr="00B8407B">
        <w:t xml:space="preserve">John Holloway’s (2002) call for combining the </w:t>
      </w:r>
      <w:r w:rsidR="006B7086" w:rsidRPr="00E5587A">
        <w:t xml:space="preserve">scream </w:t>
      </w:r>
      <w:r w:rsidR="006B7086" w:rsidRPr="001D0FB1">
        <w:rPr>
          <w:i/>
          <w:iCs/>
        </w:rPr>
        <w:t>against</w:t>
      </w:r>
      <w:r w:rsidR="006B7086" w:rsidRPr="00B8407B">
        <w:t xml:space="preserve"> with developing our </w:t>
      </w:r>
      <w:r w:rsidR="006B7086" w:rsidRPr="001D0FB1">
        <w:t xml:space="preserve">power </w:t>
      </w:r>
      <w:r w:rsidR="006B7086" w:rsidRPr="001D0FB1">
        <w:rPr>
          <w:i/>
          <w:iCs/>
        </w:rPr>
        <w:t>to</w:t>
      </w:r>
      <w:r w:rsidR="006B7086" w:rsidRPr="00B8407B">
        <w:t xml:space="preserve"> is </w:t>
      </w:r>
      <w:r w:rsidR="00C04DC0">
        <w:t xml:space="preserve">cast </w:t>
      </w:r>
      <w:r w:rsidR="006B7086" w:rsidRPr="00B8407B">
        <w:t>in a similar light.</w:t>
      </w:r>
      <w:r w:rsidR="00B27259" w:rsidRPr="00B8407B">
        <w:t xml:space="preserve"> </w:t>
      </w:r>
    </w:p>
    <w:p w14:paraId="639F92BD" w14:textId="5FB84AE4" w:rsidR="006B7086" w:rsidRPr="00B8407B" w:rsidRDefault="006B7086" w:rsidP="006B7086">
      <w:pPr>
        <w:pStyle w:val="RMTextBodyNormal"/>
      </w:pPr>
      <w:r w:rsidRPr="00B8407B">
        <w:t>We recogni</w:t>
      </w:r>
      <w:r w:rsidR="005576C5">
        <w:t>z</w:t>
      </w:r>
      <w:r w:rsidRPr="00B8407B">
        <w:t xml:space="preserve">e practices of capitalist power but </w:t>
      </w:r>
      <w:r w:rsidRPr="00B8407B">
        <w:rPr>
          <w:i/>
        </w:rPr>
        <w:t>put capitalism in its place</w:t>
      </w:r>
      <w:r w:rsidRPr="00B8407B">
        <w:t xml:space="preserve">, as but </w:t>
      </w:r>
      <w:r w:rsidRPr="00B8407B">
        <w:rPr>
          <w:i/>
        </w:rPr>
        <w:t xml:space="preserve">one </w:t>
      </w:r>
      <w:r w:rsidRPr="00B8407B">
        <w:t xml:space="preserve">form of power that shapes but does not </w:t>
      </w:r>
      <w:r w:rsidRPr="00B8407B">
        <w:rPr>
          <w:i/>
        </w:rPr>
        <w:t>determine</w:t>
      </w:r>
      <w:r w:rsidRPr="00B8407B">
        <w:t xml:space="preserve"> what happens.</w:t>
      </w:r>
      <w:r w:rsidR="00B27259" w:rsidRPr="00B8407B">
        <w:t xml:space="preserve"> </w:t>
      </w:r>
      <w:r w:rsidRPr="00B8407B">
        <w:t xml:space="preserve">In this way we share </w:t>
      </w:r>
      <w:r w:rsidR="00EA468B">
        <w:t xml:space="preserve">the </w:t>
      </w:r>
      <w:r w:rsidRPr="00B8407B">
        <w:t>community</w:t>
      </w:r>
      <w:r w:rsidR="00EA468B">
        <w:t>-</w:t>
      </w:r>
      <w:r w:rsidRPr="00B8407B">
        <w:t>econom</w:t>
      </w:r>
      <w:r w:rsidRPr="00EA468B">
        <w:t>ies</w:t>
      </w:r>
      <w:r w:rsidRPr="00B8407B">
        <w:t xml:space="preserve"> understanding of overdetermination, but that is not to say that we see </w:t>
      </w:r>
      <w:r w:rsidRPr="00B8407B">
        <w:rPr>
          <w:i/>
        </w:rPr>
        <w:t>all</w:t>
      </w:r>
      <w:r w:rsidRPr="00B8407B">
        <w:t xml:space="preserve"> forms of power, generative as well as restrictive, as equal.</w:t>
      </w:r>
      <w:r w:rsidR="00B27259" w:rsidRPr="00B8407B">
        <w:t xml:space="preserve"> </w:t>
      </w:r>
      <w:r w:rsidRPr="00B8407B">
        <w:t>No diverse</w:t>
      </w:r>
      <w:r w:rsidR="00615813">
        <w:t>-</w:t>
      </w:r>
      <w:r w:rsidRPr="00B8407B">
        <w:t>economies scholars want to settle for forms of diversity in which capitalist</w:t>
      </w:r>
      <w:r w:rsidR="00861D12" w:rsidRPr="00861D12">
        <w:t xml:space="preserve"> </w:t>
      </w:r>
      <w:r w:rsidR="00861D12" w:rsidRPr="00B8407B">
        <w:t>relations</w:t>
      </w:r>
      <w:r w:rsidR="00615813">
        <w:t>—</w:t>
      </w:r>
      <w:r w:rsidRPr="00B8407B">
        <w:t>let alone feudal or slave</w:t>
      </w:r>
      <w:r w:rsidR="00615813">
        <w:t>—</w:t>
      </w:r>
      <w:r w:rsidRPr="00B8407B">
        <w:t>continue.</w:t>
      </w:r>
      <w:r w:rsidR="00B27259" w:rsidRPr="00B8407B">
        <w:t xml:space="preserve"> </w:t>
      </w:r>
      <w:r w:rsidRPr="00B8407B">
        <w:t>We all want to fight</w:t>
      </w:r>
      <w:r w:rsidRPr="00B8407B">
        <w:rPr>
          <w:i/>
        </w:rPr>
        <w:t xml:space="preserve"> </w:t>
      </w:r>
      <w:r w:rsidRPr="00B8407B">
        <w:t>the baleful effects of neoliberal conceptions of market logic that crush human freedom, but we also need to recogni</w:t>
      </w:r>
      <w:r w:rsidR="00184398">
        <w:t>z</w:t>
      </w:r>
      <w:r w:rsidRPr="00B8407B">
        <w:t>e when neoliberal formulations</w:t>
      </w:r>
      <w:r w:rsidR="00B27259" w:rsidRPr="00B8407B">
        <w:t>—</w:t>
      </w:r>
      <w:r w:rsidRPr="00B8407B">
        <w:t>in the neoliberal heartlands of the global north</w:t>
      </w:r>
      <w:r w:rsidR="00184398">
        <w:t>,</w:t>
      </w:r>
      <w:r w:rsidRPr="00B8407B">
        <w:t xml:space="preserve"> where we </w:t>
      </w:r>
      <w:r w:rsidR="00184398">
        <w:t xml:space="preserve">at least </w:t>
      </w:r>
      <w:r w:rsidRPr="00B8407B">
        <w:t>are based</w:t>
      </w:r>
      <w:r w:rsidR="00B27259" w:rsidRPr="00B8407B">
        <w:t>—</w:t>
      </w:r>
      <w:r w:rsidRPr="00B8407B">
        <w:t>can frame people’s conceptions of what is and is not sensible or possible, which takes us to Gramsci and Polanyi.</w:t>
      </w:r>
      <w:r w:rsidR="00B27259" w:rsidRPr="00B8407B">
        <w:t xml:space="preserve"> </w:t>
      </w:r>
      <w:r w:rsidRPr="00B8407B">
        <w:t>Actors wanting to fight exploitative relations in other parts of the world will find their own path</w:t>
      </w:r>
      <w:r w:rsidR="00003A32">
        <w:t>s</w:t>
      </w:r>
      <w:r w:rsidRPr="00B8407B">
        <w:t xml:space="preserve">: we all fight from where we are. </w:t>
      </w:r>
    </w:p>
    <w:p w14:paraId="7BCD39B8" w14:textId="3C0ED12D" w:rsidR="006B7086" w:rsidRPr="00B8407B" w:rsidRDefault="006B7086" w:rsidP="006B7086">
      <w:pPr>
        <w:pStyle w:val="RMTextBodyNormal"/>
      </w:pPr>
      <w:r w:rsidRPr="00B8407B">
        <w:t>We do not want to overdo our critique of social enterprise as inevitably and always a tool for neoliberal gover</w:t>
      </w:r>
      <w:r w:rsidR="009276FA">
        <w:t>n</w:t>
      </w:r>
      <w:r w:rsidRPr="00B8407B">
        <w:t>mentality.</w:t>
      </w:r>
      <w:r w:rsidR="00B27259" w:rsidRPr="00B8407B">
        <w:t xml:space="preserve"> </w:t>
      </w:r>
      <w:r w:rsidRPr="00B8407B">
        <w:t xml:space="preserve">Many social entrepreneurs often work very locally as unsung grassroots heroes </w:t>
      </w:r>
      <w:r w:rsidR="00927D56">
        <w:t xml:space="preserve">who </w:t>
      </w:r>
      <w:r w:rsidRPr="00B8407B">
        <w:t>support their local communit</w:t>
      </w:r>
      <w:r w:rsidR="009276FA">
        <w:t>ies</w:t>
      </w:r>
      <w:r w:rsidRPr="00B8407B">
        <w:t xml:space="preserve"> by setting up community businesses, rejecting comparisons with the heroic myth.</w:t>
      </w:r>
      <w:r w:rsidR="00B27259" w:rsidRPr="00B8407B">
        <w:t xml:space="preserve"> </w:t>
      </w:r>
      <w:r w:rsidRPr="00B8407B">
        <w:t>Parkinson and Howorth (2008</w:t>
      </w:r>
      <w:r w:rsidR="00347AAA">
        <w:t xml:space="preserve">, </w:t>
      </w:r>
      <w:r w:rsidRPr="00B8407B">
        <w:t xml:space="preserve">297) found that the social entrepreneurs they spoke to were more likely to use words like </w:t>
      </w:r>
      <w:r w:rsidR="00347AAA">
        <w:t>“</w:t>
      </w:r>
      <w:r w:rsidRPr="00B8407B">
        <w:t>community,</w:t>
      </w:r>
      <w:r w:rsidR="00347AAA">
        <w:t>”</w:t>
      </w:r>
      <w:r w:rsidRPr="00B8407B">
        <w:t xml:space="preserve"> </w:t>
      </w:r>
      <w:r w:rsidR="00347AAA">
        <w:t>“</w:t>
      </w:r>
      <w:r w:rsidRPr="00B8407B">
        <w:t>social,</w:t>
      </w:r>
      <w:r w:rsidR="00347AAA">
        <w:t>”</w:t>
      </w:r>
      <w:r w:rsidRPr="00B8407B">
        <w:t xml:space="preserve"> </w:t>
      </w:r>
      <w:r w:rsidR="00347AAA">
        <w:t>“</w:t>
      </w:r>
      <w:r w:rsidRPr="00B8407B">
        <w:t>funding</w:t>
      </w:r>
      <w:r w:rsidR="00347AAA">
        <w:t>,”</w:t>
      </w:r>
      <w:r w:rsidRPr="00B8407B">
        <w:t xml:space="preserve"> and </w:t>
      </w:r>
      <w:r w:rsidR="00347AAA">
        <w:t>“</w:t>
      </w:r>
      <w:r w:rsidRPr="00B8407B">
        <w:t>volunteering</w:t>
      </w:r>
      <w:r w:rsidR="00347AAA">
        <w:t>” rather</w:t>
      </w:r>
      <w:r w:rsidRPr="00B8407B">
        <w:t xml:space="preserve"> than</w:t>
      </w:r>
      <w:r w:rsidR="00B27259" w:rsidRPr="00B8407B">
        <w:t xml:space="preserve"> </w:t>
      </w:r>
      <w:r w:rsidR="00347AAA">
        <w:t>“</w:t>
      </w:r>
      <w:r w:rsidRPr="00B8407B">
        <w:t>market,</w:t>
      </w:r>
      <w:r w:rsidR="00347AAA">
        <w:t>”</w:t>
      </w:r>
      <w:r w:rsidRPr="00B8407B">
        <w:t xml:space="preserve"> </w:t>
      </w:r>
      <w:r w:rsidR="00347AAA">
        <w:t>“</w:t>
      </w:r>
      <w:r w:rsidRPr="00B8407B">
        <w:t>opportunity,</w:t>
      </w:r>
      <w:r w:rsidR="00347AAA">
        <w:t>”</w:t>
      </w:r>
      <w:r w:rsidRPr="00B8407B">
        <w:t xml:space="preserve"> </w:t>
      </w:r>
      <w:r w:rsidR="00347AAA">
        <w:t>“</w:t>
      </w:r>
      <w:r w:rsidRPr="00B8407B">
        <w:t>profit,</w:t>
      </w:r>
      <w:r w:rsidR="00347AAA">
        <w:t>”</w:t>
      </w:r>
      <w:r w:rsidRPr="00B8407B">
        <w:t xml:space="preserve"> </w:t>
      </w:r>
      <w:r w:rsidR="00347AAA">
        <w:t>“</w:t>
      </w:r>
      <w:r w:rsidRPr="00B8407B">
        <w:t>risk,</w:t>
      </w:r>
      <w:r w:rsidR="00347AAA">
        <w:t>”</w:t>
      </w:r>
      <w:r w:rsidRPr="00B8407B">
        <w:t xml:space="preserve"> </w:t>
      </w:r>
      <w:r w:rsidR="00347AAA">
        <w:t>“</w:t>
      </w:r>
      <w:r w:rsidRPr="00B8407B">
        <w:t>trading</w:t>
      </w:r>
      <w:r w:rsidR="00347AAA">
        <w:t>,”</w:t>
      </w:r>
      <w:r w:rsidRPr="00B8407B">
        <w:t xml:space="preserve"> and </w:t>
      </w:r>
      <w:r w:rsidR="00347AAA">
        <w:t>“</w:t>
      </w:r>
      <w:r w:rsidRPr="00B8407B">
        <w:t>performance</w:t>
      </w:r>
      <w:r w:rsidR="00347AAA">
        <w:t>”</w:t>
      </w:r>
      <w:r w:rsidR="00B27259" w:rsidRPr="00B8407B">
        <w:t>—</w:t>
      </w:r>
      <w:r w:rsidRPr="00B8407B">
        <w:t xml:space="preserve">if they used </w:t>
      </w:r>
      <w:r w:rsidR="00347AAA">
        <w:t>such words</w:t>
      </w:r>
      <w:r w:rsidRPr="00B8407B">
        <w:t xml:space="preserve"> at all</w:t>
      </w:r>
      <w:r w:rsidRPr="00B8407B">
        <w:fldChar w:fldCharType="begin">
          <w:fldData xml:space="preserve">PEVuZE5vdGU+PENpdGUgSGlkZGVuPSIxIj48QXV0aG9yPlBhcmtpbnNvbjwvQXV0aG9yPjxZZWFy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</w:fldData>
        </w:fldChar>
      </w:r>
      <w:r w:rsidRPr="00B8407B">
        <w:instrText xml:space="preserve"> ADDIN EN.CITE </w:instrText>
      </w:r>
      <w:r w:rsidRPr="00B8407B">
        <w:fldChar w:fldCharType="begin">
          <w:fldData xml:space="preserve">PEVuZE5vdGU+PENpdGUgSGlkZGVuPSIxIj48QXV0aG9yPlBhcmtpbnNvbjwvQXV0aG9yPjxZZWFy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</w:fldData>
        </w:fldChar>
      </w:r>
      <w:r w:rsidRPr="00B8407B">
        <w:instrText xml:space="preserve"> ADDIN EN.CITE.DATA </w:instrText>
      </w:r>
      <w:r w:rsidRPr="00B8407B">
        <w:fldChar w:fldCharType="end"/>
      </w:r>
      <w:r w:rsidRPr="00B8407B">
        <w:fldChar w:fldCharType="end"/>
      </w:r>
      <w:r w:rsidRPr="00B8407B">
        <w:t>.</w:t>
      </w:r>
      <w:r w:rsidR="00B27259" w:rsidRPr="00B8407B">
        <w:t xml:space="preserve"> </w:t>
      </w:r>
      <w:r w:rsidRPr="00B8407B">
        <w:t>The</w:t>
      </w:r>
      <w:r w:rsidR="00E9068E">
        <w:t>se social entrepreneurs</w:t>
      </w:r>
      <w:r w:rsidRPr="00B8407B">
        <w:t xml:space="preserve"> can take being </w:t>
      </w:r>
      <w:r w:rsidR="00A937E6">
        <w:t>“</w:t>
      </w:r>
      <w:r w:rsidRPr="00B8407B">
        <w:t>business-like</w:t>
      </w:r>
      <w:r w:rsidR="00A937E6">
        <w:t>”</w:t>
      </w:r>
      <w:r w:rsidRPr="00B8407B">
        <w:t xml:space="preserve"> seriously without thinking of themselves as </w:t>
      </w:r>
      <w:r w:rsidR="00A937E6">
        <w:t>“</w:t>
      </w:r>
      <w:r w:rsidRPr="00B8407B">
        <w:t>businesses,</w:t>
      </w:r>
      <w:r w:rsidR="00A937E6">
        <w:t>”</w:t>
      </w:r>
      <w:r w:rsidRPr="00B8407B">
        <w:t xml:space="preserve"> given that it is possible to be </w:t>
      </w:r>
      <w:r w:rsidR="00A937E6">
        <w:t>“</w:t>
      </w:r>
      <w:r w:rsidRPr="00B8407B">
        <w:t>enterprising</w:t>
      </w:r>
      <w:r w:rsidR="00A937E6">
        <w:t>”</w:t>
      </w:r>
      <w:r w:rsidRPr="00B8407B">
        <w:t xml:space="preserve"> and </w:t>
      </w:r>
      <w:r w:rsidR="00A937E6">
        <w:t>“</w:t>
      </w:r>
      <w:r w:rsidRPr="00B8407B">
        <w:t>creative</w:t>
      </w:r>
      <w:r w:rsidR="00A937E6">
        <w:t>”</w:t>
      </w:r>
      <w:r w:rsidRPr="00B8407B">
        <w:t xml:space="preserve"> </w:t>
      </w:r>
      <w:r w:rsidR="00B95F22">
        <w:t>without</w:t>
      </w:r>
      <w:r w:rsidRPr="00B8407B">
        <w:t xml:space="preserve"> self-identify</w:t>
      </w:r>
      <w:r w:rsidR="00B95F22">
        <w:t>ing</w:t>
      </w:r>
      <w:r w:rsidRPr="00B8407B">
        <w:t xml:space="preserve"> as an </w:t>
      </w:r>
      <w:r w:rsidR="00B95F22">
        <w:t>“</w:t>
      </w:r>
      <w:r w:rsidRPr="00B8407B">
        <w:t>entrepreneur</w:t>
      </w:r>
      <w:r w:rsidR="00B95F22">
        <w:t>”</w:t>
      </w:r>
      <w:r w:rsidR="009D785E">
        <w:t>—t</w:t>
      </w:r>
      <w:r w:rsidRPr="00B8407B">
        <w:t xml:space="preserve">hey </w:t>
      </w:r>
      <w:r w:rsidR="00E9068E">
        <w:t>may</w:t>
      </w:r>
      <w:r w:rsidRPr="00B8407B">
        <w:t xml:space="preserve"> go as far as finding th</w:t>
      </w:r>
      <w:r w:rsidR="009D785E">
        <w:t>at</w:t>
      </w:r>
      <w:r w:rsidRPr="00B8407B">
        <w:t xml:space="preserve"> term offensive. The discourse of </w:t>
      </w:r>
      <w:r w:rsidR="009D785E">
        <w:t>“</w:t>
      </w:r>
      <w:r w:rsidRPr="00B8407B">
        <w:t>being in charge</w:t>
      </w:r>
      <w:r w:rsidR="009D785E">
        <w:t>”</w:t>
      </w:r>
      <w:r w:rsidRPr="00B8407B">
        <w:t xml:space="preserve"> can be driven by </w:t>
      </w:r>
      <w:r w:rsidRPr="00B8407B">
        <w:lastRenderedPageBreak/>
        <w:t>professional pride rather than acceptance of neoliberal fantasies of the autonomous calculative individual</w:t>
      </w:r>
      <w:r w:rsidR="00C95EF7">
        <w:t xml:space="preserve"> (</w:t>
      </w:r>
      <w:r w:rsidR="00C95EF7" w:rsidRPr="00B8407B">
        <w:t>Cohen and Musson 2000</w:t>
      </w:r>
      <w:r w:rsidR="00C95EF7">
        <w:t>)</w:t>
      </w:r>
      <w:r w:rsidRPr="00B8407B">
        <w:t>.</w:t>
      </w:r>
      <w:r w:rsidR="00B27259" w:rsidRPr="00B8407B">
        <w:t xml:space="preserve"> </w:t>
      </w:r>
      <w:r w:rsidRPr="00B8407B">
        <w:t>Social entrepreneurs’ values are shaped by their local context</w:t>
      </w:r>
      <w:r w:rsidR="00063A97">
        <w:t xml:space="preserve"> and</w:t>
      </w:r>
      <w:r w:rsidRPr="00B8407B">
        <w:t xml:space="preserve"> their everyday practices, which are not fixed and can </w:t>
      </w:r>
      <w:r w:rsidR="00D74D39">
        <w:t xml:space="preserve">thus </w:t>
      </w:r>
      <w:r w:rsidRPr="00B8407B">
        <w:t>change</w:t>
      </w:r>
      <w:r w:rsidR="00D74D39">
        <w:t xml:space="preserve"> (</w:t>
      </w:r>
      <w:r w:rsidR="00D74D39" w:rsidRPr="00B8407B">
        <w:t>Parkinson</w:t>
      </w:r>
      <w:r w:rsidR="00160F49">
        <w:t xml:space="preserve">, </w:t>
      </w:r>
      <w:r w:rsidR="00160F49" w:rsidRPr="00B8407B">
        <w:rPr>
          <w:noProof/>
        </w:rPr>
        <w:t>Howorth, and Southern</w:t>
      </w:r>
      <w:r w:rsidR="00160F49" w:rsidRPr="00B8407B">
        <w:t xml:space="preserve"> </w:t>
      </w:r>
      <w:r w:rsidR="00D74D39" w:rsidRPr="00B8407B">
        <w:t>2017</w:t>
      </w:r>
      <w:r w:rsidR="00D74D39">
        <w:t>)</w:t>
      </w:r>
      <w:r w:rsidRPr="00B8407B">
        <w:t>.</w:t>
      </w:r>
      <w:r w:rsidR="00B27259" w:rsidRPr="00B8407B">
        <w:t xml:space="preserve"> </w:t>
      </w:r>
      <w:r w:rsidRPr="00B8407B">
        <w:t>They should be studied ethnographically</w:t>
      </w:r>
      <w:r w:rsidR="006874DD">
        <w:t xml:space="preserve"> (</w:t>
      </w:r>
      <w:proofErr w:type="spellStart"/>
      <w:r w:rsidR="006874DD" w:rsidRPr="00B8407B">
        <w:t>Mauksch</w:t>
      </w:r>
      <w:proofErr w:type="spellEnd"/>
      <w:r w:rsidR="006874DD" w:rsidRPr="00B8407B">
        <w:t xml:space="preserve"> </w:t>
      </w:r>
      <w:r w:rsidR="006874DD" w:rsidRPr="007969EE">
        <w:t>et al.</w:t>
      </w:r>
      <w:r w:rsidR="006874DD" w:rsidRPr="00B8407B">
        <w:t xml:space="preserve"> 2017</w:t>
      </w:r>
      <w:r w:rsidR="006874DD">
        <w:t>),</w:t>
      </w:r>
      <w:r w:rsidRPr="00B8407B">
        <w:t xml:space="preserve"> and</w:t>
      </w:r>
      <w:r w:rsidR="006874DD">
        <w:t xml:space="preserve"> they</w:t>
      </w:r>
      <w:r w:rsidRPr="00B8407B">
        <w:t xml:space="preserve"> cannot be understood in a static or essentialist manner (Dey and Stay</w:t>
      </w:r>
      <w:r w:rsidRPr="007969EE">
        <w:t>aert</w:t>
      </w:r>
      <w:r w:rsidRPr="00B8407B">
        <w:t xml:space="preserve"> 2016). These locall</w:t>
      </w:r>
      <w:r w:rsidRPr="007969EE">
        <w:t>y</w:t>
      </w:r>
      <w:r w:rsidR="00645898" w:rsidRPr="007969EE">
        <w:t xml:space="preserve"> </w:t>
      </w:r>
      <w:r w:rsidRPr="007969EE">
        <w:t>r</w:t>
      </w:r>
      <w:r w:rsidRPr="00B8407B">
        <w:t>ooted social entrepreneurs are not unproblematically constituted by neoliberal ideologies.</w:t>
      </w:r>
      <w:r w:rsidR="00B27259" w:rsidRPr="00B8407B">
        <w:t xml:space="preserve"> </w:t>
      </w:r>
    </w:p>
    <w:p w14:paraId="0B2C389D" w14:textId="44E52BD0" w:rsidR="006B7086" w:rsidRPr="00B8407B" w:rsidRDefault="006B7086" w:rsidP="006B7086">
      <w:pPr>
        <w:pStyle w:val="RMTextBodyNormal"/>
      </w:pPr>
      <w:r w:rsidRPr="00B8407B">
        <w:t>Social entrepreneurs make trad</w:t>
      </w:r>
      <w:r w:rsidRPr="00D6416A">
        <w:t>e-o</w:t>
      </w:r>
      <w:r w:rsidRPr="00B8407B">
        <w:t>ffs, prioriti</w:t>
      </w:r>
      <w:r w:rsidR="00FE62C2">
        <w:t>z</w:t>
      </w:r>
      <w:r w:rsidRPr="00B8407B">
        <w:t xml:space="preserve">ing financial pressures over meeting needs for their own sake or balancing the benefits of </w:t>
      </w:r>
      <w:r w:rsidR="00172C2C">
        <w:t>“</w:t>
      </w:r>
      <w:r w:rsidRPr="00B8407B">
        <w:t>autonomy</w:t>
      </w:r>
      <w:r w:rsidR="00172C2C">
        <w:t>”</w:t>
      </w:r>
      <w:r w:rsidRPr="00B8407B">
        <w:t xml:space="preserve"> with</w:t>
      </w:r>
      <w:r w:rsidR="0006245E">
        <w:t xml:space="preserve"> pressures to</w:t>
      </w:r>
      <w:r w:rsidRPr="00B8407B">
        <w:t xml:space="preserve"> respond to agendas set by funders in different ways.</w:t>
      </w:r>
      <w:r w:rsidR="00B27259" w:rsidRPr="00B8407B">
        <w:t xml:space="preserve"> </w:t>
      </w:r>
      <w:r w:rsidR="005574E7" w:rsidRPr="00B8407B">
        <w:t>Social entrepreneurs</w:t>
      </w:r>
      <w:r w:rsidRPr="00B8407B">
        <w:t xml:space="preserve"> are fully aware of and combat mission drift</w:t>
      </w:r>
      <w:r w:rsidR="0048103D">
        <w:t xml:space="preserve"> (</w:t>
      </w:r>
      <w:r w:rsidR="0048103D" w:rsidRPr="00B8407B">
        <w:t>Cornforth 2014</w:t>
      </w:r>
      <w:r w:rsidR="0048103D">
        <w:t>)</w:t>
      </w:r>
      <w:r w:rsidRPr="00B8407B">
        <w:t xml:space="preserve">. They are adept at </w:t>
      </w:r>
      <w:r w:rsidR="0048103D">
        <w:t>“</w:t>
      </w:r>
      <w:r w:rsidRPr="00B8407B">
        <w:t>playing the game,</w:t>
      </w:r>
      <w:r w:rsidR="0048103D">
        <w:t>”</w:t>
      </w:r>
      <w:r w:rsidRPr="00B8407B">
        <w:t xml:space="preserve"> translating discourses from above into a language they find more appropriate through </w:t>
      </w:r>
      <w:r w:rsidR="0048103D">
        <w:t>“</w:t>
      </w:r>
      <w:r w:rsidRPr="00B8407B">
        <w:t>tactical mimicry</w:t>
      </w:r>
      <w:r w:rsidR="0048103D">
        <w:t>”</w:t>
      </w:r>
      <w:r w:rsidRPr="00B8407B">
        <w:t xml:space="preserve"> and</w:t>
      </w:r>
      <w:r w:rsidR="0048103D">
        <w:t>,</w:t>
      </w:r>
      <w:r w:rsidRPr="00B8407B">
        <w:t xml:space="preserve"> as a result</w:t>
      </w:r>
      <w:r w:rsidR="0048103D">
        <w:t>,</w:t>
      </w:r>
      <w:r w:rsidRPr="00B8407B">
        <w:t xml:space="preserve"> achieving favorable outcomes (Dey and Teasdale 2016).</w:t>
      </w:r>
      <w:r w:rsidR="00B27259" w:rsidRPr="00B8407B">
        <w:t xml:space="preserve"> </w:t>
      </w:r>
      <w:r w:rsidR="00FC6721" w:rsidRPr="00B8407B">
        <w:t xml:space="preserve">Social entrepreneurs </w:t>
      </w:r>
      <w:r w:rsidRPr="00B8407B">
        <w:t xml:space="preserve">focus on delivering better services to clients in ways that </w:t>
      </w:r>
      <w:r w:rsidRPr="00B8407B">
        <w:rPr>
          <w:i/>
        </w:rPr>
        <w:t>they</w:t>
      </w:r>
      <w:r w:rsidRPr="00B8407B">
        <w:t xml:space="preserve"> think appropriate, not </w:t>
      </w:r>
      <w:r w:rsidR="00FC6721">
        <w:t xml:space="preserve">according to </w:t>
      </w:r>
      <w:r w:rsidRPr="00B8407B">
        <w:t>what funders say</w:t>
      </w:r>
      <w:r w:rsidR="00E95A5C">
        <w:t xml:space="preserve"> (</w:t>
      </w:r>
      <w:r w:rsidR="00E95A5C" w:rsidRPr="00B8407B">
        <w:t>Cohen and Musson 2000</w:t>
      </w:r>
      <w:r w:rsidR="00E95A5C">
        <w:t>)</w:t>
      </w:r>
      <w:r w:rsidRPr="00B8407B">
        <w:t>.</w:t>
      </w:r>
      <w:r w:rsidR="00B27259" w:rsidRPr="00B8407B">
        <w:t xml:space="preserve"> </w:t>
      </w:r>
      <w:r w:rsidRPr="00B8407B">
        <w:t>Often</w:t>
      </w:r>
      <w:r w:rsidR="00E95A5C">
        <w:t>,</w:t>
      </w:r>
      <w:r w:rsidRPr="00B8407B">
        <w:t xml:space="preserve"> local officials and social entrepreneurs collaboratively develop alternative visions of what is in the public good</w:t>
      </w:r>
      <w:r w:rsidR="00D67F77">
        <w:t>, visions</w:t>
      </w:r>
      <w:r w:rsidRPr="00B8407B">
        <w:t xml:space="preserve"> that do not conform to neoliberal agendas of how things </w:t>
      </w:r>
      <w:r w:rsidRPr="00B8407B">
        <w:rPr>
          <w:i/>
        </w:rPr>
        <w:t>should</w:t>
      </w:r>
      <w:r w:rsidRPr="00B8407B">
        <w:t xml:space="preserve"> be</w:t>
      </w:r>
      <w:r w:rsidR="00B27259" w:rsidRPr="00B8407B">
        <w:t>—</w:t>
      </w:r>
      <w:r w:rsidRPr="00B8407B">
        <w:t>busines</w:t>
      </w:r>
      <w:r w:rsidRPr="004D3EA7">
        <w:t>sl</w:t>
      </w:r>
      <w:r w:rsidRPr="00B8407B">
        <w:t xml:space="preserve">ike, growth focused, stressing financial viability, </w:t>
      </w:r>
      <w:r w:rsidR="00826C67">
        <w:t xml:space="preserve">having a </w:t>
      </w:r>
      <w:r w:rsidRPr="00B8407B">
        <w:t>capacity for job creation</w:t>
      </w:r>
      <w:r w:rsidR="00D67F77">
        <w:t>,</w:t>
      </w:r>
      <w:r w:rsidRPr="00B8407B">
        <w:t xml:space="preserve"> and the like</w:t>
      </w:r>
      <w:r w:rsidR="00826C67">
        <w:t xml:space="preserve"> (</w:t>
      </w:r>
      <w:r w:rsidR="00826C67" w:rsidRPr="00B8407B">
        <w:t>Teasdale and Dey 2019</w:t>
      </w:r>
      <w:r w:rsidR="00826C67">
        <w:t>)</w:t>
      </w:r>
      <w:r w:rsidRPr="00B8407B">
        <w:t>.</w:t>
      </w:r>
      <w:r w:rsidR="00B27259" w:rsidRPr="00B8407B">
        <w:t xml:space="preserve"> </w:t>
      </w:r>
    </w:p>
    <w:p w14:paraId="5C090BD2" w14:textId="322821A0" w:rsidR="00802822" w:rsidRDefault="006B7086" w:rsidP="006B7086">
      <w:pPr>
        <w:pStyle w:val="RMTextBodyNormal"/>
      </w:pPr>
      <w:r w:rsidRPr="00B8407B">
        <w:t>More radical social entrepreneurs rethink what entrepreneurship means, in noncapitalocentric ways</w:t>
      </w:r>
      <w:r w:rsidR="00EF76D7">
        <w:t xml:space="preserve"> (</w:t>
      </w:r>
      <w:r w:rsidR="00EF76D7" w:rsidRPr="00B8407B">
        <w:t>Dey and Teasdale 2016</w:t>
      </w:r>
      <w:r w:rsidR="00AF5271">
        <w:t>;</w:t>
      </w:r>
      <w:r w:rsidR="00EF76D7" w:rsidRPr="00B8407B">
        <w:t xml:space="preserve"> Verduijn </w:t>
      </w:r>
      <w:r w:rsidR="00EF76D7" w:rsidRPr="004D3EA7">
        <w:t>et al.</w:t>
      </w:r>
      <w:r w:rsidR="00EF76D7" w:rsidRPr="00B8407B">
        <w:t xml:space="preserve"> 2014</w:t>
      </w:r>
      <w:r w:rsidR="00EF76D7">
        <w:t>),</w:t>
      </w:r>
      <w:r w:rsidRPr="00B8407B">
        <w:t xml:space="preserve"> through everyday prosaic micr</w:t>
      </w:r>
      <w:r w:rsidRPr="005661C7">
        <w:t>or</w:t>
      </w:r>
      <w:r w:rsidRPr="00B8407B">
        <w:t>esistances.</w:t>
      </w:r>
      <w:r w:rsidR="00B27259" w:rsidRPr="00B8407B">
        <w:t xml:space="preserve"> </w:t>
      </w:r>
      <w:r w:rsidRPr="00B8407B">
        <w:t>While they might not overtly challenge dominant scripts about how social enterprise should be performed, they reinterpret the</w:t>
      </w:r>
      <w:r w:rsidR="003D7CBF">
        <w:t>se</w:t>
      </w:r>
      <w:r w:rsidR="00A4165D">
        <w:t xml:space="preserve"> scripts</w:t>
      </w:r>
      <w:r w:rsidRPr="00B8407B">
        <w:t xml:space="preserve"> so</w:t>
      </w:r>
      <w:r w:rsidR="00A4165D">
        <w:t xml:space="preserve"> that</w:t>
      </w:r>
      <w:r w:rsidRPr="00B8407B">
        <w:t xml:space="preserve"> they meet funding criteria and perform outwardly as </w:t>
      </w:r>
      <w:r w:rsidR="00A4165D">
        <w:t>well as</w:t>
      </w:r>
      <w:r w:rsidRPr="00B8407B">
        <w:t xml:space="preserve"> social entrepreneurs </w:t>
      </w:r>
      <w:r w:rsidR="00A4165D">
        <w:t xml:space="preserve">who </w:t>
      </w:r>
      <w:r w:rsidRPr="00B8407B">
        <w:t>reproduc</w:t>
      </w:r>
      <w:r w:rsidR="00A4165D">
        <w:t>e</w:t>
      </w:r>
      <w:r w:rsidRPr="00B8407B">
        <w:t xml:space="preserve"> enterprise </w:t>
      </w:r>
      <w:r w:rsidRPr="00B8407B">
        <w:lastRenderedPageBreak/>
        <w:t>discourses, but</w:t>
      </w:r>
      <w:r w:rsidR="00A4165D">
        <w:t xml:space="preserve"> they do so</w:t>
      </w:r>
      <w:r w:rsidRPr="00B8407B">
        <w:t xml:space="preserve"> in ways that progress their </w:t>
      </w:r>
      <w:r w:rsidRPr="00B8407B">
        <w:rPr>
          <w:i/>
        </w:rPr>
        <w:t>own</w:t>
      </w:r>
      <w:r w:rsidRPr="00B8407B">
        <w:t xml:space="preserve"> agendas.</w:t>
      </w:r>
      <w:r w:rsidR="00B27259" w:rsidRPr="00B8407B">
        <w:t xml:space="preserve"> </w:t>
      </w:r>
      <w:r w:rsidRPr="00B8407B">
        <w:t xml:space="preserve">They challenge austerity, developing local responses to it, </w:t>
      </w:r>
      <w:r w:rsidR="00144B15">
        <w:t xml:space="preserve">and </w:t>
      </w:r>
      <w:r w:rsidRPr="00B8407B">
        <w:t>focus on looking after their communit</w:t>
      </w:r>
      <w:r w:rsidR="00D6228E">
        <w:t>ies</w:t>
      </w:r>
      <w:r w:rsidRPr="00B8407B">
        <w:t xml:space="preserve"> and each other</w:t>
      </w:r>
      <w:r w:rsidR="00144B15">
        <w:t xml:space="preserve"> (</w:t>
      </w:r>
      <w:r w:rsidR="00144B15" w:rsidRPr="00B8407B">
        <w:t>Nowak 2018</w:t>
      </w:r>
      <w:r w:rsidR="00144B15">
        <w:t>)</w:t>
      </w:r>
      <w:r w:rsidRPr="00B8407B">
        <w:t>.</w:t>
      </w:r>
      <w:r w:rsidR="00B27259" w:rsidRPr="00B8407B">
        <w:t xml:space="preserve"> </w:t>
      </w:r>
      <w:r w:rsidRPr="00B8407B">
        <w:t>Rather than being uncritical, they retain a s</w:t>
      </w:r>
      <w:r w:rsidR="002D7C66">
        <w:t>k</w:t>
      </w:r>
      <w:r w:rsidRPr="00B8407B">
        <w:t>eptical attitude toward dominant ideologies: they critique neoliberal discourses (e.g.</w:t>
      </w:r>
      <w:r w:rsidR="002D7C66">
        <w:t>,</w:t>
      </w:r>
      <w:r w:rsidRPr="00B8407B">
        <w:t xml:space="preserve"> modernist development), value care for others (i.e.</w:t>
      </w:r>
      <w:r w:rsidR="003642D3">
        <w:t>,</w:t>
      </w:r>
      <w:r w:rsidRPr="00B8407B">
        <w:t xml:space="preserve"> interdependence), and engage with elements of enterprise agendas on their own terms when they think the</w:t>
      </w:r>
      <w:r w:rsidR="00BF6FEC">
        <w:t>se</w:t>
      </w:r>
      <w:r w:rsidR="00C04192">
        <w:t xml:space="preserve"> elements</w:t>
      </w:r>
      <w:r w:rsidRPr="00B8407B">
        <w:t xml:space="preserve"> make sense (e.g.</w:t>
      </w:r>
      <w:r w:rsidR="00C04192">
        <w:t>,</w:t>
      </w:r>
      <w:r w:rsidRPr="00B8407B">
        <w:t xml:space="preserve"> they agree that it’s good to be </w:t>
      </w:r>
      <w:r w:rsidR="00C04192">
        <w:t>“</w:t>
      </w:r>
      <w:r w:rsidRPr="00B8407B">
        <w:t>well organi</w:t>
      </w:r>
      <w:r w:rsidR="00C04192">
        <w:t>z</w:t>
      </w:r>
      <w:r w:rsidRPr="00B8407B">
        <w:t>ed</w:t>
      </w:r>
      <w:r w:rsidR="00C04192">
        <w:t>”</w:t>
      </w:r>
      <w:r w:rsidRPr="00B8407B">
        <w:t xml:space="preserve"> and </w:t>
      </w:r>
      <w:r w:rsidR="00C04192">
        <w:t>“</w:t>
      </w:r>
      <w:r w:rsidRPr="00B8407B">
        <w:t>business-like</w:t>
      </w:r>
      <w:r w:rsidR="00C04192">
        <w:t>”</w:t>
      </w:r>
      <w:r w:rsidRPr="00B8407B">
        <w:t xml:space="preserve"> and not</w:t>
      </w:r>
      <w:r w:rsidR="00C53728">
        <w:t xml:space="preserve"> to</w:t>
      </w:r>
      <w:r w:rsidRPr="00B8407B">
        <w:t xml:space="preserve"> waste resources</w:t>
      </w:r>
      <w:r w:rsidR="00C53728">
        <w:t xml:space="preserve">; </w:t>
      </w:r>
      <w:r w:rsidR="00C53728" w:rsidRPr="00B8407B">
        <w:t>Dey and Steyaert 2016</w:t>
      </w:r>
      <w:r w:rsidR="00C53728">
        <w:t>)</w:t>
      </w:r>
      <w:r w:rsidRPr="00B8407B">
        <w:t>.</w:t>
      </w:r>
      <w:r w:rsidR="00B27259" w:rsidRPr="00B8407B">
        <w:t xml:space="preserve"> </w:t>
      </w:r>
      <w:r w:rsidRPr="00B8407B">
        <w:t>In this context they look to develop their capacity for self-management</w:t>
      </w:r>
      <w:r w:rsidR="00260D0B">
        <w:t>,</w:t>
      </w:r>
      <w:r w:rsidRPr="00B8407B">
        <w:t xml:space="preserve"> by which they mean how to run a business democratically and</w:t>
      </w:r>
      <w:r w:rsidR="00260D0B">
        <w:t xml:space="preserve"> how to</w:t>
      </w:r>
      <w:r w:rsidRPr="00B8407B">
        <w:t xml:space="preserve"> identify new ways to meet unmet needs in solidaristic ways.</w:t>
      </w:r>
      <w:r w:rsidR="00B27259" w:rsidRPr="00B8407B">
        <w:t xml:space="preserve"> </w:t>
      </w:r>
      <w:r w:rsidRPr="00B8407B">
        <w:t xml:space="preserve">They reject a narrow focus on </w:t>
      </w:r>
      <w:r w:rsidR="008539FC">
        <w:t>“</w:t>
      </w:r>
      <w:r w:rsidRPr="00B8407B">
        <w:t>entrepreneurialism</w:t>
      </w:r>
      <w:r w:rsidR="008539FC">
        <w:t>”</w:t>
      </w:r>
      <w:r w:rsidRPr="00B8407B">
        <w:t xml:space="preserve"> as wealth creation in </w:t>
      </w:r>
      <w:r w:rsidR="008539FC" w:rsidRPr="00B8407B">
        <w:t>favor</w:t>
      </w:r>
      <w:r w:rsidRPr="00B8407B">
        <w:t xml:space="preserve"> of dream</w:t>
      </w:r>
      <w:r w:rsidR="00800233">
        <w:t>s</w:t>
      </w:r>
      <w:r w:rsidRPr="00B8407B">
        <w:t xml:space="preserve"> about what could be and efforts to create new worlds through processes of discovery, change</w:t>
      </w:r>
      <w:r w:rsidR="008539FC">
        <w:t>,</w:t>
      </w:r>
      <w:r w:rsidRPr="00B8407B">
        <w:t xml:space="preserve"> and value creation.</w:t>
      </w:r>
      <w:r w:rsidR="00B27259" w:rsidRPr="00B8407B">
        <w:t xml:space="preserve"> </w:t>
      </w:r>
      <w:r w:rsidRPr="00B8407B">
        <w:t xml:space="preserve">Their social entrepreneurship contributes to emancipation, disrupting the status quo, their place in the social order, </w:t>
      </w:r>
      <w:r w:rsidR="003635B4">
        <w:t>and</w:t>
      </w:r>
      <w:r w:rsidRPr="00B8407B">
        <w:t xml:space="preserve"> even the social order itself.</w:t>
      </w:r>
      <w:r w:rsidR="00B27259" w:rsidRPr="00B8407B">
        <w:t xml:space="preserve"> </w:t>
      </w:r>
    </w:p>
    <w:p w14:paraId="0D17A4B1" w14:textId="6ECBC4F1" w:rsidR="006B7086" w:rsidRPr="00B8407B" w:rsidRDefault="006B7086" w:rsidP="00802822">
      <w:pPr>
        <w:pStyle w:val="RMTextBodyNormal"/>
      </w:pPr>
      <w:r w:rsidRPr="00B8407B">
        <w:t>In some contexts, entrepreneur</w:t>
      </w:r>
      <w:r w:rsidR="00802822" w:rsidRPr="0005708B">
        <w:t>ing</w:t>
      </w:r>
      <w:r w:rsidR="004B581D">
        <w:t xml:space="preserve"> </w:t>
      </w:r>
      <w:r w:rsidRPr="00B8407B">
        <w:t>can be resistance and emancipation</w:t>
      </w:r>
      <w:r w:rsidR="00A476FC">
        <w:t xml:space="preserve"> (</w:t>
      </w:r>
      <w:r w:rsidR="00A476FC" w:rsidRPr="00B8407B">
        <w:t>Rindova</w:t>
      </w:r>
      <w:r w:rsidR="00D362F1">
        <w:t xml:space="preserve">, </w:t>
      </w:r>
      <w:r w:rsidR="00D362F1" w:rsidRPr="00B8407B">
        <w:rPr>
          <w:noProof/>
        </w:rPr>
        <w:t>Barry, and Ketchen</w:t>
      </w:r>
      <w:r w:rsidR="00D362F1" w:rsidRPr="00B8407B">
        <w:t xml:space="preserve"> </w:t>
      </w:r>
      <w:r w:rsidR="00A476FC" w:rsidRPr="00B8407B">
        <w:t>2009</w:t>
      </w:r>
      <w:r w:rsidR="00A476FC">
        <w:t>)</w:t>
      </w:r>
      <w:r w:rsidRPr="00B8407B">
        <w:t>, not governmentality.</w:t>
      </w:r>
      <w:r w:rsidR="00B27259" w:rsidRPr="00B8407B">
        <w:t xml:space="preserve"> </w:t>
      </w:r>
      <w:r w:rsidRPr="00B8407B">
        <w:t>Calás</w:t>
      </w:r>
      <w:r w:rsidR="00936E77">
        <w:t xml:space="preserve">, </w:t>
      </w:r>
      <w:r w:rsidR="00936E77" w:rsidRPr="00B8407B">
        <w:rPr>
          <w:noProof/>
        </w:rPr>
        <w:t>Smircich, and Bourne</w:t>
      </w:r>
      <w:r w:rsidRPr="00B8407B">
        <w:t xml:space="preserve"> </w:t>
      </w:r>
      <w:r w:rsidR="00BD7CA9">
        <w:t>(</w:t>
      </w:r>
      <w:r w:rsidR="00BD7CA9" w:rsidRPr="00B8407B">
        <w:t>2009</w:t>
      </w:r>
      <w:r w:rsidR="00BD7CA9">
        <w:t xml:space="preserve">) </w:t>
      </w:r>
      <w:r w:rsidRPr="00B8407B">
        <w:t xml:space="preserve">see </w:t>
      </w:r>
      <w:r w:rsidRPr="00B8407B">
        <w:rPr>
          <w:i/>
        </w:rPr>
        <w:t>all</w:t>
      </w:r>
      <w:r w:rsidRPr="00B8407B">
        <w:t xml:space="preserve"> forms of entrepreneur</w:t>
      </w:r>
      <w:r w:rsidRPr="00363CB0">
        <w:t>ing</w:t>
      </w:r>
      <w:r w:rsidR="00B27259" w:rsidRPr="00B8407B">
        <w:t>—</w:t>
      </w:r>
      <w:r w:rsidR="00E226A0">
        <w:t>that is,</w:t>
      </w:r>
      <w:r w:rsidRPr="00B8407B">
        <w:t xml:space="preserve"> the practices that</w:t>
      </w:r>
      <w:r w:rsidR="00B27259" w:rsidRPr="00B8407B">
        <w:t xml:space="preserve"> </w:t>
      </w:r>
      <w:r w:rsidRPr="00B8407B">
        <w:t>entrepreneurs undertake</w:t>
      </w:r>
      <w:r w:rsidR="00E226A0">
        <w:t>—</w:t>
      </w:r>
      <w:r w:rsidRPr="00B8407B">
        <w:t>as ontologically open.</w:t>
      </w:r>
      <w:r w:rsidR="00B27259" w:rsidRPr="00B8407B">
        <w:t xml:space="preserve"> </w:t>
      </w:r>
      <w:r w:rsidRPr="00B8407B">
        <w:t>In line with diverse</w:t>
      </w:r>
      <w:r w:rsidR="00AA66D6">
        <w:t>-</w:t>
      </w:r>
      <w:r w:rsidRPr="00B8407B">
        <w:t xml:space="preserve">economies thinking, </w:t>
      </w:r>
      <w:r w:rsidR="00807F0F">
        <w:t xml:space="preserve">they </w:t>
      </w:r>
      <w:r w:rsidRPr="00B8407B">
        <w:t xml:space="preserve">do not make an </w:t>
      </w:r>
      <w:r w:rsidRPr="00AA66D6">
        <w:rPr>
          <w:iCs/>
        </w:rPr>
        <w:t xml:space="preserve">a priori </w:t>
      </w:r>
      <w:r w:rsidRPr="00B8407B">
        <w:t>assumption that entrepreneurs, let alone social entrepreneurs, reproduce market capitalism</w:t>
      </w:r>
      <w:r w:rsidR="00BD7CAB">
        <w:t>,</w:t>
      </w:r>
      <w:r w:rsidRPr="00B8407B">
        <w:t xml:space="preserve"> </w:t>
      </w:r>
      <w:r w:rsidR="00B36587">
        <w:t xml:space="preserve">but </w:t>
      </w:r>
      <w:r w:rsidR="00BD7CAB">
        <w:t xml:space="preserve">they </w:t>
      </w:r>
      <w:r w:rsidRPr="00B8407B">
        <w:t>argu</w:t>
      </w:r>
      <w:r w:rsidR="00BD7CAB">
        <w:t>e</w:t>
      </w:r>
      <w:r w:rsidRPr="00B8407B">
        <w:t xml:space="preserve"> that entrepreneurs advance a range of social</w:t>
      </w:r>
      <w:r w:rsidR="00666F2D">
        <w:t>-</w:t>
      </w:r>
      <w:r w:rsidRPr="00B8407B">
        <w:t>change strategies leading to a variety of outcomes.</w:t>
      </w:r>
      <w:r w:rsidR="00B27259" w:rsidRPr="00B8407B">
        <w:t xml:space="preserve"> </w:t>
      </w:r>
      <w:r w:rsidRPr="00B8407B">
        <w:t>Taking a feminist social</w:t>
      </w:r>
      <w:r w:rsidR="00666F2D">
        <w:t>-</w:t>
      </w:r>
      <w:r w:rsidRPr="00B8407B">
        <w:t xml:space="preserve">constructivist approach, they use standpoint theory to examine the extent </w:t>
      </w:r>
      <w:r w:rsidR="00666F2D">
        <w:t>to which</w:t>
      </w:r>
      <w:r w:rsidRPr="00B8407B">
        <w:t xml:space="preserve"> any given set of entrepreneurial practices challenge</w:t>
      </w:r>
      <w:r w:rsidR="00353B3B">
        <w:t>s</w:t>
      </w:r>
      <w:r w:rsidRPr="00B8407B">
        <w:t xml:space="preserve"> patriarchal practices, creating spaces in which subjectivities are constructed that advance the status of women.</w:t>
      </w:r>
      <w:r w:rsidR="00B27259" w:rsidRPr="00B8407B">
        <w:t xml:space="preserve"> </w:t>
      </w:r>
      <w:r w:rsidRPr="00B8407B">
        <w:t xml:space="preserve">Social enterprises thus develop </w:t>
      </w:r>
      <w:r w:rsidR="00A14084">
        <w:t>“</w:t>
      </w:r>
      <w:r w:rsidRPr="00B8407B">
        <w:t>practices of freedom</w:t>
      </w:r>
      <w:r w:rsidR="00A14084">
        <w:t>”</w:t>
      </w:r>
      <w:r w:rsidRPr="00B8407B">
        <w:t xml:space="preserve"> </w:t>
      </w:r>
      <w:r w:rsidR="00A14084">
        <w:t>that</w:t>
      </w:r>
      <w:r w:rsidRPr="00B8407B">
        <w:t xml:space="preserve"> resist discourses of social entrepreneurs as </w:t>
      </w:r>
      <w:r w:rsidRPr="00B8407B">
        <w:lastRenderedPageBreak/>
        <w:t>heroic leaders (Dey and Stey</w:t>
      </w:r>
      <w:r w:rsidRPr="00807F0F">
        <w:t>aert</w:t>
      </w:r>
      <w:r w:rsidRPr="00B8407B">
        <w:t xml:space="preserve"> 2016)</w:t>
      </w:r>
      <w:r w:rsidR="00043295">
        <w:t>;</w:t>
      </w:r>
      <w:r w:rsidRPr="00B8407B">
        <w:t xml:space="preserve"> </w:t>
      </w:r>
      <w:r w:rsidR="00043295" w:rsidRPr="00B8407B">
        <w:t>as hybrid organi</w:t>
      </w:r>
      <w:r w:rsidR="00043295">
        <w:t>z</w:t>
      </w:r>
      <w:r w:rsidR="00043295" w:rsidRPr="00B8407B">
        <w:t>ations with multiple drivers</w:t>
      </w:r>
      <w:r w:rsidR="00CB08C8">
        <w:t>,</w:t>
      </w:r>
      <w:r w:rsidRPr="00B8407B">
        <w:t xml:space="preserve"> </w:t>
      </w:r>
      <w:r w:rsidR="008652F5">
        <w:t xml:space="preserve">they </w:t>
      </w:r>
      <w:r w:rsidRPr="00B8407B">
        <w:t>also attend to conflicting financial, market</w:t>
      </w:r>
      <w:r w:rsidR="00226D17">
        <w:t>,</w:t>
      </w:r>
      <w:r w:rsidRPr="00B8407B">
        <w:t xml:space="preserve"> and commercial pressures </w:t>
      </w:r>
      <w:r w:rsidR="00226D17">
        <w:t>(</w:t>
      </w:r>
      <w:r w:rsidR="00226D17" w:rsidRPr="00B8407B">
        <w:t>Doherty</w:t>
      </w:r>
      <w:r w:rsidR="002511F9">
        <w:t xml:space="preserve">, </w:t>
      </w:r>
      <w:r w:rsidR="002511F9" w:rsidRPr="00B8407B">
        <w:rPr>
          <w:noProof/>
        </w:rPr>
        <w:t>Haugh, and Lyon</w:t>
      </w:r>
      <w:r w:rsidR="00226D17" w:rsidRPr="00B8407B">
        <w:t xml:space="preserve"> 2014</w:t>
      </w:r>
      <w:r w:rsidR="00226D17">
        <w:t>)</w:t>
      </w:r>
      <w:r w:rsidRPr="00B8407B">
        <w:t>.</w:t>
      </w:r>
      <w:r w:rsidR="00B27259" w:rsidRPr="00B8407B">
        <w:t xml:space="preserve"> </w:t>
      </w:r>
      <w:r w:rsidRPr="00B8407B">
        <w:t xml:space="preserve">This is all in line with </w:t>
      </w:r>
      <w:proofErr w:type="gramStart"/>
      <w:r w:rsidRPr="00B8407B">
        <w:t>diverse</w:t>
      </w:r>
      <w:r w:rsidR="00CB08C8">
        <w:t>-</w:t>
      </w:r>
      <w:r w:rsidRPr="00B8407B">
        <w:t>economies</w:t>
      </w:r>
      <w:proofErr w:type="gramEnd"/>
      <w:r w:rsidRPr="00B8407B">
        <w:t xml:space="preserve"> thinking and suggest</w:t>
      </w:r>
      <w:r w:rsidR="003771B6">
        <w:t>s</w:t>
      </w:r>
      <w:r w:rsidRPr="00B8407B">
        <w:t xml:space="preserve"> that </w:t>
      </w:r>
      <w:r w:rsidR="003110FC">
        <w:t xml:space="preserve">the </w:t>
      </w:r>
      <w:r w:rsidR="006A0874" w:rsidRPr="00AE4D46">
        <w:t xml:space="preserve">extent that </w:t>
      </w:r>
      <w:r w:rsidRPr="00AE4D46">
        <w:t>totali</w:t>
      </w:r>
      <w:r w:rsidR="00CB08C8" w:rsidRPr="00AE4D46">
        <w:t>z</w:t>
      </w:r>
      <w:r w:rsidRPr="00AE4D46">
        <w:t xml:space="preserve">ing </w:t>
      </w:r>
      <w:proofErr w:type="spellStart"/>
      <w:r w:rsidRPr="00AE4D46">
        <w:t>capitalocentric</w:t>
      </w:r>
      <w:proofErr w:type="spellEnd"/>
      <w:r w:rsidRPr="00AE4D46">
        <w:t xml:space="preserve"> discourses of </w:t>
      </w:r>
      <w:r w:rsidR="007C60A7" w:rsidRPr="00AE4D46">
        <w:t>all-</w:t>
      </w:r>
      <w:r w:rsidR="00B55C32" w:rsidRPr="00AE4D46">
        <w:t xml:space="preserve">constraining </w:t>
      </w:r>
      <w:r w:rsidR="007C60A7" w:rsidRPr="00AE4D46">
        <w:t>power</w:t>
      </w:r>
      <w:r w:rsidR="00B55C32" w:rsidRPr="00AE4D46">
        <w:t xml:space="preserve"> and</w:t>
      </w:r>
      <w:r w:rsidR="007C60A7" w:rsidRPr="00AE4D46">
        <w:t xml:space="preserve"> </w:t>
      </w:r>
      <w:r w:rsidRPr="00AE4D46">
        <w:t xml:space="preserve">domination </w:t>
      </w:r>
      <w:r w:rsidR="006A0874" w:rsidRPr="00AE4D46">
        <w:t>inevitably constrain</w:t>
      </w:r>
      <w:r w:rsidR="002213F4" w:rsidRPr="00AE4D46">
        <w:t xml:space="preserve"> </w:t>
      </w:r>
      <w:r w:rsidRPr="00AE4D46">
        <w:t xml:space="preserve">radical </w:t>
      </w:r>
      <w:r w:rsidRPr="000B347D">
        <w:t>conceptions of social enterprise</w:t>
      </w:r>
      <w:r w:rsidRPr="00B8407B">
        <w:t xml:space="preserve"> can be overstated.</w:t>
      </w:r>
      <w:r w:rsidR="00B27259" w:rsidRPr="00B8407B">
        <w:t xml:space="preserve"> </w:t>
      </w:r>
      <w:r w:rsidRPr="00B8407B">
        <w:t>It could also provide a palliative to the problems that workers have encountered when they take back an enterprise but lack the skills to run it.</w:t>
      </w:r>
      <w:r w:rsidR="00B27259" w:rsidRPr="00B8407B">
        <w:t xml:space="preserve"> </w:t>
      </w:r>
      <w:r w:rsidRPr="00B8407B">
        <w:t xml:space="preserve">We can </w:t>
      </w:r>
      <w:r w:rsidR="002A7E9A">
        <w:t xml:space="preserve">do more </w:t>
      </w:r>
      <w:r w:rsidRPr="00B8407B">
        <w:t>think</w:t>
      </w:r>
      <w:r w:rsidR="002A7E9A">
        <w:t>ing</w:t>
      </w:r>
      <w:r w:rsidRPr="00B8407B">
        <w:t xml:space="preserve"> about conceptions of entrepreneurship that support autogestion rather than neoliberalism.</w:t>
      </w:r>
      <w:r w:rsidR="00B27259" w:rsidRPr="00B8407B">
        <w:t xml:space="preserve"> </w:t>
      </w:r>
    </w:p>
    <w:p w14:paraId="5ED40605" w14:textId="77777777" w:rsidR="00B27259" w:rsidRPr="00B8407B" w:rsidRDefault="00B27259" w:rsidP="006B7086">
      <w:pPr>
        <w:pStyle w:val="RMTextBodyNormal"/>
      </w:pPr>
    </w:p>
    <w:p w14:paraId="5F15E3F4" w14:textId="06F7CD81" w:rsidR="006B7086" w:rsidRPr="00B8407B" w:rsidRDefault="006B7086" w:rsidP="00B27259">
      <w:pPr>
        <w:pStyle w:val="RMMainHeading"/>
      </w:pPr>
      <w:r w:rsidRPr="00B8407B">
        <w:t>Conclusion</w:t>
      </w:r>
      <w:r w:rsidR="00B27259" w:rsidRPr="00B8407B">
        <w:t xml:space="preserve"> </w:t>
      </w:r>
    </w:p>
    <w:p w14:paraId="07CC1F1B" w14:textId="77777777" w:rsidR="00B27259" w:rsidRPr="00B8407B" w:rsidRDefault="00B27259" w:rsidP="00B27259">
      <w:pPr>
        <w:pStyle w:val="RMTextBodyNormal"/>
        <w:ind w:firstLine="0"/>
      </w:pPr>
    </w:p>
    <w:p w14:paraId="65D6F6AF" w14:textId="0A1C9003" w:rsidR="006B7086" w:rsidRPr="00B8407B" w:rsidRDefault="006B7086" w:rsidP="00B27259">
      <w:pPr>
        <w:pStyle w:val="RMTextBodyNormal"/>
        <w:ind w:firstLine="0"/>
      </w:pPr>
      <w:r w:rsidRPr="00B8407B">
        <w:t>Our fou</w:t>
      </w:r>
      <w:r w:rsidR="00DB74FE">
        <w:t>rf</w:t>
      </w:r>
      <w:r w:rsidRPr="00B8407B">
        <w:t>old typology perhaps works better as a spectrum than as a categori</w:t>
      </w:r>
      <w:r w:rsidR="00D64193">
        <w:t>z</w:t>
      </w:r>
      <w:r w:rsidRPr="00B8407B">
        <w:t>ation of distinct parts.</w:t>
      </w:r>
      <w:r w:rsidR="00B27259" w:rsidRPr="00B8407B">
        <w:t xml:space="preserve"> </w:t>
      </w:r>
      <w:r w:rsidRPr="00B8407B">
        <w:t xml:space="preserve">On one hand, </w:t>
      </w:r>
      <w:r w:rsidR="000845AB">
        <w:t>“</w:t>
      </w:r>
      <w:r w:rsidRPr="00B8407B">
        <w:t>heroic</w:t>
      </w:r>
      <w:r w:rsidR="00745088">
        <w:t>”</w:t>
      </w:r>
      <w:r w:rsidRPr="00B8407B">
        <w:t xml:space="preserve"> social enterprise can and often does reproduce neoliberal tropes, while WISEs and ILMs can end up as tools for the </w:t>
      </w:r>
      <w:r w:rsidR="00870D1C">
        <w:t xml:space="preserve">new </w:t>
      </w:r>
      <w:r w:rsidRPr="00B8407B">
        <w:t>production of</w:t>
      </w:r>
      <w:r w:rsidR="00870D1C">
        <w:t xml:space="preserve"> </w:t>
      </w:r>
      <w:r w:rsidRPr="00B8407B">
        <w:t xml:space="preserve">disciplined wage slaves rather than </w:t>
      </w:r>
      <w:r w:rsidR="00BD56C8">
        <w:t xml:space="preserve">of </w:t>
      </w:r>
      <w:r w:rsidRPr="00B8407B">
        <w:t>c</w:t>
      </w:r>
      <w:r w:rsidRPr="00D1507D">
        <w:t>oo</w:t>
      </w:r>
      <w:r w:rsidRPr="00B8407B">
        <w:t>perators.</w:t>
      </w:r>
      <w:r w:rsidR="00B27259" w:rsidRPr="00B8407B">
        <w:t xml:space="preserve"> </w:t>
      </w:r>
      <w:r w:rsidRPr="00B8407B">
        <w:t>The solidarity economy show</w:t>
      </w:r>
      <w:r w:rsidR="00BD56C8">
        <w:t>s</w:t>
      </w:r>
      <w:r w:rsidRPr="00B8407B">
        <w:t xml:space="preserve"> that another world is possible, while antagonistic economies fight for </w:t>
      </w:r>
      <w:r w:rsidR="00BD56C8">
        <w:t>that world</w:t>
      </w:r>
      <w:r w:rsidRPr="00B8407B">
        <w:t>. Th</w:t>
      </w:r>
      <w:r w:rsidR="00BD56C8">
        <w:t>is</w:t>
      </w:r>
      <w:r w:rsidRPr="00B8407B">
        <w:t xml:space="preserve"> would suggest a cleavage on our spectrum somewhere between the social and the solidarity economy.</w:t>
      </w:r>
      <w:r w:rsidR="00B27259" w:rsidRPr="00B8407B">
        <w:t xml:space="preserve"> </w:t>
      </w:r>
      <w:r w:rsidRPr="00B8407B">
        <w:t>On the other hand, some social entrepreneurs do have well</w:t>
      </w:r>
      <w:r w:rsidR="00217CA7">
        <w:t>-</w:t>
      </w:r>
      <w:r w:rsidRPr="00B8407B">
        <w:t>developed conceptions of the need for something better</w:t>
      </w:r>
      <w:r w:rsidR="00127722">
        <w:t>,</w:t>
      </w:r>
      <w:r w:rsidRPr="00B8407B">
        <w:t xml:space="preserve"> and</w:t>
      </w:r>
      <w:r w:rsidR="00127722">
        <w:t xml:space="preserve"> they</w:t>
      </w:r>
      <w:r w:rsidRPr="00B8407B">
        <w:t xml:space="preserve"> fight for it in their everyday practices</w:t>
      </w:r>
      <w:r w:rsidR="00127722">
        <w:t>;</w:t>
      </w:r>
      <w:r w:rsidRPr="00B8407B">
        <w:t xml:space="preserve"> </w:t>
      </w:r>
      <w:r w:rsidR="00127722">
        <w:t>mean</w:t>
      </w:r>
      <w:r w:rsidRPr="00B8407B">
        <w:t>while</w:t>
      </w:r>
      <w:r w:rsidR="00127722">
        <w:t>,</w:t>
      </w:r>
      <w:r w:rsidRPr="00B8407B">
        <w:t xml:space="preserve"> </w:t>
      </w:r>
      <w:r w:rsidR="00127722">
        <w:t>“</w:t>
      </w:r>
      <w:r w:rsidRPr="00B8407B">
        <w:t>solidarity</w:t>
      </w:r>
      <w:r w:rsidR="00127722">
        <w:t>”</w:t>
      </w:r>
      <w:r w:rsidRPr="00B8407B">
        <w:t xml:space="preserve"> can also mean </w:t>
      </w:r>
      <w:r w:rsidR="00127722">
        <w:t>“</w:t>
      </w:r>
      <w:r w:rsidRPr="00B8407B">
        <w:t>inclusion</w:t>
      </w:r>
      <w:r w:rsidR="00127722">
        <w:t>”</w:t>
      </w:r>
      <w:r w:rsidRPr="00B8407B">
        <w:t xml:space="preserve"> in society as it is rather than changing it.</w:t>
      </w:r>
      <w:r w:rsidR="00B27259" w:rsidRPr="00B8407B">
        <w:t xml:space="preserve"> </w:t>
      </w:r>
    </w:p>
    <w:p w14:paraId="2982B305" w14:textId="457F7D8F" w:rsidR="00893504" w:rsidRPr="00B8407B" w:rsidRDefault="006B7086" w:rsidP="006B7086">
      <w:pPr>
        <w:pStyle w:val="RMTextBodyNormal"/>
      </w:pPr>
      <w:r w:rsidRPr="00B8407B">
        <w:t xml:space="preserve">This suggests that we cannot simply assume that these disparate SSE initiatives can be easily welded into a </w:t>
      </w:r>
      <w:r w:rsidRPr="00B8407B">
        <w:rPr>
          <w:i/>
        </w:rPr>
        <w:t>distinctly</w:t>
      </w:r>
      <w:r w:rsidRPr="00E7073B">
        <w:rPr>
          <w:iCs/>
        </w:rPr>
        <w:t xml:space="preserve"> antagonistic</w:t>
      </w:r>
      <w:r w:rsidRPr="00B8407B">
        <w:t xml:space="preserve"> Gramscian </w:t>
      </w:r>
      <w:r w:rsidR="003214C9">
        <w:t>“</w:t>
      </w:r>
      <w:r w:rsidRPr="00B8407B">
        <w:t xml:space="preserve">war of </w:t>
      </w:r>
      <w:r w:rsidR="00D1507D" w:rsidRPr="00B8407B">
        <w:t>man</w:t>
      </w:r>
      <w:r w:rsidR="00D1507D" w:rsidRPr="00D1507D">
        <w:t>euver</w:t>
      </w:r>
      <w:r w:rsidR="003214C9">
        <w:t>”</w:t>
      </w:r>
      <w:r w:rsidRPr="00B8407B">
        <w:t xml:space="preserve"> or Polanyian </w:t>
      </w:r>
      <w:r w:rsidR="003214C9">
        <w:t>“</w:t>
      </w:r>
      <w:r w:rsidRPr="00B8407B">
        <w:t>countermovement</w:t>
      </w:r>
      <w:r w:rsidR="003C30FF">
        <w:t>.</w:t>
      </w:r>
      <w:r w:rsidR="003214C9">
        <w:t>”</w:t>
      </w:r>
      <w:r w:rsidR="00B27259" w:rsidRPr="00B8407B">
        <w:t xml:space="preserve"> </w:t>
      </w:r>
      <w:r w:rsidRPr="00B8407B">
        <w:t>We should continue to be s</w:t>
      </w:r>
      <w:r w:rsidR="002E6B7D">
        <w:t>k</w:t>
      </w:r>
      <w:r w:rsidRPr="00B8407B">
        <w:t xml:space="preserve">eptical about modernist, Leninist conceptions </w:t>
      </w:r>
      <w:r w:rsidRPr="00B8407B">
        <w:lastRenderedPageBreak/>
        <w:t>of building one big millennial movement (Dean 2012)</w:t>
      </w:r>
      <w:r w:rsidR="009F2277">
        <w:t xml:space="preserve">; </w:t>
      </w:r>
      <w:r w:rsidR="006622E8">
        <w:t>i</w:t>
      </w:r>
      <w:r w:rsidR="009F2277">
        <w:t>nstead, we should</w:t>
      </w:r>
      <w:r w:rsidRPr="00B8407B">
        <w:t xml:space="preserve"> favor starting from where </w:t>
      </w:r>
      <w:r w:rsidR="00D41DB7">
        <w:t>we</w:t>
      </w:r>
      <w:r w:rsidRPr="00B8407B">
        <w:t xml:space="preserve"> are with what </w:t>
      </w:r>
      <w:r w:rsidR="00D41DB7">
        <w:t>we</w:t>
      </w:r>
      <w:r w:rsidRPr="00B8407B">
        <w:t xml:space="preserve"> have to hand, perhaps </w:t>
      </w:r>
      <w:r w:rsidR="00D41DB7">
        <w:t>“</w:t>
      </w:r>
      <w:r w:rsidRPr="00B8407B">
        <w:t>being a Zapatista wherever you are</w:t>
      </w:r>
      <w:r w:rsidR="00D41DB7">
        <w:t>”</w:t>
      </w:r>
      <w:r w:rsidRPr="00B8407B">
        <w:t xml:space="preserve"> (Chatterton 2017).</w:t>
      </w:r>
      <w:r w:rsidR="00B27259" w:rsidRPr="00B8407B">
        <w:t xml:space="preserve"> </w:t>
      </w:r>
      <w:r w:rsidR="00D41DB7">
        <w:t>This</w:t>
      </w:r>
      <w:r w:rsidRPr="00B8407B">
        <w:t xml:space="preserve"> means being open to the generative possibilities of unlikely struggles in unexpected places, including through social entrepreneurship.</w:t>
      </w:r>
      <w:r w:rsidR="00B27259" w:rsidRPr="00B8407B">
        <w:t xml:space="preserve"> </w:t>
      </w:r>
      <w:r w:rsidRPr="00B8407B">
        <w:t>But it also means, we argue, that getting angry about the blighted lives we see all around us does not make us the unwitting agents of capitalism.</w:t>
      </w:r>
      <w:r w:rsidR="00B27259" w:rsidRPr="00B8407B">
        <w:t xml:space="preserve"> </w:t>
      </w:r>
      <w:r w:rsidRPr="00B8407B">
        <w:t>It means</w:t>
      </w:r>
      <w:r w:rsidR="00685D33">
        <w:t xml:space="preserve"> we must</w:t>
      </w:r>
      <w:r w:rsidRPr="00B8407B">
        <w:t xml:space="preserve"> distinguish between those practices that reinforce capitalist practices</w:t>
      </w:r>
      <w:r w:rsidR="00B27259" w:rsidRPr="00B8407B">
        <w:t>—</w:t>
      </w:r>
      <w:r w:rsidRPr="00B8407B">
        <w:t>which should be challenged</w:t>
      </w:r>
      <w:r w:rsidR="00B27259" w:rsidRPr="00B8407B">
        <w:t>—</w:t>
      </w:r>
      <w:r w:rsidRPr="00B8407B">
        <w:t>and those that seek to confront and transform them.</w:t>
      </w:r>
      <w:r w:rsidR="00B27259" w:rsidRPr="00B8407B">
        <w:t xml:space="preserve"> </w:t>
      </w:r>
    </w:p>
    <w:p w14:paraId="161A8755" w14:textId="77777777" w:rsidR="000E2FE3" w:rsidRPr="00B8407B" w:rsidRDefault="000E2FE3" w:rsidP="00625C79">
      <w:pPr>
        <w:pStyle w:val="RMTextBodyNormal"/>
      </w:pPr>
    </w:p>
    <w:p w14:paraId="4B58B522" w14:textId="77777777" w:rsidR="00A10468" w:rsidRPr="00B8407B" w:rsidRDefault="00A10468" w:rsidP="00625C79">
      <w:pPr>
        <w:pStyle w:val="RMTextBodyNoIndent"/>
      </w:pPr>
    </w:p>
    <w:p w14:paraId="2529BA2A" w14:textId="77777777" w:rsidR="00107F91" w:rsidRPr="00B8407B" w:rsidRDefault="00107F91" w:rsidP="00893504">
      <w:pPr>
        <w:pStyle w:val="RMMainHeading"/>
      </w:pPr>
      <w:r w:rsidRPr="00B8407B">
        <w:t>References</w:t>
      </w:r>
    </w:p>
    <w:p w14:paraId="4CD79B73" w14:textId="77777777" w:rsidR="0007000D" w:rsidRPr="00B8407B" w:rsidRDefault="0007000D" w:rsidP="00107F91">
      <w:pPr>
        <w:pStyle w:val="RMReferenceBody"/>
      </w:pPr>
    </w:p>
    <w:p w14:paraId="06735B7B" w14:textId="192DB2FE" w:rsidR="00107F91" w:rsidRPr="00B8407B" w:rsidRDefault="00423708" w:rsidP="00107F91">
      <w:pPr>
        <w:pStyle w:val="RMReferenceBody"/>
        <w:rPr>
          <w:rFonts w:cs="Calibri"/>
          <w:noProof/>
        </w:rPr>
      </w:pPr>
      <w:r w:rsidRPr="00B8407B">
        <w:rPr>
          <w:rFonts w:cs="Calibri"/>
          <w:noProof/>
        </w:rPr>
        <w:t>Akuno, K</w:t>
      </w:r>
      <w:r w:rsidR="00D06893" w:rsidRPr="00B8407B">
        <w:rPr>
          <w:rFonts w:cs="Calibri"/>
          <w:noProof/>
        </w:rPr>
        <w:t>.,</w:t>
      </w:r>
      <w:r w:rsidRPr="00B8407B">
        <w:rPr>
          <w:rFonts w:cs="Calibri"/>
          <w:noProof/>
        </w:rPr>
        <w:t xml:space="preserve"> and </w:t>
      </w:r>
      <w:r w:rsidR="00D06893" w:rsidRPr="00B8407B">
        <w:rPr>
          <w:rFonts w:cs="Calibri"/>
          <w:noProof/>
        </w:rPr>
        <w:t xml:space="preserve">A. </w:t>
      </w:r>
      <w:r w:rsidRPr="00B8407B">
        <w:rPr>
          <w:rFonts w:cs="Calibri"/>
          <w:noProof/>
        </w:rPr>
        <w:t>Nangwaya</w:t>
      </w:r>
      <w:r w:rsidR="00D06893" w:rsidRPr="00B8407B">
        <w:rPr>
          <w:rFonts w:cs="Calibri"/>
          <w:noProof/>
        </w:rPr>
        <w:t>,</w:t>
      </w:r>
      <w:r w:rsidRPr="00B8407B">
        <w:rPr>
          <w:rFonts w:cs="Calibri"/>
          <w:noProof/>
        </w:rPr>
        <w:t xml:space="preserve"> eds. 2017</w:t>
      </w:r>
      <w:r w:rsidR="00D06893" w:rsidRPr="00B8407B">
        <w:rPr>
          <w:rFonts w:cs="Calibri"/>
          <w:noProof/>
        </w:rPr>
        <w:t>.</w:t>
      </w:r>
      <w:r w:rsidRPr="00B8407B">
        <w:rPr>
          <w:rFonts w:cs="Calibri"/>
          <w:noProof/>
        </w:rPr>
        <w:t xml:space="preserve"> </w:t>
      </w:r>
      <w:r w:rsidRPr="00B8407B">
        <w:rPr>
          <w:rFonts w:cs="Calibri"/>
          <w:i/>
          <w:noProof/>
        </w:rPr>
        <w:t>Jackson Rising</w:t>
      </w:r>
      <w:r w:rsidR="00D06893" w:rsidRPr="00B8407B">
        <w:rPr>
          <w:rFonts w:cs="Calibri"/>
          <w:iCs/>
          <w:noProof/>
        </w:rPr>
        <w:t xml:space="preserve">. </w:t>
      </w:r>
      <w:r w:rsidRPr="00B8407B">
        <w:rPr>
          <w:rFonts w:cs="Calibri"/>
          <w:noProof/>
        </w:rPr>
        <w:t>Montreal: Daraja.</w:t>
      </w:r>
      <w:r w:rsidR="00C510AB" w:rsidRPr="00B8407B">
        <w:rPr>
          <w:rFonts w:cs="Calibri"/>
          <w:noProof/>
        </w:rPr>
        <w:t xml:space="preserve"> </w:t>
      </w:r>
    </w:p>
    <w:p w14:paraId="2FD66354" w14:textId="6D6EBDF6" w:rsidR="00C510AB" w:rsidRPr="00B8407B" w:rsidRDefault="00C510AB" w:rsidP="00107F91">
      <w:pPr>
        <w:pStyle w:val="RMReferenceBody"/>
        <w:rPr>
          <w:rFonts w:cs="Calibri"/>
          <w:noProof/>
        </w:rPr>
      </w:pPr>
      <w:r w:rsidRPr="00B8407B">
        <w:rPr>
          <w:rFonts w:cs="Calibri"/>
          <w:noProof/>
        </w:rPr>
        <w:t>Azzellini, D</w:t>
      </w:r>
      <w:r w:rsidR="00633351" w:rsidRPr="00B8407B">
        <w:rPr>
          <w:rFonts w:cs="Calibri"/>
          <w:noProof/>
        </w:rPr>
        <w:t>.</w:t>
      </w:r>
      <w:r w:rsidRPr="00B8407B">
        <w:rPr>
          <w:rFonts w:cs="Calibri"/>
          <w:noProof/>
        </w:rPr>
        <w:t xml:space="preserve"> 2017</w:t>
      </w:r>
      <w:r w:rsidR="00633351" w:rsidRPr="00B8407B">
        <w:rPr>
          <w:rFonts w:cs="Calibri"/>
          <w:noProof/>
        </w:rPr>
        <w:t>.</w:t>
      </w:r>
      <w:r w:rsidRPr="00B8407B">
        <w:rPr>
          <w:rFonts w:cs="Calibri"/>
          <w:noProof/>
        </w:rPr>
        <w:t xml:space="preserve"> </w:t>
      </w:r>
      <w:r w:rsidR="00633351" w:rsidRPr="00B8407B">
        <w:rPr>
          <w:rFonts w:cs="Calibri"/>
          <w:noProof/>
        </w:rPr>
        <w:t>“</w:t>
      </w:r>
      <w:r w:rsidR="00DE029B">
        <w:rPr>
          <w:rFonts w:cs="Calibri"/>
          <w:noProof/>
        </w:rPr>
        <w:t>Twenty-First C</w:t>
      </w:r>
      <w:r w:rsidRPr="00B8407B">
        <w:rPr>
          <w:rFonts w:cs="Calibri"/>
          <w:noProof/>
        </w:rPr>
        <w:t xml:space="preserve">entury </w:t>
      </w:r>
      <w:r w:rsidR="00633351" w:rsidRPr="00B8407B">
        <w:rPr>
          <w:rFonts w:cs="Calibri"/>
          <w:noProof/>
        </w:rPr>
        <w:t>S</w:t>
      </w:r>
      <w:r w:rsidRPr="00B8407B">
        <w:rPr>
          <w:rFonts w:cs="Calibri"/>
          <w:noProof/>
        </w:rPr>
        <w:t xml:space="preserve">ocialism? Venezuela’s </w:t>
      </w:r>
      <w:r w:rsidR="00633351" w:rsidRPr="00B8407B">
        <w:rPr>
          <w:rFonts w:cs="Calibri"/>
          <w:noProof/>
        </w:rPr>
        <w:t>S</w:t>
      </w:r>
      <w:r w:rsidRPr="00B8407B">
        <w:rPr>
          <w:rFonts w:cs="Calibri"/>
          <w:noProof/>
        </w:rPr>
        <w:t xml:space="preserve">olidarity, </w:t>
      </w:r>
      <w:r w:rsidR="00633351" w:rsidRPr="00B8407B">
        <w:rPr>
          <w:rFonts w:cs="Calibri"/>
          <w:noProof/>
        </w:rPr>
        <w:t>S</w:t>
      </w:r>
      <w:r w:rsidRPr="00B8407B">
        <w:rPr>
          <w:rFonts w:cs="Calibri"/>
          <w:noProof/>
        </w:rPr>
        <w:t xml:space="preserve">ocial, </w:t>
      </w:r>
      <w:r w:rsidR="00633351" w:rsidRPr="00B8407B">
        <w:rPr>
          <w:rFonts w:cs="Calibri"/>
          <w:noProof/>
        </w:rPr>
        <w:t>P</w:t>
      </w:r>
      <w:r w:rsidRPr="00B8407B">
        <w:rPr>
          <w:rFonts w:cs="Calibri"/>
          <w:noProof/>
        </w:rPr>
        <w:t xml:space="preserve">opular and </w:t>
      </w:r>
      <w:r w:rsidR="00633351" w:rsidRPr="00B8407B">
        <w:rPr>
          <w:rFonts w:cs="Calibri"/>
          <w:noProof/>
        </w:rPr>
        <w:t>C</w:t>
      </w:r>
      <w:r w:rsidRPr="00B8407B">
        <w:rPr>
          <w:rFonts w:cs="Calibri"/>
          <w:noProof/>
        </w:rPr>
        <w:t xml:space="preserve">ommunal </w:t>
      </w:r>
      <w:r w:rsidR="00633351" w:rsidRPr="00B8407B">
        <w:rPr>
          <w:rFonts w:cs="Calibri"/>
          <w:noProof/>
        </w:rPr>
        <w:t>E</w:t>
      </w:r>
      <w:r w:rsidRPr="00B8407B">
        <w:rPr>
          <w:rFonts w:cs="Calibri"/>
          <w:noProof/>
        </w:rPr>
        <w:t>conomy</w:t>
      </w:r>
      <w:r w:rsidR="00633351" w:rsidRPr="00B8407B">
        <w:rPr>
          <w:rFonts w:cs="Calibri"/>
          <w:noProof/>
        </w:rPr>
        <w:t>.”</w:t>
      </w:r>
      <w:r w:rsidRPr="00B8407B">
        <w:rPr>
          <w:rFonts w:cs="Calibri"/>
          <w:noProof/>
        </w:rPr>
        <w:t xml:space="preserve"> In </w:t>
      </w:r>
      <w:r w:rsidRPr="00B8407B">
        <w:rPr>
          <w:rFonts w:cs="Calibri"/>
          <w:i/>
          <w:noProof/>
        </w:rPr>
        <w:t xml:space="preserve">Towards Just and Sustainable Economies: </w:t>
      </w:r>
      <w:r w:rsidR="00D06893" w:rsidRPr="00B8407B">
        <w:rPr>
          <w:rFonts w:cs="Calibri"/>
          <w:i/>
          <w:noProof/>
        </w:rPr>
        <w:t>T</w:t>
      </w:r>
      <w:r w:rsidRPr="00B8407B">
        <w:rPr>
          <w:rFonts w:cs="Calibri"/>
          <w:i/>
          <w:noProof/>
        </w:rPr>
        <w:t>he Social and Solidarity Economy North and South</w:t>
      </w:r>
      <w:r w:rsidR="00D06893" w:rsidRPr="00B8407B">
        <w:rPr>
          <w:rFonts w:cs="Calibri"/>
          <w:iCs/>
          <w:noProof/>
        </w:rPr>
        <w:t xml:space="preserve">, </w:t>
      </w:r>
      <w:r w:rsidR="00D06893" w:rsidRPr="00B8407B">
        <w:rPr>
          <w:iCs/>
          <w:noProof/>
        </w:rPr>
        <w:t xml:space="preserve">ed. P. </w:t>
      </w:r>
      <w:r w:rsidR="00D06893" w:rsidRPr="00B8407B">
        <w:rPr>
          <w:noProof/>
        </w:rPr>
        <w:t>North and M. S. Cato</w:t>
      </w:r>
      <w:r w:rsidR="006123F4">
        <w:rPr>
          <w:noProof/>
        </w:rPr>
        <w:t xml:space="preserve">, </w:t>
      </w:r>
      <w:r w:rsidR="006A0874" w:rsidRPr="006A0874">
        <w:rPr>
          <w:noProof/>
          <w:color w:val="FF0000"/>
        </w:rPr>
        <w:t>213-232</w:t>
      </w:r>
      <w:r w:rsidRPr="00B8407B">
        <w:rPr>
          <w:rFonts w:cs="Calibri"/>
          <w:iCs/>
          <w:noProof/>
        </w:rPr>
        <w:t xml:space="preserve">. </w:t>
      </w:r>
      <w:r w:rsidRPr="008B7B21">
        <w:rPr>
          <w:rFonts w:cs="Calibri"/>
          <w:noProof/>
        </w:rPr>
        <w:t>Bristol</w:t>
      </w:r>
      <w:r w:rsidR="008B7B21">
        <w:rPr>
          <w:rFonts w:cs="Calibri"/>
          <w:noProof/>
        </w:rPr>
        <w:t>, UK</w:t>
      </w:r>
      <w:r w:rsidRPr="00B8407B">
        <w:rPr>
          <w:rFonts w:cs="Calibri"/>
          <w:noProof/>
        </w:rPr>
        <w:t xml:space="preserve">: Policy Press. </w:t>
      </w:r>
    </w:p>
    <w:p w14:paraId="5E7D958E" w14:textId="4026C825" w:rsidR="0043264C" w:rsidRPr="00B8407B" w:rsidRDefault="0043264C" w:rsidP="0043264C">
      <w:pPr>
        <w:ind w:left="720" w:hanging="720"/>
        <w:jc w:val="both"/>
        <w:rPr>
          <w:rFonts w:cs="Calibri"/>
          <w:noProof/>
        </w:rPr>
      </w:pPr>
      <w:r w:rsidRPr="00B8407B">
        <w:rPr>
          <w:rFonts w:cs="Calibri"/>
          <w:noProof/>
        </w:rPr>
        <w:t>Azzellini, D</w:t>
      </w:r>
      <w:r w:rsidR="00633351" w:rsidRPr="00B8407B">
        <w:rPr>
          <w:rFonts w:cs="Calibri"/>
          <w:noProof/>
        </w:rPr>
        <w:t xml:space="preserve">. </w:t>
      </w:r>
      <w:r w:rsidRPr="00B8407B">
        <w:rPr>
          <w:rFonts w:cs="Calibri"/>
          <w:noProof/>
        </w:rPr>
        <w:t>2018</w:t>
      </w:r>
      <w:r w:rsidR="00633351" w:rsidRPr="00B8407B">
        <w:rPr>
          <w:rFonts w:cs="Calibri"/>
          <w:noProof/>
        </w:rPr>
        <w:t>.</w:t>
      </w:r>
      <w:r w:rsidRPr="00B8407B">
        <w:rPr>
          <w:rFonts w:cs="Calibri"/>
          <w:noProof/>
        </w:rPr>
        <w:t xml:space="preserve"> </w:t>
      </w:r>
      <w:r w:rsidR="00633351" w:rsidRPr="00B8407B">
        <w:rPr>
          <w:rFonts w:cs="Calibri"/>
          <w:noProof/>
        </w:rPr>
        <w:t>“</w:t>
      </w:r>
      <w:r w:rsidRPr="00B8407B">
        <w:rPr>
          <w:rFonts w:cs="Calibri"/>
          <w:noProof/>
        </w:rPr>
        <w:t>Labour as a Commons: The Example of Worker-Recuperated Companies.</w:t>
      </w:r>
      <w:r w:rsidR="00633351" w:rsidRPr="00B8407B">
        <w:rPr>
          <w:rFonts w:cs="Calibri"/>
          <w:noProof/>
        </w:rPr>
        <w:t>”</w:t>
      </w:r>
      <w:r w:rsidRPr="00B8407B">
        <w:rPr>
          <w:rFonts w:cs="Calibri"/>
          <w:noProof/>
        </w:rPr>
        <w:t xml:space="preserve"> </w:t>
      </w:r>
      <w:r w:rsidRPr="00B8407B">
        <w:rPr>
          <w:rFonts w:cs="Calibri"/>
          <w:i/>
          <w:noProof/>
        </w:rPr>
        <w:t>Critical Sociology</w:t>
      </w:r>
      <w:r w:rsidRPr="00B8407B">
        <w:rPr>
          <w:rFonts w:cs="Calibri"/>
          <w:noProof/>
        </w:rPr>
        <w:t xml:space="preserve"> </w:t>
      </w:r>
      <w:r w:rsidRPr="006308E0">
        <w:rPr>
          <w:rFonts w:cs="Calibri"/>
          <w:noProof/>
        </w:rPr>
        <w:t>44</w:t>
      </w:r>
      <w:r w:rsidR="006308E0">
        <w:rPr>
          <w:rFonts w:cs="Calibri"/>
          <w:noProof/>
        </w:rPr>
        <w:t xml:space="preserve"> (4–5)</w:t>
      </w:r>
      <w:r w:rsidRPr="00B8407B">
        <w:rPr>
          <w:rFonts w:cs="Calibri"/>
          <w:bCs/>
          <w:noProof/>
        </w:rPr>
        <w:t xml:space="preserve">: </w:t>
      </w:r>
      <w:r w:rsidRPr="00B8407B">
        <w:rPr>
          <w:rFonts w:cs="Calibri"/>
          <w:noProof/>
        </w:rPr>
        <w:t>763</w:t>
      </w:r>
      <w:r w:rsidR="00633351" w:rsidRPr="00B8407B">
        <w:rPr>
          <w:rFonts w:cs="Calibri"/>
          <w:noProof/>
        </w:rPr>
        <w:t>–</w:t>
      </w:r>
      <w:r w:rsidRPr="00B8407B">
        <w:rPr>
          <w:rFonts w:cs="Calibri"/>
          <w:noProof/>
        </w:rPr>
        <w:t>76</w:t>
      </w:r>
      <w:r w:rsidR="00633351" w:rsidRPr="00B8407B">
        <w:rPr>
          <w:rFonts w:cs="Calibri"/>
          <w:noProof/>
        </w:rPr>
        <w:t xml:space="preserve">. </w:t>
      </w:r>
    </w:p>
    <w:p w14:paraId="12DF61C0" w14:textId="0B4C4444" w:rsidR="0043264C" w:rsidRPr="00B8407B" w:rsidRDefault="0043264C" w:rsidP="0043264C">
      <w:pPr>
        <w:ind w:left="720" w:hanging="720"/>
        <w:jc w:val="both"/>
        <w:rPr>
          <w:rFonts w:cs="Calibri"/>
          <w:noProof/>
        </w:rPr>
      </w:pPr>
      <w:r w:rsidRPr="00B8407B">
        <w:rPr>
          <w:rFonts w:cs="Calibri"/>
          <w:noProof/>
        </w:rPr>
        <w:t>Barker, C</w:t>
      </w:r>
      <w:r w:rsidR="00633351" w:rsidRPr="00B8407B">
        <w:rPr>
          <w:rFonts w:cs="Calibri"/>
          <w:noProof/>
        </w:rPr>
        <w:t xml:space="preserve">. </w:t>
      </w:r>
      <w:r w:rsidRPr="00B8407B">
        <w:rPr>
          <w:rFonts w:cs="Calibri"/>
          <w:noProof/>
        </w:rPr>
        <w:t>1986</w:t>
      </w:r>
      <w:r w:rsidR="00633351" w:rsidRPr="00B8407B">
        <w:rPr>
          <w:rFonts w:cs="Calibri"/>
          <w:noProof/>
        </w:rPr>
        <w:t>.</w:t>
      </w:r>
      <w:r w:rsidRPr="00B8407B">
        <w:rPr>
          <w:rFonts w:cs="Calibri"/>
          <w:noProof/>
        </w:rPr>
        <w:t xml:space="preserve"> </w:t>
      </w:r>
      <w:r w:rsidRPr="00B8407B">
        <w:rPr>
          <w:rFonts w:cs="Calibri"/>
          <w:i/>
          <w:noProof/>
        </w:rPr>
        <w:t>Festival of the Oppressed</w:t>
      </w:r>
      <w:r w:rsidRPr="00B8407B">
        <w:rPr>
          <w:rFonts w:cs="Calibri"/>
          <w:iCs/>
          <w:noProof/>
        </w:rPr>
        <w:t xml:space="preserve">. </w:t>
      </w:r>
      <w:r w:rsidRPr="00B8407B">
        <w:rPr>
          <w:rFonts w:cs="Calibri"/>
          <w:noProof/>
        </w:rPr>
        <w:t>London: Bookmarks</w:t>
      </w:r>
      <w:r w:rsidR="00633351" w:rsidRPr="00B8407B">
        <w:rPr>
          <w:rFonts w:cs="Calibri"/>
          <w:noProof/>
        </w:rPr>
        <w:t xml:space="preserve">. </w:t>
      </w:r>
    </w:p>
    <w:p w14:paraId="1EB5AB37" w14:textId="53086D23" w:rsidR="0043264C" w:rsidRPr="00B8407B" w:rsidRDefault="0043264C" w:rsidP="00D37CAC">
      <w:pPr>
        <w:pStyle w:val="RMReferenceBody"/>
        <w:rPr>
          <w:noProof/>
        </w:rPr>
      </w:pPr>
      <w:r w:rsidRPr="00B8407B">
        <w:rPr>
          <w:noProof/>
        </w:rPr>
        <w:t>Barkin, D</w:t>
      </w:r>
      <w:r w:rsidR="007F1D17" w:rsidRPr="00B8407B">
        <w:rPr>
          <w:noProof/>
        </w:rPr>
        <w:t>.,</w:t>
      </w:r>
      <w:r w:rsidRPr="00B8407B">
        <w:rPr>
          <w:noProof/>
        </w:rPr>
        <w:t xml:space="preserve"> and </w:t>
      </w:r>
      <w:r w:rsidR="007F1D17" w:rsidRPr="00B8407B">
        <w:rPr>
          <w:noProof/>
        </w:rPr>
        <w:t xml:space="preserve">B. </w:t>
      </w:r>
      <w:r w:rsidRPr="00B8407B">
        <w:rPr>
          <w:noProof/>
        </w:rPr>
        <w:t>Lemus</w:t>
      </w:r>
      <w:r w:rsidR="007F1D17" w:rsidRPr="00B8407B">
        <w:rPr>
          <w:noProof/>
        </w:rPr>
        <w:t xml:space="preserve">. </w:t>
      </w:r>
      <w:r w:rsidRPr="00B8407B">
        <w:rPr>
          <w:noProof/>
        </w:rPr>
        <w:t>2014</w:t>
      </w:r>
      <w:r w:rsidR="00633351" w:rsidRPr="00B8407B">
        <w:rPr>
          <w:noProof/>
        </w:rPr>
        <w:t>.</w:t>
      </w:r>
      <w:r w:rsidRPr="00B8407B">
        <w:rPr>
          <w:noProof/>
        </w:rPr>
        <w:t xml:space="preserve"> </w:t>
      </w:r>
      <w:r w:rsidR="00633351" w:rsidRPr="00B8407B">
        <w:rPr>
          <w:noProof/>
        </w:rPr>
        <w:t>“</w:t>
      </w:r>
      <w:r w:rsidRPr="00B8407B">
        <w:rPr>
          <w:noProof/>
        </w:rPr>
        <w:t>Rethinking the Social and Solidarity Society in Light of Community Practice.</w:t>
      </w:r>
      <w:r w:rsidR="007F1D17" w:rsidRPr="00B8407B">
        <w:rPr>
          <w:noProof/>
        </w:rPr>
        <w:t>”</w:t>
      </w:r>
      <w:r w:rsidRPr="00B8407B">
        <w:rPr>
          <w:noProof/>
        </w:rPr>
        <w:t xml:space="preserve"> </w:t>
      </w:r>
      <w:r w:rsidRPr="00B8407B">
        <w:rPr>
          <w:i/>
          <w:noProof/>
        </w:rPr>
        <w:t>Sustainability</w:t>
      </w:r>
      <w:r w:rsidRPr="00B8407B">
        <w:rPr>
          <w:noProof/>
        </w:rPr>
        <w:t xml:space="preserve"> </w:t>
      </w:r>
      <w:r w:rsidRPr="0039023E">
        <w:rPr>
          <w:noProof/>
        </w:rPr>
        <w:t>6</w:t>
      </w:r>
      <w:r w:rsidR="0039023E">
        <w:rPr>
          <w:noProof/>
        </w:rPr>
        <w:t xml:space="preserve"> (9)</w:t>
      </w:r>
      <w:r w:rsidRPr="00B8407B">
        <w:rPr>
          <w:noProof/>
        </w:rPr>
        <w:t>: 6432</w:t>
      </w:r>
      <w:r w:rsidR="007F1D17" w:rsidRPr="00B8407B">
        <w:rPr>
          <w:noProof/>
        </w:rPr>
        <w:t>–</w:t>
      </w:r>
      <w:r w:rsidRPr="00B8407B">
        <w:rPr>
          <w:noProof/>
        </w:rPr>
        <w:t>45</w:t>
      </w:r>
      <w:r w:rsidR="007F1D17" w:rsidRPr="00B8407B">
        <w:rPr>
          <w:noProof/>
        </w:rPr>
        <w:t xml:space="preserve">. </w:t>
      </w:r>
    </w:p>
    <w:p w14:paraId="3A7613C1" w14:textId="601B151A" w:rsidR="0043264C" w:rsidRPr="00B8407B" w:rsidRDefault="0043264C" w:rsidP="00D37CAC">
      <w:pPr>
        <w:pStyle w:val="RMReferenceBody"/>
        <w:rPr>
          <w:noProof/>
        </w:rPr>
      </w:pPr>
      <w:r w:rsidRPr="00B8407B">
        <w:rPr>
          <w:noProof/>
        </w:rPr>
        <w:t>Bunce, S</w:t>
      </w:r>
      <w:r w:rsidR="007F1D17" w:rsidRPr="00B8407B">
        <w:rPr>
          <w:noProof/>
        </w:rPr>
        <w:t xml:space="preserve">. </w:t>
      </w:r>
      <w:r w:rsidRPr="00B8407B">
        <w:rPr>
          <w:noProof/>
        </w:rPr>
        <w:t>2016</w:t>
      </w:r>
      <w:r w:rsidR="007F1D17" w:rsidRPr="00B8407B">
        <w:rPr>
          <w:noProof/>
        </w:rPr>
        <w:t>. “</w:t>
      </w:r>
      <w:r w:rsidRPr="00B8407B">
        <w:rPr>
          <w:noProof/>
        </w:rPr>
        <w:t>Pursuing Urban Commons.</w:t>
      </w:r>
      <w:r w:rsidR="007F1D17" w:rsidRPr="00B8407B">
        <w:rPr>
          <w:noProof/>
        </w:rPr>
        <w:t>”</w:t>
      </w:r>
      <w:r w:rsidRPr="00B8407B">
        <w:rPr>
          <w:noProof/>
        </w:rPr>
        <w:t xml:space="preserve"> </w:t>
      </w:r>
      <w:r w:rsidRPr="00B8407B">
        <w:rPr>
          <w:i/>
          <w:noProof/>
        </w:rPr>
        <w:t>Antipode</w:t>
      </w:r>
      <w:r w:rsidRPr="00B8407B">
        <w:rPr>
          <w:noProof/>
        </w:rPr>
        <w:t xml:space="preserve"> </w:t>
      </w:r>
      <w:r w:rsidRPr="00C4365A">
        <w:rPr>
          <w:noProof/>
        </w:rPr>
        <w:t>48</w:t>
      </w:r>
      <w:r w:rsidR="00C4365A">
        <w:rPr>
          <w:noProof/>
        </w:rPr>
        <w:t xml:space="preserve"> (1)</w:t>
      </w:r>
      <w:r w:rsidRPr="00B8407B">
        <w:rPr>
          <w:bCs/>
          <w:noProof/>
        </w:rPr>
        <w:t xml:space="preserve">: </w:t>
      </w:r>
      <w:r w:rsidRPr="00B8407B">
        <w:rPr>
          <w:noProof/>
        </w:rPr>
        <w:t>134</w:t>
      </w:r>
      <w:r w:rsidR="007F1D17" w:rsidRPr="00B8407B">
        <w:rPr>
          <w:noProof/>
        </w:rPr>
        <w:t>–</w:t>
      </w:r>
      <w:r w:rsidRPr="00B8407B">
        <w:rPr>
          <w:noProof/>
        </w:rPr>
        <w:t>50</w:t>
      </w:r>
      <w:r w:rsidR="007F1D17" w:rsidRPr="00B8407B">
        <w:rPr>
          <w:noProof/>
        </w:rPr>
        <w:t xml:space="preserve">. </w:t>
      </w:r>
    </w:p>
    <w:p w14:paraId="5EE0A47C" w14:textId="159D1CCD" w:rsidR="0043264C" w:rsidRPr="00B8407B" w:rsidRDefault="0043264C" w:rsidP="00D37CAC">
      <w:pPr>
        <w:pStyle w:val="RMReferenceBody"/>
        <w:rPr>
          <w:noProof/>
        </w:rPr>
      </w:pPr>
      <w:r w:rsidRPr="00B8407B">
        <w:rPr>
          <w:noProof/>
        </w:rPr>
        <w:t>Calás, M</w:t>
      </w:r>
      <w:r w:rsidR="007F1D17" w:rsidRPr="00B8407B">
        <w:rPr>
          <w:noProof/>
        </w:rPr>
        <w:t xml:space="preserve">. </w:t>
      </w:r>
      <w:r w:rsidRPr="00B8407B">
        <w:rPr>
          <w:noProof/>
        </w:rPr>
        <w:t>B</w:t>
      </w:r>
      <w:r w:rsidR="007F1D17" w:rsidRPr="00B8407B">
        <w:rPr>
          <w:noProof/>
        </w:rPr>
        <w:t>.</w:t>
      </w:r>
      <w:r w:rsidRPr="00B8407B">
        <w:rPr>
          <w:noProof/>
        </w:rPr>
        <w:t xml:space="preserve">, </w:t>
      </w:r>
      <w:r w:rsidR="007F1D17" w:rsidRPr="00B8407B">
        <w:rPr>
          <w:noProof/>
        </w:rPr>
        <w:t xml:space="preserve">L. </w:t>
      </w:r>
      <w:r w:rsidRPr="00B8407B">
        <w:rPr>
          <w:noProof/>
        </w:rPr>
        <w:t xml:space="preserve">Smircich, and </w:t>
      </w:r>
      <w:r w:rsidR="007F1D17" w:rsidRPr="00B8407B">
        <w:rPr>
          <w:noProof/>
        </w:rPr>
        <w:t xml:space="preserve">K. A. </w:t>
      </w:r>
      <w:r w:rsidRPr="00B8407B">
        <w:rPr>
          <w:noProof/>
        </w:rPr>
        <w:t>Bourne</w:t>
      </w:r>
      <w:r w:rsidR="007F1D17" w:rsidRPr="00B8407B">
        <w:rPr>
          <w:noProof/>
        </w:rPr>
        <w:t xml:space="preserve">. </w:t>
      </w:r>
      <w:r w:rsidRPr="00B8407B">
        <w:rPr>
          <w:noProof/>
        </w:rPr>
        <w:t>2009</w:t>
      </w:r>
      <w:r w:rsidR="007F1D17" w:rsidRPr="00B8407B">
        <w:rPr>
          <w:noProof/>
        </w:rPr>
        <w:t>.</w:t>
      </w:r>
      <w:r w:rsidRPr="00B8407B">
        <w:rPr>
          <w:noProof/>
        </w:rPr>
        <w:t xml:space="preserve"> </w:t>
      </w:r>
      <w:r w:rsidR="007F1D17" w:rsidRPr="00B8407B">
        <w:rPr>
          <w:noProof/>
        </w:rPr>
        <w:t>“</w:t>
      </w:r>
      <w:r w:rsidRPr="00B8407B">
        <w:rPr>
          <w:noProof/>
        </w:rPr>
        <w:t xml:space="preserve">Extending the Boundaries: Reframing </w:t>
      </w:r>
      <w:r w:rsidR="007F1D17" w:rsidRPr="00B8407B">
        <w:rPr>
          <w:noProof/>
        </w:rPr>
        <w:lastRenderedPageBreak/>
        <w:t>‘</w:t>
      </w:r>
      <w:r w:rsidRPr="00B8407B">
        <w:rPr>
          <w:noProof/>
        </w:rPr>
        <w:t>Entrepreneurship as Social Change</w:t>
      </w:r>
      <w:r w:rsidR="007F1D17" w:rsidRPr="00B8407B">
        <w:rPr>
          <w:noProof/>
        </w:rPr>
        <w:t>’</w:t>
      </w:r>
      <w:r w:rsidRPr="00B8407B">
        <w:rPr>
          <w:noProof/>
        </w:rPr>
        <w:t xml:space="preserve"> through Feminist Perspectives.</w:t>
      </w:r>
      <w:r w:rsidR="007F1D17" w:rsidRPr="00B8407B">
        <w:rPr>
          <w:noProof/>
        </w:rPr>
        <w:t>”</w:t>
      </w:r>
      <w:r w:rsidRPr="00B8407B">
        <w:rPr>
          <w:noProof/>
        </w:rPr>
        <w:t xml:space="preserve"> </w:t>
      </w:r>
      <w:r w:rsidRPr="00B8407B">
        <w:rPr>
          <w:i/>
          <w:noProof/>
        </w:rPr>
        <w:t>The Academy of Management Review</w:t>
      </w:r>
      <w:r w:rsidRPr="00B8407B">
        <w:rPr>
          <w:noProof/>
        </w:rPr>
        <w:t xml:space="preserve"> </w:t>
      </w:r>
      <w:r w:rsidRPr="00DD4DCB">
        <w:rPr>
          <w:noProof/>
        </w:rPr>
        <w:t>34</w:t>
      </w:r>
      <w:r w:rsidR="00DD4DCB">
        <w:rPr>
          <w:noProof/>
        </w:rPr>
        <w:t xml:space="preserve"> (3)</w:t>
      </w:r>
      <w:r w:rsidRPr="00B8407B">
        <w:rPr>
          <w:bCs/>
          <w:noProof/>
        </w:rPr>
        <w:t>:</w:t>
      </w:r>
      <w:r w:rsidRPr="00B8407B">
        <w:rPr>
          <w:noProof/>
        </w:rPr>
        <w:t xml:space="preserve"> 552</w:t>
      </w:r>
      <w:r w:rsidR="007F1D17" w:rsidRPr="00B8407B">
        <w:rPr>
          <w:noProof/>
        </w:rPr>
        <w:t>–</w:t>
      </w:r>
      <w:r w:rsidRPr="00B8407B">
        <w:rPr>
          <w:noProof/>
        </w:rPr>
        <w:t>69</w:t>
      </w:r>
      <w:r w:rsidR="007F1D17" w:rsidRPr="00B8407B">
        <w:rPr>
          <w:noProof/>
        </w:rPr>
        <w:t xml:space="preserve">. </w:t>
      </w:r>
    </w:p>
    <w:p w14:paraId="6B130CED" w14:textId="7DA2E66C" w:rsidR="0043264C" w:rsidRPr="00B8407B" w:rsidRDefault="0043264C" w:rsidP="00D37CAC">
      <w:pPr>
        <w:pStyle w:val="RMReferenceBody"/>
        <w:rPr>
          <w:noProof/>
        </w:rPr>
      </w:pPr>
      <w:r w:rsidRPr="00B8407B">
        <w:rPr>
          <w:noProof/>
        </w:rPr>
        <w:t>Chatterton, P</w:t>
      </w:r>
      <w:r w:rsidR="007F1D17" w:rsidRPr="00B8407B">
        <w:rPr>
          <w:noProof/>
        </w:rPr>
        <w:t xml:space="preserve">. </w:t>
      </w:r>
      <w:r w:rsidRPr="00B8407B">
        <w:rPr>
          <w:noProof/>
        </w:rPr>
        <w:t>2017</w:t>
      </w:r>
      <w:r w:rsidR="007F1D17" w:rsidRPr="00B8407B">
        <w:rPr>
          <w:noProof/>
        </w:rPr>
        <w:t>.</w:t>
      </w:r>
      <w:r w:rsidRPr="00B8407B">
        <w:rPr>
          <w:noProof/>
        </w:rPr>
        <w:t xml:space="preserve"> </w:t>
      </w:r>
      <w:r w:rsidR="007F1D17" w:rsidRPr="00B8407B">
        <w:rPr>
          <w:noProof/>
        </w:rPr>
        <w:t>“</w:t>
      </w:r>
      <w:r w:rsidRPr="00B8407B">
        <w:rPr>
          <w:noProof/>
        </w:rPr>
        <w:t xml:space="preserve">Being a Zapatista </w:t>
      </w:r>
      <w:r w:rsidR="007F1D17" w:rsidRPr="00B8407B">
        <w:rPr>
          <w:noProof/>
        </w:rPr>
        <w:t>W</w:t>
      </w:r>
      <w:r w:rsidRPr="00B8407B">
        <w:rPr>
          <w:noProof/>
        </w:rPr>
        <w:t xml:space="preserve">herever </w:t>
      </w:r>
      <w:r w:rsidR="007F1D17" w:rsidRPr="00B8407B">
        <w:rPr>
          <w:noProof/>
        </w:rPr>
        <w:t>Y</w:t>
      </w:r>
      <w:r w:rsidRPr="00B8407B">
        <w:rPr>
          <w:noProof/>
        </w:rPr>
        <w:t xml:space="preserve">ou </w:t>
      </w:r>
      <w:r w:rsidR="007F1D17" w:rsidRPr="00B8407B">
        <w:rPr>
          <w:noProof/>
        </w:rPr>
        <w:t>A</w:t>
      </w:r>
      <w:r w:rsidRPr="00B8407B">
        <w:rPr>
          <w:noProof/>
        </w:rPr>
        <w:t xml:space="preserve">re: </w:t>
      </w:r>
      <w:r w:rsidR="007F1D17" w:rsidRPr="00B8407B">
        <w:rPr>
          <w:noProof/>
        </w:rPr>
        <w:t>R</w:t>
      </w:r>
      <w:r w:rsidRPr="00B8407B">
        <w:rPr>
          <w:noProof/>
        </w:rPr>
        <w:t xml:space="preserve">eflections on </w:t>
      </w:r>
      <w:r w:rsidR="007F1D17" w:rsidRPr="00B8407B">
        <w:rPr>
          <w:noProof/>
        </w:rPr>
        <w:t>A</w:t>
      </w:r>
      <w:r w:rsidRPr="00B8407B">
        <w:rPr>
          <w:noProof/>
        </w:rPr>
        <w:t>cademic/</w:t>
      </w:r>
      <w:r w:rsidR="007F1D17" w:rsidRPr="00B8407B">
        <w:rPr>
          <w:noProof/>
        </w:rPr>
        <w:t>A</w:t>
      </w:r>
      <w:r w:rsidRPr="00B8407B">
        <w:rPr>
          <w:noProof/>
        </w:rPr>
        <w:t xml:space="preserve">ctivist </w:t>
      </w:r>
      <w:r w:rsidR="007F1D17" w:rsidRPr="00B8407B">
        <w:rPr>
          <w:noProof/>
        </w:rPr>
        <w:t>P</w:t>
      </w:r>
      <w:r w:rsidRPr="00B8407B">
        <w:rPr>
          <w:noProof/>
        </w:rPr>
        <w:t>ractice from Latin America</w:t>
      </w:r>
      <w:r w:rsidR="007F1D17" w:rsidRPr="00B8407B">
        <w:rPr>
          <w:noProof/>
        </w:rPr>
        <w:t>.”</w:t>
      </w:r>
      <w:r w:rsidRPr="00B8407B">
        <w:rPr>
          <w:noProof/>
        </w:rPr>
        <w:t xml:space="preserve"> In </w:t>
      </w:r>
      <w:r w:rsidRPr="00B8407B">
        <w:rPr>
          <w:i/>
          <w:noProof/>
        </w:rPr>
        <w:t xml:space="preserve">Towards Just and Sustainable Economies: </w:t>
      </w:r>
      <w:r w:rsidR="007F1D17" w:rsidRPr="00B8407B">
        <w:rPr>
          <w:i/>
          <w:noProof/>
        </w:rPr>
        <w:t>T</w:t>
      </w:r>
      <w:r w:rsidRPr="00B8407B">
        <w:rPr>
          <w:i/>
          <w:noProof/>
        </w:rPr>
        <w:t>he Social and Solidarity Economy North and South</w:t>
      </w:r>
      <w:r w:rsidR="007F1D17" w:rsidRPr="00B8407B">
        <w:rPr>
          <w:iCs/>
          <w:noProof/>
        </w:rPr>
        <w:t xml:space="preserve">, ed. P. </w:t>
      </w:r>
      <w:r w:rsidR="007F1D17" w:rsidRPr="00B8407B">
        <w:rPr>
          <w:noProof/>
        </w:rPr>
        <w:t>North and M. S. Cato.</w:t>
      </w:r>
      <w:r w:rsidR="006A0874">
        <w:rPr>
          <w:noProof/>
        </w:rPr>
        <w:t xml:space="preserve"> </w:t>
      </w:r>
      <w:r w:rsidR="006A0874" w:rsidRPr="00AE4D46">
        <w:rPr>
          <w:noProof/>
        </w:rPr>
        <w:t>235-256</w:t>
      </w:r>
      <w:r w:rsidRPr="00AE4D46">
        <w:rPr>
          <w:iCs/>
          <w:noProof/>
        </w:rPr>
        <w:t xml:space="preserve"> </w:t>
      </w:r>
      <w:r w:rsidRPr="00DD4DCB">
        <w:rPr>
          <w:noProof/>
        </w:rPr>
        <w:t>Bristol</w:t>
      </w:r>
      <w:r w:rsidR="00DD4DCB">
        <w:rPr>
          <w:noProof/>
        </w:rPr>
        <w:t>, UK</w:t>
      </w:r>
      <w:r w:rsidRPr="00B8407B">
        <w:rPr>
          <w:noProof/>
        </w:rPr>
        <w:t>: Policy Press</w:t>
      </w:r>
      <w:r w:rsidR="007F1D17" w:rsidRPr="00B8407B">
        <w:rPr>
          <w:noProof/>
        </w:rPr>
        <w:t xml:space="preserve">. </w:t>
      </w:r>
    </w:p>
    <w:p w14:paraId="54E3BECE" w14:textId="5CF8B641" w:rsidR="0043264C" w:rsidRPr="00B8407B" w:rsidRDefault="0043264C" w:rsidP="00D37CAC">
      <w:pPr>
        <w:pStyle w:val="RMReferenceBody"/>
        <w:rPr>
          <w:noProof/>
        </w:rPr>
      </w:pPr>
      <w:r w:rsidRPr="00B8407B">
        <w:rPr>
          <w:noProof/>
        </w:rPr>
        <w:t>Coates, K</w:t>
      </w:r>
      <w:r w:rsidR="007F1D17" w:rsidRPr="00B8407B">
        <w:rPr>
          <w:noProof/>
        </w:rPr>
        <w:t xml:space="preserve">. </w:t>
      </w:r>
      <w:r w:rsidRPr="00B8407B">
        <w:rPr>
          <w:noProof/>
        </w:rPr>
        <w:t>2003</w:t>
      </w:r>
      <w:r w:rsidR="007F1D17" w:rsidRPr="00B8407B">
        <w:rPr>
          <w:noProof/>
        </w:rPr>
        <w:t>.</w:t>
      </w:r>
      <w:r w:rsidRPr="00B8407B">
        <w:rPr>
          <w:noProof/>
        </w:rPr>
        <w:t xml:space="preserve"> </w:t>
      </w:r>
      <w:r w:rsidRPr="00B8407B">
        <w:rPr>
          <w:i/>
          <w:noProof/>
        </w:rPr>
        <w:t xml:space="preserve">Workers Control: </w:t>
      </w:r>
      <w:r w:rsidR="007F1D17" w:rsidRPr="00B8407B">
        <w:rPr>
          <w:i/>
          <w:noProof/>
        </w:rPr>
        <w:t>A</w:t>
      </w:r>
      <w:r w:rsidRPr="00B8407B">
        <w:rPr>
          <w:i/>
          <w:noProof/>
        </w:rPr>
        <w:t xml:space="preserve">nother </w:t>
      </w:r>
      <w:r w:rsidR="007F1D17" w:rsidRPr="00B8407B">
        <w:rPr>
          <w:i/>
          <w:noProof/>
        </w:rPr>
        <w:t>W</w:t>
      </w:r>
      <w:r w:rsidRPr="00B8407B">
        <w:rPr>
          <w:i/>
          <w:noProof/>
        </w:rPr>
        <w:t xml:space="preserve">orld </w:t>
      </w:r>
      <w:r w:rsidR="007F1D17" w:rsidRPr="00B8407B">
        <w:rPr>
          <w:i/>
          <w:noProof/>
        </w:rPr>
        <w:t>I</w:t>
      </w:r>
      <w:r w:rsidRPr="00B8407B">
        <w:rPr>
          <w:i/>
          <w:noProof/>
        </w:rPr>
        <w:t xml:space="preserve">s </w:t>
      </w:r>
      <w:r w:rsidR="007F1D17" w:rsidRPr="00B8407B">
        <w:rPr>
          <w:i/>
          <w:noProof/>
        </w:rPr>
        <w:t>P</w:t>
      </w:r>
      <w:r w:rsidRPr="00B8407B">
        <w:rPr>
          <w:i/>
          <w:noProof/>
        </w:rPr>
        <w:t>ossible</w:t>
      </w:r>
      <w:r w:rsidRPr="00B8407B">
        <w:rPr>
          <w:iCs/>
          <w:noProof/>
        </w:rPr>
        <w:t xml:space="preserve">. </w:t>
      </w:r>
      <w:r w:rsidRPr="00FC412C">
        <w:rPr>
          <w:noProof/>
        </w:rPr>
        <w:t>Nottingham</w:t>
      </w:r>
      <w:r w:rsidR="00FC412C">
        <w:rPr>
          <w:noProof/>
        </w:rPr>
        <w:t>, UK</w:t>
      </w:r>
      <w:r w:rsidRPr="00B8407B">
        <w:rPr>
          <w:noProof/>
        </w:rPr>
        <w:t>: Spokesman</w:t>
      </w:r>
      <w:r w:rsidR="007F1D17" w:rsidRPr="00B8407B">
        <w:rPr>
          <w:noProof/>
        </w:rPr>
        <w:t xml:space="preserve">. </w:t>
      </w:r>
    </w:p>
    <w:p w14:paraId="401BD574" w14:textId="0468A0CB" w:rsidR="0043264C" w:rsidRPr="00B8407B" w:rsidRDefault="0043264C" w:rsidP="00D37CAC">
      <w:pPr>
        <w:pStyle w:val="RMReferenceBody"/>
        <w:rPr>
          <w:noProof/>
        </w:rPr>
      </w:pPr>
      <w:r w:rsidRPr="00B8407B">
        <w:rPr>
          <w:noProof/>
        </w:rPr>
        <w:t>Cohen, L</w:t>
      </w:r>
      <w:r w:rsidR="007F1D17" w:rsidRPr="00B8407B">
        <w:rPr>
          <w:noProof/>
        </w:rPr>
        <w:t>.,</w:t>
      </w:r>
      <w:r w:rsidRPr="00B8407B">
        <w:rPr>
          <w:noProof/>
        </w:rPr>
        <w:t xml:space="preserve"> and </w:t>
      </w:r>
      <w:r w:rsidR="007F1D17" w:rsidRPr="00B8407B">
        <w:rPr>
          <w:noProof/>
        </w:rPr>
        <w:t xml:space="preserve">G. </w:t>
      </w:r>
      <w:r w:rsidRPr="00B8407B">
        <w:rPr>
          <w:noProof/>
        </w:rPr>
        <w:t>Musson</w:t>
      </w:r>
      <w:r w:rsidR="007F1D17" w:rsidRPr="00B8407B">
        <w:rPr>
          <w:noProof/>
        </w:rPr>
        <w:t xml:space="preserve">. </w:t>
      </w:r>
      <w:r w:rsidRPr="00B8407B">
        <w:rPr>
          <w:noProof/>
        </w:rPr>
        <w:t>2000</w:t>
      </w:r>
      <w:r w:rsidR="007F1D17" w:rsidRPr="00B8407B">
        <w:rPr>
          <w:noProof/>
        </w:rPr>
        <w:t>.</w:t>
      </w:r>
      <w:r w:rsidRPr="00B8407B">
        <w:rPr>
          <w:noProof/>
        </w:rPr>
        <w:t xml:space="preserve"> </w:t>
      </w:r>
      <w:r w:rsidR="007F1D17" w:rsidRPr="00B8407B">
        <w:rPr>
          <w:noProof/>
        </w:rPr>
        <w:t>“</w:t>
      </w:r>
      <w:r w:rsidRPr="00B8407B">
        <w:rPr>
          <w:noProof/>
        </w:rPr>
        <w:t>Entrepreneurial Identities.</w:t>
      </w:r>
      <w:r w:rsidR="007F1D17" w:rsidRPr="00B8407B">
        <w:rPr>
          <w:noProof/>
        </w:rPr>
        <w:t>”</w:t>
      </w:r>
      <w:r w:rsidRPr="00B8407B">
        <w:rPr>
          <w:noProof/>
        </w:rPr>
        <w:t xml:space="preserve"> </w:t>
      </w:r>
      <w:r w:rsidRPr="00B8407B">
        <w:rPr>
          <w:i/>
          <w:noProof/>
        </w:rPr>
        <w:t>Organization</w:t>
      </w:r>
      <w:r w:rsidRPr="00B8407B">
        <w:rPr>
          <w:noProof/>
        </w:rPr>
        <w:t xml:space="preserve"> </w:t>
      </w:r>
      <w:r w:rsidR="0007282E">
        <w:rPr>
          <w:noProof/>
        </w:rPr>
        <w:t>7 (1)</w:t>
      </w:r>
      <w:r w:rsidRPr="00B8407B">
        <w:rPr>
          <w:bCs/>
          <w:noProof/>
        </w:rPr>
        <w:t xml:space="preserve">: </w:t>
      </w:r>
      <w:r w:rsidRPr="00B8407B">
        <w:rPr>
          <w:noProof/>
        </w:rPr>
        <w:t>31</w:t>
      </w:r>
      <w:r w:rsidR="007F1D17" w:rsidRPr="00B8407B">
        <w:rPr>
          <w:noProof/>
        </w:rPr>
        <w:t>–</w:t>
      </w:r>
      <w:r w:rsidRPr="00B8407B">
        <w:rPr>
          <w:noProof/>
        </w:rPr>
        <w:t>48</w:t>
      </w:r>
      <w:r w:rsidR="007F1D17" w:rsidRPr="00B8407B">
        <w:rPr>
          <w:noProof/>
        </w:rPr>
        <w:t xml:space="preserve">. </w:t>
      </w:r>
    </w:p>
    <w:p w14:paraId="06D89D35" w14:textId="658B5EF4" w:rsidR="0043264C" w:rsidRPr="00B8407B" w:rsidRDefault="0043264C" w:rsidP="00D37CAC">
      <w:pPr>
        <w:pStyle w:val="RMReferenceBody"/>
        <w:rPr>
          <w:noProof/>
        </w:rPr>
      </w:pPr>
      <w:r w:rsidRPr="00B8407B">
        <w:rPr>
          <w:noProof/>
        </w:rPr>
        <w:t>Conaty, P</w:t>
      </w:r>
      <w:r w:rsidR="007F1D17" w:rsidRPr="00B8407B">
        <w:rPr>
          <w:noProof/>
        </w:rPr>
        <w:t>.</w:t>
      </w:r>
      <w:r w:rsidRPr="00B8407B">
        <w:rPr>
          <w:noProof/>
        </w:rPr>
        <w:t xml:space="preserve">, </w:t>
      </w:r>
      <w:r w:rsidR="007F1D17" w:rsidRPr="00B8407B">
        <w:rPr>
          <w:noProof/>
        </w:rPr>
        <w:t xml:space="preserve">J. </w:t>
      </w:r>
      <w:r w:rsidRPr="00B8407B">
        <w:rPr>
          <w:noProof/>
        </w:rPr>
        <w:t xml:space="preserve">Birchall, </w:t>
      </w:r>
      <w:r w:rsidR="007F1D17" w:rsidRPr="00B8407B">
        <w:rPr>
          <w:noProof/>
        </w:rPr>
        <w:t xml:space="preserve">S. </w:t>
      </w:r>
      <w:r w:rsidRPr="00B8407B">
        <w:rPr>
          <w:noProof/>
        </w:rPr>
        <w:t xml:space="preserve">Bendle, and </w:t>
      </w:r>
      <w:r w:rsidR="007F1D17" w:rsidRPr="00B8407B">
        <w:rPr>
          <w:noProof/>
        </w:rPr>
        <w:t xml:space="preserve">R. </w:t>
      </w:r>
      <w:r w:rsidRPr="00B8407B">
        <w:rPr>
          <w:noProof/>
        </w:rPr>
        <w:t>Foggitt</w:t>
      </w:r>
      <w:r w:rsidR="007F1D17" w:rsidRPr="00B8407B">
        <w:rPr>
          <w:noProof/>
        </w:rPr>
        <w:t xml:space="preserve">. </w:t>
      </w:r>
      <w:r w:rsidRPr="00B8407B">
        <w:rPr>
          <w:noProof/>
        </w:rPr>
        <w:t>2003</w:t>
      </w:r>
      <w:r w:rsidR="007F1D17" w:rsidRPr="00B8407B">
        <w:rPr>
          <w:noProof/>
        </w:rPr>
        <w:t>.</w:t>
      </w:r>
      <w:r w:rsidRPr="00B8407B">
        <w:rPr>
          <w:noProof/>
        </w:rPr>
        <w:t xml:space="preserve"> </w:t>
      </w:r>
      <w:r w:rsidRPr="00B8407B">
        <w:rPr>
          <w:i/>
          <w:iCs/>
          <w:noProof/>
        </w:rPr>
        <w:t>Common Ground</w:t>
      </w:r>
      <w:r w:rsidRPr="00B8407B">
        <w:rPr>
          <w:noProof/>
        </w:rPr>
        <w:t>. London: New Economics Foundation.</w:t>
      </w:r>
      <w:r w:rsidR="007F1D17" w:rsidRPr="00B8407B">
        <w:rPr>
          <w:noProof/>
        </w:rPr>
        <w:t xml:space="preserve"> </w:t>
      </w:r>
    </w:p>
    <w:p w14:paraId="3F13BA78" w14:textId="71913ECC" w:rsidR="0043264C" w:rsidRPr="00B8407B" w:rsidRDefault="0043264C" w:rsidP="00D37CAC">
      <w:pPr>
        <w:pStyle w:val="RMReferenceBody"/>
        <w:rPr>
          <w:noProof/>
        </w:rPr>
      </w:pPr>
      <w:r w:rsidRPr="00B8407B">
        <w:rPr>
          <w:noProof/>
        </w:rPr>
        <w:t>Coraggio, J</w:t>
      </w:r>
      <w:r w:rsidR="007F1D17" w:rsidRPr="00B8407B">
        <w:rPr>
          <w:noProof/>
        </w:rPr>
        <w:t xml:space="preserve">. </w:t>
      </w:r>
      <w:r w:rsidRPr="00B8407B">
        <w:rPr>
          <w:noProof/>
        </w:rPr>
        <w:t>L</w:t>
      </w:r>
      <w:r w:rsidR="007F1D17" w:rsidRPr="00B8407B">
        <w:rPr>
          <w:noProof/>
        </w:rPr>
        <w:t xml:space="preserve">. </w:t>
      </w:r>
      <w:r w:rsidRPr="00B8407B">
        <w:rPr>
          <w:noProof/>
        </w:rPr>
        <w:t>2017</w:t>
      </w:r>
      <w:r w:rsidR="007F1D17" w:rsidRPr="00B8407B">
        <w:rPr>
          <w:noProof/>
        </w:rPr>
        <w:t>.</w:t>
      </w:r>
      <w:r w:rsidRPr="00B8407B">
        <w:rPr>
          <w:noProof/>
        </w:rPr>
        <w:t xml:space="preserve"> </w:t>
      </w:r>
      <w:r w:rsidR="007F1D17" w:rsidRPr="00B8407B">
        <w:rPr>
          <w:noProof/>
        </w:rPr>
        <w:t>“</w:t>
      </w:r>
      <w:r w:rsidRPr="00B8407B">
        <w:rPr>
          <w:noProof/>
        </w:rPr>
        <w:t xml:space="preserve">Towards a </w:t>
      </w:r>
      <w:r w:rsidR="007F1D17" w:rsidRPr="00B8407B">
        <w:rPr>
          <w:noProof/>
        </w:rPr>
        <w:t>N</w:t>
      </w:r>
      <w:r w:rsidRPr="00B8407B">
        <w:rPr>
          <w:noProof/>
        </w:rPr>
        <w:t xml:space="preserve">ew </w:t>
      </w:r>
      <w:r w:rsidR="007F1D17" w:rsidRPr="00B8407B">
        <w:rPr>
          <w:noProof/>
        </w:rPr>
        <w:t>E</w:t>
      </w:r>
      <w:r w:rsidRPr="00B8407B">
        <w:rPr>
          <w:noProof/>
        </w:rPr>
        <w:t xml:space="preserve">conomics: </w:t>
      </w:r>
      <w:r w:rsidR="007F1D17" w:rsidRPr="00B8407B">
        <w:rPr>
          <w:noProof/>
        </w:rPr>
        <w:t>C</w:t>
      </w:r>
      <w:r w:rsidRPr="00B8407B">
        <w:rPr>
          <w:noProof/>
        </w:rPr>
        <w:t xml:space="preserve">oncepts and </w:t>
      </w:r>
      <w:r w:rsidR="007F1D17" w:rsidRPr="00B8407B">
        <w:rPr>
          <w:noProof/>
        </w:rPr>
        <w:t>E</w:t>
      </w:r>
      <w:r w:rsidRPr="00B8407B">
        <w:rPr>
          <w:noProof/>
        </w:rPr>
        <w:t>xperiences from Latin America</w:t>
      </w:r>
      <w:r w:rsidR="007F1D17" w:rsidRPr="00B8407B">
        <w:rPr>
          <w:noProof/>
        </w:rPr>
        <w:t>.”</w:t>
      </w:r>
      <w:r w:rsidRPr="00B8407B">
        <w:rPr>
          <w:noProof/>
        </w:rPr>
        <w:t xml:space="preserve"> In </w:t>
      </w:r>
      <w:r w:rsidRPr="00B8407B">
        <w:rPr>
          <w:i/>
          <w:noProof/>
        </w:rPr>
        <w:t>Towards Just and Sustainable Economies: The Social and Solidarity Economy North and South</w:t>
      </w:r>
      <w:r w:rsidR="00520A94" w:rsidRPr="00B8407B">
        <w:rPr>
          <w:iCs/>
          <w:noProof/>
        </w:rPr>
        <w:t>,</w:t>
      </w:r>
      <w:r w:rsidR="007F1D17" w:rsidRPr="00B8407B">
        <w:rPr>
          <w:iCs/>
          <w:noProof/>
        </w:rPr>
        <w:t xml:space="preserve"> ed. P. </w:t>
      </w:r>
      <w:r w:rsidR="007F1D17" w:rsidRPr="00B8407B">
        <w:rPr>
          <w:noProof/>
        </w:rPr>
        <w:t>North and M. S. Cato</w:t>
      </w:r>
      <w:r w:rsidR="00B5184A">
        <w:rPr>
          <w:noProof/>
        </w:rPr>
        <w:t>, 15–36</w:t>
      </w:r>
      <w:r w:rsidRPr="00B8407B">
        <w:rPr>
          <w:noProof/>
        </w:rPr>
        <w:t xml:space="preserve">. </w:t>
      </w:r>
      <w:r w:rsidRPr="00A028FC">
        <w:rPr>
          <w:noProof/>
        </w:rPr>
        <w:t>Bristol</w:t>
      </w:r>
      <w:r w:rsidR="00A028FC">
        <w:rPr>
          <w:noProof/>
        </w:rPr>
        <w:t>, UK</w:t>
      </w:r>
      <w:r w:rsidRPr="00B8407B">
        <w:rPr>
          <w:noProof/>
        </w:rPr>
        <w:t>: Policy Press</w:t>
      </w:r>
      <w:r w:rsidR="00520A94" w:rsidRPr="00B8407B">
        <w:rPr>
          <w:noProof/>
        </w:rPr>
        <w:t xml:space="preserve">. </w:t>
      </w:r>
    </w:p>
    <w:p w14:paraId="72E55A9E" w14:textId="45F6B5CB" w:rsidR="0043264C" w:rsidRPr="00B8407B" w:rsidRDefault="0043264C" w:rsidP="00D37CAC">
      <w:pPr>
        <w:pStyle w:val="RMReferenceBody"/>
        <w:rPr>
          <w:noProof/>
        </w:rPr>
      </w:pPr>
      <w:r w:rsidRPr="00B8407B">
        <w:rPr>
          <w:noProof/>
        </w:rPr>
        <w:t>Cornforth, C</w:t>
      </w:r>
      <w:r w:rsidR="00B4335A" w:rsidRPr="00B8407B">
        <w:rPr>
          <w:noProof/>
        </w:rPr>
        <w:t xml:space="preserve">. </w:t>
      </w:r>
      <w:r w:rsidRPr="00B8407B">
        <w:rPr>
          <w:noProof/>
        </w:rPr>
        <w:t>1983</w:t>
      </w:r>
      <w:r w:rsidR="00B4335A" w:rsidRPr="00B8407B">
        <w:rPr>
          <w:noProof/>
        </w:rPr>
        <w:t>.</w:t>
      </w:r>
      <w:r w:rsidRPr="00B8407B">
        <w:rPr>
          <w:noProof/>
        </w:rPr>
        <w:t xml:space="preserve"> </w:t>
      </w:r>
      <w:r w:rsidR="00B4335A" w:rsidRPr="00B8407B">
        <w:rPr>
          <w:noProof/>
        </w:rPr>
        <w:t>“</w:t>
      </w:r>
      <w:r w:rsidRPr="00B8407B">
        <w:rPr>
          <w:noProof/>
        </w:rPr>
        <w:t>Some Factors Affecting the Success or Failure of Worker Co-operatives.</w:t>
      </w:r>
      <w:r w:rsidR="00520A94" w:rsidRPr="00B8407B">
        <w:rPr>
          <w:noProof/>
        </w:rPr>
        <w:t>”</w:t>
      </w:r>
      <w:r w:rsidRPr="00B8407B">
        <w:rPr>
          <w:noProof/>
        </w:rPr>
        <w:t xml:space="preserve"> </w:t>
      </w:r>
      <w:r w:rsidRPr="00B8407B">
        <w:rPr>
          <w:i/>
          <w:noProof/>
        </w:rPr>
        <w:t>Economic and Industrial Democracy</w:t>
      </w:r>
      <w:r w:rsidRPr="00B8407B">
        <w:rPr>
          <w:noProof/>
        </w:rPr>
        <w:t xml:space="preserve"> </w:t>
      </w:r>
      <w:r w:rsidRPr="00C33D1E">
        <w:rPr>
          <w:noProof/>
        </w:rPr>
        <w:t>4</w:t>
      </w:r>
      <w:r w:rsidR="00C33D1E">
        <w:rPr>
          <w:noProof/>
        </w:rPr>
        <w:t xml:space="preserve"> (2)</w:t>
      </w:r>
      <w:r w:rsidRPr="00B8407B">
        <w:rPr>
          <w:bCs/>
          <w:noProof/>
        </w:rPr>
        <w:t xml:space="preserve">: </w:t>
      </w:r>
      <w:r w:rsidRPr="00B8407B">
        <w:rPr>
          <w:noProof/>
        </w:rPr>
        <w:t>163</w:t>
      </w:r>
      <w:r w:rsidR="00520A94" w:rsidRPr="00B8407B">
        <w:rPr>
          <w:noProof/>
        </w:rPr>
        <w:t>–</w:t>
      </w:r>
      <w:r w:rsidRPr="00B8407B">
        <w:rPr>
          <w:noProof/>
        </w:rPr>
        <w:t>90</w:t>
      </w:r>
      <w:r w:rsidR="00520A94" w:rsidRPr="00B8407B">
        <w:rPr>
          <w:noProof/>
        </w:rPr>
        <w:t xml:space="preserve">. </w:t>
      </w:r>
    </w:p>
    <w:p w14:paraId="63D2551C" w14:textId="5F1C6DBD" w:rsidR="0043264C" w:rsidRPr="00B8407B" w:rsidRDefault="0043264C" w:rsidP="00D37CAC">
      <w:pPr>
        <w:pStyle w:val="RMReferenceBody"/>
        <w:rPr>
          <w:noProof/>
        </w:rPr>
      </w:pPr>
      <w:r w:rsidRPr="00B8407B">
        <w:rPr>
          <w:noProof/>
        </w:rPr>
        <w:t>Cornforth, C</w:t>
      </w:r>
      <w:r w:rsidR="00B4335A" w:rsidRPr="00B8407B">
        <w:rPr>
          <w:noProof/>
        </w:rPr>
        <w:t xml:space="preserve">. </w:t>
      </w:r>
      <w:r w:rsidRPr="00B8407B">
        <w:rPr>
          <w:noProof/>
        </w:rPr>
        <w:t>2014</w:t>
      </w:r>
      <w:r w:rsidR="00B4335A" w:rsidRPr="00B8407B">
        <w:rPr>
          <w:noProof/>
        </w:rPr>
        <w:t>.</w:t>
      </w:r>
      <w:r w:rsidRPr="00B8407B">
        <w:rPr>
          <w:noProof/>
        </w:rPr>
        <w:t xml:space="preserve"> </w:t>
      </w:r>
      <w:r w:rsidR="00B4335A" w:rsidRPr="00B8407B">
        <w:rPr>
          <w:noProof/>
        </w:rPr>
        <w:t>“</w:t>
      </w:r>
      <w:r w:rsidRPr="00B8407B">
        <w:rPr>
          <w:noProof/>
        </w:rPr>
        <w:t xml:space="preserve">Understanding and </w:t>
      </w:r>
      <w:r w:rsidR="00B4335A" w:rsidRPr="00B8407B">
        <w:rPr>
          <w:noProof/>
        </w:rPr>
        <w:t>C</w:t>
      </w:r>
      <w:r w:rsidRPr="00B8407B">
        <w:rPr>
          <w:noProof/>
        </w:rPr>
        <w:t xml:space="preserve">ombating </w:t>
      </w:r>
      <w:r w:rsidR="00B4335A" w:rsidRPr="00B8407B">
        <w:rPr>
          <w:noProof/>
        </w:rPr>
        <w:t>M</w:t>
      </w:r>
      <w:r w:rsidRPr="00B8407B">
        <w:rPr>
          <w:noProof/>
        </w:rPr>
        <w:t xml:space="preserve">ission </w:t>
      </w:r>
      <w:r w:rsidR="00B4335A" w:rsidRPr="00B8407B">
        <w:rPr>
          <w:noProof/>
        </w:rPr>
        <w:t>D</w:t>
      </w:r>
      <w:r w:rsidRPr="00B8407B">
        <w:rPr>
          <w:noProof/>
        </w:rPr>
        <w:t xml:space="preserve">rift in </w:t>
      </w:r>
      <w:r w:rsidR="00B4335A" w:rsidRPr="00B8407B">
        <w:rPr>
          <w:noProof/>
        </w:rPr>
        <w:t>S</w:t>
      </w:r>
      <w:r w:rsidRPr="00B8407B">
        <w:rPr>
          <w:noProof/>
        </w:rPr>
        <w:t xml:space="preserve">ocial </w:t>
      </w:r>
      <w:r w:rsidR="00B4335A" w:rsidRPr="00B8407B">
        <w:rPr>
          <w:noProof/>
        </w:rPr>
        <w:t>E</w:t>
      </w:r>
      <w:r w:rsidRPr="00B8407B">
        <w:rPr>
          <w:noProof/>
        </w:rPr>
        <w:t>nterprises.</w:t>
      </w:r>
      <w:r w:rsidR="00B4335A" w:rsidRPr="00B8407B">
        <w:rPr>
          <w:noProof/>
        </w:rPr>
        <w:t>”</w:t>
      </w:r>
      <w:r w:rsidRPr="00B8407B">
        <w:rPr>
          <w:noProof/>
        </w:rPr>
        <w:t xml:space="preserve"> </w:t>
      </w:r>
      <w:r w:rsidRPr="00B8407B">
        <w:rPr>
          <w:i/>
          <w:noProof/>
        </w:rPr>
        <w:t>Social Enterprise Journal</w:t>
      </w:r>
      <w:r w:rsidRPr="00B8407B">
        <w:rPr>
          <w:noProof/>
        </w:rPr>
        <w:t xml:space="preserve"> </w:t>
      </w:r>
      <w:r w:rsidRPr="00950B3B">
        <w:rPr>
          <w:noProof/>
        </w:rPr>
        <w:t>10</w:t>
      </w:r>
      <w:r w:rsidR="00950B3B">
        <w:rPr>
          <w:noProof/>
        </w:rPr>
        <w:t xml:space="preserve"> (1)</w:t>
      </w:r>
      <w:r w:rsidRPr="00B8407B">
        <w:rPr>
          <w:bCs/>
          <w:noProof/>
        </w:rPr>
        <w:t xml:space="preserve">: </w:t>
      </w:r>
      <w:r w:rsidRPr="00B8407B">
        <w:rPr>
          <w:noProof/>
        </w:rPr>
        <w:t>3</w:t>
      </w:r>
      <w:r w:rsidR="00B4335A" w:rsidRPr="00B8407B">
        <w:rPr>
          <w:noProof/>
        </w:rPr>
        <w:t>–</w:t>
      </w:r>
      <w:r w:rsidRPr="00B8407B">
        <w:rPr>
          <w:noProof/>
        </w:rPr>
        <w:t>20</w:t>
      </w:r>
      <w:r w:rsidR="00B4335A" w:rsidRPr="00B8407B">
        <w:rPr>
          <w:noProof/>
        </w:rPr>
        <w:t xml:space="preserve">. </w:t>
      </w:r>
    </w:p>
    <w:p w14:paraId="1717FACD" w14:textId="21634EF6" w:rsidR="0043264C" w:rsidRPr="00B8407B" w:rsidRDefault="0043264C" w:rsidP="00D37CAC">
      <w:pPr>
        <w:pStyle w:val="RMReferenceBody"/>
        <w:rPr>
          <w:noProof/>
        </w:rPr>
      </w:pPr>
      <w:r w:rsidRPr="00B8407B">
        <w:rPr>
          <w:noProof/>
        </w:rPr>
        <w:t>Cunningham, J</w:t>
      </w:r>
      <w:r w:rsidR="00B4335A" w:rsidRPr="00B8407B">
        <w:rPr>
          <w:noProof/>
        </w:rPr>
        <w:t xml:space="preserve">. </w:t>
      </w:r>
      <w:r w:rsidRPr="00B8407B">
        <w:rPr>
          <w:noProof/>
        </w:rPr>
        <w:t>B</w:t>
      </w:r>
      <w:r w:rsidR="00B4335A" w:rsidRPr="00B8407B">
        <w:rPr>
          <w:noProof/>
        </w:rPr>
        <w:t>.,</w:t>
      </w:r>
      <w:r w:rsidRPr="00B8407B">
        <w:rPr>
          <w:noProof/>
        </w:rPr>
        <w:t xml:space="preserve"> and </w:t>
      </w:r>
      <w:r w:rsidR="00B4335A" w:rsidRPr="00B8407B">
        <w:rPr>
          <w:noProof/>
        </w:rPr>
        <w:t xml:space="preserve">J. </w:t>
      </w:r>
      <w:r w:rsidRPr="00B8407B">
        <w:rPr>
          <w:noProof/>
        </w:rPr>
        <w:t>Lischeron</w:t>
      </w:r>
      <w:r w:rsidR="00B4335A" w:rsidRPr="00B8407B">
        <w:rPr>
          <w:noProof/>
        </w:rPr>
        <w:t xml:space="preserve">. </w:t>
      </w:r>
      <w:r w:rsidRPr="00B8407B">
        <w:rPr>
          <w:noProof/>
        </w:rPr>
        <w:t>1991</w:t>
      </w:r>
      <w:r w:rsidR="00B4335A" w:rsidRPr="00B8407B">
        <w:rPr>
          <w:noProof/>
        </w:rPr>
        <w:t>.</w:t>
      </w:r>
      <w:r w:rsidRPr="00B8407B">
        <w:rPr>
          <w:noProof/>
        </w:rPr>
        <w:t xml:space="preserve"> </w:t>
      </w:r>
      <w:r w:rsidR="00B4335A" w:rsidRPr="00B8407B">
        <w:rPr>
          <w:noProof/>
        </w:rPr>
        <w:t>“</w:t>
      </w:r>
      <w:r w:rsidRPr="00B8407B">
        <w:rPr>
          <w:noProof/>
        </w:rPr>
        <w:t>Defining Entrepreneurship.</w:t>
      </w:r>
      <w:r w:rsidR="00B4335A" w:rsidRPr="00B8407B">
        <w:rPr>
          <w:noProof/>
        </w:rPr>
        <w:t>”</w:t>
      </w:r>
      <w:r w:rsidRPr="00B8407B">
        <w:rPr>
          <w:noProof/>
        </w:rPr>
        <w:t xml:space="preserve"> </w:t>
      </w:r>
      <w:r w:rsidRPr="00B8407B">
        <w:rPr>
          <w:i/>
          <w:noProof/>
        </w:rPr>
        <w:t>Journal of Small Business Management</w:t>
      </w:r>
      <w:r w:rsidRPr="00B8407B">
        <w:rPr>
          <w:noProof/>
        </w:rPr>
        <w:t xml:space="preserve"> </w:t>
      </w:r>
      <w:r w:rsidRPr="00CF2921">
        <w:rPr>
          <w:noProof/>
        </w:rPr>
        <w:t>29</w:t>
      </w:r>
      <w:r w:rsidR="00CF2921">
        <w:rPr>
          <w:noProof/>
        </w:rPr>
        <w:t xml:space="preserve"> (1)</w:t>
      </w:r>
      <w:r w:rsidRPr="00B8407B">
        <w:rPr>
          <w:bCs/>
          <w:noProof/>
        </w:rPr>
        <w:t xml:space="preserve">: </w:t>
      </w:r>
      <w:r w:rsidRPr="00B8407B">
        <w:rPr>
          <w:noProof/>
        </w:rPr>
        <w:t>45</w:t>
      </w:r>
      <w:r w:rsidR="00B4335A" w:rsidRPr="00B8407B">
        <w:rPr>
          <w:noProof/>
        </w:rPr>
        <w:t>–</w:t>
      </w:r>
      <w:r w:rsidRPr="00B8407B">
        <w:rPr>
          <w:noProof/>
        </w:rPr>
        <w:t>61</w:t>
      </w:r>
      <w:r w:rsidR="00B4335A" w:rsidRPr="00B8407B">
        <w:rPr>
          <w:noProof/>
        </w:rPr>
        <w:t xml:space="preserve">. </w:t>
      </w:r>
    </w:p>
    <w:p w14:paraId="0DFD45F8" w14:textId="2F841A14" w:rsidR="0043264C" w:rsidRPr="00B8407B" w:rsidRDefault="0043264C" w:rsidP="00D37CAC">
      <w:pPr>
        <w:pStyle w:val="RMReferenceBody"/>
        <w:rPr>
          <w:noProof/>
        </w:rPr>
      </w:pPr>
      <w:r w:rsidRPr="00B8407B">
        <w:rPr>
          <w:noProof/>
        </w:rPr>
        <w:t>da Costa, R</w:t>
      </w:r>
      <w:r w:rsidR="00264F6F" w:rsidRPr="00B8407B">
        <w:rPr>
          <w:noProof/>
        </w:rPr>
        <w:t>.</w:t>
      </w:r>
      <w:r w:rsidRPr="00B8407B">
        <w:rPr>
          <w:noProof/>
        </w:rPr>
        <w:t xml:space="preserve"> 2017</w:t>
      </w:r>
      <w:r w:rsidR="00264F6F" w:rsidRPr="00B8407B">
        <w:rPr>
          <w:noProof/>
        </w:rPr>
        <w:t>.</w:t>
      </w:r>
      <w:r w:rsidRPr="00B8407B">
        <w:rPr>
          <w:noProof/>
        </w:rPr>
        <w:t xml:space="preserve"> </w:t>
      </w:r>
      <w:r w:rsidR="00264F6F" w:rsidRPr="00B8407B">
        <w:rPr>
          <w:noProof/>
        </w:rPr>
        <w:t>“</w:t>
      </w:r>
      <w:r w:rsidRPr="00B8407B">
        <w:rPr>
          <w:noProof/>
        </w:rPr>
        <w:t>Brazil</w:t>
      </w:r>
      <w:r w:rsidR="00264F6F" w:rsidRPr="00B8407B">
        <w:rPr>
          <w:noProof/>
        </w:rPr>
        <w:t>’</w:t>
      </w:r>
      <w:r w:rsidRPr="00B8407B">
        <w:rPr>
          <w:noProof/>
        </w:rPr>
        <w:t>s Social Economic Incubators</w:t>
      </w:r>
      <w:r w:rsidR="00264F6F" w:rsidRPr="00B8407B">
        <w:rPr>
          <w:noProof/>
        </w:rPr>
        <w:t>.”</w:t>
      </w:r>
      <w:r w:rsidRPr="00B8407B">
        <w:rPr>
          <w:noProof/>
        </w:rPr>
        <w:t xml:space="preserve"> In </w:t>
      </w:r>
      <w:r w:rsidRPr="00B8407B">
        <w:rPr>
          <w:i/>
          <w:noProof/>
        </w:rPr>
        <w:t xml:space="preserve">Towards Just and Sustainable Economies: </w:t>
      </w:r>
      <w:r w:rsidR="00264F6F" w:rsidRPr="00B8407B">
        <w:rPr>
          <w:i/>
          <w:noProof/>
        </w:rPr>
        <w:t>T</w:t>
      </w:r>
      <w:r w:rsidRPr="00B8407B">
        <w:rPr>
          <w:i/>
          <w:noProof/>
        </w:rPr>
        <w:t>he Social and Solidarity Economy North and South</w:t>
      </w:r>
      <w:r w:rsidR="00264F6F" w:rsidRPr="00B8407B">
        <w:rPr>
          <w:iCs/>
          <w:noProof/>
        </w:rPr>
        <w:t xml:space="preserve">, ed. P. </w:t>
      </w:r>
      <w:r w:rsidR="00264F6F" w:rsidRPr="00B8407B">
        <w:rPr>
          <w:noProof/>
        </w:rPr>
        <w:t>North and M. S. Cato</w:t>
      </w:r>
      <w:r w:rsidR="00135C9E">
        <w:rPr>
          <w:noProof/>
        </w:rPr>
        <w:t xml:space="preserve">, </w:t>
      </w:r>
      <w:r w:rsidR="006A0874" w:rsidRPr="00AE4D46">
        <w:rPr>
          <w:noProof/>
        </w:rPr>
        <w:t>117-134</w:t>
      </w:r>
      <w:r w:rsidR="00264F6F" w:rsidRPr="00B8407B">
        <w:rPr>
          <w:noProof/>
        </w:rPr>
        <w:t>.</w:t>
      </w:r>
      <w:r w:rsidRPr="00B8407B">
        <w:rPr>
          <w:iCs/>
          <w:noProof/>
        </w:rPr>
        <w:t xml:space="preserve"> </w:t>
      </w:r>
      <w:r w:rsidRPr="00CF2921">
        <w:rPr>
          <w:noProof/>
        </w:rPr>
        <w:t>Bristol</w:t>
      </w:r>
      <w:r w:rsidR="00CF2921">
        <w:rPr>
          <w:noProof/>
        </w:rPr>
        <w:t>, UK</w:t>
      </w:r>
      <w:r w:rsidRPr="00B8407B">
        <w:rPr>
          <w:noProof/>
        </w:rPr>
        <w:t>: Policy Press</w:t>
      </w:r>
      <w:r w:rsidR="00264F6F" w:rsidRPr="00B8407B">
        <w:rPr>
          <w:noProof/>
        </w:rPr>
        <w:t xml:space="preserve">. </w:t>
      </w:r>
    </w:p>
    <w:p w14:paraId="4871F71C" w14:textId="787CCC90" w:rsidR="0043264C" w:rsidRPr="00B8407B" w:rsidRDefault="0043264C" w:rsidP="00D37CAC">
      <w:pPr>
        <w:pStyle w:val="RMReferenceBody"/>
        <w:rPr>
          <w:noProof/>
        </w:rPr>
      </w:pPr>
      <w:r w:rsidRPr="00B8407B">
        <w:rPr>
          <w:noProof/>
        </w:rPr>
        <w:lastRenderedPageBreak/>
        <w:t>Dean, J</w:t>
      </w:r>
      <w:r w:rsidR="00264F6F" w:rsidRPr="00B8407B">
        <w:rPr>
          <w:noProof/>
        </w:rPr>
        <w:t>.</w:t>
      </w:r>
      <w:r w:rsidRPr="00B8407B">
        <w:rPr>
          <w:noProof/>
        </w:rPr>
        <w:t xml:space="preserve"> 2012</w:t>
      </w:r>
      <w:r w:rsidR="00264F6F" w:rsidRPr="00B8407B">
        <w:rPr>
          <w:noProof/>
        </w:rPr>
        <w:t>.</w:t>
      </w:r>
      <w:r w:rsidRPr="00B8407B">
        <w:rPr>
          <w:noProof/>
        </w:rPr>
        <w:t xml:space="preserve"> </w:t>
      </w:r>
      <w:r w:rsidRPr="00B8407B">
        <w:rPr>
          <w:i/>
          <w:noProof/>
        </w:rPr>
        <w:t>The Communist Horizon</w:t>
      </w:r>
      <w:r w:rsidRPr="00B8407B">
        <w:rPr>
          <w:iCs/>
          <w:noProof/>
        </w:rPr>
        <w:t xml:space="preserve">. </w:t>
      </w:r>
      <w:r w:rsidRPr="00B8407B">
        <w:rPr>
          <w:noProof/>
        </w:rPr>
        <w:t>London: Verso</w:t>
      </w:r>
      <w:r w:rsidR="00264F6F" w:rsidRPr="00B8407B">
        <w:rPr>
          <w:noProof/>
        </w:rPr>
        <w:t xml:space="preserve">. </w:t>
      </w:r>
    </w:p>
    <w:p w14:paraId="5721D9F7" w14:textId="73EAFA3B" w:rsidR="0043264C" w:rsidRPr="00B8407B" w:rsidRDefault="0043264C" w:rsidP="00D37CAC">
      <w:pPr>
        <w:pStyle w:val="RMReferenceBody"/>
        <w:rPr>
          <w:noProof/>
        </w:rPr>
      </w:pPr>
      <w:r w:rsidRPr="00B8407B">
        <w:rPr>
          <w:noProof/>
        </w:rPr>
        <w:t>DeFilippis, J</w:t>
      </w:r>
      <w:r w:rsidR="00264F6F" w:rsidRPr="00B8407B">
        <w:rPr>
          <w:noProof/>
        </w:rPr>
        <w:t xml:space="preserve">. </w:t>
      </w:r>
      <w:r w:rsidRPr="00B8407B">
        <w:rPr>
          <w:noProof/>
        </w:rPr>
        <w:t>2004</w:t>
      </w:r>
      <w:r w:rsidR="00264F6F" w:rsidRPr="00B8407B">
        <w:rPr>
          <w:noProof/>
        </w:rPr>
        <w:t>.</w:t>
      </w:r>
      <w:r w:rsidRPr="00B8407B">
        <w:rPr>
          <w:noProof/>
        </w:rPr>
        <w:t xml:space="preserve"> </w:t>
      </w:r>
      <w:r w:rsidRPr="00B8407B">
        <w:rPr>
          <w:i/>
          <w:noProof/>
        </w:rPr>
        <w:t>Unmaking Goliath</w:t>
      </w:r>
      <w:r w:rsidRPr="00B8407B">
        <w:rPr>
          <w:iCs/>
          <w:noProof/>
        </w:rPr>
        <w:t xml:space="preserve">. </w:t>
      </w:r>
      <w:r w:rsidRPr="00B8407B">
        <w:rPr>
          <w:noProof/>
        </w:rPr>
        <w:t>London: Routledge</w:t>
      </w:r>
      <w:r w:rsidR="00264F6F" w:rsidRPr="00B8407B">
        <w:rPr>
          <w:noProof/>
        </w:rPr>
        <w:t xml:space="preserve">. </w:t>
      </w:r>
    </w:p>
    <w:p w14:paraId="48B3CF0B" w14:textId="26F1DE44" w:rsidR="0043264C" w:rsidRPr="00B8407B" w:rsidRDefault="0043264C" w:rsidP="00D37CAC">
      <w:pPr>
        <w:pStyle w:val="RMReferenceBody"/>
        <w:rPr>
          <w:noProof/>
        </w:rPr>
      </w:pPr>
      <w:r w:rsidRPr="00B8407B">
        <w:rPr>
          <w:noProof/>
        </w:rPr>
        <w:t>DeFilippis, J</w:t>
      </w:r>
      <w:r w:rsidR="009732FE" w:rsidRPr="00B8407B">
        <w:rPr>
          <w:noProof/>
        </w:rPr>
        <w:t>.,</w:t>
      </w:r>
      <w:r w:rsidRPr="00B8407B">
        <w:rPr>
          <w:noProof/>
        </w:rPr>
        <w:t xml:space="preserve"> and </w:t>
      </w:r>
      <w:r w:rsidR="009732FE" w:rsidRPr="00B8407B">
        <w:rPr>
          <w:noProof/>
        </w:rPr>
        <w:t xml:space="preserve">P. </w:t>
      </w:r>
      <w:r w:rsidRPr="00B8407B">
        <w:rPr>
          <w:noProof/>
        </w:rPr>
        <w:t>North</w:t>
      </w:r>
      <w:r w:rsidR="009732FE" w:rsidRPr="00B8407B">
        <w:rPr>
          <w:noProof/>
        </w:rPr>
        <w:t xml:space="preserve">. </w:t>
      </w:r>
      <w:r w:rsidRPr="00B8407B">
        <w:rPr>
          <w:noProof/>
        </w:rPr>
        <w:t>2004</w:t>
      </w:r>
      <w:r w:rsidR="009732FE" w:rsidRPr="00B8407B">
        <w:rPr>
          <w:noProof/>
        </w:rPr>
        <w:t>.</w:t>
      </w:r>
      <w:r w:rsidRPr="00B8407B">
        <w:rPr>
          <w:noProof/>
        </w:rPr>
        <w:t xml:space="preserve"> </w:t>
      </w:r>
      <w:r w:rsidR="009732FE" w:rsidRPr="00B8407B">
        <w:rPr>
          <w:noProof/>
        </w:rPr>
        <w:t>“</w:t>
      </w:r>
      <w:r w:rsidRPr="00B8407B">
        <w:rPr>
          <w:noProof/>
        </w:rPr>
        <w:t>The Emancipatory Community? Place, Politics and Collective Action in Cities.</w:t>
      </w:r>
      <w:r w:rsidR="009732FE" w:rsidRPr="00B8407B">
        <w:rPr>
          <w:noProof/>
        </w:rPr>
        <w:t>”</w:t>
      </w:r>
      <w:r w:rsidRPr="00B8407B">
        <w:rPr>
          <w:noProof/>
        </w:rPr>
        <w:t xml:space="preserve"> In</w:t>
      </w:r>
      <w:r w:rsidR="00757B77" w:rsidRPr="00B8407B">
        <w:rPr>
          <w:noProof/>
        </w:rPr>
        <w:t xml:space="preserve"> </w:t>
      </w:r>
      <w:r w:rsidRPr="00B8407B">
        <w:rPr>
          <w:i/>
          <w:noProof/>
        </w:rPr>
        <w:t>The Emancipatory City?</w:t>
      </w:r>
      <w:r w:rsidR="00757B77" w:rsidRPr="00B8407B">
        <w:rPr>
          <w:iCs/>
          <w:noProof/>
        </w:rPr>
        <w:t xml:space="preserve">, ed. L. </w:t>
      </w:r>
      <w:r w:rsidR="00757B77" w:rsidRPr="00B8407B">
        <w:rPr>
          <w:noProof/>
        </w:rPr>
        <w:t xml:space="preserve">Lees, </w:t>
      </w:r>
      <w:r w:rsidRPr="00B8407B">
        <w:rPr>
          <w:noProof/>
        </w:rPr>
        <w:t>72</w:t>
      </w:r>
      <w:r w:rsidR="00757B77" w:rsidRPr="00B8407B">
        <w:rPr>
          <w:noProof/>
        </w:rPr>
        <w:t>–</w:t>
      </w:r>
      <w:r w:rsidRPr="00B8407B">
        <w:rPr>
          <w:noProof/>
        </w:rPr>
        <w:t>88. London: Sage</w:t>
      </w:r>
      <w:r w:rsidR="00264F6F" w:rsidRPr="00B8407B">
        <w:rPr>
          <w:noProof/>
        </w:rPr>
        <w:t xml:space="preserve">. </w:t>
      </w:r>
    </w:p>
    <w:p w14:paraId="351AAB91" w14:textId="7B501EC1" w:rsidR="0043264C" w:rsidRPr="00B8407B" w:rsidRDefault="0043264C" w:rsidP="00D37CAC">
      <w:pPr>
        <w:pStyle w:val="RMReferenceBody"/>
        <w:rPr>
          <w:noProof/>
        </w:rPr>
      </w:pPr>
      <w:r w:rsidRPr="00B8407B">
        <w:rPr>
          <w:noProof/>
        </w:rPr>
        <w:t>Dey, P</w:t>
      </w:r>
      <w:r w:rsidR="009732FE" w:rsidRPr="00B8407B">
        <w:rPr>
          <w:noProof/>
        </w:rPr>
        <w:t xml:space="preserve">. </w:t>
      </w:r>
      <w:r w:rsidRPr="00B8407B">
        <w:rPr>
          <w:noProof/>
        </w:rPr>
        <w:t>2016</w:t>
      </w:r>
      <w:r w:rsidR="009732FE" w:rsidRPr="00B8407B">
        <w:rPr>
          <w:noProof/>
        </w:rPr>
        <w:t>.</w:t>
      </w:r>
      <w:r w:rsidRPr="00B8407B">
        <w:rPr>
          <w:noProof/>
        </w:rPr>
        <w:t xml:space="preserve"> </w:t>
      </w:r>
      <w:r w:rsidR="009732FE" w:rsidRPr="00B8407B">
        <w:rPr>
          <w:noProof/>
        </w:rPr>
        <w:t>“</w:t>
      </w:r>
      <w:r w:rsidRPr="00B8407B">
        <w:rPr>
          <w:noProof/>
        </w:rPr>
        <w:t xml:space="preserve">Destituent </w:t>
      </w:r>
      <w:r w:rsidR="009732FE" w:rsidRPr="00B8407B">
        <w:rPr>
          <w:noProof/>
        </w:rPr>
        <w:t>E</w:t>
      </w:r>
      <w:r w:rsidRPr="00B8407B">
        <w:rPr>
          <w:noProof/>
        </w:rPr>
        <w:t>ntrepreneurship.</w:t>
      </w:r>
      <w:r w:rsidR="009732FE" w:rsidRPr="00B8407B">
        <w:rPr>
          <w:noProof/>
        </w:rPr>
        <w:t>”</w:t>
      </w:r>
      <w:r w:rsidRPr="00B8407B">
        <w:rPr>
          <w:noProof/>
        </w:rPr>
        <w:t xml:space="preserve"> </w:t>
      </w:r>
      <w:r w:rsidRPr="00B8407B">
        <w:rPr>
          <w:i/>
          <w:noProof/>
        </w:rPr>
        <w:t>Entrepreneurship &amp; Regional Development</w:t>
      </w:r>
      <w:r w:rsidRPr="00B8407B">
        <w:rPr>
          <w:noProof/>
        </w:rPr>
        <w:t xml:space="preserve"> </w:t>
      </w:r>
      <w:r w:rsidRPr="00FE4C39">
        <w:rPr>
          <w:noProof/>
        </w:rPr>
        <w:t>28</w:t>
      </w:r>
      <w:r w:rsidR="00FE4C39">
        <w:rPr>
          <w:noProof/>
        </w:rPr>
        <w:t xml:space="preserve"> (7–8)</w:t>
      </w:r>
      <w:r w:rsidRPr="00B8407B">
        <w:rPr>
          <w:bCs/>
          <w:noProof/>
        </w:rPr>
        <w:t xml:space="preserve">: </w:t>
      </w:r>
      <w:r w:rsidRPr="00B8407B">
        <w:rPr>
          <w:noProof/>
        </w:rPr>
        <w:t>563</w:t>
      </w:r>
      <w:r w:rsidR="00E6407B" w:rsidRPr="00B8407B">
        <w:rPr>
          <w:noProof/>
        </w:rPr>
        <w:t>–</w:t>
      </w:r>
      <w:r w:rsidRPr="00B8407B">
        <w:rPr>
          <w:noProof/>
        </w:rPr>
        <w:t>79</w:t>
      </w:r>
      <w:r w:rsidR="00E6407B" w:rsidRPr="00B8407B">
        <w:rPr>
          <w:noProof/>
        </w:rPr>
        <w:t xml:space="preserve">. </w:t>
      </w:r>
    </w:p>
    <w:p w14:paraId="5B34B9F5" w14:textId="1AD2C3C5" w:rsidR="0043264C" w:rsidRPr="00B8407B" w:rsidRDefault="00E6407B" w:rsidP="00D37CAC">
      <w:pPr>
        <w:pStyle w:val="RMReferenceBody"/>
        <w:rPr>
          <w:noProof/>
        </w:rPr>
      </w:pPr>
      <w:r w:rsidRPr="00B8407B">
        <w:rPr>
          <w:noProof/>
        </w:rPr>
        <w:t xml:space="preserve">Dey, P., and C. Steyaert. </w:t>
      </w:r>
      <w:r w:rsidR="0043264C" w:rsidRPr="00B8407B">
        <w:rPr>
          <w:noProof/>
        </w:rPr>
        <w:t>2010</w:t>
      </w:r>
      <w:r w:rsidRPr="00B8407B">
        <w:rPr>
          <w:noProof/>
        </w:rPr>
        <w:t>.</w:t>
      </w:r>
      <w:r w:rsidR="0043264C" w:rsidRPr="00B8407B">
        <w:rPr>
          <w:noProof/>
        </w:rPr>
        <w:t xml:space="preserve"> </w:t>
      </w:r>
      <w:r w:rsidRPr="00B8407B">
        <w:rPr>
          <w:noProof/>
        </w:rPr>
        <w:t>“</w:t>
      </w:r>
      <w:r w:rsidR="0043264C" w:rsidRPr="00B8407B">
        <w:rPr>
          <w:noProof/>
        </w:rPr>
        <w:t xml:space="preserve">The </w:t>
      </w:r>
      <w:r w:rsidRPr="00B8407B">
        <w:rPr>
          <w:noProof/>
        </w:rPr>
        <w:t>P</w:t>
      </w:r>
      <w:r w:rsidR="0043264C" w:rsidRPr="00B8407B">
        <w:rPr>
          <w:noProof/>
        </w:rPr>
        <w:t xml:space="preserve">olitics of </w:t>
      </w:r>
      <w:r w:rsidRPr="00B8407B">
        <w:rPr>
          <w:noProof/>
        </w:rPr>
        <w:t>N</w:t>
      </w:r>
      <w:r w:rsidR="0043264C" w:rsidRPr="00B8407B">
        <w:rPr>
          <w:noProof/>
        </w:rPr>
        <w:t xml:space="preserve">arrating </w:t>
      </w:r>
      <w:r w:rsidRPr="00B8407B">
        <w:rPr>
          <w:noProof/>
        </w:rPr>
        <w:t>S</w:t>
      </w:r>
      <w:r w:rsidR="0043264C" w:rsidRPr="00B8407B">
        <w:rPr>
          <w:noProof/>
        </w:rPr>
        <w:t xml:space="preserve">ocial </w:t>
      </w:r>
      <w:r w:rsidRPr="00B8407B">
        <w:rPr>
          <w:noProof/>
        </w:rPr>
        <w:t>E</w:t>
      </w:r>
      <w:r w:rsidR="0043264C" w:rsidRPr="00B8407B">
        <w:rPr>
          <w:noProof/>
        </w:rPr>
        <w:t>ntrepreneurship.</w:t>
      </w:r>
      <w:r w:rsidRPr="00B8407B">
        <w:rPr>
          <w:noProof/>
        </w:rPr>
        <w:t>”</w:t>
      </w:r>
      <w:r w:rsidR="0043264C" w:rsidRPr="00B8407B">
        <w:rPr>
          <w:noProof/>
        </w:rPr>
        <w:t xml:space="preserve"> </w:t>
      </w:r>
      <w:r w:rsidR="0043264C" w:rsidRPr="00B8407B">
        <w:rPr>
          <w:i/>
          <w:noProof/>
        </w:rPr>
        <w:t>Journal of Enterprising Communities: People and Places in the Global Economy</w:t>
      </w:r>
      <w:r w:rsidR="0043264C" w:rsidRPr="00B8407B">
        <w:rPr>
          <w:noProof/>
        </w:rPr>
        <w:t xml:space="preserve"> </w:t>
      </w:r>
      <w:r w:rsidR="00A16E66">
        <w:rPr>
          <w:noProof/>
        </w:rPr>
        <w:t>4 (1)</w:t>
      </w:r>
      <w:r w:rsidR="0043264C" w:rsidRPr="00B8407B">
        <w:rPr>
          <w:bCs/>
          <w:noProof/>
        </w:rPr>
        <w:t xml:space="preserve">: </w:t>
      </w:r>
      <w:r w:rsidR="0043264C" w:rsidRPr="00B8407B">
        <w:rPr>
          <w:noProof/>
        </w:rPr>
        <w:t>85</w:t>
      </w:r>
      <w:r w:rsidRPr="00B8407B">
        <w:rPr>
          <w:noProof/>
        </w:rPr>
        <w:t>–</w:t>
      </w:r>
      <w:r w:rsidR="0043264C" w:rsidRPr="00B8407B">
        <w:rPr>
          <w:noProof/>
        </w:rPr>
        <w:t>108</w:t>
      </w:r>
      <w:r w:rsidRPr="00B8407B">
        <w:rPr>
          <w:noProof/>
        </w:rPr>
        <w:t xml:space="preserve">. </w:t>
      </w:r>
    </w:p>
    <w:p w14:paraId="10CED582" w14:textId="3362F7DD" w:rsidR="0043264C" w:rsidRPr="00B8407B" w:rsidRDefault="00E6407B" w:rsidP="00D37CAC">
      <w:pPr>
        <w:pStyle w:val="RMReferenceBody"/>
        <w:rPr>
          <w:noProof/>
        </w:rPr>
      </w:pPr>
      <w:r w:rsidRPr="00B8407B">
        <w:rPr>
          <w:noProof/>
        </w:rPr>
        <w:t>———</w:t>
      </w:r>
      <w:r w:rsidR="009022E0" w:rsidRPr="00B8407B">
        <w:rPr>
          <w:noProof/>
        </w:rPr>
        <w:t xml:space="preserve">. </w:t>
      </w:r>
      <w:r w:rsidR="0043264C" w:rsidRPr="00B8407B">
        <w:rPr>
          <w:noProof/>
        </w:rPr>
        <w:t>2016</w:t>
      </w:r>
      <w:r w:rsidR="009022E0" w:rsidRPr="00B8407B">
        <w:rPr>
          <w:noProof/>
        </w:rPr>
        <w:t>.</w:t>
      </w:r>
      <w:r w:rsidR="0043264C" w:rsidRPr="00B8407B">
        <w:rPr>
          <w:noProof/>
        </w:rPr>
        <w:t xml:space="preserve"> </w:t>
      </w:r>
      <w:r w:rsidR="009022E0" w:rsidRPr="00B8407B">
        <w:rPr>
          <w:noProof/>
        </w:rPr>
        <w:t>“</w:t>
      </w:r>
      <w:r w:rsidR="0043264C" w:rsidRPr="00B8407B">
        <w:rPr>
          <w:noProof/>
        </w:rPr>
        <w:t>Rethinking the Space of Ethics in Social Entrepreneurship.</w:t>
      </w:r>
      <w:r w:rsidR="009022E0" w:rsidRPr="00B8407B">
        <w:rPr>
          <w:noProof/>
        </w:rPr>
        <w:t>”</w:t>
      </w:r>
      <w:r w:rsidR="0043264C" w:rsidRPr="00B8407B">
        <w:rPr>
          <w:noProof/>
        </w:rPr>
        <w:t xml:space="preserve"> </w:t>
      </w:r>
      <w:r w:rsidR="0043264C" w:rsidRPr="00B8407B">
        <w:rPr>
          <w:i/>
          <w:noProof/>
        </w:rPr>
        <w:t>Journal of Business Ethics</w:t>
      </w:r>
      <w:r w:rsidR="0043264C" w:rsidRPr="00B8407B">
        <w:rPr>
          <w:noProof/>
        </w:rPr>
        <w:t xml:space="preserve"> </w:t>
      </w:r>
      <w:r w:rsidR="0043264C" w:rsidRPr="003A3486">
        <w:rPr>
          <w:noProof/>
        </w:rPr>
        <w:t>133</w:t>
      </w:r>
      <w:r w:rsidR="003A3486">
        <w:rPr>
          <w:noProof/>
        </w:rPr>
        <w:t xml:space="preserve"> (4)</w:t>
      </w:r>
      <w:r w:rsidR="0043264C" w:rsidRPr="00B8407B">
        <w:rPr>
          <w:bCs/>
          <w:noProof/>
        </w:rPr>
        <w:t xml:space="preserve">: </w:t>
      </w:r>
      <w:r w:rsidR="0043264C" w:rsidRPr="00B8407B">
        <w:rPr>
          <w:noProof/>
        </w:rPr>
        <w:t>627</w:t>
      </w:r>
      <w:r w:rsidR="009022E0" w:rsidRPr="00B8407B">
        <w:rPr>
          <w:noProof/>
        </w:rPr>
        <w:t>–</w:t>
      </w:r>
      <w:r w:rsidR="0043264C" w:rsidRPr="00B8407B">
        <w:rPr>
          <w:noProof/>
        </w:rPr>
        <w:t>41</w:t>
      </w:r>
      <w:r w:rsidR="009022E0" w:rsidRPr="00B8407B">
        <w:rPr>
          <w:noProof/>
        </w:rPr>
        <w:t xml:space="preserve">. </w:t>
      </w:r>
    </w:p>
    <w:p w14:paraId="69E1861C" w14:textId="0A264B5A" w:rsidR="0043264C" w:rsidRPr="00B8407B" w:rsidRDefault="0043264C" w:rsidP="00D37CAC">
      <w:pPr>
        <w:pStyle w:val="RMReferenceBody"/>
        <w:rPr>
          <w:noProof/>
        </w:rPr>
      </w:pPr>
      <w:r w:rsidRPr="00B8407B">
        <w:rPr>
          <w:noProof/>
        </w:rPr>
        <w:t>Dey, P</w:t>
      </w:r>
      <w:r w:rsidR="009022E0" w:rsidRPr="00B8407B">
        <w:rPr>
          <w:noProof/>
        </w:rPr>
        <w:t>.,</w:t>
      </w:r>
      <w:r w:rsidRPr="00B8407B">
        <w:rPr>
          <w:noProof/>
        </w:rPr>
        <w:t xml:space="preserve"> and </w:t>
      </w:r>
      <w:r w:rsidR="009022E0" w:rsidRPr="00B8407B">
        <w:rPr>
          <w:noProof/>
        </w:rPr>
        <w:t xml:space="preserve">S. </w:t>
      </w:r>
      <w:r w:rsidRPr="00B8407B">
        <w:rPr>
          <w:noProof/>
        </w:rPr>
        <w:t>Teasdale</w:t>
      </w:r>
      <w:r w:rsidR="009022E0" w:rsidRPr="00B8407B">
        <w:rPr>
          <w:noProof/>
        </w:rPr>
        <w:t xml:space="preserve">. </w:t>
      </w:r>
      <w:r w:rsidRPr="00B8407B">
        <w:rPr>
          <w:noProof/>
        </w:rPr>
        <w:t>2016</w:t>
      </w:r>
      <w:r w:rsidR="009022E0" w:rsidRPr="00B8407B">
        <w:rPr>
          <w:noProof/>
        </w:rPr>
        <w:t>.</w:t>
      </w:r>
      <w:r w:rsidRPr="00B8407B">
        <w:rPr>
          <w:noProof/>
        </w:rPr>
        <w:t xml:space="preserve"> </w:t>
      </w:r>
      <w:r w:rsidR="009022E0" w:rsidRPr="00B8407B">
        <w:rPr>
          <w:noProof/>
        </w:rPr>
        <w:t>“</w:t>
      </w:r>
      <w:r w:rsidRPr="00B8407B">
        <w:rPr>
          <w:noProof/>
        </w:rPr>
        <w:t xml:space="preserve">The </w:t>
      </w:r>
      <w:r w:rsidR="009022E0" w:rsidRPr="00B8407B">
        <w:rPr>
          <w:noProof/>
        </w:rPr>
        <w:t>T</w:t>
      </w:r>
      <w:r w:rsidRPr="00B8407B">
        <w:rPr>
          <w:noProof/>
        </w:rPr>
        <w:t xml:space="preserve">actical </w:t>
      </w:r>
      <w:r w:rsidR="009022E0" w:rsidRPr="00B8407B">
        <w:rPr>
          <w:noProof/>
        </w:rPr>
        <w:t>M</w:t>
      </w:r>
      <w:r w:rsidRPr="00B8407B">
        <w:rPr>
          <w:noProof/>
        </w:rPr>
        <w:t xml:space="preserve">imicry of </w:t>
      </w:r>
      <w:r w:rsidR="009022E0" w:rsidRPr="00B8407B">
        <w:rPr>
          <w:noProof/>
        </w:rPr>
        <w:t>S</w:t>
      </w:r>
      <w:r w:rsidRPr="00B8407B">
        <w:rPr>
          <w:noProof/>
        </w:rPr>
        <w:t xml:space="preserve">ocial </w:t>
      </w:r>
      <w:r w:rsidR="009022E0" w:rsidRPr="00B8407B">
        <w:rPr>
          <w:noProof/>
        </w:rPr>
        <w:t>E</w:t>
      </w:r>
      <w:r w:rsidRPr="00B8407B">
        <w:rPr>
          <w:noProof/>
        </w:rPr>
        <w:t xml:space="preserve">nterprise </w:t>
      </w:r>
      <w:r w:rsidR="009022E0" w:rsidRPr="00B8407B">
        <w:rPr>
          <w:noProof/>
        </w:rPr>
        <w:t>S</w:t>
      </w:r>
      <w:r w:rsidRPr="00B8407B">
        <w:rPr>
          <w:noProof/>
        </w:rPr>
        <w:t>trategies.</w:t>
      </w:r>
      <w:r w:rsidR="009022E0" w:rsidRPr="00B8407B">
        <w:rPr>
          <w:noProof/>
        </w:rPr>
        <w:t>”</w:t>
      </w:r>
      <w:r w:rsidRPr="00B8407B">
        <w:rPr>
          <w:noProof/>
        </w:rPr>
        <w:t xml:space="preserve"> </w:t>
      </w:r>
      <w:r w:rsidRPr="00B8407B">
        <w:rPr>
          <w:i/>
          <w:noProof/>
        </w:rPr>
        <w:t>Organization</w:t>
      </w:r>
      <w:r w:rsidRPr="00B8407B">
        <w:rPr>
          <w:noProof/>
        </w:rPr>
        <w:t xml:space="preserve"> </w:t>
      </w:r>
      <w:r w:rsidRPr="003F15A4">
        <w:rPr>
          <w:noProof/>
        </w:rPr>
        <w:t>23</w:t>
      </w:r>
      <w:r w:rsidR="003F15A4">
        <w:rPr>
          <w:noProof/>
        </w:rPr>
        <w:t xml:space="preserve"> (4)</w:t>
      </w:r>
      <w:r w:rsidRPr="00B8407B">
        <w:rPr>
          <w:bCs/>
          <w:noProof/>
        </w:rPr>
        <w:t xml:space="preserve">: </w:t>
      </w:r>
      <w:r w:rsidRPr="00B8407B">
        <w:rPr>
          <w:noProof/>
        </w:rPr>
        <w:t>485</w:t>
      </w:r>
      <w:r w:rsidR="009022E0" w:rsidRPr="00B8407B">
        <w:rPr>
          <w:noProof/>
        </w:rPr>
        <w:t>–</w:t>
      </w:r>
      <w:r w:rsidRPr="00B8407B">
        <w:rPr>
          <w:noProof/>
        </w:rPr>
        <w:t>504</w:t>
      </w:r>
      <w:r w:rsidR="009022E0" w:rsidRPr="00B8407B">
        <w:rPr>
          <w:noProof/>
        </w:rPr>
        <w:t xml:space="preserve">. </w:t>
      </w:r>
    </w:p>
    <w:p w14:paraId="0BE2CE9F" w14:textId="6E9ACE53" w:rsidR="0043264C" w:rsidRPr="00B8407B" w:rsidRDefault="0043264C" w:rsidP="00D37CAC">
      <w:pPr>
        <w:pStyle w:val="RMReferenceBody"/>
        <w:rPr>
          <w:noProof/>
        </w:rPr>
      </w:pPr>
      <w:r w:rsidRPr="00B8407B">
        <w:rPr>
          <w:noProof/>
        </w:rPr>
        <w:t>Dinerstein, A</w:t>
      </w:r>
      <w:r w:rsidR="009022E0" w:rsidRPr="00B8407B">
        <w:rPr>
          <w:noProof/>
        </w:rPr>
        <w:t xml:space="preserve">. </w:t>
      </w:r>
      <w:r w:rsidRPr="00B8407B">
        <w:rPr>
          <w:noProof/>
        </w:rPr>
        <w:t>C</w:t>
      </w:r>
      <w:r w:rsidR="009022E0" w:rsidRPr="00B8407B">
        <w:rPr>
          <w:noProof/>
        </w:rPr>
        <w:t>.,</w:t>
      </w:r>
      <w:r w:rsidRPr="00B8407B">
        <w:rPr>
          <w:noProof/>
        </w:rPr>
        <w:t xml:space="preserve"> and </w:t>
      </w:r>
      <w:r w:rsidR="009022E0" w:rsidRPr="00B8407B">
        <w:rPr>
          <w:noProof/>
        </w:rPr>
        <w:t xml:space="preserve">S. </w:t>
      </w:r>
      <w:r w:rsidRPr="00B8407B">
        <w:rPr>
          <w:noProof/>
        </w:rPr>
        <w:t>Deneulin</w:t>
      </w:r>
      <w:r w:rsidR="009022E0" w:rsidRPr="00B8407B">
        <w:rPr>
          <w:noProof/>
        </w:rPr>
        <w:t xml:space="preserve">. </w:t>
      </w:r>
      <w:r w:rsidRPr="00B8407B">
        <w:rPr>
          <w:noProof/>
        </w:rPr>
        <w:t>2012</w:t>
      </w:r>
      <w:r w:rsidR="009022E0" w:rsidRPr="00B8407B">
        <w:rPr>
          <w:noProof/>
        </w:rPr>
        <w:t>.</w:t>
      </w:r>
      <w:r w:rsidRPr="00B8407B">
        <w:rPr>
          <w:noProof/>
        </w:rPr>
        <w:t xml:space="preserve"> </w:t>
      </w:r>
      <w:r w:rsidR="009022E0" w:rsidRPr="00B8407B">
        <w:rPr>
          <w:noProof/>
        </w:rPr>
        <w:t>“</w:t>
      </w:r>
      <w:r w:rsidRPr="00B8407B">
        <w:rPr>
          <w:noProof/>
        </w:rPr>
        <w:t>Hope Movements.</w:t>
      </w:r>
      <w:r w:rsidR="009022E0" w:rsidRPr="00B8407B">
        <w:rPr>
          <w:noProof/>
        </w:rPr>
        <w:t>”</w:t>
      </w:r>
      <w:r w:rsidRPr="00B8407B">
        <w:rPr>
          <w:noProof/>
        </w:rPr>
        <w:t xml:space="preserve"> </w:t>
      </w:r>
      <w:r w:rsidRPr="00B8407B">
        <w:rPr>
          <w:i/>
          <w:noProof/>
        </w:rPr>
        <w:t>Development and Change</w:t>
      </w:r>
      <w:r w:rsidRPr="00B8407B">
        <w:rPr>
          <w:noProof/>
        </w:rPr>
        <w:t xml:space="preserve"> </w:t>
      </w:r>
      <w:r w:rsidRPr="00823C33">
        <w:rPr>
          <w:noProof/>
        </w:rPr>
        <w:t>43</w:t>
      </w:r>
      <w:r w:rsidR="00823C33">
        <w:rPr>
          <w:noProof/>
        </w:rPr>
        <w:t xml:space="preserve"> (2)</w:t>
      </w:r>
      <w:r w:rsidRPr="00B8407B">
        <w:rPr>
          <w:bCs/>
          <w:noProof/>
        </w:rPr>
        <w:t xml:space="preserve">: </w:t>
      </w:r>
      <w:r w:rsidRPr="00B8407B">
        <w:rPr>
          <w:noProof/>
        </w:rPr>
        <w:t>585</w:t>
      </w:r>
      <w:r w:rsidR="009022E0" w:rsidRPr="00B8407B">
        <w:rPr>
          <w:noProof/>
        </w:rPr>
        <w:t>–</w:t>
      </w:r>
      <w:r w:rsidRPr="00B8407B">
        <w:rPr>
          <w:noProof/>
        </w:rPr>
        <w:t>602</w:t>
      </w:r>
      <w:r w:rsidR="009022E0" w:rsidRPr="00B8407B">
        <w:rPr>
          <w:noProof/>
        </w:rPr>
        <w:t xml:space="preserve">. </w:t>
      </w:r>
    </w:p>
    <w:p w14:paraId="171D5333" w14:textId="262F7B40" w:rsidR="0043264C" w:rsidRPr="00B8407B" w:rsidRDefault="0043264C" w:rsidP="00D37CAC">
      <w:pPr>
        <w:pStyle w:val="RMReferenceBody"/>
        <w:rPr>
          <w:noProof/>
        </w:rPr>
      </w:pPr>
      <w:r w:rsidRPr="00B8407B">
        <w:rPr>
          <w:noProof/>
        </w:rPr>
        <w:t>Doherty, B</w:t>
      </w:r>
      <w:r w:rsidR="009022E0" w:rsidRPr="00B8407B">
        <w:rPr>
          <w:noProof/>
        </w:rPr>
        <w:t>.</w:t>
      </w:r>
      <w:r w:rsidRPr="00B8407B">
        <w:rPr>
          <w:noProof/>
        </w:rPr>
        <w:t xml:space="preserve">, </w:t>
      </w:r>
      <w:r w:rsidR="009022E0" w:rsidRPr="00B8407B">
        <w:rPr>
          <w:noProof/>
        </w:rPr>
        <w:t xml:space="preserve">H. </w:t>
      </w:r>
      <w:r w:rsidRPr="00B8407B">
        <w:rPr>
          <w:noProof/>
        </w:rPr>
        <w:t xml:space="preserve">Haugh, and </w:t>
      </w:r>
      <w:r w:rsidR="009022E0" w:rsidRPr="00B8407B">
        <w:rPr>
          <w:noProof/>
        </w:rPr>
        <w:t xml:space="preserve">F. </w:t>
      </w:r>
      <w:r w:rsidRPr="00B8407B">
        <w:rPr>
          <w:noProof/>
        </w:rPr>
        <w:t>Lyon</w:t>
      </w:r>
      <w:r w:rsidR="009022E0" w:rsidRPr="00B8407B">
        <w:rPr>
          <w:noProof/>
        </w:rPr>
        <w:t xml:space="preserve">. </w:t>
      </w:r>
      <w:r w:rsidRPr="00B8407B">
        <w:rPr>
          <w:noProof/>
        </w:rPr>
        <w:t>2014</w:t>
      </w:r>
      <w:r w:rsidR="009022E0" w:rsidRPr="00B8407B">
        <w:rPr>
          <w:noProof/>
        </w:rPr>
        <w:t>.</w:t>
      </w:r>
      <w:r w:rsidRPr="00B8407B">
        <w:rPr>
          <w:noProof/>
        </w:rPr>
        <w:t xml:space="preserve"> </w:t>
      </w:r>
      <w:r w:rsidR="009022E0" w:rsidRPr="00B8407B">
        <w:rPr>
          <w:noProof/>
        </w:rPr>
        <w:t>“</w:t>
      </w:r>
      <w:r w:rsidRPr="00B8407B">
        <w:rPr>
          <w:noProof/>
        </w:rPr>
        <w:t>Social Enterprises as Hybrid Organizations.</w:t>
      </w:r>
      <w:r w:rsidR="009022E0" w:rsidRPr="00B8407B">
        <w:rPr>
          <w:noProof/>
        </w:rPr>
        <w:t>”</w:t>
      </w:r>
      <w:r w:rsidRPr="00B8407B">
        <w:rPr>
          <w:noProof/>
        </w:rPr>
        <w:t xml:space="preserve"> </w:t>
      </w:r>
      <w:r w:rsidRPr="00B8407B">
        <w:rPr>
          <w:i/>
          <w:noProof/>
        </w:rPr>
        <w:t>International Journal of Management Reviews</w:t>
      </w:r>
      <w:r w:rsidRPr="00B8407B">
        <w:rPr>
          <w:noProof/>
        </w:rPr>
        <w:t xml:space="preserve"> </w:t>
      </w:r>
      <w:r w:rsidRPr="00330758">
        <w:rPr>
          <w:noProof/>
        </w:rPr>
        <w:t>16</w:t>
      </w:r>
      <w:r w:rsidR="00330758">
        <w:rPr>
          <w:noProof/>
        </w:rPr>
        <w:t xml:space="preserve"> (4)</w:t>
      </w:r>
      <w:r w:rsidRPr="00B8407B">
        <w:rPr>
          <w:bCs/>
          <w:noProof/>
        </w:rPr>
        <w:t xml:space="preserve">: </w:t>
      </w:r>
      <w:r w:rsidRPr="00B8407B">
        <w:rPr>
          <w:noProof/>
        </w:rPr>
        <w:t>417</w:t>
      </w:r>
      <w:r w:rsidR="009022E0" w:rsidRPr="00B8407B">
        <w:rPr>
          <w:noProof/>
        </w:rPr>
        <w:t>–</w:t>
      </w:r>
      <w:r w:rsidRPr="00B8407B">
        <w:rPr>
          <w:noProof/>
        </w:rPr>
        <w:t>36</w:t>
      </w:r>
      <w:r w:rsidR="009022E0" w:rsidRPr="00B8407B">
        <w:rPr>
          <w:noProof/>
        </w:rPr>
        <w:t xml:space="preserve">. </w:t>
      </w:r>
    </w:p>
    <w:p w14:paraId="5B0D9029" w14:textId="69984984" w:rsidR="0043264C" w:rsidRPr="00B8407B" w:rsidRDefault="0043264C" w:rsidP="00D37CAC">
      <w:pPr>
        <w:pStyle w:val="RMReferenceBody"/>
        <w:rPr>
          <w:noProof/>
        </w:rPr>
      </w:pPr>
      <w:r w:rsidRPr="00B8407B">
        <w:rPr>
          <w:noProof/>
        </w:rPr>
        <w:t>Engelsman, E</w:t>
      </w:r>
      <w:r w:rsidR="009022E0" w:rsidRPr="00B8407B">
        <w:rPr>
          <w:noProof/>
        </w:rPr>
        <w:t>.</w:t>
      </w:r>
      <w:r w:rsidRPr="00B8407B">
        <w:rPr>
          <w:noProof/>
        </w:rPr>
        <w:t xml:space="preserve">, </w:t>
      </w:r>
      <w:r w:rsidR="009022E0" w:rsidRPr="00B8407B">
        <w:rPr>
          <w:noProof/>
        </w:rPr>
        <w:t xml:space="preserve">M. </w:t>
      </w:r>
      <w:r w:rsidRPr="00B8407B">
        <w:rPr>
          <w:noProof/>
        </w:rPr>
        <w:t xml:space="preserve">Rowe, and </w:t>
      </w:r>
      <w:r w:rsidR="009022E0" w:rsidRPr="00B8407B">
        <w:rPr>
          <w:noProof/>
        </w:rPr>
        <w:t xml:space="preserve">A. </w:t>
      </w:r>
      <w:r w:rsidRPr="00B8407B">
        <w:rPr>
          <w:noProof/>
        </w:rPr>
        <w:t>Southern</w:t>
      </w:r>
      <w:r w:rsidR="009022E0" w:rsidRPr="00B8407B">
        <w:rPr>
          <w:noProof/>
        </w:rPr>
        <w:t xml:space="preserve">. </w:t>
      </w:r>
      <w:r w:rsidRPr="00B8407B">
        <w:rPr>
          <w:noProof/>
        </w:rPr>
        <w:t>2016</w:t>
      </w:r>
      <w:r w:rsidR="009022E0" w:rsidRPr="00B8407B">
        <w:rPr>
          <w:noProof/>
        </w:rPr>
        <w:t>.</w:t>
      </w:r>
      <w:r w:rsidRPr="00B8407B">
        <w:rPr>
          <w:noProof/>
        </w:rPr>
        <w:t xml:space="preserve"> </w:t>
      </w:r>
      <w:r w:rsidR="009022E0" w:rsidRPr="00B8407B">
        <w:rPr>
          <w:noProof/>
        </w:rPr>
        <w:t>“</w:t>
      </w:r>
      <w:r w:rsidRPr="00B8407B">
        <w:rPr>
          <w:noProof/>
        </w:rPr>
        <w:t>Community Land Trusts</w:t>
      </w:r>
      <w:r w:rsidR="00732CA1">
        <w:rPr>
          <w:noProof/>
        </w:rPr>
        <w:t xml:space="preserve">: A </w:t>
      </w:r>
      <w:r w:rsidR="009022E0" w:rsidRPr="00B8407B">
        <w:rPr>
          <w:noProof/>
        </w:rPr>
        <w:t>R</w:t>
      </w:r>
      <w:r w:rsidRPr="00B8407B">
        <w:rPr>
          <w:noProof/>
        </w:rPr>
        <w:t xml:space="preserve">adical or </w:t>
      </w:r>
      <w:r w:rsidR="009022E0" w:rsidRPr="00B8407B">
        <w:rPr>
          <w:noProof/>
        </w:rPr>
        <w:t>R</w:t>
      </w:r>
      <w:r w:rsidRPr="00B8407B">
        <w:rPr>
          <w:noProof/>
        </w:rPr>
        <w:t xml:space="preserve">eformist </w:t>
      </w:r>
      <w:r w:rsidR="009022E0" w:rsidRPr="00B8407B">
        <w:rPr>
          <w:noProof/>
        </w:rPr>
        <w:t>R</w:t>
      </w:r>
      <w:r w:rsidRPr="00B8407B">
        <w:rPr>
          <w:noProof/>
        </w:rPr>
        <w:t xml:space="preserve">esponse to </w:t>
      </w:r>
      <w:r w:rsidR="009022E0" w:rsidRPr="00B8407B">
        <w:rPr>
          <w:noProof/>
        </w:rPr>
        <w:t>t</w:t>
      </w:r>
      <w:r w:rsidRPr="00B8407B">
        <w:rPr>
          <w:noProof/>
        </w:rPr>
        <w:t xml:space="preserve">he Housing Question </w:t>
      </w:r>
      <w:r w:rsidR="009022E0" w:rsidRPr="00B8407B">
        <w:rPr>
          <w:noProof/>
        </w:rPr>
        <w:t>T</w:t>
      </w:r>
      <w:r w:rsidRPr="00B8407B">
        <w:rPr>
          <w:noProof/>
        </w:rPr>
        <w:t>oday?</w:t>
      </w:r>
      <w:r w:rsidR="009022E0" w:rsidRPr="00B8407B">
        <w:rPr>
          <w:noProof/>
        </w:rPr>
        <w:t>”</w:t>
      </w:r>
      <w:r w:rsidRPr="00B8407B">
        <w:rPr>
          <w:noProof/>
        </w:rPr>
        <w:t xml:space="preserve"> </w:t>
      </w:r>
      <w:r w:rsidRPr="00B8407B">
        <w:rPr>
          <w:i/>
          <w:noProof/>
        </w:rPr>
        <w:t>ACME: An International Journal for Critical Geographies</w:t>
      </w:r>
      <w:r w:rsidRPr="00B8407B">
        <w:rPr>
          <w:noProof/>
        </w:rPr>
        <w:t xml:space="preserve"> </w:t>
      </w:r>
      <w:r w:rsidRPr="00732CA1">
        <w:rPr>
          <w:noProof/>
        </w:rPr>
        <w:t>15</w:t>
      </w:r>
      <w:r w:rsidR="00732CA1">
        <w:rPr>
          <w:noProof/>
        </w:rPr>
        <w:t xml:space="preserve"> (3)</w:t>
      </w:r>
      <w:r w:rsidRPr="00B8407B">
        <w:rPr>
          <w:bCs/>
          <w:noProof/>
        </w:rPr>
        <w:t xml:space="preserve">: </w:t>
      </w:r>
      <w:r w:rsidRPr="00B8407B">
        <w:rPr>
          <w:noProof/>
        </w:rPr>
        <w:t>590</w:t>
      </w:r>
      <w:r w:rsidR="009022E0" w:rsidRPr="00B8407B">
        <w:rPr>
          <w:noProof/>
        </w:rPr>
        <w:t>–</w:t>
      </w:r>
      <w:r w:rsidRPr="00B8407B">
        <w:rPr>
          <w:noProof/>
        </w:rPr>
        <w:t>615</w:t>
      </w:r>
      <w:r w:rsidR="009022E0" w:rsidRPr="00B8407B">
        <w:rPr>
          <w:noProof/>
        </w:rPr>
        <w:t xml:space="preserve">. </w:t>
      </w:r>
    </w:p>
    <w:p w14:paraId="32605D6C" w14:textId="3718E408" w:rsidR="0043264C" w:rsidRPr="00B8407B" w:rsidRDefault="0043264C" w:rsidP="00D37CAC">
      <w:pPr>
        <w:pStyle w:val="RMReferenceBody"/>
        <w:rPr>
          <w:noProof/>
        </w:rPr>
      </w:pPr>
      <w:r w:rsidRPr="00B8407B">
        <w:rPr>
          <w:noProof/>
        </w:rPr>
        <w:t>Foucault, M</w:t>
      </w:r>
      <w:r w:rsidR="00E942B8" w:rsidRPr="00B8407B">
        <w:rPr>
          <w:noProof/>
        </w:rPr>
        <w:t>.</w:t>
      </w:r>
      <w:r w:rsidRPr="00B8407B">
        <w:rPr>
          <w:noProof/>
        </w:rPr>
        <w:t xml:space="preserve"> 1991</w:t>
      </w:r>
      <w:r w:rsidR="00E942B8" w:rsidRPr="00B8407B">
        <w:rPr>
          <w:noProof/>
        </w:rPr>
        <w:t>.</w:t>
      </w:r>
      <w:r w:rsidRPr="00B8407B">
        <w:rPr>
          <w:noProof/>
        </w:rPr>
        <w:t xml:space="preserve"> </w:t>
      </w:r>
      <w:r w:rsidR="00E942B8" w:rsidRPr="00B8407B">
        <w:rPr>
          <w:noProof/>
        </w:rPr>
        <w:t>“</w:t>
      </w:r>
      <w:r w:rsidRPr="00B8407B">
        <w:rPr>
          <w:noProof/>
        </w:rPr>
        <w:t>Governmentality.</w:t>
      </w:r>
      <w:r w:rsidR="00E942B8" w:rsidRPr="00B8407B">
        <w:rPr>
          <w:noProof/>
        </w:rPr>
        <w:t>”</w:t>
      </w:r>
      <w:r w:rsidRPr="00B8407B">
        <w:rPr>
          <w:noProof/>
        </w:rPr>
        <w:t xml:space="preserve"> In </w:t>
      </w:r>
      <w:r w:rsidRPr="00B8407B">
        <w:rPr>
          <w:i/>
          <w:noProof/>
        </w:rPr>
        <w:t>The Foucault Effect</w:t>
      </w:r>
      <w:r w:rsidR="00E942B8" w:rsidRPr="00B8407B">
        <w:rPr>
          <w:iCs/>
          <w:noProof/>
        </w:rPr>
        <w:t xml:space="preserve">, ed. </w:t>
      </w:r>
      <w:r w:rsidR="00D75F57" w:rsidRPr="00B8407B">
        <w:rPr>
          <w:iCs/>
          <w:noProof/>
        </w:rPr>
        <w:t xml:space="preserve">G. </w:t>
      </w:r>
      <w:r w:rsidR="00E942B8" w:rsidRPr="00B8407B">
        <w:rPr>
          <w:noProof/>
        </w:rPr>
        <w:t xml:space="preserve">Burchell, </w:t>
      </w:r>
      <w:r w:rsidR="00D75F57" w:rsidRPr="00B8407B">
        <w:rPr>
          <w:noProof/>
        </w:rPr>
        <w:t xml:space="preserve">C. </w:t>
      </w:r>
      <w:r w:rsidR="00E942B8" w:rsidRPr="00B8407B">
        <w:rPr>
          <w:noProof/>
        </w:rPr>
        <w:t xml:space="preserve">Gordon, and </w:t>
      </w:r>
      <w:r w:rsidR="00D75F57" w:rsidRPr="00B8407B">
        <w:rPr>
          <w:noProof/>
        </w:rPr>
        <w:t xml:space="preserve">P. </w:t>
      </w:r>
      <w:r w:rsidR="00E942B8" w:rsidRPr="00B8407B">
        <w:rPr>
          <w:noProof/>
        </w:rPr>
        <w:t xml:space="preserve">Miller, </w:t>
      </w:r>
      <w:r w:rsidRPr="00B8407B">
        <w:rPr>
          <w:noProof/>
        </w:rPr>
        <w:t>87</w:t>
      </w:r>
      <w:r w:rsidR="00D75F57" w:rsidRPr="00B8407B">
        <w:rPr>
          <w:noProof/>
        </w:rPr>
        <w:t>–</w:t>
      </w:r>
      <w:r w:rsidRPr="00B8407B">
        <w:rPr>
          <w:noProof/>
        </w:rPr>
        <w:t>104. London: Harvester Wheatsheaf</w:t>
      </w:r>
      <w:r w:rsidR="009022E0" w:rsidRPr="00B8407B">
        <w:rPr>
          <w:noProof/>
        </w:rPr>
        <w:t xml:space="preserve">. </w:t>
      </w:r>
    </w:p>
    <w:p w14:paraId="6A0C775C" w14:textId="3455A3F5" w:rsidR="00E027E8" w:rsidRPr="00B8407B" w:rsidRDefault="00E942B8" w:rsidP="00D37CAC">
      <w:pPr>
        <w:pStyle w:val="RMReferenceBody"/>
        <w:rPr>
          <w:noProof/>
        </w:rPr>
      </w:pPr>
      <w:r w:rsidRPr="00B8407B">
        <w:rPr>
          <w:noProof/>
        </w:rPr>
        <w:t xml:space="preserve">Frost, D., and P. North. 2013. </w:t>
      </w:r>
      <w:r w:rsidRPr="00B8407B">
        <w:rPr>
          <w:i/>
          <w:noProof/>
        </w:rPr>
        <w:t>Militant Liverpoo</w:t>
      </w:r>
      <w:r w:rsidRPr="0091077C">
        <w:rPr>
          <w:i/>
          <w:noProof/>
        </w:rPr>
        <w:t>l</w:t>
      </w:r>
      <w:r w:rsidR="0091077C">
        <w:rPr>
          <w:i/>
          <w:noProof/>
        </w:rPr>
        <w:t>:</w:t>
      </w:r>
      <w:r w:rsidRPr="0091077C">
        <w:rPr>
          <w:i/>
          <w:noProof/>
        </w:rPr>
        <w:t xml:space="preserve"> </w:t>
      </w:r>
      <w:r w:rsidR="0091077C">
        <w:rPr>
          <w:i/>
          <w:noProof/>
        </w:rPr>
        <w:t>A</w:t>
      </w:r>
      <w:r w:rsidRPr="00B8407B">
        <w:rPr>
          <w:i/>
          <w:noProof/>
        </w:rPr>
        <w:t xml:space="preserve"> City on the Edge</w:t>
      </w:r>
      <w:r w:rsidRPr="00B8407B">
        <w:rPr>
          <w:iCs/>
          <w:noProof/>
        </w:rPr>
        <w:t xml:space="preserve">. </w:t>
      </w:r>
      <w:r w:rsidRPr="00B8407B">
        <w:rPr>
          <w:noProof/>
        </w:rPr>
        <w:t xml:space="preserve">Liverpool: Liverpool </w:t>
      </w:r>
      <w:r w:rsidRPr="00B8407B">
        <w:rPr>
          <w:noProof/>
        </w:rPr>
        <w:lastRenderedPageBreak/>
        <w:t xml:space="preserve">University Press. </w:t>
      </w:r>
    </w:p>
    <w:p w14:paraId="55C03D0D" w14:textId="00F3F380" w:rsidR="0043264C" w:rsidRPr="00B8407B" w:rsidRDefault="0043264C" w:rsidP="00D37CAC">
      <w:pPr>
        <w:pStyle w:val="RMReferenceBody"/>
        <w:rPr>
          <w:noProof/>
        </w:rPr>
      </w:pPr>
      <w:r w:rsidRPr="00B8407B">
        <w:rPr>
          <w:noProof/>
        </w:rPr>
        <w:t>Gibson-Graham, J</w:t>
      </w:r>
      <w:r w:rsidR="00E027E8" w:rsidRPr="00B8407B">
        <w:rPr>
          <w:noProof/>
        </w:rPr>
        <w:t xml:space="preserve">. </w:t>
      </w:r>
      <w:r w:rsidRPr="00B8407B">
        <w:rPr>
          <w:noProof/>
        </w:rPr>
        <w:t>K</w:t>
      </w:r>
      <w:r w:rsidR="00E027E8" w:rsidRPr="00B8407B">
        <w:rPr>
          <w:noProof/>
        </w:rPr>
        <w:t>.</w:t>
      </w:r>
      <w:r w:rsidRPr="00B8407B">
        <w:rPr>
          <w:noProof/>
        </w:rPr>
        <w:t xml:space="preserve"> 2005</w:t>
      </w:r>
      <w:r w:rsidR="00E027E8" w:rsidRPr="00B8407B">
        <w:rPr>
          <w:noProof/>
        </w:rPr>
        <w:t>.</w:t>
      </w:r>
      <w:r w:rsidRPr="00B8407B">
        <w:rPr>
          <w:noProof/>
        </w:rPr>
        <w:t xml:space="preserve"> </w:t>
      </w:r>
      <w:r w:rsidR="00E027E8" w:rsidRPr="00B8407B">
        <w:rPr>
          <w:noProof/>
        </w:rPr>
        <w:t>“</w:t>
      </w:r>
      <w:r w:rsidRPr="00B8407B">
        <w:rPr>
          <w:noProof/>
        </w:rPr>
        <w:t xml:space="preserve">Traversing the </w:t>
      </w:r>
      <w:r w:rsidR="00E027E8" w:rsidRPr="00B8407B">
        <w:rPr>
          <w:noProof/>
        </w:rPr>
        <w:t>F</w:t>
      </w:r>
      <w:r w:rsidRPr="00B8407B">
        <w:rPr>
          <w:noProof/>
        </w:rPr>
        <w:t xml:space="preserve">antasy of </w:t>
      </w:r>
      <w:r w:rsidR="00E027E8" w:rsidRPr="00B8407B">
        <w:rPr>
          <w:noProof/>
        </w:rPr>
        <w:t>S</w:t>
      </w:r>
      <w:r w:rsidRPr="00B8407B">
        <w:rPr>
          <w:noProof/>
        </w:rPr>
        <w:t>ufficiency.</w:t>
      </w:r>
      <w:r w:rsidR="00E027E8" w:rsidRPr="00B8407B">
        <w:rPr>
          <w:noProof/>
        </w:rPr>
        <w:t>”</w:t>
      </w:r>
      <w:r w:rsidRPr="00B8407B">
        <w:rPr>
          <w:noProof/>
        </w:rPr>
        <w:t xml:space="preserve"> </w:t>
      </w:r>
      <w:r w:rsidRPr="00B8407B">
        <w:rPr>
          <w:i/>
          <w:noProof/>
        </w:rPr>
        <w:t>Singapore Journal of Tropical Geography</w:t>
      </w:r>
      <w:r w:rsidRPr="00B8407B">
        <w:rPr>
          <w:noProof/>
        </w:rPr>
        <w:t xml:space="preserve"> </w:t>
      </w:r>
      <w:r w:rsidRPr="00DF18D1">
        <w:rPr>
          <w:noProof/>
        </w:rPr>
        <w:t>26</w:t>
      </w:r>
      <w:r w:rsidR="00DF18D1">
        <w:rPr>
          <w:noProof/>
        </w:rPr>
        <w:t xml:space="preserve"> (2)</w:t>
      </w:r>
      <w:r w:rsidRPr="00B8407B">
        <w:rPr>
          <w:bCs/>
          <w:noProof/>
        </w:rPr>
        <w:t xml:space="preserve">: </w:t>
      </w:r>
      <w:r w:rsidRPr="00B8407B">
        <w:rPr>
          <w:noProof/>
        </w:rPr>
        <w:t>119</w:t>
      </w:r>
      <w:r w:rsidR="00E027E8" w:rsidRPr="00B8407B">
        <w:rPr>
          <w:noProof/>
        </w:rPr>
        <w:t>–</w:t>
      </w:r>
      <w:r w:rsidRPr="00B8407B">
        <w:rPr>
          <w:noProof/>
        </w:rPr>
        <w:t>26</w:t>
      </w:r>
      <w:r w:rsidR="00E027E8" w:rsidRPr="00B8407B">
        <w:rPr>
          <w:noProof/>
        </w:rPr>
        <w:t xml:space="preserve">. </w:t>
      </w:r>
    </w:p>
    <w:p w14:paraId="10F79316" w14:textId="461E2A05" w:rsidR="00C73245" w:rsidRPr="00B8407B" w:rsidRDefault="002C7B1F" w:rsidP="00493070">
      <w:pPr>
        <w:pStyle w:val="RMReferenceBody"/>
        <w:rPr>
          <w:noProof/>
        </w:rPr>
      </w:pPr>
      <w:r w:rsidRPr="00B8407B">
        <w:rPr>
          <w:noProof/>
        </w:rPr>
        <w:t xml:space="preserve">———. </w:t>
      </w:r>
      <w:r w:rsidR="00C73245" w:rsidRPr="00B8407B">
        <w:rPr>
          <w:noProof/>
        </w:rPr>
        <w:t>2006a</w:t>
      </w:r>
      <w:r w:rsidR="00E027E8" w:rsidRPr="00B8407B">
        <w:rPr>
          <w:noProof/>
        </w:rPr>
        <w:t>.</w:t>
      </w:r>
      <w:r w:rsidR="00C73245" w:rsidRPr="00B8407B">
        <w:rPr>
          <w:noProof/>
        </w:rPr>
        <w:t xml:space="preserve"> </w:t>
      </w:r>
      <w:r w:rsidR="00C73245" w:rsidRPr="00B8407B">
        <w:rPr>
          <w:i/>
          <w:iCs/>
          <w:noProof/>
        </w:rPr>
        <w:t>The End of Capitalism (</w:t>
      </w:r>
      <w:r w:rsidR="00E027E8" w:rsidRPr="00B8407B">
        <w:rPr>
          <w:i/>
          <w:iCs/>
          <w:noProof/>
        </w:rPr>
        <w:t>A</w:t>
      </w:r>
      <w:r w:rsidR="00C73245" w:rsidRPr="00B8407B">
        <w:rPr>
          <w:i/>
          <w:iCs/>
          <w:noProof/>
        </w:rPr>
        <w:t xml:space="preserve">s </w:t>
      </w:r>
      <w:r w:rsidR="00E027E8" w:rsidRPr="00B8407B">
        <w:rPr>
          <w:i/>
          <w:iCs/>
          <w:noProof/>
        </w:rPr>
        <w:t>W</w:t>
      </w:r>
      <w:r w:rsidR="00C73245" w:rsidRPr="00B8407B">
        <w:rPr>
          <w:i/>
          <w:iCs/>
          <w:noProof/>
        </w:rPr>
        <w:t xml:space="preserve">e </w:t>
      </w:r>
      <w:r w:rsidR="00E027E8" w:rsidRPr="00B8407B">
        <w:rPr>
          <w:i/>
          <w:iCs/>
          <w:noProof/>
        </w:rPr>
        <w:t>K</w:t>
      </w:r>
      <w:r w:rsidR="00C73245" w:rsidRPr="00B8407B">
        <w:rPr>
          <w:i/>
          <w:iCs/>
          <w:noProof/>
        </w:rPr>
        <w:t xml:space="preserve">new </w:t>
      </w:r>
      <w:r w:rsidR="00E027E8" w:rsidRPr="00B8407B">
        <w:rPr>
          <w:i/>
          <w:iCs/>
          <w:noProof/>
        </w:rPr>
        <w:t>I</w:t>
      </w:r>
      <w:r w:rsidR="00C73245" w:rsidRPr="00B8407B">
        <w:rPr>
          <w:i/>
          <w:iCs/>
          <w:noProof/>
        </w:rPr>
        <w:t xml:space="preserve">t): </w:t>
      </w:r>
      <w:r w:rsidR="00E027E8" w:rsidRPr="00B8407B">
        <w:rPr>
          <w:i/>
          <w:iCs/>
          <w:noProof/>
        </w:rPr>
        <w:t>A</w:t>
      </w:r>
      <w:r w:rsidR="00C73245" w:rsidRPr="00B8407B">
        <w:rPr>
          <w:i/>
          <w:iCs/>
          <w:noProof/>
        </w:rPr>
        <w:t xml:space="preserve"> </w:t>
      </w:r>
      <w:r w:rsidR="00E027E8" w:rsidRPr="00B8407B">
        <w:rPr>
          <w:i/>
          <w:iCs/>
          <w:noProof/>
        </w:rPr>
        <w:t>F</w:t>
      </w:r>
      <w:r w:rsidR="00C73245" w:rsidRPr="00B8407B">
        <w:rPr>
          <w:i/>
          <w:iCs/>
          <w:noProof/>
        </w:rPr>
        <w:t xml:space="preserve">eminist </w:t>
      </w:r>
      <w:r w:rsidR="00E027E8" w:rsidRPr="00B8407B">
        <w:rPr>
          <w:i/>
          <w:iCs/>
          <w:noProof/>
        </w:rPr>
        <w:t>C</w:t>
      </w:r>
      <w:r w:rsidR="00C73245" w:rsidRPr="00B8407B">
        <w:rPr>
          <w:i/>
          <w:iCs/>
          <w:noProof/>
        </w:rPr>
        <w:t xml:space="preserve">ritique of </w:t>
      </w:r>
      <w:r w:rsidR="00E027E8" w:rsidRPr="00B8407B">
        <w:rPr>
          <w:i/>
          <w:iCs/>
          <w:noProof/>
        </w:rPr>
        <w:t>P</w:t>
      </w:r>
      <w:r w:rsidR="00C73245" w:rsidRPr="00B8407B">
        <w:rPr>
          <w:i/>
          <w:iCs/>
          <w:noProof/>
        </w:rPr>
        <w:t xml:space="preserve">olitical </w:t>
      </w:r>
      <w:r w:rsidR="00E027E8" w:rsidRPr="00B8407B">
        <w:rPr>
          <w:i/>
          <w:iCs/>
          <w:noProof/>
        </w:rPr>
        <w:t>E</w:t>
      </w:r>
      <w:r w:rsidR="00C73245" w:rsidRPr="00B8407B">
        <w:rPr>
          <w:i/>
          <w:iCs/>
          <w:noProof/>
        </w:rPr>
        <w:t>conomy</w:t>
      </w:r>
      <w:r w:rsidR="00C73245" w:rsidRPr="00B8407B">
        <w:rPr>
          <w:noProof/>
        </w:rPr>
        <w:t xml:space="preserve">. Minneapolis: University of Minnesota Press. </w:t>
      </w:r>
    </w:p>
    <w:p w14:paraId="23CB3A85" w14:textId="4FAABDAE" w:rsidR="00493070" w:rsidRPr="00B8407B" w:rsidRDefault="002C7B1F" w:rsidP="00493070">
      <w:pPr>
        <w:pStyle w:val="RMReferenceBody"/>
        <w:rPr>
          <w:noProof/>
        </w:rPr>
      </w:pPr>
      <w:r w:rsidRPr="00B8407B">
        <w:rPr>
          <w:noProof/>
        </w:rPr>
        <w:t xml:space="preserve">———. </w:t>
      </w:r>
      <w:r w:rsidR="00C73245" w:rsidRPr="00B8407B">
        <w:rPr>
          <w:noProof/>
        </w:rPr>
        <w:t>2006b</w:t>
      </w:r>
      <w:r w:rsidR="00057A1B" w:rsidRPr="00B8407B">
        <w:rPr>
          <w:noProof/>
        </w:rPr>
        <w:t>.</w:t>
      </w:r>
      <w:r w:rsidR="00C73245" w:rsidRPr="00B8407B">
        <w:rPr>
          <w:noProof/>
        </w:rPr>
        <w:t xml:space="preserve"> </w:t>
      </w:r>
      <w:r w:rsidR="00C73245" w:rsidRPr="00B8407B">
        <w:rPr>
          <w:i/>
          <w:iCs/>
          <w:noProof/>
        </w:rPr>
        <w:t>A Pos</w:t>
      </w:r>
      <w:r w:rsidR="00900C8E">
        <w:rPr>
          <w:i/>
          <w:iCs/>
          <w:noProof/>
        </w:rPr>
        <w:t>tc</w:t>
      </w:r>
      <w:r w:rsidR="00C73245" w:rsidRPr="00B8407B">
        <w:rPr>
          <w:i/>
          <w:iCs/>
          <w:noProof/>
        </w:rPr>
        <w:t>apitalist Politics</w:t>
      </w:r>
      <w:r w:rsidR="00C73245" w:rsidRPr="00B8407B">
        <w:rPr>
          <w:noProof/>
        </w:rPr>
        <w:t>. Minneapolis: University of Minnesota Pres</w:t>
      </w:r>
      <w:r w:rsidR="00493070" w:rsidRPr="00B8407B">
        <w:rPr>
          <w:noProof/>
        </w:rPr>
        <w:t xml:space="preserve">s. </w:t>
      </w:r>
    </w:p>
    <w:p w14:paraId="686A22B6" w14:textId="514CE375" w:rsidR="0043264C" w:rsidRPr="00B8407B" w:rsidRDefault="002C7B1F" w:rsidP="00D37CAC">
      <w:pPr>
        <w:pStyle w:val="RMReferenceBody"/>
        <w:rPr>
          <w:noProof/>
        </w:rPr>
      </w:pPr>
      <w:r w:rsidRPr="00B8407B">
        <w:rPr>
          <w:noProof/>
        </w:rPr>
        <w:t xml:space="preserve">———. </w:t>
      </w:r>
      <w:r w:rsidR="0043264C" w:rsidRPr="00B8407B">
        <w:rPr>
          <w:noProof/>
        </w:rPr>
        <w:t>2008</w:t>
      </w:r>
      <w:r w:rsidR="004F2805" w:rsidRPr="00B8407B">
        <w:rPr>
          <w:noProof/>
        </w:rPr>
        <w:t>.</w:t>
      </w:r>
      <w:r w:rsidR="0043264C" w:rsidRPr="00B8407B">
        <w:rPr>
          <w:noProof/>
        </w:rPr>
        <w:t xml:space="preserve"> </w:t>
      </w:r>
      <w:r w:rsidR="004F2805" w:rsidRPr="00B8407B">
        <w:rPr>
          <w:noProof/>
        </w:rPr>
        <w:t>“</w:t>
      </w:r>
      <w:r w:rsidR="0043264C" w:rsidRPr="00B8407B">
        <w:rPr>
          <w:noProof/>
        </w:rPr>
        <w:t xml:space="preserve">Diverse </w:t>
      </w:r>
      <w:r w:rsidR="004F2805" w:rsidRPr="00B8407B">
        <w:rPr>
          <w:noProof/>
        </w:rPr>
        <w:t>E</w:t>
      </w:r>
      <w:r w:rsidR="0043264C" w:rsidRPr="00B8407B">
        <w:rPr>
          <w:noProof/>
        </w:rPr>
        <w:t xml:space="preserve">conomies: </w:t>
      </w:r>
      <w:r w:rsidR="004F2805" w:rsidRPr="00B8407B">
        <w:rPr>
          <w:noProof/>
        </w:rPr>
        <w:t>P</w:t>
      </w:r>
      <w:r w:rsidR="0043264C" w:rsidRPr="00B8407B">
        <w:rPr>
          <w:noProof/>
        </w:rPr>
        <w:t xml:space="preserve">erformative </w:t>
      </w:r>
      <w:r w:rsidR="004F2805" w:rsidRPr="00B8407B">
        <w:rPr>
          <w:noProof/>
        </w:rPr>
        <w:t>P</w:t>
      </w:r>
      <w:r w:rsidR="0043264C" w:rsidRPr="00B8407B">
        <w:rPr>
          <w:noProof/>
        </w:rPr>
        <w:t xml:space="preserve">ractices for </w:t>
      </w:r>
      <w:r w:rsidR="004F2805" w:rsidRPr="00B8407B">
        <w:rPr>
          <w:noProof/>
        </w:rPr>
        <w:t>‘</w:t>
      </w:r>
      <w:r w:rsidR="00900C8E">
        <w:rPr>
          <w:noProof/>
        </w:rPr>
        <w:t>O</w:t>
      </w:r>
      <w:r w:rsidR="0043264C" w:rsidRPr="00B8407B">
        <w:rPr>
          <w:noProof/>
        </w:rPr>
        <w:t xml:space="preserve">ther </w:t>
      </w:r>
      <w:r w:rsidR="00900C8E">
        <w:rPr>
          <w:noProof/>
        </w:rPr>
        <w:t>W</w:t>
      </w:r>
      <w:r w:rsidR="0043264C" w:rsidRPr="00B8407B">
        <w:rPr>
          <w:noProof/>
        </w:rPr>
        <w:t>orlds</w:t>
      </w:r>
      <w:r w:rsidR="00900C8E">
        <w:rPr>
          <w:noProof/>
        </w:rPr>
        <w:t>.</w:t>
      </w:r>
      <w:r w:rsidR="004F2805" w:rsidRPr="00900C8E">
        <w:rPr>
          <w:noProof/>
        </w:rPr>
        <w:t>’</w:t>
      </w:r>
      <w:r w:rsidR="004F2805" w:rsidRPr="00B8407B">
        <w:rPr>
          <w:noProof/>
        </w:rPr>
        <w:t>”</w:t>
      </w:r>
      <w:r w:rsidR="0043264C" w:rsidRPr="00B8407B">
        <w:rPr>
          <w:noProof/>
        </w:rPr>
        <w:t xml:space="preserve"> </w:t>
      </w:r>
      <w:r w:rsidR="0043264C" w:rsidRPr="00B8407B">
        <w:rPr>
          <w:i/>
          <w:iCs/>
          <w:noProof/>
        </w:rPr>
        <w:t>Progress in Human Geography</w:t>
      </w:r>
      <w:r w:rsidR="0043264C" w:rsidRPr="00B8407B">
        <w:rPr>
          <w:noProof/>
        </w:rPr>
        <w:t xml:space="preserve"> </w:t>
      </w:r>
      <w:r w:rsidR="0043264C" w:rsidRPr="00A71CCA">
        <w:rPr>
          <w:noProof/>
        </w:rPr>
        <w:t>32</w:t>
      </w:r>
      <w:r w:rsidR="00A71CCA">
        <w:rPr>
          <w:noProof/>
        </w:rPr>
        <w:t xml:space="preserve"> (5)</w:t>
      </w:r>
      <w:r w:rsidR="0043264C" w:rsidRPr="00B8407B">
        <w:rPr>
          <w:noProof/>
        </w:rPr>
        <w:t>: 613</w:t>
      </w:r>
      <w:r w:rsidR="004B475F" w:rsidRPr="00B8407B">
        <w:rPr>
          <w:noProof/>
        </w:rPr>
        <w:t>–</w:t>
      </w:r>
      <w:r w:rsidR="0043264C" w:rsidRPr="00B8407B">
        <w:rPr>
          <w:noProof/>
        </w:rPr>
        <w:t>32</w:t>
      </w:r>
      <w:r w:rsidR="004B475F" w:rsidRPr="00B8407B">
        <w:rPr>
          <w:noProof/>
        </w:rPr>
        <w:t xml:space="preserve">. </w:t>
      </w:r>
    </w:p>
    <w:p w14:paraId="6E4266A3" w14:textId="16A66460" w:rsidR="00DF561F" w:rsidRPr="00B8407B" w:rsidRDefault="00DF561F" w:rsidP="00DF561F">
      <w:pPr>
        <w:pStyle w:val="RMReferenceBody"/>
        <w:rPr>
          <w:noProof/>
        </w:rPr>
      </w:pPr>
      <w:r w:rsidRPr="00B8407B">
        <w:rPr>
          <w:noProof/>
        </w:rPr>
        <w:t xml:space="preserve">Gibson-Graham, J. K., and G. Roelvink. 2010. “An Economic Ethics for the Anthropocene.” </w:t>
      </w:r>
      <w:r w:rsidRPr="00B8407B">
        <w:rPr>
          <w:i/>
          <w:noProof/>
        </w:rPr>
        <w:t>Antipode</w:t>
      </w:r>
      <w:r w:rsidRPr="00B8407B">
        <w:rPr>
          <w:noProof/>
        </w:rPr>
        <w:t xml:space="preserve"> </w:t>
      </w:r>
      <w:r w:rsidRPr="008578EE">
        <w:rPr>
          <w:noProof/>
        </w:rPr>
        <w:t>41</w:t>
      </w:r>
      <w:r w:rsidR="008578EE">
        <w:rPr>
          <w:noProof/>
        </w:rPr>
        <w:t xml:space="preserve"> (S1)</w:t>
      </w:r>
      <w:r w:rsidRPr="00B8407B">
        <w:rPr>
          <w:bCs/>
          <w:noProof/>
        </w:rPr>
        <w:t xml:space="preserve">: </w:t>
      </w:r>
      <w:r w:rsidR="008578EE">
        <w:rPr>
          <w:bCs/>
          <w:noProof/>
        </w:rPr>
        <w:t>S</w:t>
      </w:r>
      <w:r w:rsidRPr="00B8407B">
        <w:rPr>
          <w:noProof/>
        </w:rPr>
        <w:t xml:space="preserve">320–46. </w:t>
      </w:r>
    </w:p>
    <w:p w14:paraId="4AC296E1" w14:textId="4F8D5141" w:rsidR="0043264C" w:rsidRPr="00B8407B" w:rsidRDefault="0043264C" w:rsidP="00D37CAC">
      <w:pPr>
        <w:pStyle w:val="RMReferenceBody"/>
        <w:rPr>
          <w:noProof/>
        </w:rPr>
      </w:pPr>
      <w:r w:rsidRPr="00B8407B">
        <w:rPr>
          <w:noProof/>
        </w:rPr>
        <w:t>Gibson-Graham, J</w:t>
      </w:r>
      <w:r w:rsidR="00E07BFB" w:rsidRPr="00B8407B">
        <w:rPr>
          <w:noProof/>
        </w:rPr>
        <w:t xml:space="preserve">. </w:t>
      </w:r>
      <w:r w:rsidRPr="00B8407B">
        <w:rPr>
          <w:noProof/>
        </w:rPr>
        <w:t>K</w:t>
      </w:r>
      <w:r w:rsidR="00E07BFB" w:rsidRPr="00B8407B">
        <w:rPr>
          <w:noProof/>
        </w:rPr>
        <w:t>.</w:t>
      </w:r>
      <w:r w:rsidRPr="00B8407B">
        <w:rPr>
          <w:noProof/>
        </w:rPr>
        <w:t xml:space="preserve">, </w:t>
      </w:r>
      <w:r w:rsidR="00E07BFB" w:rsidRPr="00B8407B">
        <w:rPr>
          <w:noProof/>
        </w:rPr>
        <w:t xml:space="preserve">J. </w:t>
      </w:r>
      <w:r w:rsidRPr="00B8407B">
        <w:rPr>
          <w:noProof/>
        </w:rPr>
        <w:t xml:space="preserve">Cameron, and </w:t>
      </w:r>
      <w:r w:rsidR="00E07BFB" w:rsidRPr="00B8407B">
        <w:rPr>
          <w:noProof/>
        </w:rPr>
        <w:t xml:space="preserve">S. </w:t>
      </w:r>
      <w:r w:rsidRPr="00B8407B">
        <w:rPr>
          <w:noProof/>
        </w:rPr>
        <w:t>Healy</w:t>
      </w:r>
      <w:r w:rsidR="00E07BFB" w:rsidRPr="00B8407B">
        <w:rPr>
          <w:noProof/>
        </w:rPr>
        <w:t xml:space="preserve">. </w:t>
      </w:r>
      <w:r w:rsidRPr="00B8407B">
        <w:rPr>
          <w:noProof/>
        </w:rPr>
        <w:t>2013</w:t>
      </w:r>
      <w:r w:rsidR="00E07BFB" w:rsidRPr="00B8407B">
        <w:rPr>
          <w:noProof/>
        </w:rPr>
        <w:t>.</w:t>
      </w:r>
      <w:r w:rsidRPr="00B8407B">
        <w:rPr>
          <w:noProof/>
        </w:rPr>
        <w:t xml:space="preserve"> </w:t>
      </w:r>
      <w:r w:rsidRPr="00B8407B">
        <w:rPr>
          <w:i/>
          <w:noProof/>
        </w:rPr>
        <w:t>Take Back the Economy</w:t>
      </w:r>
      <w:r w:rsidR="006945DA" w:rsidRPr="00B8407B">
        <w:rPr>
          <w:iCs/>
          <w:noProof/>
        </w:rPr>
        <w:t xml:space="preserve">. </w:t>
      </w:r>
      <w:r w:rsidRPr="00B8407B">
        <w:rPr>
          <w:noProof/>
        </w:rPr>
        <w:t>Min</w:t>
      </w:r>
      <w:r w:rsidR="006945DA" w:rsidRPr="00B8407B">
        <w:rPr>
          <w:noProof/>
        </w:rPr>
        <w:t>n</w:t>
      </w:r>
      <w:r w:rsidRPr="00B8407B">
        <w:rPr>
          <w:noProof/>
        </w:rPr>
        <w:t>eapolis: University of Minnesota Press</w:t>
      </w:r>
      <w:r w:rsidR="006945DA" w:rsidRPr="00B8407B">
        <w:rPr>
          <w:noProof/>
        </w:rPr>
        <w:t xml:space="preserve">. </w:t>
      </w:r>
    </w:p>
    <w:p w14:paraId="2986D909" w14:textId="09B4ED2D" w:rsidR="0043264C" w:rsidRPr="00B8407B" w:rsidRDefault="0043264C" w:rsidP="00D37CAC">
      <w:pPr>
        <w:pStyle w:val="RMReferenceBody"/>
        <w:rPr>
          <w:noProof/>
        </w:rPr>
      </w:pPr>
      <w:r w:rsidRPr="00B8407B">
        <w:rPr>
          <w:noProof/>
        </w:rPr>
        <w:t>Gramsci, A</w:t>
      </w:r>
      <w:r w:rsidR="001B6E87" w:rsidRPr="00B8407B">
        <w:rPr>
          <w:noProof/>
        </w:rPr>
        <w:t xml:space="preserve">. </w:t>
      </w:r>
      <w:r w:rsidRPr="00B8407B">
        <w:rPr>
          <w:noProof/>
        </w:rPr>
        <w:t>1971</w:t>
      </w:r>
      <w:r w:rsidR="001B6E87" w:rsidRPr="00B8407B">
        <w:rPr>
          <w:noProof/>
        </w:rPr>
        <w:t>.</w:t>
      </w:r>
      <w:r w:rsidRPr="00B8407B">
        <w:rPr>
          <w:noProof/>
        </w:rPr>
        <w:t xml:space="preserve"> </w:t>
      </w:r>
      <w:r w:rsidRPr="00B8407B">
        <w:rPr>
          <w:i/>
          <w:noProof/>
        </w:rPr>
        <w:t xml:space="preserve">Selections from the </w:t>
      </w:r>
      <w:r w:rsidR="00314C4B">
        <w:rPr>
          <w:i/>
          <w:noProof/>
        </w:rPr>
        <w:t>“</w:t>
      </w:r>
      <w:r w:rsidR="001B6E87" w:rsidRPr="00314C4B">
        <w:rPr>
          <w:i/>
          <w:noProof/>
        </w:rPr>
        <w:t>P</w:t>
      </w:r>
      <w:r w:rsidRPr="00314C4B">
        <w:rPr>
          <w:i/>
          <w:noProof/>
        </w:rPr>
        <w:t xml:space="preserve">rison </w:t>
      </w:r>
      <w:r w:rsidR="001B6E87" w:rsidRPr="00314C4B">
        <w:rPr>
          <w:i/>
          <w:noProof/>
        </w:rPr>
        <w:t>N</w:t>
      </w:r>
      <w:r w:rsidRPr="00314C4B">
        <w:rPr>
          <w:i/>
          <w:noProof/>
        </w:rPr>
        <w:t>otebooks</w:t>
      </w:r>
      <w:r w:rsidRPr="00B8407B">
        <w:rPr>
          <w:iCs/>
          <w:noProof/>
        </w:rPr>
        <w:t>.</w:t>
      </w:r>
      <w:r w:rsidR="00314C4B" w:rsidRPr="00314C4B">
        <w:rPr>
          <w:i/>
          <w:noProof/>
        </w:rPr>
        <w:t>”</w:t>
      </w:r>
      <w:r w:rsidRPr="00B8407B">
        <w:rPr>
          <w:iCs/>
          <w:noProof/>
        </w:rPr>
        <w:t xml:space="preserve"> </w:t>
      </w:r>
      <w:r w:rsidRPr="00B8407B">
        <w:rPr>
          <w:noProof/>
        </w:rPr>
        <w:t>London: Lawrence and Wishart</w:t>
      </w:r>
      <w:r w:rsidR="001B6E87" w:rsidRPr="00B8407B">
        <w:rPr>
          <w:noProof/>
        </w:rPr>
        <w:t xml:space="preserve">. </w:t>
      </w:r>
    </w:p>
    <w:p w14:paraId="3540F3A7" w14:textId="2ACD076B" w:rsidR="0043264C" w:rsidRPr="00B8407B" w:rsidRDefault="0043264C" w:rsidP="00D37CAC">
      <w:pPr>
        <w:pStyle w:val="RMReferenceBody"/>
        <w:rPr>
          <w:noProof/>
        </w:rPr>
      </w:pPr>
      <w:r w:rsidRPr="00B8407B">
        <w:rPr>
          <w:noProof/>
        </w:rPr>
        <w:t xml:space="preserve">Gray, N. 2018. </w:t>
      </w:r>
      <w:r w:rsidR="009769F9" w:rsidRPr="00B8407B">
        <w:rPr>
          <w:noProof/>
        </w:rPr>
        <w:t>“</w:t>
      </w:r>
      <w:r w:rsidRPr="00B8407B">
        <w:rPr>
          <w:noProof/>
        </w:rPr>
        <w:t xml:space="preserve">Beyond the Right to the City: Territorial Autogestion and the Take </w:t>
      </w:r>
      <w:r w:rsidR="001B6E87" w:rsidRPr="00B8407B">
        <w:rPr>
          <w:noProof/>
        </w:rPr>
        <w:t>O</w:t>
      </w:r>
      <w:r w:rsidRPr="00B8407B">
        <w:rPr>
          <w:noProof/>
        </w:rPr>
        <w:t>ver the City Movement in 1970s Italy.</w:t>
      </w:r>
      <w:r w:rsidR="009769F9" w:rsidRPr="00B8407B">
        <w:rPr>
          <w:noProof/>
        </w:rPr>
        <w:t>”</w:t>
      </w:r>
      <w:r w:rsidRPr="00B8407B">
        <w:rPr>
          <w:noProof/>
        </w:rPr>
        <w:t xml:space="preserve"> </w:t>
      </w:r>
      <w:r w:rsidRPr="00B8407B">
        <w:rPr>
          <w:i/>
          <w:iCs/>
          <w:noProof/>
        </w:rPr>
        <w:t>Antipode</w:t>
      </w:r>
      <w:r w:rsidRPr="00B8407B">
        <w:rPr>
          <w:noProof/>
        </w:rPr>
        <w:t xml:space="preserve"> 50</w:t>
      </w:r>
      <w:r w:rsidR="009769F9" w:rsidRPr="00B8407B">
        <w:rPr>
          <w:noProof/>
        </w:rPr>
        <w:t xml:space="preserve"> </w:t>
      </w:r>
      <w:r w:rsidRPr="00B8407B">
        <w:rPr>
          <w:noProof/>
        </w:rPr>
        <w:t>(2)</w:t>
      </w:r>
      <w:r w:rsidR="009769F9" w:rsidRPr="00B8407B">
        <w:rPr>
          <w:noProof/>
        </w:rPr>
        <w:t>:</w:t>
      </w:r>
      <w:r w:rsidRPr="00B8407B">
        <w:rPr>
          <w:noProof/>
        </w:rPr>
        <w:t xml:space="preserve"> 319–39.</w:t>
      </w:r>
      <w:r w:rsidR="009769F9" w:rsidRPr="00B8407B">
        <w:rPr>
          <w:noProof/>
        </w:rPr>
        <w:t xml:space="preserve"> </w:t>
      </w:r>
    </w:p>
    <w:p w14:paraId="17D02F27" w14:textId="68F2AA9B" w:rsidR="0043264C" w:rsidRPr="00B8407B" w:rsidRDefault="0043264C" w:rsidP="00D37CAC">
      <w:pPr>
        <w:pStyle w:val="RMReferenceBody"/>
        <w:rPr>
          <w:noProof/>
        </w:rPr>
      </w:pPr>
      <w:r w:rsidRPr="00B8407B">
        <w:rPr>
          <w:noProof/>
        </w:rPr>
        <w:t>Hayter, T</w:t>
      </w:r>
      <w:r w:rsidR="00596CC2" w:rsidRPr="00B8407B">
        <w:rPr>
          <w:noProof/>
        </w:rPr>
        <w:t>.,</w:t>
      </w:r>
      <w:r w:rsidRPr="00B8407B">
        <w:rPr>
          <w:noProof/>
        </w:rPr>
        <w:t xml:space="preserve"> and </w:t>
      </w:r>
      <w:r w:rsidR="00596CC2" w:rsidRPr="00B8407B">
        <w:rPr>
          <w:noProof/>
        </w:rPr>
        <w:t xml:space="preserve">D. </w:t>
      </w:r>
      <w:r w:rsidRPr="00B8407B">
        <w:rPr>
          <w:noProof/>
        </w:rPr>
        <w:t>Harvey, eds. 1993</w:t>
      </w:r>
      <w:r w:rsidR="009D2FED" w:rsidRPr="00B8407B">
        <w:rPr>
          <w:noProof/>
        </w:rPr>
        <w:t>.</w:t>
      </w:r>
      <w:r w:rsidRPr="00B8407B">
        <w:rPr>
          <w:noProof/>
        </w:rPr>
        <w:t xml:space="preserve"> </w:t>
      </w:r>
      <w:r w:rsidRPr="00B8407B">
        <w:rPr>
          <w:i/>
          <w:noProof/>
        </w:rPr>
        <w:t>The Factory and the City</w:t>
      </w:r>
      <w:r w:rsidR="009D2FED" w:rsidRPr="00B8407B">
        <w:rPr>
          <w:iCs/>
          <w:noProof/>
        </w:rPr>
        <w:t xml:space="preserve">. </w:t>
      </w:r>
      <w:r w:rsidRPr="00B8407B">
        <w:rPr>
          <w:noProof/>
        </w:rPr>
        <w:t>London: Mansell</w:t>
      </w:r>
      <w:r w:rsidR="009D2FED" w:rsidRPr="00B8407B">
        <w:rPr>
          <w:noProof/>
        </w:rPr>
        <w:t>.</w:t>
      </w:r>
      <w:r w:rsidRPr="00B8407B">
        <w:rPr>
          <w:noProof/>
        </w:rPr>
        <w:t xml:space="preserve"> </w:t>
      </w:r>
    </w:p>
    <w:p w14:paraId="28ADAAB5" w14:textId="45EFF57B" w:rsidR="0043264C" w:rsidRPr="00B8407B" w:rsidRDefault="0043264C" w:rsidP="00D37CAC">
      <w:pPr>
        <w:pStyle w:val="RMReferenceBody"/>
        <w:rPr>
          <w:noProof/>
        </w:rPr>
      </w:pPr>
      <w:r w:rsidRPr="00B8407B">
        <w:rPr>
          <w:noProof/>
        </w:rPr>
        <w:t>Hodkinson, S</w:t>
      </w:r>
      <w:r w:rsidR="009D2FED" w:rsidRPr="00B8407B">
        <w:rPr>
          <w:noProof/>
        </w:rPr>
        <w:t>.</w:t>
      </w:r>
      <w:r w:rsidRPr="00B8407B">
        <w:rPr>
          <w:noProof/>
        </w:rPr>
        <w:t xml:space="preserve"> 2012</w:t>
      </w:r>
      <w:r w:rsidR="009D2FED" w:rsidRPr="00B8407B">
        <w:rPr>
          <w:noProof/>
        </w:rPr>
        <w:t>.</w:t>
      </w:r>
      <w:r w:rsidRPr="00B8407B">
        <w:rPr>
          <w:noProof/>
        </w:rPr>
        <w:t xml:space="preserve"> </w:t>
      </w:r>
      <w:r w:rsidR="009D2FED" w:rsidRPr="00B8407B">
        <w:rPr>
          <w:noProof/>
        </w:rPr>
        <w:t>“</w:t>
      </w:r>
      <w:r w:rsidRPr="00B8407B">
        <w:rPr>
          <w:noProof/>
        </w:rPr>
        <w:t xml:space="preserve">The </w:t>
      </w:r>
      <w:r w:rsidR="009D2FED" w:rsidRPr="00B8407B">
        <w:rPr>
          <w:noProof/>
        </w:rPr>
        <w:t>R</w:t>
      </w:r>
      <w:r w:rsidRPr="00B8407B">
        <w:rPr>
          <w:noProof/>
        </w:rPr>
        <w:t xml:space="preserve">eturn of the </w:t>
      </w:r>
      <w:r w:rsidR="009D2FED" w:rsidRPr="00B8407B">
        <w:rPr>
          <w:noProof/>
        </w:rPr>
        <w:t>H</w:t>
      </w:r>
      <w:r w:rsidRPr="00B8407B">
        <w:rPr>
          <w:noProof/>
        </w:rPr>
        <w:t xml:space="preserve">ousing </w:t>
      </w:r>
      <w:r w:rsidR="009D2FED" w:rsidRPr="00B8407B">
        <w:rPr>
          <w:noProof/>
        </w:rPr>
        <w:t>Q</w:t>
      </w:r>
      <w:r w:rsidRPr="00B8407B">
        <w:rPr>
          <w:noProof/>
        </w:rPr>
        <w:t>uestion.</w:t>
      </w:r>
      <w:r w:rsidR="009D2FED" w:rsidRPr="00B8407B">
        <w:rPr>
          <w:noProof/>
        </w:rPr>
        <w:t>”</w:t>
      </w:r>
      <w:r w:rsidRPr="00B8407B">
        <w:rPr>
          <w:noProof/>
        </w:rPr>
        <w:t xml:space="preserve"> </w:t>
      </w:r>
      <w:r w:rsidRPr="004D25B4">
        <w:rPr>
          <w:i/>
          <w:noProof/>
        </w:rPr>
        <w:t>ep</w:t>
      </w:r>
      <w:r w:rsidRPr="00B8407B">
        <w:rPr>
          <w:i/>
          <w:noProof/>
        </w:rPr>
        <w:t xml:space="preserve">hemera </w:t>
      </w:r>
      <w:r w:rsidRPr="004D25B4">
        <w:rPr>
          <w:noProof/>
        </w:rPr>
        <w:t>12</w:t>
      </w:r>
      <w:r w:rsidR="004D25B4">
        <w:rPr>
          <w:noProof/>
        </w:rPr>
        <w:t xml:space="preserve"> (4)</w:t>
      </w:r>
      <w:r w:rsidRPr="00B8407B">
        <w:rPr>
          <w:bCs/>
          <w:noProof/>
        </w:rPr>
        <w:t xml:space="preserve">: </w:t>
      </w:r>
      <w:r w:rsidRPr="00B8407B">
        <w:rPr>
          <w:noProof/>
        </w:rPr>
        <w:t>423</w:t>
      </w:r>
      <w:r w:rsidR="009D2FED" w:rsidRPr="00B8407B">
        <w:rPr>
          <w:noProof/>
        </w:rPr>
        <w:t>–</w:t>
      </w:r>
      <w:r w:rsidRPr="00B8407B">
        <w:rPr>
          <w:noProof/>
        </w:rPr>
        <w:t>44</w:t>
      </w:r>
      <w:r w:rsidR="009D2FED" w:rsidRPr="00B8407B">
        <w:rPr>
          <w:noProof/>
        </w:rPr>
        <w:t xml:space="preserve">. </w:t>
      </w:r>
    </w:p>
    <w:p w14:paraId="297ABCCB" w14:textId="240A1663" w:rsidR="0043264C" w:rsidRPr="00B8407B" w:rsidRDefault="0043264C" w:rsidP="00D37CAC">
      <w:pPr>
        <w:pStyle w:val="RMReferenceBody"/>
        <w:rPr>
          <w:noProof/>
        </w:rPr>
      </w:pPr>
      <w:r w:rsidRPr="00B8407B">
        <w:rPr>
          <w:noProof/>
        </w:rPr>
        <w:t>Holloway, J</w:t>
      </w:r>
      <w:r w:rsidR="009D2FED" w:rsidRPr="00B8407B">
        <w:rPr>
          <w:noProof/>
        </w:rPr>
        <w:t>.</w:t>
      </w:r>
      <w:r w:rsidRPr="00B8407B">
        <w:rPr>
          <w:noProof/>
        </w:rPr>
        <w:t xml:space="preserve"> 2002</w:t>
      </w:r>
      <w:r w:rsidR="009D2FED" w:rsidRPr="00B8407B">
        <w:rPr>
          <w:noProof/>
        </w:rPr>
        <w:t>.</w:t>
      </w:r>
      <w:r w:rsidRPr="00B8407B">
        <w:rPr>
          <w:noProof/>
        </w:rPr>
        <w:t xml:space="preserve"> </w:t>
      </w:r>
      <w:r w:rsidRPr="00B8407B">
        <w:rPr>
          <w:i/>
          <w:noProof/>
        </w:rPr>
        <w:t xml:space="preserve">Change the </w:t>
      </w:r>
      <w:r w:rsidR="009D2FED" w:rsidRPr="00B8407B">
        <w:rPr>
          <w:i/>
          <w:noProof/>
        </w:rPr>
        <w:t>W</w:t>
      </w:r>
      <w:r w:rsidRPr="00B8407B">
        <w:rPr>
          <w:i/>
          <w:noProof/>
        </w:rPr>
        <w:t xml:space="preserve">orld without </w:t>
      </w:r>
      <w:r w:rsidR="009D2FED" w:rsidRPr="00B8407B">
        <w:rPr>
          <w:i/>
          <w:noProof/>
        </w:rPr>
        <w:t>T</w:t>
      </w:r>
      <w:r w:rsidRPr="00B8407B">
        <w:rPr>
          <w:i/>
          <w:noProof/>
        </w:rPr>
        <w:t xml:space="preserve">aking </w:t>
      </w:r>
      <w:r w:rsidR="009D2FED" w:rsidRPr="00B8407B">
        <w:rPr>
          <w:i/>
          <w:noProof/>
        </w:rPr>
        <w:t>P</w:t>
      </w:r>
      <w:r w:rsidRPr="00B8407B">
        <w:rPr>
          <w:i/>
          <w:noProof/>
        </w:rPr>
        <w:t>ower</w:t>
      </w:r>
      <w:r w:rsidRPr="00B8407B">
        <w:rPr>
          <w:iCs/>
          <w:noProof/>
        </w:rPr>
        <w:t xml:space="preserve">. </w:t>
      </w:r>
      <w:r w:rsidRPr="00B8407B">
        <w:rPr>
          <w:noProof/>
        </w:rPr>
        <w:t>London: Pluto</w:t>
      </w:r>
      <w:r w:rsidR="009D2FED" w:rsidRPr="00B8407B">
        <w:rPr>
          <w:noProof/>
        </w:rPr>
        <w:t xml:space="preserve">. </w:t>
      </w:r>
    </w:p>
    <w:p w14:paraId="64A985D2" w14:textId="3CC460BF" w:rsidR="0043264C" w:rsidRPr="00B8407B" w:rsidRDefault="0043264C" w:rsidP="00D37CAC">
      <w:pPr>
        <w:pStyle w:val="RMReferenceBody"/>
        <w:rPr>
          <w:noProof/>
        </w:rPr>
      </w:pPr>
      <w:r w:rsidRPr="00B8407B">
        <w:rPr>
          <w:noProof/>
        </w:rPr>
        <w:t>Lefebvre, H</w:t>
      </w:r>
      <w:r w:rsidR="009D2FED" w:rsidRPr="00B8407B">
        <w:rPr>
          <w:noProof/>
        </w:rPr>
        <w:t xml:space="preserve">. </w:t>
      </w:r>
      <w:r w:rsidRPr="00B8407B">
        <w:rPr>
          <w:noProof/>
        </w:rPr>
        <w:t>2003</w:t>
      </w:r>
      <w:r w:rsidR="009D2FED" w:rsidRPr="00B8407B">
        <w:rPr>
          <w:noProof/>
        </w:rPr>
        <w:t>.</w:t>
      </w:r>
      <w:r w:rsidRPr="00B8407B">
        <w:rPr>
          <w:noProof/>
        </w:rPr>
        <w:t xml:space="preserve"> </w:t>
      </w:r>
      <w:r w:rsidRPr="00B8407B">
        <w:rPr>
          <w:i/>
          <w:noProof/>
        </w:rPr>
        <w:t>The Urban Revolution</w:t>
      </w:r>
      <w:r w:rsidRPr="00B8407B">
        <w:rPr>
          <w:iCs/>
          <w:noProof/>
        </w:rPr>
        <w:t xml:space="preserve">. </w:t>
      </w:r>
      <w:r w:rsidRPr="00B8407B">
        <w:rPr>
          <w:noProof/>
        </w:rPr>
        <w:t>Minneapolis: University of Minnesota Press</w:t>
      </w:r>
      <w:r w:rsidR="009D2FED" w:rsidRPr="00B8407B">
        <w:rPr>
          <w:noProof/>
        </w:rPr>
        <w:t xml:space="preserve">. </w:t>
      </w:r>
    </w:p>
    <w:p w14:paraId="567FAD78" w14:textId="2CF1AD3F" w:rsidR="0043264C" w:rsidRPr="00B8407B" w:rsidRDefault="0043264C" w:rsidP="00D37CAC">
      <w:pPr>
        <w:pStyle w:val="RMReferenceBody"/>
        <w:rPr>
          <w:noProof/>
        </w:rPr>
      </w:pPr>
      <w:r w:rsidRPr="00B8407B">
        <w:rPr>
          <w:noProof/>
        </w:rPr>
        <w:t>Ma</w:t>
      </w:r>
      <w:r w:rsidRPr="000D7E6B">
        <w:rPr>
          <w:noProof/>
        </w:rPr>
        <w:t>ck</w:t>
      </w:r>
      <w:r w:rsidRPr="00B8407B">
        <w:rPr>
          <w:noProof/>
        </w:rPr>
        <w:t>intosh, M</w:t>
      </w:r>
      <w:r w:rsidR="002617E7" w:rsidRPr="00B8407B">
        <w:rPr>
          <w:noProof/>
        </w:rPr>
        <w:t>.,</w:t>
      </w:r>
      <w:r w:rsidRPr="00B8407B">
        <w:rPr>
          <w:noProof/>
        </w:rPr>
        <w:t xml:space="preserve"> and </w:t>
      </w:r>
      <w:r w:rsidR="002617E7" w:rsidRPr="00B8407B">
        <w:rPr>
          <w:noProof/>
        </w:rPr>
        <w:t xml:space="preserve">H. </w:t>
      </w:r>
      <w:r w:rsidRPr="00B8407B">
        <w:rPr>
          <w:noProof/>
        </w:rPr>
        <w:t>Wainwright</w:t>
      </w:r>
      <w:r w:rsidR="002617E7" w:rsidRPr="00B8407B">
        <w:rPr>
          <w:noProof/>
        </w:rPr>
        <w:t xml:space="preserve">, </w:t>
      </w:r>
      <w:r w:rsidRPr="00B8407B">
        <w:rPr>
          <w:noProof/>
        </w:rPr>
        <w:t>eds. 1987</w:t>
      </w:r>
      <w:r w:rsidR="002617E7" w:rsidRPr="00B8407B">
        <w:rPr>
          <w:noProof/>
        </w:rPr>
        <w:t>.</w:t>
      </w:r>
      <w:r w:rsidRPr="00B8407B">
        <w:rPr>
          <w:noProof/>
        </w:rPr>
        <w:t xml:space="preserve"> </w:t>
      </w:r>
      <w:r w:rsidRPr="00B8407B">
        <w:rPr>
          <w:i/>
          <w:noProof/>
        </w:rPr>
        <w:t xml:space="preserve">A Taste of Power: </w:t>
      </w:r>
      <w:r w:rsidR="00C021B3" w:rsidRPr="00B8407B">
        <w:rPr>
          <w:i/>
          <w:noProof/>
        </w:rPr>
        <w:t>T</w:t>
      </w:r>
      <w:r w:rsidRPr="00B8407B">
        <w:rPr>
          <w:i/>
          <w:noProof/>
        </w:rPr>
        <w:t>he Politics of Local Economics</w:t>
      </w:r>
      <w:r w:rsidR="002617E7" w:rsidRPr="00B8407B">
        <w:rPr>
          <w:iCs/>
          <w:noProof/>
        </w:rPr>
        <w:t xml:space="preserve">. </w:t>
      </w:r>
      <w:r w:rsidRPr="00B8407B">
        <w:rPr>
          <w:noProof/>
        </w:rPr>
        <w:t>London: Verso</w:t>
      </w:r>
      <w:r w:rsidR="002617E7" w:rsidRPr="00B8407B">
        <w:rPr>
          <w:noProof/>
        </w:rPr>
        <w:t xml:space="preserve">. </w:t>
      </w:r>
    </w:p>
    <w:p w14:paraId="7B2EA8CF" w14:textId="3083BFB9" w:rsidR="0043264C" w:rsidRPr="00B8407B" w:rsidRDefault="0043264C" w:rsidP="00D37CAC">
      <w:pPr>
        <w:pStyle w:val="RMReferenceBody"/>
        <w:rPr>
          <w:noProof/>
        </w:rPr>
      </w:pPr>
      <w:r w:rsidRPr="00B8407B">
        <w:rPr>
          <w:noProof/>
        </w:rPr>
        <w:t>Mauksch, S</w:t>
      </w:r>
      <w:r w:rsidR="008D5CA1" w:rsidRPr="00B8407B">
        <w:rPr>
          <w:noProof/>
        </w:rPr>
        <w:t>.</w:t>
      </w:r>
      <w:r w:rsidRPr="00B8407B">
        <w:rPr>
          <w:noProof/>
        </w:rPr>
        <w:t xml:space="preserve">, </w:t>
      </w:r>
      <w:r w:rsidR="008D5CA1" w:rsidRPr="00B8407B">
        <w:rPr>
          <w:noProof/>
        </w:rPr>
        <w:t xml:space="preserve">P. </w:t>
      </w:r>
      <w:r w:rsidRPr="00B8407B">
        <w:rPr>
          <w:noProof/>
        </w:rPr>
        <w:t xml:space="preserve">Dey, </w:t>
      </w:r>
      <w:r w:rsidR="008D5CA1" w:rsidRPr="00B8407B">
        <w:rPr>
          <w:noProof/>
        </w:rPr>
        <w:t xml:space="preserve">M. </w:t>
      </w:r>
      <w:r w:rsidRPr="00B8407B">
        <w:rPr>
          <w:noProof/>
        </w:rPr>
        <w:t xml:space="preserve">Rowe, and </w:t>
      </w:r>
      <w:r w:rsidR="008D5CA1" w:rsidRPr="00B8407B">
        <w:rPr>
          <w:noProof/>
        </w:rPr>
        <w:t xml:space="preserve">S. </w:t>
      </w:r>
      <w:r w:rsidRPr="00B8407B">
        <w:rPr>
          <w:noProof/>
        </w:rPr>
        <w:t>Teasdale</w:t>
      </w:r>
      <w:r w:rsidR="008D5CA1" w:rsidRPr="00B8407B">
        <w:rPr>
          <w:noProof/>
        </w:rPr>
        <w:t xml:space="preserve">. </w:t>
      </w:r>
      <w:r w:rsidRPr="00B8407B">
        <w:rPr>
          <w:noProof/>
        </w:rPr>
        <w:t>2017</w:t>
      </w:r>
      <w:r w:rsidR="008D5CA1" w:rsidRPr="00B8407B">
        <w:rPr>
          <w:noProof/>
        </w:rPr>
        <w:t>.</w:t>
      </w:r>
      <w:r w:rsidRPr="00B8407B">
        <w:rPr>
          <w:noProof/>
        </w:rPr>
        <w:t xml:space="preserve"> </w:t>
      </w:r>
      <w:r w:rsidR="008D5CA1" w:rsidRPr="00B8407B">
        <w:rPr>
          <w:noProof/>
        </w:rPr>
        <w:t>“</w:t>
      </w:r>
      <w:r w:rsidRPr="00B8407B">
        <w:rPr>
          <w:noProof/>
        </w:rPr>
        <w:t xml:space="preserve">Ethnographies of </w:t>
      </w:r>
      <w:r w:rsidR="008D5CA1" w:rsidRPr="00B8407B">
        <w:rPr>
          <w:noProof/>
        </w:rPr>
        <w:t>S</w:t>
      </w:r>
      <w:r w:rsidRPr="00B8407B">
        <w:rPr>
          <w:noProof/>
        </w:rPr>
        <w:t xml:space="preserve">ocial </w:t>
      </w:r>
      <w:r w:rsidR="008D5CA1" w:rsidRPr="00B8407B">
        <w:rPr>
          <w:noProof/>
        </w:rPr>
        <w:t>E</w:t>
      </w:r>
      <w:r w:rsidRPr="00B8407B">
        <w:rPr>
          <w:noProof/>
        </w:rPr>
        <w:t>nterprise.</w:t>
      </w:r>
      <w:r w:rsidR="008D5CA1" w:rsidRPr="00B8407B">
        <w:rPr>
          <w:noProof/>
        </w:rPr>
        <w:t>”</w:t>
      </w:r>
      <w:r w:rsidRPr="00B8407B">
        <w:rPr>
          <w:noProof/>
        </w:rPr>
        <w:t xml:space="preserve"> </w:t>
      </w:r>
      <w:r w:rsidRPr="00B8407B">
        <w:rPr>
          <w:i/>
          <w:noProof/>
        </w:rPr>
        <w:t>Social Enterprise Journal</w:t>
      </w:r>
      <w:r w:rsidRPr="00B8407B">
        <w:rPr>
          <w:noProof/>
        </w:rPr>
        <w:t xml:space="preserve"> </w:t>
      </w:r>
      <w:r w:rsidRPr="00352A11">
        <w:rPr>
          <w:noProof/>
        </w:rPr>
        <w:t>13</w:t>
      </w:r>
      <w:r w:rsidR="00352A11">
        <w:rPr>
          <w:noProof/>
        </w:rPr>
        <w:t xml:space="preserve"> (2)</w:t>
      </w:r>
      <w:r w:rsidRPr="00B8407B">
        <w:rPr>
          <w:bCs/>
          <w:noProof/>
        </w:rPr>
        <w:t xml:space="preserve">: </w:t>
      </w:r>
      <w:r w:rsidRPr="00B8407B">
        <w:rPr>
          <w:noProof/>
        </w:rPr>
        <w:t>114</w:t>
      </w:r>
      <w:r w:rsidR="008D5CA1" w:rsidRPr="00B8407B">
        <w:rPr>
          <w:noProof/>
        </w:rPr>
        <w:t>–</w:t>
      </w:r>
      <w:r w:rsidRPr="00B8407B">
        <w:rPr>
          <w:noProof/>
        </w:rPr>
        <w:t>27</w:t>
      </w:r>
      <w:r w:rsidR="008D5CA1" w:rsidRPr="00B8407B">
        <w:rPr>
          <w:noProof/>
        </w:rPr>
        <w:t xml:space="preserve">. </w:t>
      </w:r>
    </w:p>
    <w:p w14:paraId="480F13B2" w14:textId="7039ECC3" w:rsidR="0043264C" w:rsidRPr="00B8407B" w:rsidRDefault="0043264C" w:rsidP="00D37CAC">
      <w:pPr>
        <w:pStyle w:val="RMReferenceBody"/>
        <w:rPr>
          <w:noProof/>
        </w:rPr>
      </w:pPr>
      <w:r w:rsidRPr="00B8407B">
        <w:rPr>
          <w:noProof/>
        </w:rPr>
        <w:lastRenderedPageBreak/>
        <w:t>Meehan, J</w:t>
      </w:r>
      <w:r w:rsidR="001F4875" w:rsidRPr="00B8407B">
        <w:rPr>
          <w:noProof/>
        </w:rPr>
        <w:t>.</w:t>
      </w:r>
      <w:r w:rsidRPr="00B8407B">
        <w:rPr>
          <w:noProof/>
        </w:rPr>
        <w:t xml:space="preserve"> 2014</w:t>
      </w:r>
      <w:r w:rsidR="001F4875" w:rsidRPr="00B8407B">
        <w:rPr>
          <w:noProof/>
        </w:rPr>
        <w:t>.</w:t>
      </w:r>
      <w:r w:rsidRPr="00B8407B">
        <w:rPr>
          <w:noProof/>
        </w:rPr>
        <w:t xml:space="preserve"> </w:t>
      </w:r>
      <w:r w:rsidR="001F4875" w:rsidRPr="00B8407B">
        <w:rPr>
          <w:noProof/>
        </w:rPr>
        <w:t>“</w:t>
      </w:r>
      <w:r w:rsidRPr="00B8407B">
        <w:rPr>
          <w:noProof/>
        </w:rPr>
        <w:t>Reinventing Real Estate: The Community Land Trust and the Social Market in Land.</w:t>
      </w:r>
      <w:r w:rsidR="001F4875" w:rsidRPr="00B8407B">
        <w:rPr>
          <w:noProof/>
        </w:rPr>
        <w:t>”</w:t>
      </w:r>
      <w:r w:rsidRPr="00B8407B">
        <w:rPr>
          <w:noProof/>
        </w:rPr>
        <w:t xml:space="preserve"> </w:t>
      </w:r>
      <w:r w:rsidRPr="00B8407B">
        <w:rPr>
          <w:i/>
          <w:noProof/>
        </w:rPr>
        <w:t>Journal of Applied Social Science</w:t>
      </w:r>
      <w:r w:rsidRPr="00B8407B">
        <w:rPr>
          <w:noProof/>
        </w:rPr>
        <w:t xml:space="preserve"> </w:t>
      </w:r>
      <w:r w:rsidRPr="00971AEE">
        <w:rPr>
          <w:noProof/>
        </w:rPr>
        <w:t>8</w:t>
      </w:r>
      <w:r w:rsidR="00971AEE">
        <w:rPr>
          <w:noProof/>
        </w:rPr>
        <w:t xml:space="preserve"> (2)</w:t>
      </w:r>
      <w:r w:rsidRPr="00B8407B">
        <w:rPr>
          <w:bCs/>
          <w:noProof/>
        </w:rPr>
        <w:t xml:space="preserve">: </w:t>
      </w:r>
      <w:r w:rsidRPr="00B8407B">
        <w:rPr>
          <w:noProof/>
        </w:rPr>
        <w:t>113</w:t>
      </w:r>
      <w:r w:rsidR="001F4875" w:rsidRPr="00B8407B">
        <w:rPr>
          <w:noProof/>
        </w:rPr>
        <w:t>–</w:t>
      </w:r>
      <w:r w:rsidRPr="00B8407B">
        <w:rPr>
          <w:noProof/>
        </w:rPr>
        <w:t>33</w:t>
      </w:r>
      <w:r w:rsidR="001F4875" w:rsidRPr="00B8407B">
        <w:rPr>
          <w:noProof/>
        </w:rPr>
        <w:t xml:space="preserve">. </w:t>
      </w:r>
    </w:p>
    <w:p w14:paraId="05736F4E" w14:textId="435F9A5D" w:rsidR="0043264C" w:rsidRPr="00B8407B" w:rsidRDefault="0043264C" w:rsidP="00D37CAC">
      <w:pPr>
        <w:pStyle w:val="RMReferenceBody"/>
        <w:rPr>
          <w:noProof/>
        </w:rPr>
      </w:pPr>
      <w:r w:rsidRPr="00B8407B">
        <w:rPr>
          <w:noProof/>
        </w:rPr>
        <w:t>Miller, E</w:t>
      </w:r>
      <w:r w:rsidR="00625BFC" w:rsidRPr="00B8407B">
        <w:rPr>
          <w:noProof/>
        </w:rPr>
        <w:t>.</w:t>
      </w:r>
      <w:r w:rsidRPr="00B8407B">
        <w:rPr>
          <w:noProof/>
        </w:rPr>
        <w:t xml:space="preserve"> 2010</w:t>
      </w:r>
      <w:r w:rsidR="00625BFC" w:rsidRPr="00B8407B">
        <w:rPr>
          <w:noProof/>
        </w:rPr>
        <w:t>.</w:t>
      </w:r>
      <w:r w:rsidRPr="00B8407B">
        <w:rPr>
          <w:noProof/>
        </w:rPr>
        <w:t xml:space="preserve"> </w:t>
      </w:r>
      <w:r w:rsidR="00625BFC" w:rsidRPr="00B8407B">
        <w:rPr>
          <w:noProof/>
        </w:rPr>
        <w:t>“</w:t>
      </w:r>
      <w:r w:rsidRPr="00B8407B">
        <w:rPr>
          <w:noProof/>
        </w:rPr>
        <w:t>Solidarity Economy: Key Concepts and Issues.</w:t>
      </w:r>
      <w:r w:rsidR="00625BFC" w:rsidRPr="00B8407B">
        <w:rPr>
          <w:noProof/>
        </w:rPr>
        <w:t>”</w:t>
      </w:r>
      <w:r w:rsidRPr="00B8407B">
        <w:rPr>
          <w:noProof/>
        </w:rPr>
        <w:t xml:space="preserve"> In </w:t>
      </w:r>
      <w:r w:rsidRPr="00B8407B">
        <w:rPr>
          <w:i/>
          <w:noProof/>
        </w:rPr>
        <w:t xml:space="preserve">Solidarity Economy </w:t>
      </w:r>
      <w:r w:rsidRPr="00DB224B">
        <w:rPr>
          <w:i/>
          <w:noProof/>
        </w:rPr>
        <w:t>I:</w:t>
      </w:r>
      <w:r w:rsidRPr="00B8407B">
        <w:rPr>
          <w:i/>
          <w:noProof/>
        </w:rPr>
        <w:t xml:space="preserve"> Building Alternatives for People and Planet</w:t>
      </w:r>
      <w:r w:rsidR="00625BFC" w:rsidRPr="00B8407B">
        <w:rPr>
          <w:iCs/>
          <w:noProof/>
        </w:rPr>
        <w:t xml:space="preserve">, ed. </w:t>
      </w:r>
      <w:r w:rsidR="001F4875" w:rsidRPr="00B8407B">
        <w:rPr>
          <w:iCs/>
          <w:noProof/>
        </w:rPr>
        <w:t xml:space="preserve">E. </w:t>
      </w:r>
      <w:r w:rsidR="00625BFC" w:rsidRPr="00B8407B">
        <w:rPr>
          <w:noProof/>
        </w:rPr>
        <w:t xml:space="preserve">Kawano, </w:t>
      </w:r>
      <w:r w:rsidR="001F4875" w:rsidRPr="00B8407B">
        <w:rPr>
          <w:noProof/>
        </w:rPr>
        <w:t xml:space="preserve">T. </w:t>
      </w:r>
      <w:r w:rsidR="00625BFC" w:rsidRPr="00B8407B">
        <w:rPr>
          <w:noProof/>
        </w:rPr>
        <w:t xml:space="preserve">Masterson, and </w:t>
      </w:r>
      <w:r w:rsidR="001F4875" w:rsidRPr="00B8407B">
        <w:rPr>
          <w:noProof/>
        </w:rPr>
        <w:t xml:space="preserve">J. </w:t>
      </w:r>
      <w:r w:rsidR="00625BFC" w:rsidRPr="00B8407B">
        <w:rPr>
          <w:noProof/>
        </w:rPr>
        <w:t>Teller-Ellsberg,</w:t>
      </w:r>
      <w:r w:rsidRPr="00B8407B">
        <w:rPr>
          <w:iCs/>
          <w:noProof/>
        </w:rPr>
        <w:t xml:space="preserve"> </w:t>
      </w:r>
      <w:r w:rsidR="00E16253">
        <w:rPr>
          <w:noProof/>
        </w:rPr>
        <w:t>25–42</w:t>
      </w:r>
      <w:r w:rsidR="00625BFC" w:rsidRPr="00B8407B">
        <w:rPr>
          <w:noProof/>
        </w:rPr>
        <w:t xml:space="preserve">. </w:t>
      </w:r>
      <w:r w:rsidRPr="00B8407B">
        <w:rPr>
          <w:noProof/>
        </w:rPr>
        <w:t>Amherst, M</w:t>
      </w:r>
      <w:r w:rsidR="00625BFC" w:rsidRPr="00B8407B">
        <w:rPr>
          <w:noProof/>
        </w:rPr>
        <w:t>ass.</w:t>
      </w:r>
      <w:r w:rsidRPr="00B8407B">
        <w:rPr>
          <w:noProof/>
        </w:rPr>
        <w:t>: Center for Popular Economics</w:t>
      </w:r>
      <w:r w:rsidR="00625BFC" w:rsidRPr="00B8407B">
        <w:rPr>
          <w:noProof/>
        </w:rPr>
        <w:t xml:space="preserve">. </w:t>
      </w:r>
    </w:p>
    <w:p w14:paraId="3881BC6F" w14:textId="17D56798" w:rsidR="0043264C" w:rsidRPr="00B8407B" w:rsidRDefault="00625BFC" w:rsidP="00D37CAC">
      <w:pPr>
        <w:pStyle w:val="RMReferenceBody"/>
        <w:rPr>
          <w:noProof/>
        </w:rPr>
      </w:pPr>
      <w:r w:rsidRPr="00B8407B">
        <w:rPr>
          <w:noProof/>
        </w:rPr>
        <w:t xml:space="preserve">———. </w:t>
      </w:r>
      <w:r w:rsidR="0043264C" w:rsidRPr="00B8407B">
        <w:rPr>
          <w:noProof/>
        </w:rPr>
        <w:t>2013</w:t>
      </w:r>
      <w:r w:rsidRPr="00B8407B">
        <w:rPr>
          <w:noProof/>
        </w:rPr>
        <w:t>.</w:t>
      </w:r>
      <w:r w:rsidR="0043264C" w:rsidRPr="00B8407B">
        <w:rPr>
          <w:noProof/>
        </w:rPr>
        <w:t xml:space="preserve"> </w:t>
      </w:r>
      <w:r w:rsidRPr="00B8407B">
        <w:rPr>
          <w:noProof/>
        </w:rPr>
        <w:t>“</w:t>
      </w:r>
      <w:r w:rsidR="0043264C" w:rsidRPr="00B8407B">
        <w:rPr>
          <w:noProof/>
        </w:rPr>
        <w:t>Community Economy: Ontology, Ethics, and Politics for Radically Democratic Economic Organizing.</w:t>
      </w:r>
      <w:r w:rsidRPr="00B8407B">
        <w:rPr>
          <w:noProof/>
        </w:rPr>
        <w:t>”</w:t>
      </w:r>
      <w:r w:rsidR="0043264C" w:rsidRPr="00B8407B">
        <w:rPr>
          <w:noProof/>
        </w:rPr>
        <w:t xml:space="preserve"> </w:t>
      </w:r>
      <w:r w:rsidR="0043264C" w:rsidRPr="00B8407B">
        <w:rPr>
          <w:i/>
          <w:noProof/>
        </w:rPr>
        <w:t>Rethinking Marxism</w:t>
      </w:r>
      <w:r w:rsidR="0043264C" w:rsidRPr="00B8407B">
        <w:rPr>
          <w:noProof/>
        </w:rPr>
        <w:t xml:space="preserve"> </w:t>
      </w:r>
      <w:r w:rsidR="0043264C" w:rsidRPr="00B94803">
        <w:rPr>
          <w:noProof/>
        </w:rPr>
        <w:t>25</w:t>
      </w:r>
      <w:r w:rsidR="00B94803">
        <w:rPr>
          <w:noProof/>
        </w:rPr>
        <w:t xml:space="preserve"> (4)</w:t>
      </w:r>
      <w:r w:rsidR="0043264C" w:rsidRPr="00B8407B">
        <w:rPr>
          <w:bCs/>
          <w:noProof/>
        </w:rPr>
        <w:t xml:space="preserve">: </w:t>
      </w:r>
      <w:r w:rsidR="0043264C" w:rsidRPr="00B8407B">
        <w:rPr>
          <w:noProof/>
        </w:rPr>
        <w:t>518</w:t>
      </w:r>
      <w:r w:rsidRPr="00B8407B">
        <w:rPr>
          <w:noProof/>
        </w:rPr>
        <w:t>–</w:t>
      </w:r>
      <w:r w:rsidR="0043264C" w:rsidRPr="00B8407B">
        <w:rPr>
          <w:noProof/>
        </w:rPr>
        <w:t>33</w:t>
      </w:r>
      <w:r w:rsidRPr="00B8407B">
        <w:rPr>
          <w:noProof/>
        </w:rPr>
        <w:t xml:space="preserve">. </w:t>
      </w:r>
    </w:p>
    <w:p w14:paraId="6426B188" w14:textId="7F7DA7BD" w:rsidR="0043264C" w:rsidRPr="00B8407B" w:rsidRDefault="00625BFC" w:rsidP="00D37CAC">
      <w:pPr>
        <w:pStyle w:val="RMReferenceBody"/>
        <w:rPr>
          <w:noProof/>
        </w:rPr>
      </w:pPr>
      <w:r w:rsidRPr="00B8407B">
        <w:rPr>
          <w:noProof/>
        </w:rPr>
        <w:t>———.</w:t>
      </w:r>
      <w:r w:rsidR="0043264C" w:rsidRPr="00B8407B">
        <w:rPr>
          <w:noProof/>
        </w:rPr>
        <w:t xml:space="preserve"> 2015</w:t>
      </w:r>
      <w:r w:rsidRPr="00B8407B">
        <w:rPr>
          <w:noProof/>
        </w:rPr>
        <w:t>.</w:t>
      </w:r>
      <w:r w:rsidR="0043264C" w:rsidRPr="00B8407B">
        <w:rPr>
          <w:noProof/>
        </w:rPr>
        <w:t xml:space="preserve"> </w:t>
      </w:r>
      <w:r w:rsidRPr="00B8407B">
        <w:rPr>
          <w:noProof/>
        </w:rPr>
        <w:t>“</w:t>
      </w:r>
      <w:r w:rsidR="0043264C" w:rsidRPr="00B8407B">
        <w:rPr>
          <w:noProof/>
        </w:rPr>
        <w:t>Anticapitalism or Postcapitalism? Both!</w:t>
      </w:r>
      <w:r w:rsidRPr="00B8407B">
        <w:rPr>
          <w:noProof/>
        </w:rPr>
        <w:t>”</w:t>
      </w:r>
      <w:r w:rsidR="0043264C" w:rsidRPr="00B8407B">
        <w:rPr>
          <w:noProof/>
        </w:rPr>
        <w:t xml:space="preserve"> </w:t>
      </w:r>
      <w:r w:rsidR="0043264C" w:rsidRPr="00B8407B">
        <w:rPr>
          <w:i/>
          <w:noProof/>
        </w:rPr>
        <w:t>Rethinking Marxism</w:t>
      </w:r>
      <w:r w:rsidR="0043264C" w:rsidRPr="00B8407B">
        <w:rPr>
          <w:noProof/>
        </w:rPr>
        <w:t xml:space="preserve"> </w:t>
      </w:r>
      <w:r w:rsidR="0043264C" w:rsidRPr="00AC647B">
        <w:rPr>
          <w:noProof/>
        </w:rPr>
        <w:t>27</w:t>
      </w:r>
      <w:r w:rsidR="00AC647B">
        <w:rPr>
          <w:noProof/>
        </w:rPr>
        <w:t xml:space="preserve"> (3)</w:t>
      </w:r>
      <w:r w:rsidR="0043264C" w:rsidRPr="00B8407B">
        <w:rPr>
          <w:b/>
          <w:noProof/>
        </w:rPr>
        <w:t>:</w:t>
      </w:r>
      <w:r w:rsidR="0043264C" w:rsidRPr="00B8407B">
        <w:rPr>
          <w:noProof/>
        </w:rPr>
        <w:t xml:space="preserve"> 364</w:t>
      </w:r>
      <w:r w:rsidRPr="00B8407B">
        <w:rPr>
          <w:noProof/>
        </w:rPr>
        <w:t>–</w:t>
      </w:r>
      <w:r w:rsidR="0043264C" w:rsidRPr="00B8407B">
        <w:rPr>
          <w:noProof/>
        </w:rPr>
        <w:t>7</w:t>
      </w:r>
      <w:r w:rsidRPr="00B8407B">
        <w:rPr>
          <w:noProof/>
        </w:rPr>
        <w:t xml:space="preserve">. </w:t>
      </w:r>
    </w:p>
    <w:p w14:paraId="3B75ABFD" w14:textId="15A7E030" w:rsidR="0043264C" w:rsidRPr="00B8407B" w:rsidRDefault="0043264C" w:rsidP="00D37CAC">
      <w:pPr>
        <w:pStyle w:val="RMReferenceBody"/>
        <w:rPr>
          <w:noProof/>
        </w:rPr>
      </w:pPr>
      <w:r w:rsidRPr="00B8407B">
        <w:rPr>
          <w:noProof/>
        </w:rPr>
        <w:t>Mullins, B</w:t>
      </w:r>
      <w:r w:rsidR="00625BFC" w:rsidRPr="00B8407B">
        <w:rPr>
          <w:noProof/>
        </w:rPr>
        <w:t xml:space="preserve">. </w:t>
      </w:r>
      <w:r w:rsidRPr="00B8407B">
        <w:rPr>
          <w:noProof/>
        </w:rPr>
        <w:t>2016</w:t>
      </w:r>
      <w:r w:rsidR="00625BFC" w:rsidRPr="00B8407B">
        <w:rPr>
          <w:noProof/>
        </w:rPr>
        <w:t>.</w:t>
      </w:r>
      <w:r w:rsidRPr="00B8407B">
        <w:rPr>
          <w:noProof/>
        </w:rPr>
        <w:t xml:space="preserve"> </w:t>
      </w:r>
      <w:r w:rsidRPr="00B8407B">
        <w:rPr>
          <w:i/>
          <w:noProof/>
        </w:rPr>
        <w:t>On the Track</w:t>
      </w:r>
      <w:r w:rsidRPr="00B8407B">
        <w:rPr>
          <w:iCs/>
          <w:noProof/>
        </w:rPr>
        <w:t xml:space="preserve">. </w:t>
      </w:r>
      <w:r w:rsidRPr="00B8407B">
        <w:rPr>
          <w:noProof/>
        </w:rPr>
        <w:t>London: Socialist Publications</w:t>
      </w:r>
      <w:r w:rsidR="00625BFC" w:rsidRPr="00B8407B">
        <w:rPr>
          <w:noProof/>
        </w:rPr>
        <w:t xml:space="preserve">. </w:t>
      </w:r>
    </w:p>
    <w:p w14:paraId="2C53CCDF" w14:textId="4A8540B3" w:rsidR="0043264C" w:rsidRPr="00B8407B" w:rsidRDefault="0043264C" w:rsidP="00D37CAC">
      <w:pPr>
        <w:pStyle w:val="RMReferenceBody"/>
        <w:rPr>
          <w:noProof/>
        </w:rPr>
      </w:pPr>
      <w:r w:rsidRPr="00B8407B">
        <w:rPr>
          <w:noProof/>
        </w:rPr>
        <w:t>Ness, I</w:t>
      </w:r>
      <w:r w:rsidR="000C3385" w:rsidRPr="00B8407B">
        <w:rPr>
          <w:noProof/>
        </w:rPr>
        <w:t>.,</w:t>
      </w:r>
      <w:r w:rsidRPr="00B8407B">
        <w:rPr>
          <w:noProof/>
        </w:rPr>
        <w:t xml:space="preserve"> and </w:t>
      </w:r>
      <w:r w:rsidR="000C3385" w:rsidRPr="00B8407B">
        <w:rPr>
          <w:noProof/>
        </w:rPr>
        <w:t xml:space="preserve">D. </w:t>
      </w:r>
      <w:r w:rsidRPr="00B8407B">
        <w:rPr>
          <w:noProof/>
        </w:rPr>
        <w:t>Azzellini</w:t>
      </w:r>
      <w:r w:rsidR="003E27D8" w:rsidRPr="00B8407B">
        <w:rPr>
          <w:noProof/>
        </w:rPr>
        <w:t xml:space="preserve">, </w:t>
      </w:r>
      <w:r w:rsidRPr="00B8407B">
        <w:rPr>
          <w:noProof/>
        </w:rPr>
        <w:t>eds. 2011</w:t>
      </w:r>
      <w:r w:rsidR="003E27D8" w:rsidRPr="00B8407B">
        <w:rPr>
          <w:noProof/>
        </w:rPr>
        <w:t>.</w:t>
      </w:r>
      <w:r w:rsidRPr="00B8407B">
        <w:rPr>
          <w:noProof/>
        </w:rPr>
        <w:t xml:space="preserve"> </w:t>
      </w:r>
      <w:r w:rsidRPr="00B8407B">
        <w:rPr>
          <w:i/>
          <w:noProof/>
        </w:rPr>
        <w:t xml:space="preserve">Ours to Master and to Own: </w:t>
      </w:r>
      <w:r w:rsidR="003E27D8" w:rsidRPr="00B8407B">
        <w:rPr>
          <w:i/>
          <w:noProof/>
        </w:rPr>
        <w:t>W</w:t>
      </w:r>
      <w:r w:rsidRPr="00B8407B">
        <w:rPr>
          <w:i/>
          <w:noProof/>
        </w:rPr>
        <w:t>orke</w:t>
      </w:r>
      <w:r w:rsidRPr="00FD0E0C">
        <w:rPr>
          <w:i/>
          <w:noProof/>
        </w:rPr>
        <w:t>rs</w:t>
      </w:r>
      <w:r w:rsidR="00FD0E0C">
        <w:rPr>
          <w:i/>
          <w:noProof/>
        </w:rPr>
        <w:t>’</w:t>
      </w:r>
      <w:r w:rsidRPr="00B8407B">
        <w:rPr>
          <w:i/>
          <w:noProof/>
        </w:rPr>
        <w:t xml:space="preserve"> </w:t>
      </w:r>
      <w:r w:rsidR="003E27D8" w:rsidRPr="00B8407B">
        <w:rPr>
          <w:i/>
          <w:noProof/>
        </w:rPr>
        <w:t>C</w:t>
      </w:r>
      <w:r w:rsidRPr="00B8407B">
        <w:rPr>
          <w:i/>
          <w:noProof/>
        </w:rPr>
        <w:t xml:space="preserve">ontrol from the </w:t>
      </w:r>
      <w:r w:rsidR="003E27D8" w:rsidRPr="00B8407B">
        <w:rPr>
          <w:i/>
          <w:noProof/>
        </w:rPr>
        <w:t>C</w:t>
      </w:r>
      <w:r w:rsidRPr="00B8407B">
        <w:rPr>
          <w:i/>
          <w:noProof/>
        </w:rPr>
        <w:t xml:space="preserve">ommune to the </w:t>
      </w:r>
      <w:r w:rsidR="003E27D8" w:rsidRPr="00B8407B">
        <w:rPr>
          <w:i/>
          <w:noProof/>
        </w:rPr>
        <w:t>P</w:t>
      </w:r>
      <w:r w:rsidRPr="00B8407B">
        <w:rPr>
          <w:i/>
          <w:noProof/>
        </w:rPr>
        <w:t>resent</w:t>
      </w:r>
      <w:r w:rsidR="003E27D8" w:rsidRPr="00B8407B">
        <w:rPr>
          <w:iCs/>
          <w:noProof/>
        </w:rPr>
        <w:t xml:space="preserve">. </w:t>
      </w:r>
      <w:r w:rsidRPr="00B8407B">
        <w:rPr>
          <w:noProof/>
        </w:rPr>
        <w:t>Chicago: Haymarket</w:t>
      </w:r>
      <w:r w:rsidR="000C3385" w:rsidRPr="00B8407B">
        <w:rPr>
          <w:noProof/>
        </w:rPr>
        <w:t xml:space="preserve">. </w:t>
      </w:r>
    </w:p>
    <w:p w14:paraId="25E75730" w14:textId="5FE67148" w:rsidR="0043264C" w:rsidRPr="00B8407B" w:rsidRDefault="0043264C" w:rsidP="00D37CAC">
      <w:pPr>
        <w:pStyle w:val="RMReferenceBody"/>
        <w:rPr>
          <w:noProof/>
        </w:rPr>
      </w:pPr>
      <w:r w:rsidRPr="00B8407B">
        <w:rPr>
          <w:noProof/>
        </w:rPr>
        <w:t>Nicholls, A</w:t>
      </w:r>
      <w:r w:rsidR="00956270" w:rsidRPr="00B8407B">
        <w:rPr>
          <w:noProof/>
        </w:rPr>
        <w:t xml:space="preserve">. </w:t>
      </w:r>
      <w:r w:rsidRPr="00B8407B">
        <w:rPr>
          <w:noProof/>
        </w:rPr>
        <w:t>2010</w:t>
      </w:r>
      <w:r w:rsidR="00956270" w:rsidRPr="00B8407B">
        <w:rPr>
          <w:noProof/>
        </w:rPr>
        <w:t>.</w:t>
      </w:r>
      <w:r w:rsidRPr="00B8407B">
        <w:rPr>
          <w:noProof/>
        </w:rPr>
        <w:t xml:space="preserve"> </w:t>
      </w:r>
      <w:r w:rsidR="00956270" w:rsidRPr="00B8407B">
        <w:rPr>
          <w:noProof/>
        </w:rPr>
        <w:t>“</w:t>
      </w:r>
      <w:r w:rsidRPr="00B8407B">
        <w:rPr>
          <w:noProof/>
        </w:rPr>
        <w:t>The Legitimacy of Social Entrepreneurship: Reflexive Isomorphism in a Pre</w:t>
      </w:r>
      <w:r w:rsidR="00956270" w:rsidRPr="00B8407B">
        <w:rPr>
          <w:noProof/>
        </w:rPr>
        <w:t>-p</w:t>
      </w:r>
      <w:r w:rsidRPr="00B8407B">
        <w:rPr>
          <w:noProof/>
        </w:rPr>
        <w:t xml:space="preserve">aradigmatic Field. </w:t>
      </w:r>
      <w:r w:rsidRPr="00B8407B">
        <w:rPr>
          <w:i/>
          <w:noProof/>
        </w:rPr>
        <w:t>Entrepreneurship Theory and Practice</w:t>
      </w:r>
      <w:r w:rsidRPr="00B8407B">
        <w:rPr>
          <w:noProof/>
        </w:rPr>
        <w:t xml:space="preserve"> </w:t>
      </w:r>
      <w:r w:rsidRPr="00947832">
        <w:rPr>
          <w:noProof/>
        </w:rPr>
        <w:t>34</w:t>
      </w:r>
      <w:r w:rsidR="00DD4FA4">
        <w:rPr>
          <w:noProof/>
        </w:rPr>
        <w:t xml:space="preserve"> (4)</w:t>
      </w:r>
      <w:r w:rsidRPr="00B8407B">
        <w:rPr>
          <w:bCs/>
          <w:noProof/>
        </w:rPr>
        <w:t xml:space="preserve">: </w:t>
      </w:r>
      <w:r w:rsidRPr="00B8407B">
        <w:rPr>
          <w:noProof/>
        </w:rPr>
        <w:t>611</w:t>
      </w:r>
      <w:r w:rsidR="00956270" w:rsidRPr="00B8407B">
        <w:rPr>
          <w:noProof/>
        </w:rPr>
        <w:t>–</w:t>
      </w:r>
      <w:r w:rsidRPr="00B8407B">
        <w:rPr>
          <w:noProof/>
        </w:rPr>
        <w:t>33</w:t>
      </w:r>
      <w:r w:rsidR="00956270" w:rsidRPr="00B8407B">
        <w:rPr>
          <w:noProof/>
        </w:rPr>
        <w:t xml:space="preserve">. </w:t>
      </w:r>
    </w:p>
    <w:p w14:paraId="37088D8D" w14:textId="5A32D90A" w:rsidR="0043264C" w:rsidRPr="00B8407B" w:rsidRDefault="0043264C" w:rsidP="00D37CAC">
      <w:pPr>
        <w:pStyle w:val="RMReferenceBody"/>
        <w:rPr>
          <w:noProof/>
        </w:rPr>
      </w:pPr>
      <w:r w:rsidRPr="00B8407B">
        <w:rPr>
          <w:noProof/>
        </w:rPr>
        <w:t>Nicholls, A</w:t>
      </w:r>
      <w:r w:rsidR="00956270" w:rsidRPr="00B8407B">
        <w:rPr>
          <w:noProof/>
        </w:rPr>
        <w:t>.,</w:t>
      </w:r>
      <w:r w:rsidRPr="00B8407B">
        <w:rPr>
          <w:noProof/>
        </w:rPr>
        <w:t xml:space="preserve"> and </w:t>
      </w:r>
      <w:r w:rsidR="00956270" w:rsidRPr="00B8407B">
        <w:rPr>
          <w:noProof/>
        </w:rPr>
        <w:t xml:space="preserve">S. </w:t>
      </w:r>
      <w:r w:rsidRPr="00B8407B">
        <w:rPr>
          <w:noProof/>
        </w:rPr>
        <w:t>Teasdale</w:t>
      </w:r>
      <w:r w:rsidR="00956270" w:rsidRPr="00B8407B">
        <w:rPr>
          <w:noProof/>
        </w:rPr>
        <w:t xml:space="preserve">. </w:t>
      </w:r>
      <w:r w:rsidRPr="00B8407B">
        <w:rPr>
          <w:noProof/>
        </w:rPr>
        <w:t>2017</w:t>
      </w:r>
      <w:r w:rsidR="00956270" w:rsidRPr="00B8407B">
        <w:rPr>
          <w:noProof/>
        </w:rPr>
        <w:t>.</w:t>
      </w:r>
      <w:r w:rsidRPr="00B8407B">
        <w:rPr>
          <w:noProof/>
        </w:rPr>
        <w:t xml:space="preserve"> </w:t>
      </w:r>
      <w:r w:rsidR="00956270" w:rsidRPr="00B8407B">
        <w:rPr>
          <w:noProof/>
        </w:rPr>
        <w:t>“</w:t>
      </w:r>
      <w:r w:rsidRPr="00B8407B">
        <w:rPr>
          <w:noProof/>
        </w:rPr>
        <w:t xml:space="preserve">Neoliberalism by </w:t>
      </w:r>
      <w:r w:rsidR="00956270" w:rsidRPr="00B8407B">
        <w:rPr>
          <w:noProof/>
        </w:rPr>
        <w:t>S</w:t>
      </w:r>
      <w:r w:rsidRPr="00B8407B">
        <w:rPr>
          <w:noProof/>
        </w:rPr>
        <w:t>tealth?</w:t>
      </w:r>
      <w:r w:rsidR="00956270" w:rsidRPr="00B8407B">
        <w:rPr>
          <w:noProof/>
        </w:rPr>
        <w:t>”</w:t>
      </w:r>
      <w:r w:rsidRPr="00B8407B">
        <w:rPr>
          <w:noProof/>
        </w:rPr>
        <w:t xml:space="preserve"> </w:t>
      </w:r>
      <w:r w:rsidRPr="00B8407B">
        <w:rPr>
          <w:i/>
          <w:noProof/>
        </w:rPr>
        <w:t>Policy &amp; Politics</w:t>
      </w:r>
      <w:r w:rsidRPr="00B8407B">
        <w:rPr>
          <w:noProof/>
        </w:rPr>
        <w:t xml:space="preserve"> </w:t>
      </w:r>
      <w:r w:rsidRPr="00842FED">
        <w:rPr>
          <w:noProof/>
        </w:rPr>
        <w:t>45</w:t>
      </w:r>
      <w:r w:rsidR="00842FED">
        <w:rPr>
          <w:noProof/>
        </w:rPr>
        <w:t xml:space="preserve"> (3)</w:t>
      </w:r>
      <w:r w:rsidRPr="00B8407B">
        <w:rPr>
          <w:bCs/>
          <w:noProof/>
        </w:rPr>
        <w:t xml:space="preserve">: </w:t>
      </w:r>
      <w:r w:rsidRPr="00B8407B">
        <w:rPr>
          <w:noProof/>
        </w:rPr>
        <w:t>323</w:t>
      </w:r>
      <w:r w:rsidR="00956270" w:rsidRPr="00B8407B">
        <w:rPr>
          <w:noProof/>
        </w:rPr>
        <w:t>–</w:t>
      </w:r>
      <w:r w:rsidRPr="00B8407B">
        <w:rPr>
          <w:noProof/>
        </w:rPr>
        <w:t>41</w:t>
      </w:r>
      <w:r w:rsidR="00956270" w:rsidRPr="00B8407B">
        <w:rPr>
          <w:noProof/>
        </w:rPr>
        <w:t xml:space="preserve">. </w:t>
      </w:r>
    </w:p>
    <w:p w14:paraId="5E2B2E24" w14:textId="28EC709A" w:rsidR="0043264C" w:rsidRPr="00B8407B" w:rsidRDefault="0043264C" w:rsidP="00D37CAC">
      <w:pPr>
        <w:pStyle w:val="RMReferenceBody"/>
        <w:rPr>
          <w:noProof/>
        </w:rPr>
      </w:pPr>
      <w:r w:rsidRPr="00B8407B">
        <w:rPr>
          <w:noProof/>
        </w:rPr>
        <w:t>North, P</w:t>
      </w:r>
      <w:r w:rsidR="00FE29FB" w:rsidRPr="00B8407B">
        <w:rPr>
          <w:noProof/>
        </w:rPr>
        <w:t xml:space="preserve">. </w:t>
      </w:r>
      <w:r w:rsidRPr="00B8407B">
        <w:rPr>
          <w:noProof/>
        </w:rPr>
        <w:t>2003</w:t>
      </w:r>
      <w:r w:rsidR="00FE29FB" w:rsidRPr="00B8407B">
        <w:rPr>
          <w:noProof/>
        </w:rPr>
        <w:t>.</w:t>
      </w:r>
      <w:r w:rsidRPr="00B8407B">
        <w:rPr>
          <w:noProof/>
        </w:rPr>
        <w:t xml:space="preserve"> </w:t>
      </w:r>
      <w:r w:rsidR="00FE29FB" w:rsidRPr="00B8407B">
        <w:rPr>
          <w:noProof/>
        </w:rPr>
        <w:t>“</w:t>
      </w:r>
      <w:r w:rsidRPr="00B8407B">
        <w:rPr>
          <w:noProof/>
        </w:rPr>
        <w:t xml:space="preserve">Communities at the </w:t>
      </w:r>
      <w:r w:rsidR="00FE29FB" w:rsidRPr="00B8407B">
        <w:rPr>
          <w:noProof/>
        </w:rPr>
        <w:t>H</w:t>
      </w:r>
      <w:r w:rsidRPr="00B8407B">
        <w:rPr>
          <w:noProof/>
        </w:rPr>
        <w:t xml:space="preserve">eart? Community </w:t>
      </w:r>
      <w:r w:rsidR="00FE29FB" w:rsidRPr="00B8407B">
        <w:rPr>
          <w:noProof/>
        </w:rPr>
        <w:t>A</w:t>
      </w:r>
      <w:r w:rsidRPr="00B8407B">
        <w:rPr>
          <w:noProof/>
        </w:rPr>
        <w:t xml:space="preserve">ction and </w:t>
      </w:r>
      <w:r w:rsidR="00FE29FB" w:rsidRPr="00B8407B">
        <w:rPr>
          <w:noProof/>
        </w:rPr>
        <w:t>U</w:t>
      </w:r>
      <w:r w:rsidRPr="00B8407B">
        <w:rPr>
          <w:noProof/>
        </w:rPr>
        <w:t xml:space="preserve">rban </w:t>
      </w:r>
      <w:r w:rsidR="00FE29FB" w:rsidRPr="00B8407B">
        <w:rPr>
          <w:noProof/>
        </w:rPr>
        <w:t>P</w:t>
      </w:r>
      <w:r w:rsidRPr="00B8407B">
        <w:rPr>
          <w:noProof/>
        </w:rPr>
        <w:t>olicy in the UK.</w:t>
      </w:r>
      <w:r w:rsidR="00FE29FB" w:rsidRPr="00B8407B">
        <w:rPr>
          <w:noProof/>
        </w:rPr>
        <w:t>”</w:t>
      </w:r>
      <w:r w:rsidRPr="00B8407B">
        <w:rPr>
          <w:noProof/>
        </w:rPr>
        <w:t xml:space="preserve"> In </w:t>
      </w:r>
      <w:r w:rsidRPr="00B8407B">
        <w:rPr>
          <w:i/>
          <w:noProof/>
        </w:rPr>
        <w:t xml:space="preserve">Urban renaissance? New Labour, </w:t>
      </w:r>
      <w:r w:rsidR="00FE29FB" w:rsidRPr="00B8407B">
        <w:rPr>
          <w:i/>
          <w:noProof/>
        </w:rPr>
        <w:t>C</w:t>
      </w:r>
      <w:r w:rsidRPr="00B8407B">
        <w:rPr>
          <w:i/>
          <w:noProof/>
        </w:rPr>
        <w:t xml:space="preserve">ommunity and </w:t>
      </w:r>
      <w:r w:rsidR="00FE29FB" w:rsidRPr="00B8407B">
        <w:rPr>
          <w:i/>
          <w:noProof/>
        </w:rPr>
        <w:t>U</w:t>
      </w:r>
      <w:r w:rsidRPr="00B8407B">
        <w:rPr>
          <w:i/>
          <w:noProof/>
        </w:rPr>
        <w:t xml:space="preserve">rban </w:t>
      </w:r>
      <w:r w:rsidR="00FE29FB" w:rsidRPr="00B8407B">
        <w:rPr>
          <w:i/>
          <w:noProof/>
        </w:rPr>
        <w:t>P</w:t>
      </w:r>
      <w:r w:rsidRPr="00B8407B">
        <w:rPr>
          <w:i/>
          <w:noProof/>
        </w:rPr>
        <w:t>olicy</w:t>
      </w:r>
      <w:r w:rsidR="00FE29FB" w:rsidRPr="00B8407B">
        <w:rPr>
          <w:iCs/>
          <w:noProof/>
        </w:rPr>
        <w:t xml:space="preserve">, ed. </w:t>
      </w:r>
      <w:r w:rsidR="008A37C0" w:rsidRPr="00B8407B">
        <w:rPr>
          <w:iCs/>
          <w:noProof/>
        </w:rPr>
        <w:t xml:space="preserve">R. </w:t>
      </w:r>
      <w:r w:rsidR="00FE29FB" w:rsidRPr="00B8407B">
        <w:rPr>
          <w:noProof/>
        </w:rPr>
        <w:t xml:space="preserve">Imrie and </w:t>
      </w:r>
      <w:r w:rsidR="008A37C0" w:rsidRPr="00B8407B">
        <w:rPr>
          <w:noProof/>
        </w:rPr>
        <w:t xml:space="preserve">M. </w:t>
      </w:r>
      <w:r w:rsidR="00FE29FB" w:rsidRPr="00B8407B">
        <w:rPr>
          <w:noProof/>
        </w:rPr>
        <w:t>Raco</w:t>
      </w:r>
      <w:r w:rsidR="008A37C0" w:rsidRPr="00B8407B">
        <w:rPr>
          <w:noProof/>
        </w:rPr>
        <w:t>,</w:t>
      </w:r>
      <w:r w:rsidRPr="00B8407B">
        <w:rPr>
          <w:iCs/>
          <w:noProof/>
        </w:rPr>
        <w:t xml:space="preserve"> </w:t>
      </w:r>
      <w:r w:rsidRPr="00135C9E">
        <w:rPr>
          <w:noProof/>
        </w:rPr>
        <w:t>121</w:t>
      </w:r>
      <w:r w:rsidR="008A37C0" w:rsidRPr="00135C9E">
        <w:rPr>
          <w:noProof/>
        </w:rPr>
        <w:t>–</w:t>
      </w:r>
      <w:r w:rsidRPr="00135C9E">
        <w:rPr>
          <w:noProof/>
        </w:rPr>
        <w:t>38</w:t>
      </w:r>
      <w:r w:rsidRPr="00B8407B">
        <w:rPr>
          <w:noProof/>
        </w:rPr>
        <w:t xml:space="preserve">. </w:t>
      </w:r>
      <w:r w:rsidRPr="00842FED">
        <w:rPr>
          <w:noProof/>
        </w:rPr>
        <w:t>Bristol</w:t>
      </w:r>
      <w:r w:rsidR="00842FED">
        <w:rPr>
          <w:noProof/>
        </w:rPr>
        <w:t>, UK</w:t>
      </w:r>
      <w:r w:rsidRPr="00B8407B">
        <w:rPr>
          <w:noProof/>
        </w:rPr>
        <w:t>: Policy Press</w:t>
      </w:r>
      <w:r w:rsidR="00FE29FB" w:rsidRPr="00B8407B">
        <w:rPr>
          <w:noProof/>
        </w:rPr>
        <w:t xml:space="preserve">. </w:t>
      </w:r>
    </w:p>
    <w:p w14:paraId="399605B4" w14:textId="4A467780" w:rsidR="0043264C" w:rsidRPr="00B8407B" w:rsidRDefault="00FE29FB" w:rsidP="00D37CAC">
      <w:pPr>
        <w:pStyle w:val="RMReferenceBody"/>
        <w:rPr>
          <w:noProof/>
        </w:rPr>
      </w:pPr>
      <w:r w:rsidRPr="00B8407B">
        <w:rPr>
          <w:noProof/>
        </w:rPr>
        <w:t>———.</w:t>
      </w:r>
      <w:r w:rsidR="0043264C" w:rsidRPr="00B8407B">
        <w:rPr>
          <w:noProof/>
        </w:rPr>
        <w:t xml:space="preserve"> 2007</w:t>
      </w:r>
      <w:r w:rsidRPr="00B8407B">
        <w:rPr>
          <w:noProof/>
        </w:rPr>
        <w:t>.</w:t>
      </w:r>
      <w:r w:rsidR="0043264C" w:rsidRPr="00B8407B">
        <w:rPr>
          <w:noProof/>
        </w:rPr>
        <w:t xml:space="preserve"> </w:t>
      </w:r>
      <w:r w:rsidR="0043264C" w:rsidRPr="00B8407B">
        <w:rPr>
          <w:i/>
          <w:noProof/>
        </w:rPr>
        <w:t>Money and Liberation</w:t>
      </w:r>
      <w:r w:rsidR="0043264C" w:rsidRPr="00B8407B">
        <w:rPr>
          <w:iCs/>
          <w:noProof/>
        </w:rPr>
        <w:t xml:space="preserve">. </w:t>
      </w:r>
      <w:r w:rsidR="0043264C" w:rsidRPr="00B8407B">
        <w:rPr>
          <w:noProof/>
        </w:rPr>
        <w:t>Minneapolis: University of Minnesota Press</w:t>
      </w:r>
      <w:r w:rsidR="00E65FF7" w:rsidRPr="00B8407B">
        <w:rPr>
          <w:noProof/>
        </w:rPr>
        <w:t xml:space="preserve">. </w:t>
      </w:r>
    </w:p>
    <w:p w14:paraId="4B659013" w14:textId="72263FC4" w:rsidR="0043264C" w:rsidRPr="00B8407B" w:rsidRDefault="00FE29FB" w:rsidP="00D37CAC">
      <w:pPr>
        <w:pStyle w:val="RMReferenceBody"/>
        <w:rPr>
          <w:noProof/>
        </w:rPr>
      </w:pPr>
      <w:r w:rsidRPr="00B8407B">
        <w:rPr>
          <w:noProof/>
        </w:rPr>
        <w:t>———</w:t>
      </w:r>
      <w:r w:rsidR="00E65FF7" w:rsidRPr="00B8407B">
        <w:rPr>
          <w:noProof/>
        </w:rPr>
        <w:t>.</w:t>
      </w:r>
      <w:r w:rsidR="0043264C" w:rsidRPr="00B8407B">
        <w:rPr>
          <w:noProof/>
        </w:rPr>
        <w:t xml:space="preserve"> 2011</w:t>
      </w:r>
      <w:r w:rsidR="00E65FF7" w:rsidRPr="00B8407B">
        <w:rPr>
          <w:noProof/>
        </w:rPr>
        <w:t>.</w:t>
      </w:r>
      <w:r w:rsidR="0043264C" w:rsidRPr="00B8407B">
        <w:rPr>
          <w:noProof/>
        </w:rPr>
        <w:t xml:space="preserve"> </w:t>
      </w:r>
      <w:r w:rsidR="00E65FF7" w:rsidRPr="00B8407B">
        <w:rPr>
          <w:noProof/>
        </w:rPr>
        <w:t>“</w:t>
      </w:r>
      <w:r w:rsidR="0043264C" w:rsidRPr="00B8407B">
        <w:rPr>
          <w:noProof/>
        </w:rPr>
        <w:t xml:space="preserve">Geographies and </w:t>
      </w:r>
      <w:r w:rsidR="00E65FF7" w:rsidRPr="00B8407B">
        <w:rPr>
          <w:noProof/>
        </w:rPr>
        <w:t>U</w:t>
      </w:r>
      <w:r w:rsidR="0043264C" w:rsidRPr="00B8407B">
        <w:rPr>
          <w:noProof/>
        </w:rPr>
        <w:t>topias of Cameron</w:t>
      </w:r>
      <w:r w:rsidR="00E65FF7" w:rsidRPr="00B8407B">
        <w:rPr>
          <w:noProof/>
        </w:rPr>
        <w:t>’</w:t>
      </w:r>
      <w:r w:rsidR="0043264C" w:rsidRPr="00B8407B">
        <w:rPr>
          <w:noProof/>
        </w:rPr>
        <w:t>s Big Society.</w:t>
      </w:r>
      <w:r w:rsidR="00E65FF7" w:rsidRPr="00B8407B">
        <w:rPr>
          <w:noProof/>
        </w:rPr>
        <w:t>”</w:t>
      </w:r>
      <w:r w:rsidR="0043264C" w:rsidRPr="00B8407B">
        <w:rPr>
          <w:noProof/>
        </w:rPr>
        <w:t xml:space="preserve"> </w:t>
      </w:r>
      <w:r w:rsidR="0043264C" w:rsidRPr="00B8407B">
        <w:rPr>
          <w:i/>
          <w:noProof/>
        </w:rPr>
        <w:t>Social &amp; Cultural Geography</w:t>
      </w:r>
      <w:r w:rsidR="0043264C" w:rsidRPr="00B8407B">
        <w:rPr>
          <w:noProof/>
        </w:rPr>
        <w:t xml:space="preserve"> </w:t>
      </w:r>
      <w:r w:rsidR="0043264C" w:rsidRPr="00BA6A60">
        <w:rPr>
          <w:noProof/>
        </w:rPr>
        <w:t>12</w:t>
      </w:r>
      <w:r w:rsidR="00BA6A60">
        <w:rPr>
          <w:noProof/>
        </w:rPr>
        <w:t xml:space="preserve"> (8)</w:t>
      </w:r>
      <w:r w:rsidR="0043264C" w:rsidRPr="00B8407B">
        <w:rPr>
          <w:bCs/>
          <w:noProof/>
        </w:rPr>
        <w:t xml:space="preserve">: </w:t>
      </w:r>
      <w:r w:rsidR="0043264C" w:rsidRPr="00B8407B">
        <w:rPr>
          <w:noProof/>
        </w:rPr>
        <w:t>817</w:t>
      </w:r>
      <w:r w:rsidR="00E65FF7" w:rsidRPr="00B8407B">
        <w:rPr>
          <w:noProof/>
        </w:rPr>
        <w:t>–</w:t>
      </w:r>
      <w:r w:rsidR="0043264C" w:rsidRPr="00B8407B">
        <w:rPr>
          <w:noProof/>
        </w:rPr>
        <w:t>27</w:t>
      </w:r>
      <w:r w:rsidR="00E65FF7" w:rsidRPr="00B8407B">
        <w:rPr>
          <w:noProof/>
        </w:rPr>
        <w:t xml:space="preserve">. </w:t>
      </w:r>
    </w:p>
    <w:p w14:paraId="1254FFE6" w14:textId="39616659" w:rsidR="0043264C" w:rsidRPr="00B8407B" w:rsidRDefault="0043264C" w:rsidP="00D37CAC">
      <w:pPr>
        <w:pStyle w:val="RMReferenceBody"/>
        <w:rPr>
          <w:noProof/>
        </w:rPr>
      </w:pPr>
      <w:r w:rsidRPr="00B8407B">
        <w:rPr>
          <w:noProof/>
        </w:rPr>
        <w:t>Nowak, V</w:t>
      </w:r>
      <w:r w:rsidR="00631975" w:rsidRPr="00B8407B">
        <w:rPr>
          <w:noProof/>
        </w:rPr>
        <w:t xml:space="preserve">. </w:t>
      </w:r>
      <w:r w:rsidRPr="00B8407B">
        <w:rPr>
          <w:noProof/>
        </w:rPr>
        <w:t>2018</w:t>
      </w:r>
      <w:r w:rsidR="00631975" w:rsidRPr="00B8407B">
        <w:rPr>
          <w:noProof/>
        </w:rPr>
        <w:t>. “</w:t>
      </w:r>
      <w:r w:rsidRPr="00B8407B">
        <w:rPr>
          <w:noProof/>
        </w:rPr>
        <w:t xml:space="preserve">A Polanyian </w:t>
      </w:r>
      <w:r w:rsidR="00631975" w:rsidRPr="00B8407B">
        <w:rPr>
          <w:noProof/>
        </w:rPr>
        <w:t>A</w:t>
      </w:r>
      <w:r w:rsidRPr="00B8407B">
        <w:rPr>
          <w:noProof/>
        </w:rPr>
        <w:t xml:space="preserve">pproach to </w:t>
      </w:r>
      <w:r w:rsidR="00631975" w:rsidRPr="00B8407B">
        <w:rPr>
          <w:noProof/>
        </w:rPr>
        <w:t>U</w:t>
      </w:r>
      <w:r w:rsidRPr="00B8407B">
        <w:rPr>
          <w:noProof/>
        </w:rPr>
        <w:t xml:space="preserve">nderstanding </w:t>
      </w:r>
      <w:r w:rsidR="00631975" w:rsidRPr="00B8407B">
        <w:rPr>
          <w:noProof/>
        </w:rPr>
        <w:t>E</w:t>
      </w:r>
      <w:r w:rsidRPr="00B8407B">
        <w:rPr>
          <w:noProof/>
        </w:rPr>
        <w:t>ntrepreneurship in Liverpool.</w:t>
      </w:r>
      <w:r w:rsidR="00631975" w:rsidRPr="00B8407B">
        <w:rPr>
          <w:noProof/>
        </w:rPr>
        <w:t>”</w:t>
      </w:r>
      <w:r w:rsidRPr="00B8407B">
        <w:rPr>
          <w:noProof/>
        </w:rPr>
        <w:t xml:space="preserve"> </w:t>
      </w:r>
      <w:r w:rsidR="00D44B2A">
        <w:rPr>
          <w:noProof/>
        </w:rPr>
        <w:t>Ph.D. thesis</w:t>
      </w:r>
      <w:r w:rsidR="00037730">
        <w:rPr>
          <w:noProof/>
        </w:rPr>
        <w:t xml:space="preserve">, </w:t>
      </w:r>
      <w:r w:rsidRPr="00037730">
        <w:rPr>
          <w:noProof/>
        </w:rPr>
        <w:t>University of Liverpool</w:t>
      </w:r>
      <w:r w:rsidR="00631975" w:rsidRPr="00B8407B">
        <w:rPr>
          <w:noProof/>
        </w:rPr>
        <w:t xml:space="preserve">. </w:t>
      </w:r>
    </w:p>
    <w:p w14:paraId="61E9C99C" w14:textId="55D033CE" w:rsidR="0043264C" w:rsidRPr="00B8407B" w:rsidRDefault="0043264C" w:rsidP="00D37CAC">
      <w:pPr>
        <w:pStyle w:val="RMReferenceBody"/>
        <w:rPr>
          <w:noProof/>
        </w:rPr>
      </w:pPr>
      <w:r w:rsidRPr="00B8407B">
        <w:rPr>
          <w:noProof/>
        </w:rPr>
        <w:lastRenderedPageBreak/>
        <w:t>Ogbor, J</w:t>
      </w:r>
      <w:r w:rsidR="00631975" w:rsidRPr="00B8407B">
        <w:rPr>
          <w:noProof/>
        </w:rPr>
        <w:t xml:space="preserve">. </w:t>
      </w:r>
      <w:r w:rsidRPr="00B8407B">
        <w:rPr>
          <w:noProof/>
        </w:rPr>
        <w:t>O</w:t>
      </w:r>
      <w:r w:rsidR="00631975" w:rsidRPr="00B8407B">
        <w:rPr>
          <w:noProof/>
        </w:rPr>
        <w:t xml:space="preserve">. </w:t>
      </w:r>
      <w:r w:rsidRPr="00B8407B">
        <w:rPr>
          <w:noProof/>
        </w:rPr>
        <w:t>2000</w:t>
      </w:r>
      <w:r w:rsidR="00631975" w:rsidRPr="00B8407B">
        <w:rPr>
          <w:noProof/>
        </w:rPr>
        <w:t>.</w:t>
      </w:r>
      <w:r w:rsidRPr="00B8407B">
        <w:rPr>
          <w:noProof/>
        </w:rPr>
        <w:t xml:space="preserve"> </w:t>
      </w:r>
      <w:r w:rsidR="00631975" w:rsidRPr="00B8407B">
        <w:rPr>
          <w:noProof/>
        </w:rPr>
        <w:t>“</w:t>
      </w:r>
      <w:r w:rsidRPr="00B8407B">
        <w:rPr>
          <w:noProof/>
        </w:rPr>
        <w:t xml:space="preserve">Mythicizing and Reification in Entrepreneurial Discourse: </w:t>
      </w:r>
      <w:r w:rsidRPr="00AE4D46">
        <w:rPr>
          <w:noProof/>
        </w:rPr>
        <w:t>Ideology-Critique</w:t>
      </w:r>
      <w:r w:rsidRPr="00B8407B">
        <w:rPr>
          <w:noProof/>
        </w:rPr>
        <w:t xml:space="preserve"> of Entrepreneurial Studies.</w:t>
      </w:r>
      <w:r w:rsidR="00631975" w:rsidRPr="00B8407B">
        <w:rPr>
          <w:noProof/>
        </w:rPr>
        <w:t>”</w:t>
      </w:r>
      <w:r w:rsidRPr="00B8407B">
        <w:rPr>
          <w:noProof/>
        </w:rPr>
        <w:t xml:space="preserve"> </w:t>
      </w:r>
      <w:r w:rsidRPr="00B8407B">
        <w:rPr>
          <w:i/>
          <w:noProof/>
        </w:rPr>
        <w:t>Journal of Management Studies</w:t>
      </w:r>
      <w:r w:rsidRPr="00B8407B">
        <w:rPr>
          <w:noProof/>
        </w:rPr>
        <w:t xml:space="preserve"> </w:t>
      </w:r>
      <w:r w:rsidRPr="00736215">
        <w:rPr>
          <w:noProof/>
        </w:rPr>
        <w:t>37</w:t>
      </w:r>
      <w:r w:rsidR="00736215">
        <w:rPr>
          <w:noProof/>
        </w:rPr>
        <w:t xml:space="preserve"> (5)</w:t>
      </w:r>
      <w:r w:rsidRPr="00B8407B">
        <w:rPr>
          <w:bCs/>
          <w:noProof/>
        </w:rPr>
        <w:t xml:space="preserve">: </w:t>
      </w:r>
      <w:r w:rsidRPr="00B8407B">
        <w:rPr>
          <w:noProof/>
        </w:rPr>
        <w:t>605</w:t>
      </w:r>
      <w:r w:rsidR="00631975" w:rsidRPr="00B8407B">
        <w:rPr>
          <w:noProof/>
        </w:rPr>
        <w:t>–</w:t>
      </w:r>
      <w:r w:rsidRPr="00B8407B">
        <w:rPr>
          <w:noProof/>
        </w:rPr>
        <w:t>35</w:t>
      </w:r>
      <w:r w:rsidR="00631975" w:rsidRPr="00B8407B">
        <w:rPr>
          <w:noProof/>
        </w:rPr>
        <w:t xml:space="preserve">. </w:t>
      </w:r>
    </w:p>
    <w:p w14:paraId="60E84235" w14:textId="5CAF71E4" w:rsidR="0043264C" w:rsidRPr="00B8407B" w:rsidRDefault="0043264C" w:rsidP="00D37CAC">
      <w:pPr>
        <w:pStyle w:val="RMReferenceBody"/>
        <w:rPr>
          <w:noProof/>
        </w:rPr>
      </w:pPr>
      <w:r w:rsidRPr="00B8407B">
        <w:rPr>
          <w:noProof/>
        </w:rPr>
        <w:t>Parkinson, C</w:t>
      </w:r>
      <w:r w:rsidR="00631975" w:rsidRPr="00B8407B">
        <w:rPr>
          <w:noProof/>
        </w:rPr>
        <w:t>.,</w:t>
      </w:r>
      <w:r w:rsidRPr="00B8407B">
        <w:rPr>
          <w:noProof/>
        </w:rPr>
        <w:t xml:space="preserve"> and </w:t>
      </w:r>
      <w:r w:rsidR="00631975" w:rsidRPr="00B8407B">
        <w:rPr>
          <w:noProof/>
        </w:rPr>
        <w:t xml:space="preserve">C. </w:t>
      </w:r>
      <w:r w:rsidRPr="00B8407B">
        <w:rPr>
          <w:noProof/>
        </w:rPr>
        <w:t>Howorth</w:t>
      </w:r>
      <w:r w:rsidR="00631975" w:rsidRPr="00B8407B">
        <w:rPr>
          <w:noProof/>
        </w:rPr>
        <w:t xml:space="preserve">. </w:t>
      </w:r>
      <w:r w:rsidRPr="00B8407B">
        <w:rPr>
          <w:noProof/>
        </w:rPr>
        <w:t>2008</w:t>
      </w:r>
      <w:r w:rsidR="00631975" w:rsidRPr="00B8407B">
        <w:rPr>
          <w:noProof/>
        </w:rPr>
        <w:t>.</w:t>
      </w:r>
      <w:r w:rsidRPr="00B8407B">
        <w:rPr>
          <w:noProof/>
        </w:rPr>
        <w:t xml:space="preserve"> </w:t>
      </w:r>
      <w:r w:rsidR="00631975" w:rsidRPr="00B8407B">
        <w:rPr>
          <w:noProof/>
        </w:rPr>
        <w:t>“</w:t>
      </w:r>
      <w:r w:rsidRPr="00B8407B">
        <w:rPr>
          <w:noProof/>
        </w:rPr>
        <w:t xml:space="preserve">The </w:t>
      </w:r>
      <w:r w:rsidR="00631975" w:rsidRPr="00B8407B">
        <w:rPr>
          <w:noProof/>
        </w:rPr>
        <w:t>L</w:t>
      </w:r>
      <w:r w:rsidRPr="00B8407B">
        <w:rPr>
          <w:noProof/>
        </w:rPr>
        <w:t xml:space="preserve">anguage of </w:t>
      </w:r>
      <w:r w:rsidR="00631975" w:rsidRPr="00B8407B">
        <w:rPr>
          <w:noProof/>
        </w:rPr>
        <w:t>S</w:t>
      </w:r>
      <w:r w:rsidRPr="00B8407B">
        <w:rPr>
          <w:noProof/>
        </w:rPr>
        <w:t xml:space="preserve">ocial </w:t>
      </w:r>
      <w:r w:rsidR="00631975" w:rsidRPr="00B8407B">
        <w:rPr>
          <w:noProof/>
        </w:rPr>
        <w:t>E</w:t>
      </w:r>
      <w:r w:rsidRPr="00B8407B">
        <w:rPr>
          <w:noProof/>
        </w:rPr>
        <w:t>ntrepreneurs.</w:t>
      </w:r>
      <w:r w:rsidR="00631975" w:rsidRPr="00B8407B">
        <w:rPr>
          <w:noProof/>
        </w:rPr>
        <w:t>”</w:t>
      </w:r>
      <w:r w:rsidRPr="00B8407B">
        <w:rPr>
          <w:noProof/>
        </w:rPr>
        <w:t xml:space="preserve"> </w:t>
      </w:r>
      <w:r w:rsidRPr="00B8407B">
        <w:rPr>
          <w:i/>
          <w:noProof/>
        </w:rPr>
        <w:t>Entrepreneurship &amp; Regional Development</w:t>
      </w:r>
      <w:r w:rsidRPr="00B8407B">
        <w:rPr>
          <w:noProof/>
        </w:rPr>
        <w:t xml:space="preserve"> </w:t>
      </w:r>
      <w:r w:rsidRPr="005A36DB">
        <w:rPr>
          <w:noProof/>
        </w:rPr>
        <w:t>20</w:t>
      </w:r>
      <w:r w:rsidR="005A36DB">
        <w:rPr>
          <w:noProof/>
        </w:rPr>
        <w:t xml:space="preserve"> (3)</w:t>
      </w:r>
      <w:r w:rsidRPr="00B8407B">
        <w:rPr>
          <w:bCs/>
          <w:noProof/>
        </w:rPr>
        <w:t xml:space="preserve">: </w:t>
      </w:r>
      <w:r w:rsidRPr="00B8407B">
        <w:rPr>
          <w:noProof/>
        </w:rPr>
        <w:t>285</w:t>
      </w:r>
      <w:r w:rsidR="00631975" w:rsidRPr="00B8407B">
        <w:rPr>
          <w:noProof/>
        </w:rPr>
        <w:t>–</w:t>
      </w:r>
      <w:r w:rsidRPr="00B8407B">
        <w:rPr>
          <w:noProof/>
        </w:rPr>
        <w:t>309</w:t>
      </w:r>
      <w:r w:rsidR="00631975" w:rsidRPr="00B8407B">
        <w:rPr>
          <w:noProof/>
        </w:rPr>
        <w:t xml:space="preserve">. </w:t>
      </w:r>
    </w:p>
    <w:p w14:paraId="4940D19B" w14:textId="4DDAD43C" w:rsidR="0043264C" w:rsidRPr="00B8407B" w:rsidRDefault="0043264C" w:rsidP="00D37CAC">
      <w:pPr>
        <w:pStyle w:val="RMReferenceBody"/>
        <w:rPr>
          <w:noProof/>
        </w:rPr>
      </w:pPr>
      <w:r w:rsidRPr="00B8407B">
        <w:rPr>
          <w:noProof/>
        </w:rPr>
        <w:t>Parkinson, C</w:t>
      </w:r>
      <w:r w:rsidR="00631975" w:rsidRPr="00B8407B">
        <w:rPr>
          <w:noProof/>
        </w:rPr>
        <w:t>.</w:t>
      </w:r>
      <w:r w:rsidRPr="00B8407B">
        <w:rPr>
          <w:noProof/>
        </w:rPr>
        <w:t xml:space="preserve">, </w:t>
      </w:r>
      <w:r w:rsidR="00631975" w:rsidRPr="00B8407B">
        <w:rPr>
          <w:noProof/>
        </w:rPr>
        <w:t xml:space="preserve">C. </w:t>
      </w:r>
      <w:r w:rsidRPr="00B8407B">
        <w:rPr>
          <w:noProof/>
        </w:rPr>
        <w:t xml:space="preserve">Howorth, and </w:t>
      </w:r>
      <w:r w:rsidR="00631975" w:rsidRPr="00B8407B">
        <w:rPr>
          <w:noProof/>
        </w:rPr>
        <w:t xml:space="preserve">A. </w:t>
      </w:r>
      <w:r w:rsidRPr="00B8407B">
        <w:rPr>
          <w:noProof/>
        </w:rPr>
        <w:t>Southern</w:t>
      </w:r>
      <w:r w:rsidR="00631975" w:rsidRPr="00B8407B">
        <w:rPr>
          <w:noProof/>
        </w:rPr>
        <w:t xml:space="preserve">. </w:t>
      </w:r>
      <w:r w:rsidRPr="00B8407B">
        <w:rPr>
          <w:noProof/>
        </w:rPr>
        <w:t>2017</w:t>
      </w:r>
      <w:r w:rsidR="00631975" w:rsidRPr="00B8407B">
        <w:rPr>
          <w:noProof/>
        </w:rPr>
        <w:t>.</w:t>
      </w:r>
      <w:r w:rsidRPr="00B8407B">
        <w:rPr>
          <w:noProof/>
        </w:rPr>
        <w:t xml:space="preserve"> </w:t>
      </w:r>
      <w:r w:rsidR="00631975" w:rsidRPr="00B8407B">
        <w:rPr>
          <w:noProof/>
        </w:rPr>
        <w:t>“</w:t>
      </w:r>
      <w:r w:rsidRPr="00B8407B">
        <w:rPr>
          <w:noProof/>
        </w:rPr>
        <w:t xml:space="preserve">The </w:t>
      </w:r>
      <w:r w:rsidR="00631975" w:rsidRPr="00B8407B">
        <w:rPr>
          <w:noProof/>
        </w:rPr>
        <w:t>C</w:t>
      </w:r>
      <w:r w:rsidRPr="00B8407B">
        <w:rPr>
          <w:noProof/>
        </w:rPr>
        <w:t>rafting of an (</w:t>
      </w:r>
      <w:r w:rsidR="00631975" w:rsidRPr="00B8407B">
        <w:rPr>
          <w:noProof/>
        </w:rPr>
        <w:t>U</w:t>
      </w:r>
      <w:r w:rsidRPr="00B8407B">
        <w:rPr>
          <w:noProof/>
        </w:rPr>
        <w:t xml:space="preserve">n)enterprising </w:t>
      </w:r>
      <w:r w:rsidR="00631975" w:rsidRPr="00B8407B">
        <w:rPr>
          <w:noProof/>
        </w:rPr>
        <w:t>C</w:t>
      </w:r>
      <w:r w:rsidRPr="00B8407B">
        <w:rPr>
          <w:noProof/>
        </w:rPr>
        <w:t>ommunity.</w:t>
      </w:r>
      <w:r w:rsidR="00631975" w:rsidRPr="00B8407B">
        <w:rPr>
          <w:noProof/>
        </w:rPr>
        <w:t>”</w:t>
      </w:r>
      <w:r w:rsidRPr="00B8407B">
        <w:rPr>
          <w:noProof/>
        </w:rPr>
        <w:t xml:space="preserve"> </w:t>
      </w:r>
      <w:r w:rsidRPr="00B8407B">
        <w:rPr>
          <w:i/>
          <w:noProof/>
        </w:rPr>
        <w:t>International Small Business Journal</w:t>
      </w:r>
      <w:r w:rsidRPr="00B8407B">
        <w:rPr>
          <w:noProof/>
        </w:rPr>
        <w:t xml:space="preserve"> </w:t>
      </w:r>
      <w:r w:rsidRPr="00AA6539">
        <w:rPr>
          <w:noProof/>
        </w:rPr>
        <w:t>35</w:t>
      </w:r>
      <w:r w:rsidR="00AA6539">
        <w:rPr>
          <w:noProof/>
        </w:rPr>
        <w:t xml:space="preserve"> (4)</w:t>
      </w:r>
      <w:r w:rsidRPr="00B8407B">
        <w:rPr>
          <w:bCs/>
          <w:noProof/>
        </w:rPr>
        <w:t xml:space="preserve">: </w:t>
      </w:r>
      <w:r w:rsidRPr="00B8407B">
        <w:rPr>
          <w:noProof/>
        </w:rPr>
        <w:t>385</w:t>
      </w:r>
      <w:r w:rsidR="007635C8" w:rsidRPr="00B8407B">
        <w:rPr>
          <w:noProof/>
        </w:rPr>
        <w:t>–</w:t>
      </w:r>
      <w:r w:rsidRPr="00B8407B">
        <w:rPr>
          <w:noProof/>
        </w:rPr>
        <w:t>404</w:t>
      </w:r>
      <w:r w:rsidR="007635C8" w:rsidRPr="00B8407B">
        <w:rPr>
          <w:noProof/>
        </w:rPr>
        <w:t xml:space="preserve">. </w:t>
      </w:r>
    </w:p>
    <w:p w14:paraId="56B605CB" w14:textId="6AA9E4AE" w:rsidR="0043264C" w:rsidRPr="00B8407B" w:rsidRDefault="0043264C" w:rsidP="00D37CAC">
      <w:pPr>
        <w:pStyle w:val="RMReferenceBody"/>
        <w:rPr>
          <w:noProof/>
        </w:rPr>
      </w:pPr>
      <w:r w:rsidRPr="00B8407B">
        <w:rPr>
          <w:noProof/>
        </w:rPr>
        <w:t>Peck, J</w:t>
      </w:r>
      <w:r w:rsidR="007635C8" w:rsidRPr="00B8407B">
        <w:rPr>
          <w:noProof/>
        </w:rPr>
        <w:t xml:space="preserve">. </w:t>
      </w:r>
      <w:r w:rsidRPr="00B8407B">
        <w:rPr>
          <w:noProof/>
        </w:rPr>
        <w:t>1995</w:t>
      </w:r>
      <w:r w:rsidR="007635C8" w:rsidRPr="00B8407B">
        <w:rPr>
          <w:noProof/>
        </w:rPr>
        <w:t>.</w:t>
      </w:r>
      <w:r w:rsidRPr="00B8407B">
        <w:rPr>
          <w:noProof/>
        </w:rPr>
        <w:t xml:space="preserve"> </w:t>
      </w:r>
      <w:r w:rsidR="007635C8" w:rsidRPr="00B8407B">
        <w:rPr>
          <w:noProof/>
        </w:rPr>
        <w:t>“</w:t>
      </w:r>
      <w:r w:rsidRPr="00B8407B">
        <w:rPr>
          <w:noProof/>
        </w:rPr>
        <w:t xml:space="preserve">Moving and </w:t>
      </w:r>
      <w:r w:rsidR="007635C8" w:rsidRPr="00B8407B">
        <w:rPr>
          <w:noProof/>
        </w:rPr>
        <w:t>S</w:t>
      </w:r>
      <w:r w:rsidRPr="00B8407B">
        <w:rPr>
          <w:noProof/>
        </w:rPr>
        <w:t xml:space="preserve">haking: </w:t>
      </w:r>
      <w:r w:rsidR="007635C8" w:rsidRPr="00B8407B">
        <w:rPr>
          <w:noProof/>
        </w:rPr>
        <w:t>B</w:t>
      </w:r>
      <w:r w:rsidRPr="00B8407B">
        <w:rPr>
          <w:noProof/>
        </w:rPr>
        <w:t xml:space="preserve">usiness </w:t>
      </w:r>
      <w:r w:rsidR="007635C8" w:rsidRPr="00B8407B">
        <w:rPr>
          <w:noProof/>
        </w:rPr>
        <w:t>E</w:t>
      </w:r>
      <w:r w:rsidRPr="00B8407B">
        <w:rPr>
          <w:noProof/>
        </w:rPr>
        <w:t xml:space="preserve">lites, </w:t>
      </w:r>
      <w:r w:rsidR="007635C8" w:rsidRPr="00B8407B">
        <w:rPr>
          <w:noProof/>
        </w:rPr>
        <w:t>S</w:t>
      </w:r>
      <w:r w:rsidRPr="00B8407B">
        <w:rPr>
          <w:noProof/>
        </w:rPr>
        <w:t xml:space="preserve">tate </w:t>
      </w:r>
      <w:r w:rsidR="007635C8" w:rsidRPr="00B8407B">
        <w:rPr>
          <w:noProof/>
        </w:rPr>
        <w:t>L</w:t>
      </w:r>
      <w:r w:rsidRPr="00B8407B">
        <w:rPr>
          <w:noProof/>
        </w:rPr>
        <w:t>ocalis</w:t>
      </w:r>
      <w:r w:rsidRPr="005C5CF5">
        <w:rPr>
          <w:noProof/>
        </w:rPr>
        <w:t>m a</w:t>
      </w:r>
      <w:r w:rsidRPr="00B8407B">
        <w:rPr>
          <w:noProof/>
        </w:rPr>
        <w:t xml:space="preserve">nd </w:t>
      </w:r>
      <w:r w:rsidR="007635C8" w:rsidRPr="00B8407B">
        <w:rPr>
          <w:noProof/>
        </w:rPr>
        <w:t>U</w:t>
      </w:r>
      <w:r w:rsidRPr="00B8407B">
        <w:rPr>
          <w:noProof/>
        </w:rPr>
        <w:t xml:space="preserve">rban </w:t>
      </w:r>
      <w:r w:rsidR="007635C8" w:rsidRPr="00B8407B">
        <w:rPr>
          <w:noProof/>
        </w:rPr>
        <w:t>P</w:t>
      </w:r>
      <w:r w:rsidRPr="00B8407B">
        <w:rPr>
          <w:noProof/>
        </w:rPr>
        <w:t>rivatism.</w:t>
      </w:r>
      <w:r w:rsidR="007635C8" w:rsidRPr="00B8407B">
        <w:rPr>
          <w:noProof/>
        </w:rPr>
        <w:t>”</w:t>
      </w:r>
      <w:r w:rsidRPr="00B8407B">
        <w:rPr>
          <w:noProof/>
        </w:rPr>
        <w:t xml:space="preserve"> </w:t>
      </w:r>
      <w:r w:rsidRPr="00B8407B">
        <w:rPr>
          <w:i/>
          <w:noProof/>
        </w:rPr>
        <w:t>Progress in Human Geography</w:t>
      </w:r>
      <w:r w:rsidRPr="00B8407B">
        <w:rPr>
          <w:noProof/>
        </w:rPr>
        <w:t xml:space="preserve"> </w:t>
      </w:r>
      <w:r w:rsidRPr="005C5CF5">
        <w:rPr>
          <w:noProof/>
        </w:rPr>
        <w:t>19</w:t>
      </w:r>
      <w:r w:rsidR="005C5CF5">
        <w:rPr>
          <w:noProof/>
        </w:rPr>
        <w:t xml:space="preserve"> (1)</w:t>
      </w:r>
      <w:r w:rsidRPr="00B8407B">
        <w:rPr>
          <w:bCs/>
          <w:noProof/>
        </w:rPr>
        <w:t xml:space="preserve">: </w:t>
      </w:r>
      <w:r w:rsidRPr="00B8407B">
        <w:rPr>
          <w:noProof/>
        </w:rPr>
        <w:t>16</w:t>
      </w:r>
      <w:r w:rsidR="007635C8" w:rsidRPr="00B8407B">
        <w:rPr>
          <w:noProof/>
        </w:rPr>
        <w:t>–</w:t>
      </w:r>
      <w:r w:rsidRPr="00B8407B">
        <w:rPr>
          <w:noProof/>
        </w:rPr>
        <w:t>46</w:t>
      </w:r>
      <w:r w:rsidR="007635C8" w:rsidRPr="00B8407B">
        <w:rPr>
          <w:noProof/>
        </w:rPr>
        <w:t xml:space="preserve">. </w:t>
      </w:r>
    </w:p>
    <w:p w14:paraId="20091876" w14:textId="1171A17E" w:rsidR="0043264C" w:rsidRPr="00B8407B" w:rsidRDefault="0043264C" w:rsidP="00D37CAC">
      <w:pPr>
        <w:pStyle w:val="RMReferenceBody"/>
        <w:rPr>
          <w:noProof/>
        </w:rPr>
      </w:pPr>
      <w:r w:rsidRPr="00B8407B">
        <w:rPr>
          <w:noProof/>
        </w:rPr>
        <w:t>Peredo, A</w:t>
      </w:r>
      <w:r w:rsidR="007635C8" w:rsidRPr="00B8407B">
        <w:rPr>
          <w:noProof/>
        </w:rPr>
        <w:t>.</w:t>
      </w:r>
      <w:r w:rsidRPr="00B8407B">
        <w:rPr>
          <w:noProof/>
        </w:rPr>
        <w:t xml:space="preserve"> and </w:t>
      </w:r>
      <w:r w:rsidR="007635C8" w:rsidRPr="00B8407B">
        <w:rPr>
          <w:noProof/>
        </w:rPr>
        <w:t xml:space="preserve">M. </w:t>
      </w:r>
      <w:r w:rsidRPr="00B8407B">
        <w:rPr>
          <w:noProof/>
        </w:rPr>
        <w:t>McLean</w:t>
      </w:r>
      <w:r w:rsidR="007635C8" w:rsidRPr="00B8407B">
        <w:rPr>
          <w:noProof/>
        </w:rPr>
        <w:t xml:space="preserve">. </w:t>
      </w:r>
      <w:r w:rsidRPr="00B8407B">
        <w:rPr>
          <w:noProof/>
        </w:rPr>
        <w:t>2006</w:t>
      </w:r>
      <w:r w:rsidR="007635C8" w:rsidRPr="00B8407B">
        <w:rPr>
          <w:noProof/>
        </w:rPr>
        <w:t>.</w:t>
      </w:r>
      <w:r w:rsidRPr="00B8407B">
        <w:rPr>
          <w:noProof/>
        </w:rPr>
        <w:t xml:space="preserve"> </w:t>
      </w:r>
      <w:r w:rsidR="007635C8" w:rsidRPr="00B8407B">
        <w:rPr>
          <w:noProof/>
        </w:rPr>
        <w:t>“</w:t>
      </w:r>
      <w:r w:rsidRPr="00B8407B">
        <w:rPr>
          <w:noProof/>
        </w:rPr>
        <w:t xml:space="preserve">Social Entrepreneurship: </w:t>
      </w:r>
      <w:r w:rsidR="007635C8" w:rsidRPr="00B8407B">
        <w:rPr>
          <w:noProof/>
        </w:rPr>
        <w:t>A</w:t>
      </w:r>
      <w:r w:rsidRPr="00B8407B">
        <w:rPr>
          <w:noProof/>
        </w:rPr>
        <w:t xml:space="preserve"> </w:t>
      </w:r>
      <w:r w:rsidR="007635C8" w:rsidRPr="00B8407B">
        <w:rPr>
          <w:noProof/>
        </w:rPr>
        <w:t>C</w:t>
      </w:r>
      <w:r w:rsidRPr="00B8407B">
        <w:rPr>
          <w:noProof/>
        </w:rPr>
        <w:t xml:space="preserve">ritical </w:t>
      </w:r>
      <w:r w:rsidR="007635C8" w:rsidRPr="00B8407B">
        <w:rPr>
          <w:noProof/>
        </w:rPr>
        <w:t>R</w:t>
      </w:r>
      <w:r w:rsidRPr="00B8407B">
        <w:rPr>
          <w:noProof/>
        </w:rPr>
        <w:t xml:space="preserve">eview of the </w:t>
      </w:r>
      <w:r w:rsidR="007635C8" w:rsidRPr="00B8407B">
        <w:rPr>
          <w:noProof/>
        </w:rPr>
        <w:t>C</w:t>
      </w:r>
      <w:r w:rsidRPr="00B8407B">
        <w:rPr>
          <w:noProof/>
        </w:rPr>
        <w:t>oncept</w:t>
      </w:r>
      <w:r w:rsidR="007635C8" w:rsidRPr="00B8407B">
        <w:rPr>
          <w:noProof/>
        </w:rPr>
        <w:t>.</w:t>
      </w:r>
      <w:r w:rsidRPr="00B8407B">
        <w:rPr>
          <w:noProof/>
        </w:rPr>
        <w:t xml:space="preserve"> </w:t>
      </w:r>
      <w:r w:rsidRPr="00B8407B">
        <w:rPr>
          <w:i/>
          <w:noProof/>
        </w:rPr>
        <w:t>Journal of World Business</w:t>
      </w:r>
      <w:r w:rsidRPr="00B8407B">
        <w:rPr>
          <w:noProof/>
        </w:rPr>
        <w:t xml:space="preserve"> </w:t>
      </w:r>
      <w:r w:rsidRPr="00095CBA">
        <w:rPr>
          <w:noProof/>
        </w:rPr>
        <w:t>41</w:t>
      </w:r>
      <w:r w:rsidR="00095CBA">
        <w:rPr>
          <w:noProof/>
        </w:rPr>
        <w:t xml:space="preserve"> (1)</w:t>
      </w:r>
      <w:r w:rsidR="007635C8" w:rsidRPr="00B8407B">
        <w:rPr>
          <w:bCs/>
          <w:noProof/>
        </w:rPr>
        <w:t>:</w:t>
      </w:r>
      <w:r w:rsidRPr="00B8407B">
        <w:rPr>
          <w:bCs/>
          <w:noProof/>
        </w:rPr>
        <w:t xml:space="preserve"> </w:t>
      </w:r>
      <w:r w:rsidRPr="00B8407B">
        <w:rPr>
          <w:noProof/>
        </w:rPr>
        <w:t>56</w:t>
      </w:r>
      <w:r w:rsidR="00AA46AE" w:rsidRPr="00B8407B">
        <w:rPr>
          <w:noProof/>
        </w:rPr>
        <w:t>–</w:t>
      </w:r>
      <w:r w:rsidRPr="00B8407B">
        <w:rPr>
          <w:noProof/>
        </w:rPr>
        <w:t>65</w:t>
      </w:r>
      <w:r w:rsidR="00AA46AE" w:rsidRPr="00B8407B">
        <w:rPr>
          <w:noProof/>
        </w:rPr>
        <w:t xml:space="preserve">. </w:t>
      </w:r>
    </w:p>
    <w:p w14:paraId="17FC26EF" w14:textId="5F728134" w:rsidR="0043264C" w:rsidRPr="00B8407B" w:rsidRDefault="0043264C" w:rsidP="00D37CAC">
      <w:pPr>
        <w:pStyle w:val="RMReferenceBody"/>
        <w:rPr>
          <w:noProof/>
        </w:rPr>
      </w:pPr>
      <w:r w:rsidRPr="00B8407B">
        <w:rPr>
          <w:noProof/>
        </w:rPr>
        <w:t>Polanyi, K</w:t>
      </w:r>
      <w:r w:rsidR="00AA46AE" w:rsidRPr="00B8407B">
        <w:rPr>
          <w:noProof/>
        </w:rPr>
        <w:t>.</w:t>
      </w:r>
      <w:r w:rsidRPr="00B8407B">
        <w:rPr>
          <w:noProof/>
        </w:rPr>
        <w:t xml:space="preserve"> </w:t>
      </w:r>
      <w:r w:rsidR="00AA46AE" w:rsidRPr="00BC6EE7">
        <w:rPr>
          <w:noProof/>
        </w:rPr>
        <w:t>(</w:t>
      </w:r>
      <w:r w:rsidRPr="00BC6EE7">
        <w:rPr>
          <w:noProof/>
        </w:rPr>
        <w:t>1944</w:t>
      </w:r>
      <w:r w:rsidR="00AA46AE" w:rsidRPr="00BC6EE7">
        <w:rPr>
          <w:noProof/>
        </w:rPr>
        <w:t>)</w:t>
      </w:r>
      <w:r w:rsidR="00AA46AE" w:rsidRPr="00B8407B">
        <w:rPr>
          <w:noProof/>
        </w:rPr>
        <w:t xml:space="preserve"> </w:t>
      </w:r>
      <w:r w:rsidRPr="00B8407B">
        <w:rPr>
          <w:noProof/>
        </w:rPr>
        <w:t>1980</w:t>
      </w:r>
      <w:r w:rsidR="00AA46AE" w:rsidRPr="00B8407B">
        <w:rPr>
          <w:noProof/>
        </w:rPr>
        <w:t>.</w:t>
      </w:r>
      <w:r w:rsidRPr="00B8407B">
        <w:rPr>
          <w:noProof/>
        </w:rPr>
        <w:t xml:space="preserve"> </w:t>
      </w:r>
      <w:r w:rsidRPr="00B8407B">
        <w:rPr>
          <w:i/>
          <w:noProof/>
        </w:rPr>
        <w:t>The Great Transformation</w:t>
      </w:r>
      <w:r w:rsidRPr="00B8407B">
        <w:rPr>
          <w:iCs/>
          <w:noProof/>
        </w:rPr>
        <w:t xml:space="preserve">. </w:t>
      </w:r>
      <w:r w:rsidRPr="00B8407B">
        <w:rPr>
          <w:noProof/>
        </w:rPr>
        <w:t>New York: Octagon</w:t>
      </w:r>
      <w:r w:rsidR="00AA46AE" w:rsidRPr="00B8407B">
        <w:rPr>
          <w:noProof/>
        </w:rPr>
        <w:t xml:space="preserve">. </w:t>
      </w:r>
    </w:p>
    <w:p w14:paraId="3F6E5DEA" w14:textId="7587D8CA" w:rsidR="0043264C" w:rsidRPr="00B8407B" w:rsidRDefault="0043264C" w:rsidP="00D37CAC">
      <w:pPr>
        <w:pStyle w:val="RMReferenceBody"/>
        <w:rPr>
          <w:noProof/>
        </w:rPr>
      </w:pPr>
      <w:r w:rsidRPr="00B8407B">
        <w:rPr>
          <w:noProof/>
        </w:rPr>
        <w:t>Potel, J</w:t>
      </w:r>
      <w:r w:rsidR="00AA46AE" w:rsidRPr="00B8407B">
        <w:rPr>
          <w:noProof/>
        </w:rPr>
        <w:t>.</w:t>
      </w:r>
      <w:r w:rsidRPr="00B8407B">
        <w:rPr>
          <w:noProof/>
        </w:rPr>
        <w:t>-Y</w:t>
      </w:r>
      <w:r w:rsidR="00AA46AE" w:rsidRPr="00B8407B">
        <w:rPr>
          <w:noProof/>
        </w:rPr>
        <w:t xml:space="preserve">. </w:t>
      </w:r>
      <w:r w:rsidRPr="00B8407B">
        <w:rPr>
          <w:noProof/>
        </w:rPr>
        <w:t>1982</w:t>
      </w:r>
      <w:r w:rsidR="00AA46AE" w:rsidRPr="00B8407B">
        <w:rPr>
          <w:noProof/>
        </w:rPr>
        <w:t>.</w:t>
      </w:r>
      <w:r w:rsidRPr="00B8407B">
        <w:rPr>
          <w:noProof/>
        </w:rPr>
        <w:t xml:space="preserve"> </w:t>
      </w:r>
      <w:r w:rsidRPr="00B8407B">
        <w:rPr>
          <w:i/>
          <w:noProof/>
        </w:rPr>
        <w:t xml:space="preserve">The Summer </w:t>
      </w:r>
      <w:r w:rsidR="00AA46AE" w:rsidRPr="00B8407B">
        <w:rPr>
          <w:i/>
          <w:noProof/>
        </w:rPr>
        <w:t>b</w:t>
      </w:r>
      <w:r w:rsidRPr="00B8407B">
        <w:rPr>
          <w:i/>
          <w:noProof/>
        </w:rPr>
        <w:t>efore the Frost</w:t>
      </w:r>
      <w:r w:rsidRPr="00B8407B">
        <w:rPr>
          <w:iCs/>
          <w:noProof/>
        </w:rPr>
        <w:t xml:space="preserve">. </w:t>
      </w:r>
      <w:r w:rsidRPr="00B8407B">
        <w:rPr>
          <w:noProof/>
        </w:rPr>
        <w:t>London: Pluto</w:t>
      </w:r>
      <w:r w:rsidR="00AA46AE" w:rsidRPr="00B8407B">
        <w:rPr>
          <w:noProof/>
        </w:rPr>
        <w:t xml:space="preserve">. </w:t>
      </w:r>
    </w:p>
    <w:p w14:paraId="0815B19A" w14:textId="444B0960" w:rsidR="0043264C" w:rsidRPr="00B8407B" w:rsidRDefault="0043264C" w:rsidP="00D37CAC">
      <w:pPr>
        <w:pStyle w:val="RMReferenceBody"/>
        <w:rPr>
          <w:noProof/>
        </w:rPr>
      </w:pPr>
      <w:r w:rsidRPr="00B8407B">
        <w:rPr>
          <w:noProof/>
        </w:rPr>
        <w:t>Rieiro, A</w:t>
      </w:r>
      <w:r w:rsidR="00AA46AE" w:rsidRPr="00B8407B">
        <w:rPr>
          <w:noProof/>
        </w:rPr>
        <w:t>.</w:t>
      </w:r>
      <w:r w:rsidRPr="00B8407B">
        <w:rPr>
          <w:noProof/>
        </w:rPr>
        <w:t xml:space="preserve"> 2015</w:t>
      </w:r>
      <w:r w:rsidR="00AA46AE" w:rsidRPr="00B8407B">
        <w:rPr>
          <w:noProof/>
        </w:rPr>
        <w:t>.</w:t>
      </w:r>
      <w:r w:rsidRPr="00B8407B">
        <w:rPr>
          <w:noProof/>
        </w:rPr>
        <w:t xml:space="preserve"> </w:t>
      </w:r>
      <w:r w:rsidR="00AA46AE" w:rsidRPr="00B8407B">
        <w:rPr>
          <w:noProof/>
        </w:rPr>
        <w:t>“</w:t>
      </w:r>
      <w:r w:rsidRPr="00B8407B">
        <w:rPr>
          <w:noProof/>
        </w:rPr>
        <w:t xml:space="preserve">Collective Social Management and Social Classes: </w:t>
      </w:r>
      <w:r w:rsidR="00AA46AE" w:rsidRPr="00B8407B">
        <w:rPr>
          <w:noProof/>
        </w:rPr>
        <w:t>T</w:t>
      </w:r>
      <w:r w:rsidRPr="00B8407B">
        <w:rPr>
          <w:noProof/>
        </w:rPr>
        <w:t xml:space="preserve">he </w:t>
      </w:r>
      <w:r w:rsidR="00AA46AE" w:rsidRPr="00B8407B">
        <w:rPr>
          <w:noProof/>
        </w:rPr>
        <w:t>C</w:t>
      </w:r>
      <w:r w:rsidRPr="00B8407B">
        <w:rPr>
          <w:noProof/>
        </w:rPr>
        <w:t xml:space="preserve">ase of </w:t>
      </w:r>
      <w:r w:rsidR="00AA46AE" w:rsidRPr="00B8407B">
        <w:rPr>
          <w:noProof/>
        </w:rPr>
        <w:t>E</w:t>
      </w:r>
      <w:r w:rsidRPr="00B8407B">
        <w:rPr>
          <w:noProof/>
        </w:rPr>
        <w:t xml:space="preserve">nterprises </w:t>
      </w:r>
      <w:r w:rsidR="00AA46AE" w:rsidRPr="00B8407B">
        <w:rPr>
          <w:noProof/>
        </w:rPr>
        <w:t>R</w:t>
      </w:r>
      <w:r w:rsidRPr="00B8407B">
        <w:rPr>
          <w:noProof/>
        </w:rPr>
        <w:t xml:space="preserve">ecovered by </w:t>
      </w:r>
      <w:r w:rsidR="00AA46AE" w:rsidRPr="00B8407B">
        <w:rPr>
          <w:noProof/>
        </w:rPr>
        <w:t>T</w:t>
      </w:r>
      <w:r w:rsidRPr="00B8407B">
        <w:rPr>
          <w:noProof/>
        </w:rPr>
        <w:t xml:space="preserve">heir </w:t>
      </w:r>
      <w:r w:rsidR="00AA46AE" w:rsidRPr="00B8407B">
        <w:rPr>
          <w:noProof/>
        </w:rPr>
        <w:t>O</w:t>
      </w:r>
      <w:r w:rsidRPr="00B8407B">
        <w:rPr>
          <w:noProof/>
        </w:rPr>
        <w:t>wners in Uruguay.</w:t>
      </w:r>
      <w:r w:rsidR="00AA46AE" w:rsidRPr="00B8407B">
        <w:rPr>
          <w:noProof/>
        </w:rPr>
        <w:t>”</w:t>
      </w:r>
      <w:r w:rsidRPr="00B8407B">
        <w:rPr>
          <w:noProof/>
        </w:rPr>
        <w:t xml:space="preserve"> In </w:t>
      </w:r>
      <w:r w:rsidRPr="00B8407B">
        <w:rPr>
          <w:i/>
          <w:noProof/>
        </w:rPr>
        <w:t>An Alternative Labour History</w:t>
      </w:r>
      <w:r w:rsidR="00AA46AE" w:rsidRPr="00B8407B">
        <w:rPr>
          <w:iCs/>
          <w:noProof/>
        </w:rPr>
        <w:t>,</w:t>
      </w:r>
      <w:r w:rsidRPr="00B8407B">
        <w:rPr>
          <w:iCs/>
          <w:noProof/>
        </w:rPr>
        <w:t xml:space="preserve"> </w:t>
      </w:r>
      <w:r w:rsidR="00AA46AE" w:rsidRPr="00B8407B">
        <w:rPr>
          <w:iCs/>
          <w:noProof/>
        </w:rPr>
        <w:t xml:space="preserve">ed. D. </w:t>
      </w:r>
      <w:r w:rsidR="00AA46AE" w:rsidRPr="00B8407B">
        <w:rPr>
          <w:noProof/>
        </w:rPr>
        <w:t xml:space="preserve">Azzellini, </w:t>
      </w:r>
      <w:r w:rsidRPr="00B8407B">
        <w:rPr>
          <w:noProof/>
        </w:rPr>
        <w:t>273</w:t>
      </w:r>
      <w:r w:rsidR="00AA46AE" w:rsidRPr="00B8407B">
        <w:rPr>
          <w:noProof/>
        </w:rPr>
        <w:t>–</w:t>
      </w:r>
      <w:r w:rsidRPr="00B8407B">
        <w:rPr>
          <w:noProof/>
        </w:rPr>
        <w:t>97. London: Zed</w:t>
      </w:r>
      <w:r w:rsidR="00ED62C9" w:rsidRPr="00B8407B">
        <w:rPr>
          <w:noProof/>
        </w:rPr>
        <w:t>.</w:t>
      </w:r>
      <w:r w:rsidRPr="00B8407B">
        <w:rPr>
          <w:noProof/>
        </w:rPr>
        <w:t xml:space="preserve"> </w:t>
      </w:r>
    </w:p>
    <w:p w14:paraId="434B2162" w14:textId="632BFB4E" w:rsidR="0043264C" w:rsidRPr="00B8407B" w:rsidRDefault="0043264C" w:rsidP="00D37CAC">
      <w:pPr>
        <w:pStyle w:val="RMReferenceBody"/>
        <w:rPr>
          <w:noProof/>
        </w:rPr>
      </w:pPr>
      <w:r w:rsidRPr="00B8407B">
        <w:rPr>
          <w:noProof/>
        </w:rPr>
        <w:t>Rindova, V</w:t>
      </w:r>
      <w:r w:rsidR="00ED62C9" w:rsidRPr="00B8407B">
        <w:rPr>
          <w:noProof/>
        </w:rPr>
        <w:t>.</w:t>
      </w:r>
      <w:r w:rsidRPr="00B8407B">
        <w:rPr>
          <w:noProof/>
        </w:rPr>
        <w:t xml:space="preserve">, </w:t>
      </w:r>
      <w:r w:rsidR="00ED62C9" w:rsidRPr="00B8407B">
        <w:rPr>
          <w:noProof/>
        </w:rPr>
        <w:t xml:space="preserve">D. </w:t>
      </w:r>
      <w:r w:rsidRPr="00B8407B">
        <w:rPr>
          <w:noProof/>
        </w:rPr>
        <w:t xml:space="preserve">Barry, and </w:t>
      </w:r>
      <w:r w:rsidR="00ED62C9" w:rsidRPr="00B8407B">
        <w:rPr>
          <w:noProof/>
        </w:rPr>
        <w:t xml:space="preserve">D. J. </w:t>
      </w:r>
      <w:r w:rsidRPr="00B8407B">
        <w:rPr>
          <w:noProof/>
        </w:rPr>
        <w:t>Ketchen</w:t>
      </w:r>
      <w:r w:rsidR="00ED62C9" w:rsidRPr="00B8407B">
        <w:rPr>
          <w:noProof/>
        </w:rPr>
        <w:t xml:space="preserve">. </w:t>
      </w:r>
      <w:r w:rsidRPr="00B8407B">
        <w:rPr>
          <w:noProof/>
        </w:rPr>
        <w:t>2009</w:t>
      </w:r>
      <w:r w:rsidR="00ED62C9" w:rsidRPr="00B8407B">
        <w:rPr>
          <w:noProof/>
        </w:rPr>
        <w:t>.</w:t>
      </w:r>
      <w:r w:rsidRPr="00B8407B">
        <w:rPr>
          <w:noProof/>
        </w:rPr>
        <w:t xml:space="preserve"> </w:t>
      </w:r>
      <w:r w:rsidR="00ED62C9" w:rsidRPr="00B8407B">
        <w:rPr>
          <w:noProof/>
        </w:rPr>
        <w:t>“</w:t>
      </w:r>
      <w:r w:rsidRPr="00B8407B">
        <w:rPr>
          <w:noProof/>
        </w:rPr>
        <w:t>Entrepreneuring as Emancipation.</w:t>
      </w:r>
      <w:r w:rsidR="00ED62C9" w:rsidRPr="00B8407B">
        <w:rPr>
          <w:noProof/>
        </w:rPr>
        <w:t>”</w:t>
      </w:r>
      <w:r w:rsidRPr="00B8407B">
        <w:rPr>
          <w:noProof/>
        </w:rPr>
        <w:t xml:space="preserve"> </w:t>
      </w:r>
      <w:r w:rsidRPr="00B8407B">
        <w:rPr>
          <w:i/>
          <w:noProof/>
        </w:rPr>
        <w:t>The Academy of Management Review</w:t>
      </w:r>
      <w:r w:rsidRPr="00B8407B">
        <w:rPr>
          <w:noProof/>
        </w:rPr>
        <w:t xml:space="preserve"> </w:t>
      </w:r>
      <w:r w:rsidRPr="00051E19">
        <w:rPr>
          <w:noProof/>
        </w:rPr>
        <w:t>34</w:t>
      </w:r>
      <w:r w:rsidR="00051E19">
        <w:rPr>
          <w:noProof/>
        </w:rPr>
        <w:t xml:space="preserve"> (3)</w:t>
      </w:r>
      <w:r w:rsidRPr="00B8407B">
        <w:rPr>
          <w:bCs/>
          <w:noProof/>
        </w:rPr>
        <w:t xml:space="preserve">: </w:t>
      </w:r>
      <w:r w:rsidRPr="00B8407B">
        <w:rPr>
          <w:noProof/>
        </w:rPr>
        <w:t>477</w:t>
      </w:r>
      <w:r w:rsidR="00ED62C9" w:rsidRPr="00B8407B">
        <w:rPr>
          <w:noProof/>
        </w:rPr>
        <w:t>–</w:t>
      </w:r>
      <w:r w:rsidRPr="00B8407B">
        <w:rPr>
          <w:noProof/>
        </w:rPr>
        <w:t>91</w:t>
      </w:r>
      <w:r w:rsidR="00ED62C9" w:rsidRPr="00B8407B">
        <w:rPr>
          <w:noProof/>
        </w:rPr>
        <w:t xml:space="preserve">. </w:t>
      </w:r>
    </w:p>
    <w:p w14:paraId="344C8E89" w14:textId="4ECD0837" w:rsidR="0043264C" w:rsidRPr="00B8407B" w:rsidRDefault="0043264C" w:rsidP="00D37CAC">
      <w:pPr>
        <w:pStyle w:val="RMReferenceBody"/>
        <w:rPr>
          <w:noProof/>
        </w:rPr>
      </w:pPr>
      <w:r w:rsidRPr="00B8407B">
        <w:rPr>
          <w:noProof/>
        </w:rPr>
        <w:t>Ruggeri, A</w:t>
      </w:r>
      <w:r w:rsidR="00ED62C9" w:rsidRPr="00B8407B">
        <w:rPr>
          <w:noProof/>
        </w:rPr>
        <w:t xml:space="preserve">. </w:t>
      </w:r>
      <w:r w:rsidRPr="00B8407B">
        <w:rPr>
          <w:noProof/>
        </w:rPr>
        <w:t>2016</w:t>
      </w:r>
      <w:r w:rsidR="00ED62C9" w:rsidRPr="00B8407B">
        <w:rPr>
          <w:noProof/>
        </w:rPr>
        <w:t>.</w:t>
      </w:r>
      <w:r w:rsidRPr="00B8407B">
        <w:rPr>
          <w:noProof/>
        </w:rPr>
        <w:t xml:space="preserve"> </w:t>
      </w:r>
      <w:r w:rsidR="00ED62C9" w:rsidRPr="00B8407B">
        <w:rPr>
          <w:noProof/>
        </w:rPr>
        <w:t>“</w:t>
      </w:r>
      <w:r w:rsidRPr="00B8407B">
        <w:rPr>
          <w:noProof/>
        </w:rPr>
        <w:t xml:space="preserve">Worker-Recovered </w:t>
      </w:r>
      <w:r w:rsidR="00ED62C9" w:rsidRPr="00B8407B">
        <w:rPr>
          <w:noProof/>
        </w:rPr>
        <w:t>E</w:t>
      </w:r>
      <w:r w:rsidRPr="00B8407B">
        <w:rPr>
          <w:noProof/>
        </w:rPr>
        <w:t xml:space="preserve">nterprises at the </w:t>
      </w:r>
      <w:r w:rsidR="00ED62C9" w:rsidRPr="00B8407B">
        <w:rPr>
          <w:noProof/>
        </w:rPr>
        <w:t>B</w:t>
      </w:r>
      <w:r w:rsidRPr="00B8407B">
        <w:rPr>
          <w:noProof/>
        </w:rPr>
        <w:t xml:space="preserve">eginning of the </w:t>
      </w:r>
      <w:r w:rsidR="00ED62C9" w:rsidRPr="00B8407B">
        <w:rPr>
          <w:noProof/>
        </w:rPr>
        <w:t>G</w:t>
      </w:r>
      <w:r w:rsidRPr="00B8407B">
        <w:rPr>
          <w:noProof/>
        </w:rPr>
        <w:t>overnment of Mauricio Macri.</w:t>
      </w:r>
      <w:r w:rsidR="00ED62C9" w:rsidRPr="00B8407B">
        <w:rPr>
          <w:noProof/>
        </w:rPr>
        <w:t>”</w:t>
      </w:r>
      <w:r w:rsidRPr="00B8407B">
        <w:rPr>
          <w:noProof/>
        </w:rPr>
        <w:t xml:space="preserve"> Buenos Aires: Callao Cooperativa Cultural</w:t>
      </w:r>
      <w:r w:rsidR="00ED62C9" w:rsidRPr="00B8407B">
        <w:rPr>
          <w:noProof/>
        </w:rPr>
        <w:t xml:space="preserve">. </w:t>
      </w:r>
    </w:p>
    <w:p w14:paraId="7804E0C1" w14:textId="1D341C2D" w:rsidR="0043264C" w:rsidRPr="00B8407B" w:rsidRDefault="0043264C" w:rsidP="00D37CAC">
      <w:pPr>
        <w:pStyle w:val="RMReferenceBody"/>
        <w:rPr>
          <w:noProof/>
        </w:rPr>
      </w:pPr>
      <w:r w:rsidRPr="00B8407B">
        <w:rPr>
          <w:noProof/>
        </w:rPr>
        <w:t>Sherry, D</w:t>
      </w:r>
      <w:r w:rsidR="00ED62C9" w:rsidRPr="00B8407B">
        <w:rPr>
          <w:noProof/>
        </w:rPr>
        <w:t xml:space="preserve">. </w:t>
      </w:r>
      <w:r w:rsidRPr="00B8407B">
        <w:rPr>
          <w:noProof/>
        </w:rPr>
        <w:t>2010</w:t>
      </w:r>
      <w:r w:rsidR="00ED62C9" w:rsidRPr="00B8407B">
        <w:rPr>
          <w:noProof/>
        </w:rPr>
        <w:t>.</w:t>
      </w:r>
      <w:r w:rsidRPr="00B8407B">
        <w:rPr>
          <w:noProof/>
        </w:rPr>
        <w:t xml:space="preserve"> </w:t>
      </w:r>
      <w:r w:rsidRPr="00B8407B">
        <w:rPr>
          <w:i/>
          <w:noProof/>
        </w:rPr>
        <w:t xml:space="preserve">Occupy! A </w:t>
      </w:r>
      <w:r w:rsidR="00ED62C9" w:rsidRPr="00B8407B">
        <w:rPr>
          <w:i/>
          <w:noProof/>
        </w:rPr>
        <w:t>S</w:t>
      </w:r>
      <w:r w:rsidRPr="00B8407B">
        <w:rPr>
          <w:i/>
          <w:noProof/>
        </w:rPr>
        <w:t xml:space="preserve">hort </w:t>
      </w:r>
      <w:r w:rsidR="00ED62C9" w:rsidRPr="00B8407B">
        <w:rPr>
          <w:i/>
          <w:noProof/>
        </w:rPr>
        <w:t>H</w:t>
      </w:r>
      <w:r w:rsidRPr="00B8407B">
        <w:rPr>
          <w:i/>
          <w:noProof/>
        </w:rPr>
        <w:t xml:space="preserve">istory of </w:t>
      </w:r>
      <w:r w:rsidR="00ED62C9" w:rsidRPr="00B8407B">
        <w:rPr>
          <w:i/>
          <w:noProof/>
        </w:rPr>
        <w:t>W</w:t>
      </w:r>
      <w:r w:rsidRPr="00B8407B">
        <w:rPr>
          <w:i/>
          <w:noProof/>
        </w:rPr>
        <w:t>orke</w:t>
      </w:r>
      <w:r w:rsidRPr="001931D7">
        <w:rPr>
          <w:i/>
          <w:noProof/>
        </w:rPr>
        <w:t>rs</w:t>
      </w:r>
      <w:r w:rsidR="001931D7">
        <w:rPr>
          <w:i/>
          <w:noProof/>
        </w:rPr>
        <w:t>’</w:t>
      </w:r>
      <w:r w:rsidRPr="00B8407B">
        <w:rPr>
          <w:i/>
          <w:noProof/>
        </w:rPr>
        <w:t xml:space="preserve"> </w:t>
      </w:r>
      <w:r w:rsidR="00ED62C9" w:rsidRPr="00B8407B">
        <w:rPr>
          <w:i/>
          <w:noProof/>
        </w:rPr>
        <w:t>O</w:t>
      </w:r>
      <w:r w:rsidRPr="00B8407B">
        <w:rPr>
          <w:i/>
          <w:noProof/>
        </w:rPr>
        <w:t>ccupations</w:t>
      </w:r>
      <w:r w:rsidRPr="00B8407B">
        <w:rPr>
          <w:iCs/>
          <w:noProof/>
        </w:rPr>
        <w:t xml:space="preserve">. </w:t>
      </w:r>
      <w:r w:rsidRPr="00B8407B">
        <w:rPr>
          <w:noProof/>
        </w:rPr>
        <w:t>London: Bookmarks</w:t>
      </w:r>
      <w:r w:rsidR="00ED62C9" w:rsidRPr="00B8407B">
        <w:rPr>
          <w:noProof/>
        </w:rPr>
        <w:t xml:space="preserve">. </w:t>
      </w:r>
    </w:p>
    <w:p w14:paraId="6E2F34C9" w14:textId="7F76E488" w:rsidR="0043264C" w:rsidRPr="00B8407B" w:rsidRDefault="0043264C" w:rsidP="00D37CAC">
      <w:pPr>
        <w:pStyle w:val="RMReferenceBody"/>
        <w:rPr>
          <w:noProof/>
        </w:rPr>
      </w:pPr>
      <w:r w:rsidRPr="00B8407B">
        <w:rPr>
          <w:noProof/>
        </w:rPr>
        <w:t>Singer, P</w:t>
      </w:r>
      <w:r w:rsidR="00566820" w:rsidRPr="00B8407B">
        <w:rPr>
          <w:noProof/>
        </w:rPr>
        <w:t>.</w:t>
      </w:r>
      <w:r w:rsidRPr="00B8407B">
        <w:rPr>
          <w:noProof/>
        </w:rPr>
        <w:t xml:space="preserve"> 2007</w:t>
      </w:r>
      <w:r w:rsidR="00566820" w:rsidRPr="00B8407B">
        <w:rPr>
          <w:noProof/>
        </w:rPr>
        <w:t>.</w:t>
      </w:r>
      <w:r w:rsidRPr="00B8407B">
        <w:rPr>
          <w:noProof/>
        </w:rPr>
        <w:t xml:space="preserve"> </w:t>
      </w:r>
      <w:r w:rsidR="00566820" w:rsidRPr="00B8407B">
        <w:rPr>
          <w:noProof/>
        </w:rPr>
        <w:t>“</w:t>
      </w:r>
      <w:r w:rsidRPr="00B8407B">
        <w:rPr>
          <w:noProof/>
        </w:rPr>
        <w:t>The Recent Rebirth of the Solidary Economy in Brazil.</w:t>
      </w:r>
      <w:r w:rsidR="00566820" w:rsidRPr="00B8407B">
        <w:rPr>
          <w:noProof/>
        </w:rPr>
        <w:t>”</w:t>
      </w:r>
      <w:r w:rsidRPr="00B8407B">
        <w:rPr>
          <w:noProof/>
        </w:rPr>
        <w:t xml:space="preserve"> In </w:t>
      </w:r>
      <w:r w:rsidRPr="00B8407B">
        <w:rPr>
          <w:i/>
          <w:noProof/>
        </w:rPr>
        <w:t xml:space="preserve">Another Production </w:t>
      </w:r>
      <w:r w:rsidR="00566820" w:rsidRPr="00B8407B">
        <w:rPr>
          <w:i/>
          <w:noProof/>
        </w:rPr>
        <w:t>I</w:t>
      </w:r>
      <w:r w:rsidRPr="00B8407B">
        <w:rPr>
          <w:i/>
          <w:noProof/>
        </w:rPr>
        <w:t>s Possible</w:t>
      </w:r>
      <w:r w:rsidR="00566820" w:rsidRPr="00B8407B">
        <w:rPr>
          <w:iCs/>
          <w:noProof/>
        </w:rPr>
        <w:t xml:space="preserve">, ed. B. </w:t>
      </w:r>
      <w:r w:rsidR="00566820" w:rsidRPr="00B8407B">
        <w:rPr>
          <w:noProof/>
        </w:rPr>
        <w:t xml:space="preserve">Santos, </w:t>
      </w:r>
      <w:r w:rsidRPr="00B8407B">
        <w:rPr>
          <w:noProof/>
        </w:rPr>
        <w:t>3</w:t>
      </w:r>
      <w:r w:rsidR="00566820" w:rsidRPr="00B8407B">
        <w:rPr>
          <w:noProof/>
        </w:rPr>
        <w:t>–</w:t>
      </w:r>
      <w:r w:rsidRPr="00B8407B">
        <w:rPr>
          <w:noProof/>
        </w:rPr>
        <w:t>42. London: Verso</w:t>
      </w:r>
      <w:r w:rsidR="00566820" w:rsidRPr="00B8407B">
        <w:rPr>
          <w:noProof/>
        </w:rPr>
        <w:t>.</w:t>
      </w:r>
      <w:r w:rsidR="00ED62C9" w:rsidRPr="00B8407B">
        <w:rPr>
          <w:noProof/>
        </w:rPr>
        <w:t xml:space="preserve"> </w:t>
      </w:r>
    </w:p>
    <w:p w14:paraId="2408F9C8" w14:textId="4CA040FD" w:rsidR="0043264C" w:rsidRPr="00B8407B" w:rsidRDefault="0043264C" w:rsidP="00D37CAC">
      <w:pPr>
        <w:pStyle w:val="RMReferenceBody"/>
        <w:rPr>
          <w:noProof/>
        </w:rPr>
      </w:pPr>
      <w:r w:rsidRPr="00B8407B">
        <w:rPr>
          <w:noProof/>
        </w:rPr>
        <w:t>Sitrin, M</w:t>
      </w:r>
      <w:r w:rsidR="00566820" w:rsidRPr="00B8407B">
        <w:rPr>
          <w:noProof/>
        </w:rPr>
        <w:t>.</w:t>
      </w:r>
      <w:r w:rsidRPr="00B8407B">
        <w:rPr>
          <w:noProof/>
        </w:rPr>
        <w:t xml:space="preserve"> 2012</w:t>
      </w:r>
      <w:r w:rsidR="00566820" w:rsidRPr="00B8407B">
        <w:rPr>
          <w:noProof/>
        </w:rPr>
        <w:t>.</w:t>
      </w:r>
      <w:r w:rsidRPr="00B8407B">
        <w:rPr>
          <w:noProof/>
        </w:rPr>
        <w:t xml:space="preserve"> </w:t>
      </w:r>
      <w:r w:rsidRPr="00B8407B">
        <w:rPr>
          <w:i/>
          <w:iCs/>
          <w:noProof/>
        </w:rPr>
        <w:t>Everyday Revolutions: Horizontalism and Autonomy in Argentina</w:t>
      </w:r>
      <w:r w:rsidRPr="00B8407B">
        <w:rPr>
          <w:noProof/>
        </w:rPr>
        <w:t>. London: Zed</w:t>
      </w:r>
      <w:r w:rsidR="00566820" w:rsidRPr="00B8407B">
        <w:rPr>
          <w:noProof/>
        </w:rPr>
        <w:t xml:space="preserve">. </w:t>
      </w:r>
    </w:p>
    <w:p w14:paraId="076343C1" w14:textId="324D5A4E" w:rsidR="0043264C" w:rsidRPr="00B8407B" w:rsidRDefault="0043264C" w:rsidP="00D37CAC">
      <w:pPr>
        <w:pStyle w:val="RMReferenceBody"/>
        <w:rPr>
          <w:noProof/>
        </w:rPr>
      </w:pPr>
      <w:r w:rsidRPr="007955FC">
        <w:rPr>
          <w:noProof/>
        </w:rPr>
        <w:lastRenderedPageBreak/>
        <w:t>Sullivan Mort, G</w:t>
      </w:r>
      <w:r w:rsidR="0079421D" w:rsidRPr="00B8407B">
        <w:rPr>
          <w:noProof/>
        </w:rPr>
        <w:t>.</w:t>
      </w:r>
      <w:r w:rsidRPr="00B8407B">
        <w:rPr>
          <w:noProof/>
        </w:rPr>
        <w:t xml:space="preserve">, </w:t>
      </w:r>
      <w:r w:rsidR="0079421D" w:rsidRPr="00B8407B">
        <w:rPr>
          <w:noProof/>
        </w:rPr>
        <w:t xml:space="preserve">J. </w:t>
      </w:r>
      <w:r w:rsidRPr="00B8407B">
        <w:rPr>
          <w:noProof/>
        </w:rPr>
        <w:t xml:space="preserve">Weerawardena, and </w:t>
      </w:r>
      <w:r w:rsidR="0079421D" w:rsidRPr="00B8407B">
        <w:rPr>
          <w:noProof/>
        </w:rPr>
        <w:t xml:space="preserve">K. </w:t>
      </w:r>
      <w:r w:rsidRPr="00B8407B">
        <w:rPr>
          <w:noProof/>
        </w:rPr>
        <w:t>Carnegie</w:t>
      </w:r>
      <w:r w:rsidR="0079421D" w:rsidRPr="00B8407B">
        <w:rPr>
          <w:noProof/>
        </w:rPr>
        <w:t xml:space="preserve">. </w:t>
      </w:r>
      <w:r w:rsidRPr="00B8407B">
        <w:rPr>
          <w:noProof/>
        </w:rPr>
        <w:t>2003</w:t>
      </w:r>
      <w:r w:rsidR="0079421D" w:rsidRPr="00B8407B">
        <w:rPr>
          <w:noProof/>
        </w:rPr>
        <w:t>.</w:t>
      </w:r>
      <w:r w:rsidRPr="00B8407B">
        <w:rPr>
          <w:noProof/>
        </w:rPr>
        <w:t xml:space="preserve"> </w:t>
      </w:r>
      <w:r w:rsidR="0079421D" w:rsidRPr="00B8407B">
        <w:rPr>
          <w:noProof/>
        </w:rPr>
        <w:t>“</w:t>
      </w:r>
      <w:r w:rsidRPr="00B8407B">
        <w:rPr>
          <w:noProof/>
        </w:rPr>
        <w:t xml:space="preserve">Social </w:t>
      </w:r>
      <w:r w:rsidR="0079421D" w:rsidRPr="00B8407B">
        <w:rPr>
          <w:noProof/>
        </w:rPr>
        <w:t>E</w:t>
      </w:r>
      <w:r w:rsidRPr="00B8407B">
        <w:rPr>
          <w:noProof/>
        </w:rPr>
        <w:t xml:space="preserve">ntrepreneurship: </w:t>
      </w:r>
      <w:r w:rsidR="0079421D" w:rsidRPr="00B8407B">
        <w:rPr>
          <w:noProof/>
        </w:rPr>
        <w:t>T</w:t>
      </w:r>
      <w:r w:rsidRPr="00B8407B">
        <w:rPr>
          <w:noProof/>
        </w:rPr>
        <w:t xml:space="preserve">owards </w:t>
      </w:r>
      <w:r w:rsidR="0079421D" w:rsidRPr="00B8407B">
        <w:rPr>
          <w:noProof/>
        </w:rPr>
        <w:t>C</w:t>
      </w:r>
      <w:r w:rsidRPr="00B8407B">
        <w:rPr>
          <w:noProof/>
        </w:rPr>
        <w:t>onceptualisation.</w:t>
      </w:r>
      <w:r w:rsidR="0079421D" w:rsidRPr="00B8407B">
        <w:rPr>
          <w:noProof/>
        </w:rPr>
        <w:t>”</w:t>
      </w:r>
      <w:r w:rsidRPr="00B8407B">
        <w:rPr>
          <w:noProof/>
        </w:rPr>
        <w:t xml:space="preserve"> </w:t>
      </w:r>
      <w:r w:rsidRPr="00B8407B">
        <w:rPr>
          <w:i/>
          <w:noProof/>
        </w:rPr>
        <w:t>International Journal of Nonprofit and Voluntary Sector Marketing</w:t>
      </w:r>
      <w:r w:rsidRPr="00B8407B">
        <w:rPr>
          <w:noProof/>
        </w:rPr>
        <w:t xml:space="preserve"> </w:t>
      </w:r>
      <w:r w:rsidRPr="00AC258E">
        <w:rPr>
          <w:noProof/>
        </w:rPr>
        <w:t>8</w:t>
      </w:r>
      <w:r w:rsidR="00AC258E">
        <w:rPr>
          <w:noProof/>
        </w:rPr>
        <w:t xml:space="preserve"> (1)</w:t>
      </w:r>
      <w:r w:rsidRPr="00B8407B">
        <w:rPr>
          <w:bCs/>
          <w:noProof/>
        </w:rPr>
        <w:t xml:space="preserve">: </w:t>
      </w:r>
      <w:r w:rsidRPr="00B8407B">
        <w:rPr>
          <w:noProof/>
        </w:rPr>
        <w:t>76</w:t>
      </w:r>
      <w:r w:rsidR="00A02A2E" w:rsidRPr="00B8407B">
        <w:rPr>
          <w:noProof/>
        </w:rPr>
        <w:t>–</w:t>
      </w:r>
      <w:r w:rsidRPr="00B8407B">
        <w:rPr>
          <w:noProof/>
        </w:rPr>
        <w:t>88</w:t>
      </w:r>
      <w:r w:rsidR="00A02A2E" w:rsidRPr="00B8407B">
        <w:rPr>
          <w:noProof/>
        </w:rPr>
        <w:t xml:space="preserve">. </w:t>
      </w:r>
    </w:p>
    <w:p w14:paraId="062AEB47" w14:textId="72D7C44C" w:rsidR="0043264C" w:rsidRPr="00B8407B" w:rsidRDefault="0043264C" w:rsidP="00D37CAC">
      <w:pPr>
        <w:pStyle w:val="RMReferenceBody"/>
        <w:rPr>
          <w:noProof/>
        </w:rPr>
      </w:pPr>
      <w:r w:rsidRPr="00B8407B">
        <w:rPr>
          <w:noProof/>
        </w:rPr>
        <w:t>Taafe, P</w:t>
      </w:r>
      <w:r w:rsidR="00CD3929" w:rsidRPr="00B8407B">
        <w:rPr>
          <w:noProof/>
        </w:rPr>
        <w:t>.,</w:t>
      </w:r>
      <w:r w:rsidRPr="00B8407B">
        <w:rPr>
          <w:noProof/>
        </w:rPr>
        <w:t xml:space="preserve"> and </w:t>
      </w:r>
      <w:r w:rsidR="00CD3929" w:rsidRPr="00B8407B">
        <w:rPr>
          <w:noProof/>
        </w:rPr>
        <w:t xml:space="preserve">T. </w:t>
      </w:r>
      <w:r w:rsidRPr="00B8407B">
        <w:rPr>
          <w:noProof/>
        </w:rPr>
        <w:t>Mulhearn</w:t>
      </w:r>
      <w:r w:rsidR="00CD3929" w:rsidRPr="00B8407B">
        <w:rPr>
          <w:noProof/>
        </w:rPr>
        <w:t xml:space="preserve">. </w:t>
      </w:r>
      <w:r w:rsidRPr="00B8407B">
        <w:rPr>
          <w:noProof/>
        </w:rPr>
        <w:t>1988</w:t>
      </w:r>
      <w:r w:rsidR="00CD3929" w:rsidRPr="00B8407B">
        <w:rPr>
          <w:noProof/>
        </w:rPr>
        <w:t>.</w:t>
      </w:r>
      <w:r w:rsidRPr="00B8407B">
        <w:rPr>
          <w:noProof/>
        </w:rPr>
        <w:t xml:space="preserve"> </w:t>
      </w:r>
      <w:r w:rsidRPr="00B8407B">
        <w:rPr>
          <w:i/>
          <w:noProof/>
        </w:rPr>
        <w:t>Liverpoo</w:t>
      </w:r>
      <w:r w:rsidRPr="00BF3C78">
        <w:rPr>
          <w:i/>
          <w:noProof/>
        </w:rPr>
        <w:t>l</w:t>
      </w:r>
      <w:r w:rsidR="00BF3C78">
        <w:rPr>
          <w:i/>
          <w:noProof/>
        </w:rPr>
        <w:t>:</w:t>
      </w:r>
      <w:r w:rsidRPr="00BF3C78">
        <w:rPr>
          <w:i/>
          <w:noProof/>
        </w:rPr>
        <w:t xml:space="preserve"> </w:t>
      </w:r>
      <w:r w:rsidR="00BF3C78">
        <w:rPr>
          <w:i/>
          <w:noProof/>
        </w:rPr>
        <w:t>A</w:t>
      </w:r>
      <w:r w:rsidRPr="00B8407B">
        <w:rPr>
          <w:i/>
          <w:noProof/>
        </w:rPr>
        <w:t xml:space="preserve"> </w:t>
      </w:r>
      <w:r w:rsidR="00CD3929" w:rsidRPr="00B8407B">
        <w:rPr>
          <w:i/>
          <w:noProof/>
        </w:rPr>
        <w:t>C</w:t>
      </w:r>
      <w:r w:rsidRPr="00B8407B">
        <w:rPr>
          <w:i/>
          <w:noProof/>
        </w:rPr>
        <w:t xml:space="preserve">ity </w:t>
      </w:r>
      <w:r w:rsidR="00BF3C78">
        <w:rPr>
          <w:i/>
          <w:noProof/>
        </w:rPr>
        <w:t>Th</w:t>
      </w:r>
      <w:r w:rsidRPr="00B8407B">
        <w:rPr>
          <w:i/>
          <w:noProof/>
        </w:rPr>
        <w:t xml:space="preserve">at </w:t>
      </w:r>
      <w:r w:rsidR="00CD3929" w:rsidRPr="00B8407B">
        <w:rPr>
          <w:i/>
          <w:noProof/>
        </w:rPr>
        <w:t>D</w:t>
      </w:r>
      <w:r w:rsidRPr="00B8407B">
        <w:rPr>
          <w:i/>
          <w:noProof/>
        </w:rPr>
        <w:t xml:space="preserve">ared to </w:t>
      </w:r>
      <w:r w:rsidR="00CD3929" w:rsidRPr="00B8407B">
        <w:rPr>
          <w:i/>
          <w:noProof/>
        </w:rPr>
        <w:t>F</w:t>
      </w:r>
      <w:r w:rsidRPr="00B8407B">
        <w:rPr>
          <w:i/>
          <w:noProof/>
        </w:rPr>
        <w:t>ight</w:t>
      </w:r>
      <w:r w:rsidRPr="00B8407B">
        <w:rPr>
          <w:iCs/>
          <w:noProof/>
        </w:rPr>
        <w:t xml:space="preserve">. </w:t>
      </w:r>
      <w:r w:rsidRPr="00B8407B">
        <w:rPr>
          <w:noProof/>
        </w:rPr>
        <w:t>London: Fortress</w:t>
      </w:r>
      <w:r w:rsidR="00A02A2E" w:rsidRPr="00B8407B">
        <w:rPr>
          <w:noProof/>
        </w:rPr>
        <w:t xml:space="preserve">. </w:t>
      </w:r>
    </w:p>
    <w:p w14:paraId="3790C40E" w14:textId="20BB2DD2" w:rsidR="0043264C" w:rsidRPr="00B8407B" w:rsidRDefault="0043264C" w:rsidP="00D37CAC">
      <w:pPr>
        <w:pStyle w:val="RMReferenceBody"/>
        <w:rPr>
          <w:noProof/>
        </w:rPr>
      </w:pPr>
      <w:r w:rsidRPr="00B8407B">
        <w:rPr>
          <w:noProof/>
        </w:rPr>
        <w:t>Teasdale, S</w:t>
      </w:r>
      <w:r w:rsidR="00CD3929" w:rsidRPr="00B8407B">
        <w:rPr>
          <w:noProof/>
        </w:rPr>
        <w:t>.,</w:t>
      </w:r>
      <w:r w:rsidRPr="00B8407B">
        <w:rPr>
          <w:noProof/>
        </w:rPr>
        <w:t xml:space="preserve"> and</w:t>
      </w:r>
      <w:r w:rsidR="00CD3929" w:rsidRPr="00B8407B">
        <w:rPr>
          <w:noProof/>
        </w:rPr>
        <w:t xml:space="preserve"> P.</w:t>
      </w:r>
      <w:r w:rsidRPr="00B8407B">
        <w:rPr>
          <w:noProof/>
        </w:rPr>
        <w:t xml:space="preserve"> Dey</w:t>
      </w:r>
      <w:r w:rsidR="00CD3929" w:rsidRPr="00B8407B">
        <w:rPr>
          <w:noProof/>
        </w:rPr>
        <w:t xml:space="preserve">. </w:t>
      </w:r>
      <w:r w:rsidRPr="00B8407B">
        <w:rPr>
          <w:noProof/>
        </w:rPr>
        <w:t>2019</w:t>
      </w:r>
      <w:r w:rsidR="00CD3929" w:rsidRPr="00B8407B">
        <w:rPr>
          <w:noProof/>
        </w:rPr>
        <w:t>.</w:t>
      </w:r>
      <w:r w:rsidRPr="00B8407B">
        <w:rPr>
          <w:noProof/>
        </w:rPr>
        <w:t xml:space="preserve"> </w:t>
      </w:r>
      <w:r w:rsidR="00CD3929" w:rsidRPr="00B8407B">
        <w:rPr>
          <w:noProof/>
        </w:rPr>
        <w:t>“</w:t>
      </w:r>
      <w:r w:rsidRPr="00B8407B">
        <w:rPr>
          <w:noProof/>
        </w:rPr>
        <w:t xml:space="preserve">Neoliberal </w:t>
      </w:r>
      <w:r w:rsidR="00CD3929" w:rsidRPr="00B8407B">
        <w:rPr>
          <w:noProof/>
        </w:rPr>
        <w:t>G</w:t>
      </w:r>
      <w:r w:rsidRPr="00B8407B">
        <w:rPr>
          <w:noProof/>
        </w:rPr>
        <w:t xml:space="preserve">overning through </w:t>
      </w:r>
      <w:r w:rsidR="00CD3929" w:rsidRPr="00B8407B">
        <w:rPr>
          <w:noProof/>
        </w:rPr>
        <w:t>S</w:t>
      </w:r>
      <w:r w:rsidRPr="00B8407B">
        <w:rPr>
          <w:noProof/>
        </w:rPr>
        <w:t xml:space="preserve">ocial </w:t>
      </w:r>
      <w:r w:rsidR="00CD3929" w:rsidRPr="00B8407B">
        <w:rPr>
          <w:noProof/>
        </w:rPr>
        <w:t>E</w:t>
      </w:r>
      <w:r w:rsidRPr="00B8407B">
        <w:rPr>
          <w:noProof/>
        </w:rPr>
        <w:t>nterprise.</w:t>
      </w:r>
      <w:r w:rsidR="00CD3929" w:rsidRPr="00B8407B">
        <w:rPr>
          <w:noProof/>
        </w:rPr>
        <w:t>”</w:t>
      </w:r>
      <w:r w:rsidRPr="00B8407B">
        <w:rPr>
          <w:noProof/>
        </w:rPr>
        <w:t xml:space="preserve"> </w:t>
      </w:r>
      <w:r w:rsidRPr="00B8407B">
        <w:rPr>
          <w:i/>
          <w:noProof/>
        </w:rPr>
        <w:t>Public Administration</w:t>
      </w:r>
      <w:r w:rsidRPr="00B8407B">
        <w:rPr>
          <w:noProof/>
        </w:rPr>
        <w:t xml:space="preserve"> </w:t>
      </w:r>
      <w:r w:rsidRPr="00E23A79">
        <w:rPr>
          <w:noProof/>
        </w:rPr>
        <w:t>97</w:t>
      </w:r>
      <w:r w:rsidR="00E23A79">
        <w:rPr>
          <w:noProof/>
        </w:rPr>
        <w:t xml:space="preserve"> (2)</w:t>
      </w:r>
      <w:r w:rsidRPr="00B8407B">
        <w:rPr>
          <w:bCs/>
          <w:noProof/>
        </w:rPr>
        <w:t xml:space="preserve">: </w:t>
      </w:r>
      <w:r w:rsidRPr="00B8407B">
        <w:rPr>
          <w:noProof/>
        </w:rPr>
        <w:t>325</w:t>
      </w:r>
      <w:r w:rsidR="00CD3929" w:rsidRPr="00B8407B">
        <w:rPr>
          <w:noProof/>
        </w:rPr>
        <w:t>–</w:t>
      </w:r>
      <w:r w:rsidRPr="00B8407B">
        <w:rPr>
          <w:noProof/>
        </w:rPr>
        <w:t>38</w:t>
      </w:r>
      <w:r w:rsidR="00CD3929" w:rsidRPr="00B8407B">
        <w:rPr>
          <w:noProof/>
        </w:rPr>
        <w:t xml:space="preserve">. </w:t>
      </w:r>
    </w:p>
    <w:p w14:paraId="47BE2EF1" w14:textId="0CCB63D7" w:rsidR="0043264C" w:rsidRPr="00B8407B" w:rsidRDefault="0043264C" w:rsidP="00D37CAC">
      <w:pPr>
        <w:pStyle w:val="RMReferenceBody"/>
        <w:rPr>
          <w:noProof/>
        </w:rPr>
      </w:pPr>
      <w:r w:rsidRPr="00B8407B">
        <w:rPr>
          <w:noProof/>
        </w:rPr>
        <w:t>Thompson, M</w:t>
      </w:r>
      <w:r w:rsidR="00CD3929" w:rsidRPr="00B8407B">
        <w:rPr>
          <w:noProof/>
        </w:rPr>
        <w:t>.</w:t>
      </w:r>
      <w:r w:rsidRPr="00B8407B">
        <w:rPr>
          <w:noProof/>
        </w:rPr>
        <w:t xml:space="preserve"> 20</w:t>
      </w:r>
      <w:r w:rsidR="00D53CD9">
        <w:rPr>
          <w:noProof/>
        </w:rPr>
        <w:t>20</w:t>
      </w:r>
      <w:r w:rsidR="00CD3929" w:rsidRPr="00B8407B">
        <w:rPr>
          <w:noProof/>
        </w:rPr>
        <w:t>.</w:t>
      </w:r>
      <w:r w:rsidRPr="00B8407B">
        <w:rPr>
          <w:noProof/>
        </w:rPr>
        <w:t xml:space="preserve"> </w:t>
      </w:r>
      <w:r w:rsidR="00CD3929" w:rsidRPr="00B8407B">
        <w:rPr>
          <w:noProof/>
        </w:rPr>
        <w:t>“</w:t>
      </w:r>
      <w:r w:rsidRPr="00B8407B">
        <w:rPr>
          <w:noProof/>
        </w:rPr>
        <w:t>From Co-Ops to Community Land Trusts.</w:t>
      </w:r>
      <w:r w:rsidR="00CD3929" w:rsidRPr="00B8407B">
        <w:rPr>
          <w:noProof/>
        </w:rPr>
        <w:t>”</w:t>
      </w:r>
      <w:r w:rsidRPr="00B8407B">
        <w:rPr>
          <w:noProof/>
        </w:rPr>
        <w:t xml:space="preserve"> </w:t>
      </w:r>
      <w:r w:rsidRPr="00B8407B">
        <w:rPr>
          <w:i/>
          <w:noProof/>
        </w:rPr>
        <w:t>Housing, Theory and Societ</w:t>
      </w:r>
      <w:r w:rsidRPr="00A40977">
        <w:rPr>
          <w:i/>
          <w:noProof/>
        </w:rPr>
        <w:t>y</w:t>
      </w:r>
      <w:r w:rsidR="00A40977">
        <w:rPr>
          <w:iCs/>
          <w:noProof/>
        </w:rPr>
        <w:t xml:space="preserve"> 37 (1)</w:t>
      </w:r>
      <w:r w:rsidRPr="00A40977">
        <w:rPr>
          <w:bCs/>
          <w:noProof/>
        </w:rPr>
        <w:t>:</w:t>
      </w:r>
      <w:r w:rsidRPr="00B8407B">
        <w:rPr>
          <w:bCs/>
          <w:noProof/>
        </w:rPr>
        <w:t xml:space="preserve"> </w:t>
      </w:r>
      <w:r w:rsidR="00A40977">
        <w:rPr>
          <w:noProof/>
        </w:rPr>
        <w:t>82</w:t>
      </w:r>
      <w:r w:rsidR="00CD3929" w:rsidRPr="00B8407B">
        <w:rPr>
          <w:noProof/>
        </w:rPr>
        <w:t>–</w:t>
      </w:r>
      <w:r w:rsidR="00A40977">
        <w:rPr>
          <w:noProof/>
        </w:rPr>
        <w:t>100</w:t>
      </w:r>
      <w:r w:rsidR="00CD3929" w:rsidRPr="00B8407B">
        <w:rPr>
          <w:noProof/>
        </w:rPr>
        <w:t xml:space="preserve">. </w:t>
      </w:r>
    </w:p>
    <w:p w14:paraId="661BB5EE" w14:textId="43F8E6F9" w:rsidR="0043264C" w:rsidRPr="00B8407B" w:rsidRDefault="0043264C" w:rsidP="00D37CAC">
      <w:pPr>
        <w:pStyle w:val="RMReferenceBody"/>
        <w:rPr>
          <w:noProof/>
        </w:rPr>
      </w:pPr>
      <w:r w:rsidRPr="00B8407B">
        <w:rPr>
          <w:noProof/>
        </w:rPr>
        <w:t>Tuckman, A</w:t>
      </w:r>
      <w:r w:rsidR="00D17A98" w:rsidRPr="00B8407B">
        <w:rPr>
          <w:noProof/>
        </w:rPr>
        <w:t>.</w:t>
      </w:r>
      <w:r w:rsidRPr="00B8407B">
        <w:rPr>
          <w:noProof/>
        </w:rPr>
        <w:t xml:space="preserve"> 2011</w:t>
      </w:r>
      <w:r w:rsidR="00D17A98" w:rsidRPr="00B8407B">
        <w:rPr>
          <w:noProof/>
        </w:rPr>
        <w:t>.</w:t>
      </w:r>
      <w:r w:rsidRPr="00B8407B">
        <w:rPr>
          <w:noProof/>
        </w:rPr>
        <w:t xml:space="preserve"> </w:t>
      </w:r>
      <w:r w:rsidR="00D17A98" w:rsidRPr="00B8407B">
        <w:rPr>
          <w:noProof/>
        </w:rPr>
        <w:t>“</w:t>
      </w:r>
      <w:r w:rsidRPr="00B8407B">
        <w:rPr>
          <w:noProof/>
        </w:rPr>
        <w:t>Worker</w:t>
      </w:r>
      <w:r w:rsidR="00D17A98" w:rsidRPr="00B8407B">
        <w:rPr>
          <w:noProof/>
        </w:rPr>
        <w:t>’</w:t>
      </w:r>
      <w:r w:rsidRPr="00B8407B">
        <w:rPr>
          <w:noProof/>
        </w:rPr>
        <w:t>s Control and the Politics of Factory Occupations.</w:t>
      </w:r>
      <w:r w:rsidR="00D17A98" w:rsidRPr="00B8407B">
        <w:rPr>
          <w:noProof/>
        </w:rPr>
        <w:t>”</w:t>
      </w:r>
      <w:r w:rsidRPr="00B8407B">
        <w:rPr>
          <w:noProof/>
        </w:rPr>
        <w:t xml:space="preserve"> In </w:t>
      </w:r>
      <w:r w:rsidRPr="00B8407B">
        <w:rPr>
          <w:i/>
          <w:noProof/>
        </w:rPr>
        <w:t>Ours to Master and to Own: Workers Control from the Commune to the Present</w:t>
      </w:r>
      <w:r w:rsidR="00D17A98" w:rsidRPr="00B8407B">
        <w:rPr>
          <w:iCs/>
          <w:noProof/>
        </w:rPr>
        <w:t xml:space="preserve">, ed. </w:t>
      </w:r>
      <w:r w:rsidR="00767369" w:rsidRPr="00B8407B">
        <w:rPr>
          <w:iCs/>
          <w:noProof/>
        </w:rPr>
        <w:t xml:space="preserve">I. </w:t>
      </w:r>
      <w:r w:rsidR="00D17A98" w:rsidRPr="00B8407B">
        <w:rPr>
          <w:noProof/>
        </w:rPr>
        <w:t>Ness</w:t>
      </w:r>
      <w:r w:rsidR="00767369" w:rsidRPr="00B8407B">
        <w:rPr>
          <w:noProof/>
        </w:rPr>
        <w:t xml:space="preserve"> </w:t>
      </w:r>
      <w:r w:rsidR="00D17A98" w:rsidRPr="00B8407B">
        <w:rPr>
          <w:noProof/>
        </w:rPr>
        <w:t xml:space="preserve">and </w:t>
      </w:r>
      <w:r w:rsidR="00767369" w:rsidRPr="00B8407B">
        <w:rPr>
          <w:noProof/>
        </w:rPr>
        <w:t xml:space="preserve">D. </w:t>
      </w:r>
      <w:r w:rsidR="00D17A98" w:rsidRPr="00B8407B">
        <w:rPr>
          <w:noProof/>
        </w:rPr>
        <w:t>Azzellini</w:t>
      </w:r>
      <w:r w:rsidR="00767369" w:rsidRPr="00B8407B">
        <w:rPr>
          <w:noProof/>
        </w:rPr>
        <w:t xml:space="preserve">, </w:t>
      </w:r>
      <w:r w:rsidR="00440590" w:rsidRPr="00440590">
        <w:rPr>
          <w:noProof/>
        </w:rPr>
        <w:t>284</w:t>
      </w:r>
      <w:r w:rsidR="00767369" w:rsidRPr="00440590">
        <w:rPr>
          <w:noProof/>
        </w:rPr>
        <w:t>–</w:t>
      </w:r>
      <w:r w:rsidR="00440590">
        <w:rPr>
          <w:noProof/>
        </w:rPr>
        <w:t>301</w:t>
      </w:r>
      <w:r w:rsidRPr="00B8407B">
        <w:rPr>
          <w:iCs/>
          <w:noProof/>
        </w:rPr>
        <w:t xml:space="preserve">. </w:t>
      </w:r>
      <w:r w:rsidRPr="00B8407B">
        <w:rPr>
          <w:noProof/>
        </w:rPr>
        <w:t>Chicago: Haymarket</w:t>
      </w:r>
      <w:r w:rsidR="00D37CAC" w:rsidRPr="00B8407B">
        <w:rPr>
          <w:noProof/>
        </w:rPr>
        <w:t xml:space="preserve">. </w:t>
      </w:r>
    </w:p>
    <w:p w14:paraId="501F5842" w14:textId="47DBA0C2" w:rsidR="0043264C" w:rsidRPr="00B8407B" w:rsidRDefault="0043264C" w:rsidP="00D37CAC">
      <w:pPr>
        <w:pStyle w:val="RMReferenceBody"/>
        <w:rPr>
          <w:noProof/>
        </w:rPr>
      </w:pPr>
      <w:r w:rsidRPr="00B8407B">
        <w:rPr>
          <w:noProof/>
        </w:rPr>
        <w:t xml:space="preserve">Verduijn, K, </w:t>
      </w:r>
      <w:r w:rsidR="005F4004" w:rsidRPr="00B8407B">
        <w:rPr>
          <w:noProof/>
        </w:rPr>
        <w:t xml:space="preserve">P. </w:t>
      </w:r>
      <w:r w:rsidRPr="00B8407B">
        <w:rPr>
          <w:noProof/>
        </w:rPr>
        <w:t xml:space="preserve">Dey, </w:t>
      </w:r>
      <w:r w:rsidR="005F4004" w:rsidRPr="00B8407B">
        <w:rPr>
          <w:noProof/>
        </w:rPr>
        <w:t xml:space="preserve">D. </w:t>
      </w:r>
      <w:r w:rsidRPr="00B8407B">
        <w:rPr>
          <w:noProof/>
        </w:rPr>
        <w:t>Tedmanson,</w:t>
      </w:r>
      <w:r w:rsidR="005F4004" w:rsidRPr="00B8407B">
        <w:rPr>
          <w:noProof/>
        </w:rPr>
        <w:t xml:space="preserve"> </w:t>
      </w:r>
      <w:r w:rsidRPr="00B8407B">
        <w:rPr>
          <w:noProof/>
        </w:rPr>
        <w:t xml:space="preserve">and </w:t>
      </w:r>
      <w:r w:rsidR="005F4004" w:rsidRPr="00B8407B">
        <w:rPr>
          <w:noProof/>
        </w:rPr>
        <w:t xml:space="preserve">C. </w:t>
      </w:r>
      <w:r w:rsidRPr="00B8407B">
        <w:rPr>
          <w:noProof/>
        </w:rPr>
        <w:t>Essers</w:t>
      </w:r>
      <w:r w:rsidR="005F4004" w:rsidRPr="00B8407B">
        <w:rPr>
          <w:noProof/>
        </w:rPr>
        <w:t xml:space="preserve">. </w:t>
      </w:r>
      <w:r w:rsidRPr="00B8407B">
        <w:rPr>
          <w:noProof/>
        </w:rPr>
        <w:t>2014</w:t>
      </w:r>
      <w:r w:rsidR="005F4004" w:rsidRPr="00B8407B">
        <w:rPr>
          <w:noProof/>
        </w:rPr>
        <w:t>.</w:t>
      </w:r>
      <w:r w:rsidRPr="00B8407B">
        <w:rPr>
          <w:noProof/>
        </w:rPr>
        <w:t xml:space="preserve"> </w:t>
      </w:r>
      <w:r w:rsidR="005F4004" w:rsidRPr="00B8407B">
        <w:rPr>
          <w:noProof/>
        </w:rPr>
        <w:t>“</w:t>
      </w:r>
      <w:r w:rsidRPr="00B8407B">
        <w:rPr>
          <w:noProof/>
        </w:rPr>
        <w:t>Emancipation and/or oppression?</w:t>
      </w:r>
      <w:r w:rsidR="005F4004" w:rsidRPr="00B8407B">
        <w:rPr>
          <w:noProof/>
        </w:rPr>
        <w:t>”</w:t>
      </w:r>
      <w:r w:rsidRPr="00B8407B">
        <w:rPr>
          <w:noProof/>
        </w:rPr>
        <w:t xml:space="preserve"> </w:t>
      </w:r>
      <w:r w:rsidRPr="00B8407B">
        <w:rPr>
          <w:i/>
          <w:noProof/>
        </w:rPr>
        <w:t>International Journal of Entrepreneurial Behavior &amp; Research</w:t>
      </w:r>
      <w:r w:rsidRPr="00B8407B">
        <w:rPr>
          <w:noProof/>
        </w:rPr>
        <w:t xml:space="preserve"> </w:t>
      </w:r>
      <w:r w:rsidRPr="006E4E57">
        <w:rPr>
          <w:noProof/>
        </w:rPr>
        <w:t>20</w:t>
      </w:r>
      <w:r w:rsidR="006E4E57">
        <w:rPr>
          <w:noProof/>
        </w:rPr>
        <w:t xml:space="preserve"> (2)</w:t>
      </w:r>
      <w:r w:rsidRPr="00B8407B">
        <w:rPr>
          <w:bCs/>
          <w:noProof/>
        </w:rPr>
        <w:t xml:space="preserve">: </w:t>
      </w:r>
      <w:r w:rsidRPr="00B8407B">
        <w:rPr>
          <w:noProof/>
        </w:rPr>
        <w:t>98</w:t>
      </w:r>
      <w:r w:rsidR="005F4004" w:rsidRPr="00B8407B">
        <w:rPr>
          <w:noProof/>
        </w:rPr>
        <w:t>–</w:t>
      </w:r>
      <w:r w:rsidRPr="00B8407B">
        <w:rPr>
          <w:noProof/>
        </w:rPr>
        <w:t>107</w:t>
      </w:r>
      <w:r w:rsidR="005F4004" w:rsidRPr="00B8407B">
        <w:rPr>
          <w:noProof/>
        </w:rPr>
        <w:t xml:space="preserve">. </w:t>
      </w:r>
    </w:p>
    <w:p w14:paraId="5D89ABEC" w14:textId="1B1D823F" w:rsidR="0043264C" w:rsidRPr="00B8407B" w:rsidRDefault="0043264C" w:rsidP="00D37CAC">
      <w:pPr>
        <w:pStyle w:val="RMReferenceBody"/>
        <w:rPr>
          <w:noProof/>
        </w:rPr>
      </w:pPr>
      <w:r w:rsidRPr="00B8407B">
        <w:rPr>
          <w:noProof/>
        </w:rPr>
        <w:t>Wainwright, H</w:t>
      </w:r>
      <w:r w:rsidR="005F4004" w:rsidRPr="00B8407B">
        <w:rPr>
          <w:noProof/>
        </w:rPr>
        <w:t>.,</w:t>
      </w:r>
      <w:r w:rsidRPr="00B8407B">
        <w:rPr>
          <w:noProof/>
        </w:rPr>
        <w:t xml:space="preserve"> and </w:t>
      </w:r>
      <w:r w:rsidR="005F4004" w:rsidRPr="00B8407B">
        <w:rPr>
          <w:noProof/>
        </w:rPr>
        <w:t xml:space="preserve">D. </w:t>
      </w:r>
      <w:r w:rsidRPr="00B8407B">
        <w:rPr>
          <w:noProof/>
        </w:rPr>
        <w:t>Elliott</w:t>
      </w:r>
      <w:r w:rsidR="005F4004" w:rsidRPr="00B8407B">
        <w:rPr>
          <w:noProof/>
        </w:rPr>
        <w:t xml:space="preserve">. </w:t>
      </w:r>
      <w:r w:rsidRPr="00B8407B">
        <w:rPr>
          <w:noProof/>
        </w:rPr>
        <w:t>1982</w:t>
      </w:r>
      <w:r w:rsidR="005F4004" w:rsidRPr="00B8407B">
        <w:rPr>
          <w:noProof/>
        </w:rPr>
        <w:t>.</w:t>
      </w:r>
      <w:r w:rsidRPr="00B8407B">
        <w:rPr>
          <w:noProof/>
        </w:rPr>
        <w:t xml:space="preserve"> </w:t>
      </w:r>
      <w:r w:rsidRPr="00B8407B">
        <w:rPr>
          <w:i/>
          <w:noProof/>
        </w:rPr>
        <w:t>The Lucas Plan</w:t>
      </w:r>
      <w:r w:rsidRPr="00B8407B">
        <w:rPr>
          <w:iCs/>
          <w:noProof/>
        </w:rPr>
        <w:t xml:space="preserve">. </w:t>
      </w:r>
      <w:r w:rsidRPr="00B8407B">
        <w:rPr>
          <w:noProof/>
        </w:rPr>
        <w:t>London: Alison and Busby</w:t>
      </w:r>
      <w:r w:rsidR="005F4004" w:rsidRPr="00B8407B">
        <w:rPr>
          <w:noProof/>
        </w:rPr>
        <w:t xml:space="preserve">. </w:t>
      </w:r>
    </w:p>
    <w:p w14:paraId="6DF4AC29" w14:textId="5B316D6C" w:rsidR="0043264C" w:rsidRPr="00B8407B" w:rsidRDefault="0043264C" w:rsidP="00D37CAC">
      <w:pPr>
        <w:pStyle w:val="RMReferenceBody"/>
        <w:rPr>
          <w:noProof/>
        </w:rPr>
      </w:pPr>
      <w:r w:rsidRPr="00B8407B">
        <w:rPr>
          <w:noProof/>
        </w:rPr>
        <w:t>Zibechi, R</w:t>
      </w:r>
      <w:r w:rsidR="005F4004" w:rsidRPr="00B8407B">
        <w:rPr>
          <w:noProof/>
        </w:rPr>
        <w:t>.</w:t>
      </w:r>
      <w:r w:rsidRPr="00B8407B">
        <w:rPr>
          <w:noProof/>
        </w:rPr>
        <w:t xml:space="preserve"> 2012</w:t>
      </w:r>
      <w:r w:rsidR="005F4004" w:rsidRPr="00B8407B">
        <w:rPr>
          <w:noProof/>
        </w:rPr>
        <w:t>.</w:t>
      </w:r>
      <w:r w:rsidRPr="00B8407B">
        <w:rPr>
          <w:noProof/>
        </w:rPr>
        <w:t xml:space="preserve"> </w:t>
      </w:r>
      <w:r w:rsidRPr="00B8407B">
        <w:rPr>
          <w:i/>
          <w:noProof/>
        </w:rPr>
        <w:t>Territories in Resistance</w:t>
      </w:r>
      <w:r w:rsidRPr="00B8407B">
        <w:rPr>
          <w:iCs/>
          <w:noProof/>
        </w:rPr>
        <w:t xml:space="preserve">. </w:t>
      </w:r>
      <w:r w:rsidRPr="00B8407B">
        <w:rPr>
          <w:noProof/>
        </w:rPr>
        <w:t>Oakland</w:t>
      </w:r>
      <w:r w:rsidR="005F4004" w:rsidRPr="00B8407B">
        <w:rPr>
          <w:noProof/>
        </w:rPr>
        <w:t>, Calif.</w:t>
      </w:r>
      <w:r w:rsidRPr="00B8407B">
        <w:rPr>
          <w:noProof/>
        </w:rPr>
        <w:t xml:space="preserve">: AK Press. </w:t>
      </w:r>
    </w:p>
    <w:sectPr w:rsidR="0043264C" w:rsidRPr="00B8407B" w:rsidSect="00107F9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569E" w14:textId="77777777" w:rsidR="001641EF" w:rsidRDefault="001641EF">
      <w:r>
        <w:separator/>
      </w:r>
    </w:p>
  </w:endnote>
  <w:endnote w:type="continuationSeparator" w:id="0">
    <w:p w14:paraId="01B6FAE2" w14:textId="77777777" w:rsidR="001641EF" w:rsidRDefault="0016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6264" w14:textId="77777777" w:rsidR="001641EF" w:rsidRDefault="001641EF">
      <w:r>
        <w:separator/>
      </w:r>
    </w:p>
  </w:footnote>
  <w:footnote w:type="continuationSeparator" w:id="0">
    <w:p w14:paraId="6BBD91DE" w14:textId="77777777" w:rsidR="001641EF" w:rsidRDefault="00164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0333"/>
    <w:multiLevelType w:val="hybridMultilevel"/>
    <w:tmpl w:val="976A64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E329B2"/>
    <w:multiLevelType w:val="hybridMultilevel"/>
    <w:tmpl w:val="2C9A75F2"/>
    <w:lvl w:ilvl="0" w:tplc="62DA9DC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054153"/>
    <w:multiLevelType w:val="hybridMultilevel"/>
    <w:tmpl w:val="9E525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357902"/>
    <w:multiLevelType w:val="hybridMultilevel"/>
    <w:tmpl w:val="48264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53042F"/>
    <w:multiLevelType w:val="hybridMultilevel"/>
    <w:tmpl w:val="6D643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E168A1"/>
    <w:multiLevelType w:val="hybridMultilevel"/>
    <w:tmpl w:val="727A1CA0"/>
    <w:lvl w:ilvl="0" w:tplc="0409000F">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FE2F26"/>
    <w:multiLevelType w:val="hybridMultilevel"/>
    <w:tmpl w:val="1FD0C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35CF2"/>
    <w:multiLevelType w:val="hybridMultilevel"/>
    <w:tmpl w:val="B01A58F0"/>
    <w:lvl w:ilvl="0" w:tplc="65E2048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EE42BD"/>
    <w:multiLevelType w:val="hybridMultilevel"/>
    <w:tmpl w:val="3F50299C"/>
    <w:lvl w:ilvl="0" w:tplc="4324334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4E07"/>
    <w:multiLevelType w:val="hybridMultilevel"/>
    <w:tmpl w:val="EAAC81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EB18AE"/>
    <w:multiLevelType w:val="hybridMultilevel"/>
    <w:tmpl w:val="88F49CAE"/>
    <w:lvl w:ilvl="0" w:tplc="7A6AC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071FB"/>
    <w:multiLevelType w:val="hybridMultilevel"/>
    <w:tmpl w:val="E39A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AA17D9"/>
    <w:multiLevelType w:val="hybridMultilevel"/>
    <w:tmpl w:val="204681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6"/>
  </w:num>
  <w:num w:numId="6">
    <w:abstractNumId w:val="4"/>
  </w:num>
  <w:num w:numId="7">
    <w:abstractNumId w:val="0"/>
  </w:num>
  <w:num w:numId="8">
    <w:abstractNumId w:val="1"/>
  </w:num>
  <w:num w:numId="9">
    <w:abstractNumId w:val="7"/>
  </w:num>
  <w:num w:numId="10">
    <w:abstractNumId w:val="9"/>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A2"/>
    <w:rsid w:val="00003A32"/>
    <w:rsid w:val="00004792"/>
    <w:rsid w:val="000165D5"/>
    <w:rsid w:val="00017CB3"/>
    <w:rsid w:val="00026CC9"/>
    <w:rsid w:val="00034E7C"/>
    <w:rsid w:val="0003501E"/>
    <w:rsid w:val="00037730"/>
    <w:rsid w:val="00043295"/>
    <w:rsid w:val="000461A0"/>
    <w:rsid w:val="00050EC8"/>
    <w:rsid w:val="00051E19"/>
    <w:rsid w:val="00054EC9"/>
    <w:rsid w:val="000552D8"/>
    <w:rsid w:val="0005708B"/>
    <w:rsid w:val="00057A1B"/>
    <w:rsid w:val="00060817"/>
    <w:rsid w:val="0006245E"/>
    <w:rsid w:val="00062D80"/>
    <w:rsid w:val="00063A97"/>
    <w:rsid w:val="0007000D"/>
    <w:rsid w:val="0007282E"/>
    <w:rsid w:val="00077DFE"/>
    <w:rsid w:val="00081750"/>
    <w:rsid w:val="000845AB"/>
    <w:rsid w:val="00085869"/>
    <w:rsid w:val="00087221"/>
    <w:rsid w:val="0009058B"/>
    <w:rsid w:val="000907D0"/>
    <w:rsid w:val="00090F9F"/>
    <w:rsid w:val="0009420D"/>
    <w:rsid w:val="00095A57"/>
    <w:rsid w:val="00095CBA"/>
    <w:rsid w:val="00097D24"/>
    <w:rsid w:val="000A4C29"/>
    <w:rsid w:val="000B347D"/>
    <w:rsid w:val="000B4BE3"/>
    <w:rsid w:val="000B6E31"/>
    <w:rsid w:val="000C3385"/>
    <w:rsid w:val="000C449C"/>
    <w:rsid w:val="000D18EF"/>
    <w:rsid w:val="000D527E"/>
    <w:rsid w:val="000D5D48"/>
    <w:rsid w:val="000D6D52"/>
    <w:rsid w:val="000D7E6B"/>
    <w:rsid w:val="000E2FE3"/>
    <w:rsid w:val="000E3B7A"/>
    <w:rsid w:val="000E3E1D"/>
    <w:rsid w:val="000F027E"/>
    <w:rsid w:val="000F0CD8"/>
    <w:rsid w:val="000F13A1"/>
    <w:rsid w:val="000F3CAD"/>
    <w:rsid w:val="00100491"/>
    <w:rsid w:val="0010290D"/>
    <w:rsid w:val="00104CC3"/>
    <w:rsid w:val="0010738C"/>
    <w:rsid w:val="001077DC"/>
    <w:rsid w:val="00107F91"/>
    <w:rsid w:val="00122367"/>
    <w:rsid w:val="00127722"/>
    <w:rsid w:val="00132191"/>
    <w:rsid w:val="00135C9E"/>
    <w:rsid w:val="00141EFD"/>
    <w:rsid w:val="00144B15"/>
    <w:rsid w:val="00144D80"/>
    <w:rsid w:val="0014756B"/>
    <w:rsid w:val="00152C3A"/>
    <w:rsid w:val="00160F49"/>
    <w:rsid w:val="001641EF"/>
    <w:rsid w:val="001645CE"/>
    <w:rsid w:val="0016619E"/>
    <w:rsid w:val="00171D68"/>
    <w:rsid w:val="00172C2C"/>
    <w:rsid w:val="00177447"/>
    <w:rsid w:val="00180738"/>
    <w:rsid w:val="00184398"/>
    <w:rsid w:val="00191CD1"/>
    <w:rsid w:val="001931D7"/>
    <w:rsid w:val="001945D3"/>
    <w:rsid w:val="001A3596"/>
    <w:rsid w:val="001B2F82"/>
    <w:rsid w:val="001B6E87"/>
    <w:rsid w:val="001B7D4C"/>
    <w:rsid w:val="001C4F3B"/>
    <w:rsid w:val="001D04DA"/>
    <w:rsid w:val="001D0FB1"/>
    <w:rsid w:val="001D2119"/>
    <w:rsid w:val="001D27E8"/>
    <w:rsid w:val="001E07E9"/>
    <w:rsid w:val="001E1B24"/>
    <w:rsid w:val="001E735A"/>
    <w:rsid w:val="001F451B"/>
    <w:rsid w:val="001F4875"/>
    <w:rsid w:val="001F4E1B"/>
    <w:rsid w:val="001F58C3"/>
    <w:rsid w:val="00204FE0"/>
    <w:rsid w:val="00217CA7"/>
    <w:rsid w:val="002213F4"/>
    <w:rsid w:val="00221524"/>
    <w:rsid w:val="00223881"/>
    <w:rsid w:val="00223931"/>
    <w:rsid w:val="00225F9E"/>
    <w:rsid w:val="00226D17"/>
    <w:rsid w:val="00235FF0"/>
    <w:rsid w:val="00237F18"/>
    <w:rsid w:val="0024424A"/>
    <w:rsid w:val="00245BDB"/>
    <w:rsid w:val="00246666"/>
    <w:rsid w:val="002511F9"/>
    <w:rsid w:val="0025258E"/>
    <w:rsid w:val="00254CAA"/>
    <w:rsid w:val="0025746A"/>
    <w:rsid w:val="00260D0B"/>
    <w:rsid w:val="00261566"/>
    <w:rsid w:val="002617E7"/>
    <w:rsid w:val="00264EAB"/>
    <w:rsid w:val="00264F6F"/>
    <w:rsid w:val="002670DC"/>
    <w:rsid w:val="002833EC"/>
    <w:rsid w:val="00285127"/>
    <w:rsid w:val="00294302"/>
    <w:rsid w:val="00294EE5"/>
    <w:rsid w:val="00297A8E"/>
    <w:rsid w:val="002A49EE"/>
    <w:rsid w:val="002A7E9A"/>
    <w:rsid w:val="002B224C"/>
    <w:rsid w:val="002B46FD"/>
    <w:rsid w:val="002C005A"/>
    <w:rsid w:val="002C013B"/>
    <w:rsid w:val="002C4F8C"/>
    <w:rsid w:val="002C505D"/>
    <w:rsid w:val="002C7B1F"/>
    <w:rsid w:val="002D4BCB"/>
    <w:rsid w:val="002D5338"/>
    <w:rsid w:val="002D6BE9"/>
    <w:rsid w:val="002D7C66"/>
    <w:rsid w:val="002E39C2"/>
    <w:rsid w:val="002E6B7D"/>
    <w:rsid w:val="002F13E1"/>
    <w:rsid w:val="00304F1E"/>
    <w:rsid w:val="003105A6"/>
    <w:rsid w:val="00310B17"/>
    <w:rsid w:val="003110FC"/>
    <w:rsid w:val="003131AB"/>
    <w:rsid w:val="00314C4B"/>
    <w:rsid w:val="003214C9"/>
    <w:rsid w:val="003252CE"/>
    <w:rsid w:val="00325CEC"/>
    <w:rsid w:val="00325F3D"/>
    <w:rsid w:val="00330758"/>
    <w:rsid w:val="0033139A"/>
    <w:rsid w:val="0034050C"/>
    <w:rsid w:val="003414A8"/>
    <w:rsid w:val="00342556"/>
    <w:rsid w:val="003429BD"/>
    <w:rsid w:val="00343891"/>
    <w:rsid w:val="00344FB4"/>
    <w:rsid w:val="00347AAA"/>
    <w:rsid w:val="00351F0A"/>
    <w:rsid w:val="00352A11"/>
    <w:rsid w:val="00353B3B"/>
    <w:rsid w:val="00354561"/>
    <w:rsid w:val="0035663F"/>
    <w:rsid w:val="00356DFB"/>
    <w:rsid w:val="00360EE6"/>
    <w:rsid w:val="0036111F"/>
    <w:rsid w:val="00361F8B"/>
    <w:rsid w:val="003635B4"/>
    <w:rsid w:val="00363CB0"/>
    <w:rsid w:val="003642D3"/>
    <w:rsid w:val="003714A0"/>
    <w:rsid w:val="003771B6"/>
    <w:rsid w:val="0038513E"/>
    <w:rsid w:val="00385B21"/>
    <w:rsid w:val="00385CAE"/>
    <w:rsid w:val="0039023E"/>
    <w:rsid w:val="00394984"/>
    <w:rsid w:val="003A2444"/>
    <w:rsid w:val="003A3486"/>
    <w:rsid w:val="003A3A04"/>
    <w:rsid w:val="003B6391"/>
    <w:rsid w:val="003C30FF"/>
    <w:rsid w:val="003C4F7B"/>
    <w:rsid w:val="003C798C"/>
    <w:rsid w:val="003D4198"/>
    <w:rsid w:val="003D7CBF"/>
    <w:rsid w:val="003E27D8"/>
    <w:rsid w:val="003F15A4"/>
    <w:rsid w:val="003F393F"/>
    <w:rsid w:val="003F59D3"/>
    <w:rsid w:val="003F6E62"/>
    <w:rsid w:val="0040268D"/>
    <w:rsid w:val="004209FA"/>
    <w:rsid w:val="00423708"/>
    <w:rsid w:val="00424A16"/>
    <w:rsid w:val="0043264C"/>
    <w:rsid w:val="00440590"/>
    <w:rsid w:val="00441CEE"/>
    <w:rsid w:val="00442927"/>
    <w:rsid w:val="00445C4D"/>
    <w:rsid w:val="00447D4B"/>
    <w:rsid w:val="004516FD"/>
    <w:rsid w:val="00462F72"/>
    <w:rsid w:val="004717AF"/>
    <w:rsid w:val="004762A7"/>
    <w:rsid w:val="0048103D"/>
    <w:rsid w:val="00481AE6"/>
    <w:rsid w:val="00482D1B"/>
    <w:rsid w:val="004831F8"/>
    <w:rsid w:val="00485BDB"/>
    <w:rsid w:val="004870F2"/>
    <w:rsid w:val="00491FFF"/>
    <w:rsid w:val="00492BE8"/>
    <w:rsid w:val="00493070"/>
    <w:rsid w:val="004965D3"/>
    <w:rsid w:val="004A130B"/>
    <w:rsid w:val="004B1635"/>
    <w:rsid w:val="004B3C0B"/>
    <w:rsid w:val="004B475F"/>
    <w:rsid w:val="004B581D"/>
    <w:rsid w:val="004C35F5"/>
    <w:rsid w:val="004C639D"/>
    <w:rsid w:val="004C7AA4"/>
    <w:rsid w:val="004C7BA8"/>
    <w:rsid w:val="004D073A"/>
    <w:rsid w:val="004D25B4"/>
    <w:rsid w:val="004D3EA7"/>
    <w:rsid w:val="004D53F9"/>
    <w:rsid w:val="004E14DE"/>
    <w:rsid w:val="004E222D"/>
    <w:rsid w:val="004E2F38"/>
    <w:rsid w:val="004F2805"/>
    <w:rsid w:val="004F467C"/>
    <w:rsid w:val="004F4FC7"/>
    <w:rsid w:val="004F7A44"/>
    <w:rsid w:val="00500A1A"/>
    <w:rsid w:val="00501655"/>
    <w:rsid w:val="00505002"/>
    <w:rsid w:val="005118BB"/>
    <w:rsid w:val="00520A94"/>
    <w:rsid w:val="00530E2F"/>
    <w:rsid w:val="00534B38"/>
    <w:rsid w:val="00534DF6"/>
    <w:rsid w:val="00536F25"/>
    <w:rsid w:val="0054369C"/>
    <w:rsid w:val="00544CD9"/>
    <w:rsid w:val="00554834"/>
    <w:rsid w:val="00555308"/>
    <w:rsid w:val="005571DC"/>
    <w:rsid w:val="005574E7"/>
    <w:rsid w:val="005576C5"/>
    <w:rsid w:val="005661C7"/>
    <w:rsid w:val="00566820"/>
    <w:rsid w:val="0057275B"/>
    <w:rsid w:val="00573576"/>
    <w:rsid w:val="005846D7"/>
    <w:rsid w:val="00585EBA"/>
    <w:rsid w:val="00596CC2"/>
    <w:rsid w:val="005A1FE3"/>
    <w:rsid w:val="005A24F2"/>
    <w:rsid w:val="005A32D3"/>
    <w:rsid w:val="005A36DB"/>
    <w:rsid w:val="005A41E9"/>
    <w:rsid w:val="005A4AF7"/>
    <w:rsid w:val="005B5C60"/>
    <w:rsid w:val="005C0892"/>
    <w:rsid w:val="005C3C98"/>
    <w:rsid w:val="005C4E61"/>
    <w:rsid w:val="005C52E4"/>
    <w:rsid w:val="005C5CF5"/>
    <w:rsid w:val="005D0B94"/>
    <w:rsid w:val="005D20D8"/>
    <w:rsid w:val="005D25FF"/>
    <w:rsid w:val="005D5203"/>
    <w:rsid w:val="005D6627"/>
    <w:rsid w:val="005E1079"/>
    <w:rsid w:val="005F4004"/>
    <w:rsid w:val="005F5C20"/>
    <w:rsid w:val="00607275"/>
    <w:rsid w:val="006123F4"/>
    <w:rsid w:val="006137CE"/>
    <w:rsid w:val="00613E47"/>
    <w:rsid w:val="00615813"/>
    <w:rsid w:val="006219BC"/>
    <w:rsid w:val="00621DDF"/>
    <w:rsid w:val="006234B5"/>
    <w:rsid w:val="00623D55"/>
    <w:rsid w:val="00623DD9"/>
    <w:rsid w:val="0062490F"/>
    <w:rsid w:val="00625BFC"/>
    <w:rsid w:val="00625C79"/>
    <w:rsid w:val="006303B8"/>
    <w:rsid w:val="006308E0"/>
    <w:rsid w:val="006314D6"/>
    <w:rsid w:val="00631975"/>
    <w:rsid w:val="00633351"/>
    <w:rsid w:val="00641AFF"/>
    <w:rsid w:val="00645898"/>
    <w:rsid w:val="00645E3C"/>
    <w:rsid w:val="006460F1"/>
    <w:rsid w:val="006507BD"/>
    <w:rsid w:val="006528E0"/>
    <w:rsid w:val="00655CC5"/>
    <w:rsid w:val="00655F6D"/>
    <w:rsid w:val="00656358"/>
    <w:rsid w:val="00661001"/>
    <w:rsid w:val="006622E8"/>
    <w:rsid w:val="00666F2D"/>
    <w:rsid w:val="00673AAE"/>
    <w:rsid w:val="00680217"/>
    <w:rsid w:val="00681FC1"/>
    <w:rsid w:val="006849AC"/>
    <w:rsid w:val="00685D33"/>
    <w:rsid w:val="006874DD"/>
    <w:rsid w:val="00690CD4"/>
    <w:rsid w:val="006943A8"/>
    <w:rsid w:val="006943E7"/>
    <w:rsid w:val="006945DA"/>
    <w:rsid w:val="00694866"/>
    <w:rsid w:val="006A0874"/>
    <w:rsid w:val="006A2295"/>
    <w:rsid w:val="006B4FD4"/>
    <w:rsid w:val="006B7086"/>
    <w:rsid w:val="006C093E"/>
    <w:rsid w:val="006C51CD"/>
    <w:rsid w:val="006C52ED"/>
    <w:rsid w:val="006D2515"/>
    <w:rsid w:val="006D4ED0"/>
    <w:rsid w:val="006E4E57"/>
    <w:rsid w:val="006E7194"/>
    <w:rsid w:val="006F60BC"/>
    <w:rsid w:val="00702252"/>
    <w:rsid w:val="007113EA"/>
    <w:rsid w:val="007128F7"/>
    <w:rsid w:val="00712B24"/>
    <w:rsid w:val="00712E9D"/>
    <w:rsid w:val="007139BF"/>
    <w:rsid w:val="00715D4D"/>
    <w:rsid w:val="007234FB"/>
    <w:rsid w:val="00725722"/>
    <w:rsid w:val="00726109"/>
    <w:rsid w:val="0073091C"/>
    <w:rsid w:val="00730F77"/>
    <w:rsid w:val="00732A4F"/>
    <w:rsid w:val="00732CA1"/>
    <w:rsid w:val="00733760"/>
    <w:rsid w:val="007347B2"/>
    <w:rsid w:val="00736215"/>
    <w:rsid w:val="007365CD"/>
    <w:rsid w:val="0073717A"/>
    <w:rsid w:val="00743366"/>
    <w:rsid w:val="00745088"/>
    <w:rsid w:val="00745723"/>
    <w:rsid w:val="00745DCB"/>
    <w:rsid w:val="007525DB"/>
    <w:rsid w:val="00755D30"/>
    <w:rsid w:val="00757B77"/>
    <w:rsid w:val="00760205"/>
    <w:rsid w:val="007635C8"/>
    <w:rsid w:val="007638A7"/>
    <w:rsid w:val="00767369"/>
    <w:rsid w:val="007706E4"/>
    <w:rsid w:val="00772592"/>
    <w:rsid w:val="00772B8D"/>
    <w:rsid w:val="00773BCE"/>
    <w:rsid w:val="00774EA0"/>
    <w:rsid w:val="007775A2"/>
    <w:rsid w:val="00787C63"/>
    <w:rsid w:val="0079421D"/>
    <w:rsid w:val="007955FC"/>
    <w:rsid w:val="00796801"/>
    <w:rsid w:val="007969EE"/>
    <w:rsid w:val="007A6549"/>
    <w:rsid w:val="007A7488"/>
    <w:rsid w:val="007B1D07"/>
    <w:rsid w:val="007B1DD5"/>
    <w:rsid w:val="007B37DE"/>
    <w:rsid w:val="007B4363"/>
    <w:rsid w:val="007B6102"/>
    <w:rsid w:val="007B7F3D"/>
    <w:rsid w:val="007C3415"/>
    <w:rsid w:val="007C5035"/>
    <w:rsid w:val="007C60A7"/>
    <w:rsid w:val="007C6A85"/>
    <w:rsid w:val="007D7021"/>
    <w:rsid w:val="007D75AE"/>
    <w:rsid w:val="007E198E"/>
    <w:rsid w:val="007E20AD"/>
    <w:rsid w:val="007E3BCB"/>
    <w:rsid w:val="007E7AA2"/>
    <w:rsid w:val="007E7AF3"/>
    <w:rsid w:val="007F1D17"/>
    <w:rsid w:val="007F5085"/>
    <w:rsid w:val="007F5C1F"/>
    <w:rsid w:val="007F5C83"/>
    <w:rsid w:val="007F6B64"/>
    <w:rsid w:val="00800233"/>
    <w:rsid w:val="00800795"/>
    <w:rsid w:val="00802822"/>
    <w:rsid w:val="00804A73"/>
    <w:rsid w:val="008076FB"/>
    <w:rsid w:val="00807F0F"/>
    <w:rsid w:val="0081386B"/>
    <w:rsid w:val="008143F0"/>
    <w:rsid w:val="00815D9F"/>
    <w:rsid w:val="00823653"/>
    <w:rsid w:val="00823C33"/>
    <w:rsid w:val="008269A2"/>
    <w:rsid w:val="00826C67"/>
    <w:rsid w:val="0082724D"/>
    <w:rsid w:val="0083190B"/>
    <w:rsid w:val="00835CD2"/>
    <w:rsid w:val="0083773E"/>
    <w:rsid w:val="00842FED"/>
    <w:rsid w:val="008459BB"/>
    <w:rsid w:val="008461C4"/>
    <w:rsid w:val="00852957"/>
    <w:rsid w:val="008539FC"/>
    <w:rsid w:val="008578EE"/>
    <w:rsid w:val="00861D12"/>
    <w:rsid w:val="008649DD"/>
    <w:rsid w:val="008652F5"/>
    <w:rsid w:val="00867A8B"/>
    <w:rsid w:val="00870D1C"/>
    <w:rsid w:val="00874A72"/>
    <w:rsid w:val="008814C6"/>
    <w:rsid w:val="0088725C"/>
    <w:rsid w:val="00890ABC"/>
    <w:rsid w:val="00893504"/>
    <w:rsid w:val="00893F3C"/>
    <w:rsid w:val="008A37C0"/>
    <w:rsid w:val="008A557F"/>
    <w:rsid w:val="008B783E"/>
    <w:rsid w:val="008B7B21"/>
    <w:rsid w:val="008C2362"/>
    <w:rsid w:val="008C3B3B"/>
    <w:rsid w:val="008D02F6"/>
    <w:rsid w:val="008D5CA1"/>
    <w:rsid w:val="008D7BC5"/>
    <w:rsid w:val="008E42A7"/>
    <w:rsid w:val="008E507F"/>
    <w:rsid w:val="008E6504"/>
    <w:rsid w:val="008F003C"/>
    <w:rsid w:val="008F108D"/>
    <w:rsid w:val="008F362C"/>
    <w:rsid w:val="008F690F"/>
    <w:rsid w:val="008F6C3D"/>
    <w:rsid w:val="00900C8E"/>
    <w:rsid w:val="009017F8"/>
    <w:rsid w:val="0090229E"/>
    <w:rsid w:val="009022E0"/>
    <w:rsid w:val="00902A35"/>
    <w:rsid w:val="0090661D"/>
    <w:rsid w:val="0091077C"/>
    <w:rsid w:val="00915613"/>
    <w:rsid w:val="00916D2A"/>
    <w:rsid w:val="00920D60"/>
    <w:rsid w:val="009268F7"/>
    <w:rsid w:val="009276FA"/>
    <w:rsid w:val="00927D56"/>
    <w:rsid w:val="00927F2D"/>
    <w:rsid w:val="00936E77"/>
    <w:rsid w:val="00942035"/>
    <w:rsid w:val="00947832"/>
    <w:rsid w:val="00950B3B"/>
    <w:rsid w:val="00956270"/>
    <w:rsid w:val="00966B15"/>
    <w:rsid w:val="00971AEE"/>
    <w:rsid w:val="009732FE"/>
    <w:rsid w:val="009769F9"/>
    <w:rsid w:val="009812DA"/>
    <w:rsid w:val="0099011C"/>
    <w:rsid w:val="00997B9E"/>
    <w:rsid w:val="009A49EF"/>
    <w:rsid w:val="009A5AF2"/>
    <w:rsid w:val="009B32A6"/>
    <w:rsid w:val="009C0AB8"/>
    <w:rsid w:val="009C2180"/>
    <w:rsid w:val="009D1DB8"/>
    <w:rsid w:val="009D2FED"/>
    <w:rsid w:val="009D58BC"/>
    <w:rsid w:val="009D671C"/>
    <w:rsid w:val="009D785E"/>
    <w:rsid w:val="009D7DA5"/>
    <w:rsid w:val="009E0AE8"/>
    <w:rsid w:val="009E5CB6"/>
    <w:rsid w:val="009F2277"/>
    <w:rsid w:val="009F2602"/>
    <w:rsid w:val="009F7D15"/>
    <w:rsid w:val="00A028FC"/>
    <w:rsid w:val="00A02A2E"/>
    <w:rsid w:val="00A10468"/>
    <w:rsid w:val="00A14084"/>
    <w:rsid w:val="00A16458"/>
    <w:rsid w:val="00A16E66"/>
    <w:rsid w:val="00A21015"/>
    <w:rsid w:val="00A265C3"/>
    <w:rsid w:val="00A300B9"/>
    <w:rsid w:val="00A332CB"/>
    <w:rsid w:val="00A34E8E"/>
    <w:rsid w:val="00A362AE"/>
    <w:rsid w:val="00A40977"/>
    <w:rsid w:val="00A4165D"/>
    <w:rsid w:val="00A41A72"/>
    <w:rsid w:val="00A425D6"/>
    <w:rsid w:val="00A4561C"/>
    <w:rsid w:val="00A46B65"/>
    <w:rsid w:val="00A4721A"/>
    <w:rsid w:val="00A476FC"/>
    <w:rsid w:val="00A53663"/>
    <w:rsid w:val="00A563B4"/>
    <w:rsid w:val="00A5771D"/>
    <w:rsid w:val="00A57FCD"/>
    <w:rsid w:val="00A6248B"/>
    <w:rsid w:val="00A64799"/>
    <w:rsid w:val="00A65100"/>
    <w:rsid w:val="00A71CCA"/>
    <w:rsid w:val="00A72440"/>
    <w:rsid w:val="00A7258E"/>
    <w:rsid w:val="00A750CC"/>
    <w:rsid w:val="00A85138"/>
    <w:rsid w:val="00A937E6"/>
    <w:rsid w:val="00A96C73"/>
    <w:rsid w:val="00AA0B92"/>
    <w:rsid w:val="00AA105E"/>
    <w:rsid w:val="00AA46AE"/>
    <w:rsid w:val="00AA6539"/>
    <w:rsid w:val="00AA66D6"/>
    <w:rsid w:val="00AA765D"/>
    <w:rsid w:val="00AB06DD"/>
    <w:rsid w:val="00AB37BE"/>
    <w:rsid w:val="00AB604D"/>
    <w:rsid w:val="00AC258E"/>
    <w:rsid w:val="00AC5E51"/>
    <w:rsid w:val="00AC5F71"/>
    <w:rsid w:val="00AC647B"/>
    <w:rsid w:val="00AC729F"/>
    <w:rsid w:val="00AD12A2"/>
    <w:rsid w:val="00AD1862"/>
    <w:rsid w:val="00AD2BEF"/>
    <w:rsid w:val="00AD3987"/>
    <w:rsid w:val="00AD4F56"/>
    <w:rsid w:val="00AD6014"/>
    <w:rsid w:val="00AE22B4"/>
    <w:rsid w:val="00AE4AB2"/>
    <w:rsid w:val="00AE4D46"/>
    <w:rsid w:val="00AE6FE8"/>
    <w:rsid w:val="00AE7AA4"/>
    <w:rsid w:val="00AF281F"/>
    <w:rsid w:val="00AF4863"/>
    <w:rsid w:val="00AF5271"/>
    <w:rsid w:val="00AF7EB7"/>
    <w:rsid w:val="00B03BC6"/>
    <w:rsid w:val="00B04E72"/>
    <w:rsid w:val="00B1016D"/>
    <w:rsid w:val="00B10514"/>
    <w:rsid w:val="00B1398A"/>
    <w:rsid w:val="00B13A75"/>
    <w:rsid w:val="00B1409A"/>
    <w:rsid w:val="00B2214E"/>
    <w:rsid w:val="00B26671"/>
    <w:rsid w:val="00B27259"/>
    <w:rsid w:val="00B31B6D"/>
    <w:rsid w:val="00B36587"/>
    <w:rsid w:val="00B36934"/>
    <w:rsid w:val="00B400E0"/>
    <w:rsid w:val="00B4335A"/>
    <w:rsid w:val="00B46B2B"/>
    <w:rsid w:val="00B5184A"/>
    <w:rsid w:val="00B55C32"/>
    <w:rsid w:val="00B606D3"/>
    <w:rsid w:val="00B61D18"/>
    <w:rsid w:val="00B64112"/>
    <w:rsid w:val="00B64771"/>
    <w:rsid w:val="00B65A53"/>
    <w:rsid w:val="00B65A8E"/>
    <w:rsid w:val="00B65B59"/>
    <w:rsid w:val="00B6793B"/>
    <w:rsid w:val="00B8397E"/>
    <w:rsid w:val="00B8407B"/>
    <w:rsid w:val="00B93C2C"/>
    <w:rsid w:val="00B94803"/>
    <w:rsid w:val="00B95F22"/>
    <w:rsid w:val="00BA34EA"/>
    <w:rsid w:val="00BA60AA"/>
    <w:rsid w:val="00BA62E2"/>
    <w:rsid w:val="00BA659E"/>
    <w:rsid w:val="00BA6A60"/>
    <w:rsid w:val="00BC2726"/>
    <w:rsid w:val="00BC369B"/>
    <w:rsid w:val="00BC6EE7"/>
    <w:rsid w:val="00BC79CF"/>
    <w:rsid w:val="00BD56C8"/>
    <w:rsid w:val="00BD7CA9"/>
    <w:rsid w:val="00BD7CAB"/>
    <w:rsid w:val="00BE4CC2"/>
    <w:rsid w:val="00BF3C78"/>
    <w:rsid w:val="00BF6FEC"/>
    <w:rsid w:val="00C00365"/>
    <w:rsid w:val="00C021B3"/>
    <w:rsid w:val="00C03646"/>
    <w:rsid w:val="00C04192"/>
    <w:rsid w:val="00C04DC0"/>
    <w:rsid w:val="00C06ED4"/>
    <w:rsid w:val="00C12808"/>
    <w:rsid w:val="00C23798"/>
    <w:rsid w:val="00C241ED"/>
    <w:rsid w:val="00C27A7A"/>
    <w:rsid w:val="00C3367A"/>
    <w:rsid w:val="00C33D1E"/>
    <w:rsid w:val="00C4241A"/>
    <w:rsid w:val="00C4365A"/>
    <w:rsid w:val="00C45C30"/>
    <w:rsid w:val="00C46707"/>
    <w:rsid w:val="00C46A64"/>
    <w:rsid w:val="00C510AB"/>
    <w:rsid w:val="00C52D6D"/>
    <w:rsid w:val="00C5370A"/>
    <w:rsid w:val="00C53728"/>
    <w:rsid w:val="00C635D2"/>
    <w:rsid w:val="00C67E8C"/>
    <w:rsid w:val="00C70571"/>
    <w:rsid w:val="00C71B9E"/>
    <w:rsid w:val="00C73245"/>
    <w:rsid w:val="00C73E22"/>
    <w:rsid w:val="00C81D9C"/>
    <w:rsid w:val="00C90EE0"/>
    <w:rsid w:val="00C93714"/>
    <w:rsid w:val="00C95EF7"/>
    <w:rsid w:val="00C96772"/>
    <w:rsid w:val="00CA31CA"/>
    <w:rsid w:val="00CA399F"/>
    <w:rsid w:val="00CA4972"/>
    <w:rsid w:val="00CB0023"/>
    <w:rsid w:val="00CB08C8"/>
    <w:rsid w:val="00CB19CB"/>
    <w:rsid w:val="00CB4255"/>
    <w:rsid w:val="00CB6B78"/>
    <w:rsid w:val="00CB6DC6"/>
    <w:rsid w:val="00CC35B8"/>
    <w:rsid w:val="00CD089C"/>
    <w:rsid w:val="00CD164A"/>
    <w:rsid w:val="00CD1CD3"/>
    <w:rsid w:val="00CD3929"/>
    <w:rsid w:val="00CD3F80"/>
    <w:rsid w:val="00CD7197"/>
    <w:rsid w:val="00CE040E"/>
    <w:rsid w:val="00CE2232"/>
    <w:rsid w:val="00CE2BF1"/>
    <w:rsid w:val="00CF2921"/>
    <w:rsid w:val="00CF762D"/>
    <w:rsid w:val="00CF7A9E"/>
    <w:rsid w:val="00D0619E"/>
    <w:rsid w:val="00D06893"/>
    <w:rsid w:val="00D07775"/>
    <w:rsid w:val="00D1040E"/>
    <w:rsid w:val="00D1507D"/>
    <w:rsid w:val="00D17287"/>
    <w:rsid w:val="00D17A98"/>
    <w:rsid w:val="00D20278"/>
    <w:rsid w:val="00D216DA"/>
    <w:rsid w:val="00D236D5"/>
    <w:rsid w:val="00D238C2"/>
    <w:rsid w:val="00D2571B"/>
    <w:rsid w:val="00D31336"/>
    <w:rsid w:val="00D362F1"/>
    <w:rsid w:val="00D367EA"/>
    <w:rsid w:val="00D37CAC"/>
    <w:rsid w:val="00D40245"/>
    <w:rsid w:val="00D41DB7"/>
    <w:rsid w:val="00D44756"/>
    <w:rsid w:val="00D44B2A"/>
    <w:rsid w:val="00D53CD9"/>
    <w:rsid w:val="00D56202"/>
    <w:rsid w:val="00D61775"/>
    <w:rsid w:val="00D61EB5"/>
    <w:rsid w:val="00D6228E"/>
    <w:rsid w:val="00D6416A"/>
    <w:rsid w:val="00D64193"/>
    <w:rsid w:val="00D67F77"/>
    <w:rsid w:val="00D74D39"/>
    <w:rsid w:val="00D75F57"/>
    <w:rsid w:val="00D8083A"/>
    <w:rsid w:val="00D8163D"/>
    <w:rsid w:val="00D8780D"/>
    <w:rsid w:val="00D91A0A"/>
    <w:rsid w:val="00D93E27"/>
    <w:rsid w:val="00DA5196"/>
    <w:rsid w:val="00DB1217"/>
    <w:rsid w:val="00DB224B"/>
    <w:rsid w:val="00DB74FE"/>
    <w:rsid w:val="00DC076B"/>
    <w:rsid w:val="00DC359E"/>
    <w:rsid w:val="00DC5CFA"/>
    <w:rsid w:val="00DD4D5C"/>
    <w:rsid w:val="00DD4DCB"/>
    <w:rsid w:val="00DD4FA4"/>
    <w:rsid w:val="00DE029B"/>
    <w:rsid w:val="00DE04CE"/>
    <w:rsid w:val="00DF064A"/>
    <w:rsid w:val="00DF18D1"/>
    <w:rsid w:val="00DF561F"/>
    <w:rsid w:val="00E027E8"/>
    <w:rsid w:val="00E07BFB"/>
    <w:rsid w:val="00E10CF6"/>
    <w:rsid w:val="00E12726"/>
    <w:rsid w:val="00E16253"/>
    <w:rsid w:val="00E203AC"/>
    <w:rsid w:val="00E226A0"/>
    <w:rsid w:val="00E23A79"/>
    <w:rsid w:val="00E31C4B"/>
    <w:rsid w:val="00E345FD"/>
    <w:rsid w:val="00E3698A"/>
    <w:rsid w:val="00E374DB"/>
    <w:rsid w:val="00E46B90"/>
    <w:rsid w:val="00E5339B"/>
    <w:rsid w:val="00E54E86"/>
    <w:rsid w:val="00E5587A"/>
    <w:rsid w:val="00E5703C"/>
    <w:rsid w:val="00E6112E"/>
    <w:rsid w:val="00E637BA"/>
    <w:rsid w:val="00E6407B"/>
    <w:rsid w:val="00E6457B"/>
    <w:rsid w:val="00E65FF7"/>
    <w:rsid w:val="00E67CC5"/>
    <w:rsid w:val="00E7073B"/>
    <w:rsid w:val="00E84E1D"/>
    <w:rsid w:val="00E90192"/>
    <w:rsid w:val="00E902BF"/>
    <w:rsid w:val="00E9068E"/>
    <w:rsid w:val="00E91A23"/>
    <w:rsid w:val="00E925DE"/>
    <w:rsid w:val="00E93195"/>
    <w:rsid w:val="00E93ABA"/>
    <w:rsid w:val="00E942B8"/>
    <w:rsid w:val="00E95A5C"/>
    <w:rsid w:val="00EA03FF"/>
    <w:rsid w:val="00EA05C6"/>
    <w:rsid w:val="00EA0C5D"/>
    <w:rsid w:val="00EA2159"/>
    <w:rsid w:val="00EA34C7"/>
    <w:rsid w:val="00EA468B"/>
    <w:rsid w:val="00EA54A5"/>
    <w:rsid w:val="00EB0C51"/>
    <w:rsid w:val="00EB10AC"/>
    <w:rsid w:val="00EC325A"/>
    <w:rsid w:val="00EC351F"/>
    <w:rsid w:val="00ED5975"/>
    <w:rsid w:val="00ED62C9"/>
    <w:rsid w:val="00EE335E"/>
    <w:rsid w:val="00EE6AF1"/>
    <w:rsid w:val="00EF17D0"/>
    <w:rsid w:val="00EF6711"/>
    <w:rsid w:val="00EF76D7"/>
    <w:rsid w:val="00F01232"/>
    <w:rsid w:val="00F01F79"/>
    <w:rsid w:val="00F02DAC"/>
    <w:rsid w:val="00F04879"/>
    <w:rsid w:val="00F07E54"/>
    <w:rsid w:val="00F17772"/>
    <w:rsid w:val="00F219F7"/>
    <w:rsid w:val="00F24AD4"/>
    <w:rsid w:val="00F26533"/>
    <w:rsid w:val="00F37A8A"/>
    <w:rsid w:val="00F40083"/>
    <w:rsid w:val="00F41BD8"/>
    <w:rsid w:val="00F42544"/>
    <w:rsid w:val="00F43066"/>
    <w:rsid w:val="00F44289"/>
    <w:rsid w:val="00F458A7"/>
    <w:rsid w:val="00F469A2"/>
    <w:rsid w:val="00F50968"/>
    <w:rsid w:val="00F52D0D"/>
    <w:rsid w:val="00F540BF"/>
    <w:rsid w:val="00F637B8"/>
    <w:rsid w:val="00F71E93"/>
    <w:rsid w:val="00F7554D"/>
    <w:rsid w:val="00F820CA"/>
    <w:rsid w:val="00F84419"/>
    <w:rsid w:val="00F84911"/>
    <w:rsid w:val="00F95B20"/>
    <w:rsid w:val="00FA2A39"/>
    <w:rsid w:val="00FA552D"/>
    <w:rsid w:val="00FA6A6A"/>
    <w:rsid w:val="00FA76DA"/>
    <w:rsid w:val="00FB01CC"/>
    <w:rsid w:val="00FC0056"/>
    <w:rsid w:val="00FC0B4C"/>
    <w:rsid w:val="00FC0D7B"/>
    <w:rsid w:val="00FC104B"/>
    <w:rsid w:val="00FC2357"/>
    <w:rsid w:val="00FC361A"/>
    <w:rsid w:val="00FC412C"/>
    <w:rsid w:val="00FC6721"/>
    <w:rsid w:val="00FD0E0C"/>
    <w:rsid w:val="00FD6B45"/>
    <w:rsid w:val="00FE29FB"/>
    <w:rsid w:val="00FE4C39"/>
    <w:rsid w:val="00FE62C2"/>
    <w:rsid w:val="00FF1CBA"/>
    <w:rsid w:val="00FF4169"/>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14FDAF"/>
  <w15:docId w15:val="{80381E25-E206-504E-8430-00964CD2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E3"/>
    <w:pPr>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TextBodyNormal">
    <w:name w:val="RM_Text Body Normal"/>
    <w:basedOn w:val="Normal"/>
    <w:link w:val="RMTextBodyNormalChar"/>
    <w:qFormat/>
    <w:rsid w:val="00E12726"/>
    <w:pPr>
      <w:widowControl w:val="0"/>
      <w:ind w:firstLine="720"/>
    </w:pPr>
  </w:style>
  <w:style w:type="paragraph" w:customStyle="1" w:styleId="RMMainHeading">
    <w:name w:val="RM_Main Heading"/>
    <w:basedOn w:val="RMTextBodyNoIndent"/>
    <w:next w:val="RMTextBodyNormal"/>
    <w:link w:val="RMMainHeadingChar"/>
    <w:qFormat/>
    <w:rsid w:val="00E12726"/>
    <w:pPr>
      <w:jc w:val="center"/>
    </w:pPr>
  </w:style>
  <w:style w:type="paragraph" w:customStyle="1" w:styleId="RMBoldHeading">
    <w:name w:val="RM_Bold Heading"/>
    <w:basedOn w:val="Normal"/>
    <w:next w:val="RMTextBodyNormal"/>
    <w:link w:val="RMBoldHeadingChar"/>
    <w:qFormat/>
    <w:rsid w:val="00E12726"/>
    <w:pPr>
      <w:widowControl w:val="0"/>
    </w:pPr>
    <w:rPr>
      <w:b/>
    </w:rPr>
  </w:style>
  <w:style w:type="paragraph" w:customStyle="1" w:styleId="RMBlockQuoteNormal">
    <w:name w:val="RM_Block Quote Normal"/>
    <w:basedOn w:val="Normal"/>
    <w:next w:val="RMTextBodyNormal"/>
    <w:link w:val="RMBlockQuoteNormalChar"/>
    <w:qFormat/>
    <w:rsid w:val="00E12726"/>
    <w:pPr>
      <w:widowControl w:val="0"/>
      <w:ind w:left="720" w:right="720"/>
    </w:pPr>
  </w:style>
  <w:style w:type="paragraph" w:customStyle="1" w:styleId="RMReferenceBody">
    <w:name w:val="RM_Reference Body"/>
    <w:basedOn w:val="Normal"/>
    <w:qFormat/>
    <w:rsid w:val="00E12726"/>
    <w:pPr>
      <w:widowControl w:val="0"/>
      <w:ind w:left="720" w:hanging="720"/>
    </w:pPr>
  </w:style>
  <w:style w:type="paragraph" w:customStyle="1" w:styleId="RMEndnoteBody">
    <w:name w:val="RM_Endnote Body"/>
    <w:basedOn w:val="Normal"/>
    <w:rsid w:val="00E12726"/>
    <w:pPr>
      <w:widowControl w:val="0"/>
    </w:pPr>
  </w:style>
  <w:style w:type="paragraph" w:styleId="EndnoteText">
    <w:name w:val="endnote text"/>
    <w:basedOn w:val="Normal"/>
    <w:semiHidden/>
    <w:rsid w:val="00A7787A"/>
    <w:pPr>
      <w:widowControl w:val="0"/>
      <w:wordWrap w:val="0"/>
      <w:autoSpaceDE w:val="0"/>
      <w:autoSpaceDN w:val="0"/>
      <w:jc w:val="both"/>
    </w:pPr>
    <w:rPr>
      <w:rFonts w:eastAsia="Batang"/>
      <w:kern w:val="144"/>
      <w:lang w:eastAsia="ko-KR"/>
    </w:rPr>
  </w:style>
  <w:style w:type="character" w:styleId="EndnoteReference">
    <w:name w:val="endnote reference"/>
    <w:semiHidden/>
    <w:rsid w:val="00A7787A"/>
    <w:rPr>
      <w:vertAlign w:val="superscript"/>
    </w:rPr>
  </w:style>
  <w:style w:type="character" w:customStyle="1" w:styleId="RMBoldHeadingChar">
    <w:name w:val="RM_Bold Heading Char"/>
    <w:link w:val="RMBoldHeading"/>
    <w:rsid w:val="00E12726"/>
    <w:rPr>
      <w:b/>
      <w:sz w:val="24"/>
      <w:szCs w:val="24"/>
    </w:rPr>
  </w:style>
  <w:style w:type="paragraph" w:customStyle="1" w:styleId="RMBlockQuoteParagraphSeries">
    <w:name w:val="RM_Block Quote Paragraph Series"/>
    <w:basedOn w:val="RMBlockQuoteNormal"/>
    <w:link w:val="RMBlockQuoteParagraphSeriesChar"/>
    <w:qFormat/>
    <w:rsid w:val="00E12726"/>
    <w:pPr>
      <w:ind w:firstLine="720"/>
      <w:contextualSpacing/>
    </w:pPr>
  </w:style>
  <w:style w:type="paragraph" w:customStyle="1" w:styleId="RMTextBodyNoIndent">
    <w:name w:val="RM_Text Body No Indent"/>
    <w:basedOn w:val="Normal"/>
    <w:link w:val="RMTextBodyNoIndentChar"/>
    <w:qFormat/>
    <w:rsid w:val="00E12726"/>
    <w:pPr>
      <w:widowControl w:val="0"/>
    </w:pPr>
  </w:style>
  <w:style w:type="character" w:customStyle="1" w:styleId="RMTextBodyNormalChar">
    <w:name w:val="RM_Text Body Normal Char"/>
    <w:link w:val="RMTextBodyNormal"/>
    <w:rsid w:val="00E12726"/>
    <w:rPr>
      <w:sz w:val="24"/>
      <w:szCs w:val="24"/>
    </w:rPr>
  </w:style>
  <w:style w:type="character" w:customStyle="1" w:styleId="RMMainHeadingChar">
    <w:name w:val="RM_Main Heading Char"/>
    <w:link w:val="RMMainHeading"/>
    <w:rsid w:val="00E12726"/>
    <w:rPr>
      <w:sz w:val="24"/>
      <w:szCs w:val="24"/>
    </w:rPr>
  </w:style>
  <w:style w:type="character" w:customStyle="1" w:styleId="RMBlockQuoteNormalChar">
    <w:name w:val="RM_Block Quote Normal Char"/>
    <w:link w:val="RMBlockQuoteNormal"/>
    <w:rsid w:val="00E12726"/>
    <w:rPr>
      <w:sz w:val="24"/>
      <w:szCs w:val="24"/>
    </w:rPr>
  </w:style>
  <w:style w:type="paragraph" w:customStyle="1" w:styleId="RMTitleAuthor">
    <w:name w:val="RM_Title/Author"/>
    <w:basedOn w:val="RMMainHeading"/>
    <w:link w:val="RMTitleAuthorChar"/>
    <w:qFormat/>
    <w:rsid w:val="00E12726"/>
    <w:pPr>
      <w:jc w:val="left"/>
      <w:outlineLvl w:val="0"/>
    </w:pPr>
  </w:style>
  <w:style w:type="character" w:customStyle="1" w:styleId="RMBlockQuoteParagraphSeriesChar">
    <w:name w:val="RM_Block Quote Paragraph Series Char"/>
    <w:basedOn w:val="RMBlockQuoteNormalChar"/>
    <w:link w:val="RMBlockQuoteParagraphSeries"/>
    <w:rsid w:val="00E12726"/>
    <w:rPr>
      <w:sz w:val="24"/>
      <w:szCs w:val="24"/>
    </w:rPr>
  </w:style>
  <w:style w:type="character" w:customStyle="1" w:styleId="RMTextBodyNoIndentChar">
    <w:name w:val="RM_Text Body No Indent Char"/>
    <w:link w:val="RMTextBodyNoIndent"/>
    <w:rsid w:val="00E12726"/>
    <w:rPr>
      <w:sz w:val="24"/>
      <w:szCs w:val="24"/>
    </w:rPr>
  </w:style>
  <w:style w:type="paragraph" w:customStyle="1" w:styleId="RMAbstract">
    <w:name w:val="RM_Abstract"/>
    <w:basedOn w:val="Normal"/>
    <w:link w:val="RMAbstractChar"/>
    <w:qFormat/>
    <w:rsid w:val="00E12726"/>
    <w:pPr>
      <w:widowControl w:val="0"/>
      <w:ind w:left="1440"/>
    </w:pPr>
    <w:rPr>
      <w:i/>
    </w:rPr>
  </w:style>
  <w:style w:type="character" w:customStyle="1" w:styleId="RMTitleAuthorChar">
    <w:name w:val="RM_Title/Author Char"/>
    <w:basedOn w:val="RMMainHeadingChar"/>
    <w:link w:val="RMTitleAuthor"/>
    <w:rsid w:val="00E12726"/>
    <w:rPr>
      <w:sz w:val="24"/>
      <w:szCs w:val="24"/>
    </w:rPr>
  </w:style>
  <w:style w:type="paragraph" w:customStyle="1" w:styleId="RMSub-Heading">
    <w:name w:val="RM_Sub-Heading"/>
    <w:basedOn w:val="RMTextBodyNoIndent"/>
    <w:link w:val="RMSub-HeadingChar"/>
    <w:qFormat/>
    <w:rsid w:val="00E12726"/>
  </w:style>
  <w:style w:type="character" w:customStyle="1" w:styleId="RMAbstractChar">
    <w:name w:val="RM_Abstract Char"/>
    <w:basedOn w:val="DefaultParagraphFont"/>
    <w:link w:val="RMAbstract"/>
    <w:rsid w:val="00E12726"/>
    <w:rPr>
      <w:i/>
      <w:sz w:val="24"/>
      <w:szCs w:val="24"/>
    </w:rPr>
  </w:style>
  <w:style w:type="character" w:customStyle="1" w:styleId="RMSub-HeadingChar">
    <w:name w:val="RM_Sub-Heading Char"/>
    <w:basedOn w:val="RMTextBodyNoIndentChar"/>
    <w:link w:val="RMSub-Heading"/>
    <w:rsid w:val="00E12726"/>
    <w:rPr>
      <w:sz w:val="24"/>
      <w:szCs w:val="24"/>
    </w:rPr>
  </w:style>
  <w:style w:type="paragraph" w:styleId="BalloonText">
    <w:name w:val="Balloon Text"/>
    <w:basedOn w:val="Normal"/>
    <w:link w:val="BalloonTextChar"/>
    <w:uiPriority w:val="99"/>
    <w:semiHidden/>
    <w:unhideWhenUsed/>
    <w:rsid w:val="00AD12A2"/>
    <w:pPr>
      <w:spacing w:line="240" w:lineRule="auto"/>
    </w:pPr>
    <w:rPr>
      <w:sz w:val="18"/>
      <w:szCs w:val="18"/>
    </w:rPr>
  </w:style>
  <w:style w:type="character" w:customStyle="1" w:styleId="BalloonTextChar">
    <w:name w:val="Balloon Text Char"/>
    <w:basedOn w:val="DefaultParagraphFont"/>
    <w:link w:val="BalloonText"/>
    <w:uiPriority w:val="99"/>
    <w:semiHidden/>
    <w:rsid w:val="00AD12A2"/>
    <w:rPr>
      <w:sz w:val="18"/>
      <w:szCs w:val="18"/>
    </w:rPr>
  </w:style>
  <w:style w:type="character" w:styleId="Hyperlink">
    <w:name w:val="Hyperlink"/>
    <w:basedOn w:val="DefaultParagraphFont"/>
    <w:uiPriority w:val="99"/>
    <w:unhideWhenUsed/>
    <w:rsid w:val="00171D68"/>
    <w:rPr>
      <w:color w:val="0000FF" w:themeColor="hyperlink"/>
      <w:u w:val="single"/>
    </w:rPr>
  </w:style>
  <w:style w:type="character" w:styleId="UnresolvedMention">
    <w:name w:val="Unresolved Mention"/>
    <w:basedOn w:val="DefaultParagraphFont"/>
    <w:uiPriority w:val="99"/>
    <w:semiHidden/>
    <w:unhideWhenUsed/>
    <w:rsid w:val="00171D68"/>
    <w:rPr>
      <w:color w:val="605E5C"/>
      <w:shd w:val="clear" w:color="auto" w:fill="E1DFDD"/>
    </w:rPr>
  </w:style>
  <w:style w:type="paragraph" w:styleId="FootnoteText">
    <w:name w:val="footnote text"/>
    <w:basedOn w:val="Normal"/>
    <w:link w:val="FootnoteTextChar"/>
    <w:unhideWhenUsed/>
    <w:rsid w:val="006B7086"/>
    <w:pPr>
      <w:spacing w:line="240" w:lineRule="auto"/>
    </w:pPr>
    <w:rPr>
      <w:rFonts w:ascii="Calibri" w:eastAsia="Calibri" w:hAnsi="Calibri"/>
      <w:sz w:val="20"/>
      <w:szCs w:val="20"/>
      <w:lang w:val="en-GB"/>
    </w:rPr>
  </w:style>
  <w:style w:type="character" w:customStyle="1" w:styleId="FootnoteTextChar">
    <w:name w:val="Footnote Text Char"/>
    <w:basedOn w:val="DefaultParagraphFont"/>
    <w:link w:val="FootnoteText"/>
    <w:rsid w:val="006B7086"/>
    <w:rPr>
      <w:rFonts w:ascii="Calibri" w:eastAsia="Calibri" w:hAnsi="Calibri"/>
      <w:lang w:val="en-GB"/>
    </w:rPr>
  </w:style>
  <w:style w:type="character" w:styleId="FootnoteReference">
    <w:name w:val="footnote reference"/>
    <w:unhideWhenUsed/>
    <w:rsid w:val="006B7086"/>
    <w:rPr>
      <w:vertAlign w:val="superscript"/>
    </w:rPr>
  </w:style>
  <w:style w:type="character" w:customStyle="1" w:styleId="FootnoteReference1">
    <w:name w:val="Footnote Reference1"/>
    <w:rsid w:val="006B7086"/>
    <w:rPr>
      <w:vertAlign w:val="superscript"/>
    </w:rPr>
  </w:style>
  <w:style w:type="paragraph" w:styleId="ListParagraph">
    <w:name w:val="List Paragraph"/>
    <w:basedOn w:val="Normal"/>
    <w:uiPriority w:val="34"/>
    <w:qFormat/>
    <w:rsid w:val="006B7086"/>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6B708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B7086"/>
    <w:pPr>
      <w:spacing w:line="276" w:lineRule="auto"/>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rsid w:val="006B7086"/>
    <w:rPr>
      <w:rFonts w:ascii="Calibri" w:eastAsia="Calibri" w:hAnsi="Calibri" w:cs="Calibri"/>
      <w:noProof/>
      <w:sz w:val="22"/>
      <w:szCs w:val="22"/>
    </w:rPr>
  </w:style>
  <w:style w:type="paragraph" w:customStyle="1" w:styleId="EndNoteBibliography">
    <w:name w:val="EndNote Bibliography"/>
    <w:basedOn w:val="Normal"/>
    <w:link w:val="EndNoteBibliographyChar"/>
    <w:rsid w:val="006B7086"/>
    <w:pPr>
      <w:spacing w:after="200" w:line="240" w:lineRule="auto"/>
      <w:jc w:val="both"/>
    </w:pPr>
    <w:rPr>
      <w:rFonts w:ascii="Calibri" w:eastAsia="Calibri" w:hAnsi="Calibri" w:cs="Calibri"/>
      <w:noProof/>
      <w:sz w:val="22"/>
      <w:szCs w:val="22"/>
    </w:rPr>
  </w:style>
  <w:style w:type="character" w:customStyle="1" w:styleId="EndNoteBibliographyChar">
    <w:name w:val="EndNote Bibliography Char"/>
    <w:link w:val="EndNoteBibliography"/>
    <w:rsid w:val="006B7086"/>
    <w:rPr>
      <w:rFonts w:ascii="Calibri" w:eastAsia="Calibri" w:hAnsi="Calibri" w:cs="Calibri"/>
      <w:noProof/>
      <w:sz w:val="22"/>
      <w:szCs w:val="22"/>
    </w:rPr>
  </w:style>
  <w:style w:type="paragraph" w:customStyle="1" w:styleId="Body1">
    <w:name w:val="Body 1"/>
    <w:link w:val="Body1Char"/>
    <w:autoRedefine/>
    <w:rsid w:val="006B7086"/>
    <w:pPr>
      <w:suppressAutoHyphens/>
      <w:spacing w:line="480" w:lineRule="auto"/>
      <w:ind w:firstLine="720"/>
      <w:jc w:val="both"/>
      <w:outlineLvl w:val="0"/>
    </w:pPr>
    <w:rPr>
      <w:rFonts w:ascii="Georgia" w:eastAsia="Arial Unicode MS" w:hAnsi="Georgia"/>
      <w:sz w:val="24"/>
      <w:u w:color="000000"/>
      <w:lang w:val="en-GB" w:eastAsia="en-GB"/>
    </w:rPr>
  </w:style>
  <w:style w:type="character" w:customStyle="1" w:styleId="Body1Char">
    <w:name w:val="Body 1 Char"/>
    <w:link w:val="Body1"/>
    <w:rsid w:val="006B7086"/>
    <w:rPr>
      <w:rFonts w:ascii="Georgia" w:eastAsia="Arial Unicode MS" w:hAnsi="Georgia"/>
      <w:sz w:val="24"/>
      <w:u w:color="000000"/>
      <w:lang w:val="en-GB" w:eastAsia="en-GB"/>
    </w:rPr>
  </w:style>
  <w:style w:type="paragraph" w:styleId="Header">
    <w:name w:val="header"/>
    <w:basedOn w:val="Normal"/>
    <w:link w:val="HeaderChar"/>
    <w:uiPriority w:val="99"/>
    <w:unhideWhenUsed/>
    <w:rsid w:val="006B7086"/>
    <w:pPr>
      <w:tabs>
        <w:tab w:val="center" w:pos="4513"/>
        <w:tab w:val="right" w:pos="9026"/>
      </w:tabs>
      <w:spacing w:line="240" w:lineRule="auto"/>
    </w:pPr>
    <w:rPr>
      <w:rFonts w:ascii="Calibri" w:eastAsia="Calibri" w:hAnsi="Calibri"/>
      <w:sz w:val="22"/>
      <w:szCs w:val="22"/>
      <w:lang w:val="en-GB"/>
    </w:rPr>
  </w:style>
  <w:style w:type="character" w:customStyle="1" w:styleId="HeaderChar">
    <w:name w:val="Header Char"/>
    <w:basedOn w:val="DefaultParagraphFont"/>
    <w:link w:val="Header"/>
    <w:uiPriority w:val="99"/>
    <w:rsid w:val="006B7086"/>
    <w:rPr>
      <w:rFonts w:ascii="Calibri" w:eastAsia="Calibri" w:hAnsi="Calibri"/>
      <w:sz w:val="22"/>
      <w:szCs w:val="22"/>
      <w:lang w:val="en-GB"/>
    </w:rPr>
  </w:style>
  <w:style w:type="paragraph" w:styleId="Footer">
    <w:name w:val="footer"/>
    <w:basedOn w:val="Normal"/>
    <w:link w:val="FooterChar"/>
    <w:uiPriority w:val="99"/>
    <w:unhideWhenUsed/>
    <w:rsid w:val="006B7086"/>
    <w:pPr>
      <w:tabs>
        <w:tab w:val="center" w:pos="4513"/>
        <w:tab w:val="right" w:pos="9026"/>
      </w:tabs>
      <w:spacing w:line="240" w:lineRule="auto"/>
    </w:pPr>
    <w:rPr>
      <w:rFonts w:ascii="Calibri" w:eastAsia="Calibri" w:hAnsi="Calibri"/>
      <w:sz w:val="22"/>
      <w:szCs w:val="22"/>
      <w:lang w:val="en-GB"/>
    </w:rPr>
  </w:style>
  <w:style w:type="character" w:customStyle="1" w:styleId="FooterChar">
    <w:name w:val="Footer Char"/>
    <w:basedOn w:val="DefaultParagraphFont"/>
    <w:link w:val="Footer"/>
    <w:uiPriority w:val="99"/>
    <w:rsid w:val="006B7086"/>
    <w:rPr>
      <w:rFonts w:ascii="Calibri" w:eastAsia="Calibri" w:hAnsi="Calibri"/>
      <w:sz w:val="22"/>
      <w:szCs w:val="22"/>
      <w:lang w:val="en-GB"/>
    </w:rPr>
  </w:style>
  <w:style w:type="paragraph" w:styleId="NormalWeb">
    <w:name w:val="Normal (Web)"/>
    <w:basedOn w:val="Normal"/>
    <w:uiPriority w:val="99"/>
    <w:semiHidden/>
    <w:unhideWhenUsed/>
    <w:rsid w:val="006B7086"/>
    <w:pPr>
      <w:spacing w:after="200" w:line="276" w:lineRule="auto"/>
    </w:pPr>
    <w:rPr>
      <w:rFonts w:eastAsia="Calibri"/>
      <w:lang w:val="en-GB"/>
    </w:rPr>
  </w:style>
  <w:style w:type="character" w:styleId="CommentReference">
    <w:name w:val="annotation reference"/>
    <w:uiPriority w:val="99"/>
    <w:semiHidden/>
    <w:unhideWhenUsed/>
    <w:rsid w:val="006B7086"/>
    <w:rPr>
      <w:sz w:val="16"/>
      <w:szCs w:val="16"/>
    </w:rPr>
  </w:style>
  <w:style w:type="paragraph" w:styleId="CommentText">
    <w:name w:val="annotation text"/>
    <w:basedOn w:val="Normal"/>
    <w:link w:val="CommentTextChar"/>
    <w:uiPriority w:val="99"/>
    <w:semiHidden/>
    <w:unhideWhenUsed/>
    <w:rsid w:val="006B7086"/>
    <w:pPr>
      <w:spacing w:after="160" w:line="240"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6B7086"/>
    <w:rPr>
      <w:rFonts w:ascii="Calibri" w:eastAsia="Calibri" w:hAnsi="Calibri"/>
      <w:lang w:val="en-GB"/>
    </w:rPr>
  </w:style>
  <w:style w:type="paragraph" w:styleId="CommentSubject">
    <w:name w:val="annotation subject"/>
    <w:basedOn w:val="CommentText"/>
    <w:next w:val="CommentText"/>
    <w:link w:val="CommentSubjectChar"/>
    <w:uiPriority w:val="99"/>
    <w:semiHidden/>
    <w:unhideWhenUsed/>
    <w:rsid w:val="006B7086"/>
    <w:pPr>
      <w:spacing w:after="200"/>
    </w:pPr>
    <w:rPr>
      <w:b/>
      <w:bCs/>
    </w:rPr>
  </w:style>
  <w:style w:type="character" w:customStyle="1" w:styleId="CommentSubjectChar">
    <w:name w:val="Comment Subject Char"/>
    <w:basedOn w:val="CommentTextChar"/>
    <w:link w:val="CommentSubject"/>
    <w:uiPriority w:val="99"/>
    <w:semiHidden/>
    <w:rsid w:val="006B7086"/>
    <w:rPr>
      <w:rFonts w:ascii="Calibri" w:eastAsia="Calibri" w:hAnsi="Calibri"/>
      <w:b/>
      <w:bCs/>
      <w:lang w:val="en-GB"/>
    </w:rPr>
  </w:style>
  <w:style w:type="paragraph" w:styleId="Revision">
    <w:name w:val="Revision"/>
    <w:hidden/>
    <w:uiPriority w:val="99"/>
    <w:semiHidden/>
    <w:rsid w:val="006B7086"/>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owak@mmu.ac.uk" TargetMode="External"/><Relationship Id="rId3" Type="http://schemas.openxmlformats.org/officeDocument/2006/relationships/settings" Target="settings.xml"/><Relationship Id="rId7" Type="http://schemas.openxmlformats.org/officeDocument/2006/relationships/hyperlink" Target="mailto:P.J.North@liverpoo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tthew.thompson@liverpool.ac.uk" TargetMode="External"/><Relationship Id="rId4" Type="http://schemas.openxmlformats.org/officeDocument/2006/relationships/webSettings" Target="webSettings.xml"/><Relationship Id="rId9" Type="http://schemas.openxmlformats.org/officeDocument/2006/relationships/hyperlink" Target="mailto:Alan.Souther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9301</Words>
  <Characters>53019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Microsoft Office User</dc:creator>
  <cp:keywords>RM Office</cp:keywords>
  <cp:lastModifiedBy>Pete North</cp:lastModifiedBy>
  <cp:revision>3</cp:revision>
  <dcterms:created xsi:type="dcterms:W3CDTF">2020-04-27T09:51:00Z</dcterms:created>
  <dcterms:modified xsi:type="dcterms:W3CDTF">2020-05-05T15:13:00Z</dcterms:modified>
</cp:coreProperties>
</file>