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467" w:rsidRPr="00C80DAB" w:rsidRDefault="00DF5467" w:rsidP="00DF5467">
      <w:pPr>
        <w:jc w:val="both"/>
        <w:rPr>
          <w:b/>
          <w:i/>
          <w:color w:val="000000" w:themeColor="text1"/>
        </w:rPr>
      </w:pPr>
      <w:r w:rsidRPr="00C80DAB">
        <w:rPr>
          <w:b/>
          <w:i/>
          <w:color w:val="000000" w:themeColor="text1"/>
        </w:rPr>
        <w:t xml:space="preserve">Disenfranchised grief and families’ experiences of death after police contact in the United States. </w:t>
      </w:r>
    </w:p>
    <w:p w:rsidR="00DF5467" w:rsidRPr="00C80DAB" w:rsidRDefault="00DF5467" w:rsidP="00DF5467">
      <w:pPr>
        <w:jc w:val="both"/>
        <w:rPr>
          <w:b/>
          <w:i/>
          <w:color w:val="000000" w:themeColor="text1"/>
        </w:rPr>
      </w:pPr>
    </w:p>
    <w:p w:rsidR="00DF5467" w:rsidRPr="00C80DAB" w:rsidRDefault="00DF5467" w:rsidP="00DF5467">
      <w:pPr>
        <w:spacing w:line="360" w:lineRule="auto"/>
        <w:jc w:val="both"/>
        <w:rPr>
          <w:color w:val="000000" w:themeColor="text1"/>
        </w:rPr>
      </w:pPr>
      <w:r w:rsidRPr="00C80DAB">
        <w:rPr>
          <w:color w:val="000000" w:themeColor="text1"/>
        </w:rPr>
        <w:t xml:space="preserve">This </w:t>
      </w:r>
      <w:r w:rsidR="00234F2E" w:rsidRPr="00C80DAB">
        <w:rPr>
          <w:color w:val="000000" w:themeColor="text1"/>
        </w:rPr>
        <w:t>article</w:t>
      </w:r>
      <w:r w:rsidRPr="00C80DAB">
        <w:rPr>
          <w:color w:val="000000" w:themeColor="text1"/>
        </w:rPr>
        <w:t xml:space="preserve"> examines the experiences of family members when a loved one dies after police contact in the US. It </w:t>
      </w:r>
      <w:r w:rsidR="00EC18F5" w:rsidRPr="00C80DAB">
        <w:rPr>
          <w:color w:val="000000" w:themeColor="text1"/>
        </w:rPr>
        <w:t>uses</w:t>
      </w:r>
      <w:r w:rsidRPr="00C80DAB">
        <w:rPr>
          <w:color w:val="000000" w:themeColor="text1"/>
        </w:rPr>
        <w:t xml:space="preserve"> qualitative data from semi-structured interviews with the bereaved families of 43 US citizens</w:t>
      </w:r>
      <w:r w:rsidR="00C30481" w:rsidRPr="00C80DAB">
        <w:rPr>
          <w:color w:val="000000" w:themeColor="text1"/>
        </w:rPr>
        <w:t xml:space="preserve"> who died after police contact and </w:t>
      </w:r>
      <w:r w:rsidRPr="00C80DAB">
        <w:rPr>
          <w:color w:val="000000" w:themeColor="text1"/>
        </w:rPr>
        <w:t xml:space="preserve">considers </w:t>
      </w:r>
      <w:r w:rsidR="00C30481" w:rsidRPr="00C80DAB">
        <w:rPr>
          <w:color w:val="000000" w:themeColor="text1"/>
        </w:rPr>
        <w:t>their experiences as covictims of homicide. It examines</w:t>
      </w:r>
      <w:r w:rsidRPr="00C80DAB">
        <w:rPr>
          <w:color w:val="000000" w:themeColor="text1"/>
        </w:rPr>
        <w:t xml:space="preserve"> </w:t>
      </w:r>
      <w:r w:rsidR="000474E9" w:rsidRPr="00C80DAB">
        <w:rPr>
          <w:color w:val="000000" w:themeColor="text1"/>
        </w:rPr>
        <w:t>how they experience grief</w:t>
      </w:r>
      <w:r w:rsidRPr="00C80DAB">
        <w:rPr>
          <w:color w:val="000000" w:themeColor="text1"/>
        </w:rPr>
        <w:t xml:space="preserve"> in the aftermath of such a death </w:t>
      </w:r>
      <w:r w:rsidR="000474E9" w:rsidRPr="00C80DAB">
        <w:rPr>
          <w:color w:val="000000" w:themeColor="text1"/>
        </w:rPr>
        <w:t xml:space="preserve">and considers </w:t>
      </w:r>
      <w:r w:rsidRPr="00C80DAB">
        <w:rPr>
          <w:color w:val="000000" w:themeColor="text1"/>
        </w:rPr>
        <w:t xml:space="preserve">Doka’s (1989) concept of disenfranchised grief </w:t>
      </w:r>
      <w:r w:rsidR="000474E9" w:rsidRPr="00C80DAB">
        <w:rPr>
          <w:color w:val="000000" w:themeColor="text1"/>
        </w:rPr>
        <w:t xml:space="preserve">in evaluating </w:t>
      </w:r>
      <w:r w:rsidRPr="00C80DAB">
        <w:rPr>
          <w:color w:val="000000" w:themeColor="text1"/>
        </w:rPr>
        <w:t>how social norms affect the</w:t>
      </w:r>
      <w:r w:rsidR="00A310A7" w:rsidRPr="00C80DAB">
        <w:rPr>
          <w:color w:val="000000" w:themeColor="text1"/>
        </w:rPr>
        <w:t>ir</w:t>
      </w:r>
      <w:r w:rsidRPr="00C80DAB">
        <w:rPr>
          <w:color w:val="000000" w:themeColor="text1"/>
        </w:rPr>
        <w:t xml:space="preserve"> grieving process</w:t>
      </w:r>
      <w:r w:rsidR="000474E9" w:rsidRPr="00C80DAB">
        <w:rPr>
          <w:color w:val="000000" w:themeColor="text1"/>
        </w:rPr>
        <w:t>.</w:t>
      </w:r>
      <w:r w:rsidRPr="00C80DAB">
        <w:rPr>
          <w:color w:val="000000" w:themeColor="text1"/>
        </w:rPr>
        <w:t xml:space="preserve"> </w:t>
      </w:r>
      <w:r w:rsidR="000474E9" w:rsidRPr="00C80DAB">
        <w:rPr>
          <w:color w:val="000000" w:themeColor="text1"/>
        </w:rPr>
        <w:t>It argues that</w:t>
      </w:r>
      <w:r w:rsidRPr="00C80DAB">
        <w:rPr>
          <w:color w:val="000000" w:themeColor="text1"/>
        </w:rPr>
        <w:t xml:space="preserve"> individuals </w:t>
      </w:r>
      <w:r w:rsidR="000474E9" w:rsidRPr="00C80DAB">
        <w:rPr>
          <w:color w:val="000000" w:themeColor="text1"/>
        </w:rPr>
        <w:t>affected</w:t>
      </w:r>
      <w:r w:rsidRPr="00C80DAB">
        <w:rPr>
          <w:color w:val="000000" w:themeColor="text1"/>
        </w:rPr>
        <w:t xml:space="preserve"> by deaths after police contact</w:t>
      </w:r>
      <w:r w:rsidR="00B77131" w:rsidRPr="00C80DAB">
        <w:rPr>
          <w:color w:val="000000" w:themeColor="text1"/>
        </w:rPr>
        <w:t xml:space="preserve"> </w:t>
      </w:r>
      <w:r w:rsidR="000474E9" w:rsidRPr="00C80DAB">
        <w:rPr>
          <w:color w:val="000000" w:themeColor="text1"/>
        </w:rPr>
        <w:t xml:space="preserve">are </w:t>
      </w:r>
      <w:r w:rsidR="00C30481" w:rsidRPr="00C80DAB">
        <w:rPr>
          <w:color w:val="000000" w:themeColor="text1"/>
        </w:rPr>
        <w:t xml:space="preserve">often </w:t>
      </w:r>
      <w:r w:rsidRPr="00C80DAB">
        <w:rPr>
          <w:color w:val="000000" w:themeColor="text1"/>
        </w:rPr>
        <w:t xml:space="preserve">unable to grieve in a way that is socially legitimised. The </w:t>
      </w:r>
      <w:r w:rsidR="00234F2E" w:rsidRPr="00C80DAB">
        <w:rPr>
          <w:color w:val="000000" w:themeColor="text1"/>
        </w:rPr>
        <w:t>article</w:t>
      </w:r>
      <w:r w:rsidRPr="00C80DAB">
        <w:rPr>
          <w:color w:val="000000" w:themeColor="text1"/>
        </w:rPr>
        <w:t xml:space="preserve"> finds that disenfranchised grief </w:t>
      </w:r>
      <w:r w:rsidR="00C30481" w:rsidRPr="00C80DAB">
        <w:rPr>
          <w:color w:val="000000" w:themeColor="text1"/>
        </w:rPr>
        <w:t xml:space="preserve">has a racial dimension with regards to deaths after police contact with </w:t>
      </w:r>
      <w:r w:rsidR="00EC18F5" w:rsidRPr="00C80DAB">
        <w:rPr>
          <w:color w:val="000000" w:themeColor="text1"/>
        </w:rPr>
        <w:t>non-white</w:t>
      </w:r>
      <w:r w:rsidRPr="00C80DAB">
        <w:rPr>
          <w:color w:val="000000" w:themeColor="text1"/>
        </w:rPr>
        <w:t xml:space="preserve"> families </w:t>
      </w:r>
      <w:r w:rsidR="00C30481" w:rsidRPr="00C80DAB">
        <w:rPr>
          <w:color w:val="000000" w:themeColor="text1"/>
        </w:rPr>
        <w:t>being</w:t>
      </w:r>
      <w:r w:rsidRPr="00C80DAB">
        <w:rPr>
          <w:color w:val="000000" w:themeColor="text1"/>
        </w:rPr>
        <w:t xml:space="preserve"> deeply affected by it due to their position within society, </w:t>
      </w:r>
      <w:r w:rsidR="00C30481" w:rsidRPr="00C80DAB">
        <w:rPr>
          <w:color w:val="000000" w:themeColor="text1"/>
        </w:rPr>
        <w:t xml:space="preserve">the context in which their loved one died, </w:t>
      </w:r>
      <w:r w:rsidRPr="00C80DAB">
        <w:rPr>
          <w:color w:val="000000" w:themeColor="text1"/>
        </w:rPr>
        <w:t xml:space="preserve">and in terms of how the deceased was socially constructed. </w:t>
      </w:r>
    </w:p>
    <w:p w:rsidR="00DF5467" w:rsidRPr="00C80DAB" w:rsidRDefault="00DF5467" w:rsidP="00DF5467">
      <w:pPr>
        <w:jc w:val="both"/>
        <w:rPr>
          <w:color w:val="000000" w:themeColor="text1"/>
        </w:rPr>
      </w:pPr>
    </w:p>
    <w:p w:rsidR="00DF5467" w:rsidRPr="00C80DAB" w:rsidRDefault="00DF5467" w:rsidP="00DF5467">
      <w:pPr>
        <w:jc w:val="both"/>
        <w:rPr>
          <w:color w:val="000000" w:themeColor="text1"/>
        </w:rPr>
      </w:pPr>
      <w:r w:rsidRPr="00C80DAB">
        <w:rPr>
          <w:color w:val="000000" w:themeColor="text1"/>
        </w:rPr>
        <w:t xml:space="preserve">Key words: Disenfranchised grief, </w:t>
      </w:r>
      <w:r w:rsidR="002032AC" w:rsidRPr="00C80DAB">
        <w:rPr>
          <w:color w:val="000000" w:themeColor="text1"/>
        </w:rPr>
        <w:t>deaths after police contact</w:t>
      </w:r>
      <w:r w:rsidRPr="00C80DAB">
        <w:rPr>
          <w:color w:val="000000" w:themeColor="text1"/>
        </w:rPr>
        <w:t xml:space="preserve">, </w:t>
      </w:r>
      <w:r w:rsidR="00434A0B" w:rsidRPr="00C80DAB">
        <w:rPr>
          <w:color w:val="000000" w:themeColor="text1"/>
        </w:rPr>
        <w:t xml:space="preserve">racism, </w:t>
      </w:r>
      <w:r w:rsidRPr="00C80DAB">
        <w:rPr>
          <w:color w:val="000000" w:themeColor="text1"/>
        </w:rPr>
        <w:t>the social construction of grief</w:t>
      </w:r>
      <w:r w:rsidR="00BA0E4A" w:rsidRPr="00C80DAB">
        <w:rPr>
          <w:color w:val="000000" w:themeColor="text1"/>
        </w:rPr>
        <w:t>, covictims of homicide</w:t>
      </w:r>
      <w:r w:rsidRPr="00C80DAB">
        <w:rPr>
          <w:color w:val="000000" w:themeColor="text1"/>
        </w:rPr>
        <w:t xml:space="preserve">. </w:t>
      </w:r>
    </w:p>
    <w:p w:rsidR="00DF5467" w:rsidRPr="00C80DAB" w:rsidRDefault="00DF5467" w:rsidP="00DF5467">
      <w:pPr>
        <w:jc w:val="both"/>
        <w:rPr>
          <w:color w:val="000000" w:themeColor="text1"/>
        </w:rPr>
      </w:pPr>
    </w:p>
    <w:p w:rsidR="00DF5467" w:rsidRPr="00C80DAB" w:rsidRDefault="00BA0E4A" w:rsidP="00DF5467">
      <w:pPr>
        <w:spacing w:line="360" w:lineRule="auto"/>
        <w:jc w:val="both"/>
        <w:rPr>
          <w:b/>
          <w:i/>
          <w:color w:val="000000" w:themeColor="text1"/>
        </w:rPr>
      </w:pPr>
      <w:r w:rsidRPr="00C80DAB">
        <w:rPr>
          <w:b/>
          <w:i/>
          <w:color w:val="000000" w:themeColor="text1"/>
        </w:rPr>
        <w:t>Deaths after police contact and covictims of homicide in the US</w:t>
      </w:r>
    </w:p>
    <w:p w:rsidR="00DF5467" w:rsidRPr="00C80DAB" w:rsidRDefault="00B77131" w:rsidP="00DF5467">
      <w:pPr>
        <w:spacing w:after="0" w:line="360" w:lineRule="auto"/>
        <w:jc w:val="both"/>
        <w:rPr>
          <w:color w:val="000000" w:themeColor="text1"/>
        </w:rPr>
      </w:pPr>
      <w:r w:rsidRPr="00C80DAB">
        <w:rPr>
          <w:color w:val="000000" w:themeColor="text1"/>
        </w:rPr>
        <w:t>D</w:t>
      </w:r>
      <w:r w:rsidR="00DF5467" w:rsidRPr="00C80DAB">
        <w:rPr>
          <w:color w:val="000000" w:themeColor="text1"/>
        </w:rPr>
        <w:t xml:space="preserve">eaths </w:t>
      </w:r>
      <w:r w:rsidRPr="00C80DAB">
        <w:rPr>
          <w:color w:val="000000" w:themeColor="text1"/>
        </w:rPr>
        <w:t xml:space="preserve">after police contact (DAPC) </w:t>
      </w:r>
      <w:r w:rsidR="00F404B1" w:rsidRPr="00C80DAB">
        <w:rPr>
          <w:color w:val="000000" w:themeColor="text1"/>
        </w:rPr>
        <w:t>pose questions about</w:t>
      </w:r>
      <w:r w:rsidR="00DF5467" w:rsidRPr="00C80DAB">
        <w:rPr>
          <w:color w:val="000000" w:themeColor="text1"/>
        </w:rPr>
        <w:t xml:space="preserve"> the legitimacy of police and their </w:t>
      </w:r>
      <w:r w:rsidR="001A5665" w:rsidRPr="00C80DAB">
        <w:rPr>
          <w:color w:val="000000" w:themeColor="text1"/>
        </w:rPr>
        <w:t>capacity to protect and serve citizens</w:t>
      </w:r>
      <w:r w:rsidR="00DF5467" w:rsidRPr="00C80DAB">
        <w:rPr>
          <w:color w:val="000000" w:themeColor="text1"/>
        </w:rPr>
        <w:t xml:space="preserve"> (see, for exam</w:t>
      </w:r>
      <w:r w:rsidR="00A627B0" w:rsidRPr="00C80DAB">
        <w:rPr>
          <w:color w:val="000000" w:themeColor="text1"/>
        </w:rPr>
        <w:t>ple Katz, 2015;</w:t>
      </w:r>
      <w:r w:rsidR="00434A0B" w:rsidRPr="00C80DAB">
        <w:rPr>
          <w:color w:val="000000" w:themeColor="text1"/>
        </w:rPr>
        <w:t xml:space="preserve"> </w:t>
      </w:r>
      <w:r w:rsidR="003A5069" w:rsidRPr="00C80DAB">
        <w:rPr>
          <w:color w:val="000000" w:themeColor="text1"/>
        </w:rPr>
        <w:t>Rushin</w:t>
      </w:r>
      <w:r w:rsidR="00A627B0" w:rsidRPr="00C80DAB">
        <w:rPr>
          <w:color w:val="000000" w:themeColor="text1"/>
        </w:rPr>
        <w:t>,</w:t>
      </w:r>
      <w:r w:rsidR="003A5069" w:rsidRPr="00C80DAB">
        <w:rPr>
          <w:color w:val="000000" w:themeColor="text1"/>
        </w:rPr>
        <w:t xml:space="preserve"> 2017</w:t>
      </w:r>
      <w:r w:rsidR="00A627B0" w:rsidRPr="00C80DAB">
        <w:rPr>
          <w:color w:val="000000" w:themeColor="text1"/>
        </w:rPr>
        <w:t>;</w:t>
      </w:r>
      <w:r w:rsidR="003A5069" w:rsidRPr="00C80DAB">
        <w:rPr>
          <w:color w:val="000000" w:themeColor="text1"/>
        </w:rPr>
        <w:t xml:space="preserve"> Zimring</w:t>
      </w:r>
      <w:r w:rsidR="00A627B0" w:rsidRPr="00C80DAB">
        <w:rPr>
          <w:color w:val="000000" w:themeColor="text1"/>
        </w:rPr>
        <w:t>,</w:t>
      </w:r>
      <w:r w:rsidR="003A5069" w:rsidRPr="00C80DAB">
        <w:rPr>
          <w:color w:val="000000" w:themeColor="text1"/>
        </w:rPr>
        <w:t xml:space="preserve"> 2017</w:t>
      </w:r>
      <w:r w:rsidR="00DF5467" w:rsidRPr="00C80DAB">
        <w:rPr>
          <w:color w:val="000000" w:themeColor="text1"/>
        </w:rPr>
        <w:t xml:space="preserve">). Scholars have written about </w:t>
      </w:r>
      <w:r w:rsidR="006B1D3F" w:rsidRPr="00C80DAB">
        <w:rPr>
          <w:color w:val="000000" w:themeColor="text1"/>
        </w:rPr>
        <w:t>the</w:t>
      </w:r>
      <w:r w:rsidR="00DF5467" w:rsidRPr="00C80DAB">
        <w:rPr>
          <w:color w:val="000000" w:themeColor="text1"/>
        </w:rPr>
        <w:t>s</w:t>
      </w:r>
      <w:r w:rsidR="006B1D3F" w:rsidRPr="00C80DAB">
        <w:rPr>
          <w:color w:val="000000" w:themeColor="text1"/>
        </w:rPr>
        <w:t>e deaths</w:t>
      </w:r>
      <w:r w:rsidR="00DF5467" w:rsidRPr="00C80DAB">
        <w:rPr>
          <w:color w:val="000000" w:themeColor="text1"/>
        </w:rPr>
        <w:t xml:space="preserve"> from multiple perspectives, including (but not limited to) the disproportionate number of people of colour or with mental health issues </w:t>
      </w:r>
      <w:r w:rsidR="006B1D3F" w:rsidRPr="00C80DAB">
        <w:rPr>
          <w:color w:val="000000" w:themeColor="text1"/>
        </w:rPr>
        <w:t>who die after police contact</w:t>
      </w:r>
      <w:r w:rsidR="00DF5467" w:rsidRPr="00C80DAB">
        <w:rPr>
          <w:color w:val="000000" w:themeColor="text1"/>
        </w:rPr>
        <w:t xml:space="preserve"> (</w:t>
      </w:r>
      <w:r w:rsidR="006B1D3F" w:rsidRPr="00C80DAB">
        <w:rPr>
          <w:color w:val="000000" w:themeColor="text1"/>
        </w:rPr>
        <w:t>see respectively Desmond,</w:t>
      </w:r>
      <w:r w:rsidR="005734E1" w:rsidRPr="00C80DAB">
        <w:rPr>
          <w:color w:val="000000" w:themeColor="text1"/>
        </w:rPr>
        <w:t xml:space="preserve"> Papachristos &amp; Kirk, 2016; Mulvey &amp;</w:t>
      </w:r>
      <w:r w:rsidR="002032AC" w:rsidRPr="00C80DAB">
        <w:rPr>
          <w:color w:val="000000" w:themeColor="text1"/>
        </w:rPr>
        <w:t xml:space="preserve"> White</w:t>
      </w:r>
      <w:r w:rsidR="005734E1" w:rsidRPr="00C80DAB">
        <w:rPr>
          <w:color w:val="000000" w:themeColor="text1"/>
        </w:rPr>
        <w:t>,</w:t>
      </w:r>
      <w:r w:rsidR="002032AC" w:rsidRPr="00C80DAB">
        <w:rPr>
          <w:color w:val="000000" w:themeColor="text1"/>
        </w:rPr>
        <w:t xml:space="preserve"> 2014</w:t>
      </w:r>
      <w:r w:rsidR="005F2AF1" w:rsidRPr="00C80DAB">
        <w:rPr>
          <w:color w:val="000000" w:themeColor="text1"/>
        </w:rPr>
        <w:t>);</w:t>
      </w:r>
      <w:r w:rsidR="00DF5467" w:rsidRPr="00C80DAB">
        <w:rPr>
          <w:color w:val="000000" w:themeColor="text1"/>
        </w:rPr>
        <w:t xml:space="preserve"> the relative lack </w:t>
      </w:r>
      <w:r w:rsidR="006B1D3F" w:rsidRPr="00C80DAB">
        <w:rPr>
          <w:color w:val="000000" w:themeColor="text1"/>
        </w:rPr>
        <w:t>of police accountability</w:t>
      </w:r>
      <w:r w:rsidR="005F2AF1" w:rsidRPr="00C80DAB">
        <w:rPr>
          <w:color w:val="000000" w:themeColor="text1"/>
        </w:rPr>
        <w:t xml:space="preserve"> in the aftermath of such deaths</w:t>
      </w:r>
      <w:r w:rsidR="006B1D3F" w:rsidRPr="00C80DAB">
        <w:rPr>
          <w:color w:val="000000" w:themeColor="text1"/>
        </w:rPr>
        <w:t xml:space="preserve"> (Katz</w:t>
      </w:r>
      <w:r w:rsidR="00A627B0" w:rsidRPr="00C80DAB">
        <w:rPr>
          <w:color w:val="000000" w:themeColor="text1"/>
        </w:rPr>
        <w:t>,</w:t>
      </w:r>
      <w:r w:rsidR="006B1D3F" w:rsidRPr="00C80DAB">
        <w:rPr>
          <w:color w:val="000000" w:themeColor="text1"/>
        </w:rPr>
        <w:t xml:space="preserve"> 2015</w:t>
      </w:r>
      <w:r w:rsidR="00A627B0" w:rsidRPr="00C80DAB">
        <w:rPr>
          <w:color w:val="000000" w:themeColor="text1"/>
        </w:rPr>
        <w:t>;</w:t>
      </w:r>
      <w:r w:rsidR="00A310A7" w:rsidRPr="00C80DAB">
        <w:rPr>
          <w:color w:val="000000" w:themeColor="text1"/>
        </w:rPr>
        <w:t xml:space="preserve"> Zimring</w:t>
      </w:r>
      <w:r w:rsidR="00A627B0" w:rsidRPr="00C80DAB">
        <w:rPr>
          <w:color w:val="000000" w:themeColor="text1"/>
        </w:rPr>
        <w:t>,</w:t>
      </w:r>
      <w:r w:rsidR="00A310A7" w:rsidRPr="00C80DAB">
        <w:rPr>
          <w:color w:val="000000" w:themeColor="text1"/>
        </w:rPr>
        <w:t xml:space="preserve"> 2017</w:t>
      </w:r>
      <w:r w:rsidR="005F2AF1" w:rsidRPr="00C80DAB">
        <w:rPr>
          <w:color w:val="000000" w:themeColor="text1"/>
        </w:rPr>
        <w:t>);</w:t>
      </w:r>
      <w:r w:rsidR="00DF5467" w:rsidRPr="00C80DAB">
        <w:rPr>
          <w:color w:val="000000" w:themeColor="text1"/>
        </w:rPr>
        <w:t xml:space="preserve"> the increasingly paramilitari</w:t>
      </w:r>
      <w:r w:rsidR="006B1D3F" w:rsidRPr="00C80DAB">
        <w:rPr>
          <w:color w:val="000000" w:themeColor="text1"/>
        </w:rPr>
        <w:t>s</w:t>
      </w:r>
      <w:r w:rsidR="005734E1" w:rsidRPr="00C80DAB">
        <w:rPr>
          <w:color w:val="000000" w:themeColor="text1"/>
        </w:rPr>
        <w:t xml:space="preserve">ed nature of US policing (Balko, </w:t>
      </w:r>
      <w:r w:rsidR="006B1D3F" w:rsidRPr="00C80DAB">
        <w:rPr>
          <w:color w:val="000000" w:themeColor="text1"/>
        </w:rPr>
        <w:t>2014</w:t>
      </w:r>
      <w:r w:rsidR="00DF5467" w:rsidRPr="00C80DAB">
        <w:rPr>
          <w:color w:val="000000" w:themeColor="text1"/>
        </w:rPr>
        <w:t>)</w:t>
      </w:r>
      <w:r w:rsidR="005F2AF1" w:rsidRPr="00C80DAB">
        <w:rPr>
          <w:color w:val="000000" w:themeColor="text1"/>
        </w:rPr>
        <w:t>;</w:t>
      </w:r>
      <w:r w:rsidR="00DF5467" w:rsidRPr="00C80DAB">
        <w:rPr>
          <w:color w:val="000000" w:themeColor="text1"/>
        </w:rPr>
        <w:t xml:space="preserve"> and the excessive u</w:t>
      </w:r>
      <w:r w:rsidR="00440EE9" w:rsidRPr="00C80DAB">
        <w:rPr>
          <w:color w:val="000000" w:themeColor="text1"/>
        </w:rPr>
        <w:t>se of police</w:t>
      </w:r>
      <w:r w:rsidR="00A627B0" w:rsidRPr="00C80DAB">
        <w:rPr>
          <w:color w:val="000000" w:themeColor="text1"/>
        </w:rPr>
        <w:t xml:space="preserve"> deadly force (Campbell, Nix &amp;</w:t>
      </w:r>
      <w:r w:rsidR="00440EE9" w:rsidRPr="00C80DAB">
        <w:rPr>
          <w:color w:val="000000" w:themeColor="text1"/>
        </w:rPr>
        <w:t xml:space="preserve"> Maguire</w:t>
      </w:r>
      <w:r w:rsidR="00A627B0" w:rsidRPr="00C80DAB">
        <w:rPr>
          <w:color w:val="000000" w:themeColor="text1"/>
        </w:rPr>
        <w:t>,</w:t>
      </w:r>
      <w:r w:rsidR="00440EE9" w:rsidRPr="00C80DAB">
        <w:rPr>
          <w:color w:val="000000" w:themeColor="text1"/>
        </w:rPr>
        <w:t xml:space="preserve"> 2017</w:t>
      </w:r>
      <w:r w:rsidR="00DF5467" w:rsidRPr="00C80DAB">
        <w:rPr>
          <w:color w:val="000000" w:themeColor="text1"/>
        </w:rPr>
        <w:t xml:space="preserve">). Articles have </w:t>
      </w:r>
      <w:r w:rsidR="00440EE9" w:rsidRPr="00C80DAB">
        <w:rPr>
          <w:color w:val="000000" w:themeColor="text1"/>
        </w:rPr>
        <w:t>appeared</w:t>
      </w:r>
      <w:r w:rsidR="00DF5467" w:rsidRPr="00C80DAB">
        <w:rPr>
          <w:color w:val="000000" w:themeColor="text1"/>
        </w:rPr>
        <w:t xml:space="preserve"> as literature reviews</w:t>
      </w:r>
      <w:r w:rsidR="006B1D3F" w:rsidRPr="00C80DAB">
        <w:rPr>
          <w:color w:val="000000" w:themeColor="text1"/>
        </w:rPr>
        <w:t xml:space="preserve"> (</w:t>
      </w:r>
      <w:r w:rsidR="006B1D3F" w:rsidRPr="00C80DAB">
        <w:rPr>
          <w:rFonts w:cstheme="minorHAnsi"/>
          <w:color w:val="000000" w:themeColor="text1"/>
        </w:rPr>
        <w:t>for example Desmond, Papachristos &amp; Kirk</w:t>
      </w:r>
      <w:r w:rsidR="00A627B0" w:rsidRPr="00C80DAB">
        <w:rPr>
          <w:rFonts w:cstheme="minorHAnsi"/>
          <w:color w:val="000000" w:themeColor="text1"/>
        </w:rPr>
        <w:t>,</w:t>
      </w:r>
      <w:r w:rsidR="006B1D3F" w:rsidRPr="00C80DAB">
        <w:rPr>
          <w:rFonts w:cstheme="minorHAnsi"/>
          <w:color w:val="000000" w:themeColor="text1"/>
        </w:rPr>
        <w:t xml:space="preserve"> 2016; Dunham &amp; Petersen</w:t>
      </w:r>
      <w:r w:rsidR="00A627B0" w:rsidRPr="00C80DAB">
        <w:rPr>
          <w:rFonts w:cstheme="minorHAnsi"/>
          <w:color w:val="000000" w:themeColor="text1"/>
        </w:rPr>
        <w:t>,</w:t>
      </w:r>
      <w:r w:rsidR="006B1D3F" w:rsidRPr="00C80DAB">
        <w:rPr>
          <w:rFonts w:cstheme="minorHAnsi"/>
          <w:color w:val="000000" w:themeColor="text1"/>
        </w:rPr>
        <w:t xml:space="preserve"> 2017)</w:t>
      </w:r>
      <w:r w:rsidR="00E75252" w:rsidRPr="00C80DAB">
        <w:rPr>
          <w:color w:val="000000" w:themeColor="text1"/>
        </w:rPr>
        <w:t>; analys</w:t>
      </w:r>
      <w:r w:rsidR="00D22980" w:rsidRPr="00C80DAB">
        <w:rPr>
          <w:color w:val="000000" w:themeColor="text1"/>
        </w:rPr>
        <w:t>e</w:t>
      </w:r>
      <w:r w:rsidR="00DF5467" w:rsidRPr="00C80DAB">
        <w:rPr>
          <w:color w:val="000000" w:themeColor="text1"/>
        </w:rPr>
        <w:t>s of existing survey data</w:t>
      </w:r>
      <w:r w:rsidR="006B1D3F" w:rsidRPr="00C80DAB">
        <w:rPr>
          <w:color w:val="000000" w:themeColor="text1"/>
        </w:rPr>
        <w:t xml:space="preserve"> </w:t>
      </w:r>
      <w:r w:rsidR="00440EE9" w:rsidRPr="00C80DAB">
        <w:rPr>
          <w:rFonts w:cstheme="minorHAnsi"/>
          <w:color w:val="000000" w:themeColor="text1"/>
        </w:rPr>
        <w:t>(for example</w:t>
      </w:r>
      <w:r w:rsidR="006B1D3F" w:rsidRPr="00C80DAB">
        <w:rPr>
          <w:rFonts w:cstheme="minorHAnsi"/>
          <w:color w:val="000000" w:themeColor="text1"/>
        </w:rPr>
        <w:t xml:space="preserve"> Campbell, Nix &amp; Maguire</w:t>
      </w:r>
      <w:r w:rsidR="00A627B0" w:rsidRPr="00C80DAB">
        <w:rPr>
          <w:rFonts w:cstheme="minorHAnsi"/>
          <w:color w:val="000000" w:themeColor="text1"/>
        </w:rPr>
        <w:t xml:space="preserve">, 2017; Klinger, Rosenfeld, Isom &amp; Deckard, </w:t>
      </w:r>
      <w:r w:rsidR="006B1D3F" w:rsidRPr="00C80DAB">
        <w:rPr>
          <w:rFonts w:cstheme="minorHAnsi"/>
          <w:color w:val="000000" w:themeColor="text1"/>
        </w:rPr>
        <w:t>2015)</w:t>
      </w:r>
      <w:r w:rsidR="00DF5467" w:rsidRPr="00C80DAB">
        <w:rPr>
          <w:color w:val="000000" w:themeColor="text1"/>
        </w:rPr>
        <w:t>; legal reviews</w:t>
      </w:r>
      <w:r w:rsidR="006B1D3F" w:rsidRPr="00C80DAB">
        <w:rPr>
          <w:color w:val="000000" w:themeColor="text1"/>
        </w:rPr>
        <w:t xml:space="preserve"> </w:t>
      </w:r>
      <w:r w:rsidR="00A627B0" w:rsidRPr="00C80DAB">
        <w:rPr>
          <w:rFonts w:cstheme="minorHAnsi"/>
          <w:color w:val="000000" w:themeColor="text1"/>
        </w:rPr>
        <w:t xml:space="preserve">(for example Cyr, 2016; Onyemaobim, </w:t>
      </w:r>
      <w:r w:rsidR="006B1D3F" w:rsidRPr="00C80DAB">
        <w:rPr>
          <w:rFonts w:cstheme="minorHAnsi"/>
          <w:color w:val="000000" w:themeColor="text1"/>
        </w:rPr>
        <w:t>2016)</w:t>
      </w:r>
      <w:r w:rsidR="00DF5467" w:rsidRPr="00C80DAB">
        <w:rPr>
          <w:color w:val="000000" w:themeColor="text1"/>
        </w:rPr>
        <w:t>; through to theoretical pieces</w:t>
      </w:r>
      <w:r w:rsidR="006B1D3F" w:rsidRPr="00C80DAB">
        <w:rPr>
          <w:color w:val="000000" w:themeColor="text1"/>
        </w:rPr>
        <w:t xml:space="preserve"> </w:t>
      </w:r>
      <w:r w:rsidR="006B1D3F" w:rsidRPr="00C80DAB">
        <w:rPr>
          <w:rFonts w:cstheme="minorHAnsi"/>
          <w:color w:val="000000" w:themeColor="text1"/>
        </w:rPr>
        <w:t>(see, for example Katz</w:t>
      </w:r>
      <w:r w:rsidR="00A627B0" w:rsidRPr="00C80DAB">
        <w:rPr>
          <w:rFonts w:cstheme="minorHAnsi"/>
          <w:color w:val="000000" w:themeColor="text1"/>
        </w:rPr>
        <w:t>,</w:t>
      </w:r>
      <w:r w:rsidR="006B1D3F" w:rsidRPr="00C80DAB">
        <w:rPr>
          <w:rFonts w:cstheme="minorHAnsi"/>
          <w:color w:val="000000" w:themeColor="text1"/>
        </w:rPr>
        <w:t xml:space="preserve"> 2015; Kleinig</w:t>
      </w:r>
      <w:r w:rsidR="00A627B0" w:rsidRPr="00C80DAB">
        <w:rPr>
          <w:rFonts w:cstheme="minorHAnsi"/>
          <w:color w:val="000000" w:themeColor="text1"/>
        </w:rPr>
        <w:t>,</w:t>
      </w:r>
      <w:r w:rsidR="006B1D3F" w:rsidRPr="00C80DAB">
        <w:rPr>
          <w:rFonts w:cstheme="minorHAnsi"/>
          <w:color w:val="000000" w:themeColor="text1"/>
        </w:rPr>
        <w:t xml:space="preserve"> 2014).</w:t>
      </w:r>
      <w:r w:rsidR="00DF5467" w:rsidRPr="00C80DAB">
        <w:rPr>
          <w:color w:val="000000" w:themeColor="text1"/>
        </w:rPr>
        <w:t xml:space="preserve"> A commonality </w:t>
      </w:r>
      <w:r w:rsidR="00466115" w:rsidRPr="00C80DAB">
        <w:rPr>
          <w:color w:val="000000" w:themeColor="text1"/>
        </w:rPr>
        <w:t xml:space="preserve">noted </w:t>
      </w:r>
      <w:r w:rsidR="00DF5467" w:rsidRPr="00C80DAB">
        <w:rPr>
          <w:color w:val="000000" w:themeColor="text1"/>
        </w:rPr>
        <w:t xml:space="preserve">in this literature </w:t>
      </w:r>
      <w:r w:rsidR="00AF07FB" w:rsidRPr="00C80DAB">
        <w:rPr>
          <w:color w:val="000000" w:themeColor="text1"/>
        </w:rPr>
        <w:t xml:space="preserve">is </w:t>
      </w:r>
      <w:r w:rsidR="00DF5467" w:rsidRPr="00C80DAB">
        <w:rPr>
          <w:color w:val="000000" w:themeColor="text1"/>
        </w:rPr>
        <w:t xml:space="preserve">the lack of accurate federal data on the number of people who die after police contact in the US </w:t>
      </w:r>
      <w:r w:rsidR="006B1D3F" w:rsidRPr="00C80DAB">
        <w:rPr>
          <w:color w:val="000000" w:themeColor="text1"/>
        </w:rPr>
        <w:t>(</w:t>
      </w:r>
      <w:r w:rsidR="00A627B0" w:rsidRPr="00C80DAB">
        <w:rPr>
          <w:color w:val="000000" w:themeColor="text1"/>
        </w:rPr>
        <w:t>for example Klinger et al. 2015;</w:t>
      </w:r>
      <w:r w:rsidR="002032AC" w:rsidRPr="00C80DAB">
        <w:rPr>
          <w:color w:val="000000" w:themeColor="text1"/>
        </w:rPr>
        <w:t xml:space="preserve"> Katz</w:t>
      </w:r>
      <w:r w:rsidR="00A627B0" w:rsidRPr="00C80DAB">
        <w:rPr>
          <w:color w:val="000000" w:themeColor="text1"/>
        </w:rPr>
        <w:t>,</w:t>
      </w:r>
      <w:r w:rsidR="002032AC" w:rsidRPr="00C80DAB">
        <w:rPr>
          <w:color w:val="000000" w:themeColor="text1"/>
        </w:rPr>
        <w:t xml:space="preserve"> 2015</w:t>
      </w:r>
      <w:r w:rsidR="00A627B0" w:rsidRPr="00C80DAB">
        <w:rPr>
          <w:color w:val="000000" w:themeColor="text1"/>
        </w:rPr>
        <w:t>;</w:t>
      </w:r>
      <w:r w:rsidR="006B1D3F" w:rsidRPr="00C80DAB">
        <w:rPr>
          <w:color w:val="000000" w:themeColor="text1"/>
        </w:rPr>
        <w:t xml:space="preserve"> Zimring</w:t>
      </w:r>
      <w:r w:rsidR="00A627B0" w:rsidRPr="00C80DAB">
        <w:rPr>
          <w:color w:val="000000" w:themeColor="text1"/>
        </w:rPr>
        <w:t>,</w:t>
      </w:r>
      <w:r w:rsidR="006B1D3F" w:rsidRPr="00C80DAB">
        <w:rPr>
          <w:color w:val="000000" w:themeColor="text1"/>
        </w:rPr>
        <w:t xml:space="preserve"> 2017)</w:t>
      </w:r>
      <w:r w:rsidR="00DF5467" w:rsidRPr="00C80DAB">
        <w:rPr>
          <w:color w:val="000000" w:themeColor="text1"/>
        </w:rPr>
        <w:t xml:space="preserve">. In late 2015, </w:t>
      </w:r>
      <w:r w:rsidR="005F2AF1" w:rsidRPr="00C80DAB">
        <w:rPr>
          <w:color w:val="000000" w:themeColor="text1"/>
        </w:rPr>
        <w:t>the</w:t>
      </w:r>
      <w:r w:rsidR="00DF5467" w:rsidRPr="00C80DAB">
        <w:rPr>
          <w:color w:val="000000" w:themeColor="text1"/>
        </w:rPr>
        <w:t xml:space="preserve"> director of the FBI acknowledged that data compiled by the Washington Post and the Guardian’s online site ‘The Counted’ represented the most accurate available data</w:t>
      </w:r>
      <w:r w:rsidR="006B1D3F" w:rsidRPr="00C80DAB">
        <w:rPr>
          <w:color w:val="000000" w:themeColor="text1"/>
        </w:rPr>
        <w:t xml:space="preserve"> </w:t>
      </w:r>
      <w:r w:rsidR="005F2AF1" w:rsidRPr="00C80DAB">
        <w:rPr>
          <w:color w:val="000000" w:themeColor="text1"/>
        </w:rPr>
        <w:t xml:space="preserve">on this issue </w:t>
      </w:r>
      <w:r w:rsidR="00A627B0" w:rsidRPr="00C80DAB">
        <w:rPr>
          <w:color w:val="000000" w:themeColor="text1"/>
        </w:rPr>
        <w:t xml:space="preserve">(Rushin, </w:t>
      </w:r>
      <w:r w:rsidR="006B1D3F" w:rsidRPr="00C80DAB">
        <w:rPr>
          <w:color w:val="000000" w:themeColor="text1"/>
        </w:rPr>
        <w:t>2017)</w:t>
      </w:r>
      <w:r w:rsidR="00DF5467" w:rsidRPr="00C80DAB">
        <w:rPr>
          <w:color w:val="000000" w:themeColor="text1"/>
        </w:rPr>
        <w:t xml:space="preserve">. The Counted states that cases of DAPC in the US numbered 1146 in 2015, and </w:t>
      </w:r>
      <w:r w:rsidR="00DF5467" w:rsidRPr="00C80DAB">
        <w:rPr>
          <w:color w:val="000000" w:themeColor="text1"/>
        </w:rPr>
        <w:lastRenderedPageBreak/>
        <w:t xml:space="preserve">1083 in </w:t>
      </w:r>
      <w:r w:rsidR="00A627B0" w:rsidRPr="00C80DAB">
        <w:rPr>
          <w:color w:val="000000" w:themeColor="text1"/>
        </w:rPr>
        <w:t xml:space="preserve">2016 (The Counted, 2015, </w:t>
      </w:r>
      <w:r w:rsidR="00DF5467" w:rsidRPr="00C80DAB">
        <w:rPr>
          <w:color w:val="000000" w:themeColor="text1"/>
        </w:rPr>
        <w:t>2016). Approximately three citizens per day die after contact with police in the US.</w:t>
      </w:r>
    </w:p>
    <w:p w:rsidR="00DF5467" w:rsidRPr="00C80DAB" w:rsidRDefault="00DF5467" w:rsidP="00DF5467">
      <w:pPr>
        <w:spacing w:after="0" w:line="360" w:lineRule="auto"/>
        <w:jc w:val="both"/>
        <w:rPr>
          <w:color w:val="000000" w:themeColor="text1"/>
        </w:rPr>
      </w:pPr>
    </w:p>
    <w:p w:rsidR="00DF5467" w:rsidRPr="00C80DAB" w:rsidRDefault="00DF5467" w:rsidP="00DF5467">
      <w:pPr>
        <w:spacing w:after="0" w:line="360" w:lineRule="auto"/>
        <w:jc w:val="both"/>
        <w:rPr>
          <w:color w:val="000000" w:themeColor="text1"/>
        </w:rPr>
      </w:pPr>
      <w:r w:rsidRPr="00C80DAB">
        <w:rPr>
          <w:color w:val="000000" w:themeColor="text1"/>
        </w:rPr>
        <w:t xml:space="preserve">There is a lack of </w:t>
      </w:r>
      <w:r w:rsidR="005F2AF1" w:rsidRPr="00C80DAB">
        <w:rPr>
          <w:color w:val="000000" w:themeColor="text1"/>
        </w:rPr>
        <w:t xml:space="preserve">both </w:t>
      </w:r>
      <w:r w:rsidRPr="00C80DAB">
        <w:rPr>
          <w:color w:val="000000" w:themeColor="text1"/>
        </w:rPr>
        <w:t xml:space="preserve">qualitative and empirical </w:t>
      </w:r>
      <w:r w:rsidR="00A310A7" w:rsidRPr="00C80DAB">
        <w:rPr>
          <w:color w:val="000000" w:themeColor="text1"/>
        </w:rPr>
        <w:t xml:space="preserve">academic </w:t>
      </w:r>
      <w:r w:rsidR="005F2AF1" w:rsidRPr="00C80DAB">
        <w:rPr>
          <w:color w:val="000000" w:themeColor="text1"/>
        </w:rPr>
        <w:t>research</w:t>
      </w:r>
      <w:r w:rsidRPr="00C80DAB">
        <w:rPr>
          <w:color w:val="000000" w:themeColor="text1"/>
        </w:rPr>
        <w:t xml:space="preserve"> on these deaths, and no known research into the families left behind in the aftermath of such deaths. This </w:t>
      </w:r>
      <w:r w:rsidR="00234F2E" w:rsidRPr="00C80DAB">
        <w:rPr>
          <w:color w:val="000000" w:themeColor="text1"/>
        </w:rPr>
        <w:t>article</w:t>
      </w:r>
      <w:r w:rsidRPr="00C80DAB">
        <w:rPr>
          <w:color w:val="000000" w:themeColor="text1"/>
        </w:rPr>
        <w:t xml:space="preserve"> addresses both issues by discussing how families are affected when a love</w:t>
      </w:r>
      <w:r w:rsidR="00B72D0E" w:rsidRPr="00C80DAB">
        <w:rPr>
          <w:color w:val="000000" w:themeColor="text1"/>
        </w:rPr>
        <w:t>d</w:t>
      </w:r>
      <w:r w:rsidRPr="00C80DAB">
        <w:rPr>
          <w:color w:val="000000" w:themeColor="text1"/>
        </w:rPr>
        <w:t xml:space="preserve"> one dies after police contact. It examines how </w:t>
      </w:r>
      <w:r w:rsidR="00B72D0E" w:rsidRPr="00C80DAB">
        <w:rPr>
          <w:color w:val="000000" w:themeColor="text1"/>
        </w:rPr>
        <w:t>Doka’s (1989)</w:t>
      </w:r>
      <w:r w:rsidRPr="00C80DAB">
        <w:rPr>
          <w:color w:val="000000" w:themeColor="text1"/>
        </w:rPr>
        <w:t xml:space="preserve"> concept of disenfranchised grief </w:t>
      </w:r>
      <w:r w:rsidR="00B72D0E" w:rsidRPr="00C80DAB">
        <w:rPr>
          <w:color w:val="000000" w:themeColor="text1"/>
        </w:rPr>
        <w:t>might be relevant in</w:t>
      </w:r>
      <w:r w:rsidRPr="00C80DAB">
        <w:rPr>
          <w:color w:val="000000" w:themeColor="text1"/>
        </w:rPr>
        <w:t xml:space="preserve"> understanding the processes and experiences families go through. </w:t>
      </w:r>
      <w:r w:rsidR="008D0D27" w:rsidRPr="00C80DAB">
        <w:rPr>
          <w:color w:val="000000" w:themeColor="text1"/>
        </w:rPr>
        <w:t xml:space="preserve">The </w:t>
      </w:r>
      <w:r w:rsidR="00234F2E" w:rsidRPr="00C80DAB">
        <w:rPr>
          <w:color w:val="000000" w:themeColor="text1"/>
        </w:rPr>
        <w:t>article</w:t>
      </w:r>
      <w:r w:rsidRPr="00C80DAB">
        <w:rPr>
          <w:color w:val="000000" w:themeColor="text1"/>
        </w:rPr>
        <w:t xml:space="preserve"> considers the social construction of grief and the normative factors that affect how grief is either </w:t>
      </w:r>
      <w:r w:rsidR="00B72D0E" w:rsidRPr="00C80DAB">
        <w:rPr>
          <w:color w:val="000000" w:themeColor="text1"/>
        </w:rPr>
        <w:t xml:space="preserve">deemed to be </w:t>
      </w:r>
      <w:r w:rsidRPr="00C80DAB">
        <w:rPr>
          <w:color w:val="000000" w:themeColor="text1"/>
        </w:rPr>
        <w:t>socially recognisable or unrecognisable, and how this affects an individual</w:t>
      </w:r>
      <w:r w:rsidR="0083303F" w:rsidRPr="00C80DAB">
        <w:rPr>
          <w:color w:val="000000" w:themeColor="text1"/>
        </w:rPr>
        <w:t>’</w:t>
      </w:r>
      <w:r w:rsidRPr="00C80DAB">
        <w:rPr>
          <w:color w:val="000000" w:themeColor="text1"/>
        </w:rPr>
        <w:t xml:space="preserve">s </w:t>
      </w:r>
      <w:r w:rsidR="00E104FB" w:rsidRPr="00C80DAB">
        <w:rPr>
          <w:color w:val="000000" w:themeColor="text1"/>
        </w:rPr>
        <w:t xml:space="preserve">capacity </w:t>
      </w:r>
      <w:r w:rsidRPr="00C80DAB">
        <w:rPr>
          <w:color w:val="000000" w:themeColor="text1"/>
        </w:rPr>
        <w:t>to grieve (Fowlkes</w:t>
      </w:r>
      <w:r w:rsidR="00A627B0" w:rsidRPr="00C80DAB">
        <w:rPr>
          <w:color w:val="000000" w:themeColor="text1"/>
        </w:rPr>
        <w:t>,</w:t>
      </w:r>
      <w:r w:rsidRPr="00C80DAB">
        <w:rPr>
          <w:color w:val="000000" w:themeColor="text1"/>
        </w:rPr>
        <w:t xml:space="preserve"> 1990). </w:t>
      </w:r>
      <w:r w:rsidR="00B72D0E" w:rsidRPr="00C80DAB">
        <w:rPr>
          <w:color w:val="000000" w:themeColor="text1"/>
        </w:rPr>
        <w:t>Whilst there is no known literature on families</w:t>
      </w:r>
      <w:r w:rsidR="00151BFF" w:rsidRPr="00C80DAB">
        <w:rPr>
          <w:color w:val="000000" w:themeColor="text1"/>
        </w:rPr>
        <w:t>’</w:t>
      </w:r>
      <w:r w:rsidR="00B72D0E" w:rsidRPr="00C80DAB">
        <w:rPr>
          <w:color w:val="000000" w:themeColor="text1"/>
        </w:rPr>
        <w:t xml:space="preserve"> experiences in relation to </w:t>
      </w:r>
      <w:r w:rsidR="00DA034A" w:rsidRPr="00C80DAB">
        <w:rPr>
          <w:color w:val="000000" w:themeColor="text1"/>
        </w:rPr>
        <w:t>DAPC</w:t>
      </w:r>
      <w:r w:rsidR="00B72D0E" w:rsidRPr="00C80DAB">
        <w:rPr>
          <w:color w:val="000000" w:themeColor="text1"/>
        </w:rPr>
        <w:t xml:space="preserve">, there is a limited amount of literature that </w:t>
      </w:r>
      <w:r w:rsidR="00466115" w:rsidRPr="00C80DAB">
        <w:rPr>
          <w:color w:val="000000" w:themeColor="text1"/>
        </w:rPr>
        <w:t>considers</w:t>
      </w:r>
      <w:r w:rsidR="00E104FB" w:rsidRPr="00C80DAB">
        <w:rPr>
          <w:color w:val="000000" w:themeColor="text1"/>
        </w:rPr>
        <w:t xml:space="preserve"> </w:t>
      </w:r>
      <w:r w:rsidR="003956C0" w:rsidRPr="00C80DAB">
        <w:rPr>
          <w:color w:val="000000" w:themeColor="text1"/>
        </w:rPr>
        <w:t>families’</w:t>
      </w:r>
      <w:r w:rsidR="00A310A7" w:rsidRPr="00C80DAB">
        <w:rPr>
          <w:color w:val="000000" w:themeColor="text1"/>
        </w:rPr>
        <w:t xml:space="preserve"> experiences of being </w:t>
      </w:r>
      <w:r w:rsidR="00E104FB" w:rsidRPr="00C80DAB">
        <w:rPr>
          <w:color w:val="000000" w:themeColor="text1"/>
        </w:rPr>
        <w:t>covictims of homicide</w:t>
      </w:r>
      <w:r w:rsidR="0042725E" w:rsidRPr="00C80DAB">
        <w:rPr>
          <w:color w:val="000000" w:themeColor="text1"/>
        </w:rPr>
        <w:t xml:space="preserve">. This examines the effects on family members left behind in the aftermath of a homicide involving a close </w:t>
      </w:r>
      <w:r w:rsidR="000269BC" w:rsidRPr="00C80DAB">
        <w:rPr>
          <w:color w:val="000000" w:themeColor="text1"/>
        </w:rPr>
        <w:t xml:space="preserve">family </w:t>
      </w:r>
      <w:r w:rsidR="0042725E" w:rsidRPr="00C80DAB">
        <w:rPr>
          <w:color w:val="000000" w:themeColor="text1"/>
        </w:rPr>
        <w:t>member</w:t>
      </w:r>
      <w:r w:rsidR="0019168A" w:rsidRPr="00C80DAB">
        <w:rPr>
          <w:color w:val="000000" w:themeColor="text1"/>
        </w:rPr>
        <w:t xml:space="preserve"> (see </w:t>
      </w:r>
      <w:r w:rsidR="002E73AC" w:rsidRPr="00C80DAB">
        <w:rPr>
          <w:color w:val="000000" w:themeColor="text1"/>
        </w:rPr>
        <w:t xml:space="preserve">Hardesty, Campbell, McFarlane &amp; Lewandowski, 2008; </w:t>
      </w:r>
      <w:r w:rsidR="003E7D7D" w:rsidRPr="00C80DAB">
        <w:rPr>
          <w:color w:val="000000" w:themeColor="text1"/>
        </w:rPr>
        <w:t>Peterson Armour</w:t>
      </w:r>
      <w:r w:rsidR="00A627B0" w:rsidRPr="00C80DAB">
        <w:rPr>
          <w:color w:val="000000" w:themeColor="text1"/>
        </w:rPr>
        <w:t>,</w:t>
      </w:r>
      <w:r w:rsidR="0019168A" w:rsidRPr="00C80DAB">
        <w:rPr>
          <w:color w:val="000000" w:themeColor="text1"/>
        </w:rPr>
        <w:t xml:space="preserve"> 2002a</w:t>
      </w:r>
      <w:r w:rsidR="00A627B0" w:rsidRPr="00C80DAB">
        <w:rPr>
          <w:color w:val="000000" w:themeColor="text1"/>
        </w:rPr>
        <w:t xml:space="preserve">, </w:t>
      </w:r>
      <w:r w:rsidR="00124F2A" w:rsidRPr="00C80DAB">
        <w:rPr>
          <w:color w:val="000000" w:themeColor="text1"/>
        </w:rPr>
        <w:t>2002b</w:t>
      </w:r>
      <w:r w:rsidR="00A627B0" w:rsidRPr="00C80DAB">
        <w:rPr>
          <w:color w:val="000000" w:themeColor="text1"/>
        </w:rPr>
        <w:t xml:space="preserve">; </w:t>
      </w:r>
      <w:r w:rsidR="002E73AC" w:rsidRPr="00C80DAB">
        <w:rPr>
          <w:color w:val="000000" w:themeColor="text1"/>
        </w:rPr>
        <w:t xml:space="preserve">Sheehan, Murphy, Moynihan, Dudley-Fennessey &amp; Stapleton, 2015; </w:t>
      </w:r>
      <w:r w:rsidR="00914EE5" w:rsidRPr="00C80DAB">
        <w:rPr>
          <w:color w:val="000000" w:themeColor="text1"/>
        </w:rPr>
        <w:t>Spungen</w:t>
      </w:r>
      <w:r w:rsidR="00A627B0" w:rsidRPr="00C80DAB">
        <w:rPr>
          <w:color w:val="000000" w:themeColor="text1"/>
        </w:rPr>
        <w:t>,</w:t>
      </w:r>
      <w:r w:rsidR="002E73AC" w:rsidRPr="00C80DAB">
        <w:rPr>
          <w:color w:val="000000" w:themeColor="text1"/>
        </w:rPr>
        <w:t xml:space="preserve"> 1998</w:t>
      </w:r>
      <w:r w:rsidR="0019168A" w:rsidRPr="00C80DAB">
        <w:rPr>
          <w:color w:val="000000" w:themeColor="text1"/>
        </w:rPr>
        <w:t>)</w:t>
      </w:r>
      <w:r w:rsidR="0042725E" w:rsidRPr="00C80DAB">
        <w:rPr>
          <w:color w:val="000000" w:themeColor="text1"/>
        </w:rPr>
        <w:t xml:space="preserve">. </w:t>
      </w:r>
      <w:r w:rsidR="00E104FB" w:rsidRPr="00C80DAB">
        <w:rPr>
          <w:color w:val="000000" w:themeColor="text1"/>
        </w:rPr>
        <w:t xml:space="preserve"> </w:t>
      </w:r>
    </w:p>
    <w:p w:rsidR="0042725E" w:rsidRPr="00C80DAB" w:rsidRDefault="0042725E" w:rsidP="00DF5467">
      <w:pPr>
        <w:spacing w:after="0" w:line="360" w:lineRule="auto"/>
        <w:jc w:val="both"/>
        <w:rPr>
          <w:color w:val="000000" w:themeColor="text1"/>
        </w:rPr>
      </w:pPr>
    </w:p>
    <w:p w:rsidR="00DF5467" w:rsidRPr="00C80DAB" w:rsidRDefault="003E7D7D" w:rsidP="00DF5467">
      <w:pPr>
        <w:spacing w:after="0" w:line="360" w:lineRule="auto"/>
        <w:jc w:val="both"/>
        <w:rPr>
          <w:color w:val="000000" w:themeColor="text1"/>
        </w:rPr>
      </w:pPr>
      <w:r w:rsidRPr="00C80DAB">
        <w:rPr>
          <w:color w:val="000000" w:themeColor="text1"/>
        </w:rPr>
        <w:t>Peterson Armour</w:t>
      </w:r>
      <w:r w:rsidR="00E104FB" w:rsidRPr="00C80DAB">
        <w:rPr>
          <w:color w:val="000000" w:themeColor="text1"/>
        </w:rPr>
        <w:t xml:space="preserve"> (2002</w:t>
      </w:r>
      <w:r w:rsidR="004F206E" w:rsidRPr="00C80DAB">
        <w:rPr>
          <w:color w:val="000000" w:themeColor="text1"/>
        </w:rPr>
        <w:t>a</w:t>
      </w:r>
      <w:r w:rsidR="002E73AC" w:rsidRPr="00C80DAB">
        <w:rPr>
          <w:color w:val="000000" w:themeColor="text1"/>
        </w:rPr>
        <w:t>,</w:t>
      </w:r>
      <w:r w:rsidR="00E104FB" w:rsidRPr="00C80DAB">
        <w:rPr>
          <w:color w:val="000000" w:themeColor="text1"/>
        </w:rPr>
        <w:t xml:space="preserve"> </w:t>
      </w:r>
      <w:r w:rsidR="002E73AC" w:rsidRPr="00C80DAB">
        <w:rPr>
          <w:color w:val="000000" w:themeColor="text1"/>
        </w:rPr>
        <w:t>p.</w:t>
      </w:r>
      <w:r w:rsidR="00E104FB" w:rsidRPr="00C80DAB">
        <w:rPr>
          <w:color w:val="000000" w:themeColor="text1"/>
        </w:rPr>
        <w:t xml:space="preserve">121) </w:t>
      </w:r>
      <w:r w:rsidRPr="00C80DAB">
        <w:rPr>
          <w:color w:val="000000" w:themeColor="text1"/>
        </w:rPr>
        <w:t>states</w:t>
      </w:r>
      <w:r w:rsidR="00DF5467" w:rsidRPr="00C80DAB">
        <w:rPr>
          <w:color w:val="000000" w:themeColor="text1"/>
        </w:rPr>
        <w:t xml:space="preserve">: ‘Covictims of homicide are a hidden and substantial part of the United States population who are not accorded status in the criminal justice system or in society.’ She further </w:t>
      </w:r>
      <w:r w:rsidR="003956C0" w:rsidRPr="00C80DAB">
        <w:rPr>
          <w:color w:val="000000" w:themeColor="text1"/>
        </w:rPr>
        <w:t>asserts that</w:t>
      </w:r>
      <w:r w:rsidR="00DF5467" w:rsidRPr="00C80DAB">
        <w:rPr>
          <w:color w:val="000000" w:themeColor="text1"/>
        </w:rPr>
        <w:t xml:space="preserve"> there is no accurate federal data on</w:t>
      </w:r>
      <w:r w:rsidR="0042725E" w:rsidRPr="00C80DAB">
        <w:rPr>
          <w:color w:val="000000" w:themeColor="text1"/>
        </w:rPr>
        <w:t xml:space="preserve"> this group of victims, which appears</w:t>
      </w:r>
      <w:r w:rsidR="00DF5467" w:rsidRPr="00C80DAB">
        <w:rPr>
          <w:color w:val="000000" w:themeColor="text1"/>
        </w:rPr>
        <w:t xml:space="preserve"> remarkable considering the number of people affected by </w:t>
      </w:r>
      <w:r w:rsidR="0042725E" w:rsidRPr="00C80DAB">
        <w:rPr>
          <w:color w:val="000000" w:themeColor="text1"/>
        </w:rPr>
        <w:t>homicides (of any type) annually</w:t>
      </w:r>
      <w:r w:rsidRPr="00C80DAB">
        <w:rPr>
          <w:color w:val="000000" w:themeColor="text1"/>
        </w:rPr>
        <w:t xml:space="preserve"> in the US</w:t>
      </w:r>
      <w:r w:rsidR="00DF5467" w:rsidRPr="00C80DAB">
        <w:rPr>
          <w:color w:val="000000" w:themeColor="text1"/>
        </w:rPr>
        <w:t xml:space="preserve">. </w:t>
      </w:r>
      <w:r w:rsidR="004E4E9F" w:rsidRPr="00C80DAB">
        <w:rPr>
          <w:color w:val="000000" w:themeColor="text1"/>
        </w:rPr>
        <w:t xml:space="preserve">FBI </w:t>
      </w:r>
      <w:r w:rsidR="00A310A7" w:rsidRPr="00C80DAB">
        <w:rPr>
          <w:color w:val="000000" w:themeColor="text1"/>
        </w:rPr>
        <w:t>data</w:t>
      </w:r>
      <w:r w:rsidR="004E4E9F" w:rsidRPr="00C80DAB">
        <w:rPr>
          <w:color w:val="000000" w:themeColor="text1"/>
        </w:rPr>
        <w:t xml:space="preserve"> states that 16,617 citizens died as a result of homicide or non-negligent manslaughter </w:t>
      </w:r>
      <w:r w:rsidR="00A310A7" w:rsidRPr="00C80DAB">
        <w:rPr>
          <w:color w:val="000000" w:themeColor="text1"/>
        </w:rPr>
        <w:t>in 2017</w:t>
      </w:r>
      <w:r w:rsidR="00957C7E" w:rsidRPr="00C80DAB">
        <w:rPr>
          <w:color w:val="000000" w:themeColor="text1"/>
        </w:rPr>
        <w:t xml:space="preserve"> (The Federal Bureau of Investigation</w:t>
      </w:r>
      <w:r w:rsidR="00AF07FB" w:rsidRPr="00C80DAB">
        <w:rPr>
          <w:color w:val="000000" w:themeColor="text1"/>
        </w:rPr>
        <w:t>,</w:t>
      </w:r>
      <w:r w:rsidR="00957C7E" w:rsidRPr="00C80DAB">
        <w:rPr>
          <w:color w:val="000000" w:themeColor="text1"/>
        </w:rPr>
        <w:t xml:space="preserve"> 2018</w:t>
      </w:r>
      <w:r w:rsidR="004E4E9F" w:rsidRPr="00C80DAB">
        <w:rPr>
          <w:color w:val="000000" w:themeColor="text1"/>
        </w:rPr>
        <w:t xml:space="preserve">). </w:t>
      </w:r>
      <w:r w:rsidR="00E541CB" w:rsidRPr="00C80DAB">
        <w:rPr>
          <w:color w:val="000000" w:themeColor="text1"/>
        </w:rPr>
        <w:t xml:space="preserve">A </w:t>
      </w:r>
      <w:r w:rsidR="00BA0E4A" w:rsidRPr="00C80DAB">
        <w:rPr>
          <w:color w:val="000000" w:themeColor="text1"/>
        </w:rPr>
        <w:t>national prevalence study in the 1990s found that 9% of adults sampled had close friends or family members who had been murdered (</w:t>
      </w:r>
      <w:r w:rsidRPr="00C80DAB">
        <w:rPr>
          <w:color w:val="000000" w:themeColor="text1"/>
        </w:rPr>
        <w:t>Peterson Armour</w:t>
      </w:r>
      <w:r w:rsidR="002E73AC" w:rsidRPr="00C80DAB">
        <w:rPr>
          <w:color w:val="000000" w:themeColor="text1"/>
        </w:rPr>
        <w:t>,</w:t>
      </w:r>
      <w:r w:rsidR="00BA0E4A" w:rsidRPr="00C80DAB">
        <w:rPr>
          <w:color w:val="000000" w:themeColor="text1"/>
        </w:rPr>
        <w:t xml:space="preserve"> 2002b). </w:t>
      </w:r>
      <w:r w:rsidR="00914EE5" w:rsidRPr="00C80DAB">
        <w:rPr>
          <w:color w:val="000000" w:themeColor="text1"/>
        </w:rPr>
        <w:t>Writing about covictims of homicide</w:t>
      </w:r>
      <w:r w:rsidR="00466115" w:rsidRPr="00C80DAB">
        <w:rPr>
          <w:color w:val="000000" w:themeColor="text1"/>
        </w:rPr>
        <w:t>,</w:t>
      </w:r>
      <w:r w:rsidR="00914EE5" w:rsidRPr="00C80DAB">
        <w:rPr>
          <w:color w:val="000000" w:themeColor="text1"/>
        </w:rPr>
        <w:t xml:space="preserve"> </w:t>
      </w:r>
      <w:r w:rsidR="002E73AC" w:rsidRPr="00C80DAB">
        <w:rPr>
          <w:color w:val="000000" w:themeColor="text1"/>
        </w:rPr>
        <w:t>Spungen (1998, p.</w:t>
      </w:r>
      <w:r w:rsidR="00957C7E" w:rsidRPr="00C80DAB">
        <w:rPr>
          <w:color w:val="000000" w:themeColor="text1"/>
        </w:rPr>
        <w:t xml:space="preserve"> </w:t>
      </w:r>
      <w:r w:rsidR="00DF5467" w:rsidRPr="00C80DAB">
        <w:rPr>
          <w:color w:val="000000" w:themeColor="text1"/>
        </w:rPr>
        <w:t xml:space="preserve">xi) notes </w:t>
      </w:r>
      <w:r w:rsidR="00914EE5" w:rsidRPr="00C80DAB">
        <w:rPr>
          <w:color w:val="000000" w:themeColor="text1"/>
        </w:rPr>
        <w:t>they are</w:t>
      </w:r>
      <w:r w:rsidR="00DF5467" w:rsidRPr="00C80DAB">
        <w:rPr>
          <w:color w:val="000000" w:themeColor="text1"/>
        </w:rPr>
        <w:t>: ‘</w:t>
      </w:r>
      <w:r w:rsidR="00914EE5" w:rsidRPr="00C80DAB">
        <w:rPr>
          <w:color w:val="000000" w:themeColor="text1"/>
        </w:rPr>
        <w:t>S</w:t>
      </w:r>
      <w:r w:rsidR="00DF5467" w:rsidRPr="00C80DAB">
        <w:rPr>
          <w:color w:val="000000" w:themeColor="text1"/>
        </w:rPr>
        <w:t xml:space="preserve">ubjected not simply to a conspiracy of silence but to a state of invisibility.’ This </w:t>
      </w:r>
      <w:r w:rsidR="00234F2E" w:rsidRPr="00C80DAB">
        <w:rPr>
          <w:color w:val="000000" w:themeColor="text1"/>
        </w:rPr>
        <w:t>article</w:t>
      </w:r>
      <w:r w:rsidR="0042725E" w:rsidRPr="00C80DAB">
        <w:rPr>
          <w:color w:val="000000" w:themeColor="text1"/>
        </w:rPr>
        <w:t xml:space="preserve"> </w:t>
      </w:r>
      <w:r w:rsidR="00914EE5" w:rsidRPr="00C80DAB">
        <w:rPr>
          <w:color w:val="000000" w:themeColor="text1"/>
        </w:rPr>
        <w:t xml:space="preserve">uses interdisciplinary literature and empirical research into DAPC, disenfranchised grief and covictims of homicide </w:t>
      </w:r>
      <w:r w:rsidR="00466115" w:rsidRPr="00C80DAB">
        <w:rPr>
          <w:color w:val="000000" w:themeColor="text1"/>
        </w:rPr>
        <w:t>to</w:t>
      </w:r>
      <w:r w:rsidR="00914EE5" w:rsidRPr="00C80DAB">
        <w:rPr>
          <w:color w:val="000000" w:themeColor="text1"/>
        </w:rPr>
        <w:t xml:space="preserve"> </w:t>
      </w:r>
      <w:r w:rsidR="0042725E" w:rsidRPr="00C80DAB">
        <w:rPr>
          <w:color w:val="000000" w:themeColor="text1"/>
        </w:rPr>
        <w:t>sh</w:t>
      </w:r>
      <w:r w:rsidR="00914EE5" w:rsidRPr="00C80DAB">
        <w:rPr>
          <w:color w:val="000000" w:themeColor="text1"/>
        </w:rPr>
        <w:t>in</w:t>
      </w:r>
      <w:r w:rsidR="00466115" w:rsidRPr="00C80DAB">
        <w:rPr>
          <w:color w:val="000000" w:themeColor="text1"/>
        </w:rPr>
        <w:t>e</w:t>
      </w:r>
      <w:r w:rsidR="00914EE5" w:rsidRPr="00C80DAB">
        <w:rPr>
          <w:color w:val="000000" w:themeColor="text1"/>
        </w:rPr>
        <w:t xml:space="preserve"> a</w:t>
      </w:r>
      <w:r w:rsidR="0042725E" w:rsidRPr="00C80DAB">
        <w:rPr>
          <w:color w:val="000000" w:themeColor="text1"/>
        </w:rPr>
        <w:t xml:space="preserve"> light on</w:t>
      </w:r>
      <w:r w:rsidR="003956C0" w:rsidRPr="00C80DAB">
        <w:rPr>
          <w:color w:val="000000" w:themeColor="text1"/>
        </w:rPr>
        <w:t>to</w:t>
      </w:r>
      <w:r w:rsidR="0042725E" w:rsidRPr="00C80DAB">
        <w:rPr>
          <w:color w:val="000000" w:themeColor="text1"/>
        </w:rPr>
        <w:t xml:space="preserve"> a previously overlooked group of victims in the US</w:t>
      </w:r>
      <w:r w:rsidR="00914EE5" w:rsidRPr="00C80DAB">
        <w:rPr>
          <w:color w:val="000000" w:themeColor="text1"/>
        </w:rPr>
        <w:t xml:space="preserve"> and the social processes that affect their capacity to grieve in the aftermath of case</w:t>
      </w:r>
      <w:r w:rsidR="00A310A7" w:rsidRPr="00C80DAB">
        <w:rPr>
          <w:color w:val="000000" w:themeColor="text1"/>
        </w:rPr>
        <w:t>s</w:t>
      </w:r>
      <w:r w:rsidR="00914EE5" w:rsidRPr="00C80DAB">
        <w:rPr>
          <w:color w:val="000000" w:themeColor="text1"/>
        </w:rPr>
        <w:t xml:space="preserve"> of DAPC</w:t>
      </w:r>
      <w:r w:rsidR="00DF5467" w:rsidRPr="00C80DAB">
        <w:rPr>
          <w:color w:val="000000" w:themeColor="text1"/>
        </w:rPr>
        <w:t xml:space="preserve">.   </w:t>
      </w:r>
    </w:p>
    <w:p w:rsidR="00DF5467" w:rsidRPr="00C80DAB" w:rsidRDefault="00DF5467" w:rsidP="00DF5467">
      <w:pPr>
        <w:spacing w:after="0" w:line="360" w:lineRule="auto"/>
        <w:jc w:val="both"/>
        <w:rPr>
          <w:color w:val="000000" w:themeColor="text1"/>
        </w:rPr>
      </w:pPr>
    </w:p>
    <w:p w:rsidR="00DF5467" w:rsidRPr="00C80DAB" w:rsidRDefault="00DF5467" w:rsidP="00DF5467">
      <w:pPr>
        <w:spacing w:line="480" w:lineRule="auto"/>
        <w:jc w:val="both"/>
        <w:rPr>
          <w:b/>
          <w:i/>
          <w:color w:val="000000" w:themeColor="text1"/>
        </w:rPr>
      </w:pPr>
      <w:r w:rsidRPr="00C80DAB">
        <w:rPr>
          <w:b/>
          <w:i/>
          <w:color w:val="000000" w:themeColor="text1"/>
        </w:rPr>
        <w:t>Methods</w:t>
      </w:r>
    </w:p>
    <w:p w:rsidR="003A3B1F" w:rsidRPr="00C80DAB" w:rsidRDefault="00DF5467" w:rsidP="00DF5467">
      <w:pPr>
        <w:spacing w:line="480" w:lineRule="auto"/>
        <w:jc w:val="both"/>
        <w:rPr>
          <w:color w:val="000000" w:themeColor="text1"/>
        </w:rPr>
      </w:pPr>
      <w:r w:rsidRPr="00C80DAB">
        <w:rPr>
          <w:color w:val="000000" w:themeColor="text1"/>
        </w:rPr>
        <w:t xml:space="preserve">The </w:t>
      </w:r>
      <w:r w:rsidR="00234F2E" w:rsidRPr="00C80DAB">
        <w:rPr>
          <w:color w:val="000000" w:themeColor="text1"/>
        </w:rPr>
        <w:t>article</w:t>
      </w:r>
      <w:r w:rsidRPr="00C80DAB">
        <w:rPr>
          <w:color w:val="000000" w:themeColor="text1"/>
        </w:rPr>
        <w:t xml:space="preserve"> uses qualitative data gathered from semi-structured interviews with the families of loved ones who died after police contact in the US in the period 1999-2015. Interviews focused principally on how the deceased met their death, and how families attempted to secure justice for their loved </w:t>
      </w:r>
      <w:r w:rsidRPr="00C80DAB">
        <w:rPr>
          <w:color w:val="000000" w:themeColor="text1"/>
        </w:rPr>
        <w:lastRenderedPageBreak/>
        <w:t>one in the aftermath of that death. The recruitment of participants in this research project was initially driven by enquiries to locally based civil-rights or community-activist organisations. Personnel within these organisations identified relevant participants based on criteria supplied by the researchers. The key criterion of the research project was that participants should be family members of a citizen who died after police contact in the US. In addition, the</w:t>
      </w:r>
      <w:r w:rsidR="003E7D7D" w:rsidRPr="00C80DAB">
        <w:rPr>
          <w:color w:val="000000" w:themeColor="text1"/>
        </w:rPr>
        <w:t>se</w:t>
      </w:r>
      <w:r w:rsidRPr="00C80DAB">
        <w:rPr>
          <w:color w:val="000000" w:themeColor="text1"/>
        </w:rPr>
        <w:t xml:space="preserve"> organisations made </w:t>
      </w:r>
      <w:r w:rsidR="00A310A7" w:rsidRPr="00C80DAB">
        <w:rPr>
          <w:color w:val="000000" w:themeColor="text1"/>
        </w:rPr>
        <w:t>an</w:t>
      </w:r>
      <w:r w:rsidRPr="00C80DAB">
        <w:rPr>
          <w:color w:val="000000" w:themeColor="text1"/>
        </w:rPr>
        <w:t xml:space="preserve"> assessment about the suitability of </w:t>
      </w:r>
      <w:r w:rsidR="00A310A7" w:rsidRPr="00C80DAB">
        <w:rPr>
          <w:color w:val="000000" w:themeColor="text1"/>
        </w:rPr>
        <w:t>individuals to participate in</w:t>
      </w:r>
      <w:r w:rsidRPr="00C80DAB">
        <w:rPr>
          <w:color w:val="000000" w:themeColor="text1"/>
        </w:rPr>
        <w:t xml:space="preserve"> the interview process. </w:t>
      </w:r>
    </w:p>
    <w:p w:rsidR="004D6628" w:rsidRPr="00C80DAB" w:rsidRDefault="00DF5467" w:rsidP="00DF5467">
      <w:pPr>
        <w:spacing w:line="480" w:lineRule="auto"/>
        <w:jc w:val="both"/>
        <w:rPr>
          <w:color w:val="000000" w:themeColor="text1"/>
        </w:rPr>
      </w:pPr>
      <w:r w:rsidRPr="00C80DAB">
        <w:rPr>
          <w:color w:val="000000" w:themeColor="text1"/>
        </w:rPr>
        <w:t xml:space="preserve">The majority of participants were recruited largely as a result of initial participants referring to known others who had similar experiences with </w:t>
      </w:r>
      <w:r w:rsidR="00001D3E" w:rsidRPr="00C80DAB">
        <w:rPr>
          <w:color w:val="000000" w:themeColor="text1"/>
        </w:rPr>
        <w:t>DAPC</w:t>
      </w:r>
      <w:r w:rsidRPr="00C80DAB">
        <w:rPr>
          <w:color w:val="000000" w:themeColor="text1"/>
        </w:rPr>
        <w:t>, what Bryman (2012, p.201-2) terms “convenience sampling”. This type of sampling is typical when dealing with sensitive subjects and special populations (</w:t>
      </w:r>
      <w:r w:rsidR="002E73AC" w:rsidRPr="00C80DAB">
        <w:rPr>
          <w:color w:val="000000" w:themeColor="text1"/>
        </w:rPr>
        <w:t xml:space="preserve">Bryman, 2012; </w:t>
      </w:r>
      <w:r w:rsidRPr="00C80DAB">
        <w:rPr>
          <w:color w:val="000000" w:themeColor="text1"/>
        </w:rPr>
        <w:t>Lee</w:t>
      </w:r>
      <w:r w:rsidR="002E73AC" w:rsidRPr="00C80DAB">
        <w:rPr>
          <w:color w:val="000000" w:themeColor="text1"/>
        </w:rPr>
        <w:t>, 1993</w:t>
      </w:r>
      <w:r w:rsidRPr="00C80DAB">
        <w:rPr>
          <w:color w:val="000000" w:themeColor="text1"/>
        </w:rPr>
        <w:t xml:space="preserve">). Lee (1993) notes this technique often represents the only way of obtaining a sample on some issues. </w:t>
      </w:r>
      <w:r w:rsidR="000269BC" w:rsidRPr="00C80DAB">
        <w:rPr>
          <w:color w:val="000000" w:themeColor="text1"/>
        </w:rPr>
        <w:t>Research into covictims of homicide</w:t>
      </w:r>
      <w:r w:rsidR="0019168A" w:rsidRPr="00C80DAB">
        <w:rPr>
          <w:color w:val="000000" w:themeColor="text1"/>
        </w:rPr>
        <w:t xml:space="preserve"> is</w:t>
      </w:r>
      <w:r w:rsidR="000269BC" w:rsidRPr="00C80DAB">
        <w:rPr>
          <w:color w:val="000000" w:themeColor="text1"/>
        </w:rPr>
        <w:t xml:space="preserve"> similarly reliant on </w:t>
      </w:r>
      <w:r w:rsidR="00562B8E" w:rsidRPr="00C80DAB">
        <w:rPr>
          <w:color w:val="000000" w:themeColor="text1"/>
        </w:rPr>
        <w:t xml:space="preserve">relatively </w:t>
      </w:r>
      <w:r w:rsidR="000269BC" w:rsidRPr="00C80DAB">
        <w:rPr>
          <w:color w:val="000000" w:themeColor="text1"/>
        </w:rPr>
        <w:t xml:space="preserve">small sample sizes (see </w:t>
      </w:r>
      <w:r w:rsidR="002E73AC" w:rsidRPr="00C80DAB">
        <w:rPr>
          <w:color w:val="000000" w:themeColor="text1"/>
        </w:rPr>
        <w:t xml:space="preserve">Hardesty et al. 2008; </w:t>
      </w:r>
      <w:r w:rsidR="003E7D7D" w:rsidRPr="00C80DAB">
        <w:rPr>
          <w:color w:val="000000" w:themeColor="text1"/>
        </w:rPr>
        <w:t>Peterson Armour</w:t>
      </w:r>
      <w:r w:rsidR="002E73AC" w:rsidRPr="00C80DAB">
        <w:rPr>
          <w:color w:val="000000" w:themeColor="text1"/>
        </w:rPr>
        <w:t xml:space="preserve">, 2002a; </w:t>
      </w:r>
      <w:r w:rsidR="000269BC" w:rsidRPr="00C80DAB">
        <w:rPr>
          <w:color w:val="000000" w:themeColor="text1"/>
        </w:rPr>
        <w:t>Sheehan et al. 2015).</w:t>
      </w:r>
      <w:r w:rsidR="00A310A7" w:rsidRPr="00C80DAB">
        <w:rPr>
          <w:color w:val="000000" w:themeColor="text1"/>
        </w:rPr>
        <w:t xml:space="preserve"> Numerous academic authors (Liebling</w:t>
      </w:r>
      <w:r w:rsidR="002E73AC" w:rsidRPr="00C80DAB">
        <w:rPr>
          <w:color w:val="000000" w:themeColor="text1"/>
        </w:rPr>
        <w:t>, 2001; Snell &amp; Tombs, 2011;</w:t>
      </w:r>
      <w:r w:rsidR="00A310A7" w:rsidRPr="00C80DAB">
        <w:rPr>
          <w:color w:val="000000" w:themeColor="text1"/>
        </w:rPr>
        <w:t xml:space="preserve"> Westmarland</w:t>
      </w:r>
      <w:r w:rsidR="002E73AC" w:rsidRPr="00C80DAB">
        <w:rPr>
          <w:color w:val="000000" w:themeColor="text1"/>
        </w:rPr>
        <w:t>,</w:t>
      </w:r>
      <w:r w:rsidR="00A310A7" w:rsidRPr="00C80DAB">
        <w:rPr>
          <w:color w:val="000000" w:themeColor="text1"/>
        </w:rPr>
        <w:t xml:space="preserve"> 2011) note that research into sensitive subjects in the criminal justice system often depends on small sample sizes, but that the importance of the findings should outweigh the relative limitations of the sample size. The authors of this </w:t>
      </w:r>
      <w:r w:rsidR="00234F2E" w:rsidRPr="00C80DAB">
        <w:rPr>
          <w:color w:val="000000" w:themeColor="text1"/>
        </w:rPr>
        <w:t>article</w:t>
      </w:r>
      <w:r w:rsidR="00A310A7" w:rsidRPr="00C80DAB">
        <w:rPr>
          <w:color w:val="000000" w:themeColor="text1"/>
        </w:rPr>
        <w:t xml:space="preserve"> argue that its findings are original and of importance not only to academia, but to wider society. </w:t>
      </w:r>
    </w:p>
    <w:p w:rsidR="00DF5467" w:rsidRPr="00C80DAB" w:rsidRDefault="00DF5467" w:rsidP="00DF5467">
      <w:pPr>
        <w:spacing w:line="480" w:lineRule="auto"/>
        <w:jc w:val="both"/>
        <w:rPr>
          <w:color w:val="000000" w:themeColor="text1"/>
        </w:rPr>
      </w:pPr>
      <w:r w:rsidRPr="00C80DAB">
        <w:rPr>
          <w:color w:val="000000" w:themeColor="text1"/>
        </w:rPr>
        <w:t xml:space="preserve">The project received ethical approval from Xxxxxxx University’s Ethics Committee. In advance of the interviews, participants were </w:t>
      </w:r>
      <w:r w:rsidR="00A47785" w:rsidRPr="00C80DAB">
        <w:rPr>
          <w:color w:val="000000" w:themeColor="text1"/>
        </w:rPr>
        <w:t>informed</w:t>
      </w:r>
      <w:r w:rsidRPr="00C80DAB">
        <w:rPr>
          <w:color w:val="000000" w:themeColor="text1"/>
        </w:rPr>
        <w:t xml:space="preserve"> of the aims of the project by email via a participant information sheet, and spoke with the Principal Investigator by phone. The Principal Investigator used these calls as a way of informally assessing the participant’s emotional state and their suitability to be interviewed. Participants signed informed consent forms prior to conducting the interview. Before each interview, participants were made aware of the availability of counselling in the event of any distress they might feel during or after the interview process. Participants were fully aware they could withdraw from the interview process at any time. Interviews typically lasted one hour and were usually </w:t>
      </w:r>
      <w:r w:rsidRPr="00C80DAB">
        <w:rPr>
          <w:color w:val="000000" w:themeColor="text1"/>
        </w:rPr>
        <w:lastRenderedPageBreak/>
        <w:t xml:space="preserve">conducted face to face. Data recorders were used in the interview phase, and this data was later transcribed.  </w:t>
      </w:r>
    </w:p>
    <w:p w:rsidR="00F76F19" w:rsidRPr="00C80DAB" w:rsidRDefault="00DF5467" w:rsidP="00957C7E">
      <w:pPr>
        <w:spacing w:line="480" w:lineRule="auto"/>
        <w:jc w:val="both"/>
        <w:rPr>
          <w:b/>
          <w:i/>
          <w:color w:val="000000" w:themeColor="text1"/>
        </w:rPr>
      </w:pPr>
      <w:r w:rsidRPr="00C80DAB">
        <w:rPr>
          <w:color w:val="000000" w:themeColor="text1"/>
        </w:rPr>
        <w:t>The data was analysed interpretatively, with the aim of uncovering subjective meanings and interpreting them within a variety of contexts. In this sense, a specific version of reality is revealed by the process of research as distinct to any definitive statement of such a reality (Bryman</w:t>
      </w:r>
      <w:r w:rsidR="002E73AC" w:rsidRPr="00C80DAB">
        <w:rPr>
          <w:color w:val="000000" w:themeColor="text1"/>
        </w:rPr>
        <w:t>,</w:t>
      </w:r>
      <w:r w:rsidRPr="00C80DAB">
        <w:rPr>
          <w:color w:val="000000" w:themeColor="text1"/>
        </w:rPr>
        <w:t xml:space="preserve"> 20</w:t>
      </w:r>
      <w:r w:rsidR="0052799C" w:rsidRPr="00C80DAB">
        <w:rPr>
          <w:color w:val="000000" w:themeColor="text1"/>
        </w:rPr>
        <w:t>12</w:t>
      </w:r>
      <w:r w:rsidRPr="00C80DAB">
        <w:rPr>
          <w:color w:val="000000" w:themeColor="text1"/>
        </w:rPr>
        <w:t xml:space="preserve">). </w:t>
      </w:r>
      <w:r w:rsidR="00223B93" w:rsidRPr="00C80DAB">
        <w:rPr>
          <w:color w:val="000000" w:themeColor="text1"/>
        </w:rPr>
        <w:t xml:space="preserve">Similar to </w:t>
      </w:r>
      <w:r w:rsidR="00945D64" w:rsidRPr="00C80DAB">
        <w:rPr>
          <w:color w:val="000000" w:themeColor="text1"/>
        </w:rPr>
        <w:t>Hardesty et al</w:t>
      </w:r>
      <w:r w:rsidR="002E73AC" w:rsidRPr="00C80DAB">
        <w:rPr>
          <w:color w:val="000000" w:themeColor="text1"/>
        </w:rPr>
        <w:t>.</w:t>
      </w:r>
      <w:r w:rsidR="00945D64" w:rsidRPr="00C80DAB">
        <w:rPr>
          <w:color w:val="000000" w:themeColor="text1"/>
        </w:rPr>
        <w:t>’s (2008) research into covictims of homicide, the authors applied</w:t>
      </w:r>
      <w:r w:rsidRPr="00C80DAB">
        <w:rPr>
          <w:color w:val="000000" w:themeColor="text1"/>
        </w:rPr>
        <w:t xml:space="preserve"> framework analysis</w:t>
      </w:r>
      <w:r w:rsidR="00945D64" w:rsidRPr="00C80DAB">
        <w:rPr>
          <w:color w:val="000000" w:themeColor="text1"/>
        </w:rPr>
        <w:t xml:space="preserve"> </w:t>
      </w:r>
      <w:r w:rsidR="002E73AC" w:rsidRPr="00C80DAB">
        <w:rPr>
          <w:color w:val="000000" w:themeColor="text1"/>
        </w:rPr>
        <w:t>(Ritchie &amp;</w:t>
      </w:r>
      <w:r w:rsidR="00A47785" w:rsidRPr="00C80DAB">
        <w:rPr>
          <w:color w:val="000000" w:themeColor="text1"/>
        </w:rPr>
        <w:t xml:space="preserve"> Spencer</w:t>
      </w:r>
      <w:r w:rsidR="002E73AC" w:rsidRPr="00C80DAB">
        <w:rPr>
          <w:color w:val="000000" w:themeColor="text1"/>
        </w:rPr>
        <w:t>,</w:t>
      </w:r>
      <w:r w:rsidR="00A47785" w:rsidRPr="00C80DAB">
        <w:rPr>
          <w:color w:val="000000" w:themeColor="text1"/>
        </w:rPr>
        <w:t xml:space="preserve"> 1994) </w:t>
      </w:r>
      <w:r w:rsidR="00945D64" w:rsidRPr="00C80DAB">
        <w:rPr>
          <w:color w:val="000000" w:themeColor="text1"/>
        </w:rPr>
        <w:t>to the research data</w:t>
      </w:r>
      <w:r w:rsidR="00A47785" w:rsidRPr="00C80DAB">
        <w:rPr>
          <w:color w:val="000000" w:themeColor="text1"/>
        </w:rPr>
        <w:t>.</w:t>
      </w:r>
      <w:r w:rsidRPr="00C80DAB">
        <w:rPr>
          <w:color w:val="000000" w:themeColor="text1"/>
        </w:rPr>
        <w:t xml:space="preserve"> </w:t>
      </w:r>
      <w:r w:rsidR="00A47785" w:rsidRPr="00C80DAB">
        <w:rPr>
          <w:color w:val="000000" w:themeColor="text1"/>
        </w:rPr>
        <w:t>F</w:t>
      </w:r>
      <w:r w:rsidRPr="00C80DAB">
        <w:rPr>
          <w:color w:val="000000" w:themeColor="text1"/>
        </w:rPr>
        <w:t>irst</w:t>
      </w:r>
      <w:r w:rsidR="00957C7E" w:rsidRPr="00C80DAB">
        <w:rPr>
          <w:color w:val="000000" w:themeColor="text1"/>
        </w:rPr>
        <w:t>ly</w:t>
      </w:r>
      <w:r w:rsidRPr="00C80DAB">
        <w:rPr>
          <w:color w:val="000000" w:themeColor="text1"/>
        </w:rPr>
        <w:t xml:space="preserve">, the authors became familiar with the corpus of data in order to gain an overview of the nature of its contents. Secondly, familiarisation enabled a thematic framework to be constructed using NVivo software; this identified the key theme of </w:t>
      </w:r>
      <w:r w:rsidR="00A47785" w:rsidRPr="00C80DAB">
        <w:rPr>
          <w:color w:val="000000" w:themeColor="text1"/>
        </w:rPr>
        <w:t xml:space="preserve">grief </w:t>
      </w:r>
      <w:r w:rsidRPr="00C80DAB">
        <w:rPr>
          <w:color w:val="000000" w:themeColor="text1"/>
        </w:rPr>
        <w:t xml:space="preserve">examined in this </w:t>
      </w:r>
      <w:r w:rsidR="00234F2E" w:rsidRPr="00C80DAB">
        <w:rPr>
          <w:color w:val="000000" w:themeColor="text1"/>
        </w:rPr>
        <w:t>article</w:t>
      </w:r>
      <w:r w:rsidRPr="00C80DAB">
        <w:rPr>
          <w:color w:val="000000" w:themeColor="text1"/>
        </w:rPr>
        <w:t xml:space="preserve">. Thirdly, a process of indexing took place, in the form of sub-nodes in NVivo to break down the themes into case numbers and key issues or terms. Fourthly, charting enabled indexing to be used to make associations within and between issues and terms. For example, the link between </w:t>
      </w:r>
      <w:r w:rsidR="004D6628" w:rsidRPr="00C80DAB">
        <w:rPr>
          <w:color w:val="000000" w:themeColor="text1"/>
        </w:rPr>
        <w:t>social construction</w:t>
      </w:r>
      <w:r w:rsidR="00D77139" w:rsidRPr="00C80DAB">
        <w:rPr>
          <w:color w:val="000000" w:themeColor="text1"/>
        </w:rPr>
        <w:t xml:space="preserve"> and the normative nature of grieving</w:t>
      </w:r>
      <w:r w:rsidRPr="00C80DAB">
        <w:rPr>
          <w:color w:val="000000" w:themeColor="text1"/>
        </w:rPr>
        <w:t xml:space="preserve"> in this </w:t>
      </w:r>
      <w:r w:rsidR="00234F2E" w:rsidRPr="00C80DAB">
        <w:rPr>
          <w:color w:val="000000" w:themeColor="text1"/>
        </w:rPr>
        <w:t>article</w:t>
      </w:r>
      <w:r w:rsidRPr="00C80DAB">
        <w:rPr>
          <w:color w:val="000000" w:themeColor="text1"/>
        </w:rPr>
        <w:t xml:space="preserve">. Finally, charting led to a process of mapping and interpretation. Maps emerged in the form of typologies such as </w:t>
      </w:r>
      <w:r w:rsidR="00D77139" w:rsidRPr="00C80DAB">
        <w:rPr>
          <w:color w:val="000000" w:themeColor="text1"/>
        </w:rPr>
        <w:t>identifying the links between disenfranchised grief, media representations, social contexts and stigma</w:t>
      </w:r>
      <w:r w:rsidRPr="00C80DAB">
        <w:rPr>
          <w:color w:val="000000" w:themeColor="text1"/>
        </w:rPr>
        <w:t xml:space="preserve">. </w:t>
      </w:r>
      <w:r w:rsidR="00D77139" w:rsidRPr="00C80DAB">
        <w:rPr>
          <w:color w:val="000000" w:themeColor="text1"/>
        </w:rPr>
        <w:t xml:space="preserve">The inductive nature of the research </w:t>
      </w:r>
      <w:r w:rsidR="007975C5" w:rsidRPr="00C80DAB">
        <w:rPr>
          <w:color w:val="000000" w:themeColor="text1"/>
        </w:rPr>
        <w:t xml:space="preserve">project </w:t>
      </w:r>
      <w:r w:rsidR="00D77139" w:rsidRPr="00C80DAB">
        <w:rPr>
          <w:color w:val="000000" w:themeColor="text1"/>
        </w:rPr>
        <w:t xml:space="preserve">meant that the researchers did not focus on the norms of grieving or disenfranchised grief </w:t>
      </w:r>
      <w:r w:rsidR="008D3868" w:rsidRPr="00C80DAB">
        <w:rPr>
          <w:color w:val="000000" w:themeColor="text1"/>
        </w:rPr>
        <w:t xml:space="preserve">either </w:t>
      </w:r>
      <w:r w:rsidR="00D77139" w:rsidRPr="00C80DAB">
        <w:rPr>
          <w:color w:val="000000" w:themeColor="text1"/>
        </w:rPr>
        <w:t>prio</w:t>
      </w:r>
      <w:r w:rsidR="008D3868" w:rsidRPr="00C80DAB">
        <w:rPr>
          <w:color w:val="000000" w:themeColor="text1"/>
        </w:rPr>
        <w:t xml:space="preserve">r to, or during fieldwork being undertaken. These themes emerged during the analytical phase of the research project that mapped links between concepts. </w:t>
      </w:r>
    </w:p>
    <w:p w:rsidR="00DD6517" w:rsidRPr="00C80DAB" w:rsidRDefault="00DD6517" w:rsidP="00DF5467">
      <w:pPr>
        <w:rPr>
          <w:b/>
          <w:i/>
          <w:color w:val="000000" w:themeColor="text1"/>
        </w:rPr>
      </w:pPr>
      <w:r w:rsidRPr="00C80DAB">
        <w:rPr>
          <w:b/>
          <w:i/>
          <w:color w:val="000000" w:themeColor="text1"/>
        </w:rPr>
        <w:t>Disenfranchis</w:t>
      </w:r>
      <w:r w:rsidR="00DF5467" w:rsidRPr="00C80DAB">
        <w:rPr>
          <w:b/>
          <w:i/>
          <w:color w:val="000000" w:themeColor="text1"/>
        </w:rPr>
        <w:t>ed grief as a social construct</w:t>
      </w:r>
    </w:p>
    <w:p w:rsidR="00DF5467" w:rsidRPr="00C80DAB" w:rsidRDefault="00DF5467" w:rsidP="00DF5467">
      <w:pPr>
        <w:rPr>
          <w:b/>
          <w:i/>
          <w:color w:val="000000" w:themeColor="text1"/>
        </w:rPr>
      </w:pPr>
    </w:p>
    <w:p w:rsidR="00DD6517" w:rsidRPr="00C80DAB" w:rsidRDefault="00AF3112" w:rsidP="00180571">
      <w:pPr>
        <w:spacing w:line="480" w:lineRule="auto"/>
        <w:jc w:val="both"/>
        <w:rPr>
          <w:color w:val="000000" w:themeColor="text1"/>
        </w:rPr>
      </w:pPr>
      <w:r w:rsidRPr="00C80DAB">
        <w:rPr>
          <w:color w:val="000000" w:themeColor="text1"/>
        </w:rPr>
        <w:t xml:space="preserve">Doka’s </w:t>
      </w:r>
      <w:r w:rsidR="0063204A" w:rsidRPr="00C80DAB">
        <w:rPr>
          <w:color w:val="000000" w:themeColor="text1"/>
        </w:rPr>
        <w:t>(1989, p</w:t>
      </w:r>
      <w:r w:rsidR="00B37DCB" w:rsidRPr="00C80DAB">
        <w:rPr>
          <w:color w:val="000000" w:themeColor="text1"/>
        </w:rPr>
        <w:t>.</w:t>
      </w:r>
      <w:r w:rsidR="0063204A" w:rsidRPr="00C80DAB">
        <w:rPr>
          <w:color w:val="000000" w:themeColor="text1"/>
        </w:rPr>
        <w:t>4)</w:t>
      </w:r>
      <w:r w:rsidR="00DF5467" w:rsidRPr="00C80DAB">
        <w:rPr>
          <w:color w:val="000000" w:themeColor="text1"/>
        </w:rPr>
        <w:t xml:space="preserve"> </w:t>
      </w:r>
      <w:r w:rsidRPr="00C80DAB">
        <w:rPr>
          <w:color w:val="000000" w:themeColor="text1"/>
        </w:rPr>
        <w:t>definition of d</w:t>
      </w:r>
      <w:r w:rsidR="00542C80" w:rsidRPr="00C80DAB">
        <w:rPr>
          <w:color w:val="000000" w:themeColor="text1"/>
        </w:rPr>
        <w:t xml:space="preserve">isenfranchised </w:t>
      </w:r>
      <w:r w:rsidRPr="00C80DAB">
        <w:rPr>
          <w:color w:val="000000" w:themeColor="text1"/>
        </w:rPr>
        <w:t xml:space="preserve">grief states it is: </w:t>
      </w:r>
      <w:r w:rsidR="00542C80" w:rsidRPr="00C80DAB">
        <w:rPr>
          <w:color w:val="000000" w:themeColor="text1"/>
        </w:rPr>
        <w:t>‘a loss that is not or cannot be openly acknowledged, publicly mourned, or socially supported’.</w:t>
      </w:r>
      <w:r w:rsidR="00A47785" w:rsidRPr="00C80DAB">
        <w:rPr>
          <w:color w:val="000000" w:themeColor="text1"/>
        </w:rPr>
        <w:t xml:space="preserve"> </w:t>
      </w:r>
      <w:r w:rsidRPr="00C80DAB">
        <w:rPr>
          <w:color w:val="000000" w:themeColor="text1"/>
        </w:rPr>
        <w:t xml:space="preserve">He </w:t>
      </w:r>
      <w:r w:rsidR="00AF07FB" w:rsidRPr="00C80DAB">
        <w:rPr>
          <w:color w:val="000000" w:themeColor="text1"/>
        </w:rPr>
        <w:t>identified</w:t>
      </w:r>
      <w:r w:rsidRPr="00C80DAB">
        <w:rPr>
          <w:color w:val="000000" w:themeColor="text1"/>
        </w:rPr>
        <w:t xml:space="preserve"> t</w:t>
      </w:r>
      <w:r w:rsidR="00F35A83" w:rsidRPr="00C80DAB">
        <w:rPr>
          <w:color w:val="000000" w:themeColor="text1"/>
        </w:rPr>
        <w:t xml:space="preserve">hree forms of disenfranchisement: </w:t>
      </w:r>
      <w:r w:rsidR="00406DF3" w:rsidRPr="00C80DAB">
        <w:rPr>
          <w:color w:val="000000" w:themeColor="text1"/>
        </w:rPr>
        <w:t xml:space="preserve">when </w:t>
      </w:r>
      <w:r w:rsidR="00F35A83" w:rsidRPr="00C80DAB">
        <w:rPr>
          <w:color w:val="000000" w:themeColor="text1"/>
        </w:rPr>
        <w:t xml:space="preserve">relationships </w:t>
      </w:r>
      <w:r w:rsidR="00DD6517" w:rsidRPr="00C80DAB">
        <w:rPr>
          <w:color w:val="000000" w:themeColor="text1"/>
        </w:rPr>
        <w:t xml:space="preserve">between </w:t>
      </w:r>
      <w:r w:rsidR="009A35FC" w:rsidRPr="00C80DAB">
        <w:rPr>
          <w:color w:val="000000" w:themeColor="text1"/>
        </w:rPr>
        <w:t xml:space="preserve">the </w:t>
      </w:r>
      <w:r w:rsidR="00DD6517" w:rsidRPr="00C80DAB">
        <w:rPr>
          <w:color w:val="000000" w:themeColor="text1"/>
        </w:rPr>
        <w:t xml:space="preserve">grievers and the deceased </w:t>
      </w:r>
      <w:r w:rsidR="00F35A83" w:rsidRPr="00C80DAB">
        <w:rPr>
          <w:color w:val="000000" w:themeColor="text1"/>
        </w:rPr>
        <w:t xml:space="preserve">are not recognised due to </w:t>
      </w:r>
      <w:r w:rsidR="00406DF3" w:rsidRPr="00C80DAB">
        <w:rPr>
          <w:color w:val="000000" w:themeColor="text1"/>
        </w:rPr>
        <w:t xml:space="preserve">the </w:t>
      </w:r>
      <w:r w:rsidR="00F35A83" w:rsidRPr="00C80DAB">
        <w:rPr>
          <w:color w:val="000000" w:themeColor="text1"/>
        </w:rPr>
        <w:t xml:space="preserve">insufficient or inappropriate type of the relationship; </w:t>
      </w:r>
      <w:r w:rsidR="00406DF3" w:rsidRPr="00C80DAB">
        <w:rPr>
          <w:color w:val="000000" w:themeColor="text1"/>
        </w:rPr>
        <w:t>if the</w:t>
      </w:r>
      <w:r w:rsidR="00F35A83" w:rsidRPr="00C80DAB">
        <w:rPr>
          <w:color w:val="000000" w:themeColor="text1"/>
        </w:rPr>
        <w:t xml:space="preserve"> death is considered to be relatively minor in the grand scheme of things or ‘the reality of the loss itself is not socially validated’ </w:t>
      </w:r>
      <w:r w:rsidR="00F35A83" w:rsidRPr="00C80DAB">
        <w:rPr>
          <w:color w:val="000000" w:themeColor="text1"/>
        </w:rPr>
        <w:lastRenderedPageBreak/>
        <w:t>(</w:t>
      </w:r>
      <w:r w:rsidR="0063204A" w:rsidRPr="00C80DAB">
        <w:rPr>
          <w:color w:val="000000" w:themeColor="text1"/>
        </w:rPr>
        <w:t>Doka</w:t>
      </w:r>
      <w:r w:rsidR="002E73AC" w:rsidRPr="00C80DAB">
        <w:rPr>
          <w:color w:val="000000" w:themeColor="text1"/>
        </w:rPr>
        <w:t>,</w:t>
      </w:r>
      <w:r w:rsidR="0063204A" w:rsidRPr="00C80DAB">
        <w:rPr>
          <w:color w:val="000000" w:themeColor="text1"/>
        </w:rPr>
        <w:t xml:space="preserve"> 1989, p</w:t>
      </w:r>
      <w:r w:rsidR="00B37DCB" w:rsidRPr="00C80DAB">
        <w:rPr>
          <w:color w:val="000000" w:themeColor="text1"/>
        </w:rPr>
        <w:t>.</w:t>
      </w:r>
      <w:r w:rsidR="0063204A" w:rsidRPr="00C80DAB">
        <w:rPr>
          <w:color w:val="000000" w:themeColor="text1"/>
        </w:rPr>
        <w:t>6</w:t>
      </w:r>
      <w:r w:rsidR="00F35A83" w:rsidRPr="00C80DAB">
        <w:rPr>
          <w:color w:val="000000" w:themeColor="text1"/>
        </w:rPr>
        <w:t xml:space="preserve">); and </w:t>
      </w:r>
      <w:r w:rsidR="00406DF3" w:rsidRPr="00C80DAB">
        <w:rPr>
          <w:color w:val="000000" w:themeColor="text1"/>
        </w:rPr>
        <w:t xml:space="preserve">when the </w:t>
      </w:r>
      <w:r w:rsidR="00F35A83" w:rsidRPr="00C80DAB">
        <w:rPr>
          <w:color w:val="000000" w:themeColor="text1"/>
        </w:rPr>
        <w:t>griever is not recognised due to their unrecognis</w:t>
      </w:r>
      <w:r w:rsidR="007975C5" w:rsidRPr="00C80DAB">
        <w:rPr>
          <w:color w:val="000000" w:themeColor="text1"/>
        </w:rPr>
        <w:t>ed status as</w:t>
      </w:r>
      <w:r w:rsidR="00E35B9F" w:rsidRPr="00C80DAB">
        <w:rPr>
          <w:color w:val="000000" w:themeColor="text1"/>
        </w:rPr>
        <w:t xml:space="preserve"> a griever (Doka</w:t>
      </w:r>
      <w:r w:rsidR="002E73AC" w:rsidRPr="00C80DAB">
        <w:rPr>
          <w:color w:val="000000" w:themeColor="text1"/>
        </w:rPr>
        <w:t>,</w:t>
      </w:r>
      <w:r w:rsidR="00E35B9F" w:rsidRPr="00C80DAB">
        <w:rPr>
          <w:color w:val="000000" w:themeColor="text1"/>
        </w:rPr>
        <w:t xml:space="preserve"> 19</w:t>
      </w:r>
      <w:r w:rsidR="00F35A83" w:rsidRPr="00C80DAB">
        <w:rPr>
          <w:color w:val="000000" w:themeColor="text1"/>
        </w:rPr>
        <w:t>8</w:t>
      </w:r>
      <w:r w:rsidR="00E35B9F" w:rsidRPr="00C80DAB">
        <w:rPr>
          <w:color w:val="000000" w:themeColor="text1"/>
        </w:rPr>
        <w:t>9</w:t>
      </w:r>
      <w:r w:rsidR="00F35A83" w:rsidRPr="00C80DAB">
        <w:rPr>
          <w:color w:val="000000" w:themeColor="text1"/>
        </w:rPr>
        <w:t xml:space="preserve">). </w:t>
      </w:r>
      <w:r w:rsidR="00DD6517" w:rsidRPr="00C80DAB">
        <w:rPr>
          <w:color w:val="000000" w:themeColor="text1"/>
        </w:rPr>
        <w:t>Disenfranchised grief</w:t>
      </w:r>
      <w:r w:rsidR="00795786" w:rsidRPr="00C80DAB">
        <w:rPr>
          <w:color w:val="000000" w:themeColor="text1"/>
        </w:rPr>
        <w:t xml:space="preserve"> </w:t>
      </w:r>
      <w:r w:rsidR="00B37DCB" w:rsidRPr="00C80DAB">
        <w:rPr>
          <w:color w:val="000000" w:themeColor="text1"/>
        </w:rPr>
        <w:t>is</w:t>
      </w:r>
      <w:r w:rsidR="00180571" w:rsidRPr="00C80DAB">
        <w:rPr>
          <w:color w:val="000000" w:themeColor="text1"/>
        </w:rPr>
        <w:t xml:space="preserve"> examined in various contexts</w:t>
      </w:r>
      <w:r w:rsidR="00DD6517" w:rsidRPr="00C80DAB">
        <w:rPr>
          <w:color w:val="000000" w:themeColor="text1"/>
        </w:rPr>
        <w:t>: the</w:t>
      </w:r>
      <w:r w:rsidR="00795786" w:rsidRPr="00C80DAB">
        <w:rPr>
          <w:color w:val="000000" w:themeColor="text1"/>
        </w:rPr>
        <w:t xml:space="preserve"> grieving experiences of families</w:t>
      </w:r>
      <w:r w:rsidR="002E73AC" w:rsidRPr="00C80DAB">
        <w:rPr>
          <w:color w:val="000000" w:themeColor="text1"/>
        </w:rPr>
        <w:t xml:space="preserve"> of death row inmates (Jones &amp;</w:t>
      </w:r>
      <w:r w:rsidR="00795786" w:rsidRPr="00C80DAB">
        <w:rPr>
          <w:color w:val="000000" w:themeColor="text1"/>
        </w:rPr>
        <w:t xml:space="preserve"> Beck</w:t>
      </w:r>
      <w:r w:rsidR="002E73AC" w:rsidRPr="00C80DAB">
        <w:rPr>
          <w:color w:val="000000" w:themeColor="text1"/>
        </w:rPr>
        <w:t>,</w:t>
      </w:r>
      <w:r w:rsidR="00795786" w:rsidRPr="00C80DAB">
        <w:rPr>
          <w:color w:val="000000" w:themeColor="text1"/>
        </w:rPr>
        <w:t xml:space="preserve"> 2007); the</w:t>
      </w:r>
      <w:r w:rsidR="002E73AC" w:rsidRPr="00C80DAB">
        <w:rPr>
          <w:color w:val="000000" w:themeColor="text1"/>
        </w:rPr>
        <w:t xml:space="preserve"> elderly (Fenge &amp; </w:t>
      </w:r>
      <w:r w:rsidR="007975C5" w:rsidRPr="00C80DAB">
        <w:rPr>
          <w:color w:val="000000" w:themeColor="text1"/>
        </w:rPr>
        <w:t>Fannin</w:t>
      </w:r>
      <w:r w:rsidR="002E73AC" w:rsidRPr="00C80DAB">
        <w:rPr>
          <w:color w:val="000000" w:themeColor="text1"/>
        </w:rPr>
        <w:t>,</w:t>
      </w:r>
      <w:r w:rsidR="007975C5" w:rsidRPr="00C80DAB">
        <w:rPr>
          <w:color w:val="000000" w:themeColor="text1"/>
        </w:rPr>
        <w:t xml:space="preserve"> 2009); pet deaths (Cordaro</w:t>
      </w:r>
      <w:r w:rsidR="002E73AC" w:rsidRPr="00C80DAB">
        <w:rPr>
          <w:color w:val="000000" w:themeColor="text1"/>
        </w:rPr>
        <w:t>,</w:t>
      </w:r>
      <w:r w:rsidR="007975C5" w:rsidRPr="00C80DAB">
        <w:rPr>
          <w:color w:val="000000" w:themeColor="text1"/>
        </w:rPr>
        <w:t xml:space="preserve"> 2012</w:t>
      </w:r>
      <w:r w:rsidR="00795786" w:rsidRPr="00C80DAB">
        <w:rPr>
          <w:color w:val="000000" w:themeColor="text1"/>
        </w:rPr>
        <w:t xml:space="preserve">); </w:t>
      </w:r>
      <w:r w:rsidR="007975C5" w:rsidRPr="00C80DAB">
        <w:rPr>
          <w:color w:val="000000" w:themeColor="text1"/>
        </w:rPr>
        <w:t>AIDS-related deaths (</w:t>
      </w:r>
      <w:r w:rsidR="002E73AC" w:rsidRPr="00C80DAB">
        <w:rPr>
          <w:color w:val="000000" w:themeColor="text1"/>
        </w:rPr>
        <w:t>Villa &amp;</w:t>
      </w:r>
      <w:r w:rsidR="00117B7C" w:rsidRPr="00C80DAB">
        <w:rPr>
          <w:color w:val="000000" w:themeColor="text1"/>
        </w:rPr>
        <w:t xml:space="preserve"> Demmer</w:t>
      </w:r>
      <w:r w:rsidR="002E73AC" w:rsidRPr="00C80DAB">
        <w:rPr>
          <w:color w:val="000000" w:themeColor="text1"/>
        </w:rPr>
        <w:t>,</w:t>
      </w:r>
      <w:r w:rsidR="00117B7C" w:rsidRPr="00C80DAB">
        <w:rPr>
          <w:color w:val="000000" w:themeColor="text1"/>
        </w:rPr>
        <w:t xml:space="preserve"> 2005); perinatal loss (Lang et al. 2011); adolescent loss </w:t>
      </w:r>
      <w:r w:rsidR="00124F2A" w:rsidRPr="00C80DAB">
        <w:rPr>
          <w:color w:val="000000" w:themeColor="text1"/>
        </w:rPr>
        <w:t>after</w:t>
      </w:r>
      <w:r w:rsidR="00117B7C" w:rsidRPr="00C80DAB">
        <w:rPr>
          <w:color w:val="000000" w:themeColor="text1"/>
        </w:rPr>
        <w:t xml:space="preserve"> </w:t>
      </w:r>
      <w:r w:rsidR="00406DF3" w:rsidRPr="00C80DAB">
        <w:rPr>
          <w:color w:val="000000" w:themeColor="text1"/>
        </w:rPr>
        <w:t xml:space="preserve">a </w:t>
      </w:r>
      <w:r w:rsidR="00117B7C" w:rsidRPr="00C80DAB">
        <w:rPr>
          <w:color w:val="000000" w:themeColor="text1"/>
        </w:rPr>
        <w:t>roma</w:t>
      </w:r>
      <w:r w:rsidR="002E73AC" w:rsidRPr="00C80DAB">
        <w:rPr>
          <w:color w:val="000000" w:themeColor="text1"/>
        </w:rPr>
        <w:t>ntic relationship (Kaczmarek &amp;</w:t>
      </w:r>
      <w:r w:rsidR="00117B7C" w:rsidRPr="00C80DAB">
        <w:rPr>
          <w:color w:val="000000" w:themeColor="text1"/>
        </w:rPr>
        <w:t xml:space="preserve"> Backlund</w:t>
      </w:r>
      <w:r w:rsidR="002E73AC" w:rsidRPr="00C80DAB">
        <w:rPr>
          <w:color w:val="000000" w:themeColor="text1"/>
        </w:rPr>
        <w:t>,</w:t>
      </w:r>
      <w:r w:rsidR="00117B7C" w:rsidRPr="00C80DAB">
        <w:rPr>
          <w:color w:val="000000" w:themeColor="text1"/>
        </w:rPr>
        <w:t xml:space="preserve"> 1991); </w:t>
      </w:r>
      <w:r w:rsidR="00406DF3" w:rsidRPr="00C80DAB">
        <w:rPr>
          <w:color w:val="000000" w:themeColor="text1"/>
        </w:rPr>
        <w:t xml:space="preserve">and </w:t>
      </w:r>
      <w:r w:rsidR="002E73AC" w:rsidRPr="00C80DAB">
        <w:rPr>
          <w:color w:val="000000" w:themeColor="text1"/>
        </w:rPr>
        <w:t>nursing (Anderson &amp;</w:t>
      </w:r>
      <w:r w:rsidR="00117B7C" w:rsidRPr="00C80DAB">
        <w:rPr>
          <w:color w:val="000000" w:themeColor="text1"/>
        </w:rPr>
        <w:t xml:space="preserve"> Gaugler</w:t>
      </w:r>
      <w:r w:rsidR="002E73AC" w:rsidRPr="00C80DAB">
        <w:rPr>
          <w:color w:val="000000" w:themeColor="text1"/>
        </w:rPr>
        <w:t>,</w:t>
      </w:r>
      <w:r w:rsidR="00117B7C" w:rsidRPr="00C80DAB">
        <w:rPr>
          <w:color w:val="000000" w:themeColor="text1"/>
        </w:rPr>
        <w:t xml:space="preserve"> 2007).</w:t>
      </w:r>
      <w:r w:rsidR="00333A19" w:rsidRPr="00C80DAB">
        <w:rPr>
          <w:color w:val="000000" w:themeColor="text1"/>
        </w:rPr>
        <w:t xml:space="preserve"> </w:t>
      </w:r>
      <w:r w:rsidR="00E35B9F" w:rsidRPr="00C80DAB">
        <w:rPr>
          <w:color w:val="000000" w:themeColor="text1"/>
        </w:rPr>
        <w:t>Corr (1998)</w:t>
      </w:r>
      <w:r w:rsidR="00117B7C" w:rsidRPr="00C80DAB">
        <w:rPr>
          <w:color w:val="000000" w:themeColor="text1"/>
        </w:rPr>
        <w:t xml:space="preserve"> </w:t>
      </w:r>
      <w:r w:rsidR="00E35B9F" w:rsidRPr="00C80DAB">
        <w:rPr>
          <w:color w:val="000000" w:themeColor="text1"/>
        </w:rPr>
        <w:t xml:space="preserve">suggests </w:t>
      </w:r>
      <w:r w:rsidRPr="00C80DAB">
        <w:rPr>
          <w:color w:val="000000" w:themeColor="text1"/>
        </w:rPr>
        <w:t>other</w:t>
      </w:r>
      <w:r w:rsidR="00E35B9F" w:rsidRPr="00C80DAB">
        <w:rPr>
          <w:color w:val="000000" w:themeColor="text1"/>
        </w:rPr>
        <w:t xml:space="preserve"> types of death might also be unrecognised by society </w:t>
      </w:r>
      <w:r w:rsidRPr="00C80DAB">
        <w:rPr>
          <w:color w:val="000000" w:themeColor="text1"/>
        </w:rPr>
        <w:t>due to</w:t>
      </w:r>
      <w:r w:rsidR="00E35B9F" w:rsidRPr="00C80DAB">
        <w:rPr>
          <w:color w:val="000000" w:themeColor="text1"/>
        </w:rPr>
        <w:t xml:space="preserve"> the complexities of the death or </w:t>
      </w:r>
      <w:r w:rsidRPr="00C80DAB">
        <w:rPr>
          <w:color w:val="000000" w:themeColor="text1"/>
        </w:rPr>
        <w:t>other</w:t>
      </w:r>
      <w:r w:rsidR="00E35B9F" w:rsidRPr="00C80DAB">
        <w:rPr>
          <w:color w:val="000000" w:themeColor="text1"/>
        </w:rPr>
        <w:t xml:space="preserve"> associated stigma. </w:t>
      </w:r>
      <w:r w:rsidR="00406DF3" w:rsidRPr="00C80DAB">
        <w:rPr>
          <w:color w:val="000000" w:themeColor="text1"/>
        </w:rPr>
        <w:t xml:space="preserve">In considering the </w:t>
      </w:r>
      <w:r w:rsidR="0063204A" w:rsidRPr="00C80DAB">
        <w:rPr>
          <w:color w:val="000000" w:themeColor="text1"/>
        </w:rPr>
        <w:t>e</w:t>
      </w:r>
      <w:r w:rsidR="00406DF3" w:rsidRPr="00C80DAB">
        <w:rPr>
          <w:color w:val="000000" w:themeColor="text1"/>
        </w:rPr>
        <w:t>ffects of</w:t>
      </w:r>
      <w:r w:rsidR="0063204A" w:rsidRPr="00C80DAB">
        <w:rPr>
          <w:color w:val="000000" w:themeColor="text1"/>
        </w:rPr>
        <w:t xml:space="preserve"> DAPC on remaining family members,</w:t>
      </w:r>
      <w:r w:rsidR="00406DF3" w:rsidRPr="00C80DAB">
        <w:rPr>
          <w:color w:val="000000" w:themeColor="text1"/>
        </w:rPr>
        <w:t xml:space="preserve"> </w:t>
      </w:r>
      <w:r w:rsidR="0063204A" w:rsidRPr="00C80DAB">
        <w:rPr>
          <w:color w:val="000000" w:themeColor="text1"/>
        </w:rPr>
        <w:t>t</w:t>
      </w:r>
      <w:r w:rsidR="00FB5922" w:rsidRPr="00C80DAB">
        <w:rPr>
          <w:color w:val="000000" w:themeColor="text1"/>
        </w:rPr>
        <w:t xml:space="preserve">his </w:t>
      </w:r>
      <w:r w:rsidR="00234F2E" w:rsidRPr="00C80DAB">
        <w:rPr>
          <w:color w:val="000000" w:themeColor="text1"/>
        </w:rPr>
        <w:t>article</w:t>
      </w:r>
      <w:r w:rsidR="00FB5922" w:rsidRPr="00C80DAB">
        <w:rPr>
          <w:color w:val="000000" w:themeColor="text1"/>
        </w:rPr>
        <w:t xml:space="preserve"> focuses on the lack of social validation for the loss </w:t>
      </w:r>
      <w:r w:rsidR="00A47785" w:rsidRPr="00C80DAB">
        <w:rPr>
          <w:color w:val="000000" w:themeColor="text1"/>
        </w:rPr>
        <w:t>of their loved on</w:t>
      </w:r>
      <w:r w:rsidR="00B37DCB" w:rsidRPr="00C80DAB">
        <w:rPr>
          <w:color w:val="000000" w:themeColor="text1"/>
        </w:rPr>
        <w:t>e</w:t>
      </w:r>
      <w:r w:rsidR="00A47785" w:rsidRPr="00C80DAB">
        <w:rPr>
          <w:color w:val="000000" w:themeColor="text1"/>
        </w:rPr>
        <w:t xml:space="preserve"> </w:t>
      </w:r>
      <w:r w:rsidR="00FB5922" w:rsidRPr="00C80DAB">
        <w:rPr>
          <w:color w:val="000000" w:themeColor="text1"/>
        </w:rPr>
        <w:t xml:space="preserve">and </w:t>
      </w:r>
      <w:r w:rsidR="0063204A" w:rsidRPr="00C80DAB">
        <w:rPr>
          <w:color w:val="000000" w:themeColor="text1"/>
        </w:rPr>
        <w:t xml:space="preserve">how </w:t>
      </w:r>
      <w:r w:rsidR="00FB5922" w:rsidRPr="00C80DAB">
        <w:rPr>
          <w:color w:val="000000" w:themeColor="text1"/>
        </w:rPr>
        <w:t xml:space="preserve">the </w:t>
      </w:r>
      <w:r w:rsidR="00A310A7" w:rsidRPr="00C80DAB">
        <w:rPr>
          <w:color w:val="000000" w:themeColor="text1"/>
        </w:rPr>
        <w:t>context</w:t>
      </w:r>
      <w:r w:rsidR="00FB5922" w:rsidRPr="00C80DAB">
        <w:rPr>
          <w:color w:val="000000" w:themeColor="text1"/>
        </w:rPr>
        <w:t xml:space="preserve"> of the death and other associated stigma</w:t>
      </w:r>
      <w:r w:rsidR="0063204A" w:rsidRPr="00C80DAB">
        <w:rPr>
          <w:color w:val="000000" w:themeColor="text1"/>
        </w:rPr>
        <w:t xml:space="preserve"> </w:t>
      </w:r>
      <w:r w:rsidR="002F0DF2" w:rsidRPr="00C80DAB">
        <w:rPr>
          <w:color w:val="000000" w:themeColor="text1"/>
        </w:rPr>
        <w:t>result</w:t>
      </w:r>
      <w:r w:rsidR="004827A6" w:rsidRPr="00C80DAB">
        <w:rPr>
          <w:color w:val="000000" w:themeColor="text1"/>
        </w:rPr>
        <w:t>s</w:t>
      </w:r>
      <w:r w:rsidR="00144622" w:rsidRPr="00C80DAB">
        <w:rPr>
          <w:color w:val="000000" w:themeColor="text1"/>
        </w:rPr>
        <w:t xml:space="preserve"> in </w:t>
      </w:r>
      <w:r w:rsidR="00A47785" w:rsidRPr="00C80DAB">
        <w:rPr>
          <w:color w:val="000000" w:themeColor="text1"/>
        </w:rPr>
        <w:t xml:space="preserve">them experiencing </w:t>
      </w:r>
      <w:r w:rsidR="00144622" w:rsidRPr="00C80DAB">
        <w:rPr>
          <w:color w:val="000000" w:themeColor="text1"/>
        </w:rPr>
        <w:t>disenfranchised grief</w:t>
      </w:r>
      <w:r w:rsidR="00FB5922" w:rsidRPr="00C80DAB">
        <w:rPr>
          <w:color w:val="000000" w:themeColor="text1"/>
        </w:rPr>
        <w:t xml:space="preserve">. </w:t>
      </w:r>
    </w:p>
    <w:p w:rsidR="00871E9F" w:rsidRPr="00C80DAB" w:rsidRDefault="00125FC8" w:rsidP="00871E9F">
      <w:pPr>
        <w:spacing w:line="480" w:lineRule="auto"/>
        <w:jc w:val="both"/>
        <w:rPr>
          <w:color w:val="000000" w:themeColor="text1"/>
        </w:rPr>
      </w:pPr>
      <w:r w:rsidRPr="00C80DAB">
        <w:rPr>
          <w:color w:val="000000" w:themeColor="text1"/>
        </w:rPr>
        <w:t>The</w:t>
      </w:r>
      <w:r w:rsidR="00A80C26" w:rsidRPr="00C80DAB">
        <w:rPr>
          <w:color w:val="000000" w:themeColor="text1"/>
        </w:rPr>
        <w:t xml:space="preserve"> </w:t>
      </w:r>
      <w:r w:rsidR="003E1387" w:rsidRPr="00C80DAB">
        <w:rPr>
          <w:color w:val="000000" w:themeColor="text1"/>
        </w:rPr>
        <w:t>disenfranchisement</w:t>
      </w:r>
      <w:r w:rsidR="00A80C26" w:rsidRPr="00C80DAB">
        <w:rPr>
          <w:color w:val="000000" w:themeColor="text1"/>
        </w:rPr>
        <w:t xml:space="preserve"> of grief</w:t>
      </w:r>
      <w:r w:rsidRPr="00C80DAB">
        <w:rPr>
          <w:color w:val="000000" w:themeColor="text1"/>
        </w:rPr>
        <w:t xml:space="preserve"> is</w:t>
      </w:r>
      <w:r w:rsidR="004D2C3B" w:rsidRPr="00C80DAB">
        <w:rPr>
          <w:color w:val="000000" w:themeColor="text1"/>
        </w:rPr>
        <w:t xml:space="preserve"> ‘mo</w:t>
      </w:r>
      <w:r w:rsidR="00542C80" w:rsidRPr="00C80DAB">
        <w:rPr>
          <w:color w:val="000000" w:themeColor="text1"/>
        </w:rPr>
        <w:t>u</w:t>
      </w:r>
      <w:r w:rsidR="004D2C3B" w:rsidRPr="00C80DAB">
        <w:rPr>
          <w:color w:val="000000" w:themeColor="text1"/>
        </w:rPr>
        <w:t>lded by power</w:t>
      </w:r>
      <w:r w:rsidR="003E59C5" w:rsidRPr="00C80DAB">
        <w:rPr>
          <w:color w:val="000000" w:themeColor="text1"/>
        </w:rPr>
        <w:t>ful</w:t>
      </w:r>
      <w:r w:rsidR="004D2C3B" w:rsidRPr="00C80DAB">
        <w:rPr>
          <w:color w:val="000000" w:themeColor="text1"/>
        </w:rPr>
        <w:t xml:space="preserve"> social, political, economic and cultural forces operating outside of the individual as well as within them’</w:t>
      </w:r>
      <w:r w:rsidR="00071412" w:rsidRPr="00C80DAB">
        <w:rPr>
          <w:color w:val="000000" w:themeColor="text1"/>
        </w:rPr>
        <w:t xml:space="preserve"> </w:t>
      </w:r>
      <w:r w:rsidR="00B37DCB" w:rsidRPr="00C80DAB">
        <w:rPr>
          <w:color w:val="000000" w:themeColor="text1"/>
        </w:rPr>
        <w:t>(Martin</w:t>
      </w:r>
      <w:r w:rsidR="002E73AC" w:rsidRPr="00C80DAB">
        <w:rPr>
          <w:color w:val="000000" w:themeColor="text1"/>
        </w:rPr>
        <w:t>,</w:t>
      </w:r>
      <w:r w:rsidR="00B37DCB" w:rsidRPr="00C80DAB">
        <w:rPr>
          <w:color w:val="000000" w:themeColor="text1"/>
        </w:rPr>
        <w:t xml:space="preserve"> 2005, p.</w:t>
      </w:r>
      <w:r w:rsidR="00393349" w:rsidRPr="00C80DAB">
        <w:rPr>
          <w:color w:val="000000" w:themeColor="text1"/>
        </w:rPr>
        <w:t>154</w:t>
      </w:r>
      <w:r w:rsidR="004D2C3B" w:rsidRPr="00C80DAB">
        <w:rPr>
          <w:color w:val="000000" w:themeColor="text1"/>
        </w:rPr>
        <w:t>)</w:t>
      </w:r>
      <w:r w:rsidR="003E59C5" w:rsidRPr="00C80DAB">
        <w:rPr>
          <w:color w:val="000000" w:themeColor="text1"/>
        </w:rPr>
        <w:t>.</w:t>
      </w:r>
      <w:r w:rsidR="003E1387" w:rsidRPr="00C80DAB">
        <w:rPr>
          <w:color w:val="000000" w:themeColor="text1"/>
        </w:rPr>
        <w:t xml:space="preserve"> </w:t>
      </w:r>
      <w:r w:rsidR="003E59C5" w:rsidRPr="00C80DAB">
        <w:rPr>
          <w:color w:val="000000" w:themeColor="text1"/>
        </w:rPr>
        <w:t>This is reflected in the semantics underpin</w:t>
      </w:r>
      <w:r w:rsidR="00AF3112" w:rsidRPr="00C80DAB">
        <w:rPr>
          <w:color w:val="000000" w:themeColor="text1"/>
        </w:rPr>
        <w:t>ning</w:t>
      </w:r>
      <w:r w:rsidR="007B352B" w:rsidRPr="00C80DAB">
        <w:rPr>
          <w:color w:val="000000" w:themeColor="text1"/>
        </w:rPr>
        <w:t xml:space="preserve"> </w:t>
      </w:r>
      <w:r w:rsidR="003E59C5" w:rsidRPr="00C80DAB">
        <w:rPr>
          <w:color w:val="000000" w:themeColor="text1"/>
        </w:rPr>
        <w:t xml:space="preserve">the words “enfranchise” and </w:t>
      </w:r>
      <w:r w:rsidR="00AF3112" w:rsidRPr="00C80DAB">
        <w:rPr>
          <w:color w:val="000000" w:themeColor="text1"/>
        </w:rPr>
        <w:t>“disenfranchise”;</w:t>
      </w:r>
      <w:r w:rsidR="003E59C5" w:rsidRPr="00C80DAB">
        <w:rPr>
          <w:color w:val="000000" w:themeColor="text1"/>
        </w:rPr>
        <w:t xml:space="preserve"> both being associated with the social regulation </w:t>
      </w:r>
      <w:r w:rsidR="00A47785" w:rsidRPr="00C80DAB">
        <w:rPr>
          <w:color w:val="000000" w:themeColor="text1"/>
        </w:rPr>
        <w:t>of</w:t>
      </w:r>
      <w:r w:rsidR="003E59C5" w:rsidRPr="00C80DAB">
        <w:rPr>
          <w:color w:val="000000" w:themeColor="text1"/>
        </w:rPr>
        <w:t xml:space="preserve"> behav</w:t>
      </w:r>
      <w:r w:rsidR="00A47785" w:rsidRPr="00C80DAB">
        <w:rPr>
          <w:color w:val="000000" w:themeColor="text1"/>
        </w:rPr>
        <w:t>ing</w:t>
      </w:r>
      <w:r w:rsidR="003E59C5" w:rsidRPr="00C80DAB">
        <w:rPr>
          <w:color w:val="000000" w:themeColor="text1"/>
        </w:rPr>
        <w:t xml:space="preserve"> in a certain way (Corr</w:t>
      </w:r>
      <w:r w:rsidR="002E73AC" w:rsidRPr="00C80DAB">
        <w:rPr>
          <w:color w:val="000000" w:themeColor="text1"/>
        </w:rPr>
        <w:t>,</w:t>
      </w:r>
      <w:r w:rsidR="003E59C5" w:rsidRPr="00C80DAB">
        <w:rPr>
          <w:color w:val="000000" w:themeColor="text1"/>
        </w:rPr>
        <w:t xml:space="preserve"> 1998). </w:t>
      </w:r>
      <w:r w:rsidR="00730325" w:rsidRPr="00C80DAB">
        <w:rPr>
          <w:color w:val="000000" w:themeColor="text1"/>
        </w:rPr>
        <w:t>The</w:t>
      </w:r>
      <w:r w:rsidR="001C40C4" w:rsidRPr="00C80DAB">
        <w:rPr>
          <w:color w:val="000000" w:themeColor="text1"/>
        </w:rPr>
        <w:t>refore, the</w:t>
      </w:r>
      <w:r w:rsidR="00730325" w:rsidRPr="00C80DAB">
        <w:rPr>
          <w:color w:val="000000" w:themeColor="text1"/>
        </w:rPr>
        <w:t xml:space="preserve"> disenfranchisement of grief </w:t>
      </w:r>
      <w:r w:rsidR="00A47785" w:rsidRPr="00C80DAB">
        <w:rPr>
          <w:color w:val="000000" w:themeColor="text1"/>
        </w:rPr>
        <w:t>occurs</w:t>
      </w:r>
      <w:r w:rsidR="00730325" w:rsidRPr="00C80DAB">
        <w:rPr>
          <w:color w:val="000000" w:themeColor="text1"/>
        </w:rPr>
        <w:t xml:space="preserve"> as a result of a contradiction between the inner</w:t>
      </w:r>
      <w:r w:rsidR="003E7D7D" w:rsidRPr="00C80DAB">
        <w:rPr>
          <w:color w:val="000000" w:themeColor="text1"/>
        </w:rPr>
        <w:t>most</w:t>
      </w:r>
      <w:r w:rsidR="00730325" w:rsidRPr="00C80DAB">
        <w:rPr>
          <w:color w:val="000000" w:themeColor="text1"/>
        </w:rPr>
        <w:t xml:space="preserve"> experiences of the bereaved</w:t>
      </w:r>
      <w:r w:rsidR="00A310A7" w:rsidRPr="00C80DAB">
        <w:rPr>
          <w:color w:val="000000" w:themeColor="text1"/>
        </w:rPr>
        <w:t>,</w:t>
      </w:r>
      <w:r w:rsidR="00730325" w:rsidRPr="00C80DAB">
        <w:rPr>
          <w:color w:val="000000" w:themeColor="text1"/>
        </w:rPr>
        <w:t xml:space="preserve"> including </w:t>
      </w:r>
      <w:r w:rsidR="00C154F4" w:rsidRPr="00C80DAB">
        <w:rPr>
          <w:color w:val="000000" w:themeColor="text1"/>
        </w:rPr>
        <w:t>definitions of</w:t>
      </w:r>
      <w:r w:rsidR="00730325" w:rsidRPr="00C80DAB">
        <w:rPr>
          <w:color w:val="000000" w:themeColor="text1"/>
        </w:rPr>
        <w:t xml:space="preserve"> social identity</w:t>
      </w:r>
      <w:r w:rsidR="009A35FC" w:rsidRPr="00C80DAB">
        <w:rPr>
          <w:color w:val="000000" w:themeColor="text1"/>
        </w:rPr>
        <w:t xml:space="preserve"> and</w:t>
      </w:r>
      <w:r w:rsidR="00730325" w:rsidRPr="00C80DAB">
        <w:rPr>
          <w:color w:val="000000" w:themeColor="text1"/>
        </w:rPr>
        <w:t xml:space="preserve"> the </w:t>
      </w:r>
      <w:r w:rsidR="00C154F4" w:rsidRPr="00C80DAB">
        <w:rPr>
          <w:color w:val="000000" w:themeColor="text1"/>
        </w:rPr>
        <w:t>context of the death</w:t>
      </w:r>
      <w:r w:rsidR="009522D5" w:rsidRPr="00C80DAB">
        <w:rPr>
          <w:color w:val="000000" w:themeColor="text1"/>
        </w:rPr>
        <w:t>;</w:t>
      </w:r>
      <w:r w:rsidR="00730325" w:rsidRPr="00C80DAB">
        <w:rPr>
          <w:color w:val="000000" w:themeColor="text1"/>
        </w:rPr>
        <w:t xml:space="preserve"> and the </w:t>
      </w:r>
      <w:r w:rsidR="00732DF0" w:rsidRPr="00C80DAB">
        <w:rPr>
          <w:color w:val="000000" w:themeColor="text1"/>
        </w:rPr>
        <w:t xml:space="preserve">external </w:t>
      </w:r>
      <w:r w:rsidR="00730325" w:rsidRPr="00C80DAB">
        <w:rPr>
          <w:color w:val="000000" w:themeColor="text1"/>
        </w:rPr>
        <w:t>social frames applied to those experiences characterised</w:t>
      </w:r>
      <w:r w:rsidR="00AF3112" w:rsidRPr="00C80DAB">
        <w:rPr>
          <w:color w:val="000000" w:themeColor="text1"/>
        </w:rPr>
        <w:t xml:space="preserve"> </w:t>
      </w:r>
      <w:r w:rsidR="00FB5922" w:rsidRPr="00C80DAB">
        <w:rPr>
          <w:color w:val="000000" w:themeColor="text1"/>
        </w:rPr>
        <w:t>by</w:t>
      </w:r>
      <w:r w:rsidR="00AF3112" w:rsidRPr="00C80DAB">
        <w:rPr>
          <w:color w:val="000000" w:themeColor="text1"/>
        </w:rPr>
        <w:t xml:space="preserve"> the denial</w:t>
      </w:r>
      <w:r w:rsidR="001C40C4" w:rsidRPr="00C80DAB">
        <w:rPr>
          <w:color w:val="000000" w:themeColor="text1"/>
        </w:rPr>
        <w:t xml:space="preserve"> </w:t>
      </w:r>
      <w:r w:rsidR="00AF3112" w:rsidRPr="00C80DAB">
        <w:rPr>
          <w:color w:val="000000" w:themeColor="text1"/>
        </w:rPr>
        <w:t xml:space="preserve">of </w:t>
      </w:r>
      <w:r w:rsidR="001C40C4" w:rsidRPr="00C80DAB">
        <w:rPr>
          <w:color w:val="000000" w:themeColor="text1"/>
        </w:rPr>
        <w:t xml:space="preserve">legitimacy </w:t>
      </w:r>
      <w:r w:rsidR="00AF3112" w:rsidRPr="00C80DAB">
        <w:rPr>
          <w:color w:val="000000" w:themeColor="text1"/>
        </w:rPr>
        <w:t>to grieve</w:t>
      </w:r>
      <w:r w:rsidR="004E131A" w:rsidRPr="00C80DAB">
        <w:rPr>
          <w:color w:val="000000" w:themeColor="text1"/>
        </w:rPr>
        <w:t xml:space="preserve"> (</w:t>
      </w:r>
      <w:r w:rsidR="002E73AC" w:rsidRPr="00C80DAB">
        <w:rPr>
          <w:color w:val="000000" w:themeColor="text1"/>
        </w:rPr>
        <w:t xml:space="preserve">Harris, 2009; </w:t>
      </w:r>
      <w:r w:rsidR="009522D5" w:rsidRPr="00C80DAB">
        <w:rPr>
          <w:color w:val="000000" w:themeColor="text1"/>
        </w:rPr>
        <w:t>Sawicka</w:t>
      </w:r>
      <w:r w:rsidR="002E73AC" w:rsidRPr="00C80DAB">
        <w:rPr>
          <w:color w:val="000000" w:themeColor="text1"/>
        </w:rPr>
        <w:t>, 2016</w:t>
      </w:r>
      <w:r w:rsidR="00A80C26" w:rsidRPr="00C80DAB">
        <w:rPr>
          <w:color w:val="000000" w:themeColor="text1"/>
        </w:rPr>
        <w:t xml:space="preserve">). This conflict between the </w:t>
      </w:r>
      <w:r w:rsidR="00B94FAA" w:rsidRPr="00C80DAB">
        <w:rPr>
          <w:color w:val="000000" w:themeColor="text1"/>
        </w:rPr>
        <w:t xml:space="preserve">interpersonal (outward, public) </w:t>
      </w:r>
      <w:r w:rsidR="00A80C26" w:rsidRPr="00C80DAB">
        <w:rPr>
          <w:color w:val="000000" w:themeColor="text1"/>
        </w:rPr>
        <w:t>and intrapersonal</w:t>
      </w:r>
      <w:r w:rsidR="00B94FAA" w:rsidRPr="00C80DAB">
        <w:rPr>
          <w:color w:val="000000" w:themeColor="text1"/>
        </w:rPr>
        <w:t xml:space="preserve"> (internal, private)</w:t>
      </w:r>
      <w:r w:rsidR="00A80C26" w:rsidRPr="00C80DAB">
        <w:rPr>
          <w:color w:val="000000" w:themeColor="text1"/>
        </w:rPr>
        <w:t xml:space="preserve"> </w:t>
      </w:r>
      <w:r w:rsidR="004F748F" w:rsidRPr="00C80DAB">
        <w:rPr>
          <w:color w:val="000000" w:themeColor="text1"/>
        </w:rPr>
        <w:t xml:space="preserve">mourning experiences of the bereaved individual </w:t>
      </w:r>
      <w:r w:rsidR="00FB5922" w:rsidRPr="00C80DAB">
        <w:rPr>
          <w:color w:val="000000" w:themeColor="text1"/>
        </w:rPr>
        <w:t>can</w:t>
      </w:r>
      <w:r w:rsidR="00B94FAA" w:rsidRPr="00C80DAB">
        <w:rPr>
          <w:color w:val="000000" w:themeColor="text1"/>
        </w:rPr>
        <w:t xml:space="preserve"> </w:t>
      </w:r>
      <w:r w:rsidR="00FB5922" w:rsidRPr="00C80DAB">
        <w:rPr>
          <w:color w:val="000000" w:themeColor="text1"/>
        </w:rPr>
        <w:t>result</w:t>
      </w:r>
      <w:r w:rsidR="004F748F" w:rsidRPr="00C80DAB">
        <w:rPr>
          <w:color w:val="000000" w:themeColor="text1"/>
        </w:rPr>
        <w:t xml:space="preserve"> in a negative soci</w:t>
      </w:r>
      <w:r w:rsidR="00A47785" w:rsidRPr="00C80DAB">
        <w:rPr>
          <w:color w:val="000000" w:themeColor="text1"/>
        </w:rPr>
        <w:t>eta</w:t>
      </w:r>
      <w:r w:rsidR="004F748F" w:rsidRPr="00C80DAB">
        <w:rPr>
          <w:color w:val="000000" w:themeColor="text1"/>
        </w:rPr>
        <w:t xml:space="preserve">l reaction to the loss, according to Doka’s (1989) </w:t>
      </w:r>
      <w:r w:rsidR="00A310A7" w:rsidRPr="00C80DAB">
        <w:rPr>
          <w:color w:val="000000" w:themeColor="text1"/>
        </w:rPr>
        <w:t>concept</w:t>
      </w:r>
      <w:r w:rsidR="004F748F" w:rsidRPr="00C80DAB">
        <w:rPr>
          <w:color w:val="000000" w:themeColor="text1"/>
        </w:rPr>
        <w:t xml:space="preserve"> of disenfranchised grief</w:t>
      </w:r>
      <w:r w:rsidR="00FB5922" w:rsidRPr="00C80DAB">
        <w:rPr>
          <w:color w:val="000000" w:themeColor="text1"/>
        </w:rPr>
        <w:t>.</w:t>
      </w:r>
    </w:p>
    <w:p w:rsidR="00871E9F" w:rsidRPr="00C80DAB" w:rsidRDefault="004B4DE9" w:rsidP="00871E9F">
      <w:pPr>
        <w:spacing w:line="480" w:lineRule="auto"/>
        <w:jc w:val="both"/>
        <w:rPr>
          <w:color w:val="000000" w:themeColor="text1"/>
        </w:rPr>
      </w:pPr>
      <w:r w:rsidRPr="00C80DAB">
        <w:rPr>
          <w:color w:val="000000" w:themeColor="text1"/>
        </w:rPr>
        <w:t xml:space="preserve">Culture plays </w:t>
      </w:r>
      <w:r w:rsidR="00BB24CC" w:rsidRPr="00C80DAB">
        <w:rPr>
          <w:color w:val="000000" w:themeColor="text1"/>
        </w:rPr>
        <w:t>a significant</w:t>
      </w:r>
      <w:r w:rsidR="0079334F" w:rsidRPr="00C80DAB">
        <w:rPr>
          <w:color w:val="000000" w:themeColor="text1"/>
        </w:rPr>
        <w:t xml:space="preserve"> role in</w:t>
      </w:r>
      <w:r w:rsidR="00BB24CC" w:rsidRPr="00C80DAB">
        <w:rPr>
          <w:color w:val="000000" w:themeColor="text1"/>
        </w:rPr>
        <w:t xml:space="preserve"> the regulation of grief by </w:t>
      </w:r>
      <w:r w:rsidRPr="00C80DAB">
        <w:rPr>
          <w:color w:val="000000" w:themeColor="text1"/>
        </w:rPr>
        <w:t>prescribing what are</w:t>
      </w:r>
      <w:r w:rsidR="00BB24CC" w:rsidRPr="00C80DAB">
        <w:rPr>
          <w:color w:val="000000" w:themeColor="text1"/>
        </w:rPr>
        <w:t xml:space="preserve"> deemed to be </w:t>
      </w:r>
      <w:r w:rsidRPr="00C80DAB">
        <w:rPr>
          <w:color w:val="000000" w:themeColor="text1"/>
        </w:rPr>
        <w:t>social</w:t>
      </w:r>
      <w:r w:rsidR="00163D4C" w:rsidRPr="00C80DAB">
        <w:rPr>
          <w:color w:val="000000" w:themeColor="text1"/>
        </w:rPr>
        <w:t>ly</w:t>
      </w:r>
      <w:r w:rsidRPr="00C80DAB">
        <w:rPr>
          <w:color w:val="000000" w:themeColor="text1"/>
        </w:rPr>
        <w:t xml:space="preserve"> normative</w:t>
      </w:r>
      <w:r w:rsidR="00BB24CC" w:rsidRPr="00C80DAB">
        <w:rPr>
          <w:color w:val="000000" w:themeColor="text1"/>
        </w:rPr>
        <w:t xml:space="preserve"> feelings and behaviours </w:t>
      </w:r>
      <w:r w:rsidR="00163D4C" w:rsidRPr="00C80DAB">
        <w:rPr>
          <w:color w:val="000000" w:themeColor="text1"/>
        </w:rPr>
        <w:t>in</w:t>
      </w:r>
      <w:r w:rsidR="00BB24CC" w:rsidRPr="00C80DAB">
        <w:rPr>
          <w:color w:val="000000" w:themeColor="text1"/>
        </w:rPr>
        <w:t xml:space="preserve"> </w:t>
      </w:r>
      <w:r w:rsidRPr="00C80DAB">
        <w:rPr>
          <w:color w:val="000000" w:themeColor="text1"/>
        </w:rPr>
        <w:t>specific</w:t>
      </w:r>
      <w:r w:rsidR="00411E25" w:rsidRPr="00C80DAB">
        <w:rPr>
          <w:color w:val="000000" w:themeColor="text1"/>
        </w:rPr>
        <w:t xml:space="preserve"> context</w:t>
      </w:r>
      <w:r w:rsidRPr="00C80DAB">
        <w:rPr>
          <w:color w:val="000000" w:themeColor="text1"/>
        </w:rPr>
        <w:t>s</w:t>
      </w:r>
      <w:r w:rsidR="00411E25" w:rsidRPr="00C80DAB">
        <w:rPr>
          <w:color w:val="000000" w:themeColor="text1"/>
        </w:rPr>
        <w:t xml:space="preserve"> (Ho</w:t>
      </w:r>
      <w:r w:rsidR="00BB24CC" w:rsidRPr="00C80DAB">
        <w:rPr>
          <w:color w:val="000000" w:themeColor="text1"/>
        </w:rPr>
        <w:t>chschild</w:t>
      </w:r>
      <w:r w:rsidR="002E73AC" w:rsidRPr="00C80DAB">
        <w:rPr>
          <w:color w:val="000000" w:themeColor="text1"/>
        </w:rPr>
        <w:t>,</w:t>
      </w:r>
      <w:r w:rsidR="00BB24CC" w:rsidRPr="00C80DAB">
        <w:rPr>
          <w:color w:val="000000" w:themeColor="text1"/>
        </w:rPr>
        <w:t xml:space="preserve"> 2003</w:t>
      </w:r>
      <w:r w:rsidR="002E73AC" w:rsidRPr="00C80DAB">
        <w:rPr>
          <w:color w:val="000000" w:themeColor="text1"/>
        </w:rPr>
        <w:t>;</w:t>
      </w:r>
      <w:r w:rsidR="00660A49" w:rsidRPr="00C80DAB">
        <w:rPr>
          <w:color w:val="000000" w:themeColor="text1"/>
        </w:rPr>
        <w:t xml:space="preserve"> </w:t>
      </w:r>
      <w:r w:rsidR="003E7D7D" w:rsidRPr="00C80DAB">
        <w:rPr>
          <w:color w:val="000000" w:themeColor="text1"/>
        </w:rPr>
        <w:t>Peterson Armour</w:t>
      </w:r>
      <w:r w:rsidR="002E73AC" w:rsidRPr="00C80DAB">
        <w:rPr>
          <w:color w:val="000000" w:themeColor="text1"/>
        </w:rPr>
        <w:t>,</w:t>
      </w:r>
      <w:r w:rsidR="00660A49" w:rsidRPr="00C80DAB">
        <w:rPr>
          <w:color w:val="000000" w:themeColor="text1"/>
        </w:rPr>
        <w:t xml:space="preserve"> 2002</w:t>
      </w:r>
      <w:r w:rsidR="004F206E" w:rsidRPr="00C80DAB">
        <w:rPr>
          <w:color w:val="000000" w:themeColor="text1"/>
        </w:rPr>
        <w:t>a</w:t>
      </w:r>
      <w:r w:rsidR="00BB24CC" w:rsidRPr="00C80DAB">
        <w:rPr>
          <w:color w:val="000000" w:themeColor="text1"/>
        </w:rPr>
        <w:t>)</w:t>
      </w:r>
      <w:r w:rsidRPr="00C80DAB">
        <w:rPr>
          <w:color w:val="000000" w:themeColor="text1"/>
        </w:rPr>
        <w:t xml:space="preserve">. </w:t>
      </w:r>
      <w:r w:rsidR="00411E25" w:rsidRPr="00C80DAB">
        <w:rPr>
          <w:color w:val="000000" w:themeColor="text1"/>
        </w:rPr>
        <w:t xml:space="preserve">This process </w:t>
      </w:r>
      <w:r w:rsidRPr="00C80DAB">
        <w:rPr>
          <w:color w:val="000000" w:themeColor="text1"/>
        </w:rPr>
        <w:t>set</w:t>
      </w:r>
      <w:r w:rsidR="00A310A7" w:rsidRPr="00C80DAB">
        <w:rPr>
          <w:color w:val="000000" w:themeColor="text1"/>
        </w:rPr>
        <w:t>s out</w:t>
      </w:r>
      <w:r w:rsidRPr="00C80DAB">
        <w:rPr>
          <w:color w:val="000000" w:themeColor="text1"/>
        </w:rPr>
        <w:t xml:space="preserve"> cultural </w:t>
      </w:r>
      <w:r w:rsidR="00411E25" w:rsidRPr="00C80DAB">
        <w:rPr>
          <w:color w:val="000000" w:themeColor="text1"/>
        </w:rPr>
        <w:t xml:space="preserve">norms that </w:t>
      </w:r>
      <w:r w:rsidR="00A310A7" w:rsidRPr="00C80DAB">
        <w:rPr>
          <w:color w:val="000000" w:themeColor="text1"/>
        </w:rPr>
        <w:t>function as a path guid</w:t>
      </w:r>
      <w:r w:rsidR="00E21FFB" w:rsidRPr="00C80DAB">
        <w:rPr>
          <w:color w:val="000000" w:themeColor="text1"/>
        </w:rPr>
        <w:t>ing</w:t>
      </w:r>
      <w:r w:rsidR="00411E25" w:rsidRPr="00C80DAB">
        <w:rPr>
          <w:color w:val="000000" w:themeColor="text1"/>
        </w:rPr>
        <w:t xml:space="preserve"> </w:t>
      </w:r>
      <w:r w:rsidR="00A47785" w:rsidRPr="00C80DAB">
        <w:rPr>
          <w:color w:val="000000" w:themeColor="text1"/>
        </w:rPr>
        <w:t xml:space="preserve">the individual through </w:t>
      </w:r>
      <w:r w:rsidR="00411E25" w:rsidRPr="00C80DAB">
        <w:rPr>
          <w:color w:val="000000" w:themeColor="text1"/>
        </w:rPr>
        <w:t xml:space="preserve">the </w:t>
      </w:r>
      <w:r w:rsidRPr="00C80DAB">
        <w:rPr>
          <w:color w:val="000000" w:themeColor="text1"/>
        </w:rPr>
        <w:t>grieving experience. T</w:t>
      </w:r>
      <w:r w:rsidR="00411E25" w:rsidRPr="00C80DAB">
        <w:rPr>
          <w:color w:val="000000" w:themeColor="text1"/>
        </w:rPr>
        <w:t xml:space="preserve">he </w:t>
      </w:r>
      <w:r w:rsidR="00FB5922" w:rsidRPr="00C80DAB">
        <w:rPr>
          <w:color w:val="000000" w:themeColor="text1"/>
        </w:rPr>
        <w:t xml:space="preserve">relatively </w:t>
      </w:r>
      <w:r w:rsidRPr="00C80DAB">
        <w:rPr>
          <w:color w:val="000000" w:themeColor="text1"/>
        </w:rPr>
        <w:t xml:space="preserve">unambiguous nature of this social construction may </w:t>
      </w:r>
      <w:r w:rsidR="00FB5922" w:rsidRPr="00C80DAB">
        <w:rPr>
          <w:color w:val="000000" w:themeColor="text1"/>
        </w:rPr>
        <w:t>lead to</w:t>
      </w:r>
      <w:r w:rsidRPr="00C80DAB">
        <w:rPr>
          <w:color w:val="000000" w:themeColor="text1"/>
        </w:rPr>
        <w:t xml:space="preserve"> </w:t>
      </w:r>
      <w:r w:rsidR="00411E25" w:rsidRPr="00C80DAB">
        <w:rPr>
          <w:color w:val="000000" w:themeColor="text1"/>
        </w:rPr>
        <w:t>disenfranchised grief</w:t>
      </w:r>
      <w:r w:rsidRPr="00C80DAB">
        <w:rPr>
          <w:color w:val="000000" w:themeColor="text1"/>
        </w:rPr>
        <w:t>,</w:t>
      </w:r>
      <w:r w:rsidR="00411E25" w:rsidRPr="00C80DAB">
        <w:rPr>
          <w:color w:val="000000" w:themeColor="text1"/>
        </w:rPr>
        <w:t xml:space="preserve"> </w:t>
      </w:r>
      <w:r w:rsidR="002E73AC" w:rsidRPr="00C80DAB">
        <w:rPr>
          <w:color w:val="000000" w:themeColor="text1"/>
        </w:rPr>
        <w:t>or</w:t>
      </w:r>
      <w:r w:rsidR="00F05686" w:rsidRPr="00C80DAB">
        <w:rPr>
          <w:color w:val="000000" w:themeColor="text1"/>
        </w:rPr>
        <w:t xml:space="preserve"> </w:t>
      </w:r>
      <w:r w:rsidR="00B72247" w:rsidRPr="00C80DAB">
        <w:rPr>
          <w:color w:val="000000" w:themeColor="text1"/>
        </w:rPr>
        <w:t>‘culturally void’ grief (</w:t>
      </w:r>
      <w:r w:rsidR="00F05686" w:rsidRPr="00C80DAB">
        <w:rPr>
          <w:color w:val="000000" w:themeColor="text1"/>
        </w:rPr>
        <w:t>Sawicka</w:t>
      </w:r>
      <w:r w:rsidR="002E73AC" w:rsidRPr="00C80DAB">
        <w:rPr>
          <w:color w:val="000000" w:themeColor="text1"/>
        </w:rPr>
        <w:t>,</w:t>
      </w:r>
      <w:r w:rsidR="00F05686" w:rsidRPr="00C80DAB">
        <w:rPr>
          <w:color w:val="000000" w:themeColor="text1"/>
        </w:rPr>
        <w:t xml:space="preserve"> 2016, p.</w:t>
      </w:r>
      <w:r w:rsidR="00393349" w:rsidRPr="00C80DAB">
        <w:rPr>
          <w:color w:val="000000" w:themeColor="text1"/>
        </w:rPr>
        <w:t>232</w:t>
      </w:r>
      <w:r w:rsidR="00B72247" w:rsidRPr="00C80DAB">
        <w:rPr>
          <w:color w:val="000000" w:themeColor="text1"/>
        </w:rPr>
        <w:t>)</w:t>
      </w:r>
      <w:r w:rsidR="0077489D" w:rsidRPr="00C80DAB">
        <w:rPr>
          <w:color w:val="000000" w:themeColor="text1"/>
        </w:rPr>
        <w:t xml:space="preserve">. </w:t>
      </w:r>
      <w:r w:rsidR="00F40F62" w:rsidRPr="00C80DAB">
        <w:rPr>
          <w:color w:val="000000" w:themeColor="text1"/>
        </w:rPr>
        <w:t xml:space="preserve">For example, Piazza-Bonin, Neimeyer, Burke, </w:t>
      </w:r>
      <w:r w:rsidR="00F40F62" w:rsidRPr="00C80DAB">
        <w:rPr>
          <w:color w:val="000000" w:themeColor="text1"/>
        </w:rPr>
        <w:lastRenderedPageBreak/>
        <w:t>McDevitt-Murphy and Young</w:t>
      </w:r>
      <w:r w:rsidR="003E20B4" w:rsidRPr="00C80DAB">
        <w:rPr>
          <w:color w:val="000000" w:themeColor="text1"/>
        </w:rPr>
        <w:t xml:space="preserve"> </w:t>
      </w:r>
      <w:r w:rsidRPr="00C80DAB">
        <w:rPr>
          <w:color w:val="000000" w:themeColor="text1"/>
        </w:rPr>
        <w:t>(</w:t>
      </w:r>
      <w:r w:rsidR="003E20B4" w:rsidRPr="00C80DAB">
        <w:rPr>
          <w:color w:val="000000" w:themeColor="text1"/>
        </w:rPr>
        <w:t>2015</w:t>
      </w:r>
      <w:r w:rsidRPr="00C80DAB">
        <w:rPr>
          <w:color w:val="000000" w:themeColor="text1"/>
        </w:rPr>
        <w:t>)</w:t>
      </w:r>
      <w:r w:rsidR="003E20B4" w:rsidRPr="00C80DAB">
        <w:rPr>
          <w:color w:val="000000" w:themeColor="text1"/>
        </w:rPr>
        <w:t xml:space="preserve"> </w:t>
      </w:r>
      <w:r w:rsidR="00B72247" w:rsidRPr="00C80DAB">
        <w:rPr>
          <w:color w:val="000000" w:themeColor="text1"/>
        </w:rPr>
        <w:t>assert that</w:t>
      </w:r>
      <w:r w:rsidR="003E20B4" w:rsidRPr="00C80DAB">
        <w:rPr>
          <w:color w:val="000000" w:themeColor="text1"/>
        </w:rPr>
        <w:t xml:space="preserve"> Af</w:t>
      </w:r>
      <w:r w:rsidR="00125FC8" w:rsidRPr="00C80DAB">
        <w:rPr>
          <w:color w:val="000000" w:themeColor="text1"/>
        </w:rPr>
        <w:t>rican-American cultural norms</w:t>
      </w:r>
      <w:r w:rsidR="003E20B4" w:rsidRPr="00C80DAB">
        <w:rPr>
          <w:color w:val="000000" w:themeColor="text1"/>
        </w:rPr>
        <w:t xml:space="preserve"> </w:t>
      </w:r>
      <w:r w:rsidR="00B72247" w:rsidRPr="00C80DAB">
        <w:rPr>
          <w:color w:val="000000" w:themeColor="text1"/>
        </w:rPr>
        <w:t>dictate</w:t>
      </w:r>
      <w:r w:rsidR="003E20B4" w:rsidRPr="00C80DAB">
        <w:rPr>
          <w:color w:val="000000" w:themeColor="text1"/>
        </w:rPr>
        <w:t xml:space="preserve"> the griever is expected to demonst</w:t>
      </w:r>
      <w:r w:rsidRPr="00C80DAB">
        <w:rPr>
          <w:color w:val="000000" w:themeColor="text1"/>
        </w:rPr>
        <w:t>rate cultural stoicism and grieve</w:t>
      </w:r>
      <w:r w:rsidR="003E20B4" w:rsidRPr="00C80DAB">
        <w:rPr>
          <w:color w:val="000000" w:themeColor="text1"/>
        </w:rPr>
        <w:t xml:space="preserve"> privately</w:t>
      </w:r>
      <w:r w:rsidR="005D2AB8" w:rsidRPr="00C80DAB">
        <w:rPr>
          <w:color w:val="000000" w:themeColor="text1"/>
        </w:rPr>
        <w:t xml:space="preserve">. </w:t>
      </w:r>
      <w:r w:rsidR="00FB5922" w:rsidRPr="00C80DAB">
        <w:rPr>
          <w:color w:val="000000" w:themeColor="text1"/>
        </w:rPr>
        <w:t>In the</w:t>
      </w:r>
      <w:r w:rsidR="00825A7F" w:rsidRPr="00C80DAB">
        <w:rPr>
          <w:color w:val="000000" w:themeColor="text1"/>
        </w:rPr>
        <w:t>s</w:t>
      </w:r>
      <w:r w:rsidR="00FB5922" w:rsidRPr="00C80DAB">
        <w:rPr>
          <w:color w:val="000000" w:themeColor="text1"/>
        </w:rPr>
        <w:t>e</w:t>
      </w:r>
      <w:r w:rsidR="00825A7F" w:rsidRPr="00C80DAB">
        <w:rPr>
          <w:color w:val="000000" w:themeColor="text1"/>
        </w:rPr>
        <w:t xml:space="preserve"> case</w:t>
      </w:r>
      <w:r w:rsidR="00FB5922" w:rsidRPr="00C80DAB">
        <w:rPr>
          <w:color w:val="000000" w:themeColor="text1"/>
        </w:rPr>
        <w:t>s</w:t>
      </w:r>
      <w:r w:rsidR="00124F2A" w:rsidRPr="00C80DAB">
        <w:rPr>
          <w:color w:val="000000" w:themeColor="text1"/>
        </w:rPr>
        <w:t>,</w:t>
      </w:r>
      <w:r w:rsidR="00825A7F" w:rsidRPr="00C80DAB">
        <w:rPr>
          <w:color w:val="000000" w:themeColor="text1"/>
        </w:rPr>
        <w:t xml:space="preserve"> expressions</w:t>
      </w:r>
      <w:r w:rsidR="00FB5922" w:rsidRPr="00C80DAB">
        <w:rPr>
          <w:color w:val="000000" w:themeColor="text1"/>
        </w:rPr>
        <w:t xml:space="preserve"> of grief</w:t>
      </w:r>
      <w:r w:rsidR="00825A7F" w:rsidRPr="00C80DAB">
        <w:rPr>
          <w:color w:val="000000" w:themeColor="text1"/>
        </w:rPr>
        <w:t xml:space="preserve"> are culturally validated and recognised but </w:t>
      </w:r>
      <w:r w:rsidR="005D2AB8" w:rsidRPr="00C80DAB">
        <w:rPr>
          <w:color w:val="000000" w:themeColor="text1"/>
        </w:rPr>
        <w:t xml:space="preserve">typically </w:t>
      </w:r>
      <w:r w:rsidR="00DD6517" w:rsidRPr="00C80DAB">
        <w:rPr>
          <w:color w:val="000000" w:themeColor="text1"/>
        </w:rPr>
        <w:t xml:space="preserve">only </w:t>
      </w:r>
      <w:r w:rsidR="005D2AB8" w:rsidRPr="00C80DAB">
        <w:rPr>
          <w:color w:val="000000" w:themeColor="text1"/>
        </w:rPr>
        <w:t>at the time of the</w:t>
      </w:r>
      <w:r w:rsidR="00825A7F" w:rsidRPr="00C80DAB">
        <w:rPr>
          <w:color w:val="000000" w:themeColor="text1"/>
        </w:rPr>
        <w:t xml:space="preserve"> funeral and short</w:t>
      </w:r>
      <w:r w:rsidR="005D2AB8" w:rsidRPr="00C80DAB">
        <w:rPr>
          <w:color w:val="000000" w:themeColor="text1"/>
        </w:rPr>
        <w:t>ly</w:t>
      </w:r>
      <w:r w:rsidR="00825A7F" w:rsidRPr="00C80DAB">
        <w:rPr>
          <w:color w:val="000000" w:themeColor="text1"/>
        </w:rPr>
        <w:t xml:space="preserve"> after, the norm </w:t>
      </w:r>
      <w:r w:rsidR="005D2AB8" w:rsidRPr="00C80DAB">
        <w:rPr>
          <w:color w:val="000000" w:themeColor="text1"/>
        </w:rPr>
        <w:t>being</w:t>
      </w:r>
      <w:r w:rsidR="00825A7F" w:rsidRPr="00C80DAB">
        <w:rPr>
          <w:color w:val="000000" w:themeColor="text1"/>
        </w:rPr>
        <w:t xml:space="preserve"> to lessen expressions</w:t>
      </w:r>
      <w:r w:rsidR="00FB5922" w:rsidRPr="00C80DAB">
        <w:rPr>
          <w:color w:val="000000" w:themeColor="text1"/>
        </w:rPr>
        <w:t xml:space="preserve"> of grief</w:t>
      </w:r>
      <w:r w:rsidR="00825A7F" w:rsidRPr="00C80DAB">
        <w:rPr>
          <w:color w:val="000000" w:themeColor="text1"/>
        </w:rPr>
        <w:t xml:space="preserve"> over time (</w:t>
      </w:r>
      <w:r w:rsidR="00BC4D4E" w:rsidRPr="00C80DAB">
        <w:rPr>
          <w:color w:val="000000" w:themeColor="text1"/>
        </w:rPr>
        <w:t>Lawson</w:t>
      </w:r>
      <w:r w:rsidR="00F40F62" w:rsidRPr="00C80DAB">
        <w:rPr>
          <w:color w:val="000000" w:themeColor="text1"/>
        </w:rPr>
        <w:t>,</w:t>
      </w:r>
      <w:r w:rsidR="00BC4D4E" w:rsidRPr="00C80DAB">
        <w:rPr>
          <w:color w:val="000000" w:themeColor="text1"/>
        </w:rPr>
        <w:t xml:space="preserve"> 2014</w:t>
      </w:r>
      <w:r w:rsidR="00825A7F" w:rsidRPr="00C80DAB">
        <w:rPr>
          <w:color w:val="000000" w:themeColor="text1"/>
        </w:rPr>
        <w:t>).</w:t>
      </w:r>
      <w:r w:rsidR="00FB5922" w:rsidRPr="00C80DAB">
        <w:rPr>
          <w:color w:val="000000" w:themeColor="text1"/>
        </w:rPr>
        <w:t xml:space="preserve"> </w:t>
      </w:r>
      <w:r w:rsidR="001349F8" w:rsidRPr="00C80DAB">
        <w:rPr>
          <w:color w:val="000000" w:themeColor="text1"/>
        </w:rPr>
        <w:t xml:space="preserve">This </w:t>
      </w:r>
      <w:r w:rsidR="00FB5922" w:rsidRPr="00C80DAB">
        <w:rPr>
          <w:color w:val="000000" w:themeColor="text1"/>
        </w:rPr>
        <w:t xml:space="preserve">supports </w:t>
      </w:r>
      <w:r w:rsidR="001349F8" w:rsidRPr="00C80DAB">
        <w:rPr>
          <w:color w:val="000000" w:themeColor="text1"/>
        </w:rPr>
        <w:t>Corr’s (1998) argument tha</w:t>
      </w:r>
      <w:r w:rsidR="005D2AB8" w:rsidRPr="00C80DAB">
        <w:rPr>
          <w:color w:val="000000" w:themeColor="text1"/>
        </w:rPr>
        <w:t xml:space="preserve">t </w:t>
      </w:r>
      <w:r w:rsidR="00B66D21" w:rsidRPr="00C80DAB">
        <w:rPr>
          <w:color w:val="000000" w:themeColor="text1"/>
        </w:rPr>
        <w:t xml:space="preserve">the </w:t>
      </w:r>
      <w:r w:rsidR="005D2AB8" w:rsidRPr="00C80DAB">
        <w:rPr>
          <w:color w:val="000000" w:themeColor="text1"/>
        </w:rPr>
        <w:t>disenfranchisement of grief is</w:t>
      </w:r>
      <w:r w:rsidR="001349F8" w:rsidRPr="00C80DAB">
        <w:rPr>
          <w:color w:val="000000" w:themeColor="text1"/>
        </w:rPr>
        <w:t xml:space="preserve"> not only </w:t>
      </w:r>
      <w:r w:rsidR="005D2AB8" w:rsidRPr="00C80DAB">
        <w:rPr>
          <w:color w:val="000000" w:themeColor="text1"/>
        </w:rPr>
        <w:t>manifest</w:t>
      </w:r>
      <w:r w:rsidR="00F05686" w:rsidRPr="00C80DAB">
        <w:rPr>
          <w:color w:val="000000" w:themeColor="text1"/>
        </w:rPr>
        <w:t>ed</w:t>
      </w:r>
      <w:r w:rsidR="005D2AB8" w:rsidRPr="00C80DAB">
        <w:rPr>
          <w:color w:val="000000" w:themeColor="text1"/>
        </w:rPr>
        <w:t xml:space="preserve"> in </w:t>
      </w:r>
      <w:r w:rsidR="00FB5922" w:rsidRPr="00C80DAB">
        <w:rPr>
          <w:color w:val="000000" w:themeColor="text1"/>
        </w:rPr>
        <w:t xml:space="preserve">Doka’s (1989) </w:t>
      </w:r>
      <w:r w:rsidR="00A47785" w:rsidRPr="00C80DAB">
        <w:rPr>
          <w:color w:val="000000" w:themeColor="text1"/>
        </w:rPr>
        <w:t xml:space="preserve">definitional </w:t>
      </w:r>
      <w:r w:rsidR="005D2AB8" w:rsidRPr="00C80DAB">
        <w:rPr>
          <w:color w:val="000000" w:themeColor="text1"/>
        </w:rPr>
        <w:t>categories</w:t>
      </w:r>
      <w:r w:rsidR="001349F8" w:rsidRPr="00C80DAB">
        <w:rPr>
          <w:color w:val="000000" w:themeColor="text1"/>
        </w:rPr>
        <w:t xml:space="preserve"> but </w:t>
      </w:r>
      <w:r w:rsidR="005D2AB8" w:rsidRPr="00C80DAB">
        <w:rPr>
          <w:color w:val="000000" w:themeColor="text1"/>
        </w:rPr>
        <w:t xml:space="preserve">that </w:t>
      </w:r>
      <w:r w:rsidR="001349F8" w:rsidRPr="00C80DAB">
        <w:rPr>
          <w:color w:val="000000" w:themeColor="text1"/>
        </w:rPr>
        <w:t>o</w:t>
      </w:r>
      <w:r w:rsidR="00120C81" w:rsidRPr="00C80DAB">
        <w:rPr>
          <w:color w:val="000000" w:themeColor="text1"/>
        </w:rPr>
        <w:t xml:space="preserve">ther </w:t>
      </w:r>
      <w:r w:rsidR="005D2AB8" w:rsidRPr="00C80DAB">
        <w:rPr>
          <w:color w:val="000000" w:themeColor="text1"/>
        </w:rPr>
        <w:t>manifestations</w:t>
      </w:r>
      <w:r w:rsidR="00120C81" w:rsidRPr="00C80DAB">
        <w:rPr>
          <w:color w:val="000000" w:themeColor="text1"/>
        </w:rPr>
        <w:t xml:space="preserve"> of grief </w:t>
      </w:r>
      <w:r w:rsidR="00FB5922" w:rsidRPr="00C80DAB">
        <w:rPr>
          <w:color w:val="000000" w:themeColor="text1"/>
        </w:rPr>
        <w:t xml:space="preserve">are </w:t>
      </w:r>
      <w:r w:rsidR="005D2AB8" w:rsidRPr="00C80DAB">
        <w:rPr>
          <w:color w:val="000000" w:themeColor="text1"/>
        </w:rPr>
        <w:t>mediated</w:t>
      </w:r>
      <w:r w:rsidR="00B72247" w:rsidRPr="00C80DAB">
        <w:rPr>
          <w:color w:val="000000" w:themeColor="text1"/>
        </w:rPr>
        <w:t xml:space="preserve"> by society</w:t>
      </w:r>
      <w:r w:rsidR="001349F8" w:rsidRPr="00C80DAB">
        <w:rPr>
          <w:color w:val="000000" w:themeColor="text1"/>
        </w:rPr>
        <w:t xml:space="preserve">. </w:t>
      </w:r>
      <w:r w:rsidR="00A47785" w:rsidRPr="00C80DAB">
        <w:rPr>
          <w:color w:val="000000" w:themeColor="text1"/>
        </w:rPr>
        <w:t>Some aspects of</w:t>
      </w:r>
      <w:r w:rsidR="00120C81" w:rsidRPr="00C80DAB">
        <w:rPr>
          <w:color w:val="000000" w:themeColor="text1"/>
        </w:rPr>
        <w:t xml:space="preserve"> grief may be legitimised, whilst </w:t>
      </w:r>
      <w:r w:rsidR="00A47785" w:rsidRPr="00C80DAB">
        <w:rPr>
          <w:color w:val="000000" w:themeColor="text1"/>
        </w:rPr>
        <w:t>other</w:t>
      </w:r>
      <w:r w:rsidR="00120C81" w:rsidRPr="00C80DAB">
        <w:rPr>
          <w:color w:val="000000" w:themeColor="text1"/>
        </w:rPr>
        <w:t xml:space="preserve"> aspects remain</w:t>
      </w:r>
      <w:r w:rsidR="005D2AB8" w:rsidRPr="00C80DAB">
        <w:rPr>
          <w:color w:val="000000" w:themeColor="text1"/>
        </w:rPr>
        <w:t xml:space="preserve"> disenfranchised </w:t>
      </w:r>
      <w:r w:rsidR="00120C81" w:rsidRPr="00C80DAB">
        <w:rPr>
          <w:color w:val="000000" w:themeColor="text1"/>
        </w:rPr>
        <w:t>(Piazza</w:t>
      </w:r>
      <w:r w:rsidR="00B72247" w:rsidRPr="00C80DAB">
        <w:rPr>
          <w:color w:val="000000" w:themeColor="text1"/>
        </w:rPr>
        <w:t>-Bonin</w:t>
      </w:r>
      <w:r w:rsidR="00120C81" w:rsidRPr="00C80DAB">
        <w:rPr>
          <w:color w:val="000000" w:themeColor="text1"/>
        </w:rPr>
        <w:t xml:space="preserve"> et al. 2015). </w:t>
      </w:r>
      <w:r w:rsidR="00B66D21" w:rsidRPr="00C80DAB">
        <w:rPr>
          <w:color w:val="000000" w:themeColor="text1"/>
        </w:rPr>
        <w:t>Conversely, Spungen (1998) asserts that attempt</w:t>
      </w:r>
      <w:r w:rsidR="00495BA1" w:rsidRPr="00C80DAB">
        <w:rPr>
          <w:color w:val="000000" w:themeColor="text1"/>
        </w:rPr>
        <w:t>s</w:t>
      </w:r>
      <w:r w:rsidR="00B66D21" w:rsidRPr="00C80DAB">
        <w:rPr>
          <w:color w:val="000000" w:themeColor="text1"/>
        </w:rPr>
        <w:t xml:space="preserve"> to label the grieving experience</w:t>
      </w:r>
      <w:r w:rsidR="00A47785" w:rsidRPr="00C80DAB">
        <w:rPr>
          <w:color w:val="000000" w:themeColor="text1"/>
        </w:rPr>
        <w:t>s</w:t>
      </w:r>
      <w:r w:rsidR="00B66D21" w:rsidRPr="00C80DAB">
        <w:rPr>
          <w:color w:val="000000" w:themeColor="text1"/>
        </w:rPr>
        <w:t xml:space="preserve"> of African-American communities </w:t>
      </w:r>
      <w:r w:rsidR="00125FC8" w:rsidRPr="00C80DAB">
        <w:rPr>
          <w:color w:val="000000" w:themeColor="text1"/>
        </w:rPr>
        <w:t xml:space="preserve">as </w:t>
      </w:r>
      <w:r w:rsidR="00124F2A" w:rsidRPr="00C80DAB">
        <w:rPr>
          <w:color w:val="000000" w:themeColor="text1"/>
        </w:rPr>
        <w:t>homogenous</w:t>
      </w:r>
      <w:r w:rsidR="003230E9" w:rsidRPr="00C80DAB">
        <w:rPr>
          <w:color w:val="000000" w:themeColor="text1"/>
        </w:rPr>
        <w:t xml:space="preserve"> </w:t>
      </w:r>
      <w:r w:rsidR="00A47785" w:rsidRPr="00C80DAB">
        <w:rPr>
          <w:color w:val="000000" w:themeColor="text1"/>
        </w:rPr>
        <w:t>are</w:t>
      </w:r>
      <w:r w:rsidR="00B66D21" w:rsidRPr="00C80DAB">
        <w:rPr>
          <w:color w:val="000000" w:themeColor="text1"/>
        </w:rPr>
        <w:t xml:space="preserve"> simplistic and reductive. </w:t>
      </w:r>
    </w:p>
    <w:p w:rsidR="00542C80" w:rsidRPr="00C80DAB" w:rsidRDefault="00DD6517" w:rsidP="00871E9F">
      <w:pPr>
        <w:spacing w:line="480" w:lineRule="auto"/>
        <w:jc w:val="both"/>
        <w:rPr>
          <w:color w:val="000000" w:themeColor="text1"/>
        </w:rPr>
      </w:pPr>
      <w:r w:rsidRPr="00C80DAB">
        <w:rPr>
          <w:color w:val="000000" w:themeColor="text1"/>
        </w:rPr>
        <w:t>Occupational culture can also affect</w:t>
      </w:r>
      <w:r w:rsidR="00887149" w:rsidRPr="00C80DAB">
        <w:rPr>
          <w:color w:val="000000" w:themeColor="text1"/>
        </w:rPr>
        <w:t xml:space="preserve"> </w:t>
      </w:r>
      <w:r w:rsidR="000C661C" w:rsidRPr="00C80DAB">
        <w:rPr>
          <w:color w:val="000000" w:themeColor="text1"/>
        </w:rPr>
        <w:t xml:space="preserve">the </w:t>
      </w:r>
      <w:r w:rsidRPr="00C80DAB">
        <w:rPr>
          <w:color w:val="000000" w:themeColor="text1"/>
        </w:rPr>
        <w:t>disenfranchisement of grief</w:t>
      </w:r>
      <w:r w:rsidR="006440FE" w:rsidRPr="00C80DAB">
        <w:rPr>
          <w:color w:val="000000" w:themeColor="text1"/>
        </w:rPr>
        <w:t xml:space="preserve">. </w:t>
      </w:r>
      <w:r w:rsidR="005A1224" w:rsidRPr="00C80DAB">
        <w:rPr>
          <w:color w:val="000000" w:themeColor="text1"/>
        </w:rPr>
        <w:t xml:space="preserve">Sugimoto and Oltjenbruns’s (2001) </w:t>
      </w:r>
      <w:r w:rsidR="000C661C" w:rsidRPr="00C80DAB">
        <w:rPr>
          <w:color w:val="000000" w:themeColor="text1"/>
        </w:rPr>
        <w:t xml:space="preserve">research into </w:t>
      </w:r>
      <w:r w:rsidR="005D2AB8" w:rsidRPr="00C80DAB">
        <w:rPr>
          <w:color w:val="000000" w:themeColor="text1"/>
        </w:rPr>
        <w:t>policing</w:t>
      </w:r>
      <w:r w:rsidR="005A1224" w:rsidRPr="00C80DAB">
        <w:rPr>
          <w:color w:val="000000" w:themeColor="text1"/>
        </w:rPr>
        <w:t xml:space="preserve"> in </w:t>
      </w:r>
      <w:r w:rsidR="005D2AB8" w:rsidRPr="00C80DAB">
        <w:rPr>
          <w:color w:val="000000" w:themeColor="text1"/>
        </w:rPr>
        <w:t>the US</w:t>
      </w:r>
      <w:r w:rsidR="00FB5922" w:rsidRPr="00C80DAB">
        <w:rPr>
          <w:color w:val="000000" w:themeColor="text1"/>
        </w:rPr>
        <w:t xml:space="preserve"> </w:t>
      </w:r>
      <w:r w:rsidR="00125FC8" w:rsidRPr="00C80DAB">
        <w:rPr>
          <w:color w:val="000000" w:themeColor="text1"/>
        </w:rPr>
        <w:t xml:space="preserve">found </w:t>
      </w:r>
      <w:r w:rsidR="005D2AB8" w:rsidRPr="00C80DAB">
        <w:rPr>
          <w:color w:val="000000" w:themeColor="text1"/>
        </w:rPr>
        <w:t>that</w:t>
      </w:r>
      <w:r w:rsidR="005A1224" w:rsidRPr="00C80DAB">
        <w:rPr>
          <w:color w:val="000000" w:themeColor="text1"/>
        </w:rPr>
        <w:t xml:space="preserve"> police culture disenfranchises </w:t>
      </w:r>
      <w:r w:rsidR="00FD0878" w:rsidRPr="00C80DAB">
        <w:rPr>
          <w:color w:val="000000" w:themeColor="text1"/>
        </w:rPr>
        <w:t xml:space="preserve">both </w:t>
      </w:r>
      <w:r w:rsidR="005A1224" w:rsidRPr="00C80DAB">
        <w:rPr>
          <w:color w:val="000000" w:themeColor="text1"/>
        </w:rPr>
        <w:t xml:space="preserve">officers </w:t>
      </w:r>
      <w:r w:rsidR="00FD0878" w:rsidRPr="00C80DAB">
        <w:rPr>
          <w:color w:val="000000" w:themeColor="text1"/>
        </w:rPr>
        <w:t xml:space="preserve">and survivors from grief by not recognising the relationships between </w:t>
      </w:r>
      <w:r w:rsidR="00125FC8" w:rsidRPr="00C80DAB">
        <w:rPr>
          <w:color w:val="000000" w:themeColor="text1"/>
        </w:rPr>
        <w:t>officers and the object of loss;</w:t>
      </w:r>
      <w:r w:rsidR="00FD0878" w:rsidRPr="00C80DAB">
        <w:rPr>
          <w:color w:val="000000" w:themeColor="text1"/>
        </w:rPr>
        <w:t xml:space="preserve"> </w:t>
      </w:r>
      <w:r w:rsidR="00125FC8" w:rsidRPr="00C80DAB">
        <w:rPr>
          <w:color w:val="000000" w:themeColor="text1"/>
        </w:rPr>
        <w:t xml:space="preserve">by </w:t>
      </w:r>
      <w:r w:rsidR="00FD0878" w:rsidRPr="00C80DAB">
        <w:rPr>
          <w:color w:val="000000" w:themeColor="text1"/>
        </w:rPr>
        <w:t>not recognising the loss (of both parties) as significant</w:t>
      </w:r>
      <w:r w:rsidR="00125FC8" w:rsidRPr="00C80DAB">
        <w:rPr>
          <w:color w:val="000000" w:themeColor="text1"/>
        </w:rPr>
        <w:t>;</w:t>
      </w:r>
      <w:r w:rsidR="00FD0878" w:rsidRPr="00C80DAB">
        <w:rPr>
          <w:color w:val="000000" w:themeColor="text1"/>
        </w:rPr>
        <w:t xml:space="preserve"> and </w:t>
      </w:r>
      <w:r w:rsidR="00125FC8" w:rsidRPr="00C80DAB">
        <w:rPr>
          <w:color w:val="000000" w:themeColor="text1"/>
        </w:rPr>
        <w:t xml:space="preserve">by </w:t>
      </w:r>
      <w:r w:rsidR="00FD0878" w:rsidRPr="00C80DAB">
        <w:rPr>
          <w:color w:val="000000" w:themeColor="text1"/>
        </w:rPr>
        <w:t>not recogn</w:t>
      </w:r>
      <w:r w:rsidR="00125FC8" w:rsidRPr="00C80DAB">
        <w:rPr>
          <w:color w:val="000000" w:themeColor="text1"/>
        </w:rPr>
        <w:t xml:space="preserve">ising either party as grievers </w:t>
      </w:r>
      <w:r w:rsidR="004F3F0A" w:rsidRPr="00C80DAB">
        <w:rPr>
          <w:color w:val="000000" w:themeColor="text1"/>
        </w:rPr>
        <w:t>(see also Spungen</w:t>
      </w:r>
      <w:r w:rsidR="00F40F62" w:rsidRPr="00C80DAB">
        <w:rPr>
          <w:color w:val="000000" w:themeColor="text1"/>
        </w:rPr>
        <w:t>,</w:t>
      </w:r>
      <w:r w:rsidR="004F3F0A" w:rsidRPr="00C80DAB">
        <w:rPr>
          <w:color w:val="000000" w:themeColor="text1"/>
        </w:rPr>
        <w:t xml:space="preserve"> 1998)</w:t>
      </w:r>
      <w:r w:rsidR="00FD0878" w:rsidRPr="00C80DAB">
        <w:rPr>
          <w:color w:val="000000" w:themeColor="text1"/>
        </w:rPr>
        <w:t>.</w:t>
      </w:r>
      <w:r w:rsidR="00F95943" w:rsidRPr="00C80DAB">
        <w:rPr>
          <w:color w:val="000000" w:themeColor="text1"/>
        </w:rPr>
        <w:t xml:space="preserve"> Therefore, certain types of grief may be disenfranchised in one culture and legitimised </w:t>
      </w:r>
      <w:r w:rsidR="004E131A" w:rsidRPr="00C80DAB">
        <w:rPr>
          <w:color w:val="000000" w:themeColor="text1"/>
        </w:rPr>
        <w:t>in another</w:t>
      </w:r>
      <w:r w:rsidR="00F95943" w:rsidRPr="00C80DAB">
        <w:rPr>
          <w:color w:val="000000" w:themeColor="text1"/>
        </w:rPr>
        <w:t xml:space="preserve">, </w:t>
      </w:r>
      <w:r w:rsidR="00BD62C0" w:rsidRPr="00C80DAB">
        <w:rPr>
          <w:color w:val="000000" w:themeColor="text1"/>
        </w:rPr>
        <w:t>reinforcing</w:t>
      </w:r>
      <w:r w:rsidR="00F95943" w:rsidRPr="00C80DAB">
        <w:rPr>
          <w:color w:val="000000" w:themeColor="text1"/>
        </w:rPr>
        <w:t xml:space="preserve"> the </w:t>
      </w:r>
      <w:r w:rsidR="00BD62C0" w:rsidRPr="00C80DAB">
        <w:rPr>
          <w:color w:val="000000" w:themeColor="text1"/>
        </w:rPr>
        <w:t>assertion</w:t>
      </w:r>
      <w:r w:rsidR="00F95943" w:rsidRPr="00C80DAB">
        <w:rPr>
          <w:color w:val="000000" w:themeColor="text1"/>
        </w:rPr>
        <w:t xml:space="preserve"> that grief </w:t>
      </w:r>
      <w:r w:rsidR="00BD62C0" w:rsidRPr="00C80DAB">
        <w:rPr>
          <w:color w:val="000000" w:themeColor="text1"/>
        </w:rPr>
        <w:t>might</w:t>
      </w:r>
      <w:r w:rsidR="00F95943" w:rsidRPr="00C80DAB">
        <w:rPr>
          <w:color w:val="000000" w:themeColor="text1"/>
        </w:rPr>
        <w:t xml:space="preserve"> not be di</w:t>
      </w:r>
      <w:r w:rsidR="00D728D2" w:rsidRPr="00C80DAB">
        <w:rPr>
          <w:color w:val="000000" w:themeColor="text1"/>
        </w:rPr>
        <w:t xml:space="preserve">senfranchised in every context </w:t>
      </w:r>
      <w:r w:rsidR="00F95943" w:rsidRPr="00C80DAB">
        <w:rPr>
          <w:color w:val="000000" w:themeColor="text1"/>
        </w:rPr>
        <w:t>in the same way</w:t>
      </w:r>
      <w:r w:rsidR="00712A4D" w:rsidRPr="00C80DAB">
        <w:rPr>
          <w:color w:val="000000" w:themeColor="text1"/>
        </w:rPr>
        <w:t xml:space="preserve">, </w:t>
      </w:r>
      <w:r w:rsidR="003E7D7D" w:rsidRPr="00C80DAB">
        <w:rPr>
          <w:color w:val="000000" w:themeColor="text1"/>
        </w:rPr>
        <w:t xml:space="preserve">and </w:t>
      </w:r>
      <w:r w:rsidR="00A47785" w:rsidRPr="00C80DAB">
        <w:rPr>
          <w:color w:val="000000" w:themeColor="text1"/>
        </w:rPr>
        <w:t>also reaffirming</w:t>
      </w:r>
      <w:r w:rsidR="00BD62C0" w:rsidRPr="00C80DAB">
        <w:rPr>
          <w:color w:val="000000" w:themeColor="text1"/>
        </w:rPr>
        <w:t xml:space="preserve"> </w:t>
      </w:r>
      <w:r w:rsidR="00FB5922" w:rsidRPr="00C80DAB">
        <w:rPr>
          <w:color w:val="000000" w:themeColor="text1"/>
        </w:rPr>
        <w:t xml:space="preserve">the </w:t>
      </w:r>
      <w:r w:rsidR="00A47785" w:rsidRPr="00C80DAB">
        <w:rPr>
          <w:color w:val="000000" w:themeColor="text1"/>
        </w:rPr>
        <w:t>notion</w:t>
      </w:r>
      <w:r w:rsidR="00FB5922" w:rsidRPr="00C80DAB">
        <w:rPr>
          <w:color w:val="000000" w:themeColor="text1"/>
        </w:rPr>
        <w:t xml:space="preserve"> that grief</w:t>
      </w:r>
      <w:r w:rsidR="00BD62C0" w:rsidRPr="00C80DAB">
        <w:rPr>
          <w:color w:val="000000" w:themeColor="text1"/>
        </w:rPr>
        <w:t xml:space="preserve"> is a</w:t>
      </w:r>
      <w:r w:rsidR="00712A4D" w:rsidRPr="00C80DAB">
        <w:rPr>
          <w:color w:val="000000" w:themeColor="text1"/>
        </w:rPr>
        <w:t xml:space="preserve"> social construct</w:t>
      </w:r>
      <w:r w:rsidR="00F40F62" w:rsidRPr="00C80DAB">
        <w:rPr>
          <w:color w:val="000000" w:themeColor="text1"/>
        </w:rPr>
        <w:t xml:space="preserve"> (Grant &amp;</w:t>
      </w:r>
      <w:r w:rsidR="00125FC8" w:rsidRPr="00C80DAB">
        <w:rPr>
          <w:color w:val="000000" w:themeColor="text1"/>
        </w:rPr>
        <w:t xml:space="preserve"> Green</w:t>
      </w:r>
      <w:r w:rsidR="00F40F62" w:rsidRPr="00C80DAB">
        <w:rPr>
          <w:color w:val="000000" w:themeColor="text1"/>
        </w:rPr>
        <w:t>,</w:t>
      </w:r>
      <w:r w:rsidR="00125FC8" w:rsidRPr="00C80DAB">
        <w:rPr>
          <w:color w:val="000000" w:themeColor="text1"/>
        </w:rPr>
        <w:t xml:space="preserve"> 2008). </w:t>
      </w:r>
      <w:r w:rsidR="00BD62C0" w:rsidRPr="00C80DAB">
        <w:rPr>
          <w:color w:val="000000" w:themeColor="text1"/>
        </w:rPr>
        <w:t>Other</w:t>
      </w:r>
      <w:r w:rsidR="004A7EC2" w:rsidRPr="00C80DAB">
        <w:rPr>
          <w:color w:val="000000" w:themeColor="text1"/>
        </w:rPr>
        <w:t xml:space="preserve"> authors (</w:t>
      </w:r>
      <w:r w:rsidR="00F40F62" w:rsidRPr="00C80DAB">
        <w:rPr>
          <w:color w:val="000000" w:themeColor="text1"/>
        </w:rPr>
        <w:t>Bell, Stanley, Mallon &amp; Manthorpe, 2012; Jenkins, Edmundson, Avarett &amp; Yoon, 2014; McNutt &amp; Yakushko, 2013; Todd, 2007</w:t>
      </w:r>
      <w:r w:rsidR="004A7EC2" w:rsidRPr="00C80DAB">
        <w:rPr>
          <w:color w:val="000000" w:themeColor="text1"/>
        </w:rPr>
        <w:t xml:space="preserve">) argue that social indifference </w:t>
      </w:r>
      <w:r w:rsidR="002672E5" w:rsidRPr="00C80DAB">
        <w:rPr>
          <w:color w:val="000000" w:themeColor="text1"/>
        </w:rPr>
        <w:t>is</w:t>
      </w:r>
      <w:r w:rsidR="004A7EC2" w:rsidRPr="00C80DAB">
        <w:rPr>
          <w:color w:val="000000" w:themeColor="text1"/>
        </w:rPr>
        <w:t xml:space="preserve"> equally applicable to disenfranchised grief. </w:t>
      </w:r>
      <w:r w:rsidR="004E23A3" w:rsidRPr="00C80DAB">
        <w:rPr>
          <w:color w:val="000000" w:themeColor="text1"/>
        </w:rPr>
        <w:t>Society might acknowledge the grieved relationship, the bereaved experience</w:t>
      </w:r>
      <w:r w:rsidR="00975AD1" w:rsidRPr="00C80DAB">
        <w:rPr>
          <w:color w:val="000000" w:themeColor="text1"/>
        </w:rPr>
        <w:t>,</w:t>
      </w:r>
      <w:r w:rsidR="004E23A3" w:rsidRPr="00C80DAB">
        <w:rPr>
          <w:color w:val="000000" w:themeColor="text1"/>
        </w:rPr>
        <w:t xml:space="preserve"> or the griever, </w:t>
      </w:r>
      <w:r w:rsidR="002B0DCF" w:rsidRPr="00C80DAB">
        <w:rPr>
          <w:color w:val="000000" w:themeColor="text1"/>
        </w:rPr>
        <w:t>yet</w:t>
      </w:r>
      <w:r w:rsidR="004E23A3" w:rsidRPr="00C80DAB">
        <w:rPr>
          <w:color w:val="000000" w:themeColor="text1"/>
        </w:rPr>
        <w:t xml:space="preserve"> remain indifferent </w:t>
      </w:r>
      <w:r w:rsidR="002B0DCF" w:rsidRPr="00C80DAB">
        <w:rPr>
          <w:color w:val="000000" w:themeColor="text1"/>
        </w:rPr>
        <w:t xml:space="preserve">or completely ignore the loss and </w:t>
      </w:r>
      <w:r w:rsidR="00A047F7" w:rsidRPr="00C80DAB">
        <w:rPr>
          <w:color w:val="000000" w:themeColor="text1"/>
        </w:rPr>
        <w:t xml:space="preserve">the </w:t>
      </w:r>
      <w:r w:rsidR="002B0DCF" w:rsidRPr="00C80DAB">
        <w:rPr>
          <w:color w:val="000000" w:themeColor="text1"/>
        </w:rPr>
        <w:t>grief</w:t>
      </w:r>
      <w:r w:rsidR="000C661C" w:rsidRPr="00C80DAB">
        <w:rPr>
          <w:color w:val="000000" w:themeColor="text1"/>
        </w:rPr>
        <w:t xml:space="preserve"> </w:t>
      </w:r>
      <w:r w:rsidR="00A46B33" w:rsidRPr="00C80DAB">
        <w:rPr>
          <w:color w:val="000000" w:themeColor="text1"/>
        </w:rPr>
        <w:t>(Jenkins et al. 2014</w:t>
      </w:r>
      <w:r w:rsidR="002B0DCF" w:rsidRPr="00C80DAB">
        <w:rPr>
          <w:color w:val="000000" w:themeColor="text1"/>
        </w:rPr>
        <w:t xml:space="preserve">). </w:t>
      </w:r>
      <w:r w:rsidR="00524285" w:rsidRPr="00C80DAB">
        <w:rPr>
          <w:color w:val="000000" w:themeColor="text1"/>
        </w:rPr>
        <w:t xml:space="preserve">This indifference </w:t>
      </w:r>
      <w:r w:rsidR="00D133B2" w:rsidRPr="00C80DAB">
        <w:rPr>
          <w:color w:val="000000" w:themeColor="text1"/>
        </w:rPr>
        <w:t>might</w:t>
      </w:r>
      <w:r w:rsidR="00524285" w:rsidRPr="00C80DAB">
        <w:rPr>
          <w:color w:val="000000" w:themeColor="text1"/>
        </w:rPr>
        <w:t xml:space="preserve"> result from the context of the death associated with the devalued object of los</w:t>
      </w:r>
      <w:r w:rsidR="00975AD1" w:rsidRPr="00C80DAB">
        <w:rPr>
          <w:color w:val="000000" w:themeColor="text1"/>
        </w:rPr>
        <w:t>s</w:t>
      </w:r>
      <w:r w:rsidR="00D133B2" w:rsidRPr="00C80DAB">
        <w:rPr>
          <w:color w:val="000000" w:themeColor="text1"/>
        </w:rPr>
        <w:t>; f</w:t>
      </w:r>
      <w:r w:rsidR="001A3840" w:rsidRPr="00C80DAB">
        <w:rPr>
          <w:color w:val="000000" w:themeColor="text1"/>
        </w:rPr>
        <w:t>or example</w:t>
      </w:r>
      <w:r w:rsidR="00975AD1" w:rsidRPr="00C80DAB">
        <w:rPr>
          <w:color w:val="000000" w:themeColor="text1"/>
        </w:rPr>
        <w:t>,</w:t>
      </w:r>
      <w:r w:rsidR="00524285" w:rsidRPr="00C80DAB">
        <w:rPr>
          <w:color w:val="000000" w:themeColor="text1"/>
        </w:rPr>
        <w:t xml:space="preserve"> in cases of suicides or criminals’ </w:t>
      </w:r>
      <w:r w:rsidR="00975AD1" w:rsidRPr="00C80DAB">
        <w:rPr>
          <w:color w:val="000000" w:themeColor="text1"/>
        </w:rPr>
        <w:t>(</w:t>
      </w:r>
      <w:r w:rsidR="00524285" w:rsidRPr="00C80DAB">
        <w:rPr>
          <w:color w:val="000000" w:themeColor="text1"/>
        </w:rPr>
        <w:t>or perceived criminals’</w:t>
      </w:r>
      <w:r w:rsidR="00975AD1" w:rsidRPr="00C80DAB">
        <w:rPr>
          <w:color w:val="000000" w:themeColor="text1"/>
        </w:rPr>
        <w:t>)</w:t>
      </w:r>
      <w:r w:rsidR="00524285" w:rsidRPr="00C80DAB">
        <w:rPr>
          <w:color w:val="000000" w:themeColor="text1"/>
        </w:rPr>
        <w:t xml:space="preserve"> deaths</w:t>
      </w:r>
      <w:r w:rsidR="001A3840" w:rsidRPr="00C80DAB">
        <w:rPr>
          <w:color w:val="000000" w:themeColor="text1"/>
        </w:rPr>
        <w:t xml:space="preserve"> </w:t>
      </w:r>
      <w:r w:rsidR="00524285" w:rsidRPr="00C80DAB">
        <w:rPr>
          <w:color w:val="000000" w:themeColor="text1"/>
        </w:rPr>
        <w:t xml:space="preserve">(Bell et al. 2012). </w:t>
      </w:r>
      <w:r w:rsidR="00A47785" w:rsidRPr="00C80DAB">
        <w:rPr>
          <w:color w:val="000000" w:themeColor="text1"/>
        </w:rPr>
        <w:t>Societal indifference</w:t>
      </w:r>
      <w:r w:rsidR="002B0DCF" w:rsidRPr="00C80DAB">
        <w:rPr>
          <w:color w:val="000000" w:themeColor="text1"/>
        </w:rPr>
        <w:t xml:space="preserve"> could also be a consequence of the </w:t>
      </w:r>
      <w:r w:rsidR="00F57A27" w:rsidRPr="00C80DAB">
        <w:rPr>
          <w:color w:val="000000" w:themeColor="text1"/>
        </w:rPr>
        <w:t xml:space="preserve">perceived </w:t>
      </w:r>
      <w:r w:rsidR="002B0DCF" w:rsidRPr="00C80DAB">
        <w:rPr>
          <w:color w:val="000000" w:themeColor="text1"/>
        </w:rPr>
        <w:t>marginalised position of the bereaved, the deceased</w:t>
      </w:r>
      <w:r w:rsidR="00B72247" w:rsidRPr="00C80DAB">
        <w:rPr>
          <w:color w:val="000000" w:themeColor="text1"/>
        </w:rPr>
        <w:t>,</w:t>
      </w:r>
      <w:r w:rsidR="002B0DCF" w:rsidRPr="00C80DAB">
        <w:rPr>
          <w:color w:val="000000" w:themeColor="text1"/>
        </w:rPr>
        <w:t xml:space="preserve"> o</w:t>
      </w:r>
      <w:r w:rsidR="00F40F62" w:rsidRPr="00C80DAB">
        <w:rPr>
          <w:color w:val="000000" w:themeColor="text1"/>
        </w:rPr>
        <w:t>r both within society (Grant &amp;</w:t>
      </w:r>
      <w:r w:rsidR="002B0DCF" w:rsidRPr="00C80DAB">
        <w:rPr>
          <w:color w:val="000000" w:themeColor="text1"/>
        </w:rPr>
        <w:t xml:space="preserve"> Green</w:t>
      </w:r>
      <w:r w:rsidR="00F40F62" w:rsidRPr="00C80DAB">
        <w:rPr>
          <w:color w:val="000000" w:themeColor="text1"/>
        </w:rPr>
        <w:t>,</w:t>
      </w:r>
      <w:r w:rsidR="002B0DCF" w:rsidRPr="00C80DAB">
        <w:rPr>
          <w:color w:val="000000" w:themeColor="text1"/>
        </w:rPr>
        <w:t xml:space="preserve"> 2008</w:t>
      </w:r>
      <w:r w:rsidR="00F40F62" w:rsidRPr="00C80DAB">
        <w:rPr>
          <w:color w:val="000000" w:themeColor="text1"/>
        </w:rPr>
        <w:t>;</w:t>
      </w:r>
      <w:r w:rsidR="004F3F0A" w:rsidRPr="00C80DAB">
        <w:rPr>
          <w:color w:val="000000" w:themeColor="text1"/>
        </w:rPr>
        <w:t xml:space="preserve"> Fowlkes</w:t>
      </w:r>
      <w:r w:rsidR="00F40F62" w:rsidRPr="00C80DAB">
        <w:rPr>
          <w:color w:val="000000" w:themeColor="text1"/>
        </w:rPr>
        <w:t>,</w:t>
      </w:r>
      <w:r w:rsidR="004F3F0A" w:rsidRPr="00C80DAB">
        <w:rPr>
          <w:color w:val="000000" w:themeColor="text1"/>
        </w:rPr>
        <w:t xml:space="preserve"> 1990</w:t>
      </w:r>
      <w:r w:rsidR="002B0DCF" w:rsidRPr="00C80DAB">
        <w:rPr>
          <w:color w:val="000000" w:themeColor="text1"/>
        </w:rPr>
        <w:t xml:space="preserve">). </w:t>
      </w:r>
      <w:r w:rsidR="003309D6" w:rsidRPr="00C80DAB">
        <w:rPr>
          <w:color w:val="000000" w:themeColor="text1"/>
        </w:rPr>
        <w:t xml:space="preserve">The </w:t>
      </w:r>
      <w:r w:rsidR="00D133B2" w:rsidRPr="00C80DAB">
        <w:rPr>
          <w:color w:val="000000" w:themeColor="text1"/>
        </w:rPr>
        <w:t xml:space="preserve">apparent </w:t>
      </w:r>
      <w:r w:rsidR="000C661C" w:rsidRPr="00C80DAB">
        <w:rPr>
          <w:color w:val="000000" w:themeColor="text1"/>
        </w:rPr>
        <w:t>inability of</w:t>
      </w:r>
      <w:r w:rsidR="0068519F" w:rsidRPr="00C80DAB">
        <w:rPr>
          <w:color w:val="000000" w:themeColor="text1"/>
        </w:rPr>
        <w:t xml:space="preserve"> the</w:t>
      </w:r>
      <w:r w:rsidR="003309D6" w:rsidRPr="00C80DAB">
        <w:rPr>
          <w:color w:val="000000" w:themeColor="text1"/>
        </w:rPr>
        <w:t xml:space="preserve"> criminal justice</w:t>
      </w:r>
      <w:r w:rsidR="0068519F" w:rsidRPr="00C80DAB">
        <w:rPr>
          <w:color w:val="000000" w:themeColor="text1"/>
        </w:rPr>
        <w:t xml:space="preserve"> system</w:t>
      </w:r>
      <w:r w:rsidR="003309D6" w:rsidRPr="00C80DAB">
        <w:rPr>
          <w:color w:val="000000" w:themeColor="text1"/>
        </w:rPr>
        <w:t xml:space="preserve">, media and </w:t>
      </w:r>
      <w:r w:rsidR="00D728D2" w:rsidRPr="00C80DAB">
        <w:rPr>
          <w:color w:val="000000" w:themeColor="text1"/>
        </w:rPr>
        <w:t>societal groups</w:t>
      </w:r>
      <w:r w:rsidR="003309D6" w:rsidRPr="00C80DAB">
        <w:rPr>
          <w:color w:val="000000" w:themeColor="text1"/>
        </w:rPr>
        <w:t xml:space="preserve"> </w:t>
      </w:r>
      <w:r w:rsidR="000C661C" w:rsidRPr="00C80DAB">
        <w:rPr>
          <w:color w:val="000000" w:themeColor="text1"/>
        </w:rPr>
        <w:t xml:space="preserve">to </w:t>
      </w:r>
      <w:r w:rsidR="00F777D9" w:rsidRPr="00C80DAB">
        <w:rPr>
          <w:color w:val="000000" w:themeColor="text1"/>
        </w:rPr>
        <w:t xml:space="preserve">recognise grief </w:t>
      </w:r>
      <w:r w:rsidR="005A3E1F" w:rsidRPr="00C80DAB">
        <w:rPr>
          <w:color w:val="000000" w:themeColor="text1"/>
        </w:rPr>
        <w:t>is a</w:t>
      </w:r>
      <w:r w:rsidR="001A3840" w:rsidRPr="00C80DAB">
        <w:rPr>
          <w:color w:val="000000" w:themeColor="text1"/>
        </w:rPr>
        <w:t xml:space="preserve"> </w:t>
      </w:r>
      <w:r w:rsidR="005A3E1F" w:rsidRPr="00C80DAB">
        <w:rPr>
          <w:color w:val="000000" w:themeColor="text1"/>
        </w:rPr>
        <w:t>manifestation</w:t>
      </w:r>
      <w:r w:rsidR="003309D6" w:rsidRPr="00C80DAB">
        <w:rPr>
          <w:color w:val="000000" w:themeColor="text1"/>
        </w:rPr>
        <w:t xml:space="preserve"> of this social apathy (Jones </w:t>
      </w:r>
      <w:r w:rsidR="00F40F62" w:rsidRPr="00C80DAB">
        <w:rPr>
          <w:color w:val="000000" w:themeColor="text1"/>
        </w:rPr>
        <w:t>&amp;</w:t>
      </w:r>
      <w:r w:rsidR="00D40E27" w:rsidRPr="00C80DAB">
        <w:rPr>
          <w:color w:val="000000" w:themeColor="text1"/>
        </w:rPr>
        <w:t xml:space="preserve"> Beck</w:t>
      </w:r>
      <w:r w:rsidR="00F40F62" w:rsidRPr="00C80DAB">
        <w:rPr>
          <w:color w:val="000000" w:themeColor="text1"/>
        </w:rPr>
        <w:t>,</w:t>
      </w:r>
      <w:r w:rsidR="00D40E27" w:rsidRPr="00C80DAB">
        <w:rPr>
          <w:color w:val="000000" w:themeColor="text1"/>
        </w:rPr>
        <w:t xml:space="preserve"> 2007</w:t>
      </w:r>
      <w:r w:rsidR="00F40F62" w:rsidRPr="00C80DAB">
        <w:rPr>
          <w:color w:val="000000" w:themeColor="text1"/>
        </w:rPr>
        <w:t>;</w:t>
      </w:r>
      <w:r w:rsidR="004F3F0A" w:rsidRPr="00C80DAB">
        <w:rPr>
          <w:color w:val="000000" w:themeColor="text1"/>
        </w:rPr>
        <w:t xml:space="preserve"> Spungen</w:t>
      </w:r>
      <w:r w:rsidR="00F40F62" w:rsidRPr="00C80DAB">
        <w:rPr>
          <w:color w:val="000000" w:themeColor="text1"/>
        </w:rPr>
        <w:t>,</w:t>
      </w:r>
      <w:r w:rsidR="004F3F0A" w:rsidRPr="00C80DAB">
        <w:rPr>
          <w:color w:val="000000" w:themeColor="text1"/>
        </w:rPr>
        <w:t xml:space="preserve"> 1998</w:t>
      </w:r>
      <w:r w:rsidR="00D40E27" w:rsidRPr="00C80DAB">
        <w:rPr>
          <w:color w:val="000000" w:themeColor="text1"/>
        </w:rPr>
        <w:t xml:space="preserve">). Todd (2007) </w:t>
      </w:r>
      <w:r w:rsidR="00BD62C0" w:rsidRPr="00C80DAB">
        <w:rPr>
          <w:color w:val="000000" w:themeColor="text1"/>
        </w:rPr>
        <w:t>argues the limited</w:t>
      </w:r>
      <w:r w:rsidR="003309D6" w:rsidRPr="00C80DAB">
        <w:rPr>
          <w:color w:val="000000" w:themeColor="text1"/>
        </w:rPr>
        <w:t xml:space="preserve"> research </w:t>
      </w:r>
      <w:r w:rsidR="00BD62C0" w:rsidRPr="00C80DAB">
        <w:rPr>
          <w:color w:val="000000" w:themeColor="text1"/>
        </w:rPr>
        <w:t xml:space="preserve">on </w:t>
      </w:r>
      <w:r w:rsidR="00BD62C0" w:rsidRPr="00C80DAB">
        <w:rPr>
          <w:color w:val="000000" w:themeColor="text1"/>
        </w:rPr>
        <w:lastRenderedPageBreak/>
        <w:t>the bereavement</w:t>
      </w:r>
      <w:r w:rsidR="003309D6" w:rsidRPr="00C80DAB">
        <w:rPr>
          <w:color w:val="000000" w:themeColor="text1"/>
        </w:rPr>
        <w:t xml:space="preserve"> experiences of certain </w:t>
      </w:r>
      <w:r w:rsidR="006B1EAF" w:rsidRPr="00C80DAB">
        <w:rPr>
          <w:color w:val="000000" w:themeColor="text1"/>
        </w:rPr>
        <w:t>societal groups</w:t>
      </w:r>
      <w:r w:rsidR="003309D6" w:rsidRPr="00C80DAB">
        <w:rPr>
          <w:color w:val="000000" w:themeColor="text1"/>
        </w:rPr>
        <w:t xml:space="preserve"> </w:t>
      </w:r>
      <w:r w:rsidR="007561FF" w:rsidRPr="00C80DAB">
        <w:rPr>
          <w:color w:val="000000" w:themeColor="text1"/>
        </w:rPr>
        <w:t>indicate</w:t>
      </w:r>
      <w:r w:rsidR="002672E5" w:rsidRPr="00C80DAB">
        <w:rPr>
          <w:color w:val="000000" w:themeColor="text1"/>
        </w:rPr>
        <w:t>s</w:t>
      </w:r>
      <w:r w:rsidR="003309D6" w:rsidRPr="00C80DAB">
        <w:rPr>
          <w:color w:val="000000" w:themeColor="text1"/>
        </w:rPr>
        <w:t xml:space="preserve"> the </w:t>
      </w:r>
      <w:r w:rsidR="00BD62C0" w:rsidRPr="00C80DAB">
        <w:rPr>
          <w:color w:val="000000" w:themeColor="text1"/>
        </w:rPr>
        <w:t>relative lack of</w:t>
      </w:r>
      <w:r w:rsidR="003309D6" w:rsidRPr="00C80DAB">
        <w:rPr>
          <w:color w:val="000000" w:themeColor="text1"/>
        </w:rPr>
        <w:t xml:space="preserve"> value of the lives of the deceased</w:t>
      </w:r>
      <w:r w:rsidR="00B72247" w:rsidRPr="00C80DAB">
        <w:rPr>
          <w:color w:val="000000" w:themeColor="text1"/>
        </w:rPr>
        <w:t xml:space="preserve">, as might be further evidenced by the absence of accurate federal data on </w:t>
      </w:r>
      <w:r w:rsidR="00A47785" w:rsidRPr="00C80DAB">
        <w:rPr>
          <w:color w:val="000000" w:themeColor="text1"/>
        </w:rPr>
        <w:t>DAPC</w:t>
      </w:r>
      <w:r w:rsidR="00F40F62" w:rsidRPr="00C80DAB">
        <w:rPr>
          <w:color w:val="000000" w:themeColor="text1"/>
        </w:rPr>
        <w:t xml:space="preserve"> (Katz, 2015;</w:t>
      </w:r>
      <w:r w:rsidR="003E7D7D" w:rsidRPr="00C80DAB">
        <w:rPr>
          <w:color w:val="000000" w:themeColor="text1"/>
        </w:rPr>
        <w:t xml:space="preserve"> Zimring</w:t>
      </w:r>
      <w:r w:rsidR="00F40F62" w:rsidRPr="00C80DAB">
        <w:rPr>
          <w:color w:val="000000" w:themeColor="text1"/>
        </w:rPr>
        <w:t>,</w:t>
      </w:r>
      <w:r w:rsidR="003E7D7D" w:rsidRPr="00C80DAB">
        <w:rPr>
          <w:color w:val="000000" w:themeColor="text1"/>
        </w:rPr>
        <w:t xml:space="preserve"> 2017)</w:t>
      </w:r>
      <w:r w:rsidR="003309D6" w:rsidRPr="00C80DAB">
        <w:rPr>
          <w:color w:val="000000" w:themeColor="text1"/>
        </w:rPr>
        <w:t xml:space="preserve">. </w:t>
      </w:r>
    </w:p>
    <w:p w:rsidR="00BB7583" w:rsidRPr="00C80DAB" w:rsidRDefault="00DF5467" w:rsidP="00871E9F">
      <w:pPr>
        <w:spacing w:line="480" w:lineRule="auto"/>
        <w:jc w:val="both"/>
        <w:rPr>
          <w:i/>
          <w:color w:val="000000" w:themeColor="text1"/>
        </w:rPr>
      </w:pPr>
      <w:r w:rsidRPr="00C80DAB">
        <w:rPr>
          <w:b/>
          <w:i/>
          <w:color w:val="000000" w:themeColor="text1"/>
        </w:rPr>
        <w:t>S</w:t>
      </w:r>
      <w:r w:rsidR="00825A7F" w:rsidRPr="00C80DAB">
        <w:rPr>
          <w:b/>
          <w:i/>
          <w:color w:val="000000" w:themeColor="text1"/>
        </w:rPr>
        <w:t xml:space="preserve">tigma and </w:t>
      </w:r>
      <w:r w:rsidRPr="00C80DAB">
        <w:rPr>
          <w:b/>
          <w:i/>
          <w:color w:val="000000" w:themeColor="text1"/>
        </w:rPr>
        <w:t xml:space="preserve">the </w:t>
      </w:r>
      <w:r w:rsidR="00825A7F" w:rsidRPr="00C80DAB">
        <w:rPr>
          <w:b/>
          <w:i/>
          <w:color w:val="000000" w:themeColor="text1"/>
        </w:rPr>
        <w:t>social construction of blame</w:t>
      </w:r>
    </w:p>
    <w:p w:rsidR="00300E58" w:rsidRPr="00C80DAB" w:rsidRDefault="00E81F21" w:rsidP="002811B9">
      <w:pPr>
        <w:spacing w:line="360" w:lineRule="auto"/>
        <w:jc w:val="both"/>
        <w:rPr>
          <w:color w:val="000000" w:themeColor="text1"/>
        </w:rPr>
      </w:pPr>
      <w:r w:rsidRPr="00C80DAB">
        <w:rPr>
          <w:color w:val="000000" w:themeColor="text1"/>
        </w:rPr>
        <w:t>The social construction of grief is closely linked</w:t>
      </w:r>
      <w:r w:rsidR="00973E73" w:rsidRPr="00C80DAB">
        <w:rPr>
          <w:color w:val="000000" w:themeColor="text1"/>
        </w:rPr>
        <w:t xml:space="preserve"> to</w:t>
      </w:r>
      <w:r w:rsidRPr="00C80DAB">
        <w:rPr>
          <w:color w:val="000000" w:themeColor="text1"/>
        </w:rPr>
        <w:t xml:space="preserve"> the role of stigma and </w:t>
      </w:r>
      <w:r w:rsidR="00E219DC" w:rsidRPr="00C80DAB">
        <w:rPr>
          <w:color w:val="000000" w:themeColor="text1"/>
        </w:rPr>
        <w:t xml:space="preserve">the </w:t>
      </w:r>
      <w:r w:rsidR="00973E73" w:rsidRPr="00C80DAB">
        <w:rPr>
          <w:color w:val="000000" w:themeColor="text1"/>
        </w:rPr>
        <w:t xml:space="preserve">social </w:t>
      </w:r>
      <w:r w:rsidR="006D3FD7" w:rsidRPr="00C80DAB">
        <w:rPr>
          <w:color w:val="000000" w:themeColor="text1"/>
        </w:rPr>
        <w:t xml:space="preserve">construction of blame </w:t>
      </w:r>
      <w:r w:rsidR="00973E73" w:rsidRPr="00C80DAB">
        <w:rPr>
          <w:color w:val="000000" w:themeColor="text1"/>
        </w:rPr>
        <w:t>(</w:t>
      </w:r>
      <w:r w:rsidR="00F40F62" w:rsidRPr="00C80DAB">
        <w:rPr>
          <w:color w:val="000000" w:themeColor="text1"/>
        </w:rPr>
        <w:t xml:space="preserve">Bell et al. 2012; </w:t>
      </w:r>
      <w:r w:rsidR="00973E73" w:rsidRPr="00C80DAB">
        <w:rPr>
          <w:color w:val="000000" w:themeColor="text1"/>
        </w:rPr>
        <w:t>Corr</w:t>
      </w:r>
      <w:r w:rsidR="00F40F62" w:rsidRPr="00C80DAB">
        <w:rPr>
          <w:color w:val="000000" w:themeColor="text1"/>
        </w:rPr>
        <w:t>, 1998; Lawson, 2014; McNutt &amp;</w:t>
      </w:r>
      <w:r w:rsidR="00973E73" w:rsidRPr="00C80DAB">
        <w:rPr>
          <w:color w:val="000000" w:themeColor="text1"/>
        </w:rPr>
        <w:t xml:space="preserve"> Ya</w:t>
      </w:r>
      <w:r w:rsidR="0071696E" w:rsidRPr="00C80DAB">
        <w:rPr>
          <w:color w:val="000000" w:themeColor="text1"/>
        </w:rPr>
        <w:t>kushko</w:t>
      </w:r>
      <w:r w:rsidR="00F40F62" w:rsidRPr="00C80DAB">
        <w:rPr>
          <w:color w:val="000000" w:themeColor="text1"/>
        </w:rPr>
        <w:t>,</w:t>
      </w:r>
      <w:r w:rsidR="0071696E" w:rsidRPr="00C80DAB">
        <w:rPr>
          <w:color w:val="000000" w:themeColor="text1"/>
        </w:rPr>
        <w:t xml:space="preserve"> 2013</w:t>
      </w:r>
      <w:r w:rsidR="00973E73" w:rsidRPr="00C80DAB">
        <w:rPr>
          <w:color w:val="000000" w:themeColor="text1"/>
        </w:rPr>
        <w:t xml:space="preserve">). This relationship is two-fold in the sense that </w:t>
      </w:r>
      <w:r w:rsidR="00F63F4B" w:rsidRPr="00C80DAB">
        <w:rPr>
          <w:color w:val="000000" w:themeColor="text1"/>
        </w:rPr>
        <w:t>the stigma contributing t</w:t>
      </w:r>
      <w:r w:rsidR="008E277C" w:rsidRPr="00C80DAB">
        <w:rPr>
          <w:color w:val="000000" w:themeColor="text1"/>
        </w:rPr>
        <w:t xml:space="preserve">o the disenfranchisement of </w:t>
      </w:r>
      <w:r w:rsidR="00F63F4B" w:rsidRPr="00C80DAB">
        <w:rPr>
          <w:color w:val="000000" w:themeColor="text1"/>
        </w:rPr>
        <w:t xml:space="preserve">grief </w:t>
      </w:r>
      <w:r w:rsidR="002D23F8" w:rsidRPr="00C80DAB">
        <w:rPr>
          <w:color w:val="000000" w:themeColor="text1"/>
        </w:rPr>
        <w:t>could</w:t>
      </w:r>
      <w:r w:rsidR="00F63F4B" w:rsidRPr="00C80DAB">
        <w:rPr>
          <w:color w:val="000000" w:themeColor="text1"/>
        </w:rPr>
        <w:t xml:space="preserve"> </w:t>
      </w:r>
      <w:r w:rsidR="008E277C" w:rsidRPr="00C80DAB">
        <w:rPr>
          <w:color w:val="000000" w:themeColor="text1"/>
        </w:rPr>
        <w:t>eithe</w:t>
      </w:r>
      <w:r w:rsidR="002D23F8" w:rsidRPr="00C80DAB">
        <w:rPr>
          <w:color w:val="000000" w:themeColor="text1"/>
        </w:rPr>
        <w:t xml:space="preserve">r </w:t>
      </w:r>
      <w:r w:rsidR="00385E9F" w:rsidRPr="00C80DAB">
        <w:rPr>
          <w:color w:val="000000" w:themeColor="text1"/>
        </w:rPr>
        <w:t xml:space="preserve">be </w:t>
      </w:r>
      <w:r w:rsidR="002D23F8" w:rsidRPr="00C80DAB">
        <w:rPr>
          <w:color w:val="000000" w:themeColor="text1"/>
        </w:rPr>
        <w:t>the</w:t>
      </w:r>
      <w:r w:rsidR="004E131A" w:rsidRPr="00C80DAB">
        <w:rPr>
          <w:color w:val="000000" w:themeColor="text1"/>
        </w:rPr>
        <w:t xml:space="preserve"> result of prejudice</w:t>
      </w:r>
      <w:r w:rsidR="002D23F8" w:rsidRPr="00C80DAB">
        <w:rPr>
          <w:color w:val="000000" w:themeColor="text1"/>
        </w:rPr>
        <w:t xml:space="preserve"> held against societal groups</w:t>
      </w:r>
      <w:r w:rsidR="008E277C" w:rsidRPr="00C80DAB">
        <w:rPr>
          <w:color w:val="000000" w:themeColor="text1"/>
        </w:rPr>
        <w:t xml:space="preserve"> prior to the fatal event</w:t>
      </w:r>
      <w:r w:rsidR="00CD7F1B" w:rsidRPr="00C80DAB">
        <w:rPr>
          <w:color w:val="000000" w:themeColor="text1"/>
        </w:rPr>
        <w:t xml:space="preserve"> (</w:t>
      </w:r>
      <w:r w:rsidR="0071696E" w:rsidRPr="00C80DAB">
        <w:rPr>
          <w:color w:val="000000" w:themeColor="text1"/>
        </w:rPr>
        <w:t>Jenkins et al. 2014)</w:t>
      </w:r>
      <w:r w:rsidR="00E61D4B" w:rsidRPr="00C80DAB">
        <w:rPr>
          <w:color w:val="000000" w:themeColor="text1"/>
        </w:rPr>
        <w:t>;</w:t>
      </w:r>
      <w:r w:rsidR="008E277C" w:rsidRPr="00C80DAB">
        <w:rPr>
          <w:color w:val="000000" w:themeColor="text1"/>
        </w:rPr>
        <w:t xml:space="preserve"> </w:t>
      </w:r>
      <w:r w:rsidR="00E61D4B" w:rsidRPr="00C80DAB">
        <w:rPr>
          <w:color w:val="000000" w:themeColor="text1"/>
        </w:rPr>
        <w:t>and/</w:t>
      </w:r>
      <w:r w:rsidR="008E277C" w:rsidRPr="00C80DAB">
        <w:rPr>
          <w:color w:val="000000" w:themeColor="text1"/>
        </w:rPr>
        <w:t>or</w:t>
      </w:r>
      <w:r w:rsidR="00D92BC6" w:rsidRPr="00C80DAB">
        <w:rPr>
          <w:color w:val="000000" w:themeColor="text1"/>
        </w:rPr>
        <w:t xml:space="preserve"> could be </w:t>
      </w:r>
      <w:r w:rsidR="008E277C" w:rsidRPr="00C80DAB">
        <w:rPr>
          <w:color w:val="000000" w:themeColor="text1"/>
        </w:rPr>
        <w:t>associated with the type of death or the social status given</w:t>
      </w:r>
      <w:r w:rsidR="00023BB9" w:rsidRPr="00C80DAB">
        <w:rPr>
          <w:color w:val="000000" w:themeColor="text1"/>
        </w:rPr>
        <w:t xml:space="preserve"> or denied</w:t>
      </w:r>
      <w:r w:rsidR="008E277C" w:rsidRPr="00C80DAB">
        <w:rPr>
          <w:color w:val="000000" w:themeColor="text1"/>
        </w:rPr>
        <w:t xml:space="preserve"> to the deceased </w:t>
      </w:r>
      <w:r w:rsidR="0071696E" w:rsidRPr="00C80DAB">
        <w:rPr>
          <w:color w:val="000000" w:themeColor="text1"/>
        </w:rPr>
        <w:t>(Redmond</w:t>
      </w:r>
      <w:r w:rsidR="00F40F62" w:rsidRPr="00C80DAB">
        <w:rPr>
          <w:color w:val="000000" w:themeColor="text1"/>
        </w:rPr>
        <w:t>,</w:t>
      </w:r>
      <w:r w:rsidR="0071696E" w:rsidRPr="00C80DAB">
        <w:rPr>
          <w:color w:val="000000" w:themeColor="text1"/>
        </w:rPr>
        <w:t xml:space="preserve"> 1996</w:t>
      </w:r>
      <w:r w:rsidR="002D23F8" w:rsidRPr="00C80DAB">
        <w:rPr>
          <w:color w:val="000000" w:themeColor="text1"/>
        </w:rPr>
        <w:t xml:space="preserve">). </w:t>
      </w:r>
      <w:r w:rsidR="006619AB" w:rsidRPr="00C80DAB">
        <w:rPr>
          <w:color w:val="000000" w:themeColor="text1"/>
        </w:rPr>
        <w:t>In the former</w:t>
      </w:r>
      <w:r w:rsidR="003D186B" w:rsidRPr="00C80DAB">
        <w:rPr>
          <w:color w:val="000000" w:themeColor="text1"/>
        </w:rPr>
        <w:t xml:space="preserve">, the </w:t>
      </w:r>
      <w:r w:rsidR="00B72247" w:rsidRPr="00C80DAB">
        <w:rPr>
          <w:color w:val="000000" w:themeColor="text1"/>
        </w:rPr>
        <w:t xml:space="preserve">relative </w:t>
      </w:r>
      <w:r w:rsidR="003D186B" w:rsidRPr="00C80DAB">
        <w:rPr>
          <w:color w:val="000000" w:themeColor="text1"/>
        </w:rPr>
        <w:t xml:space="preserve">invisibility of certain sections of society </w:t>
      </w:r>
      <w:r w:rsidR="006D3FD7" w:rsidRPr="00C80DAB">
        <w:rPr>
          <w:color w:val="000000" w:themeColor="text1"/>
        </w:rPr>
        <w:t xml:space="preserve">may </w:t>
      </w:r>
      <w:r w:rsidR="002D23F8" w:rsidRPr="00C80DAB">
        <w:rPr>
          <w:color w:val="000000" w:themeColor="text1"/>
        </w:rPr>
        <w:t>significantly affect</w:t>
      </w:r>
      <w:r w:rsidR="006D3FD7" w:rsidRPr="00C80DAB">
        <w:rPr>
          <w:color w:val="000000" w:themeColor="text1"/>
        </w:rPr>
        <w:t xml:space="preserve"> </w:t>
      </w:r>
      <w:r w:rsidR="00282054" w:rsidRPr="00C80DAB">
        <w:rPr>
          <w:color w:val="000000" w:themeColor="text1"/>
        </w:rPr>
        <w:t>how</w:t>
      </w:r>
      <w:r w:rsidR="006D3FD7" w:rsidRPr="00C80DAB">
        <w:rPr>
          <w:color w:val="000000" w:themeColor="text1"/>
        </w:rPr>
        <w:t xml:space="preserve"> bereaved families</w:t>
      </w:r>
      <w:r w:rsidR="006B1EAF" w:rsidRPr="00C80DAB">
        <w:rPr>
          <w:color w:val="000000" w:themeColor="text1"/>
        </w:rPr>
        <w:t>’</w:t>
      </w:r>
      <w:r w:rsidR="006D3FD7" w:rsidRPr="00C80DAB">
        <w:rPr>
          <w:color w:val="000000" w:themeColor="text1"/>
        </w:rPr>
        <w:t xml:space="preserve"> grief is </w:t>
      </w:r>
      <w:r w:rsidR="00975AD1" w:rsidRPr="00C80DAB">
        <w:rPr>
          <w:color w:val="000000" w:themeColor="text1"/>
        </w:rPr>
        <w:t>enfranchised or disenfranchised</w:t>
      </w:r>
      <w:r w:rsidR="006D3FD7" w:rsidRPr="00C80DAB">
        <w:rPr>
          <w:color w:val="000000" w:themeColor="text1"/>
        </w:rPr>
        <w:t xml:space="preserve"> (Lawson</w:t>
      </w:r>
      <w:r w:rsidR="00F40F62" w:rsidRPr="00C80DAB">
        <w:rPr>
          <w:color w:val="000000" w:themeColor="text1"/>
        </w:rPr>
        <w:t>,</w:t>
      </w:r>
      <w:r w:rsidR="006D3FD7" w:rsidRPr="00C80DAB">
        <w:rPr>
          <w:color w:val="000000" w:themeColor="text1"/>
        </w:rPr>
        <w:t xml:space="preserve"> 2014). </w:t>
      </w:r>
      <w:r w:rsidR="002D23F8" w:rsidRPr="00C80DAB">
        <w:rPr>
          <w:color w:val="000000" w:themeColor="text1"/>
        </w:rPr>
        <w:t>An example of</w:t>
      </w:r>
      <w:r w:rsidR="00EA5F50" w:rsidRPr="00C80DAB">
        <w:rPr>
          <w:color w:val="000000" w:themeColor="text1"/>
        </w:rPr>
        <w:t xml:space="preserve"> this is Martin’s (2005) research into African-American parents of murdered children, which </w:t>
      </w:r>
      <w:r w:rsidR="00E219DC" w:rsidRPr="00C80DAB">
        <w:rPr>
          <w:color w:val="000000" w:themeColor="text1"/>
        </w:rPr>
        <w:t>found</w:t>
      </w:r>
      <w:r w:rsidR="00EA5F50" w:rsidRPr="00C80DAB">
        <w:rPr>
          <w:color w:val="000000" w:themeColor="text1"/>
        </w:rPr>
        <w:t xml:space="preserve"> poor black parents were treated less favourably by authorities in comparison to white families</w:t>
      </w:r>
      <w:r w:rsidR="002D23F8" w:rsidRPr="00C80DAB">
        <w:rPr>
          <w:color w:val="000000" w:themeColor="text1"/>
        </w:rPr>
        <w:t>, this being</w:t>
      </w:r>
      <w:r w:rsidR="00B310C3" w:rsidRPr="00C80DAB">
        <w:rPr>
          <w:color w:val="000000" w:themeColor="text1"/>
        </w:rPr>
        <w:t xml:space="preserve"> linked to the concept of the ‘deserving victim’</w:t>
      </w:r>
      <w:r w:rsidR="00876BD3" w:rsidRPr="00C80DAB">
        <w:rPr>
          <w:color w:val="000000" w:themeColor="text1"/>
        </w:rPr>
        <w:t>.</w:t>
      </w:r>
      <w:r w:rsidR="00ED2A23" w:rsidRPr="00C80DAB">
        <w:rPr>
          <w:color w:val="000000" w:themeColor="text1"/>
        </w:rPr>
        <w:t xml:space="preserve"> The </w:t>
      </w:r>
      <w:r w:rsidR="00501F28" w:rsidRPr="00C80DAB">
        <w:rPr>
          <w:color w:val="000000" w:themeColor="text1"/>
        </w:rPr>
        <w:t>capacity</w:t>
      </w:r>
      <w:r w:rsidR="00ED2A23" w:rsidRPr="00C80DAB">
        <w:rPr>
          <w:color w:val="000000" w:themeColor="text1"/>
        </w:rPr>
        <w:t xml:space="preserve"> to </w:t>
      </w:r>
      <w:r w:rsidR="00D133B2" w:rsidRPr="00C80DAB">
        <w:rPr>
          <w:color w:val="000000" w:themeColor="text1"/>
        </w:rPr>
        <w:t>attain</w:t>
      </w:r>
      <w:r w:rsidR="00ED2A23" w:rsidRPr="00C80DAB">
        <w:rPr>
          <w:color w:val="000000" w:themeColor="text1"/>
        </w:rPr>
        <w:t xml:space="preserve"> legitimate victim status is </w:t>
      </w:r>
      <w:r w:rsidR="002811B9" w:rsidRPr="00C80DAB">
        <w:rPr>
          <w:color w:val="000000" w:themeColor="text1"/>
        </w:rPr>
        <w:t>affected</w:t>
      </w:r>
      <w:r w:rsidR="00501F28" w:rsidRPr="00C80DAB">
        <w:rPr>
          <w:color w:val="000000" w:themeColor="text1"/>
        </w:rPr>
        <w:t xml:space="preserve"> by factors such as race</w:t>
      </w:r>
      <w:r w:rsidR="00ED2A23" w:rsidRPr="00C80DAB">
        <w:rPr>
          <w:color w:val="000000" w:themeColor="text1"/>
        </w:rPr>
        <w:t xml:space="preserve">, class, gender and sexuality. </w:t>
      </w:r>
      <w:r w:rsidR="002811B9" w:rsidRPr="00C80DAB">
        <w:rPr>
          <w:color w:val="000000" w:themeColor="text1"/>
        </w:rPr>
        <w:t xml:space="preserve">This becomes problematic for social groups who exist on the margins of society, </w:t>
      </w:r>
      <w:r w:rsidR="003E7D7D" w:rsidRPr="00C80DAB">
        <w:rPr>
          <w:color w:val="000000" w:themeColor="text1"/>
        </w:rPr>
        <w:t>and may</w:t>
      </w:r>
      <w:r w:rsidR="002811B9" w:rsidRPr="00C80DAB">
        <w:rPr>
          <w:color w:val="000000" w:themeColor="text1"/>
        </w:rPr>
        <w:t xml:space="preserve"> struggle to gain recognition</w:t>
      </w:r>
      <w:r w:rsidR="00D133B2" w:rsidRPr="00C80DAB">
        <w:rPr>
          <w:color w:val="000000" w:themeColor="text1"/>
        </w:rPr>
        <w:t xml:space="preserve">, </w:t>
      </w:r>
      <w:r w:rsidR="002811B9" w:rsidRPr="00C80DAB">
        <w:rPr>
          <w:color w:val="000000" w:themeColor="text1"/>
        </w:rPr>
        <w:t>public support and sympathy (Edwards</w:t>
      </w:r>
      <w:r w:rsidR="00F40F62" w:rsidRPr="00C80DAB">
        <w:rPr>
          <w:color w:val="000000" w:themeColor="text1"/>
        </w:rPr>
        <w:t>,</w:t>
      </w:r>
      <w:r w:rsidR="002811B9" w:rsidRPr="00C80DAB">
        <w:rPr>
          <w:color w:val="000000" w:themeColor="text1"/>
        </w:rPr>
        <w:t xml:space="preserve"> 2014</w:t>
      </w:r>
      <w:r w:rsidR="00F40F62" w:rsidRPr="00C80DAB">
        <w:rPr>
          <w:color w:val="000000" w:themeColor="text1"/>
        </w:rPr>
        <w:t>;</w:t>
      </w:r>
      <w:r w:rsidR="00D133B2" w:rsidRPr="00C80DAB">
        <w:rPr>
          <w:color w:val="000000" w:themeColor="text1"/>
        </w:rPr>
        <w:t xml:space="preserve"> Aradau</w:t>
      </w:r>
      <w:r w:rsidR="00F40F62" w:rsidRPr="00C80DAB">
        <w:rPr>
          <w:color w:val="000000" w:themeColor="text1"/>
        </w:rPr>
        <w:t>,</w:t>
      </w:r>
      <w:r w:rsidR="00D133B2" w:rsidRPr="00C80DAB">
        <w:rPr>
          <w:color w:val="000000" w:themeColor="text1"/>
        </w:rPr>
        <w:t xml:space="preserve"> 2004</w:t>
      </w:r>
      <w:r w:rsidR="002811B9" w:rsidRPr="00C80DAB">
        <w:rPr>
          <w:color w:val="000000" w:themeColor="text1"/>
        </w:rPr>
        <w:t>)</w:t>
      </w:r>
      <w:r w:rsidR="00501F28" w:rsidRPr="00C80DAB">
        <w:rPr>
          <w:color w:val="000000" w:themeColor="text1"/>
        </w:rPr>
        <w:t>. In this sense, victimhood is</w:t>
      </w:r>
      <w:r w:rsidR="002811B9" w:rsidRPr="00C80DAB">
        <w:rPr>
          <w:color w:val="000000" w:themeColor="text1"/>
        </w:rPr>
        <w:t xml:space="preserve"> </w:t>
      </w:r>
      <w:r w:rsidR="00D133B2" w:rsidRPr="00C80DAB">
        <w:rPr>
          <w:color w:val="000000" w:themeColor="text1"/>
        </w:rPr>
        <w:t xml:space="preserve">also </w:t>
      </w:r>
      <w:r w:rsidR="002811B9" w:rsidRPr="00C80DAB">
        <w:rPr>
          <w:color w:val="000000" w:themeColor="text1"/>
        </w:rPr>
        <w:t xml:space="preserve">socially constructed with </w:t>
      </w:r>
      <w:r w:rsidR="006B1EAF" w:rsidRPr="00C80DAB">
        <w:rPr>
          <w:color w:val="000000" w:themeColor="text1"/>
        </w:rPr>
        <w:t xml:space="preserve">a tendency for </w:t>
      </w:r>
      <w:r w:rsidR="002811B9" w:rsidRPr="00C80DAB">
        <w:rPr>
          <w:color w:val="000000" w:themeColor="text1"/>
        </w:rPr>
        <w:t xml:space="preserve">the blame placed upon victims for their own demise not necessarily related to their actions, but instead </w:t>
      </w:r>
      <w:r w:rsidR="00D133B2" w:rsidRPr="00C80DAB">
        <w:rPr>
          <w:color w:val="000000" w:themeColor="text1"/>
        </w:rPr>
        <w:t xml:space="preserve">on </w:t>
      </w:r>
      <w:r w:rsidR="002811B9" w:rsidRPr="00C80DAB">
        <w:rPr>
          <w:color w:val="000000" w:themeColor="text1"/>
        </w:rPr>
        <w:t xml:space="preserve">the perceived moral worth of the </w:t>
      </w:r>
      <w:r w:rsidR="006B1EAF" w:rsidRPr="00C80DAB">
        <w:rPr>
          <w:color w:val="000000" w:themeColor="text1"/>
        </w:rPr>
        <w:t xml:space="preserve">deceased </w:t>
      </w:r>
      <w:r w:rsidR="002811B9" w:rsidRPr="00C80DAB">
        <w:rPr>
          <w:color w:val="000000" w:themeColor="text1"/>
        </w:rPr>
        <w:t>individual (</w:t>
      </w:r>
      <w:r w:rsidR="00F40F62" w:rsidRPr="00C80DAB">
        <w:rPr>
          <w:color w:val="000000" w:themeColor="text1"/>
        </w:rPr>
        <w:t xml:space="preserve">Corr, 1998; </w:t>
      </w:r>
      <w:r w:rsidR="002811B9" w:rsidRPr="00C80DAB">
        <w:rPr>
          <w:color w:val="000000" w:themeColor="text1"/>
        </w:rPr>
        <w:t>Miers</w:t>
      </w:r>
      <w:r w:rsidR="00F40F62" w:rsidRPr="00C80DAB">
        <w:rPr>
          <w:color w:val="000000" w:themeColor="text1"/>
        </w:rPr>
        <w:t>,</w:t>
      </w:r>
      <w:r w:rsidR="002811B9" w:rsidRPr="00C80DAB">
        <w:rPr>
          <w:color w:val="000000" w:themeColor="text1"/>
        </w:rPr>
        <w:t xml:space="preserve"> 2007</w:t>
      </w:r>
      <w:r w:rsidR="00F40F62" w:rsidRPr="00C80DAB">
        <w:rPr>
          <w:color w:val="000000" w:themeColor="text1"/>
        </w:rPr>
        <w:t xml:space="preserve">; </w:t>
      </w:r>
      <w:r w:rsidR="00501F28" w:rsidRPr="00C80DAB">
        <w:rPr>
          <w:color w:val="000000" w:themeColor="text1"/>
        </w:rPr>
        <w:t>Spungen</w:t>
      </w:r>
      <w:r w:rsidR="00F40F62" w:rsidRPr="00C80DAB">
        <w:rPr>
          <w:color w:val="000000" w:themeColor="text1"/>
        </w:rPr>
        <w:t>,</w:t>
      </w:r>
      <w:r w:rsidR="00501F28" w:rsidRPr="00C80DAB">
        <w:rPr>
          <w:color w:val="000000" w:themeColor="text1"/>
        </w:rPr>
        <w:t xml:space="preserve"> 1998</w:t>
      </w:r>
      <w:r w:rsidR="002811B9" w:rsidRPr="00C80DAB">
        <w:rPr>
          <w:color w:val="000000" w:themeColor="text1"/>
        </w:rPr>
        <w:t>).</w:t>
      </w:r>
    </w:p>
    <w:p w:rsidR="00253077" w:rsidRPr="00C80DAB" w:rsidRDefault="00BF5310" w:rsidP="00542C80">
      <w:pPr>
        <w:spacing w:line="480" w:lineRule="auto"/>
        <w:jc w:val="both"/>
        <w:rPr>
          <w:color w:val="000000" w:themeColor="text1"/>
        </w:rPr>
      </w:pPr>
      <w:r w:rsidRPr="00C80DAB">
        <w:rPr>
          <w:color w:val="000000" w:themeColor="text1"/>
        </w:rPr>
        <w:t>The murder</w:t>
      </w:r>
      <w:r w:rsidR="009E349B" w:rsidRPr="00C80DAB">
        <w:rPr>
          <w:color w:val="000000" w:themeColor="text1"/>
        </w:rPr>
        <w:t xml:space="preserve"> of criminals</w:t>
      </w:r>
      <w:r w:rsidR="00E06AA8" w:rsidRPr="00C80DAB">
        <w:rPr>
          <w:color w:val="000000" w:themeColor="text1"/>
        </w:rPr>
        <w:t xml:space="preserve"> or perceived criminals</w:t>
      </w:r>
      <w:r w:rsidR="009E349B" w:rsidRPr="00C80DAB">
        <w:rPr>
          <w:color w:val="000000" w:themeColor="text1"/>
        </w:rPr>
        <w:t xml:space="preserve">, </w:t>
      </w:r>
      <w:r w:rsidR="003E7D7D" w:rsidRPr="00C80DAB">
        <w:rPr>
          <w:color w:val="000000" w:themeColor="text1"/>
        </w:rPr>
        <w:t xml:space="preserve">deaths due to </w:t>
      </w:r>
      <w:r w:rsidR="009E349B" w:rsidRPr="00C80DAB">
        <w:rPr>
          <w:color w:val="000000" w:themeColor="text1"/>
        </w:rPr>
        <w:t xml:space="preserve">gun-violence, drug and alcohol-related deaths, suicides and others </w:t>
      </w:r>
      <w:r w:rsidR="00385E9F" w:rsidRPr="00C80DAB">
        <w:rPr>
          <w:color w:val="000000" w:themeColor="text1"/>
        </w:rPr>
        <w:t xml:space="preserve">can </w:t>
      </w:r>
      <w:r w:rsidR="00E06AA8" w:rsidRPr="00C80DAB">
        <w:rPr>
          <w:color w:val="000000" w:themeColor="text1"/>
        </w:rPr>
        <w:t xml:space="preserve">fall outside prevailing </w:t>
      </w:r>
      <w:r w:rsidR="00975AD1" w:rsidRPr="00C80DAB">
        <w:rPr>
          <w:color w:val="000000" w:themeColor="text1"/>
        </w:rPr>
        <w:t>societal norms for grieving</w:t>
      </w:r>
      <w:r w:rsidR="00E06AA8" w:rsidRPr="00C80DAB">
        <w:rPr>
          <w:color w:val="000000" w:themeColor="text1"/>
        </w:rPr>
        <w:t xml:space="preserve"> and </w:t>
      </w:r>
      <w:r w:rsidR="00975AD1" w:rsidRPr="00C80DAB">
        <w:rPr>
          <w:color w:val="000000" w:themeColor="text1"/>
        </w:rPr>
        <w:t>can cause families to experience disenfranchised grief</w:t>
      </w:r>
      <w:r w:rsidR="00E06AA8" w:rsidRPr="00C80DAB">
        <w:rPr>
          <w:color w:val="000000" w:themeColor="text1"/>
        </w:rPr>
        <w:t xml:space="preserve"> (</w:t>
      </w:r>
      <w:r w:rsidR="00F40F62" w:rsidRPr="00C80DAB">
        <w:rPr>
          <w:color w:val="000000" w:themeColor="text1"/>
        </w:rPr>
        <w:t xml:space="preserve">Jones &amp; Beck, 2007; </w:t>
      </w:r>
      <w:r w:rsidR="00E06AA8" w:rsidRPr="00C80DAB">
        <w:rPr>
          <w:color w:val="000000" w:themeColor="text1"/>
        </w:rPr>
        <w:t>Val</w:t>
      </w:r>
      <w:r w:rsidR="00F40F62" w:rsidRPr="00C80DAB">
        <w:rPr>
          <w:color w:val="000000" w:themeColor="text1"/>
        </w:rPr>
        <w:t>entine, Bauld &amp; Walter,</w:t>
      </w:r>
      <w:r w:rsidR="00E06AA8" w:rsidRPr="00C80DAB">
        <w:rPr>
          <w:color w:val="000000" w:themeColor="text1"/>
        </w:rPr>
        <w:t xml:space="preserve"> 2016). </w:t>
      </w:r>
      <w:r w:rsidR="00B62B61" w:rsidRPr="00C80DAB">
        <w:rPr>
          <w:color w:val="000000" w:themeColor="text1"/>
        </w:rPr>
        <w:t xml:space="preserve">This process of </w:t>
      </w:r>
      <w:r w:rsidR="00647DA9" w:rsidRPr="00C80DAB">
        <w:rPr>
          <w:color w:val="000000" w:themeColor="text1"/>
        </w:rPr>
        <w:t xml:space="preserve">victim </w:t>
      </w:r>
      <w:r w:rsidR="00B62B61" w:rsidRPr="00C80DAB">
        <w:rPr>
          <w:color w:val="000000" w:themeColor="text1"/>
        </w:rPr>
        <w:t xml:space="preserve">blaming could </w:t>
      </w:r>
      <w:r w:rsidR="002E6D0E" w:rsidRPr="00C80DAB">
        <w:rPr>
          <w:color w:val="000000" w:themeColor="text1"/>
        </w:rPr>
        <w:t xml:space="preserve">also </w:t>
      </w:r>
      <w:r w:rsidR="00B62B61" w:rsidRPr="00C80DAB">
        <w:rPr>
          <w:color w:val="000000" w:themeColor="text1"/>
        </w:rPr>
        <w:t xml:space="preserve">be assigned to police and other </w:t>
      </w:r>
      <w:r w:rsidR="002E6D0E" w:rsidRPr="00C80DAB">
        <w:rPr>
          <w:color w:val="000000" w:themeColor="text1"/>
        </w:rPr>
        <w:t>justice agencies</w:t>
      </w:r>
      <w:r w:rsidR="002B6599" w:rsidRPr="00C80DAB">
        <w:rPr>
          <w:color w:val="000000" w:themeColor="text1"/>
        </w:rPr>
        <w:t xml:space="preserve"> when their procedures discredit the victim’s status </w:t>
      </w:r>
      <w:r w:rsidR="00D133B2" w:rsidRPr="00C80DAB">
        <w:rPr>
          <w:color w:val="000000" w:themeColor="text1"/>
        </w:rPr>
        <w:t>imputing</w:t>
      </w:r>
      <w:r w:rsidR="002B6599" w:rsidRPr="00C80DAB">
        <w:rPr>
          <w:color w:val="000000" w:themeColor="text1"/>
        </w:rPr>
        <w:t xml:space="preserve"> a degree of culpability in </w:t>
      </w:r>
      <w:r w:rsidR="00647DA9" w:rsidRPr="00C80DAB">
        <w:rPr>
          <w:color w:val="000000" w:themeColor="text1"/>
        </w:rPr>
        <w:t xml:space="preserve">an </w:t>
      </w:r>
      <w:r w:rsidR="002B6599" w:rsidRPr="00C80DAB">
        <w:rPr>
          <w:color w:val="000000" w:themeColor="text1"/>
        </w:rPr>
        <w:t xml:space="preserve">attempt to exonerate the institution and </w:t>
      </w:r>
      <w:r w:rsidR="00D133B2" w:rsidRPr="00C80DAB">
        <w:rPr>
          <w:color w:val="000000" w:themeColor="text1"/>
        </w:rPr>
        <w:t>minimise</w:t>
      </w:r>
      <w:r w:rsidR="002B6599" w:rsidRPr="00C80DAB">
        <w:rPr>
          <w:color w:val="000000" w:themeColor="text1"/>
        </w:rPr>
        <w:t xml:space="preserve"> their </w:t>
      </w:r>
      <w:r w:rsidR="00647DA9" w:rsidRPr="00C80DAB">
        <w:rPr>
          <w:color w:val="000000" w:themeColor="text1"/>
        </w:rPr>
        <w:t xml:space="preserve">own </w:t>
      </w:r>
      <w:r w:rsidR="00D133B2" w:rsidRPr="00C80DAB">
        <w:rPr>
          <w:color w:val="000000" w:themeColor="text1"/>
        </w:rPr>
        <w:t>role in</w:t>
      </w:r>
      <w:r w:rsidR="002B6599" w:rsidRPr="00C80DAB">
        <w:rPr>
          <w:color w:val="000000" w:themeColor="text1"/>
        </w:rPr>
        <w:t xml:space="preserve"> the fatal event (</w:t>
      </w:r>
      <w:r w:rsidR="00957C7E" w:rsidRPr="00C80DAB">
        <w:rPr>
          <w:color w:val="000000" w:themeColor="text1"/>
        </w:rPr>
        <w:t xml:space="preserve">Xxxxx, </w:t>
      </w:r>
      <w:r w:rsidR="006B1EAF" w:rsidRPr="00C80DAB">
        <w:rPr>
          <w:color w:val="000000" w:themeColor="text1"/>
        </w:rPr>
        <w:t>2018, Xxxxx &amp; Zzzzz</w:t>
      </w:r>
      <w:r w:rsidR="00957C7E" w:rsidRPr="00C80DAB">
        <w:rPr>
          <w:color w:val="000000" w:themeColor="text1"/>
        </w:rPr>
        <w:t>,</w:t>
      </w:r>
      <w:r w:rsidR="006B1EAF" w:rsidRPr="00C80DAB">
        <w:rPr>
          <w:color w:val="000000" w:themeColor="text1"/>
        </w:rPr>
        <w:t xml:space="preserve"> 2019; </w:t>
      </w:r>
      <w:r w:rsidR="002B6599" w:rsidRPr="00C80DAB">
        <w:rPr>
          <w:color w:val="000000" w:themeColor="text1"/>
        </w:rPr>
        <w:t>Martin</w:t>
      </w:r>
      <w:r w:rsidR="00F40F62" w:rsidRPr="00C80DAB">
        <w:rPr>
          <w:color w:val="000000" w:themeColor="text1"/>
        </w:rPr>
        <w:t>,</w:t>
      </w:r>
      <w:r w:rsidR="002B6599" w:rsidRPr="00C80DAB">
        <w:rPr>
          <w:color w:val="000000" w:themeColor="text1"/>
        </w:rPr>
        <w:t xml:space="preserve"> 2005). </w:t>
      </w:r>
      <w:r w:rsidR="00B61E82" w:rsidRPr="00C80DAB">
        <w:rPr>
          <w:color w:val="000000" w:themeColor="text1"/>
        </w:rPr>
        <w:t>T</w:t>
      </w:r>
      <w:r w:rsidR="00137986" w:rsidRPr="00C80DAB">
        <w:rPr>
          <w:color w:val="000000" w:themeColor="text1"/>
        </w:rPr>
        <w:t>he social construction of blame</w:t>
      </w:r>
      <w:r w:rsidR="009C7185" w:rsidRPr="00C80DAB">
        <w:rPr>
          <w:color w:val="000000" w:themeColor="text1"/>
        </w:rPr>
        <w:t xml:space="preserve"> </w:t>
      </w:r>
      <w:r w:rsidR="00B61E82" w:rsidRPr="00C80DAB">
        <w:rPr>
          <w:color w:val="000000" w:themeColor="text1"/>
        </w:rPr>
        <w:t>can also</w:t>
      </w:r>
      <w:r w:rsidR="009C7185" w:rsidRPr="00C80DAB">
        <w:rPr>
          <w:color w:val="000000" w:themeColor="text1"/>
        </w:rPr>
        <w:t xml:space="preserve"> be </w:t>
      </w:r>
      <w:r w:rsidR="00137986" w:rsidRPr="00C80DAB">
        <w:rPr>
          <w:color w:val="000000" w:themeColor="text1"/>
        </w:rPr>
        <w:t xml:space="preserve">extended to </w:t>
      </w:r>
      <w:r w:rsidR="00881EFD" w:rsidRPr="00C80DAB">
        <w:rPr>
          <w:color w:val="000000" w:themeColor="text1"/>
        </w:rPr>
        <w:t>bereaved</w:t>
      </w:r>
      <w:r w:rsidR="00137986" w:rsidRPr="00C80DAB">
        <w:rPr>
          <w:color w:val="000000" w:themeColor="text1"/>
        </w:rPr>
        <w:t xml:space="preserve"> </w:t>
      </w:r>
      <w:r w:rsidR="009C7185" w:rsidRPr="00C80DAB">
        <w:rPr>
          <w:color w:val="000000" w:themeColor="text1"/>
        </w:rPr>
        <w:t>families</w:t>
      </w:r>
      <w:r w:rsidR="00C03938" w:rsidRPr="00C80DAB">
        <w:rPr>
          <w:color w:val="000000" w:themeColor="text1"/>
        </w:rPr>
        <w:t>,</w:t>
      </w:r>
      <w:r w:rsidR="009C7185" w:rsidRPr="00C80DAB">
        <w:rPr>
          <w:color w:val="000000" w:themeColor="text1"/>
        </w:rPr>
        <w:t xml:space="preserve"> </w:t>
      </w:r>
      <w:r w:rsidR="001E0A42" w:rsidRPr="00C80DAB">
        <w:rPr>
          <w:color w:val="000000" w:themeColor="text1"/>
        </w:rPr>
        <w:t xml:space="preserve">turning them into </w:t>
      </w:r>
      <w:r w:rsidR="005219B9" w:rsidRPr="00C80DAB">
        <w:rPr>
          <w:color w:val="000000" w:themeColor="text1"/>
        </w:rPr>
        <w:t>co</w:t>
      </w:r>
      <w:r w:rsidR="009C7185" w:rsidRPr="00C80DAB">
        <w:rPr>
          <w:color w:val="000000" w:themeColor="text1"/>
        </w:rPr>
        <w:t>victims</w:t>
      </w:r>
      <w:r w:rsidR="001E0A42" w:rsidRPr="00C80DAB">
        <w:rPr>
          <w:color w:val="000000" w:themeColor="text1"/>
        </w:rPr>
        <w:t xml:space="preserve"> and </w:t>
      </w:r>
      <w:r w:rsidR="00C03938" w:rsidRPr="00C80DAB">
        <w:rPr>
          <w:color w:val="000000" w:themeColor="text1"/>
        </w:rPr>
        <w:t>potentially resulting in</w:t>
      </w:r>
      <w:r w:rsidR="00797A5E" w:rsidRPr="00C80DAB">
        <w:rPr>
          <w:color w:val="000000" w:themeColor="text1"/>
        </w:rPr>
        <w:t xml:space="preserve"> the</w:t>
      </w:r>
      <w:r w:rsidR="00975AD1" w:rsidRPr="00C80DAB">
        <w:rPr>
          <w:color w:val="000000" w:themeColor="text1"/>
        </w:rPr>
        <w:t>ir</w:t>
      </w:r>
      <w:r w:rsidR="00C26BA3" w:rsidRPr="00C80DAB">
        <w:rPr>
          <w:color w:val="000000" w:themeColor="text1"/>
        </w:rPr>
        <w:t xml:space="preserve"> consequent isolation </w:t>
      </w:r>
      <w:r w:rsidR="00797A5E" w:rsidRPr="00C80DAB">
        <w:rPr>
          <w:color w:val="000000" w:themeColor="text1"/>
        </w:rPr>
        <w:t>(</w:t>
      </w:r>
      <w:r w:rsidR="00F40F62" w:rsidRPr="00C80DAB">
        <w:rPr>
          <w:color w:val="000000" w:themeColor="text1"/>
        </w:rPr>
        <w:t>Jones &amp;</w:t>
      </w:r>
      <w:r w:rsidR="000D201F" w:rsidRPr="00C80DAB">
        <w:rPr>
          <w:color w:val="000000" w:themeColor="text1"/>
        </w:rPr>
        <w:t xml:space="preserve"> Beck</w:t>
      </w:r>
      <w:r w:rsidR="00F40F62" w:rsidRPr="00C80DAB">
        <w:rPr>
          <w:color w:val="000000" w:themeColor="text1"/>
        </w:rPr>
        <w:t>,</w:t>
      </w:r>
      <w:r w:rsidR="000D201F" w:rsidRPr="00C80DAB">
        <w:rPr>
          <w:color w:val="000000" w:themeColor="text1"/>
        </w:rPr>
        <w:t xml:space="preserve"> 2007</w:t>
      </w:r>
      <w:r w:rsidR="00F40F62" w:rsidRPr="00C80DAB">
        <w:rPr>
          <w:color w:val="000000" w:themeColor="text1"/>
        </w:rPr>
        <w:t>;</w:t>
      </w:r>
      <w:r w:rsidR="007A6164" w:rsidRPr="00C80DAB">
        <w:rPr>
          <w:color w:val="000000" w:themeColor="text1"/>
        </w:rPr>
        <w:t xml:space="preserve"> </w:t>
      </w:r>
      <w:r w:rsidR="003E7D7D" w:rsidRPr="00C80DAB">
        <w:rPr>
          <w:color w:val="000000" w:themeColor="text1"/>
        </w:rPr>
        <w:t>Peterson Armour</w:t>
      </w:r>
      <w:r w:rsidR="00F40F62" w:rsidRPr="00C80DAB">
        <w:rPr>
          <w:color w:val="000000" w:themeColor="text1"/>
        </w:rPr>
        <w:t>,</w:t>
      </w:r>
      <w:r w:rsidR="007A6164" w:rsidRPr="00C80DAB">
        <w:rPr>
          <w:color w:val="000000" w:themeColor="text1"/>
        </w:rPr>
        <w:t xml:space="preserve"> 2002</w:t>
      </w:r>
      <w:r w:rsidR="004F206E" w:rsidRPr="00C80DAB">
        <w:rPr>
          <w:color w:val="000000" w:themeColor="text1"/>
        </w:rPr>
        <w:t>a</w:t>
      </w:r>
      <w:r w:rsidR="00797A5E" w:rsidRPr="00C80DAB">
        <w:rPr>
          <w:color w:val="000000" w:themeColor="text1"/>
        </w:rPr>
        <w:t>).</w:t>
      </w:r>
      <w:r w:rsidR="00F86712" w:rsidRPr="00C80DAB">
        <w:rPr>
          <w:color w:val="000000" w:themeColor="text1"/>
        </w:rPr>
        <w:t xml:space="preserve"> Martin (2005) claims that the victimisation of bereaved individuals continues </w:t>
      </w:r>
      <w:r w:rsidR="00975AD1" w:rsidRPr="00C80DAB">
        <w:rPr>
          <w:color w:val="000000" w:themeColor="text1"/>
        </w:rPr>
        <w:t>through</w:t>
      </w:r>
      <w:r w:rsidR="00F86712" w:rsidRPr="00C80DAB">
        <w:rPr>
          <w:color w:val="000000" w:themeColor="text1"/>
        </w:rPr>
        <w:t xml:space="preserve"> </w:t>
      </w:r>
      <w:r w:rsidR="00F86712" w:rsidRPr="00C80DAB">
        <w:rPr>
          <w:color w:val="000000" w:themeColor="text1"/>
        </w:rPr>
        <w:lastRenderedPageBreak/>
        <w:t>the</w:t>
      </w:r>
      <w:r w:rsidR="00752395" w:rsidRPr="00C80DAB">
        <w:rPr>
          <w:color w:val="000000" w:themeColor="text1"/>
        </w:rPr>
        <w:t>ir</w:t>
      </w:r>
      <w:r w:rsidR="00F86712" w:rsidRPr="00C80DAB">
        <w:rPr>
          <w:color w:val="000000" w:themeColor="text1"/>
        </w:rPr>
        <w:t xml:space="preserve"> interactions with police and other authorities in their attempt to find answers for the cause of the</w:t>
      </w:r>
      <w:r w:rsidR="007A6164" w:rsidRPr="00C80DAB">
        <w:rPr>
          <w:color w:val="000000" w:themeColor="text1"/>
        </w:rPr>
        <w:t>ir</w:t>
      </w:r>
      <w:r w:rsidR="00F86712" w:rsidRPr="00C80DAB">
        <w:rPr>
          <w:color w:val="000000" w:themeColor="text1"/>
        </w:rPr>
        <w:t xml:space="preserve"> loss</w:t>
      </w:r>
      <w:r w:rsidR="00253077" w:rsidRPr="00C80DAB">
        <w:rPr>
          <w:color w:val="000000" w:themeColor="text1"/>
        </w:rPr>
        <w:t xml:space="preserve"> (see also </w:t>
      </w:r>
      <w:r w:rsidR="00F40F62" w:rsidRPr="00C80DAB">
        <w:rPr>
          <w:color w:val="000000" w:themeColor="text1"/>
        </w:rPr>
        <w:t xml:space="preserve">Redmond, 1996; </w:t>
      </w:r>
      <w:r w:rsidR="00253077" w:rsidRPr="00C80DAB">
        <w:rPr>
          <w:color w:val="000000" w:themeColor="text1"/>
        </w:rPr>
        <w:t>Spungen</w:t>
      </w:r>
      <w:r w:rsidR="00F40F62" w:rsidRPr="00C80DAB">
        <w:rPr>
          <w:color w:val="000000" w:themeColor="text1"/>
        </w:rPr>
        <w:t>, 1998</w:t>
      </w:r>
      <w:r w:rsidR="00253077" w:rsidRPr="00C80DAB">
        <w:rPr>
          <w:color w:val="000000" w:themeColor="text1"/>
        </w:rPr>
        <w:t>)</w:t>
      </w:r>
      <w:r w:rsidR="00F86712" w:rsidRPr="00C80DAB">
        <w:rPr>
          <w:color w:val="000000" w:themeColor="text1"/>
        </w:rPr>
        <w:t xml:space="preserve">. </w:t>
      </w:r>
    </w:p>
    <w:p w:rsidR="00BB7583" w:rsidRPr="00C80DAB" w:rsidRDefault="00BB7583" w:rsidP="00542C80">
      <w:pPr>
        <w:spacing w:line="480" w:lineRule="auto"/>
        <w:jc w:val="both"/>
        <w:rPr>
          <w:i/>
          <w:color w:val="000000" w:themeColor="text1"/>
        </w:rPr>
      </w:pPr>
      <w:r w:rsidRPr="00C80DAB">
        <w:rPr>
          <w:b/>
          <w:i/>
          <w:color w:val="000000" w:themeColor="text1"/>
        </w:rPr>
        <w:t>Entrapped Grief and Endless Battles</w:t>
      </w:r>
    </w:p>
    <w:p w:rsidR="00D912F2" w:rsidRPr="00C80DAB" w:rsidRDefault="008709D3" w:rsidP="00E01ED6">
      <w:pPr>
        <w:spacing w:line="480" w:lineRule="auto"/>
        <w:jc w:val="both"/>
        <w:rPr>
          <w:color w:val="000000" w:themeColor="text1"/>
        </w:rPr>
      </w:pPr>
      <w:r w:rsidRPr="00C80DAB">
        <w:rPr>
          <w:color w:val="000000" w:themeColor="text1"/>
        </w:rPr>
        <w:t xml:space="preserve">The implications of </w:t>
      </w:r>
      <w:r w:rsidR="009A17B3" w:rsidRPr="00C80DAB">
        <w:rPr>
          <w:color w:val="000000" w:themeColor="text1"/>
        </w:rPr>
        <w:t>the</w:t>
      </w:r>
      <w:r w:rsidR="009F4EAC" w:rsidRPr="00C80DAB">
        <w:rPr>
          <w:color w:val="000000" w:themeColor="text1"/>
        </w:rPr>
        <w:t>se multiple</w:t>
      </w:r>
      <w:r w:rsidR="009A17B3" w:rsidRPr="00C80DAB">
        <w:rPr>
          <w:color w:val="000000" w:themeColor="text1"/>
        </w:rPr>
        <w:t xml:space="preserve"> </w:t>
      </w:r>
      <w:r w:rsidRPr="00C80DAB">
        <w:rPr>
          <w:color w:val="000000" w:themeColor="text1"/>
        </w:rPr>
        <w:t>social construction</w:t>
      </w:r>
      <w:r w:rsidR="009F4EAC" w:rsidRPr="00C80DAB">
        <w:rPr>
          <w:color w:val="000000" w:themeColor="text1"/>
        </w:rPr>
        <w:t>s</w:t>
      </w:r>
      <w:r w:rsidRPr="00C80DAB">
        <w:rPr>
          <w:color w:val="000000" w:themeColor="text1"/>
        </w:rPr>
        <w:t xml:space="preserve">, and </w:t>
      </w:r>
      <w:r w:rsidR="00DE7836" w:rsidRPr="00C80DAB">
        <w:rPr>
          <w:color w:val="000000" w:themeColor="text1"/>
        </w:rPr>
        <w:t>the</w:t>
      </w:r>
      <w:r w:rsidRPr="00C80DAB">
        <w:rPr>
          <w:color w:val="000000" w:themeColor="text1"/>
        </w:rPr>
        <w:t xml:space="preserve"> marginalisation of bereaved individuals </w:t>
      </w:r>
      <w:r w:rsidR="009A17B3" w:rsidRPr="00C80DAB">
        <w:rPr>
          <w:color w:val="000000" w:themeColor="text1"/>
        </w:rPr>
        <w:t>can</w:t>
      </w:r>
      <w:r w:rsidR="00C26BA3" w:rsidRPr="00C80DAB">
        <w:rPr>
          <w:color w:val="000000" w:themeColor="text1"/>
        </w:rPr>
        <w:t xml:space="preserve"> have</w:t>
      </w:r>
      <w:r w:rsidRPr="00C80DAB">
        <w:rPr>
          <w:color w:val="000000" w:themeColor="text1"/>
        </w:rPr>
        <w:t xml:space="preserve"> negative impact</w:t>
      </w:r>
      <w:r w:rsidR="00C26BA3" w:rsidRPr="00C80DAB">
        <w:rPr>
          <w:color w:val="000000" w:themeColor="text1"/>
        </w:rPr>
        <w:t>s</w:t>
      </w:r>
      <w:r w:rsidRPr="00C80DAB">
        <w:rPr>
          <w:color w:val="000000" w:themeColor="text1"/>
        </w:rPr>
        <w:t xml:space="preserve"> on their behaviour and increase levels of stress, anger, </w:t>
      </w:r>
      <w:r w:rsidR="002453AB" w:rsidRPr="00C80DAB">
        <w:rPr>
          <w:color w:val="000000" w:themeColor="text1"/>
        </w:rPr>
        <w:t xml:space="preserve">and feelings of </w:t>
      </w:r>
      <w:r w:rsidRPr="00C80DAB">
        <w:rPr>
          <w:color w:val="000000" w:themeColor="text1"/>
        </w:rPr>
        <w:t>p</w:t>
      </w:r>
      <w:r w:rsidR="00F40F62" w:rsidRPr="00C80DAB">
        <w:rPr>
          <w:color w:val="000000" w:themeColor="text1"/>
        </w:rPr>
        <w:t>owerlessness and guilt (Grant &amp;</w:t>
      </w:r>
      <w:r w:rsidRPr="00C80DAB">
        <w:rPr>
          <w:color w:val="000000" w:themeColor="text1"/>
        </w:rPr>
        <w:t xml:space="preserve"> Green</w:t>
      </w:r>
      <w:r w:rsidR="00F40F62" w:rsidRPr="00C80DAB">
        <w:rPr>
          <w:color w:val="000000" w:themeColor="text1"/>
        </w:rPr>
        <w:t>,</w:t>
      </w:r>
      <w:r w:rsidRPr="00C80DAB">
        <w:rPr>
          <w:color w:val="000000" w:themeColor="text1"/>
        </w:rPr>
        <w:t xml:space="preserve"> 2008</w:t>
      </w:r>
      <w:r w:rsidR="00F40F62" w:rsidRPr="00C80DAB">
        <w:rPr>
          <w:color w:val="000000" w:themeColor="text1"/>
        </w:rPr>
        <w:t>;</w:t>
      </w:r>
      <w:r w:rsidR="00124F2A" w:rsidRPr="00C80DAB">
        <w:rPr>
          <w:color w:val="000000" w:themeColor="text1"/>
        </w:rPr>
        <w:t xml:space="preserve"> </w:t>
      </w:r>
      <w:r w:rsidR="003E7D7D" w:rsidRPr="00C80DAB">
        <w:rPr>
          <w:color w:val="000000" w:themeColor="text1"/>
        </w:rPr>
        <w:t>Peterson Armour</w:t>
      </w:r>
      <w:r w:rsidR="00F40F62" w:rsidRPr="00C80DAB">
        <w:rPr>
          <w:color w:val="000000" w:themeColor="text1"/>
        </w:rPr>
        <w:t>,</w:t>
      </w:r>
      <w:r w:rsidR="00124F2A" w:rsidRPr="00C80DAB">
        <w:rPr>
          <w:color w:val="000000" w:themeColor="text1"/>
        </w:rPr>
        <w:t xml:space="preserve"> 2002b</w:t>
      </w:r>
      <w:r w:rsidRPr="00C80DAB">
        <w:rPr>
          <w:color w:val="000000" w:themeColor="text1"/>
        </w:rPr>
        <w:t xml:space="preserve">). </w:t>
      </w:r>
      <w:r w:rsidR="00B37C01" w:rsidRPr="00C80DAB">
        <w:rPr>
          <w:color w:val="000000" w:themeColor="text1"/>
        </w:rPr>
        <w:t xml:space="preserve">This </w:t>
      </w:r>
      <w:r w:rsidRPr="00C80DAB">
        <w:rPr>
          <w:color w:val="000000" w:themeColor="text1"/>
        </w:rPr>
        <w:t xml:space="preserve">builds upon the </w:t>
      </w:r>
      <w:r w:rsidR="00C26BA3" w:rsidRPr="00C80DAB">
        <w:rPr>
          <w:color w:val="000000" w:themeColor="text1"/>
        </w:rPr>
        <w:t>concept</w:t>
      </w:r>
      <w:r w:rsidRPr="00C80DAB">
        <w:rPr>
          <w:color w:val="000000" w:themeColor="text1"/>
        </w:rPr>
        <w:t xml:space="preserve"> of disenfranchisement</w:t>
      </w:r>
      <w:r w:rsidR="002453AB" w:rsidRPr="00C80DAB">
        <w:rPr>
          <w:color w:val="000000" w:themeColor="text1"/>
        </w:rPr>
        <w:t xml:space="preserve"> from the grief process</w:t>
      </w:r>
      <w:r w:rsidR="00B37C01" w:rsidRPr="00C80DAB">
        <w:rPr>
          <w:color w:val="000000" w:themeColor="text1"/>
        </w:rPr>
        <w:t xml:space="preserve">, </w:t>
      </w:r>
      <w:r w:rsidR="00A66E95" w:rsidRPr="00C80DAB">
        <w:rPr>
          <w:color w:val="000000" w:themeColor="text1"/>
        </w:rPr>
        <w:t xml:space="preserve">and is considered by Finlay (2015) to be </w:t>
      </w:r>
      <w:r w:rsidRPr="00C80DAB">
        <w:rPr>
          <w:color w:val="000000" w:themeColor="text1"/>
        </w:rPr>
        <w:t>‘entrapped’</w:t>
      </w:r>
      <w:r w:rsidR="00A66E95" w:rsidRPr="00C80DAB">
        <w:rPr>
          <w:color w:val="000000" w:themeColor="text1"/>
        </w:rPr>
        <w:t xml:space="preserve"> grief</w:t>
      </w:r>
      <w:r w:rsidRPr="00C80DAB">
        <w:rPr>
          <w:color w:val="000000" w:themeColor="text1"/>
        </w:rPr>
        <w:t xml:space="preserve"> </w:t>
      </w:r>
      <w:r w:rsidR="00A66E95" w:rsidRPr="00C80DAB">
        <w:rPr>
          <w:color w:val="000000" w:themeColor="text1"/>
        </w:rPr>
        <w:t xml:space="preserve">and </w:t>
      </w:r>
      <w:r w:rsidR="00752395" w:rsidRPr="00C80DAB">
        <w:rPr>
          <w:color w:val="000000" w:themeColor="text1"/>
        </w:rPr>
        <w:t xml:space="preserve">by </w:t>
      </w:r>
      <w:r w:rsidR="00A66E95" w:rsidRPr="00C80DAB">
        <w:rPr>
          <w:color w:val="000000" w:themeColor="text1"/>
        </w:rPr>
        <w:t>Todd (2007) to be</w:t>
      </w:r>
      <w:r w:rsidRPr="00C80DAB">
        <w:rPr>
          <w:color w:val="000000" w:themeColor="text1"/>
        </w:rPr>
        <w:t xml:space="preserve"> ‘silenced’ grief. </w:t>
      </w:r>
      <w:r w:rsidR="002453AB" w:rsidRPr="00C80DAB">
        <w:rPr>
          <w:color w:val="000000" w:themeColor="text1"/>
        </w:rPr>
        <w:t>The open-ended nature of t</w:t>
      </w:r>
      <w:r w:rsidR="00B37C01" w:rsidRPr="00C80DAB">
        <w:rPr>
          <w:color w:val="000000" w:themeColor="text1"/>
        </w:rPr>
        <w:t>hese painful grieving experiences and endless battles</w:t>
      </w:r>
      <w:r w:rsidR="00DF4524" w:rsidRPr="00C80DAB">
        <w:rPr>
          <w:color w:val="000000" w:themeColor="text1"/>
        </w:rPr>
        <w:t xml:space="preserve"> in the aftermath of the death of a loved one</w:t>
      </w:r>
      <w:r w:rsidR="00B37C01" w:rsidRPr="00C80DAB">
        <w:rPr>
          <w:color w:val="000000" w:themeColor="text1"/>
        </w:rPr>
        <w:t xml:space="preserve"> </w:t>
      </w:r>
      <w:r w:rsidR="002453AB" w:rsidRPr="00C80DAB">
        <w:rPr>
          <w:color w:val="000000" w:themeColor="text1"/>
        </w:rPr>
        <w:t xml:space="preserve">after police contact </w:t>
      </w:r>
      <w:r w:rsidR="009A17B3" w:rsidRPr="00C80DAB">
        <w:rPr>
          <w:color w:val="000000" w:themeColor="text1"/>
        </w:rPr>
        <w:t xml:space="preserve">can </w:t>
      </w:r>
      <w:r w:rsidR="00B37C01" w:rsidRPr="00C80DAB">
        <w:rPr>
          <w:color w:val="000000" w:themeColor="text1"/>
        </w:rPr>
        <w:t>become overwhelming for the bereaved survivor (</w:t>
      </w:r>
      <w:r w:rsidR="003E7D7D" w:rsidRPr="00C80DAB">
        <w:rPr>
          <w:color w:val="000000" w:themeColor="text1"/>
        </w:rPr>
        <w:t>Peterson Armour</w:t>
      </w:r>
      <w:r w:rsidR="00F40F62" w:rsidRPr="00C80DAB">
        <w:rPr>
          <w:color w:val="000000" w:themeColor="text1"/>
        </w:rPr>
        <w:t>,</w:t>
      </w:r>
      <w:r w:rsidR="00427949" w:rsidRPr="00C80DAB">
        <w:rPr>
          <w:color w:val="000000" w:themeColor="text1"/>
        </w:rPr>
        <w:t xml:space="preserve"> 2002b</w:t>
      </w:r>
      <w:r w:rsidR="00F40F62" w:rsidRPr="00C80DAB">
        <w:rPr>
          <w:color w:val="000000" w:themeColor="text1"/>
        </w:rPr>
        <w:t>;</w:t>
      </w:r>
      <w:r w:rsidR="00B214D9" w:rsidRPr="00C80DAB">
        <w:rPr>
          <w:color w:val="000000" w:themeColor="text1"/>
        </w:rPr>
        <w:t xml:space="preserve"> Spungen</w:t>
      </w:r>
      <w:r w:rsidR="00F40F62" w:rsidRPr="00C80DAB">
        <w:rPr>
          <w:color w:val="000000" w:themeColor="text1"/>
        </w:rPr>
        <w:t>,</w:t>
      </w:r>
      <w:r w:rsidR="00B214D9" w:rsidRPr="00C80DAB">
        <w:rPr>
          <w:color w:val="000000" w:themeColor="text1"/>
        </w:rPr>
        <w:t xml:space="preserve"> 1998</w:t>
      </w:r>
      <w:r w:rsidR="00B37C01" w:rsidRPr="00C80DAB">
        <w:rPr>
          <w:color w:val="000000" w:themeColor="text1"/>
        </w:rPr>
        <w:t xml:space="preserve">). </w:t>
      </w:r>
      <w:r w:rsidR="00B34E55" w:rsidRPr="00C80DAB">
        <w:rPr>
          <w:color w:val="000000" w:themeColor="text1"/>
        </w:rPr>
        <w:t>E</w:t>
      </w:r>
      <w:r w:rsidR="00E01ED6" w:rsidRPr="00C80DAB">
        <w:rPr>
          <w:color w:val="000000" w:themeColor="text1"/>
        </w:rPr>
        <w:t xml:space="preserve">ntrapped grief </w:t>
      </w:r>
      <w:r w:rsidR="00B34E55" w:rsidRPr="00C80DAB">
        <w:rPr>
          <w:color w:val="000000" w:themeColor="text1"/>
        </w:rPr>
        <w:t>might</w:t>
      </w:r>
      <w:r w:rsidR="00E01ED6" w:rsidRPr="00C80DAB">
        <w:rPr>
          <w:color w:val="000000" w:themeColor="text1"/>
        </w:rPr>
        <w:t xml:space="preserve"> also </w:t>
      </w:r>
      <w:r w:rsidR="00752395" w:rsidRPr="00C80DAB">
        <w:rPr>
          <w:color w:val="000000" w:themeColor="text1"/>
        </w:rPr>
        <w:t xml:space="preserve">be </w:t>
      </w:r>
      <w:r w:rsidR="00E01ED6" w:rsidRPr="00C80DAB">
        <w:rPr>
          <w:color w:val="000000" w:themeColor="text1"/>
        </w:rPr>
        <w:t xml:space="preserve">a coping response to the unexplained </w:t>
      </w:r>
      <w:r w:rsidR="00B34E55" w:rsidRPr="00C80DAB">
        <w:rPr>
          <w:color w:val="000000" w:themeColor="text1"/>
        </w:rPr>
        <w:t>circumstances of death;</w:t>
      </w:r>
      <w:r w:rsidR="00E01ED6" w:rsidRPr="00C80DAB">
        <w:rPr>
          <w:color w:val="000000" w:themeColor="text1"/>
        </w:rPr>
        <w:t xml:space="preserve"> the inabili</w:t>
      </w:r>
      <w:r w:rsidR="00B34E55" w:rsidRPr="00C80DAB">
        <w:rPr>
          <w:color w:val="000000" w:themeColor="text1"/>
        </w:rPr>
        <w:t>ty of apprehending the offender;</w:t>
      </w:r>
      <w:r w:rsidR="00E01ED6" w:rsidRPr="00C80DAB">
        <w:rPr>
          <w:color w:val="000000" w:themeColor="text1"/>
        </w:rPr>
        <w:t xml:space="preserve"> and </w:t>
      </w:r>
      <w:r w:rsidR="00F75671" w:rsidRPr="00C80DAB">
        <w:rPr>
          <w:color w:val="000000" w:themeColor="text1"/>
        </w:rPr>
        <w:t>lengthy court processes</w:t>
      </w:r>
      <w:r w:rsidR="00E01ED6" w:rsidRPr="00C80DAB">
        <w:rPr>
          <w:color w:val="000000" w:themeColor="text1"/>
        </w:rPr>
        <w:t>, result</w:t>
      </w:r>
      <w:r w:rsidR="00B34E55" w:rsidRPr="00C80DAB">
        <w:rPr>
          <w:color w:val="000000" w:themeColor="text1"/>
        </w:rPr>
        <w:t>ing</w:t>
      </w:r>
      <w:r w:rsidR="00E01ED6" w:rsidRPr="00C80DAB">
        <w:rPr>
          <w:color w:val="000000" w:themeColor="text1"/>
        </w:rPr>
        <w:t xml:space="preserve"> </w:t>
      </w:r>
      <w:r w:rsidR="00B34E55" w:rsidRPr="00C80DAB">
        <w:rPr>
          <w:color w:val="000000" w:themeColor="text1"/>
        </w:rPr>
        <w:t>in</w:t>
      </w:r>
      <w:r w:rsidR="00E01ED6" w:rsidRPr="00C80DAB">
        <w:rPr>
          <w:color w:val="000000" w:themeColor="text1"/>
        </w:rPr>
        <w:t xml:space="preserve"> individuals put</w:t>
      </w:r>
      <w:r w:rsidR="00B34E55" w:rsidRPr="00C80DAB">
        <w:rPr>
          <w:color w:val="000000" w:themeColor="text1"/>
        </w:rPr>
        <w:t>ting</w:t>
      </w:r>
      <w:r w:rsidR="00E01ED6" w:rsidRPr="00C80DAB">
        <w:rPr>
          <w:color w:val="000000" w:themeColor="text1"/>
        </w:rPr>
        <w:t xml:space="preserve"> their grief “on hold” (</w:t>
      </w:r>
      <w:r w:rsidR="00F40F62" w:rsidRPr="00C80DAB">
        <w:rPr>
          <w:color w:val="000000" w:themeColor="text1"/>
        </w:rPr>
        <w:t xml:space="preserve">Peterson Armour, 2002a; </w:t>
      </w:r>
      <w:r w:rsidR="00E01ED6" w:rsidRPr="00C80DAB">
        <w:rPr>
          <w:color w:val="000000" w:themeColor="text1"/>
        </w:rPr>
        <w:t>Redmond</w:t>
      </w:r>
      <w:r w:rsidR="00F40F62" w:rsidRPr="00C80DAB">
        <w:rPr>
          <w:color w:val="000000" w:themeColor="text1"/>
        </w:rPr>
        <w:t>,</w:t>
      </w:r>
      <w:r w:rsidR="00E01ED6" w:rsidRPr="00C80DAB">
        <w:rPr>
          <w:color w:val="000000" w:themeColor="text1"/>
        </w:rPr>
        <w:t xml:space="preserve"> 1996). </w:t>
      </w:r>
      <w:r w:rsidR="009A17B3" w:rsidRPr="00C80DAB">
        <w:rPr>
          <w:color w:val="000000" w:themeColor="text1"/>
        </w:rPr>
        <w:t>The</w:t>
      </w:r>
      <w:r w:rsidR="00D16963" w:rsidRPr="00C80DAB">
        <w:rPr>
          <w:color w:val="000000" w:themeColor="text1"/>
        </w:rPr>
        <w:t xml:space="preserve"> inter</w:t>
      </w:r>
      <w:r w:rsidR="009A17B3" w:rsidRPr="00C80DAB">
        <w:rPr>
          <w:color w:val="000000" w:themeColor="text1"/>
        </w:rPr>
        <w:t>nalisation</w:t>
      </w:r>
      <w:r w:rsidR="00D16963" w:rsidRPr="00C80DAB">
        <w:rPr>
          <w:color w:val="000000" w:themeColor="text1"/>
        </w:rPr>
        <w:t xml:space="preserve"> of grief and </w:t>
      </w:r>
      <w:r w:rsidR="009A17B3" w:rsidRPr="00C80DAB">
        <w:rPr>
          <w:color w:val="000000" w:themeColor="text1"/>
        </w:rPr>
        <w:t>inability to achieve</w:t>
      </w:r>
      <w:r w:rsidR="00D16963" w:rsidRPr="00C80DAB">
        <w:rPr>
          <w:color w:val="000000" w:themeColor="text1"/>
        </w:rPr>
        <w:t xml:space="preserve"> closure are reinforced by the intrusio</w:t>
      </w:r>
      <w:r w:rsidR="009A17B3" w:rsidRPr="00C80DAB">
        <w:rPr>
          <w:color w:val="000000" w:themeColor="text1"/>
        </w:rPr>
        <w:t>n of la</w:t>
      </w:r>
      <w:r w:rsidR="00D16963" w:rsidRPr="00C80DAB">
        <w:rPr>
          <w:color w:val="000000" w:themeColor="text1"/>
        </w:rPr>
        <w:t xml:space="preserve">w enforcement and the media </w:t>
      </w:r>
      <w:r w:rsidR="00B34E55" w:rsidRPr="00C80DAB">
        <w:rPr>
          <w:color w:val="000000" w:themeColor="text1"/>
        </w:rPr>
        <w:t>in</w:t>
      </w:r>
      <w:r w:rsidR="00975AD1" w:rsidRPr="00C80DAB">
        <w:rPr>
          <w:color w:val="000000" w:themeColor="text1"/>
        </w:rPr>
        <w:t>to their lives</w:t>
      </w:r>
      <w:r w:rsidR="00F75671" w:rsidRPr="00C80DAB">
        <w:rPr>
          <w:color w:val="000000" w:themeColor="text1"/>
        </w:rPr>
        <w:t xml:space="preserve"> </w:t>
      </w:r>
      <w:r w:rsidR="00D16963" w:rsidRPr="00C80DAB">
        <w:rPr>
          <w:color w:val="000000" w:themeColor="text1"/>
        </w:rPr>
        <w:t xml:space="preserve">and </w:t>
      </w:r>
      <w:r w:rsidR="00B34E55" w:rsidRPr="00C80DAB">
        <w:rPr>
          <w:color w:val="000000" w:themeColor="text1"/>
        </w:rPr>
        <w:t xml:space="preserve">are </w:t>
      </w:r>
      <w:r w:rsidR="00D16963" w:rsidRPr="00C80DAB">
        <w:rPr>
          <w:color w:val="000000" w:themeColor="text1"/>
        </w:rPr>
        <w:t>thus indicators of se</w:t>
      </w:r>
      <w:r w:rsidR="00F40F62" w:rsidRPr="00C80DAB">
        <w:rPr>
          <w:color w:val="000000" w:themeColor="text1"/>
        </w:rPr>
        <w:t>condary victimisation (Jones &amp;</w:t>
      </w:r>
      <w:r w:rsidR="00D16963" w:rsidRPr="00C80DAB">
        <w:rPr>
          <w:color w:val="000000" w:themeColor="text1"/>
        </w:rPr>
        <w:t xml:space="preserve"> Beck</w:t>
      </w:r>
      <w:r w:rsidR="00F40F62" w:rsidRPr="00C80DAB">
        <w:rPr>
          <w:color w:val="000000" w:themeColor="text1"/>
        </w:rPr>
        <w:t>,</w:t>
      </w:r>
      <w:r w:rsidR="00D16963" w:rsidRPr="00C80DAB">
        <w:rPr>
          <w:color w:val="000000" w:themeColor="text1"/>
        </w:rPr>
        <w:t xml:space="preserve"> 2007). </w:t>
      </w:r>
      <w:r w:rsidR="00E01ED6" w:rsidRPr="00C80DAB">
        <w:rPr>
          <w:color w:val="000000" w:themeColor="text1"/>
        </w:rPr>
        <w:t xml:space="preserve"> </w:t>
      </w:r>
    </w:p>
    <w:p w:rsidR="00DF5467" w:rsidRPr="00C80DAB" w:rsidRDefault="004C3EEC" w:rsidP="00E01ED6">
      <w:pPr>
        <w:spacing w:line="480" w:lineRule="auto"/>
        <w:jc w:val="both"/>
        <w:rPr>
          <w:color w:val="000000" w:themeColor="text1"/>
        </w:rPr>
      </w:pPr>
      <w:r w:rsidRPr="00C80DAB">
        <w:rPr>
          <w:color w:val="000000" w:themeColor="text1"/>
        </w:rPr>
        <w:t>Disenfranchised grief</w:t>
      </w:r>
      <w:r w:rsidR="00C26BA3" w:rsidRPr="00C80DAB">
        <w:rPr>
          <w:color w:val="000000" w:themeColor="text1"/>
        </w:rPr>
        <w:t>, then,</w:t>
      </w:r>
      <w:r w:rsidRPr="00C80DAB">
        <w:rPr>
          <w:color w:val="000000" w:themeColor="text1"/>
        </w:rPr>
        <w:t xml:space="preserve"> can be understood as a result of </w:t>
      </w:r>
      <w:r w:rsidR="00035A92" w:rsidRPr="00C80DAB">
        <w:rPr>
          <w:color w:val="000000" w:themeColor="text1"/>
        </w:rPr>
        <w:t>various</w:t>
      </w:r>
      <w:r w:rsidRPr="00C80DAB">
        <w:rPr>
          <w:color w:val="000000" w:themeColor="text1"/>
        </w:rPr>
        <w:t xml:space="preserve"> social constructions. These include the perceived identity of the deceased i</w:t>
      </w:r>
      <w:r w:rsidR="00B34E55" w:rsidRPr="00C80DAB">
        <w:rPr>
          <w:color w:val="000000" w:themeColor="text1"/>
        </w:rPr>
        <w:t>n terms of their social status</w:t>
      </w:r>
      <w:r w:rsidRPr="00C80DAB">
        <w:rPr>
          <w:color w:val="000000" w:themeColor="text1"/>
        </w:rPr>
        <w:t xml:space="preserve">, which </w:t>
      </w:r>
      <w:r w:rsidR="00284E60" w:rsidRPr="00C80DAB">
        <w:rPr>
          <w:color w:val="000000" w:themeColor="text1"/>
        </w:rPr>
        <w:t xml:space="preserve">can </w:t>
      </w:r>
      <w:r w:rsidRPr="00C80DAB">
        <w:rPr>
          <w:color w:val="000000" w:themeColor="text1"/>
        </w:rPr>
        <w:t xml:space="preserve">consequently </w:t>
      </w:r>
      <w:r w:rsidR="00284E60" w:rsidRPr="00C80DAB">
        <w:rPr>
          <w:color w:val="000000" w:themeColor="text1"/>
        </w:rPr>
        <w:t>affect</w:t>
      </w:r>
      <w:r w:rsidRPr="00C80DAB">
        <w:rPr>
          <w:color w:val="000000" w:themeColor="text1"/>
        </w:rPr>
        <w:t xml:space="preserve"> the perceived standing of their family; the context of the death; the r</w:t>
      </w:r>
      <w:r w:rsidR="00284E60" w:rsidRPr="00C80DAB">
        <w:rPr>
          <w:color w:val="000000" w:themeColor="text1"/>
        </w:rPr>
        <w:t>elationship between the grieving family</w:t>
      </w:r>
      <w:r w:rsidRPr="00C80DAB">
        <w:rPr>
          <w:color w:val="000000" w:themeColor="text1"/>
        </w:rPr>
        <w:t xml:space="preserve"> and wider society</w:t>
      </w:r>
      <w:r w:rsidR="00284E60" w:rsidRPr="00C80DAB">
        <w:rPr>
          <w:color w:val="000000" w:themeColor="text1"/>
        </w:rPr>
        <w:t xml:space="preserve"> (interpersonal relationships)</w:t>
      </w:r>
      <w:r w:rsidRPr="00C80DAB">
        <w:rPr>
          <w:color w:val="000000" w:themeColor="text1"/>
        </w:rPr>
        <w:t xml:space="preserve">; and the identity </w:t>
      </w:r>
      <w:r w:rsidR="00284E60" w:rsidRPr="00C80DAB">
        <w:rPr>
          <w:color w:val="000000" w:themeColor="text1"/>
        </w:rPr>
        <w:t xml:space="preserve">and beliefs of the grievers themselves (intrapersonal relationships). </w:t>
      </w:r>
      <w:r w:rsidR="00035A92" w:rsidRPr="00C80DAB">
        <w:rPr>
          <w:color w:val="000000" w:themeColor="text1"/>
        </w:rPr>
        <w:t xml:space="preserve">Grief may be disenfranchised as a </w:t>
      </w:r>
      <w:r w:rsidR="00B34E55" w:rsidRPr="00C80DAB">
        <w:rPr>
          <w:color w:val="000000" w:themeColor="text1"/>
        </w:rPr>
        <w:t>result of social rejection or</w:t>
      </w:r>
      <w:r w:rsidR="00035A92" w:rsidRPr="00C80DAB">
        <w:rPr>
          <w:color w:val="000000" w:themeColor="text1"/>
        </w:rPr>
        <w:t xml:space="preserve"> social apathy. To some degree, the social construction of blame mediates societal perceptions about what represents normatively acceptable grief, and we begin the discussion of findings with an examination of this issue as it links to </w:t>
      </w:r>
      <w:r w:rsidR="00385E9F" w:rsidRPr="00C80DAB">
        <w:rPr>
          <w:color w:val="000000" w:themeColor="text1"/>
        </w:rPr>
        <w:t xml:space="preserve">participants’ perceptions of </w:t>
      </w:r>
      <w:r w:rsidR="00035A92" w:rsidRPr="00C80DAB">
        <w:rPr>
          <w:color w:val="000000" w:themeColor="text1"/>
        </w:rPr>
        <w:t xml:space="preserve">racism. </w:t>
      </w:r>
    </w:p>
    <w:p w:rsidR="0037083D" w:rsidRPr="00C80DAB" w:rsidRDefault="0037083D" w:rsidP="00E01ED6">
      <w:pPr>
        <w:spacing w:line="480" w:lineRule="auto"/>
        <w:jc w:val="both"/>
        <w:rPr>
          <w:b/>
          <w:i/>
          <w:color w:val="000000" w:themeColor="text1"/>
        </w:rPr>
      </w:pPr>
    </w:p>
    <w:p w:rsidR="00B34E55" w:rsidRPr="00C80DAB" w:rsidRDefault="00B34E55" w:rsidP="00E01ED6">
      <w:pPr>
        <w:spacing w:line="480" w:lineRule="auto"/>
        <w:jc w:val="both"/>
        <w:rPr>
          <w:b/>
          <w:i/>
          <w:color w:val="000000" w:themeColor="text1"/>
        </w:rPr>
      </w:pPr>
      <w:r w:rsidRPr="00C80DAB">
        <w:rPr>
          <w:b/>
          <w:i/>
          <w:color w:val="000000" w:themeColor="text1"/>
        </w:rPr>
        <w:lastRenderedPageBreak/>
        <w:t>Findings</w:t>
      </w:r>
    </w:p>
    <w:p w:rsidR="002453AB" w:rsidRPr="00C80DAB" w:rsidRDefault="002453AB" w:rsidP="00E01ED6">
      <w:pPr>
        <w:spacing w:line="480" w:lineRule="auto"/>
        <w:jc w:val="both"/>
        <w:rPr>
          <w:color w:val="000000" w:themeColor="text1"/>
        </w:rPr>
      </w:pPr>
      <w:r w:rsidRPr="00C80DAB">
        <w:rPr>
          <w:color w:val="000000" w:themeColor="text1"/>
        </w:rPr>
        <w:t xml:space="preserve">The research project examined </w:t>
      </w:r>
      <w:r w:rsidR="00F76F19" w:rsidRPr="00C80DAB">
        <w:rPr>
          <w:color w:val="000000" w:themeColor="text1"/>
        </w:rPr>
        <w:t>43</w:t>
      </w:r>
      <w:r w:rsidRPr="00C80DAB">
        <w:rPr>
          <w:color w:val="000000" w:themeColor="text1"/>
        </w:rPr>
        <w:t xml:space="preserve"> </w:t>
      </w:r>
      <w:r w:rsidR="00CE3627" w:rsidRPr="00C80DAB">
        <w:rPr>
          <w:color w:val="000000" w:themeColor="text1"/>
        </w:rPr>
        <w:t>cases of DAPC</w:t>
      </w:r>
      <w:r w:rsidRPr="00C80DAB">
        <w:rPr>
          <w:color w:val="000000" w:themeColor="text1"/>
        </w:rPr>
        <w:t xml:space="preserve">, for which </w:t>
      </w:r>
      <w:r w:rsidR="00F76F19" w:rsidRPr="00C80DAB">
        <w:rPr>
          <w:color w:val="000000" w:themeColor="text1"/>
        </w:rPr>
        <w:t>58</w:t>
      </w:r>
      <w:r w:rsidRPr="00C80DAB">
        <w:rPr>
          <w:color w:val="000000" w:themeColor="text1"/>
        </w:rPr>
        <w:t xml:space="preserve"> participants in sixteen US states were interviewed. Of the </w:t>
      </w:r>
      <w:r w:rsidR="00F76F19" w:rsidRPr="00C80DAB">
        <w:rPr>
          <w:color w:val="000000" w:themeColor="text1"/>
        </w:rPr>
        <w:t>43</w:t>
      </w:r>
      <w:r w:rsidRPr="00C80DAB">
        <w:rPr>
          <w:color w:val="000000" w:themeColor="text1"/>
        </w:rPr>
        <w:t xml:space="preserve">, forty were shot dead by police, two died as a result of police restraint, and one died by suicide in police custody. </w:t>
      </w:r>
      <w:r w:rsidR="00CE3627" w:rsidRPr="00C80DAB">
        <w:rPr>
          <w:color w:val="000000" w:themeColor="text1"/>
        </w:rPr>
        <w:t xml:space="preserve">Table 1 (below) sets out the demographics of the deceased by gender, ethnicity and age. </w:t>
      </w:r>
    </w:p>
    <w:p w:rsidR="00CE3627" w:rsidRPr="00C80DAB" w:rsidRDefault="00CE3627" w:rsidP="00E01ED6">
      <w:pPr>
        <w:spacing w:line="480" w:lineRule="auto"/>
        <w:jc w:val="both"/>
        <w:rPr>
          <w:color w:val="000000" w:themeColor="text1"/>
        </w:rPr>
      </w:pPr>
      <w:r w:rsidRPr="00C80DAB">
        <w:rPr>
          <w:color w:val="000000" w:themeColor="text1"/>
        </w:rPr>
        <w:t>INSERT TABLE 1 HERE PLEASE</w:t>
      </w:r>
    </w:p>
    <w:p w:rsidR="00144622" w:rsidRPr="00C80DAB" w:rsidRDefault="00144622" w:rsidP="00F71319">
      <w:pPr>
        <w:spacing w:line="360" w:lineRule="auto"/>
        <w:jc w:val="both"/>
        <w:rPr>
          <w:b/>
          <w:i/>
          <w:color w:val="000000" w:themeColor="text1"/>
        </w:rPr>
      </w:pPr>
      <w:r w:rsidRPr="00C80DAB">
        <w:rPr>
          <w:b/>
          <w:i/>
          <w:color w:val="000000" w:themeColor="text1"/>
        </w:rPr>
        <w:t>Racism and disenfranchised grief</w:t>
      </w:r>
    </w:p>
    <w:p w:rsidR="00D912F2" w:rsidRPr="00C80DAB" w:rsidRDefault="005F23F3" w:rsidP="00F71319">
      <w:pPr>
        <w:spacing w:line="360" w:lineRule="auto"/>
        <w:jc w:val="both"/>
        <w:rPr>
          <w:color w:val="000000" w:themeColor="text1"/>
        </w:rPr>
      </w:pPr>
      <w:r w:rsidRPr="00C80DAB">
        <w:rPr>
          <w:color w:val="000000" w:themeColor="text1"/>
        </w:rPr>
        <w:t xml:space="preserve">Whilst the great majority of the participants articulated </w:t>
      </w:r>
      <w:r w:rsidR="003C0604" w:rsidRPr="00C80DAB">
        <w:rPr>
          <w:color w:val="000000" w:themeColor="text1"/>
        </w:rPr>
        <w:t>a sense of disenfranchised grief during the interview process, a</w:t>
      </w:r>
      <w:r w:rsidR="00F76F19" w:rsidRPr="00C80DAB">
        <w:rPr>
          <w:color w:val="000000" w:themeColor="text1"/>
        </w:rPr>
        <w:t xml:space="preserve"> key finding was that</w:t>
      </w:r>
      <w:r w:rsidR="00D912F2" w:rsidRPr="00C80DAB">
        <w:rPr>
          <w:color w:val="000000" w:themeColor="text1"/>
        </w:rPr>
        <w:t xml:space="preserve"> non-w</w:t>
      </w:r>
      <w:r w:rsidR="00772147" w:rsidRPr="00C80DAB">
        <w:rPr>
          <w:color w:val="000000" w:themeColor="text1"/>
        </w:rPr>
        <w:t>hite families</w:t>
      </w:r>
      <w:r w:rsidR="003C0604" w:rsidRPr="00C80DAB">
        <w:rPr>
          <w:color w:val="000000" w:themeColor="text1"/>
        </w:rPr>
        <w:t xml:space="preserve"> expressed a clear belief that racism played a significant part in this experience</w:t>
      </w:r>
      <w:r w:rsidR="00772147" w:rsidRPr="00C80DAB">
        <w:rPr>
          <w:color w:val="000000" w:themeColor="text1"/>
        </w:rPr>
        <w:t xml:space="preserve">. </w:t>
      </w:r>
      <w:r w:rsidR="00001CF8" w:rsidRPr="00C80DAB">
        <w:rPr>
          <w:color w:val="000000" w:themeColor="text1"/>
        </w:rPr>
        <w:t>These p</w:t>
      </w:r>
      <w:r w:rsidR="00772147" w:rsidRPr="00C80DAB">
        <w:rPr>
          <w:color w:val="000000" w:themeColor="text1"/>
        </w:rPr>
        <w:t>articipants</w:t>
      </w:r>
      <w:r w:rsidR="00D912F2" w:rsidRPr="00C80DAB">
        <w:rPr>
          <w:color w:val="000000" w:themeColor="text1"/>
        </w:rPr>
        <w:t xml:space="preserve"> </w:t>
      </w:r>
      <w:r w:rsidR="00772147" w:rsidRPr="00C80DAB">
        <w:rPr>
          <w:color w:val="000000" w:themeColor="text1"/>
        </w:rPr>
        <w:t>felt</w:t>
      </w:r>
      <w:r w:rsidR="00144622" w:rsidRPr="00C80DAB">
        <w:rPr>
          <w:color w:val="000000" w:themeColor="text1"/>
        </w:rPr>
        <w:t xml:space="preserve"> they </w:t>
      </w:r>
      <w:r w:rsidR="00D912F2" w:rsidRPr="00C80DAB">
        <w:rPr>
          <w:color w:val="000000" w:themeColor="text1"/>
        </w:rPr>
        <w:t>experience</w:t>
      </w:r>
      <w:r w:rsidR="00144622" w:rsidRPr="00C80DAB">
        <w:rPr>
          <w:color w:val="000000" w:themeColor="text1"/>
        </w:rPr>
        <w:t>d</w:t>
      </w:r>
      <w:r w:rsidR="00D912F2" w:rsidRPr="00C80DAB">
        <w:rPr>
          <w:color w:val="000000" w:themeColor="text1"/>
        </w:rPr>
        <w:t xml:space="preserve"> </w:t>
      </w:r>
      <w:r w:rsidR="00975AD1" w:rsidRPr="00C80DAB">
        <w:rPr>
          <w:color w:val="000000" w:themeColor="text1"/>
        </w:rPr>
        <w:t>significant</w:t>
      </w:r>
      <w:r w:rsidR="00D912F2" w:rsidRPr="00C80DAB">
        <w:rPr>
          <w:color w:val="000000" w:themeColor="text1"/>
        </w:rPr>
        <w:t xml:space="preserve"> levels of social prejudice, stigma and grief invalidation due to the context of the</w:t>
      </w:r>
      <w:r w:rsidR="00975AD1" w:rsidRPr="00C80DAB">
        <w:rPr>
          <w:color w:val="000000" w:themeColor="text1"/>
        </w:rPr>
        <w:t>ir loved one’s</w:t>
      </w:r>
      <w:r w:rsidR="00D912F2" w:rsidRPr="00C80DAB">
        <w:rPr>
          <w:color w:val="000000" w:themeColor="text1"/>
        </w:rPr>
        <w:t xml:space="preserve"> death, but also due to their marginalised position in society. </w:t>
      </w:r>
      <w:r w:rsidR="00F76F19" w:rsidRPr="00C80DAB">
        <w:rPr>
          <w:color w:val="000000" w:themeColor="text1"/>
        </w:rPr>
        <w:t>27</w:t>
      </w:r>
      <w:r w:rsidR="00D912F2" w:rsidRPr="00C80DAB">
        <w:rPr>
          <w:color w:val="000000" w:themeColor="text1"/>
        </w:rPr>
        <w:t xml:space="preserve"> out of </w:t>
      </w:r>
      <w:r w:rsidR="00F76F19" w:rsidRPr="00C80DAB">
        <w:rPr>
          <w:color w:val="000000" w:themeColor="text1"/>
        </w:rPr>
        <w:t>31</w:t>
      </w:r>
      <w:r w:rsidR="00D912F2" w:rsidRPr="00C80DAB">
        <w:rPr>
          <w:color w:val="000000" w:themeColor="text1"/>
        </w:rPr>
        <w:t xml:space="preserve"> non-white family members </w:t>
      </w:r>
      <w:r w:rsidR="00F4524D" w:rsidRPr="00C80DAB">
        <w:rPr>
          <w:color w:val="000000" w:themeColor="text1"/>
        </w:rPr>
        <w:t>stated</w:t>
      </w:r>
      <w:r w:rsidR="00D912F2" w:rsidRPr="00C80DAB">
        <w:rPr>
          <w:color w:val="000000" w:themeColor="text1"/>
        </w:rPr>
        <w:t xml:space="preserve"> that both the </w:t>
      </w:r>
      <w:r w:rsidR="00A22614" w:rsidRPr="00C80DAB">
        <w:rPr>
          <w:color w:val="000000" w:themeColor="text1"/>
        </w:rPr>
        <w:t xml:space="preserve">reaction of the </w:t>
      </w:r>
      <w:r w:rsidR="00D912F2" w:rsidRPr="00C80DAB">
        <w:rPr>
          <w:color w:val="000000" w:themeColor="text1"/>
        </w:rPr>
        <w:t>criminal justice process and also the reaction of society to the</w:t>
      </w:r>
      <w:r w:rsidR="00A22614" w:rsidRPr="00C80DAB">
        <w:rPr>
          <w:color w:val="000000" w:themeColor="text1"/>
        </w:rPr>
        <w:t>ir loved one’s</w:t>
      </w:r>
      <w:r w:rsidR="00D912F2" w:rsidRPr="00C80DAB">
        <w:rPr>
          <w:color w:val="000000" w:themeColor="text1"/>
        </w:rPr>
        <w:t xml:space="preserve"> </w:t>
      </w:r>
      <w:r w:rsidR="00772147" w:rsidRPr="00C80DAB">
        <w:rPr>
          <w:color w:val="000000" w:themeColor="text1"/>
        </w:rPr>
        <w:t>deaths</w:t>
      </w:r>
      <w:r w:rsidR="00D912F2" w:rsidRPr="00C80DAB">
        <w:rPr>
          <w:color w:val="000000" w:themeColor="text1"/>
        </w:rPr>
        <w:t xml:space="preserve"> </w:t>
      </w:r>
      <w:r w:rsidR="00F4524D" w:rsidRPr="00C80DAB">
        <w:rPr>
          <w:color w:val="000000" w:themeColor="text1"/>
        </w:rPr>
        <w:t>was</w:t>
      </w:r>
      <w:r w:rsidR="00D912F2" w:rsidRPr="00C80DAB">
        <w:rPr>
          <w:color w:val="000000" w:themeColor="text1"/>
        </w:rPr>
        <w:t xml:space="preserve"> compounded by aspects of racism. They believed that the treatment </w:t>
      </w:r>
      <w:r w:rsidR="00A22614" w:rsidRPr="00C80DAB">
        <w:rPr>
          <w:color w:val="000000" w:themeColor="text1"/>
        </w:rPr>
        <w:t>they received reflected</w:t>
      </w:r>
      <w:r w:rsidR="00D912F2" w:rsidRPr="00C80DAB">
        <w:rPr>
          <w:color w:val="000000" w:themeColor="text1"/>
        </w:rPr>
        <w:t xml:space="preserve"> the </w:t>
      </w:r>
      <w:r w:rsidR="00772147" w:rsidRPr="00C80DAB">
        <w:rPr>
          <w:color w:val="000000" w:themeColor="text1"/>
        </w:rPr>
        <w:t>relative lack of</w:t>
      </w:r>
      <w:r w:rsidR="00D912F2" w:rsidRPr="00C80DAB">
        <w:rPr>
          <w:color w:val="000000" w:themeColor="text1"/>
        </w:rPr>
        <w:t xml:space="preserve"> value of the deceased</w:t>
      </w:r>
      <w:r w:rsidR="00A22614" w:rsidRPr="00C80DAB">
        <w:rPr>
          <w:color w:val="000000" w:themeColor="text1"/>
        </w:rPr>
        <w:t>. A selection of typical statements from participants is set out below</w:t>
      </w:r>
      <w:r w:rsidR="00D912F2" w:rsidRPr="00C80DAB">
        <w:rPr>
          <w:color w:val="000000" w:themeColor="text1"/>
        </w:rPr>
        <w:t xml:space="preserve">: </w:t>
      </w:r>
    </w:p>
    <w:p w:rsidR="00D912F2" w:rsidRPr="00C80DAB" w:rsidRDefault="00D912F2" w:rsidP="00F71319">
      <w:pPr>
        <w:spacing w:line="360" w:lineRule="auto"/>
        <w:jc w:val="both"/>
        <w:rPr>
          <w:i/>
          <w:color w:val="000000" w:themeColor="text1"/>
        </w:rPr>
      </w:pPr>
      <w:r w:rsidRPr="00C80DAB">
        <w:rPr>
          <w:b/>
          <w:i/>
          <w:color w:val="000000" w:themeColor="text1"/>
        </w:rPr>
        <w:t>Case 1:</w:t>
      </w:r>
      <w:r w:rsidRPr="00C80DAB">
        <w:rPr>
          <w:i/>
          <w:color w:val="000000" w:themeColor="text1"/>
        </w:rPr>
        <w:t xml:space="preserve"> “I am sad you don’t see my brother as a man because we are Indians. We are a waste of money, we are a waste of your tax money, you know</w:t>
      </w:r>
      <w:r w:rsidR="00144622" w:rsidRPr="00C80DAB">
        <w:rPr>
          <w:i/>
          <w:color w:val="000000" w:themeColor="text1"/>
        </w:rPr>
        <w:t>.</w:t>
      </w:r>
      <w:r w:rsidRPr="00C80DAB">
        <w:rPr>
          <w:i/>
          <w:color w:val="000000" w:themeColor="text1"/>
        </w:rPr>
        <w:t>”</w:t>
      </w:r>
    </w:p>
    <w:p w:rsidR="00F32DCB" w:rsidRPr="00C80DAB" w:rsidRDefault="00F32DCB" w:rsidP="00F71319">
      <w:pPr>
        <w:spacing w:line="360" w:lineRule="auto"/>
        <w:jc w:val="both"/>
        <w:rPr>
          <w:i/>
          <w:color w:val="000000" w:themeColor="text1"/>
        </w:rPr>
      </w:pPr>
      <w:r w:rsidRPr="00C80DAB">
        <w:rPr>
          <w:b/>
          <w:i/>
          <w:color w:val="000000" w:themeColor="text1"/>
        </w:rPr>
        <w:t>Case 7:</w:t>
      </w:r>
      <w:r w:rsidRPr="00C80DAB">
        <w:rPr>
          <w:i/>
          <w:color w:val="000000" w:themeColor="text1"/>
        </w:rPr>
        <w:t xml:space="preserve"> “I just felt like they just want to down play </w:t>
      </w:r>
      <w:r w:rsidR="00144622" w:rsidRPr="00C80DAB">
        <w:rPr>
          <w:i/>
          <w:color w:val="000000" w:themeColor="text1"/>
        </w:rPr>
        <w:t>[the deceased]</w:t>
      </w:r>
      <w:r w:rsidRPr="00C80DAB">
        <w:rPr>
          <w:i/>
          <w:color w:val="000000" w:themeColor="text1"/>
        </w:rPr>
        <w:t xml:space="preserve"> for the media so the community can be like</w:t>
      </w:r>
      <w:r w:rsidR="00144622" w:rsidRPr="00C80DAB">
        <w:rPr>
          <w:i/>
          <w:color w:val="000000" w:themeColor="text1"/>
        </w:rPr>
        <w:t>,</w:t>
      </w:r>
      <w:r w:rsidRPr="00C80DAB">
        <w:rPr>
          <w:i/>
          <w:color w:val="000000" w:themeColor="text1"/>
        </w:rPr>
        <w:t xml:space="preserve"> you know what, that’s another black person killed because they did it to themselves</w:t>
      </w:r>
      <w:r w:rsidR="00752395"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38:</w:t>
      </w:r>
      <w:r w:rsidRPr="00C80DAB">
        <w:rPr>
          <w:i/>
          <w:color w:val="000000" w:themeColor="text1"/>
        </w:rPr>
        <w:t xml:space="preserve"> “</w:t>
      </w:r>
      <w:r w:rsidR="00772147" w:rsidRPr="00C80DAB">
        <w:rPr>
          <w:i/>
          <w:color w:val="000000" w:themeColor="text1"/>
        </w:rPr>
        <w:t>Y</w:t>
      </w:r>
      <w:r w:rsidRPr="00C80DAB">
        <w:rPr>
          <w:i/>
          <w:color w:val="000000" w:themeColor="text1"/>
        </w:rPr>
        <w:t xml:space="preserve">ou cannot deem a police involved death a justifiable homicide without doing an investigation but </w:t>
      </w:r>
      <w:r w:rsidR="00975AD1" w:rsidRPr="00C80DAB">
        <w:rPr>
          <w:i/>
          <w:color w:val="000000" w:themeColor="text1"/>
        </w:rPr>
        <w:t xml:space="preserve">what </w:t>
      </w:r>
      <w:r w:rsidR="00772147" w:rsidRPr="00C80DAB">
        <w:rPr>
          <w:i/>
          <w:color w:val="000000" w:themeColor="text1"/>
        </w:rPr>
        <w:t>[the chief of police]</w:t>
      </w:r>
      <w:r w:rsidRPr="00C80DAB">
        <w:rPr>
          <w:i/>
          <w:color w:val="000000" w:themeColor="text1"/>
        </w:rPr>
        <w:t xml:space="preserve"> probably thought</w:t>
      </w:r>
      <w:r w:rsidR="00975AD1" w:rsidRPr="00C80DAB">
        <w:rPr>
          <w:i/>
          <w:color w:val="000000" w:themeColor="text1"/>
        </w:rPr>
        <w:t xml:space="preserve"> [was]</w:t>
      </w:r>
      <w:r w:rsidRPr="00C80DAB">
        <w:rPr>
          <w:i/>
          <w:color w:val="000000" w:themeColor="text1"/>
        </w:rPr>
        <w:t xml:space="preserve"> oh</w:t>
      </w:r>
      <w:r w:rsidR="00772147" w:rsidRPr="00C80DAB">
        <w:rPr>
          <w:i/>
          <w:color w:val="000000" w:themeColor="text1"/>
        </w:rPr>
        <w:t>,</w:t>
      </w:r>
      <w:r w:rsidRPr="00C80DAB">
        <w:rPr>
          <w:i/>
          <w:color w:val="000000" w:themeColor="text1"/>
        </w:rPr>
        <w:t xml:space="preserve"> he is another black male we can sweep over the case</w:t>
      </w:r>
      <w:r w:rsidR="00752395"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19</w:t>
      </w:r>
      <w:r w:rsidRPr="00C80DAB">
        <w:rPr>
          <w:i/>
          <w:color w:val="000000" w:themeColor="text1"/>
        </w:rPr>
        <w:t>: “In my case they didn't care, no one cared. The way they saw it was it’s just another black man</w:t>
      </w:r>
      <w:r w:rsidR="00A22614"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15</w:t>
      </w:r>
      <w:r w:rsidR="00975AD1" w:rsidRPr="00C80DAB">
        <w:rPr>
          <w:i/>
          <w:color w:val="000000" w:themeColor="text1"/>
        </w:rPr>
        <w:t>: “For [the District Attorney]</w:t>
      </w:r>
      <w:r w:rsidR="00772147" w:rsidRPr="00C80DAB">
        <w:rPr>
          <w:i/>
          <w:color w:val="000000" w:themeColor="text1"/>
        </w:rPr>
        <w:t xml:space="preserve"> to reduce [the charge against the officer]</w:t>
      </w:r>
      <w:r w:rsidRPr="00C80DAB">
        <w:rPr>
          <w:i/>
          <w:color w:val="000000" w:themeColor="text1"/>
        </w:rPr>
        <w:t xml:space="preserve"> to criminal negligence, reckless endangerment, with 800 hours of community service, that's a slap in the face. That's saying that a human life, a person of colour's life, is not worth anything</w:t>
      </w:r>
      <w:r w:rsidR="00752395" w:rsidRPr="00C80DAB">
        <w:rPr>
          <w:i/>
          <w:color w:val="000000" w:themeColor="text1"/>
        </w:rPr>
        <w:t>.</w:t>
      </w:r>
      <w:r w:rsidRPr="00C80DAB">
        <w:rPr>
          <w:i/>
          <w:color w:val="000000" w:themeColor="text1"/>
        </w:rPr>
        <w:t>”</w:t>
      </w:r>
    </w:p>
    <w:p w:rsidR="0037083D" w:rsidRPr="00C80DAB" w:rsidRDefault="00F8657D" w:rsidP="00F71319">
      <w:pPr>
        <w:spacing w:line="360" w:lineRule="auto"/>
        <w:jc w:val="both"/>
        <w:rPr>
          <w:color w:val="000000" w:themeColor="text1"/>
        </w:rPr>
      </w:pPr>
      <w:r w:rsidRPr="00C80DAB">
        <w:rPr>
          <w:color w:val="000000" w:themeColor="text1"/>
        </w:rPr>
        <w:lastRenderedPageBreak/>
        <w:t>N</w:t>
      </w:r>
      <w:r w:rsidR="0037083D" w:rsidRPr="00C80DAB">
        <w:rPr>
          <w:color w:val="000000" w:themeColor="text1"/>
        </w:rPr>
        <w:t xml:space="preserve">on-white participants </w:t>
      </w:r>
      <w:r w:rsidRPr="00C80DAB">
        <w:rPr>
          <w:color w:val="000000" w:themeColor="text1"/>
        </w:rPr>
        <w:t xml:space="preserve">strongly perceived </w:t>
      </w:r>
      <w:r w:rsidR="0037083D" w:rsidRPr="00C80DAB">
        <w:rPr>
          <w:color w:val="000000" w:themeColor="text1"/>
        </w:rPr>
        <w:t>that polic</w:t>
      </w:r>
      <w:r w:rsidRPr="00C80DAB">
        <w:rPr>
          <w:color w:val="000000" w:themeColor="text1"/>
        </w:rPr>
        <w:t>e</w:t>
      </w:r>
      <w:r w:rsidR="0037083D" w:rsidRPr="00C80DAB">
        <w:rPr>
          <w:color w:val="000000" w:themeColor="text1"/>
        </w:rPr>
        <w:t xml:space="preserve">, justice agencies, and the media </w:t>
      </w:r>
      <w:r w:rsidRPr="00C80DAB">
        <w:rPr>
          <w:color w:val="000000" w:themeColor="text1"/>
        </w:rPr>
        <w:t>denigrated</w:t>
      </w:r>
      <w:r w:rsidR="0037083D" w:rsidRPr="00C80DAB">
        <w:rPr>
          <w:color w:val="000000" w:themeColor="text1"/>
        </w:rPr>
        <w:t xml:space="preserve"> both the social worth of the deceased, but also of their grieving family due to </w:t>
      </w:r>
      <w:r w:rsidR="00EB4870" w:rsidRPr="00C80DAB">
        <w:rPr>
          <w:color w:val="000000" w:themeColor="text1"/>
        </w:rPr>
        <w:t>their ethnicity</w:t>
      </w:r>
      <w:r w:rsidR="0037083D" w:rsidRPr="00C80DAB">
        <w:rPr>
          <w:color w:val="000000" w:themeColor="text1"/>
        </w:rPr>
        <w:t xml:space="preserve">. Whilst white participants noted processes of victim </w:t>
      </w:r>
      <w:r w:rsidRPr="00C80DAB">
        <w:rPr>
          <w:color w:val="000000" w:themeColor="text1"/>
        </w:rPr>
        <w:t>denigration</w:t>
      </w:r>
      <w:r w:rsidR="0037083D" w:rsidRPr="00C80DAB">
        <w:rPr>
          <w:color w:val="000000" w:themeColor="text1"/>
        </w:rPr>
        <w:t xml:space="preserve"> by police and the media, they </w:t>
      </w:r>
      <w:r w:rsidR="00001CF8" w:rsidRPr="00C80DAB">
        <w:rPr>
          <w:color w:val="000000" w:themeColor="text1"/>
        </w:rPr>
        <w:t xml:space="preserve">largely </w:t>
      </w:r>
      <w:r w:rsidRPr="00C80DAB">
        <w:rPr>
          <w:color w:val="000000" w:themeColor="text1"/>
        </w:rPr>
        <w:t xml:space="preserve">asserted that </w:t>
      </w:r>
      <w:r w:rsidR="0037083D" w:rsidRPr="00C80DAB">
        <w:rPr>
          <w:color w:val="000000" w:themeColor="text1"/>
        </w:rPr>
        <w:t xml:space="preserve">such processes focused on </w:t>
      </w:r>
      <w:r w:rsidR="00EB4870" w:rsidRPr="00C80DAB">
        <w:rPr>
          <w:color w:val="000000" w:themeColor="text1"/>
        </w:rPr>
        <w:t xml:space="preserve">specific </w:t>
      </w:r>
      <w:r w:rsidR="0037083D" w:rsidRPr="00C80DAB">
        <w:rPr>
          <w:color w:val="000000" w:themeColor="text1"/>
        </w:rPr>
        <w:t xml:space="preserve">characteristics </w:t>
      </w:r>
      <w:r w:rsidR="00EB4870" w:rsidRPr="00C80DAB">
        <w:rPr>
          <w:color w:val="000000" w:themeColor="text1"/>
        </w:rPr>
        <w:t>attributed to</w:t>
      </w:r>
      <w:r w:rsidR="0037083D" w:rsidRPr="00C80DAB">
        <w:rPr>
          <w:color w:val="000000" w:themeColor="text1"/>
        </w:rPr>
        <w:t xml:space="preserve"> the deceased (for example, perceived criminality, substance abuse, or mental ill-health) </w:t>
      </w:r>
      <w:r w:rsidRPr="00C80DAB">
        <w:rPr>
          <w:color w:val="000000" w:themeColor="text1"/>
        </w:rPr>
        <w:t>rather than their ethnicity. In the comments above, participants</w:t>
      </w:r>
      <w:r w:rsidR="00EB4870" w:rsidRPr="00C80DAB">
        <w:rPr>
          <w:color w:val="000000" w:themeColor="text1"/>
        </w:rPr>
        <w:t>’</w:t>
      </w:r>
      <w:r w:rsidRPr="00C80DAB">
        <w:rPr>
          <w:color w:val="000000" w:themeColor="text1"/>
        </w:rPr>
        <w:t xml:space="preserve"> views on the relative lack of worth of the deceased reflect their perceptions about their lower social status as non-white citizens, and the stigma and prejudice they experienced living in a predominantly white society. This </w:t>
      </w:r>
      <w:r w:rsidR="00001CF8" w:rsidRPr="00C80DAB">
        <w:rPr>
          <w:color w:val="000000" w:themeColor="text1"/>
        </w:rPr>
        <w:t xml:space="preserve">perceived </w:t>
      </w:r>
      <w:r w:rsidR="00EB4870" w:rsidRPr="00C80DAB">
        <w:rPr>
          <w:color w:val="000000" w:themeColor="text1"/>
        </w:rPr>
        <w:t xml:space="preserve">lower moral worth affected their capacity to grieve, not least due to </w:t>
      </w:r>
      <w:r w:rsidR="00001CF8" w:rsidRPr="00C80DAB">
        <w:rPr>
          <w:color w:val="000000" w:themeColor="text1"/>
        </w:rPr>
        <w:t>typical</w:t>
      </w:r>
      <w:r w:rsidR="00EB4870" w:rsidRPr="00C80DAB">
        <w:rPr>
          <w:color w:val="000000" w:themeColor="text1"/>
        </w:rPr>
        <w:t xml:space="preserve"> societal reactions to their loved one’s death being </w:t>
      </w:r>
      <w:r w:rsidR="00001CF8" w:rsidRPr="00C80DAB">
        <w:rPr>
          <w:color w:val="000000" w:themeColor="text1"/>
        </w:rPr>
        <w:t xml:space="preserve">marked </w:t>
      </w:r>
      <w:r w:rsidR="00EB4870" w:rsidRPr="00C80DAB">
        <w:rPr>
          <w:color w:val="000000" w:themeColor="text1"/>
        </w:rPr>
        <w:t xml:space="preserve">either </w:t>
      </w:r>
      <w:r w:rsidR="00001CF8" w:rsidRPr="00C80DAB">
        <w:rPr>
          <w:color w:val="000000" w:themeColor="text1"/>
        </w:rPr>
        <w:t xml:space="preserve">by </w:t>
      </w:r>
      <w:r w:rsidR="00EB4870" w:rsidRPr="00C80DAB">
        <w:rPr>
          <w:color w:val="000000" w:themeColor="text1"/>
        </w:rPr>
        <w:t>hostil</w:t>
      </w:r>
      <w:r w:rsidR="00001CF8" w:rsidRPr="00C80DAB">
        <w:rPr>
          <w:color w:val="000000" w:themeColor="text1"/>
        </w:rPr>
        <w:t>ity</w:t>
      </w:r>
      <w:r w:rsidR="00EB4870" w:rsidRPr="00C80DAB">
        <w:rPr>
          <w:color w:val="000000" w:themeColor="text1"/>
        </w:rPr>
        <w:t xml:space="preserve"> or indifferen</w:t>
      </w:r>
      <w:r w:rsidR="00001CF8" w:rsidRPr="00C80DAB">
        <w:rPr>
          <w:color w:val="000000" w:themeColor="text1"/>
        </w:rPr>
        <w:t>ce</w:t>
      </w:r>
      <w:r w:rsidR="00EB4870" w:rsidRPr="00C80DAB">
        <w:rPr>
          <w:color w:val="000000" w:themeColor="text1"/>
        </w:rPr>
        <w:t xml:space="preserve">. </w:t>
      </w:r>
    </w:p>
    <w:p w:rsidR="00D912F2" w:rsidRPr="00C80DAB" w:rsidRDefault="00D912F2" w:rsidP="00F71319">
      <w:pPr>
        <w:spacing w:line="360" w:lineRule="auto"/>
        <w:jc w:val="both"/>
        <w:rPr>
          <w:color w:val="000000" w:themeColor="text1"/>
        </w:rPr>
      </w:pPr>
      <w:r w:rsidRPr="00C80DAB">
        <w:rPr>
          <w:color w:val="000000" w:themeColor="text1"/>
        </w:rPr>
        <w:t xml:space="preserve">For these families, </w:t>
      </w:r>
      <w:r w:rsidR="00A22614" w:rsidRPr="00C80DAB">
        <w:rPr>
          <w:color w:val="000000" w:themeColor="text1"/>
        </w:rPr>
        <w:t>their</w:t>
      </w:r>
      <w:r w:rsidRPr="00C80DAB">
        <w:rPr>
          <w:color w:val="000000" w:themeColor="text1"/>
        </w:rPr>
        <w:t xml:space="preserve"> treatment </w:t>
      </w:r>
      <w:r w:rsidR="00A22614" w:rsidRPr="00C80DAB">
        <w:rPr>
          <w:color w:val="000000" w:themeColor="text1"/>
        </w:rPr>
        <w:t xml:space="preserve">in the aftermath of the death of their loved one </w:t>
      </w:r>
      <w:r w:rsidRPr="00C80DAB">
        <w:rPr>
          <w:color w:val="000000" w:themeColor="text1"/>
        </w:rPr>
        <w:t>was</w:t>
      </w:r>
      <w:r w:rsidR="00F447F5" w:rsidRPr="00C80DAB">
        <w:rPr>
          <w:color w:val="000000" w:themeColor="text1"/>
        </w:rPr>
        <w:t xml:space="preserve"> - for them - </w:t>
      </w:r>
      <w:r w:rsidR="005C2EC8" w:rsidRPr="00C80DAB">
        <w:rPr>
          <w:color w:val="000000" w:themeColor="text1"/>
        </w:rPr>
        <w:t>unsurprising</w:t>
      </w:r>
      <w:r w:rsidR="00F447F5" w:rsidRPr="00C80DAB">
        <w:rPr>
          <w:color w:val="000000" w:themeColor="text1"/>
        </w:rPr>
        <w:t>,</w:t>
      </w:r>
      <w:r w:rsidR="005C2EC8" w:rsidRPr="00C80DAB">
        <w:rPr>
          <w:color w:val="000000" w:themeColor="text1"/>
        </w:rPr>
        <w:t xml:space="preserve"> as it</w:t>
      </w:r>
      <w:r w:rsidRPr="00C80DAB">
        <w:rPr>
          <w:color w:val="000000" w:themeColor="text1"/>
        </w:rPr>
        <w:t xml:space="preserve"> reflect</w:t>
      </w:r>
      <w:r w:rsidR="002C416C" w:rsidRPr="00C80DAB">
        <w:rPr>
          <w:color w:val="000000" w:themeColor="text1"/>
        </w:rPr>
        <w:t>ed</w:t>
      </w:r>
      <w:r w:rsidRPr="00C80DAB">
        <w:rPr>
          <w:color w:val="000000" w:themeColor="text1"/>
        </w:rPr>
        <w:t xml:space="preserve"> previous </w:t>
      </w:r>
      <w:r w:rsidR="00975AD1" w:rsidRPr="00C80DAB">
        <w:rPr>
          <w:color w:val="000000" w:themeColor="text1"/>
        </w:rPr>
        <w:t>experiences</w:t>
      </w:r>
      <w:r w:rsidRPr="00C80DAB">
        <w:rPr>
          <w:color w:val="000000" w:themeColor="text1"/>
        </w:rPr>
        <w:t xml:space="preserve"> of </w:t>
      </w:r>
      <w:r w:rsidR="00A22614" w:rsidRPr="00C80DAB">
        <w:rPr>
          <w:color w:val="000000" w:themeColor="text1"/>
        </w:rPr>
        <w:t xml:space="preserve">systemic and structural </w:t>
      </w:r>
      <w:r w:rsidRPr="00C80DAB">
        <w:rPr>
          <w:color w:val="000000" w:themeColor="text1"/>
        </w:rPr>
        <w:t>oppression they had faced</w:t>
      </w:r>
      <w:r w:rsidR="00A22614" w:rsidRPr="00C80DAB">
        <w:rPr>
          <w:color w:val="000000" w:themeColor="text1"/>
        </w:rPr>
        <w:t xml:space="preserve">, as expressed unequivocally </w:t>
      </w:r>
      <w:r w:rsidR="00E20FAF" w:rsidRPr="00C80DAB">
        <w:rPr>
          <w:color w:val="000000" w:themeColor="text1"/>
        </w:rPr>
        <w:t>in the following statements</w:t>
      </w:r>
      <w:r w:rsidRPr="00C80DAB">
        <w:rPr>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25:</w:t>
      </w:r>
      <w:r w:rsidRPr="00C80DAB">
        <w:rPr>
          <w:i/>
          <w:color w:val="000000" w:themeColor="text1"/>
        </w:rPr>
        <w:t xml:space="preserve"> “For black people this has been happening for years and years that they get treated differently</w:t>
      </w:r>
      <w:r w:rsidR="00EC5F4F"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41:</w:t>
      </w:r>
      <w:r w:rsidRPr="00C80DAB">
        <w:rPr>
          <w:i/>
          <w:color w:val="000000" w:themeColor="text1"/>
        </w:rPr>
        <w:t xml:space="preserve"> “</w:t>
      </w:r>
      <w:r w:rsidR="00772147" w:rsidRPr="00C80DAB">
        <w:rPr>
          <w:i/>
          <w:color w:val="000000" w:themeColor="text1"/>
        </w:rPr>
        <w:t>W</w:t>
      </w:r>
      <w:r w:rsidRPr="00C80DAB">
        <w:rPr>
          <w:i/>
          <w:color w:val="000000" w:themeColor="text1"/>
        </w:rPr>
        <w:t>hen they say there are</w:t>
      </w:r>
      <w:r w:rsidR="00144622" w:rsidRPr="00C80DAB">
        <w:rPr>
          <w:i/>
          <w:color w:val="000000" w:themeColor="text1"/>
        </w:rPr>
        <w:t xml:space="preserve"> a</w:t>
      </w:r>
      <w:r w:rsidRPr="00C80DAB">
        <w:rPr>
          <w:i/>
          <w:color w:val="000000" w:themeColor="text1"/>
        </w:rPr>
        <w:t xml:space="preserve"> few bad apples, it is a whole crop, we are dealing with a systemic racist society. Not much has changed over the last 400 years </w:t>
      </w:r>
      <w:r w:rsidR="005C2EC8" w:rsidRPr="00C80DAB">
        <w:rPr>
          <w:i/>
          <w:color w:val="000000" w:themeColor="text1"/>
        </w:rPr>
        <w:t>…</w:t>
      </w:r>
      <w:r w:rsidRPr="00C80DAB">
        <w:rPr>
          <w:i/>
          <w:color w:val="000000" w:themeColor="text1"/>
        </w:rPr>
        <w:t>racism is alive and well</w:t>
      </w:r>
      <w:r w:rsidR="00EC5F4F"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37:</w:t>
      </w:r>
      <w:r w:rsidRPr="00C80DAB">
        <w:rPr>
          <w:i/>
          <w:color w:val="000000" w:themeColor="text1"/>
        </w:rPr>
        <w:t xml:space="preserve"> “The rights we have are an illusion</w:t>
      </w:r>
      <w:r w:rsidR="006561EE" w:rsidRPr="00C80DAB">
        <w:rPr>
          <w:i/>
          <w:color w:val="000000" w:themeColor="text1"/>
        </w:rPr>
        <w:t>,</w:t>
      </w:r>
      <w:r w:rsidRPr="00C80DAB">
        <w:rPr>
          <w:i/>
          <w:color w:val="000000" w:themeColor="text1"/>
        </w:rPr>
        <w:t xml:space="preserve"> and they wonder why a lot of</w:t>
      </w:r>
      <w:r w:rsidR="005C2EC8" w:rsidRPr="00C80DAB">
        <w:rPr>
          <w:i/>
          <w:color w:val="000000" w:themeColor="text1"/>
        </w:rPr>
        <w:t xml:space="preserve"> countries don't like America…</w:t>
      </w:r>
      <w:r w:rsidRPr="00C80DAB">
        <w:rPr>
          <w:i/>
          <w:color w:val="000000" w:themeColor="text1"/>
        </w:rPr>
        <w:t>we are suffering [from] post-traumatic slavery disorder</w:t>
      </w:r>
      <w:r w:rsidR="00EC5F4F" w:rsidRPr="00C80DAB">
        <w:rPr>
          <w:i/>
          <w:color w:val="000000" w:themeColor="text1"/>
        </w:rPr>
        <w:t>.</w:t>
      </w:r>
      <w:r w:rsidRPr="00C80DAB">
        <w:rPr>
          <w:i/>
          <w:color w:val="000000" w:themeColor="text1"/>
        </w:rPr>
        <w:t>”</w:t>
      </w:r>
    </w:p>
    <w:p w:rsidR="002B7236" w:rsidRPr="00C80DAB" w:rsidRDefault="00F447F5" w:rsidP="002B7236">
      <w:pPr>
        <w:spacing w:line="360" w:lineRule="auto"/>
        <w:jc w:val="both"/>
        <w:rPr>
          <w:color w:val="000000" w:themeColor="text1"/>
        </w:rPr>
      </w:pPr>
      <w:r w:rsidRPr="00C80DAB">
        <w:rPr>
          <w:color w:val="000000" w:themeColor="text1"/>
        </w:rPr>
        <w:t>M</w:t>
      </w:r>
      <w:r w:rsidR="00D912F2" w:rsidRPr="00C80DAB">
        <w:rPr>
          <w:color w:val="000000" w:themeColor="text1"/>
        </w:rPr>
        <w:t xml:space="preserve">any </w:t>
      </w:r>
      <w:r w:rsidR="003E7D7D" w:rsidRPr="00C80DAB">
        <w:rPr>
          <w:color w:val="000000" w:themeColor="text1"/>
        </w:rPr>
        <w:t xml:space="preserve">African-American </w:t>
      </w:r>
      <w:r w:rsidR="00D912F2" w:rsidRPr="00C80DAB">
        <w:rPr>
          <w:color w:val="000000" w:themeColor="text1"/>
        </w:rPr>
        <w:t xml:space="preserve">participants felt their grief was </w:t>
      </w:r>
      <w:r w:rsidR="00E83629" w:rsidRPr="00C80DAB">
        <w:rPr>
          <w:color w:val="000000" w:themeColor="text1"/>
        </w:rPr>
        <w:t>complex and mis</w:t>
      </w:r>
      <w:r w:rsidR="00D912F2" w:rsidRPr="00C80DAB">
        <w:rPr>
          <w:color w:val="000000" w:themeColor="text1"/>
        </w:rPr>
        <w:t>understood by societ</w:t>
      </w:r>
      <w:r w:rsidR="00E83629" w:rsidRPr="00C80DAB">
        <w:rPr>
          <w:color w:val="000000" w:themeColor="text1"/>
        </w:rPr>
        <w:t xml:space="preserve">y. </w:t>
      </w:r>
      <w:r w:rsidR="002B7236" w:rsidRPr="00C80DAB">
        <w:rPr>
          <w:color w:val="000000" w:themeColor="text1"/>
        </w:rPr>
        <w:t>T</w:t>
      </w:r>
      <w:r w:rsidR="00A22614" w:rsidRPr="00C80DAB">
        <w:rPr>
          <w:color w:val="000000" w:themeColor="text1"/>
        </w:rPr>
        <w:t xml:space="preserve">hese </w:t>
      </w:r>
      <w:r w:rsidR="00144622" w:rsidRPr="00C80DAB">
        <w:rPr>
          <w:color w:val="000000" w:themeColor="text1"/>
        </w:rPr>
        <w:t>participants stat</w:t>
      </w:r>
      <w:r w:rsidR="002B7236" w:rsidRPr="00C80DAB">
        <w:rPr>
          <w:color w:val="000000" w:themeColor="text1"/>
        </w:rPr>
        <w:t>ed</w:t>
      </w:r>
      <w:r w:rsidR="00144622" w:rsidRPr="00C80DAB">
        <w:rPr>
          <w:color w:val="000000" w:themeColor="text1"/>
        </w:rPr>
        <w:t xml:space="preserve"> they were</w:t>
      </w:r>
      <w:r w:rsidR="00D912F2" w:rsidRPr="00C80DAB">
        <w:rPr>
          <w:color w:val="000000" w:themeColor="text1"/>
        </w:rPr>
        <w:t xml:space="preserve"> expected to minimise their grief and move on from the </w:t>
      </w:r>
      <w:r w:rsidR="00144622" w:rsidRPr="00C80DAB">
        <w:rPr>
          <w:color w:val="000000" w:themeColor="text1"/>
        </w:rPr>
        <w:t>death</w:t>
      </w:r>
      <w:r w:rsidR="002B7236" w:rsidRPr="00C80DAB">
        <w:rPr>
          <w:color w:val="000000" w:themeColor="text1"/>
        </w:rPr>
        <w:t>,</w:t>
      </w:r>
      <w:r w:rsidR="00D912F2" w:rsidRPr="00C80DAB">
        <w:rPr>
          <w:color w:val="000000" w:themeColor="text1"/>
        </w:rPr>
        <w:t xml:space="preserve"> </w:t>
      </w:r>
      <w:r w:rsidR="002B7236" w:rsidRPr="00C80DAB">
        <w:rPr>
          <w:color w:val="000000" w:themeColor="text1"/>
        </w:rPr>
        <w:t>whereas t</w:t>
      </w:r>
      <w:r w:rsidR="005745AC" w:rsidRPr="00C80DAB">
        <w:rPr>
          <w:color w:val="000000" w:themeColor="text1"/>
        </w:rPr>
        <w:t xml:space="preserve">his </w:t>
      </w:r>
      <w:r w:rsidR="007644E7" w:rsidRPr="00C80DAB">
        <w:rPr>
          <w:color w:val="000000" w:themeColor="text1"/>
        </w:rPr>
        <w:t xml:space="preserve">feeling </w:t>
      </w:r>
      <w:r w:rsidR="005745AC" w:rsidRPr="00C80DAB">
        <w:rPr>
          <w:color w:val="000000" w:themeColor="text1"/>
        </w:rPr>
        <w:t xml:space="preserve">was </w:t>
      </w:r>
      <w:r w:rsidR="007644E7" w:rsidRPr="00C80DAB">
        <w:rPr>
          <w:color w:val="000000" w:themeColor="text1"/>
        </w:rPr>
        <w:t xml:space="preserve">much </w:t>
      </w:r>
      <w:r w:rsidR="005745AC" w:rsidRPr="00C80DAB">
        <w:rPr>
          <w:color w:val="000000" w:themeColor="text1"/>
        </w:rPr>
        <w:t>less common with white participants</w:t>
      </w:r>
      <w:r w:rsidR="002B7236" w:rsidRPr="00C80DAB">
        <w:rPr>
          <w:color w:val="000000" w:themeColor="text1"/>
        </w:rPr>
        <w:t>.</w:t>
      </w:r>
      <w:r w:rsidR="005745AC" w:rsidRPr="00C80DAB">
        <w:rPr>
          <w:color w:val="000000" w:themeColor="text1"/>
        </w:rPr>
        <w:t xml:space="preserve"> African-American participants also felt that others within their own communities observed a hierarchy of grieving based on the context in which the deceased died. In this sense, a death after police contact was considered to </w:t>
      </w:r>
      <w:r w:rsidR="002B7236" w:rsidRPr="00C80DAB">
        <w:rPr>
          <w:color w:val="000000" w:themeColor="text1"/>
        </w:rPr>
        <w:t xml:space="preserve">be </w:t>
      </w:r>
      <w:r w:rsidR="005745AC" w:rsidRPr="00C80DAB">
        <w:rPr>
          <w:color w:val="000000" w:themeColor="text1"/>
        </w:rPr>
        <w:t>less worthy of extended grie</w:t>
      </w:r>
      <w:r w:rsidR="002B7236" w:rsidRPr="00C80DAB">
        <w:rPr>
          <w:color w:val="000000" w:themeColor="text1"/>
        </w:rPr>
        <w:t>ving</w:t>
      </w:r>
      <w:r w:rsidR="005745AC" w:rsidRPr="00C80DAB">
        <w:rPr>
          <w:color w:val="000000" w:themeColor="text1"/>
        </w:rPr>
        <w:t xml:space="preserve"> than </w:t>
      </w:r>
      <w:r w:rsidR="002B7236" w:rsidRPr="00C80DAB">
        <w:rPr>
          <w:color w:val="000000" w:themeColor="text1"/>
        </w:rPr>
        <w:t>other types of</w:t>
      </w:r>
      <w:r w:rsidR="007644E7" w:rsidRPr="00C80DAB">
        <w:rPr>
          <w:color w:val="000000" w:themeColor="text1"/>
        </w:rPr>
        <w:t xml:space="preserve"> violent death. </w:t>
      </w:r>
      <w:r w:rsidR="002B7236" w:rsidRPr="00C80DAB">
        <w:rPr>
          <w:color w:val="000000" w:themeColor="text1"/>
        </w:rPr>
        <w:t>Consequently,</w:t>
      </w:r>
      <w:r w:rsidR="007644E7" w:rsidRPr="00C80DAB">
        <w:rPr>
          <w:color w:val="000000" w:themeColor="text1"/>
        </w:rPr>
        <w:t xml:space="preserve"> these participants felt marginalised </w:t>
      </w:r>
      <w:r w:rsidR="002B7236" w:rsidRPr="00C80DAB">
        <w:rPr>
          <w:color w:val="000000" w:themeColor="text1"/>
        </w:rPr>
        <w:t xml:space="preserve">not only </w:t>
      </w:r>
      <w:r w:rsidR="007644E7" w:rsidRPr="00C80DAB">
        <w:rPr>
          <w:color w:val="000000" w:themeColor="text1"/>
        </w:rPr>
        <w:t xml:space="preserve">by wider society, but also </w:t>
      </w:r>
      <w:r w:rsidR="00A534CB" w:rsidRPr="00C80DAB">
        <w:rPr>
          <w:color w:val="000000" w:themeColor="text1"/>
        </w:rPr>
        <w:t xml:space="preserve">within </w:t>
      </w:r>
      <w:r w:rsidR="007644E7" w:rsidRPr="00C80DAB">
        <w:rPr>
          <w:color w:val="000000" w:themeColor="text1"/>
        </w:rPr>
        <w:t xml:space="preserve">their own community, </w:t>
      </w:r>
      <w:r w:rsidR="0073457D" w:rsidRPr="00C80DAB">
        <w:rPr>
          <w:color w:val="000000" w:themeColor="text1"/>
        </w:rPr>
        <w:t>further</w:t>
      </w:r>
      <w:r w:rsidR="007644E7" w:rsidRPr="00C80DAB">
        <w:rPr>
          <w:color w:val="000000" w:themeColor="text1"/>
        </w:rPr>
        <w:t xml:space="preserve"> reinforcing feelings of disenfranchised grief. </w:t>
      </w:r>
      <w:r w:rsidR="002B7236" w:rsidRPr="00C80DAB">
        <w:rPr>
          <w:color w:val="000000" w:themeColor="text1"/>
        </w:rPr>
        <w:t>Several African-American participants spoke of attending support groups in their communities with other parents who had lost children to violence, and finding that their grief was not understood in the same way as when they met parents of children who had died after police contact:</w:t>
      </w:r>
    </w:p>
    <w:p w:rsidR="002B7236" w:rsidRPr="00C80DAB" w:rsidRDefault="002B7236" w:rsidP="002B7236">
      <w:pPr>
        <w:spacing w:line="360" w:lineRule="auto"/>
        <w:jc w:val="both"/>
        <w:rPr>
          <w:i/>
          <w:color w:val="000000" w:themeColor="text1"/>
        </w:rPr>
      </w:pPr>
      <w:r w:rsidRPr="00C80DAB">
        <w:rPr>
          <w:b/>
          <w:color w:val="000000" w:themeColor="text1"/>
        </w:rPr>
        <w:t>Case 9:</w:t>
      </w:r>
      <w:r w:rsidRPr="00C80DAB">
        <w:rPr>
          <w:color w:val="000000" w:themeColor="text1"/>
        </w:rPr>
        <w:t xml:space="preserve"> </w:t>
      </w:r>
      <w:r w:rsidRPr="00C80DAB">
        <w:rPr>
          <w:i/>
          <w:color w:val="000000" w:themeColor="text1"/>
        </w:rPr>
        <w:t>“This is different, this is totally different, this is not black on black crime or somebody killing somebody, a civilian killing your child. No, this is somebody who is supposed to serve the state.”</w:t>
      </w:r>
    </w:p>
    <w:p w:rsidR="002B7236" w:rsidRPr="00C80DAB" w:rsidRDefault="002B7236" w:rsidP="00F71319">
      <w:pPr>
        <w:spacing w:line="360" w:lineRule="auto"/>
        <w:jc w:val="both"/>
        <w:rPr>
          <w:i/>
          <w:color w:val="000000" w:themeColor="text1"/>
        </w:rPr>
      </w:pPr>
      <w:r w:rsidRPr="00C80DAB">
        <w:rPr>
          <w:b/>
          <w:color w:val="000000" w:themeColor="text1"/>
        </w:rPr>
        <w:lastRenderedPageBreak/>
        <w:t>Case 8: “</w:t>
      </w:r>
      <w:r w:rsidRPr="00C80DAB">
        <w:rPr>
          <w:i/>
          <w:color w:val="000000" w:themeColor="text1"/>
        </w:rPr>
        <w:t>They sent me an invite for a homicide meeting. When I get there, there’s a panel of police officers, there are other people who haven’t been killed by police</w:t>
      </w:r>
      <w:r w:rsidR="00A534CB" w:rsidRPr="00C80DAB">
        <w:rPr>
          <w:i/>
          <w:color w:val="000000" w:themeColor="text1"/>
        </w:rPr>
        <w:t>,</w:t>
      </w:r>
      <w:r w:rsidRPr="00C80DAB">
        <w:rPr>
          <w:i/>
          <w:color w:val="000000" w:themeColor="text1"/>
        </w:rPr>
        <w:t xml:space="preserve"> just regular people whose kids who have been killed by other individuals. So when they ask me to introduce myself I stood up and I told them what happened and they all turned peak red and I was never invited back again.”</w:t>
      </w:r>
    </w:p>
    <w:p w:rsidR="00D912F2" w:rsidRPr="00C80DAB" w:rsidRDefault="00690872" w:rsidP="00F71319">
      <w:pPr>
        <w:spacing w:line="360" w:lineRule="auto"/>
        <w:jc w:val="both"/>
        <w:rPr>
          <w:color w:val="000000" w:themeColor="text1"/>
        </w:rPr>
      </w:pPr>
      <w:r w:rsidRPr="00C80DAB">
        <w:rPr>
          <w:color w:val="000000" w:themeColor="text1"/>
        </w:rPr>
        <w:t>One could</w:t>
      </w:r>
      <w:r w:rsidR="00CD5134" w:rsidRPr="00C80DAB">
        <w:rPr>
          <w:color w:val="000000" w:themeColor="text1"/>
        </w:rPr>
        <w:t xml:space="preserve"> argue that </w:t>
      </w:r>
      <w:r w:rsidRPr="00C80DAB">
        <w:rPr>
          <w:color w:val="000000" w:themeColor="text1"/>
        </w:rPr>
        <w:t xml:space="preserve">some </w:t>
      </w:r>
      <w:r w:rsidR="00CD5134" w:rsidRPr="00C80DAB">
        <w:rPr>
          <w:color w:val="000000" w:themeColor="text1"/>
        </w:rPr>
        <w:t xml:space="preserve">African-American participants </w:t>
      </w:r>
      <w:r w:rsidRPr="00C80DAB">
        <w:rPr>
          <w:color w:val="000000" w:themeColor="text1"/>
        </w:rPr>
        <w:t>not only felt disenfranchised grief as a form of racism, but also as a form of marginalisation from with their own communities. Typically, non-white p</w:t>
      </w:r>
      <w:r w:rsidR="00D912F2" w:rsidRPr="00C80DAB">
        <w:rPr>
          <w:color w:val="000000" w:themeColor="text1"/>
        </w:rPr>
        <w:t xml:space="preserve">articipants spoke of their grief as an ongoing process, and </w:t>
      </w:r>
      <w:r w:rsidR="00772147" w:rsidRPr="00C80DAB">
        <w:rPr>
          <w:color w:val="000000" w:themeColor="text1"/>
        </w:rPr>
        <w:t>often felt</w:t>
      </w:r>
      <w:r w:rsidR="00D912F2" w:rsidRPr="00C80DAB">
        <w:rPr>
          <w:color w:val="000000" w:themeColor="text1"/>
        </w:rPr>
        <w:t xml:space="preserve"> insulted by </w:t>
      </w:r>
      <w:r w:rsidR="00F4524D" w:rsidRPr="00C80DAB">
        <w:rPr>
          <w:color w:val="000000" w:themeColor="text1"/>
        </w:rPr>
        <w:t>an</w:t>
      </w:r>
      <w:r w:rsidR="00D912F2" w:rsidRPr="00C80DAB">
        <w:rPr>
          <w:color w:val="000000" w:themeColor="text1"/>
        </w:rPr>
        <w:t xml:space="preserve"> assumed endpoint placed on their mourning period which acted as another form of disenfranchisement:</w:t>
      </w:r>
    </w:p>
    <w:p w:rsidR="00D912F2" w:rsidRPr="00C80DAB" w:rsidRDefault="00D912F2" w:rsidP="00F71319">
      <w:pPr>
        <w:spacing w:line="360" w:lineRule="auto"/>
        <w:jc w:val="both"/>
        <w:rPr>
          <w:i/>
          <w:color w:val="000000" w:themeColor="text1"/>
        </w:rPr>
      </w:pPr>
      <w:r w:rsidRPr="00C80DAB">
        <w:rPr>
          <w:b/>
          <w:i/>
          <w:color w:val="000000" w:themeColor="text1"/>
        </w:rPr>
        <w:t>Case 34:</w:t>
      </w:r>
      <w:r w:rsidRPr="00C80DAB">
        <w:rPr>
          <w:i/>
          <w:color w:val="000000" w:themeColor="text1"/>
        </w:rPr>
        <w:t xml:space="preserve"> “</w:t>
      </w:r>
      <w:r w:rsidR="00E83629" w:rsidRPr="00C80DAB">
        <w:rPr>
          <w:i/>
          <w:color w:val="000000" w:themeColor="text1"/>
        </w:rPr>
        <w:t>A</w:t>
      </w:r>
      <w:r w:rsidRPr="00C80DAB">
        <w:rPr>
          <w:i/>
          <w:color w:val="000000" w:themeColor="text1"/>
        </w:rPr>
        <w:t xml:space="preserve"> lot of people will tell you need to get past that</w:t>
      </w:r>
      <w:r w:rsidR="00E83629" w:rsidRPr="00C80DAB">
        <w:rPr>
          <w:i/>
          <w:color w:val="000000" w:themeColor="text1"/>
        </w:rPr>
        <w:t>,</w:t>
      </w:r>
      <w:r w:rsidRPr="00C80DAB">
        <w:rPr>
          <w:i/>
          <w:color w:val="000000" w:themeColor="text1"/>
        </w:rPr>
        <w:t xml:space="preserve"> but you can't tell me how to feel or how I should feel, you haven't walked in my shoes</w:t>
      </w:r>
      <w:r w:rsidR="00E83629" w:rsidRPr="00C80DAB">
        <w:rPr>
          <w:i/>
          <w:color w:val="000000" w:themeColor="text1"/>
        </w:rPr>
        <w:t>,</w:t>
      </w:r>
      <w:r w:rsidRPr="00C80DAB">
        <w:rPr>
          <w:i/>
          <w:color w:val="000000" w:themeColor="text1"/>
        </w:rPr>
        <w:t xml:space="preserve"> you can't tell me</w:t>
      </w:r>
      <w:r w:rsidR="00EC5F4F"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10:</w:t>
      </w:r>
      <w:r w:rsidRPr="00C80DAB">
        <w:rPr>
          <w:i/>
          <w:color w:val="000000" w:themeColor="text1"/>
        </w:rPr>
        <w:t xml:space="preserve"> “We felt ostracised, we fel</w:t>
      </w:r>
      <w:r w:rsidR="00144622" w:rsidRPr="00C80DAB">
        <w:rPr>
          <w:i/>
          <w:color w:val="000000" w:themeColor="text1"/>
        </w:rPr>
        <w:t>t that we didn't belong anymore</w:t>
      </w:r>
      <w:r w:rsidRPr="00C80DAB">
        <w:rPr>
          <w:i/>
          <w:color w:val="000000" w:themeColor="text1"/>
        </w:rPr>
        <w:t>. The people we talked to eventually, you know, ev</w:t>
      </w:r>
      <w:r w:rsidR="005C2EC8" w:rsidRPr="00C80DAB">
        <w:rPr>
          <w:i/>
          <w:color w:val="000000" w:themeColor="text1"/>
        </w:rPr>
        <w:t>eryone gets on with their lives. W</w:t>
      </w:r>
      <w:r w:rsidRPr="00C80DAB">
        <w:rPr>
          <w:i/>
          <w:color w:val="000000" w:themeColor="text1"/>
        </w:rPr>
        <w:t>e are still trying to come to terms with it</w:t>
      </w:r>
      <w:r w:rsidR="005C2EC8" w:rsidRPr="00C80DAB">
        <w:rPr>
          <w:i/>
          <w:color w:val="000000" w:themeColor="text1"/>
        </w:rPr>
        <w:t>,</w:t>
      </w:r>
      <w:r w:rsidRPr="00C80DAB">
        <w:rPr>
          <w:i/>
          <w:color w:val="000000" w:themeColor="text1"/>
        </w:rPr>
        <w:t xml:space="preserve"> but we had this feeling that some people didn't talk to us and that after the investigation and the police report was out there that maybe this child had this coming.”</w:t>
      </w:r>
    </w:p>
    <w:p w:rsidR="00D912F2" w:rsidRPr="00C80DAB" w:rsidRDefault="00D912F2" w:rsidP="00F71319">
      <w:pPr>
        <w:spacing w:line="360" w:lineRule="auto"/>
        <w:jc w:val="both"/>
        <w:rPr>
          <w:i/>
          <w:color w:val="000000" w:themeColor="text1"/>
        </w:rPr>
      </w:pPr>
      <w:r w:rsidRPr="00C80DAB">
        <w:rPr>
          <w:b/>
          <w:i/>
          <w:color w:val="000000" w:themeColor="text1"/>
        </w:rPr>
        <w:t>Case 35:</w:t>
      </w:r>
      <w:r w:rsidRPr="00C80DAB">
        <w:rPr>
          <w:i/>
          <w:color w:val="000000" w:themeColor="text1"/>
        </w:rPr>
        <w:t xml:space="preserve"> “</w:t>
      </w:r>
      <w:r w:rsidR="005C2EC8" w:rsidRPr="00C80DAB">
        <w:rPr>
          <w:i/>
          <w:color w:val="000000" w:themeColor="text1"/>
        </w:rPr>
        <w:t>Y</w:t>
      </w:r>
      <w:r w:rsidRPr="00C80DAB">
        <w:rPr>
          <w:i/>
          <w:color w:val="000000" w:themeColor="text1"/>
        </w:rPr>
        <w:t>ou have been through relating to someone that has not been through it and doesn't know what you are talking about</w:t>
      </w:r>
      <w:r w:rsidR="005C2EC8" w:rsidRPr="00C80DAB">
        <w:rPr>
          <w:i/>
          <w:color w:val="000000" w:themeColor="text1"/>
        </w:rPr>
        <w:t>,</w:t>
      </w:r>
      <w:r w:rsidRPr="00C80DAB">
        <w:rPr>
          <w:i/>
          <w:color w:val="000000" w:themeColor="text1"/>
        </w:rPr>
        <w:t xml:space="preserve"> and they are like you should be over that by now</w:t>
      </w:r>
      <w:r w:rsidR="005C2EC8" w:rsidRPr="00C80DAB">
        <w:rPr>
          <w:i/>
          <w:color w:val="000000" w:themeColor="text1"/>
        </w:rPr>
        <w:t>,</w:t>
      </w:r>
      <w:r w:rsidRPr="00C80DAB">
        <w:rPr>
          <w:i/>
          <w:color w:val="000000" w:themeColor="text1"/>
        </w:rPr>
        <w:t xml:space="preserve"> and I am like are you out of your mind</w:t>
      </w:r>
      <w:r w:rsidR="00144622" w:rsidRPr="00C80DAB">
        <w:rPr>
          <w:i/>
          <w:color w:val="000000" w:themeColor="text1"/>
        </w:rPr>
        <w:t>,</w:t>
      </w:r>
      <w:r w:rsidRPr="00C80DAB">
        <w:rPr>
          <w:i/>
          <w:color w:val="000000" w:themeColor="text1"/>
        </w:rPr>
        <w:t xml:space="preserve"> it isn’t ever going to go away it’s 24/7</w:t>
      </w:r>
      <w:r w:rsidR="005C2EC8" w:rsidRPr="00C80DAB">
        <w:rPr>
          <w:i/>
          <w:color w:val="000000" w:themeColor="text1"/>
        </w:rPr>
        <w:t>,</w:t>
      </w:r>
      <w:r w:rsidRPr="00C80DAB">
        <w:rPr>
          <w:i/>
          <w:color w:val="000000" w:themeColor="text1"/>
        </w:rPr>
        <w:t xml:space="preserve"> it is</w:t>
      </w:r>
      <w:r w:rsidR="00EC5F4F" w:rsidRPr="00C80DAB">
        <w:rPr>
          <w:i/>
          <w:color w:val="000000" w:themeColor="text1"/>
        </w:rPr>
        <w:t>.</w:t>
      </w:r>
      <w:r w:rsidRPr="00C80DAB">
        <w:rPr>
          <w:i/>
          <w:color w:val="000000" w:themeColor="text1"/>
        </w:rPr>
        <w:t>”</w:t>
      </w:r>
    </w:p>
    <w:p w:rsidR="00446A47" w:rsidRPr="00C80DAB" w:rsidRDefault="00D912F2" w:rsidP="002B7236">
      <w:pPr>
        <w:spacing w:line="360" w:lineRule="auto"/>
        <w:jc w:val="both"/>
        <w:rPr>
          <w:i/>
          <w:color w:val="000000" w:themeColor="text1"/>
        </w:rPr>
      </w:pPr>
      <w:r w:rsidRPr="00C80DAB">
        <w:rPr>
          <w:color w:val="000000" w:themeColor="text1"/>
        </w:rPr>
        <w:t xml:space="preserve">The expectation to express grief for only </w:t>
      </w:r>
      <w:r w:rsidR="007A7116" w:rsidRPr="00C80DAB">
        <w:rPr>
          <w:color w:val="000000" w:themeColor="text1"/>
        </w:rPr>
        <w:t>a short time-</w:t>
      </w:r>
      <w:r w:rsidRPr="00C80DAB">
        <w:rPr>
          <w:color w:val="000000" w:themeColor="text1"/>
        </w:rPr>
        <w:t xml:space="preserve">period following </w:t>
      </w:r>
      <w:r w:rsidR="007A7116" w:rsidRPr="00C80DAB">
        <w:rPr>
          <w:color w:val="000000" w:themeColor="text1"/>
        </w:rPr>
        <w:t xml:space="preserve">the </w:t>
      </w:r>
      <w:r w:rsidR="005C2EC8" w:rsidRPr="00C80DAB">
        <w:rPr>
          <w:color w:val="000000" w:themeColor="text1"/>
        </w:rPr>
        <w:t>tragedy could be said</w:t>
      </w:r>
      <w:r w:rsidRPr="00C80DAB">
        <w:rPr>
          <w:color w:val="000000" w:themeColor="text1"/>
        </w:rPr>
        <w:t xml:space="preserve"> to be a socially embedded aspect of African-American culture. The indifference displayed towards th</w:t>
      </w:r>
      <w:r w:rsidR="00E20FAF" w:rsidRPr="00C80DAB">
        <w:rPr>
          <w:color w:val="000000" w:themeColor="text1"/>
        </w:rPr>
        <w:t>ese experiences</w:t>
      </w:r>
      <w:r w:rsidRPr="00C80DAB">
        <w:rPr>
          <w:color w:val="000000" w:themeColor="text1"/>
        </w:rPr>
        <w:t xml:space="preserve"> is </w:t>
      </w:r>
      <w:r w:rsidR="00077C72" w:rsidRPr="00C80DAB">
        <w:rPr>
          <w:color w:val="000000" w:themeColor="text1"/>
        </w:rPr>
        <w:t xml:space="preserve">largely </w:t>
      </w:r>
      <w:r w:rsidRPr="00C80DAB">
        <w:rPr>
          <w:color w:val="000000" w:themeColor="text1"/>
        </w:rPr>
        <w:t>a product of social, political and economic pra</w:t>
      </w:r>
      <w:r w:rsidR="00E83629" w:rsidRPr="00C80DAB">
        <w:rPr>
          <w:color w:val="000000" w:themeColor="text1"/>
        </w:rPr>
        <w:t>ctices deeply rooted in the</w:t>
      </w:r>
      <w:r w:rsidRPr="00C80DAB">
        <w:rPr>
          <w:color w:val="000000" w:themeColor="text1"/>
        </w:rPr>
        <w:t xml:space="preserve"> </w:t>
      </w:r>
      <w:r w:rsidR="00E83629" w:rsidRPr="00C80DAB">
        <w:rPr>
          <w:color w:val="000000" w:themeColor="text1"/>
        </w:rPr>
        <w:t xml:space="preserve">socio-political and </w:t>
      </w:r>
      <w:r w:rsidR="007361AA" w:rsidRPr="00C80DAB">
        <w:rPr>
          <w:color w:val="000000" w:themeColor="text1"/>
        </w:rPr>
        <w:t>socio-</w:t>
      </w:r>
      <w:r w:rsidR="00E83629" w:rsidRPr="00C80DAB">
        <w:rPr>
          <w:color w:val="000000" w:themeColor="text1"/>
        </w:rPr>
        <w:t xml:space="preserve">legal </w:t>
      </w:r>
      <w:r w:rsidR="007361AA" w:rsidRPr="00C80DAB">
        <w:rPr>
          <w:color w:val="000000" w:themeColor="text1"/>
        </w:rPr>
        <w:t>realities</w:t>
      </w:r>
      <w:r w:rsidR="00E83629" w:rsidRPr="00C80DAB">
        <w:rPr>
          <w:color w:val="000000" w:themeColor="text1"/>
        </w:rPr>
        <w:t xml:space="preserve"> in the US</w:t>
      </w:r>
      <w:r w:rsidRPr="00C80DAB">
        <w:rPr>
          <w:color w:val="000000" w:themeColor="text1"/>
        </w:rPr>
        <w:t xml:space="preserve">. Within a culture that has been characterised by inequality and oppression, </w:t>
      </w:r>
      <w:r w:rsidR="00CD6AF1" w:rsidRPr="00C80DAB">
        <w:rPr>
          <w:color w:val="000000" w:themeColor="text1"/>
        </w:rPr>
        <w:t xml:space="preserve">one might argue </w:t>
      </w:r>
      <w:r w:rsidRPr="00C80DAB">
        <w:rPr>
          <w:color w:val="000000" w:themeColor="text1"/>
        </w:rPr>
        <w:t>it has become the norm for African-Americans to deal with their grieva</w:t>
      </w:r>
      <w:r w:rsidR="00513638" w:rsidRPr="00C80DAB">
        <w:rPr>
          <w:color w:val="000000" w:themeColor="text1"/>
        </w:rPr>
        <w:t xml:space="preserve">nces privately. </w:t>
      </w:r>
    </w:p>
    <w:p w:rsidR="00D912F2" w:rsidRPr="00C80DAB" w:rsidRDefault="00E20FAF" w:rsidP="00F71319">
      <w:pPr>
        <w:spacing w:line="360" w:lineRule="auto"/>
        <w:jc w:val="both"/>
        <w:rPr>
          <w:color w:val="000000" w:themeColor="text1"/>
        </w:rPr>
      </w:pPr>
      <w:r w:rsidRPr="00C80DAB">
        <w:rPr>
          <w:color w:val="000000" w:themeColor="text1"/>
        </w:rPr>
        <w:t>T</w:t>
      </w:r>
      <w:r w:rsidR="00D912F2" w:rsidRPr="00C80DAB">
        <w:rPr>
          <w:color w:val="000000" w:themeColor="text1"/>
        </w:rPr>
        <w:t>he right to mourn</w:t>
      </w:r>
      <w:r w:rsidRPr="00C80DAB">
        <w:rPr>
          <w:color w:val="000000" w:themeColor="text1"/>
        </w:rPr>
        <w:t>, then,</w:t>
      </w:r>
      <w:r w:rsidR="00D912F2" w:rsidRPr="00C80DAB">
        <w:rPr>
          <w:color w:val="000000" w:themeColor="text1"/>
        </w:rPr>
        <w:t xml:space="preserve"> is </w:t>
      </w:r>
      <w:r w:rsidRPr="00C80DAB">
        <w:rPr>
          <w:color w:val="000000" w:themeColor="text1"/>
        </w:rPr>
        <w:t>mediated</w:t>
      </w:r>
      <w:r w:rsidR="00D912F2" w:rsidRPr="00C80DAB">
        <w:rPr>
          <w:color w:val="000000" w:themeColor="text1"/>
        </w:rPr>
        <w:t xml:space="preserve"> by </w:t>
      </w:r>
      <w:r w:rsidR="006561EE" w:rsidRPr="00C80DAB">
        <w:rPr>
          <w:color w:val="000000" w:themeColor="text1"/>
        </w:rPr>
        <w:t>‘</w:t>
      </w:r>
      <w:r w:rsidR="00D912F2" w:rsidRPr="00C80DAB">
        <w:rPr>
          <w:color w:val="000000" w:themeColor="text1"/>
        </w:rPr>
        <w:t>gri</w:t>
      </w:r>
      <w:r w:rsidR="00E83629" w:rsidRPr="00C80DAB">
        <w:rPr>
          <w:color w:val="000000" w:themeColor="text1"/>
        </w:rPr>
        <w:t>eving rules</w:t>
      </w:r>
      <w:r w:rsidR="006561EE" w:rsidRPr="00C80DAB">
        <w:rPr>
          <w:color w:val="000000" w:themeColor="text1"/>
        </w:rPr>
        <w:t>’</w:t>
      </w:r>
      <w:r w:rsidR="00E83629" w:rsidRPr="00C80DAB">
        <w:rPr>
          <w:color w:val="000000" w:themeColor="text1"/>
        </w:rPr>
        <w:t xml:space="preserve"> ascribed by cultural and societal contexts</w:t>
      </w:r>
      <w:r w:rsidR="00D912F2" w:rsidRPr="00C80DAB">
        <w:rPr>
          <w:color w:val="000000" w:themeColor="text1"/>
        </w:rPr>
        <w:t>. Grief and mourning are shaped by multiple factors, including the context of the death, race, media representations of the deceased and interactions with police</w:t>
      </w:r>
      <w:r w:rsidR="00EC5F4F" w:rsidRPr="00C80DAB">
        <w:rPr>
          <w:color w:val="000000" w:themeColor="text1"/>
        </w:rPr>
        <w:t>,</w:t>
      </w:r>
      <w:r w:rsidR="00D912F2" w:rsidRPr="00C80DAB">
        <w:rPr>
          <w:color w:val="000000" w:themeColor="text1"/>
        </w:rPr>
        <w:t xml:space="preserve"> which </w:t>
      </w:r>
      <w:r w:rsidR="005C2EC8" w:rsidRPr="00C80DAB">
        <w:rPr>
          <w:color w:val="000000" w:themeColor="text1"/>
        </w:rPr>
        <w:t xml:space="preserve">can </w:t>
      </w:r>
      <w:r w:rsidR="00CD6AF1" w:rsidRPr="00C80DAB">
        <w:rPr>
          <w:color w:val="000000" w:themeColor="text1"/>
        </w:rPr>
        <w:t>all contribute</w:t>
      </w:r>
      <w:r w:rsidR="00D912F2" w:rsidRPr="00C80DAB">
        <w:rPr>
          <w:color w:val="000000" w:themeColor="text1"/>
        </w:rPr>
        <w:t xml:space="preserve"> to disenfranchised grief. As a result, covictims </w:t>
      </w:r>
      <w:r w:rsidR="00077C72" w:rsidRPr="00C80DAB">
        <w:rPr>
          <w:color w:val="000000" w:themeColor="text1"/>
        </w:rPr>
        <w:t>appear to be</w:t>
      </w:r>
      <w:r w:rsidR="005C2EC8" w:rsidRPr="00C80DAB">
        <w:rPr>
          <w:color w:val="000000" w:themeColor="text1"/>
        </w:rPr>
        <w:t xml:space="preserve"> </w:t>
      </w:r>
      <w:r w:rsidR="00D912F2" w:rsidRPr="00C80DAB">
        <w:rPr>
          <w:color w:val="000000" w:themeColor="text1"/>
        </w:rPr>
        <w:t>denied the right to be acknowledged as legitimat</w:t>
      </w:r>
      <w:r w:rsidR="00E83629" w:rsidRPr="00C80DAB">
        <w:rPr>
          <w:color w:val="000000" w:themeColor="text1"/>
        </w:rPr>
        <w:t>e grievers and experience</w:t>
      </w:r>
      <w:r w:rsidR="00D912F2" w:rsidRPr="00C80DAB">
        <w:rPr>
          <w:color w:val="000000" w:themeColor="text1"/>
        </w:rPr>
        <w:t xml:space="preserve"> </w:t>
      </w:r>
      <w:r w:rsidR="00CD6AF1" w:rsidRPr="00C80DAB">
        <w:rPr>
          <w:color w:val="000000" w:themeColor="text1"/>
        </w:rPr>
        <w:t xml:space="preserve">social </w:t>
      </w:r>
      <w:r w:rsidR="00D912F2" w:rsidRPr="00C80DAB">
        <w:rPr>
          <w:color w:val="000000" w:themeColor="text1"/>
        </w:rPr>
        <w:t>isolation</w:t>
      </w:r>
      <w:r w:rsidR="00CD6AF1" w:rsidRPr="00C80DAB">
        <w:rPr>
          <w:color w:val="000000" w:themeColor="text1"/>
        </w:rPr>
        <w:t xml:space="preserve"> as a result</w:t>
      </w:r>
      <w:r w:rsidR="00D912F2" w:rsidRPr="00C80DAB">
        <w:rPr>
          <w:color w:val="000000" w:themeColor="text1"/>
        </w:rPr>
        <w:t>.</w:t>
      </w:r>
      <w:r w:rsidRPr="00C80DAB">
        <w:rPr>
          <w:color w:val="000000" w:themeColor="text1"/>
        </w:rPr>
        <w:t xml:space="preserve"> The social construction of blame can be seen to shape </w:t>
      </w:r>
      <w:r w:rsidR="003C0604" w:rsidRPr="00C80DAB">
        <w:rPr>
          <w:color w:val="000000" w:themeColor="text1"/>
        </w:rPr>
        <w:t xml:space="preserve">the </w:t>
      </w:r>
      <w:r w:rsidRPr="00C80DAB">
        <w:rPr>
          <w:color w:val="000000" w:themeColor="text1"/>
        </w:rPr>
        <w:t xml:space="preserve">societal legitimation of grief in that it affects views of whether victims and/or their families are deserving of sympathy in the aftermath of DAPC. </w:t>
      </w:r>
    </w:p>
    <w:p w:rsidR="006025AB" w:rsidRPr="00C80DAB" w:rsidRDefault="006025AB" w:rsidP="00F71319">
      <w:pPr>
        <w:spacing w:line="360" w:lineRule="auto"/>
        <w:jc w:val="both"/>
        <w:rPr>
          <w:color w:val="000000" w:themeColor="text1"/>
        </w:rPr>
      </w:pPr>
    </w:p>
    <w:p w:rsidR="003E7D7D" w:rsidRPr="00C80DAB" w:rsidRDefault="003E7D7D" w:rsidP="003E7D7D">
      <w:pPr>
        <w:spacing w:line="360" w:lineRule="auto"/>
        <w:jc w:val="both"/>
        <w:rPr>
          <w:b/>
          <w:i/>
          <w:color w:val="000000" w:themeColor="text1"/>
        </w:rPr>
      </w:pPr>
      <w:r w:rsidRPr="00C80DAB">
        <w:rPr>
          <w:b/>
          <w:i/>
          <w:color w:val="000000" w:themeColor="text1"/>
        </w:rPr>
        <w:lastRenderedPageBreak/>
        <w:t>Disenfranchised grief and the social construction of blame</w:t>
      </w:r>
    </w:p>
    <w:p w:rsidR="003E7D7D" w:rsidRPr="00C80DAB" w:rsidRDefault="003E7D7D" w:rsidP="003E7D7D">
      <w:pPr>
        <w:snapToGrid w:val="0"/>
        <w:spacing w:after="0" w:line="360" w:lineRule="auto"/>
        <w:jc w:val="both"/>
        <w:rPr>
          <w:color w:val="000000" w:themeColor="text1"/>
        </w:rPr>
      </w:pPr>
      <w:r w:rsidRPr="00C80DAB">
        <w:rPr>
          <w:color w:val="000000" w:themeColor="text1"/>
        </w:rPr>
        <w:t xml:space="preserve">The role of stigma and the social construction of blame in relation to disenfranchised grief has been </w:t>
      </w:r>
      <w:r w:rsidR="00077C72" w:rsidRPr="00C80DAB">
        <w:rPr>
          <w:color w:val="000000" w:themeColor="text1"/>
        </w:rPr>
        <w:t>established in this article.</w:t>
      </w:r>
      <w:r w:rsidRPr="00C80DAB">
        <w:rPr>
          <w:color w:val="000000" w:themeColor="text1"/>
        </w:rPr>
        <w:t xml:space="preserve"> One normative social belief is that the fundamental role of the police is to serve and protect citizens. Therefore, in cases of DAPC, the nature of the death calls into question the character of the deceased, leading to a presumed criminality of the victim. It is these circumstances surrounding the death that contribute to stigma and negative judgement by others, causing the deceased to be seen as to some degree responsible for their own demise</w:t>
      </w:r>
      <w:r w:rsidR="00077C72" w:rsidRPr="00C80DAB">
        <w:rPr>
          <w:color w:val="000000" w:themeColor="text1"/>
        </w:rPr>
        <w:t xml:space="preserve"> and thus emphasising the social construction of blame</w:t>
      </w:r>
      <w:r w:rsidRPr="00C80DAB">
        <w:rPr>
          <w:color w:val="000000" w:themeColor="text1"/>
        </w:rPr>
        <w:t xml:space="preserve">. As a result, society can </w:t>
      </w:r>
      <w:r w:rsidR="005803B9" w:rsidRPr="00C80DAB">
        <w:rPr>
          <w:color w:val="000000" w:themeColor="text1"/>
        </w:rPr>
        <w:t xml:space="preserve">also </w:t>
      </w:r>
      <w:r w:rsidRPr="00C80DAB">
        <w:rPr>
          <w:color w:val="000000" w:themeColor="text1"/>
        </w:rPr>
        <w:t>fail to</w:t>
      </w:r>
      <w:r w:rsidR="000B6003" w:rsidRPr="00C80DAB">
        <w:rPr>
          <w:color w:val="000000" w:themeColor="text1"/>
        </w:rPr>
        <w:t xml:space="preserve"> recognise the legitimacy of co</w:t>
      </w:r>
      <w:r w:rsidRPr="00C80DAB">
        <w:rPr>
          <w:color w:val="000000" w:themeColor="text1"/>
        </w:rPr>
        <w:t>victims as grievers.</w:t>
      </w:r>
    </w:p>
    <w:p w:rsidR="003E7D7D" w:rsidRPr="00C80DAB" w:rsidRDefault="003E7D7D" w:rsidP="003E7D7D">
      <w:pPr>
        <w:spacing w:after="0" w:line="360" w:lineRule="auto"/>
        <w:jc w:val="both"/>
        <w:rPr>
          <w:color w:val="000000" w:themeColor="text1"/>
        </w:rPr>
      </w:pPr>
    </w:p>
    <w:p w:rsidR="003E7D7D" w:rsidRPr="00C80DAB" w:rsidRDefault="003E7D7D" w:rsidP="003E7D7D">
      <w:pPr>
        <w:spacing w:line="360" w:lineRule="auto"/>
        <w:jc w:val="both"/>
        <w:rPr>
          <w:color w:val="000000" w:themeColor="text1"/>
        </w:rPr>
      </w:pPr>
      <w:r w:rsidRPr="00C80DAB">
        <w:rPr>
          <w:color w:val="000000" w:themeColor="text1"/>
        </w:rPr>
        <w:t xml:space="preserve">This view of the deserving victim is </w:t>
      </w:r>
      <w:r w:rsidR="00077C72" w:rsidRPr="00C80DAB">
        <w:rPr>
          <w:color w:val="000000" w:themeColor="text1"/>
        </w:rPr>
        <w:t>reinforced</w:t>
      </w:r>
      <w:r w:rsidRPr="00C80DAB">
        <w:rPr>
          <w:color w:val="000000" w:themeColor="text1"/>
        </w:rPr>
        <w:t xml:space="preserve"> by negative media representations of the deceased. Accounts of the deceased were typically defined by police and the media and markedly different to those of participants, further creating disenfranchised grief. </w:t>
      </w:r>
      <w:r w:rsidR="006561EE" w:rsidRPr="00C80DAB">
        <w:rPr>
          <w:color w:val="000000" w:themeColor="text1"/>
        </w:rPr>
        <w:t>The deceased’s</w:t>
      </w:r>
      <w:r w:rsidRPr="00C80DAB">
        <w:rPr>
          <w:color w:val="000000" w:themeColor="text1"/>
        </w:rPr>
        <w:t xml:space="preserve"> actions were portrayed </w:t>
      </w:r>
      <w:r w:rsidR="00E5412A" w:rsidRPr="00C80DAB">
        <w:rPr>
          <w:color w:val="000000" w:themeColor="text1"/>
        </w:rPr>
        <w:t>as being</w:t>
      </w:r>
      <w:r w:rsidRPr="00C80DAB">
        <w:rPr>
          <w:color w:val="000000" w:themeColor="text1"/>
        </w:rPr>
        <w:t xml:space="preserve"> disruptive of </w:t>
      </w:r>
      <w:r w:rsidR="00E5412A" w:rsidRPr="00C80DAB">
        <w:rPr>
          <w:color w:val="000000" w:themeColor="text1"/>
        </w:rPr>
        <w:t xml:space="preserve">the </w:t>
      </w:r>
      <w:r w:rsidRPr="00C80DAB">
        <w:rPr>
          <w:color w:val="000000" w:themeColor="text1"/>
        </w:rPr>
        <w:t>social order, causing sections of society to view their death as either beneficial, or a minor loss in the grand scheme of things. In the following examples, the deceased were classified as persons with a mental illness</w:t>
      </w:r>
      <w:r w:rsidR="006561EE" w:rsidRPr="00C80DAB">
        <w:rPr>
          <w:color w:val="000000" w:themeColor="text1"/>
        </w:rPr>
        <w:t>;</w:t>
      </w:r>
      <w:r w:rsidRPr="00C80DAB">
        <w:rPr>
          <w:color w:val="000000" w:themeColor="text1"/>
        </w:rPr>
        <w:t xml:space="preserve"> their loved ones reflect on how their deaths were portrayed:</w:t>
      </w:r>
    </w:p>
    <w:p w:rsidR="003E7D7D" w:rsidRPr="00C80DAB" w:rsidRDefault="003E7D7D" w:rsidP="003E7D7D">
      <w:pPr>
        <w:spacing w:line="360" w:lineRule="auto"/>
        <w:jc w:val="both"/>
        <w:rPr>
          <w:i/>
          <w:color w:val="000000" w:themeColor="text1"/>
        </w:rPr>
      </w:pPr>
      <w:r w:rsidRPr="00C80DAB">
        <w:rPr>
          <w:b/>
          <w:i/>
          <w:color w:val="000000" w:themeColor="text1"/>
        </w:rPr>
        <w:t>Case 42</w:t>
      </w:r>
      <w:r w:rsidRPr="00C80DAB">
        <w:rPr>
          <w:i/>
          <w:color w:val="000000" w:themeColor="text1"/>
        </w:rPr>
        <w:t>: “The first newspaper article said that a man was killed by an altercation with a man</w:t>
      </w:r>
      <w:r w:rsidR="00077C72" w:rsidRPr="00C80DAB">
        <w:rPr>
          <w:i/>
          <w:color w:val="000000" w:themeColor="text1"/>
        </w:rPr>
        <w:t xml:space="preserve"> [which was subsequently proved to be incorrect]</w:t>
      </w:r>
      <w:r w:rsidRPr="00C80DAB">
        <w:rPr>
          <w:i/>
          <w:color w:val="000000" w:themeColor="text1"/>
        </w:rPr>
        <w:t>, and when the sheriff went to confront him he didn't give the right name, and he was jittery, and he was a convicted felon, and I am sure people cheered because that’s one less convicted criminal on the street because of the spin the media put on</w:t>
      </w:r>
      <w:r w:rsidR="00835ADE" w:rsidRPr="00C80DAB">
        <w:rPr>
          <w:i/>
          <w:color w:val="000000" w:themeColor="text1"/>
        </w:rPr>
        <w:t>.</w:t>
      </w:r>
      <w:r w:rsidRPr="00C80DAB">
        <w:rPr>
          <w:i/>
          <w:color w:val="000000" w:themeColor="text1"/>
        </w:rPr>
        <w:t>”</w:t>
      </w:r>
    </w:p>
    <w:p w:rsidR="003E7D7D" w:rsidRPr="00C80DAB" w:rsidRDefault="003E7D7D" w:rsidP="003E7D7D">
      <w:pPr>
        <w:spacing w:line="360" w:lineRule="auto"/>
        <w:jc w:val="both"/>
        <w:rPr>
          <w:i/>
          <w:color w:val="000000" w:themeColor="text1"/>
        </w:rPr>
      </w:pPr>
      <w:r w:rsidRPr="00C80DAB">
        <w:rPr>
          <w:b/>
          <w:i/>
          <w:color w:val="000000" w:themeColor="text1"/>
        </w:rPr>
        <w:t>Case 29</w:t>
      </w:r>
      <w:r w:rsidRPr="00C80DAB">
        <w:rPr>
          <w:i/>
          <w:color w:val="000000" w:themeColor="text1"/>
        </w:rPr>
        <w:t>: “99% of the time the media gets all their information from the police department and the police department are going to say everything bad about that person, they are going to demonise them so the public don't have any sympathy for the person they have just shot</w:t>
      </w:r>
      <w:r w:rsidR="00835ADE" w:rsidRPr="00C80DAB">
        <w:rPr>
          <w:i/>
          <w:color w:val="000000" w:themeColor="text1"/>
        </w:rPr>
        <w:t>.</w:t>
      </w:r>
      <w:r w:rsidRPr="00C80DAB">
        <w:rPr>
          <w:i/>
          <w:color w:val="000000" w:themeColor="text1"/>
        </w:rPr>
        <w:t>”</w:t>
      </w:r>
    </w:p>
    <w:p w:rsidR="003E7D7D" w:rsidRPr="00C80DAB" w:rsidRDefault="003E7D7D" w:rsidP="003E7D7D">
      <w:pPr>
        <w:spacing w:line="360" w:lineRule="auto"/>
        <w:jc w:val="both"/>
        <w:rPr>
          <w:color w:val="000000" w:themeColor="text1"/>
        </w:rPr>
      </w:pPr>
      <w:r w:rsidRPr="00C80DAB">
        <w:rPr>
          <w:color w:val="000000" w:themeColor="text1"/>
        </w:rPr>
        <w:t>The process of blaming the victim for their death can be further expanded to institutional authorities</w:t>
      </w:r>
      <w:r w:rsidR="00D6448B" w:rsidRPr="00C80DAB">
        <w:rPr>
          <w:color w:val="000000" w:themeColor="text1"/>
        </w:rPr>
        <w:t xml:space="preserve">. </w:t>
      </w:r>
      <w:r w:rsidRPr="00C80DAB">
        <w:rPr>
          <w:color w:val="000000" w:themeColor="text1"/>
        </w:rPr>
        <w:t>A significant number of participants explained how they experienced falsification of evidence, lying and withholding information from police and criminal justice agencies:</w:t>
      </w:r>
    </w:p>
    <w:p w:rsidR="003E7D7D" w:rsidRPr="00C80DAB" w:rsidRDefault="003E7D7D" w:rsidP="003E7D7D">
      <w:pPr>
        <w:spacing w:line="360" w:lineRule="auto"/>
        <w:jc w:val="both"/>
        <w:rPr>
          <w:i/>
          <w:color w:val="000000" w:themeColor="text1"/>
        </w:rPr>
      </w:pPr>
      <w:r w:rsidRPr="00C80DAB">
        <w:rPr>
          <w:b/>
          <w:i/>
          <w:color w:val="000000" w:themeColor="text1"/>
        </w:rPr>
        <w:t>Case 17:</w:t>
      </w:r>
      <w:r w:rsidRPr="00C80DAB">
        <w:rPr>
          <w:color w:val="000000" w:themeColor="text1"/>
        </w:rPr>
        <w:t xml:space="preserve"> </w:t>
      </w:r>
      <w:r w:rsidRPr="00C80DAB">
        <w:rPr>
          <w:i/>
          <w:color w:val="000000" w:themeColor="text1"/>
        </w:rPr>
        <w:t>“We just want the truth and to this day it is still concealed from us and we can't have the public records that show the police lied and actually committed a crime</w:t>
      </w:r>
      <w:r w:rsidR="00835ADE" w:rsidRPr="00C80DAB">
        <w:rPr>
          <w:i/>
          <w:color w:val="000000" w:themeColor="text1"/>
        </w:rPr>
        <w:t>.</w:t>
      </w:r>
      <w:r w:rsidRPr="00C80DAB">
        <w:rPr>
          <w:i/>
          <w:color w:val="000000" w:themeColor="text1"/>
        </w:rPr>
        <w:t>”</w:t>
      </w:r>
    </w:p>
    <w:p w:rsidR="003E7D7D" w:rsidRPr="00C80DAB" w:rsidRDefault="003E7D7D" w:rsidP="003E7D7D">
      <w:pPr>
        <w:spacing w:line="360" w:lineRule="auto"/>
        <w:jc w:val="both"/>
        <w:rPr>
          <w:i/>
          <w:color w:val="000000" w:themeColor="text1"/>
        </w:rPr>
      </w:pPr>
      <w:r w:rsidRPr="00C80DAB">
        <w:rPr>
          <w:b/>
          <w:i/>
          <w:color w:val="000000" w:themeColor="text1"/>
        </w:rPr>
        <w:t>Case 41:</w:t>
      </w:r>
      <w:r w:rsidRPr="00C80DAB">
        <w:rPr>
          <w:i/>
          <w:color w:val="000000" w:themeColor="text1"/>
        </w:rPr>
        <w:t xml:space="preserve"> “If you read their narrative they said that (…) there was alcohol, drugs and a weapon in the vehicle that [name redacted] was in, they found none</w:t>
      </w:r>
      <w:r w:rsidR="00835ADE" w:rsidRPr="00C80DAB">
        <w:rPr>
          <w:i/>
          <w:color w:val="000000" w:themeColor="text1"/>
        </w:rPr>
        <w:t>.</w:t>
      </w:r>
      <w:r w:rsidRPr="00C80DAB">
        <w:rPr>
          <w:i/>
          <w:color w:val="000000" w:themeColor="text1"/>
        </w:rPr>
        <w:t>”</w:t>
      </w:r>
    </w:p>
    <w:p w:rsidR="003E7D7D" w:rsidRPr="00C80DAB" w:rsidRDefault="003E7D7D" w:rsidP="00F71319">
      <w:pPr>
        <w:spacing w:line="360" w:lineRule="auto"/>
        <w:jc w:val="both"/>
        <w:rPr>
          <w:color w:val="000000" w:themeColor="text1"/>
        </w:rPr>
      </w:pPr>
      <w:r w:rsidRPr="00C80DAB">
        <w:rPr>
          <w:color w:val="000000" w:themeColor="text1"/>
        </w:rPr>
        <w:t xml:space="preserve">As a result, </w:t>
      </w:r>
      <w:r w:rsidR="00D6448B" w:rsidRPr="00C80DAB">
        <w:rPr>
          <w:color w:val="000000" w:themeColor="text1"/>
        </w:rPr>
        <w:t xml:space="preserve">participants believed that </w:t>
      </w:r>
      <w:r w:rsidRPr="00C80DAB">
        <w:rPr>
          <w:color w:val="000000" w:themeColor="text1"/>
        </w:rPr>
        <w:t xml:space="preserve">the status of the </w:t>
      </w:r>
      <w:r w:rsidR="00606D8F" w:rsidRPr="00C80DAB">
        <w:rPr>
          <w:color w:val="000000" w:themeColor="text1"/>
        </w:rPr>
        <w:t>deceased</w:t>
      </w:r>
      <w:r w:rsidRPr="00C80DAB">
        <w:rPr>
          <w:color w:val="000000" w:themeColor="text1"/>
        </w:rPr>
        <w:t xml:space="preserve"> </w:t>
      </w:r>
      <w:r w:rsidR="00D6448B" w:rsidRPr="00C80DAB">
        <w:rPr>
          <w:color w:val="000000" w:themeColor="text1"/>
        </w:rPr>
        <w:t>was</w:t>
      </w:r>
      <w:r w:rsidRPr="00C80DAB">
        <w:rPr>
          <w:color w:val="000000" w:themeColor="text1"/>
        </w:rPr>
        <w:t xml:space="preserve"> </w:t>
      </w:r>
      <w:r w:rsidR="00D6448B" w:rsidRPr="00C80DAB">
        <w:rPr>
          <w:color w:val="000000" w:themeColor="text1"/>
        </w:rPr>
        <w:t xml:space="preserve">effectively </w:t>
      </w:r>
      <w:r w:rsidRPr="00C80DAB">
        <w:rPr>
          <w:color w:val="000000" w:themeColor="text1"/>
        </w:rPr>
        <w:t xml:space="preserve">transformed into that of a criminal to exonerate police whose actions resulted in the death. By this measure, police </w:t>
      </w:r>
      <w:r w:rsidR="00D6448B" w:rsidRPr="00C80DAB">
        <w:rPr>
          <w:color w:val="000000" w:themeColor="text1"/>
        </w:rPr>
        <w:t>were</w:t>
      </w:r>
      <w:r w:rsidRPr="00C80DAB">
        <w:rPr>
          <w:color w:val="000000" w:themeColor="text1"/>
        </w:rPr>
        <w:t xml:space="preserve"> </w:t>
      </w:r>
      <w:r w:rsidRPr="00C80DAB">
        <w:rPr>
          <w:color w:val="000000" w:themeColor="text1"/>
        </w:rPr>
        <w:lastRenderedPageBreak/>
        <w:t xml:space="preserve">able to maintain public support through their status as a legitimate institution to individuals who </w:t>
      </w:r>
      <w:r w:rsidR="00D6448B" w:rsidRPr="00C80DAB">
        <w:rPr>
          <w:color w:val="000000" w:themeColor="text1"/>
        </w:rPr>
        <w:t>had</w:t>
      </w:r>
      <w:r w:rsidRPr="00C80DAB">
        <w:rPr>
          <w:color w:val="000000" w:themeColor="text1"/>
        </w:rPr>
        <w:t xml:space="preserve"> not been affected by these deaths. </w:t>
      </w:r>
      <w:r w:rsidR="0073457D" w:rsidRPr="00C80DAB">
        <w:rPr>
          <w:color w:val="000000" w:themeColor="text1"/>
        </w:rPr>
        <w:t xml:space="preserve">Participants </w:t>
      </w:r>
      <w:r w:rsidR="00D6448B" w:rsidRPr="00C80DAB">
        <w:rPr>
          <w:color w:val="000000" w:themeColor="text1"/>
        </w:rPr>
        <w:t>typically</w:t>
      </w:r>
      <w:r w:rsidR="0073457D" w:rsidRPr="00C80DAB">
        <w:rPr>
          <w:color w:val="000000" w:themeColor="text1"/>
        </w:rPr>
        <w:t xml:space="preserve"> believed that police portrayals of their loved one as variously being mentally unwell, dependent on substances, or behaving in an aggressive or potentially criminal manner constructed </w:t>
      </w:r>
      <w:r w:rsidR="00EF5E4F" w:rsidRPr="00C80DAB">
        <w:rPr>
          <w:color w:val="000000" w:themeColor="text1"/>
        </w:rPr>
        <w:t xml:space="preserve">the deceased and their families as having a lower social status than other citizens. This in turn </w:t>
      </w:r>
      <w:r w:rsidR="000A04C6" w:rsidRPr="00C80DAB">
        <w:rPr>
          <w:color w:val="000000" w:themeColor="text1"/>
        </w:rPr>
        <w:t>appears to</w:t>
      </w:r>
      <w:r w:rsidRPr="00C80DAB">
        <w:rPr>
          <w:color w:val="000000" w:themeColor="text1"/>
        </w:rPr>
        <w:t xml:space="preserve"> prevent families from being </w:t>
      </w:r>
      <w:r w:rsidR="00EF5E4F" w:rsidRPr="00C80DAB">
        <w:rPr>
          <w:color w:val="000000" w:themeColor="text1"/>
        </w:rPr>
        <w:t>enfranchised</w:t>
      </w:r>
      <w:r w:rsidRPr="00C80DAB">
        <w:rPr>
          <w:color w:val="000000" w:themeColor="text1"/>
        </w:rPr>
        <w:t xml:space="preserve"> as legitimate grievers</w:t>
      </w:r>
      <w:r w:rsidR="000A04C6" w:rsidRPr="00C80DAB">
        <w:rPr>
          <w:color w:val="000000" w:themeColor="text1"/>
        </w:rPr>
        <w:t>.</w:t>
      </w:r>
    </w:p>
    <w:p w:rsidR="00D912F2" w:rsidRPr="00C80DAB" w:rsidRDefault="00D912F2" w:rsidP="00F71319">
      <w:pPr>
        <w:spacing w:line="360" w:lineRule="auto"/>
        <w:jc w:val="both"/>
        <w:rPr>
          <w:b/>
          <w:i/>
          <w:color w:val="000000" w:themeColor="text1"/>
        </w:rPr>
      </w:pPr>
      <w:r w:rsidRPr="00C80DAB">
        <w:rPr>
          <w:b/>
          <w:i/>
          <w:color w:val="000000" w:themeColor="text1"/>
        </w:rPr>
        <w:t>Endless battles</w:t>
      </w:r>
    </w:p>
    <w:p w:rsidR="00D912F2" w:rsidRPr="00C80DAB" w:rsidRDefault="00D912F2" w:rsidP="00F71319">
      <w:pPr>
        <w:spacing w:line="360" w:lineRule="auto"/>
        <w:jc w:val="both"/>
        <w:rPr>
          <w:color w:val="000000" w:themeColor="text1"/>
        </w:rPr>
      </w:pPr>
      <w:r w:rsidRPr="00C80DAB">
        <w:rPr>
          <w:color w:val="000000" w:themeColor="text1"/>
        </w:rPr>
        <w:t xml:space="preserve">The social isolation and inability to openly mourn loss can have adverse psychological, physical and behavioural effects on </w:t>
      </w:r>
      <w:r w:rsidR="005C2EC8" w:rsidRPr="00C80DAB">
        <w:rPr>
          <w:color w:val="000000" w:themeColor="text1"/>
        </w:rPr>
        <w:t xml:space="preserve">families. The lack of </w:t>
      </w:r>
      <w:r w:rsidRPr="00C80DAB">
        <w:rPr>
          <w:color w:val="000000" w:themeColor="text1"/>
        </w:rPr>
        <w:t xml:space="preserve">recognition of participants’ trauma and the denial of a legitimate right to grieve, combined with the sudden and violent nature of their loved one’s death caused </w:t>
      </w:r>
      <w:r w:rsidR="00DE0F03" w:rsidRPr="00C80DAB">
        <w:rPr>
          <w:color w:val="000000" w:themeColor="text1"/>
        </w:rPr>
        <w:t>many participants</w:t>
      </w:r>
      <w:r w:rsidRPr="00C80DAB">
        <w:rPr>
          <w:color w:val="000000" w:themeColor="text1"/>
        </w:rPr>
        <w:t xml:space="preserve"> to feel intense emotions of anger, guilt</w:t>
      </w:r>
      <w:r w:rsidR="00644A16" w:rsidRPr="00C80DAB">
        <w:rPr>
          <w:color w:val="000000" w:themeColor="text1"/>
        </w:rPr>
        <w:t>, self-blame</w:t>
      </w:r>
      <w:r w:rsidRPr="00C80DAB">
        <w:rPr>
          <w:color w:val="000000" w:themeColor="text1"/>
        </w:rPr>
        <w:t xml:space="preserve"> and powerlessness</w:t>
      </w:r>
      <w:r w:rsidR="00910575" w:rsidRPr="00C80DAB">
        <w:rPr>
          <w:color w:val="000000" w:themeColor="text1"/>
        </w:rPr>
        <w:t xml:space="preserve"> which persisted years after the death</w:t>
      </w:r>
      <w:r w:rsidRPr="00C80DAB">
        <w:rPr>
          <w:color w:val="000000" w:themeColor="text1"/>
        </w:rPr>
        <w:t>:</w:t>
      </w:r>
      <w:r w:rsidR="00E83629" w:rsidRPr="00C80DAB">
        <w:rPr>
          <w:color w:val="000000" w:themeColor="text1"/>
        </w:rPr>
        <w:t xml:space="preserve"> </w:t>
      </w:r>
    </w:p>
    <w:p w:rsidR="00D912F2" w:rsidRPr="00C80DAB" w:rsidRDefault="00D912F2" w:rsidP="00F71319">
      <w:pPr>
        <w:spacing w:line="360" w:lineRule="auto"/>
        <w:jc w:val="both"/>
        <w:rPr>
          <w:i/>
          <w:color w:val="000000" w:themeColor="text1"/>
        </w:rPr>
      </w:pPr>
      <w:r w:rsidRPr="00C80DAB">
        <w:rPr>
          <w:b/>
          <w:i/>
          <w:color w:val="000000" w:themeColor="text1"/>
        </w:rPr>
        <w:t>Case 24:</w:t>
      </w:r>
      <w:r w:rsidRPr="00C80DAB">
        <w:rPr>
          <w:i/>
          <w:color w:val="000000" w:themeColor="text1"/>
        </w:rPr>
        <w:t xml:space="preserve"> “Why does it have to be </w:t>
      </w:r>
      <w:r w:rsidR="00E83629" w:rsidRPr="00C80DAB">
        <w:rPr>
          <w:i/>
          <w:color w:val="000000" w:themeColor="text1"/>
        </w:rPr>
        <w:t>‘</w:t>
      </w:r>
      <w:r w:rsidRPr="00C80DAB">
        <w:rPr>
          <w:i/>
          <w:color w:val="000000" w:themeColor="text1"/>
        </w:rPr>
        <w:t>kill him</w:t>
      </w:r>
      <w:r w:rsidR="00E83629" w:rsidRPr="00C80DAB">
        <w:rPr>
          <w:i/>
          <w:color w:val="000000" w:themeColor="text1"/>
        </w:rPr>
        <w:t xml:space="preserve">’? </w:t>
      </w:r>
      <w:r w:rsidRPr="00C80DAB">
        <w:rPr>
          <w:i/>
          <w:color w:val="000000" w:themeColor="text1"/>
        </w:rPr>
        <w:t>I still battle anger, I still battle guilt. Why didn’t I call? Why did I just ignore him?”</w:t>
      </w:r>
    </w:p>
    <w:p w:rsidR="00D912F2" w:rsidRPr="00C80DAB" w:rsidRDefault="00D912F2" w:rsidP="00F71319">
      <w:pPr>
        <w:spacing w:line="360" w:lineRule="auto"/>
        <w:jc w:val="both"/>
        <w:rPr>
          <w:i/>
          <w:color w:val="000000" w:themeColor="text1"/>
        </w:rPr>
      </w:pPr>
      <w:r w:rsidRPr="00C80DAB">
        <w:rPr>
          <w:b/>
          <w:i/>
          <w:color w:val="000000" w:themeColor="text1"/>
        </w:rPr>
        <w:t>Case 19:</w:t>
      </w:r>
      <w:r w:rsidR="00E83629" w:rsidRPr="00C80DAB">
        <w:rPr>
          <w:i/>
          <w:color w:val="000000" w:themeColor="text1"/>
        </w:rPr>
        <w:t xml:space="preserve"> “A lot of people in [place redacted]</w:t>
      </w:r>
      <w:r w:rsidRPr="00C80DAB">
        <w:rPr>
          <w:i/>
          <w:color w:val="000000" w:themeColor="text1"/>
        </w:rPr>
        <w:t xml:space="preserve"> blamed me and said I should have taken better care of him and I carry that guilt. I can't help it, the one time I let him go by himself that's what happened</w:t>
      </w:r>
      <w:r w:rsidR="00835ADE"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color w:val="000000" w:themeColor="text1"/>
        </w:rPr>
      </w:pPr>
      <w:r w:rsidRPr="00C80DAB">
        <w:rPr>
          <w:color w:val="000000" w:themeColor="text1"/>
        </w:rPr>
        <w:t>Th</w:t>
      </w:r>
      <w:r w:rsidR="00644A16" w:rsidRPr="00C80DAB">
        <w:rPr>
          <w:color w:val="000000" w:themeColor="text1"/>
        </w:rPr>
        <w:t>e</w:t>
      </w:r>
      <w:r w:rsidRPr="00C80DAB">
        <w:rPr>
          <w:color w:val="000000" w:themeColor="text1"/>
        </w:rPr>
        <w:t>s</w:t>
      </w:r>
      <w:r w:rsidR="00644A16" w:rsidRPr="00C80DAB">
        <w:rPr>
          <w:color w:val="000000" w:themeColor="text1"/>
        </w:rPr>
        <w:t>e feelings</w:t>
      </w:r>
      <w:r w:rsidRPr="00C80DAB">
        <w:rPr>
          <w:color w:val="000000" w:themeColor="text1"/>
        </w:rPr>
        <w:t xml:space="preserve"> w</w:t>
      </w:r>
      <w:r w:rsidR="00644A16" w:rsidRPr="00C80DAB">
        <w:rPr>
          <w:color w:val="000000" w:themeColor="text1"/>
        </w:rPr>
        <w:t>ere</w:t>
      </w:r>
      <w:r w:rsidRPr="00C80DAB">
        <w:rPr>
          <w:color w:val="000000" w:themeColor="text1"/>
        </w:rPr>
        <w:t xml:space="preserve"> exacerbated by </w:t>
      </w:r>
      <w:r w:rsidR="00644A16" w:rsidRPr="00C80DAB">
        <w:rPr>
          <w:color w:val="000000" w:themeColor="text1"/>
        </w:rPr>
        <w:t>interactions</w:t>
      </w:r>
      <w:r w:rsidRPr="00C80DAB">
        <w:rPr>
          <w:color w:val="000000" w:themeColor="text1"/>
        </w:rPr>
        <w:t xml:space="preserve"> with law enforcement </w:t>
      </w:r>
      <w:r w:rsidR="00644A16" w:rsidRPr="00C80DAB">
        <w:rPr>
          <w:color w:val="000000" w:themeColor="text1"/>
        </w:rPr>
        <w:t xml:space="preserve">in the aftermath of the death </w:t>
      </w:r>
      <w:r w:rsidRPr="00C80DAB">
        <w:rPr>
          <w:color w:val="000000" w:themeColor="text1"/>
        </w:rPr>
        <w:t>which had a two-fold effect on families. Being in the presence of police officers acted as a constant reminder of their loved one’s death, for example:</w:t>
      </w:r>
    </w:p>
    <w:p w:rsidR="00D912F2" w:rsidRPr="00C80DAB" w:rsidRDefault="00D912F2" w:rsidP="00F71319">
      <w:pPr>
        <w:spacing w:line="360" w:lineRule="auto"/>
        <w:jc w:val="both"/>
        <w:rPr>
          <w:i/>
          <w:color w:val="000000" w:themeColor="text1"/>
        </w:rPr>
      </w:pPr>
      <w:r w:rsidRPr="00C80DAB">
        <w:rPr>
          <w:b/>
          <w:i/>
          <w:color w:val="000000" w:themeColor="text1"/>
        </w:rPr>
        <w:t>Case 10:</w:t>
      </w:r>
      <w:r w:rsidRPr="00C80DAB">
        <w:rPr>
          <w:i/>
          <w:color w:val="000000" w:themeColor="text1"/>
        </w:rPr>
        <w:t xml:space="preserve"> “I only drive my daughter to school and I don't do any shopping in [place redacted] because if I see a police officer or any of their vehicles it is just too difficult</w:t>
      </w:r>
      <w:r w:rsidR="00835ADE"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i/>
          <w:color w:val="000000" w:themeColor="text1"/>
        </w:rPr>
      </w:pPr>
      <w:r w:rsidRPr="00C80DAB">
        <w:rPr>
          <w:b/>
          <w:i/>
          <w:color w:val="000000" w:themeColor="text1"/>
        </w:rPr>
        <w:t>Case 4:</w:t>
      </w:r>
      <w:r w:rsidRPr="00C80DAB">
        <w:rPr>
          <w:i/>
          <w:color w:val="000000" w:themeColor="text1"/>
        </w:rPr>
        <w:t xml:space="preserve"> “When I see an officer in uniform I do get heart palpitations and sweats because you know it’s a hard thing to absorb that this person that you are supposed to be able to work with or trust is a murderer and that represents my experience, you know</w:t>
      </w:r>
      <w:r w:rsidR="00644A16" w:rsidRPr="00C80DAB">
        <w:rPr>
          <w:i/>
          <w:color w:val="000000" w:themeColor="text1"/>
        </w:rPr>
        <w:t>?</w:t>
      </w:r>
      <w:r w:rsidRPr="00C80DAB">
        <w:rPr>
          <w:i/>
          <w:color w:val="000000" w:themeColor="text1"/>
        </w:rPr>
        <w:t>”</w:t>
      </w:r>
    </w:p>
    <w:p w:rsidR="00D912F2" w:rsidRPr="00C80DAB" w:rsidRDefault="00D912F2" w:rsidP="00F71319">
      <w:pPr>
        <w:spacing w:line="360" w:lineRule="auto"/>
        <w:jc w:val="both"/>
        <w:rPr>
          <w:color w:val="000000" w:themeColor="text1"/>
        </w:rPr>
      </w:pPr>
      <w:r w:rsidRPr="00C80DAB">
        <w:rPr>
          <w:color w:val="000000" w:themeColor="text1"/>
        </w:rPr>
        <w:t xml:space="preserve">Furthermore, the </w:t>
      </w:r>
      <w:r w:rsidR="00644A16" w:rsidRPr="00C80DAB">
        <w:rPr>
          <w:color w:val="000000" w:themeColor="text1"/>
        </w:rPr>
        <w:t>prolonged</w:t>
      </w:r>
      <w:r w:rsidRPr="00C80DAB">
        <w:rPr>
          <w:color w:val="000000" w:themeColor="text1"/>
        </w:rPr>
        <w:t xml:space="preserve"> battles caused by attempts to gain justice and accountability </w:t>
      </w:r>
      <w:r w:rsidR="00644A16" w:rsidRPr="00C80DAB">
        <w:rPr>
          <w:color w:val="000000" w:themeColor="text1"/>
        </w:rPr>
        <w:t xml:space="preserve">appeared to </w:t>
      </w:r>
      <w:r w:rsidRPr="00C80DAB">
        <w:rPr>
          <w:color w:val="000000" w:themeColor="text1"/>
        </w:rPr>
        <w:t>prolong</w:t>
      </w:r>
      <w:r w:rsidR="00644A16" w:rsidRPr="00C80DAB">
        <w:rPr>
          <w:color w:val="000000" w:themeColor="text1"/>
        </w:rPr>
        <w:t xml:space="preserve"> the</w:t>
      </w:r>
      <w:r w:rsidRPr="00C80DAB">
        <w:rPr>
          <w:color w:val="000000" w:themeColor="text1"/>
        </w:rPr>
        <w:t xml:space="preserve"> grieving experiences </w:t>
      </w:r>
      <w:r w:rsidR="00644A16" w:rsidRPr="00C80DAB">
        <w:rPr>
          <w:color w:val="000000" w:themeColor="text1"/>
        </w:rPr>
        <w:t xml:space="preserve">of families </w:t>
      </w:r>
      <w:r w:rsidRPr="00C80DAB">
        <w:rPr>
          <w:color w:val="000000" w:themeColor="text1"/>
        </w:rPr>
        <w:t xml:space="preserve">and </w:t>
      </w:r>
      <w:r w:rsidR="007361AA" w:rsidRPr="00C80DAB">
        <w:rPr>
          <w:color w:val="000000" w:themeColor="text1"/>
        </w:rPr>
        <w:t>increase</w:t>
      </w:r>
      <w:r w:rsidRPr="00C80DAB">
        <w:rPr>
          <w:color w:val="000000" w:themeColor="text1"/>
        </w:rPr>
        <w:t xml:space="preserve"> the emotional stress of the</w:t>
      </w:r>
      <w:r w:rsidR="00644A16" w:rsidRPr="00C80DAB">
        <w:rPr>
          <w:color w:val="000000" w:themeColor="text1"/>
        </w:rPr>
        <w:t>ir</w:t>
      </w:r>
      <w:r w:rsidRPr="00C80DAB">
        <w:rPr>
          <w:color w:val="000000" w:themeColor="text1"/>
        </w:rPr>
        <w:t xml:space="preserve"> loss</w:t>
      </w:r>
      <w:r w:rsidR="00D6448B" w:rsidRPr="00C80DAB">
        <w:rPr>
          <w:color w:val="000000" w:themeColor="text1"/>
        </w:rPr>
        <w:t xml:space="preserve">. </w:t>
      </w:r>
      <w:r w:rsidRPr="00C80DAB">
        <w:rPr>
          <w:color w:val="000000" w:themeColor="text1"/>
        </w:rPr>
        <w:t xml:space="preserve">As one participant describes: </w:t>
      </w:r>
    </w:p>
    <w:p w:rsidR="00D912F2" w:rsidRPr="00C80DAB" w:rsidRDefault="00D912F2" w:rsidP="00F71319">
      <w:pPr>
        <w:spacing w:line="360" w:lineRule="auto"/>
        <w:jc w:val="both"/>
        <w:rPr>
          <w:i/>
          <w:color w:val="000000" w:themeColor="text1"/>
        </w:rPr>
      </w:pPr>
      <w:r w:rsidRPr="00C80DAB">
        <w:rPr>
          <w:b/>
          <w:i/>
          <w:color w:val="000000" w:themeColor="text1"/>
        </w:rPr>
        <w:t>Case 31:</w:t>
      </w:r>
      <w:r w:rsidRPr="00C80DAB">
        <w:rPr>
          <w:i/>
          <w:color w:val="000000" w:themeColor="text1"/>
        </w:rPr>
        <w:t xml:space="preserve"> “It took about 4 years or 5 years before it hit me because we were so involved in trying to find answers and get things done</w:t>
      </w:r>
      <w:r w:rsidR="00835ADE" w:rsidRPr="00C80DAB">
        <w:rPr>
          <w:i/>
          <w:color w:val="000000" w:themeColor="text1"/>
        </w:rPr>
        <w:t>.</w:t>
      </w:r>
      <w:r w:rsidRPr="00C80DAB">
        <w:rPr>
          <w:i/>
          <w:color w:val="000000" w:themeColor="text1"/>
        </w:rPr>
        <w:t>”</w:t>
      </w:r>
    </w:p>
    <w:p w:rsidR="00D912F2" w:rsidRPr="00C80DAB" w:rsidRDefault="00644A16" w:rsidP="00F71319">
      <w:pPr>
        <w:spacing w:line="360" w:lineRule="auto"/>
        <w:jc w:val="both"/>
        <w:rPr>
          <w:color w:val="000000" w:themeColor="text1"/>
        </w:rPr>
      </w:pPr>
      <w:r w:rsidRPr="00C80DAB">
        <w:rPr>
          <w:color w:val="000000" w:themeColor="text1"/>
        </w:rPr>
        <w:t xml:space="preserve">Lacking </w:t>
      </w:r>
      <w:r w:rsidR="00503AF6" w:rsidRPr="00C80DAB">
        <w:rPr>
          <w:color w:val="000000" w:themeColor="text1"/>
        </w:rPr>
        <w:t>the</w:t>
      </w:r>
      <w:r w:rsidRPr="00C80DAB">
        <w:rPr>
          <w:color w:val="000000" w:themeColor="text1"/>
        </w:rPr>
        <w:t xml:space="preserve"> legitimacy</w:t>
      </w:r>
      <w:r w:rsidR="00D912F2" w:rsidRPr="00C80DAB">
        <w:rPr>
          <w:color w:val="000000" w:themeColor="text1"/>
        </w:rPr>
        <w:t xml:space="preserve"> to grieve, these emotions can become supressed and ‘entrapped’ within </w:t>
      </w:r>
      <w:r w:rsidR="00910575" w:rsidRPr="00C80DAB">
        <w:rPr>
          <w:color w:val="000000" w:themeColor="text1"/>
        </w:rPr>
        <w:t>family members</w:t>
      </w:r>
      <w:r w:rsidR="00D912F2" w:rsidRPr="00C80DAB">
        <w:rPr>
          <w:color w:val="000000" w:themeColor="text1"/>
        </w:rPr>
        <w:t xml:space="preserve">, leading to a more complicated and prolonged grief response. In the midst of coping with </w:t>
      </w:r>
      <w:r w:rsidR="009F3AAE" w:rsidRPr="00C80DAB">
        <w:rPr>
          <w:color w:val="000000" w:themeColor="text1"/>
        </w:rPr>
        <w:lastRenderedPageBreak/>
        <w:t xml:space="preserve">unexpected and traumatic </w:t>
      </w:r>
      <w:r w:rsidR="00D912F2" w:rsidRPr="00C80DAB">
        <w:rPr>
          <w:color w:val="000000" w:themeColor="text1"/>
        </w:rPr>
        <w:t>loss, the ongoing fight for justice and closure is characterised by constant interactions with the police</w:t>
      </w:r>
      <w:r w:rsidR="00910575" w:rsidRPr="00C80DAB">
        <w:rPr>
          <w:color w:val="000000" w:themeColor="text1"/>
        </w:rPr>
        <w:t xml:space="preserve"> and criminal justice system</w:t>
      </w:r>
      <w:r w:rsidR="009F3AAE" w:rsidRPr="00C80DAB">
        <w:rPr>
          <w:color w:val="000000" w:themeColor="text1"/>
        </w:rPr>
        <w:t xml:space="preserve"> and effectively</w:t>
      </w:r>
      <w:r w:rsidR="00D912F2" w:rsidRPr="00C80DAB">
        <w:rPr>
          <w:color w:val="000000" w:themeColor="text1"/>
        </w:rPr>
        <w:t xml:space="preserve"> </w:t>
      </w:r>
      <w:r w:rsidR="002318FD" w:rsidRPr="00C80DAB">
        <w:rPr>
          <w:color w:val="000000" w:themeColor="text1"/>
        </w:rPr>
        <w:t>becomes</w:t>
      </w:r>
      <w:r w:rsidR="00D912F2" w:rsidRPr="00C80DAB">
        <w:rPr>
          <w:color w:val="000000" w:themeColor="text1"/>
        </w:rPr>
        <w:t xml:space="preserve"> a form of secondary victimisation.</w:t>
      </w:r>
    </w:p>
    <w:p w:rsidR="00B16D7F" w:rsidRPr="00C80DAB" w:rsidRDefault="006025AB" w:rsidP="00F71319">
      <w:pPr>
        <w:spacing w:line="360" w:lineRule="auto"/>
        <w:jc w:val="both"/>
        <w:rPr>
          <w:b/>
          <w:i/>
          <w:color w:val="000000" w:themeColor="text1"/>
        </w:rPr>
      </w:pPr>
      <w:r w:rsidRPr="00C80DAB">
        <w:rPr>
          <w:b/>
          <w:i/>
          <w:color w:val="000000" w:themeColor="text1"/>
        </w:rPr>
        <w:t>Discussion and c</w:t>
      </w:r>
      <w:r w:rsidR="00B16D7F" w:rsidRPr="00C80DAB">
        <w:rPr>
          <w:b/>
          <w:i/>
          <w:color w:val="000000" w:themeColor="text1"/>
        </w:rPr>
        <w:t>onclusion</w:t>
      </w:r>
    </w:p>
    <w:p w:rsidR="00CB7A92" w:rsidRPr="00C80DAB" w:rsidRDefault="00D77139" w:rsidP="00F71319">
      <w:pPr>
        <w:spacing w:line="360" w:lineRule="auto"/>
        <w:jc w:val="both"/>
        <w:rPr>
          <w:color w:val="000000" w:themeColor="text1"/>
        </w:rPr>
      </w:pPr>
      <w:r w:rsidRPr="00C80DAB">
        <w:rPr>
          <w:color w:val="000000" w:themeColor="text1"/>
        </w:rPr>
        <w:t>Th</w:t>
      </w:r>
      <w:r w:rsidR="00DD3294" w:rsidRPr="00C80DAB">
        <w:rPr>
          <w:color w:val="000000" w:themeColor="text1"/>
        </w:rPr>
        <w:t>is</w:t>
      </w:r>
      <w:r w:rsidRPr="00C80DAB">
        <w:rPr>
          <w:color w:val="000000" w:themeColor="text1"/>
        </w:rPr>
        <w:t xml:space="preserve"> </w:t>
      </w:r>
      <w:r w:rsidR="00234F2E" w:rsidRPr="00C80DAB">
        <w:rPr>
          <w:color w:val="000000" w:themeColor="text1"/>
        </w:rPr>
        <w:t>article</w:t>
      </w:r>
      <w:r w:rsidRPr="00C80DAB">
        <w:rPr>
          <w:color w:val="000000" w:themeColor="text1"/>
        </w:rPr>
        <w:t xml:space="preserve"> </w:t>
      </w:r>
      <w:r w:rsidR="00277E7D" w:rsidRPr="00C80DAB">
        <w:rPr>
          <w:color w:val="000000" w:themeColor="text1"/>
        </w:rPr>
        <w:t>sheds light on the experiences of</w:t>
      </w:r>
      <w:r w:rsidRPr="00C80DAB">
        <w:rPr>
          <w:color w:val="000000" w:themeColor="text1"/>
        </w:rPr>
        <w:t xml:space="preserve"> a largely overlooked group of victims in the US.</w:t>
      </w:r>
      <w:r w:rsidR="00277E7D" w:rsidRPr="00C80DAB">
        <w:rPr>
          <w:color w:val="000000" w:themeColor="text1"/>
        </w:rPr>
        <w:t xml:space="preserve"> It uses interdisciplinary literature and research on the </w:t>
      </w:r>
      <w:r w:rsidR="00AF3C42" w:rsidRPr="00C80DAB">
        <w:rPr>
          <w:color w:val="000000" w:themeColor="text1"/>
        </w:rPr>
        <w:t>issues</w:t>
      </w:r>
      <w:r w:rsidR="00277E7D" w:rsidRPr="00C80DAB">
        <w:rPr>
          <w:color w:val="000000" w:themeColor="text1"/>
        </w:rPr>
        <w:t xml:space="preserve"> of </w:t>
      </w:r>
      <w:r w:rsidR="003956C0" w:rsidRPr="00C80DAB">
        <w:rPr>
          <w:color w:val="000000" w:themeColor="text1"/>
        </w:rPr>
        <w:t>DAPC</w:t>
      </w:r>
      <w:r w:rsidR="00277E7D" w:rsidRPr="00C80DAB">
        <w:rPr>
          <w:color w:val="000000" w:themeColor="text1"/>
        </w:rPr>
        <w:t xml:space="preserve">, covictims of homicide and disenfranchised grief to examine how </w:t>
      </w:r>
      <w:r w:rsidR="00AF3C42" w:rsidRPr="00C80DAB">
        <w:rPr>
          <w:color w:val="000000" w:themeColor="text1"/>
        </w:rPr>
        <w:t>DAPC</w:t>
      </w:r>
      <w:r w:rsidR="00277E7D" w:rsidRPr="00C80DAB">
        <w:rPr>
          <w:color w:val="000000" w:themeColor="text1"/>
        </w:rPr>
        <w:t xml:space="preserve"> affect the identities and social relationships of the bereaved families. Normative social constructions are at the heart of the </w:t>
      </w:r>
      <w:r w:rsidR="00234F2E" w:rsidRPr="00C80DAB">
        <w:rPr>
          <w:color w:val="000000" w:themeColor="text1"/>
        </w:rPr>
        <w:t>article</w:t>
      </w:r>
      <w:r w:rsidR="00277E7D" w:rsidRPr="00C80DAB">
        <w:rPr>
          <w:color w:val="000000" w:themeColor="text1"/>
        </w:rPr>
        <w:t xml:space="preserve">; they affect how society constructs blame, </w:t>
      </w:r>
      <w:r w:rsidR="00AF3C42" w:rsidRPr="00C80DAB">
        <w:rPr>
          <w:color w:val="000000" w:themeColor="text1"/>
        </w:rPr>
        <w:t xml:space="preserve">constructs </w:t>
      </w:r>
      <w:r w:rsidR="00277E7D" w:rsidRPr="00C80DAB">
        <w:rPr>
          <w:color w:val="000000" w:themeColor="text1"/>
        </w:rPr>
        <w:t>victims</w:t>
      </w:r>
      <w:r w:rsidR="002318FD" w:rsidRPr="00C80DAB">
        <w:rPr>
          <w:color w:val="000000" w:themeColor="text1"/>
        </w:rPr>
        <w:t>,</w:t>
      </w:r>
      <w:r w:rsidR="00277E7D" w:rsidRPr="00C80DAB">
        <w:rPr>
          <w:color w:val="000000" w:themeColor="text1"/>
        </w:rPr>
        <w:t xml:space="preserve"> and </w:t>
      </w:r>
      <w:r w:rsidR="00AF3C42" w:rsidRPr="00C80DAB">
        <w:rPr>
          <w:color w:val="000000" w:themeColor="text1"/>
        </w:rPr>
        <w:t xml:space="preserve">constructs </w:t>
      </w:r>
      <w:r w:rsidR="00277E7D" w:rsidRPr="00C80DAB">
        <w:rPr>
          <w:color w:val="000000" w:themeColor="text1"/>
        </w:rPr>
        <w:t>grief in the aftermath of a case of DAPC. Individuals’ position in society is seen to be indicative of their relative worth both before and after the</w:t>
      </w:r>
      <w:r w:rsidR="002318FD" w:rsidRPr="00C80DAB">
        <w:rPr>
          <w:color w:val="000000" w:themeColor="text1"/>
        </w:rPr>
        <w:t>ir death</w:t>
      </w:r>
      <w:r w:rsidR="00277E7D" w:rsidRPr="00C80DAB">
        <w:rPr>
          <w:color w:val="000000" w:themeColor="text1"/>
        </w:rPr>
        <w:t>. In the aftermath of DAPC this relative worth can be seen to extend to the families</w:t>
      </w:r>
      <w:r w:rsidR="00CB7A92" w:rsidRPr="00C80DAB">
        <w:rPr>
          <w:color w:val="000000" w:themeColor="text1"/>
        </w:rPr>
        <w:t xml:space="preserve"> </w:t>
      </w:r>
      <w:r w:rsidR="002318FD" w:rsidRPr="00C80DAB">
        <w:rPr>
          <w:color w:val="000000" w:themeColor="text1"/>
        </w:rPr>
        <w:t xml:space="preserve">of the deceased </w:t>
      </w:r>
      <w:r w:rsidR="00CB7A92" w:rsidRPr="00C80DAB">
        <w:rPr>
          <w:color w:val="000000" w:themeColor="text1"/>
        </w:rPr>
        <w:t xml:space="preserve">as their relationship with the deceased is </w:t>
      </w:r>
      <w:r w:rsidR="00AF3C42" w:rsidRPr="00C80DAB">
        <w:rPr>
          <w:color w:val="000000" w:themeColor="text1"/>
        </w:rPr>
        <w:t>perceived to</w:t>
      </w:r>
      <w:r w:rsidR="00CB7A92" w:rsidRPr="00C80DAB">
        <w:rPr>
          <w:color w:val="000000" w:themeColor="text1"/>
        </w:rPr>
        <w:t xml:space="preserve"> affect their </w:t>
      </w:r>
      <w:r w:rsidR="002318FD" w:rsidRPr="00C80DAB">
        <w:rPr>
          <w:color w:val="000000" w:themeColor="text1"/>
        </w:rPr>
        <w:t xml:space="preserve">own </w:t>
      </w:r>
      <w:r w:rsidR="00CB7A92" w:rsidRPr="00C80DAB">
        <w:rPr>
          <w:color w:val="000000" w:themeColor="text1"/>
        </w:rPr>
        <w:t xml:space="preserve">relative worth. The conflict between the intrapersonal </w:t>
      </w:r>
      <w:r w:rsidR="00AF3C42" w:rsidRPr="00C80DAB">
        <w:rPr>
          <w:color w:val="000000" w:themeColor="text1"/>
        </w:rPr>
        <w:t>feelings of the bereaved families, and their interpersonal relationships with wider society produce</w:t>
      </w:r>
      <w:r w:rsidR="003956C0" w:rsidRPr="00C80DAB">
        <w:rPr>
          <w:color w:val="000000" w:themeColor="text1"/>
        </w:rPr>
        <w:t>s</w:t>
      </w:r>
      <w:r w:rsidR="00AF3C42" w:rsidRPr="00C80DAB">
        <w:rPr>
          <w:color w:val="000000" w:themeColor="text1"/>
        </w:rPr>
        <w:t xml:space="preserve"> tensions that result in powerful manifestations of disenfranchised grief. </w:t>
      </w:r>
    </w:p>
    <w:p w:rsidR="002C3BBD" w:rsidRPr="00C80DAB" w:rsidRDefault="00CB7A92" w:rsidP="00D801DC">
      <w:pPr>
        <w:spacing w:line="360" w:lineRule="auto"/>
        <w:jc w:val="both"/>
        <w:rPr>
          <w:color w:val="000000" w:themeColor="text1"/>
        </w:rPr>
      </w:pPr>
      <w:r w:rsidRPr="00C80DAB">
        <w:rPr>
          <w:color w:val="000000" w:themeColor="text1"/>
        </w:rPr>
        <w:t>Families</w:t>
      </w:r>
      <w:r w:rsidR="001679C9" w:rsidRPr="00C80DAB">
        <w:rPr>
          <w:color w:val="000000" w:themeColor="text1"/>
        </w:rPr>
        <w:t>’</w:t>
      </w:r>
      <w:r w:rsidRPr="00C80DAB">
        <w:rPr>
          <w:color w:val="000000" w:themeColor="text1"/>
        </w:rPr>
        <w:t xml:space="preserve"> perceptions of the racial</w:t>
      </w:r>
      <w:r w:rsidR="001679C9" w:rsidRPr="00C80DAB">
        <w:rPr>
          <w:color w:val="000000" w:themeColor="text1"/>
        </w:rPr>
        <w:t>ised</w:t>
      </w:r>
      <w:r w:rsidRPr="00C80DAB">
        <w:rPr>
          <w:color w:val="000000" w:themeColor="text1"/>
        </w:rPr>
        <w:t xml:space="preserve"> </w:t>
      </w:r>
      <w:r w:rsidR="001679C9" w:rsidRPr="00C80DAB">
        <w:rPr>
          <w:color w:val="000000" w:themeColor="text1"/>
        </w:rPr>
        <w:t>dimension o</w:t>
      </w:r>
      <w:r w:rsidR="003A5069" w:rsidRPr="00C80DAB">
        <w:rPr>
          <w:color w:val="000000" w:themeColor="text1"/>
        </w:rPr>
        <w:t>f disenfranchised grief reflect</w:t>
      </w:r>
      <w:r w:rsidR="001679C9" w:rsidRPr="00C80DAB">
        <w:rPr>
          <w:color w:val="000000" w:themeColor="text1"/>
        </w:rPr>
        <w:t xml:space="preserve"> how marginalised groups are </w:t>
      </w:r>
      <w:r w:rsidR="00AF3C42" w:rsidRPr="00C80DAB">
        <w:rPr>
          <w:color w:val="000000" w:themeColor="text1"/>
        </w:rPr>
        <w:t xml:space="preserve">further </w:t>
      </w:r>
      <w:r w:rsidR="001679C9" w:rsidRPr="00C80DAB">
        <w:rPr>
          <w:color w:val="000000" w:themeColor="text1"/>
        </w:rPr>
        <w:t xml:space="preserve">affected by </w:t>
      </w:r>
      <w:r w:rsidR="002318FD" w:rsidRPr="00C80DAB">
        <w:rPr>
          <w:color w:val="000000" w:themeColor="text1"/>
        </w:rPr>
        <w:t xml:space="preserve">socially constructed </w:t>
      </w:r>
      <w:r w:rsidR="001679C9" w:rsidRPr="00C80DAB">
        <w:rPr>
          <w:color w:val="000000" w:themeColor="text1"/>
        </w:rPr>
        <w:t xml:space="preserve">norms and </w:t>
      </w:r>
      <w:r w:rsidR="002318FD" w:rsidRPr="00C80DAB">
        <w:rPr>
          <w:color w:val="000000" w:themeColor="text1"/>
        </w:rPr>
        <w:t>values</w:t>
      </w:r>
      <w:r w:rsidR="002C3BBD" w:rsidRPr="00C80DAB">
        <w:rPr>
          <w:color w:val="000000" w:themeColor="text1"/>
        </w:rPr>
        <w:t xml:space="preserve"> (see, for example van Denderen, de Keijser, Kleen and Boelen 2015). The experiences felt by African-American families affected by DAPC largely reflected their experiences with other structures in US society, and were, to some extent, not necessarily unexpected (see, for example Martin, 2005).</w:t>
      </w:r>
      <w:r w:rsidR="00E5412A" w:rsidRPr="00C80DAB">
        <w:rPr>
          <w:color w:val="000000" w:themeColor="text1"/>
        </w:rPr>
        <w:t xml:space="preserve"> </w:t>
      </w:r>
      <w:r w:rsidR="00431BE2" w:rsidRPr="00C80DAB">
        <w:rPr>
          <w:color w:val="000000" w:themeColor="text1"/>
        </w:rPr>
        <w:t xml:space="preserve">Giroux (2006, p.175) notes that marginalised sections of society are expected to ‘not only have to fend for themselves in the face of life’s tragedies but are also supposed to do it without being seen by the dominant society’, causing covictims to experience a grief that is ‘culturally void’ (Sawicka, 2016, p.232). This appears to link to a secondary form of victimisation, or what Spungen (1998, p.10) terms the ‘second wound’. </w:t>
      </w:r>
    </w:p>
    <w:p w:rsidR="00845C34" w:rsidRPr="00C80DAB" w:rsidRDefault="0093301B" w:rsidP="00D801DC">
      <w:pPr>
        <w:spacing w:line="360" w:lineRule="auto"/>
        <w:jc w:val="both"/>
        <w:rPr>
          <w:color w:val="000000" w:themeColor="text1"/>
        </w:rPr>
      </w:pPr>
      <w:r w:rsidRPr="00C80DAB">
        <w:rPr>
          <w:color w:val="000000" w:themeColor="text1"/>
        </w:rPr>
        <w:t>Beyond the racialised dimension of disenfranchised grief, the great majority of partic</w:t>
      </w:r>
      <w:r w:rsidR="00405C4B">
        <w:rPr>
          <w:color w:val="000000" w:themeColor="text1"/>
        </w:rPr>
        <w:t>i</w:t>
      </w:r>
      <w:bookmarkStart w:id="0" w:name="_GoBack"/>
      <w:bookmarkEnd w:id="0"/>
      <w:r w:rsidRPr="00C80DAB">
        <w:rPr>
          <w:color w:val="000000" w:themeColor="text1"/>
        </w:rPr>
        <w:t>pants perceived that t</w:t>
      </w:r>
      <w:r w:rsidR="001679C9" w:rsidRPr="00C80DAB">
        <w:rPr>
          <w:color w:val="000000" w:themeColor="text1"/>
        </w:rPr>
        <w:t>hose who died after police contact tend</w:t>
      </w:r>
      <w:r w:rsidRPr="00C80DAB">
        <w:rPr>
          <w:color w:val="000000" w:themeColor="text1"/>
        </w:rPr>
        <w:t>ed</w:t>
      </w:r>
      <w:r w:rsidR="001679C9" w:rsidRPr="00C80DAB">
        <w:rPr>
          <w:color w:val="000000" w:themeColor="text1"/>
        </w:rPr>
        <w:t xml:space="preserve"> to be viewed as being more likely to have caused their own death, not only due to the context </w:t>
      </w:r>
      <w:r w:rsidR="002318FD" w:rsidRPr="00C80DAB">
        <w:rPr>
          <w:color w:val="000000" w:themeColor="text1"/>
        </w:rPr>
        <w:t>in which</w:t>
      </w:r>
      <w:r w:rsidR="001679C9" w:rsidRPr="00C80DAB">
        <w:rPr>
          <w:color w:val="000000" w:themeColor="text1"/>
        </w:rPr>
        <w:t xml:space="preserve"> they died, but also as a result of their marginalised position in society prior to the death</w:t>
      </w:r>
      <w:r w:rsidR="00D801DC" w:rsidRPr="00C80DAB">
        <w:rPr>
          <w:color w:val="000000" w:themeColor="text1"/>
        </w:rPr>
        <w:t xml:space="preserve"> (see, for example Razack, 2015; Spungen, 1998; Xxxxx, 2018)</w:t>
      </w:r>
      <w:r w:rsidR="001679C9" w:rsidRPr="00C80DAB">
        <w:rPr>
          <w:color w:val="000000" w:themeColor="text1"/>
        </w:rPr>
        <w:t xml:space="preserve">. </w:t>
      </w:r>
      <w:r w:rsidRPr="00C80DAB">
        <w:rPr>
          <w:color w:val="000000" w:themeColor="text1"/>
        </w:rPr>
        <w:t>Their marginalised position was constructed in some cases by the media (see Hirschfield and Simon 2010) but also by insti</w:t>
      </w:r>
      <w:r w:rsidR="00BB5C90" w:rsidRPr="00C80DAB">
        <w:rPr>
          <w:color w:val="000000" w:themeColor="text1"/>
        </w:rPr>
        <w:t>tutional authorities (see</w:t>
      </w:r>
      <w:r w:rsidR="00E5412A" w:rsidRPr="00C80DAB">
        <w:rPr>
          <w:color w:val="000000" w:themeColor="text1"/>
        </w:rPr>
        <w:t xml:space="preserve"> </w:t>
      </w:r>
      <w:r w:rsidR="00BB5C90" w:rsidRPr="00C80DAB">
        <w:rPr>
          <w:color w:val="000000" w:themeColor="text1"/>
        </w:rPr>
        <w:t xml:space="preserve">Martin 2005). </w:t>
      </w:r>
      <w:r w:rsidR="001679C9" w:rsidRPr="00C80DAB">
        <w:rPr>
          <w:color w:val="000000" w:themeColor="text1"/>
        </w:rPr>
        <w:t xml:space="preserve">Blame is more likely to be attributed to the </w:t>
      </w:r>
      <w:r w:rsidR="00AF3C42" w:rsidRPr="00C80DAB">
        <w:rPr>
          <w:color w:val="000000" w:themeColor="text1"/>
        </w:rPr>
        <w:t>deceased</w:t>
      </w:r>
      <w:r w:rsidR="001679C9" w:rsidRPr="00C80DAB">
        <w:rPr>
          <w:color w:val="000000" w:themeColor="text1"/>
        </w:rPr>
        <w:t xml:space="preserve">, and the denial of victim status is </w:t>
      </w:r>
      <w:r w:rsidR="002318FD" w:rsidRPr="00C80DAB">
        <w:rPr>
          <w:color w:val="000000" w:themeColor="text1"/>
        </w:rPr>
        <w:t xml:space="preserve">consequently </w:t>
      </w:r>
      <w:r w:rsidR="00AF3C42" w:rsidRPr="00C80DAB">
        <w:rPr>
          <w:color w:val="000000" w:themeColor="text1"/>
        </w:rPr>
        <w:t xml:space="preserve">perceived to be </w:t>
      </w:r>
      <w:r w:rsidR="001679C9" w:rsidRPr="00C80DAB">
        <w:rPr>
          <w:color w:val="000000" w:themeColor="text1"/>
        </w:rPr>
        <w:t xml:space="preserve">more likely as a result. Families felt that attempts to get justice for their loved ones and also to </w:t>
      </w:r>
      <w:r w:rsidR="002318FD" w:rsidRPr="00C80DAB">
        <w:rPr>
          <w:color w:val="000000" w:themeColor="text1"/>
        </w:rPr>
        <w:t xml:space="preserve">be able to </w:t>
      </w:r>
      <w:r w:rsidR="001679C9" w:rsidRPr="00C80DAB">
        <w:rPr>
          <w:color w:val="000000" w:themeColor="text1"/>
        </w:rPr>
        <w:t>grieve for them tend</w:t>
      </w:r>
      <w:r w:rsidR="002318FD" w:rsidRPr="00C80DAB">
        <w:rPr>
          <w:color w:val="000000" w:themeColor="text1"/>
        </w:rPr>
        <w:t>ed</w:t>
      </w:r>
      <w:r w:rsidR="001679C9" w:rsidRPr="00C80DAB">
        <w:rPr>
          <w:color w:val="000000" w:themeColor="text1"/>
        </w:rPr>
        <w:t xml:space="preserve"> to be met with hostility, apathy or indifference on behalf of </w:t>
      </w:r>
      <w:r w:rsidR="002318FD" w:rsidRPr="00C80DAB">
        <w:rPr>
          <w:color w:val="000000" w:themeColor="text1"/>
        </w:rPr>
        <w:t>a dominant majority</w:t>
      </w:r>
      <w:r w:rsidR="001679C9" w:rsidRPr="00C80DAB">
        <w:rPr>
          <w:color w:val="000000" w:themeColor="text1"/>
        </w:rPr>
        <w:t xml:space="preserve"> of society</w:t>
      </w:r>
      <w:r w:rsidR="00D801DC" w:rsidRPr="00C80DAB">
        <w:rPr>
          <w:color w:val="000000" w:themeColor="text1"/>
        </w:rPr>
        <w:t xml:space="preserve"> </w:t>
      </w:r>
      <w:r w:rsidR="00D801DC" w:rsidRPr="00C80DAB">
        <w:rPr>
          <w:color w:val="000000" w:themeColor="text1"/>
        </w:rPr>
        <w:lastRenderedPageBreak/>
        <w:t>(see, for example Corr, 1998; Peterson Armour, 2002a</w:t>
      </w:r>
      <w:r w:rsidR="00E5412A" w:rsidRPr="00C80DAB">
        <w:rPr>
          <w:color w:val="000000" w:themeColor="text1"/>
        </w:rPr>
        <w:t>;</w:t>
      </w:r>
      <w:r w:rsidR="00D801DC" w:rsidRPr="00C80DAB">
        <w:rPr>
          <w:color w:val="000000" w:themeColor="text1"/>
        </w:rPr>
        <w:t xml:space="preserve"> 2002b; Spungen, 1998)</w:t>
      </w:r>
      <w:r w:rsidR="001679C9" w:rsidRPr="00C80DAB">
        <w:rPr>
          <w:color w:val="000000" w:themeColor="text1"/>
        </w:rPr>
        <w:t xml:space="preserve">. The lack of data on DAPC in the US, and </w:t>
      </w:r>
      <w:r w:rsidR="00AF3C42" w:rsidRPr="00C80DAB">
        <w:rPr>
          <w:color w:val="000000" w:themeColor="text1"/>
        </w:rPr>
        <w:t xml:space="preserve">also </w:t>
      </w:r>
      <w:r w:rsidR="001679C9" w:rsidRPr="00C80DAB">
        <w:rPr>
          <w:color w:val="000000" w:themeColor="text1"/>
        </w:rPr>
        <w:t xml:space="preserve">on covictims of homicide in the US appears to </w:t>
      </w:r>
      <w:r w:rsidR="002318FD" w:rsidRPr="00C80DAB">
        <w:rPr>
          <w:color w:val="000000" w:themeColor="text1"/>
        </w:rPr>
        <w:t xml:space="preserve">further </w:t>
      </w:r>
      <w:r w:rsidR="001679C9" w:rsidRPr="00C80DAB">
        <w:rPr>
          <w:color w:val="000000" w:themeColor="text1"/>
        </w:rPr>
        <w:t xml:space="preserve">reinforce the relative lack of importance </w:t>
      </w:r>
      <w:r w:rsidR="00AF3C42" w:rsidRPr="00C80DAB">
        <w:rPr>
          <w:color w:val="000000" w:themeColor="text1"/>
        </w:rPr>
        <w:t xml:space="preserve">of these groups </w:t>
      </w:r>
      <w:r w:rsidR="001679C9" w:rsidRPr="00C80DAB">
        <w:rPr>
          <w:color w:val="000000" w:themeColor="text1"/>
        </w:rPr>
        <w:t xml:space="preserve">from a </w:t>
      </w:r>
      <w:r w:rsidR="003956C0" w:rsidRPr="00C80DAB">
        <w:rPr>
          <w:color w:val="000000" w:themeColor="text1"/>
        </w:rPr>
        <w:t>governmental</w:t>
      </w:r>
      <w:r w:rsidR="001679C9" w:rsidRPr="00C80DAB">
        <w:rPr>
          <w:color w:val="000000" w:themeColor="text1"/>
        </w:rPr>
        <w:t xml:space="preserve"> perspective. </w:t>
      </w:r>
      <w:r w:rsidR="001A1E30" w:rsidRPr="00C80DAB">
        <w:rPr>
          <w:color w:val="000000" w:themeColor="text1"/>
        </w:rPr>
        <w:t xml:space="preserve">If one estimates a family unit to be an average of 5 persons and extrapolates from the available data on DAPC, it is reasonable to assert that these deaths have affected approximately 100,000 people in the US since the turn of this century. </w:t>
      </w:r>
      <w:r w:rsidR="001679C9" w:rsidRPr="00C80DAB">
        <w:rPr>
          <w:color w:val="000000" w:themeColor="text1"/>
        </w:rPr>
        <w:t xml:space="preserve">It seems an issue which affects a significant minority of the US population is of </w:t>
      </w:r>
      <w:r w:rsidR="003A5069" w:rsidRPr="00C80DAB">
        <w:rPr>
          <w:color w:val="000000" w:themeColor="text1"/>
        </w:rPr>
        <w:t xml:space="preserve">a </w:t>
      </w:r>
      <w:r w:rsidR="001679C9" w:rsidRPr="00C80DAB">
        <w:rPr>
          <w:color w:val="000000" w:themeColor="text1"/>
        </w:rPr>
        <w:t xml:space="preserve">relatively </w:t>
      </w:r>
      <w:r w:rsidR="00762A86" w:rsidRPr="00C80DAB">
        <w:rPr>
          <w:color w:val="000000" w:themeColor="text1"/>
        </w:rPr>
        <w:t xml:space="preserve">little </w:t>
      </w:r>
      <w:r w:rsidR="001679C9" w:rsidRPr="00C80DAB">
        <w:rPr>
          <w:color w:val="000000" w:themeColor="text1"/>
        </w:rPr>
        <w:t xml:space="preserve">relevance to governmental institutions and also to academic researchers. It might be said that non-white covictims of those who die after police contact represent </w:t>
      </w:r>
      <w:r w:rsidR="000E52B9" w:rsidRPr="00C80DAB">
        <w:rPr>
          <w:color w:val="000000" w:themeColor="text1"/>
        </w:rPr>
        <w:t xml:space="preserve">a group that is multiply marginalised. </w:t>
      </w:r>
    </w:p>
    <w:p w:rsidR="00B16D7F" w:rsidRPr="00C80DAB" w:rsidRDefault="00845C34" w:rsidP="00F71319">
      <w:pPr>
        <w:spacing w:line="360" w:lineRule="auto"/>
        <w:jc w:val="both"/>
        <w:rPr>
          <w:color w:val="000000" w:themeColor="text1"/>
        </w:rPr>
      </w:pPr>
      <w:r w:rsidRPr="00C80DAB">
        <w:rPr>
          <w:color w:val="000000" w:themeColor="text1"/>
        </w:rPr>
        <w:t xml:space="preserve">The </w:t>
      </w:r>
      <w:r w:rsidR="00234F2E" w:rsidRPr="00C80DAB">
        <w:rPr>
          <w:color w:val="000000" w:themeColor="text1"/>
        </w:rPr>
        <w:t>article</w:t>
      </w:r>
      <w:r w:rsidRPr="00C80DAB">
        <w:rPr>
          <w:color w:val="000000" w:themeColor="text1"/>
        </w:rPr>
        <w:t xml:space="preserve"> builds on the canon of literature on disenfranchised grief to </w:t>
      </w:r>
      <w:r w:rsidR="00AF3C42" w:rsidRPr="00C80DAB">
        <w:rPr>
          <w:color w:val="000000" w:themeColor="text1"/>
        </w:rPr>
        <w:t>demonstrate</w:t>
      </w:r>
      <w:r w:rsidRPr="00C80DAB">
        <w:rPr>
          <w:color w:val="000000" w:themeColor="text1"/>
        </w:rPr>
        <w:t xml:space="preserve"> that it is a useful concept when examining the experiences of those affected by interactions with justice system</w:t>
      </w:r>
      <w:r w:rsidR="00AF3C42" w:rsidRPr="00C80DAB">
        <w:rPr>
          <w:color w:val="000000" w:themeColor="text1"/>
        </w:rPr>
        <w:t>s</w:t>
      </w:r>
      <w:r w:rsidRPr="00C80DAB">
        <w:rPr>
          <w:color w:val="000000" w:themeColor="text1"/>
        </w:rPr>
        <w:t xml:space="preserve"> in the US. </w:t>
      </w:r>
      <w:r w:rsidR="00BB5C90" w:rsidRPr="00C80DAB">
        <w:rPr>
          <w:color w:val="000000" w:themeColor="text1"/>
        </w:rPr>
        <w:t xml:space="preserve">The effects of disenfranchised grief as a result of interactions with the justice system has been noted by numerous authors (see Jenkins et al. 2014; Peterson Armour, 2002a; Spungen, 1998; Redmond, 1996) </w:t>
      </w:r>
      <w:r w:rsidRPr="00C80DAB">
        <w:rPr>
          <w:color w:val="000000" w:themeColor="text1"/>
        </w:rPr>
        <w:t xml:space="preserve">From this perspective it seems likely that further research of a quantitative nature could be undertaken on these families’ experiences </w:t>
      </w:r>
      <w:r w:rsidR="00AF3C42" w:rsidRPr="00C80DAB">
        <w:rPr>
          <w:color w:val="000000" w:themeColor="text1"/>
        </w:rPr>
        <w:t xml:space="preserve">in an attempt </w:t>
      </w:r>
      <w:r w:rsidRPr="00C80DAB">
        <w:rPr>
          <w:color w:val="000000" w:themeColor="text1"/>
        </w:rPr>
        <w:t>to gauge the extent of the issue</w:t>
      </w:r>
      <w:r w:rsidR="00AF3C42" w:rsidRPr="00C80DAB">
        <w:rPr>
          <w:color w:val="000000" w:themeColor="text1"/>
        </w:rPr>
        <w:t xml:space="preserve"> at a national level</w:t>
      </w:r>
      <w:r w:rsidRPr="00C80DAB">
        <w:rPr>
          <w:color w:val="000000" w:themeColor="text1"/>
        </w:rPr>
        <w:t>.</w:t>
      </w:r>
      <w:r w:rsidR="00E5412A" w:rsidRPr="00C80DAB">
        <w:rPr>
          <w:color w:val="000000" w:themeColor="text1"/>
        </w:rPr>
        <w:t xml:space="preserve"> </w:t>
      </w:r>
      <w:r w:rsidR="004E0D3F" w:rsidRPr="00C80DAB">
        <w:rPr>
          <w:color w:val="000000" w:themeColor="text1"/>
        </w:rPr>
        <w:t xml:space="preserve">Additional qualitative research could be undertaken which investigates disenfranchised grief in the aftermath of violent deaths from a racial perspective. Whilst the authors assert that their research is important because it is original, they acknowledge the findings presented in this article emerged from inductive processes in the analytical phase of the project, rather than as the result of an explicit research project into disenfranchised grief. Consequently, this work could be built on by future research to perhaps enable a more rounded understanding of how disenfranchised grief relates to those left behind in the aftermath of violent deaths. </w:t>
      </w:r>
      <w:r w:rsidR="008E2FD8" w:rsidRPr="00C80DAB">
        <w:rPr>
          <w:color w:val="000000" w:themeColor="text1"/>
        </w:rPr>
        <w:t>This might perhaps focus on the work of Finlay (2015) and Todd (2007) who found that entrapped grief led to a more complicated grief response. It suggest</w:t>
      </w:r>
      <w:r w:rsidR="00E5412A" w:rsidRPr="00C80DAB">
        <w:rPr>
          <w:color w:val="000000" w:themeColor="text1"/>
        </w:rPr>
        <w:t>s</w:t>
      </w:r>
      <w:r w:rsidR="008E2FD8" w:rsidRPr="00C80DAB">
        <w:rPr>
          <w:color w:val="000000" w:themeColor="text1"/>
        </w:rPr>
        <w:t xml:space="preserve"> that </w:t>
      </w:r>
      <w:r w:rsidR="00E5412A" w:rsidRPr="00C80DAB">
        <w:rPr>
          <w:color w:val="000000" w:themeColor="text1"/>
        </w:rPr>
        <w:t>research</w:t>
      </w:r>
      <w:r w:rsidR="008E2FD8" w:rsidRPr="00C80DAB">
        <w:rPr>
          <w:color w:val="000000" w:themeColor="text1"/>
        </w:rPr>
        <w:t xml:space="preserve"> could be undertaken to understand the complexity of the grief response and provide an improved level of support for those affected by cases of DAPC. </w:t>
      </w:r>
      <w:r w:rsidRPr="00C80DAB">
        <w:rPr>
          <w:color w:val="000000" w:themeColor="text1"/>
        </w:rPr>
        <w:t>Spungen (1998</w:t>
      </w:r>
      <w:r w:rsidR="001926D7" w:rsidRPr="00C80DAB">
        <w:rPr>
          <w:color w:val="000000" w:themeColor="text1"/>
        </w:rPr>
        <w:t xml:space="preserve">, p. </w:t>
      </w:r>
      <w:r w:rsidR="003151D3" w:rsidRPr="00C80DAB">
        <w:rPr>
          <w:color w:val="000000" w:themeColor="text1"/>
        </w:rPr>
        <w:t>xi</w:t>
      </w:r>
      <w:r w:rsidRPr="00C80DAB">
        <w:rPr>
          <w:color w:val="000000" w:themeColor="text1"/>
        </w:rPr>
        <w:t xml:space="preserve">) </w:t>
      </w:r>
      <w:r w:rsidR="008E2FD8" w:rsidRPr="00C80DAB">
        <w:rPr>
          <w:color w:val="000000" w:themeColor="text1"/>
        </w:rPr>
        <w:t>believed</w:t>
      </w:r>
      <w:r w:rsidRPr="00C80DAB">
        <w:rPr>
          <w:color w:val="000000" w:themeColor="text1"/>
        </w:rPr>
        <w:t xml:space="preserve"> that research on covictims of homicide </w:t>
      </w:r>
      <w:r w:rsidR="003151D3" w:rsidRPr="00C80DAB">
        <w:rPr>
          <w:color w:val="000000" w:themeColor="text1"/>
        </w:rPr>
        <w:t xml:space="preserve">could better inform victim support services in the US and remove covictims from the ‘state of invisibility’ in which they existed. Whilst this has not yet happened, the authors of this </w:t>
      </w:r>
      <w:r w:rsidR="00234F2E" w:rsidRPr="00C80DAB">
        <w:rPr>
          <w:color w:val="000000" w:themeColor="text1"/>
        </w:rPr>
        <w:t>article</w:t>
      </w:r>
      <w:r w:rsidR="003151D3" w:rsidRPr="00C80DAB">
        <w:rPr>
          <w:color w:val="000000" w:themeColor="text1"/>
        </w:rPr>
        <w:t xml:space="preserve"> would argue that it still could, and </w:t>
      </w:r>
      <w:r w:rsidR="00762A86" w:rsidRPr="00C80DAB">
        <w:rPr>
          <w:color w:val="000000" w:themeColor="text1"/>
        </w:rPr>
        <w:t xml:space="preserve">furthermore, </w:t>
      </w:r>
      <w:r w:rsidR="00AF3C42" w:rsidRPr="00C80DAB">
        <w:rPr>
          <w:color w:val="000000" w:themeColor="text1"/>
        </w:rPr>
        <w:t>that understanding more about the families of those who die after police contact might be one way in which the wider issue of DAPC might be better understood in the US</w:t>
      </w:r>
      <w:r w:rsidR="003151D3" w:rsidRPr="00C80DAB">
        <w:rPr>
          <w:color w:val="000000" w:themeColor="text1"/>
        </w:rPr>
        <w:t xml:space="preserve">.  </w:t>
      </w:r>
    </w:p>
    <w:p w:rsidR="0030357E" w:rsidRPr="00C80DAB" w:rsidRDefault="00E01ED6" w:rsidP="00F71319">
      <w:pPr>
        <w:spacing w:line="360" w:lineRule="auto"/>
        <w:jc w:val="both"/>
        <w:rPr>
          <w:color w:val="000000" w:themeColor="text1"/>
        </w:rPr>
      </w:pPr>
      <w:r w:rsidRPr="00C80DAB">
        <w:rPr>
          <w:color w:val="000000" w:themeColor="text1"/>
        </w:rPr>
        <w:t xml:space="preserve">   </w:t>
      </w:r>
    </w:p>
    <w:p w:rsidR="0030357E" w:rsidRPr="00C80DAB" w:rsidRDefault="0030357E">
      <w:pPr>
        <w:rPr>
          <w:color w:val="000000" w:themeColor="text1"/>
        </w:rPr>
      </w:pPr>
      <w:r w:rsidRPr="00C80DAB">
        <w:rPr>
          <w:color w:val="000000" w:themeColor="text1"/>
        </w:rPr>
        <w:br w:type="page"/>
      </w:r>
    </w:p>
    <w:p w:rsidR="0030357E" w:rsidRPr="00C80DAB" w:rsidRDefault="0030357E" w:rsidP="0030357E">
      <w:pPr>
        <w:rPr>
          <w:b/>
          <w:i/>
          <w:color w:val="000000" w:themeColor="text1"/>
          <w:lang w:val="en-US"/>
        </w:rPr>
      </w:pPr>
      <w:r w:rsidRPr="00C80DAB">
        <w:rPr>
          <w:b/>
          <w:i/>
          <w:color w:val="000000" w:themeColor="text1"/>
          <w:lang w:val="en-US"/>
        </w:rPr>
        <w:lastRenderedPageBreak/>
        <w:t>List</w:t>
      </w:r>
      <w:r w:rsidR="002D5EE7" w:rsidRPr="00C80DAB">
        <w:rPr>
          <w:b/>
          <w:i/>
          <w:color w:val="000000" w:themeColor="text1"/>
          <w:lang w:val="en-US"/>
        </w:rPr>
        <w:t xml:space="preserve"> of references</w:t>
      </w:r>
    </w:p>
    <w:p w:rsidR="0030357E" w:rsidRPr="00C80DAB" w:rsidRDefault="0030357E" w:rsidP="0030357E">
      <w:pPr>
        <w:jc w:val="center"/>
        <w:rPr>
          <w:b/>
          <w:color w:val="000000" w:themeColor="text1"/>
          <w:lang w:val="en-US"/>
        </w:rPr>
      </w:pPr>
    </w:p>
    <w:p w:rsidR="00A804F1" w:rsidRPr="00C80DAB" w:rsidRDefault="00A804F1" w:rsidP="00A804F1">
      <w:pPr>
        <w:ind w:left="720" w:hanging="720"/>
        <w:jc w:val="both"/>
        <w:rPr>
          <w:color w:val="000000" w:themeColor="text1"/>
        </w:rPr>
      </w:pPr>
      <w:r w:rsidRPr="00C80DAB">
        <w:rPr>
          <w:color w:val="000000" w:themeColor="text1"/>
        </w:rPr>
        <w:t>Aradau, C</w:t>
      </w:r>
      <w:r w:rsidR="00D36072" w:rsidRPr="00C80DAB">
        <w:rPr>
          <w:color w:val="000000" w:themeColor="text1"/>
        </w:rPr>
        <w:t>.</w:t>
      </w:r>
      <w:r w:rsidRPr="00C80DAB">
        <w:rPr>
          <w:color w:val="000000" w:themeColor="text1"/>
        </w:rPr>
        <w:t xml:space="preserve"> (2004)</w:t>
      </w:r>
      <w:r w:rsidR="00D36072" w:rsidRPr="00C80DAB">
        <w:rPr>
          <w:color w:val="000000" w:themeColor="text1"/>
        </w:rPr>
        <w:t xml:space="preserve">. </w:t>
      </w:r>
      <w:r w:rsidRPr="00C80DAB">
        <w:rPr>
          <w:color w:val="000000" w:themeColor="text1"/>
        </w:rPr>
        <w:t xml:space="preserve">The </w:t>
      </w:r>
      <w:r w:rsidR="00234F2E" w:rsidRPr="00C80DAB">
        <w:rPr>
          <w:color w:val="000000" w:themeColor="text1"/>
        </w:rPr>
        <w:t>p</w:t>
      </w:r>
      <w:r w:rsidRPr="00C80DAB">
        <w:rPr>
          <w:color w:val="000000" w:themeColor="text1"/>
        </w:rPr>
        <w:t xml:space="preserve">erverse </w:t>
      </w:r>
      <w:r w:rsidR="00234F2E" w:rsidRPr="00C80DAB">
        <w:rPr>
          <w:color w:val="000000" w:themeColor="text1"/>
        </w:rPr>
        <w:t>p</w:t>
      </w:r>
      <w:r w:rsidRPr="00C80DAB">
        <w:rPr>
          <w:color w:val="000000" w:themeColor="text1"/>
        </w:rPr>
        <w:t xml:space="preserve">olitics of </w:t>
      </w:r>
      <w:r w:rsidR="00234F2E" w:rsidRPr="00C80DAB">
        <w:rPr>
          <w:color w:val="000000" w:themeColor="text1"/>
        </w:rPr>
        <w:t>f</w:t>
      </w:r>
      <w:r w:rsidRPr="00C80DAB">
        <w:rPr>
          <w:color w:val="000000" w:themeColor="text1"/>
        </w:rPr>
        <w:t>our-</w:t>
      </w:r>
      <w:r w:rsidR="00234F2E" w:rsidRPr="00C80DAB">
        <w:rPr>
          <w:color w:val="000000" w:themeColor="text1"/>
        </w:rPr>
        <w:t>l</w:t>
      </w:r>
      <w:r w:rsidRPr="00C80DAB">
        <w:rPr>
          <w:color w:val="000000" w:themeColor="text1"/>
        </w:rPr>
        <w:t xml:space="preserve">etter </w:t>
      </w:r>
      <w:r w:rsidR="00234F2E" w:rsidRPr="00C80DAB">
        <w:rPr>
          <w:color w:val="000000" w:themeColor="text1"/>
        </w:rPr>
        <w:t>w</w:t>
      </w:r>
      <w:r w:rsidRPr="00C80DAB">
        <w:rPr>
          <w:color w:val="000000" w:themeColor="text1"/>
        </w:rPr>
        <w:t xml:space="preserve">ords: Risk and </w:t>
      </w:r>
      <w:r w:rsidR="00234F2E" w:rsidRPr="00C80DAB">
        <w:rPr>
          <w:color w:val="000000" w:themeColor="text1"/>
        </w:rPr>
        <w:t>p</w:t>
      </w:r>
      <w:r w:rsidRPr="00C80DAB">
        <w:rPr>
          <w:color w:val="000000" w:themeColor="text1"/>
        </w:rPr>
        <w:t xml:space="preserve">ity in the </w:t>
      </w:r>
      <w:r w:rsidR="00234F2E" w:rsidRPr="00C80DAB">
        <w:rPr>
          <w:color w:val="000000" w:themeColor="text1"/>
        </w:rPr>
        <w:t>s</w:t>
      </w:r>
      <w:r w:rsidRPr="00C80DAB">
        <w:rPr>
          <w:color w:val="000000" w:themeColor="text1"/>
        </w:rPr>
        <w:t>ecur</w:t>
      </w:r>
      <w:r w:rsidR="00D36072" w:rsidRPr="00C80DAB">
        <w:rPr>
          <w:color w:val="000000" w:themeColor="text1"/>
        </w:rPr>
        <w:t xml:space="preserve">itisation of </w:t>
      </w:r>
      <w:r w:rsidR="00234F2E" w:rsidRPr="00C80DAB">
        <w:rPr>
          <w:color w:val="000000" w:themeColor="text1"/>
        </w:rPr>
        <w:t>h</w:t>
      </w:r>
      <w:r w:rsidR="00D36072" w:rsidRPr="00C80DAB">
        <w:rPr>
          <w:color w:val="000000" w:themeColor="text1"/>
        </w:rPr>
        <w:t xml:space="preserve">uman </w:t>
      </w:r>
      <w:r w:rsidR="00234F2E" w:rsidRPr="00C80DAB">
        <w:rPr>
          <w:color w:val="000000" w:themeColor="text1"/>
        </w:rPr>
        <w:t>t</w:t>
      </w:r>
      <w:r w:rsidR="00D36072" w:rsidRPr="00C80DAB">
        <w:rPr>
          <w:color w:val="000000" w:themeColor="text1"/>
        </w:rPr>
        <w:t>rafficking.</w:t>
      </w:r>
      <w:r w:rsidRPr="00C80DAB">
        <w:rPr>
          <w:color w:val="000000" w:themeColor="text1"/>
        </w:rPr>
        <w:t xml:space="preserve"> </w:t>
      </w:r>
      <w:r w:rsidRPr="00C80DAB">
        <w:rPr>
          <w:i/>
          <w:color w:val="000000" w:themeColor="text1"/>
        </w:rPr>
        <w:t>Millenium - Journal of International Studies</w:t>
      </w:r>
      <w:r w:rsidR="00D36072" w:rsidRPr="00C80DAB">
        <w:rPr>
          <w:color w:val="000000" w:themeColor="text1"/>
        </w:rPr>
        <w:t>, 33(2),</w:t>
      </w:r>
      <w:r w:rsidRPr="00C80DAB">
        <w:rPr>
          <w:color w:val="000000" w:themeColor="text1"/>
        </w:rPr>
        <w:t xml:space="preserve"> 251-278.</w:t>
      </w:r>
    </w:p>
    <w:p w:rsidR="0030357E" w:rsidRPr="00C80DAB" w:rsidRDefault="00D36072" w:rsidP="0030357E">
      <w:pPr>
        <w:ind w:left="720" w:hanging="720"/>
        <w:jc w:val="both"/>
        <w:rPr>
          <w:color w:val="000000" w:themeColor="text1"/>
          <w:lang w:val="en-US"/>
        </w:rPr>
      </w:pPr>
      <w:r w:rsidRPr="00C80DAB">
        <w:rPr>
          <w:color w:val="000000" w:themeColor="text1"/>
          <w:lang w:val="en-US"/>
        </w:rPr>
        <w:t>Anderson, K. A.</w:t>
      </w:r>
      <w:r w:rsidR="000B600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Gaugler, J. E. (2007)</w:t>
      </w:r>
      <w:r w:rsidRPr="00C80DAB">
        <w:rPr>
          <w:color w:val="000000" w:themeColor="text1"/>
          <w:lang w:val="en-US"/>
        </w:rPr>
        <w:t xml:space="preserve">. </w:t>
      </w:r>
      <w:r w:rsidR="0030357E" w:rsidRPr="00C80DAB">
        <w:rPr>
          <w:color w:val="000000" w:themeColor="text1"/>
          <w:lang w:val="en-US"/>
        </w:rPr>
        <w:t xml:space="preserve">The </w:t>
      </w:r>
      <w:r w:rsidR="00234F2E" w:rsidRPr="00C80DAB">
        <w:rPr>
          <w:color w:val="000000" w:themeColor="text1"/>
          <w:lang w:val="en-US"/>
        </w:rPr>
        <w:t>g</w:t>
      </w:r>
      <w:r w:rsidR="0030357E" w:rsidRPr="00C80DAB">
        <w:rPr>
          <w:color w:val="000000" w:themeColor="text1"/>
          <w:lang w:val="en-US"/>
        </w:rPr>
        <w:t xml:space="preserve">rief </w:t>
      </w:r>
      <w:r w:rsidR="00234F2E" w:rsidRPr="00C80DAB">
        <w:rPr>
          <w:color w:val="000000" w:themeColor="text1"/>
          <w:lang w:val="en-US"/>
        </w:rPr>
        <w:t>e</w:t>
      </w:r>
      <w:r w:rsidR="0030357E" w:rsidRPr="00C80DAB">
        <w:rPr>
          <w:color w:val="000000" w:themeColor="text1"/>
          <w:lang w:val="en-US"/>
        </w:rPr>
        <w:t>xperiences of Certified Nursing Assistants: Person</w:t>
      </w:r>
      <w:r w:rsidRPr="00C80DAB">
        <w:rPr>
          <w:color w:val="000000" w:themeColor="text1"/>
          <w:lang w:val="en-US"/>
        </w:rPr>
        <w:t xml:space="preserve">al </w:t>
      </w:r>
      <w:r w:rsidR="00234F2E" w:rsidRPr="00C80DAB">
        <w:rPr>
          <w:color w:val="000000" w:themeColor="text1"/>
          <w:lang w:val="en-US"/>
        </w:rPr>
        <w:t>g</w:t>
      </w:r>
      <w:r w:rsidRPr="00C80DAB">
        <w:rPr>
          <w:color w:val="000000" w:themeColor="text1"/>
          <w:lang w:val="en-US"/>
        </w:rPr>
        <w:t xml:space="preserve">rowth and </w:t>
      </w:r>
      <w:r w:rsidR="00234F2E" w:rsidRPr="00C80DAB">
        <w:rPr>
          <w:color w:val="000000" w:themeColor="text1"/>
          <w:lang w:val="en-US"/>
        </w:rPr>
        <w:t>c</w:t>
      </w:r>
      <w:r w:rsidRPr="00C80DAB">
        <w:rPr>
          <w:color w:val="000000" w:themeColor="text1"/>
          <w:lang w:val="en-US"/>
        </w:rPr>
        <w:t xml:space="preserve">omplicated </w:t>
      </w:r>
      <w:r w:rsidR="00234F2E" w:rsidRPr="00C80DAB">
        <w:rPr>
          <w:color w:val="000000" w:themeColor="text1"/>
          <w:lang w:val="en-US"/>
        </w:rPr>
        <w:t>g</w:t>
      </w:r>
      <w:r w:rsidRPr="00C80DAB">
        <w:rPr>
          <w:color w:val="000000" w:themeColor="text1"/>
          <w:lang w:val="en-US"/>
        </w:rPr>
        <w:t>rief</w:t>
      </w:r>
      <w:r w:rsidR="0030357E" w:rsidRPr="00C80DAB">
        <w:rPr>
          <w:color w:val="000000" w:themeColor="text1"/>
          <w:lang w:val="en-US"/>
        </w:rPr>
        <w:t xml:space="preserve">. </w:t>
      </w:r>
      <w:r w:rsidR="0030357E" w:rsidRPr="00C80DAB">
        <w:rPr>
          <w:i/>
          <w:color w:val="000000" w:themeColor="text1"/>
          <w:lang w:val="en-US"/>
        </w:rPr>
        <w:t>OMEGA</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54</w:t>
      </w:r>
      <w:r w:rsidR="0030357E" w:rsidRPr="00C80DAB">
        <w:rPr>
          <w:color w:val="000000" w:themeColor="text1"/>
          <w:lang w:val="en-US"/>
        </w:rPr>
        <w:t>(4), 301-318</w:t>
      </w:r>
      <w:r w:rsidRPr="00C80DAB">
        <w:rPr>
          <w:color w:val="000000" w:themeColor="text1"/>
          <w:lang w:val="en-US"/>
        </w:rPr>
        <w:t>.</w:t>
      </w:r>
    </w:p>
    <w:p w:rsidR="0075056F" w:rsidRPr="00C80DAB" w:rsidRDefault="0075056F" w:rsidP="0075056F">
      <w:pPr>
        <w:ind w:left="720" w:hanging="720"/>
        <w:jc w:val="both"/>
        <w:rPr>
          <w:color w:val="000000" w:themeColor="text1"/>
        </w:rPr>
      </w:pPr>
      <w:r w:rsidRPr="00C80DAB">
        <w:rPr>
          <w:color w:val="000000" w:themeColor="text1"/>
        </w:rPr>
        <w:t xml:space="preserve">Balko, R. </w:t>
      </w:r>
      <w:r w:rsidR="005C3FBD" w:rsidRPr="00C80DAB">
        <w:rPr>
          <w:color w:val="000000" w:themeColor="text1"/>
        </w:rPr>
        <w:t>(</w:t>
      </w:r>
      <w:r w:rsidRPr="00C80DAB">
        <w:rPr>
          <w:color w:val="000000" w:themeColor="text1"/>
        </w:rPr>
        <w:t>2014</w:t>
      </w:r>
      <w:r w:rsidR="005C3FBD" w:rsidRPr="00C80DAB">
        <w:rPr>
          <w:color w:val="000000" w:themeColor="text1"/>
        </w:rPr>
        <w:t>)</w:t>
      </w:r>
      <w:r w:rsidRPr="00C80DAB">
        <w:rPr>
          <w:color w:val="000000" w:themeColor="text1"/>
        </w:rPr>
        <w:t xml:space="preserve">. </w:t>
      </w:r>
      <w:r w:rsidRPr="00C80DAB">
        <w:rPr>
          <w:i/>
          <w:color w:val="000000" w:themeColor="text1"/>
        </w:rPr>
        <w:t xml:space="preserve">Rise of the </w:t>
      </w:r>
      <w:r w:rsidR="00234F2E" w:rsidRPr="00C80DAB">
        <w:rPr>
          <w:i/>
          <w:color w:val="000000" w:themeColor="text1"/>
        </w:rPr>
        <w:t>w</w:t>
      </w:r>
      <w:r w:rsidRPr="00C80DAB">
        <w:rPr>
          <w:i/>
          <w:color w:val="000000" w:themeColor="text1"/>
        </w:rPr>
        <w:t xml:space="preserve">arrior </w:t>
      </w:r>
      <w:r w:rsidR="00234F2E" w:rsidRPr="00C80DAB">
        <w:rPr>
          <w:i/>
          <w:color w:val="000000" w:themeColor="text1"/>
        </w:rPr>
        <w:t>c</w:t>
      </w:r>
      <w:r w:rsidRPr="00C80DAB">
        <w:rPr>
          <w:i/>
          <w:color w:val="000000" w:themeColor="text1"/>
        </w:rPr>
        <w:t>op.</w:t>
      </w:r>
      <w:r w:rsidRPr="00C80DAB">
        <w:rPr>
          <w:color w:val="000000" w:themeColor="text1"/>
        </w:rPr>
        <w:t xml:space="preserve"> United States: Public Affairs. </w:t>
      </w:r>
    </w:p>
    <w:p w:rsidR="0030357E" w:rsidRPr="00C80DAB" w:rsidRDefault="0030357E" w:rsidP="0030357E">
      <w:pPr>
        <w:ind w:left="720" w:hanging="720"/>
        <w:jc w:val="both"/>
        <w:rPr>
          <w:color w:val="000000" w:themeColor="text1"/>
          <w:lang w:val="en-US"/>
        </w:rPr>
      </w:pPr>
      <w:r w:rsidRPr="00C80DAB">
        <w:rPr>
          <w:color w:val="000000" w:themeColor="text1"/>
          <w:lang w:val="en-US"/>
        </w:rPr>
        <w:t>Bell,</w:t>
      </w:r>
      <w:r w:rsidR="00D36072" w:rsidRPr="00C80DAB">
        <w:rPr>
          <w:color w:val="000000" w:themeColor="text1"/>
          <w:lang w:val="en-US"/>
        </w:rPr>
        <w:t xml:space="preserve"> J., Stanley, N., Mallon, S.</w:t>
      </w:r>
      <w:r w:rsidR="000B6003" w:rsidRPr="00C80DAB">
        <w:rPr>
          <w:color w:val="000000" w:themeColor="text1"/>
          <w:lang w:val="en-US"/>
        </w:rPr>
        <w:t>,</w:t>
      </w:r>
      <w:r w:rsidR="00D36072" w:rsidRPr="00C80DAB">
        <w:rPr>
          <w:color w:val="000000" w:themeColor="text1"/>
          <w:lang w:val="en-US"/>
        </w:rPr>
        <w:t xml:space="preserve"> &amp;</w:t>
      </w:r>
      <w:r w:rsidRPr="00C80DAB">
        <w:rPr>
          <w:color w:val="000000" w:themeColor="text1"/>
          <w:lang w:val="en-US"/>
        </w:rPr>
        <w:t xml:space="preserve"> Manthorpe, J. (2012)</w:t>
      </w:r>
      <w:r w:rsidR="00D36072" w:rsidRPr="00C80DAB">
        <w:rPr>
          <w:color w:val="000000" w:themeColor="text1"/>
          <w:lang w:val="en-US"/>
        </w:rPr>
        <w:t xml:space="preserve">. </w:t>
      </w:r>
      <w:r w:rsidRPr="00C80DAB">
        <w:rPr>
          <w:color w:val="000000" w:themeColor="text1"/>
          <w:lang w:val="en-US"/>
        </w:rPr>
        <w:t xml:space="preserve">Life </w:t>
      </w:r>
      <w:r w:rsidR="00234F2E" w:rsidRPr="00C80DAB">
        <w:rPr>
          <w:color w:val="000000" w:themeColor="text1"/>
          <w:lang w:val="en-US"/>
        </w:rPr>
        <w:t>w</w:t>
      </w:r>
      <w:r w:rsidRPr="00C80DAB">
        <w:rPr>
          <w:color w:val="000000" w:themeColor="text1"/>
          <w:lang w:val="en-US"/>
        </w:rPr>
        <w:t xml:space="preserve">ill </w:t>
      </w:r>
      <w:r w:rsidR="00234F2E" w:rsidRPr="00C80DAB">
        <w:rPr>
          <w:color w:val="000000" w:themeColor="text1"/>
          <w:lang w:val="en-US"/>
        </w:rPr>
        <w:t>n</w:t>
      </w:r>
      <w:r w:rsidRPr="00C80DAB">
        <w:rPr>
          <w:color w:val="000000" w:themeColor="text1"/>
          <w:lang w:val="en-US"/>
        </w:rPr>
        <w:t xml:space="preserve">ever </w:t>
      </w:r>
      <w:r w:rsidR="00234F2E" w:rsidRPr="00C80DAB">
        <w:rPr>
          <w:color w:val="000000" w:themeColor="text1"/>
          <w:lang w:val="en-US"/>
        </w:rPr>
        <w:t>b</w:t>
      </w:r>
      <w:r w:rsidRPr="00C80DAB">
        <w:rPr>
          <w:color w:val="000000" w:themeColor="text1"/>
          <w:lang w:val="en-US"/>
        </w:rPr>
        <w:t xml:space="preserve">e the </w:t>
      </w:r>
      <w:r w:rsidR="00234F2E" w:rsidRPr="00C80DAB">
        <w:rPr>
          <w:color w:val="000000" w:themeColor="text1"/>
          <w:lang w:val="en-US"/>
        </w:rPr>
        <w:t>s</w:t>
      </w:r>
      <w:r w:rsidRPr="00C80DAB">
        <w:rPr>
          <w:color w:val="000000" w:themeColor="text1"/>
          <w:lang w:val="en-US"/>
        </w:rPr>
        <w:t xml:space="preserve">ame </w:t>
      </w:r>
      <w:r w:rsidR="00234F2E" w:rsidRPr="00C80DAB">
        <w:rPr>
          <w:color w:val="000000" w:themeColor="text1"/>
          <w:lang w:val="en-US"/>
        </w:rPr>
        <w:t>a</w:t>
      </w:r>
      <w:r w:rsidRPr="00C80DAB">
        <w:rPr>
          <w:color w:val="000000" w:themeColor="text1"/>
          <w:lang w:val="en-US"/>
        </w:rPr>
        <w:t xml:space="preserve">gain: Examining </w:t>
      </w:r>
      <w:r w:rsidR="00234F2E" w:rsidRPr="00C80DAB">
        <w:rPr>
          <w:color w:val="000000" w:themeColor="text1"/>
          <w:lang w:val="en-US"/>
        </w:rPr>
        <w:t>g</w:t>
      </w:r>
      <w:r w:rsidRPr="00C80DAB">
        <w:rPr>
          <w:color w:val="000000" w:themeColor="text1"/>
          <w:lang w:val="en-US"/>
        </w:rPr>
        <w:t xml:space="preserve">rief </w:t>
      </w:r>
      <w:r w:rsidR="00234F2E" w:rsidRPr="00C80DAB">
        <w:rPr>
          <w:color w:val="000000" w:themeColor="text1"/>
          <w:lang w:val="en-US"/>
        </w:rPr>
        <w:t>s</w:t>
      </w:r>
      <w:r w:rsidRPr="00C80DAB">
        <w:rPr>
          <w:color w:val="000000" w:themeColor="text1"/>
          <w:lang w:val="en-US"/>
        </w:rPr>
        <w:t>urv</w:t>
      </w:r>
      <w:r w:rsidR="00D36072" w:rsidRPr="00C80DAB">
        <w:rPr>
          <w:color w:val="000000" w:themeColor="text1"/>
          <w:lang w:val="en-US"/>
        </w:rPr>
        <w:t xml:space="preserve">ivors </w:t>
      </w:r>
      <w:r w:rsidR="00234F2E" w:rsidRPr="00C80DAB">
        <w:rPr>
          <w:color w:val="000000" w:themeColor="text1"/>
          <w:lang w:val="en-US"/>
        </w:rPr>
        <w:t>b</w:t>
      </w:r>
      <w:r w:rsidR="00D36072" w:rsidRPr="00C80DAB">
        <w:rPr>
          <w:color w:val="000000" w:themeColor="text1"/>
          <w:lang w:val="en-US"/>
        </w:rPr>
        <w:t xml:space="preserve">ereaved by </w:t>
      </w:r>
      <w:r w:rsidR="00234F2E" w:rsidRPr="00C80DAB">
        <w:rPr>
          <w:color w:val="000000" w:themeColor="text1"/>
          <w:lang w:val="en-US"/>
        </w:rPr>
        <w:t>y</w:t>
      </w:r>
      <w:r w:rsidR="00D36072" w:rsidRPr="00C80DAB">
        <w:rPr>
          <w:color w:val="000000" w:themeColor="text1"/>
          <w:lang w:val="en-US"/>
        </w:rPr>
        <w:t xml:space="preserve">oung </w:t>
      </w:r>
      <w:r w:rsidR="00234F2E" w:rsidRPr="00C80DAB">
        <w:rPr>
          <w:color w:val="000000" w:themeColor="text1"/>
          <w:lang w:val="en-US"/>
        </w:rPr>
        <w:t>s</w:t>
      </w:r>
      <w:r w:rsidR="00D36072" w:rsidRPr="00C80DAB">
        <w:rPr>
          <w:color w:val="000000" w:themeColor="text1"/>
          <w:lang w:val="en-US"/>
        </w:rPr>
        <w:t>uicide</w:t>
      </w:r>
      <w:r w:rsidRPr="00C80DAB">
        <w:rPr>
          <w:color w:val="000000" w:themeColor="text1"/>
          <w:lang w:val="en-US"/>
        </w:rPr>
        <w:t xml:space="preserve">. </w:t>
      </w:r>
      <w:r w:rsidRPr="00C80DAB">
        <w:rPr>
          <w:i/>
          <w:color w:val="000000" w:themeColor="text1"/>
          <w:lang w:val="en-US"/>
        </w:rPr>
        <w:t>Illness, Crisis and Loss</w:t>
      </w:r>
      <w:r w:rsidR="00D36072" w:rsidRPr="00C80DAB">
        <w:rPr>
          <w:i/>
          <w:color w:val="000000" w:themeColor="text1"/>
          <w:lang w:val="en-US"/>
        </w:rPr>
        <w:t>,</w:t>
      </w:r>
      <w:r w:rsidRPr="00C80DAB">
        <w:rPr>
          <w:i/>
          <w:color w:val="000000" w:themeColor="text1"/>
          <w:lang w:val="en-US"/>
        </w:rPr>
        <w:t xml:space="preserve"> </w:t>
      </w:r>
      <w:r w:rsidR="00D36072" w:rsidRPr="00C80DAB">
        <w:rPr>
          <w:color w:val="000000" w:themeColor="text1"/>
          <w:lang w:val="en-US"/>
        </w:rPr>
        <w:t>20</w:t>
      </w:r>
      <w:r w:rsidRPr="00C80DAB">
        <w:rPr>
          <w:color w:val="000000" w:themeColor="text1"/>
          <w:lang w:val="en-US"/>
        </w:rPr>
        <w:t>(1), 49-68</w:t>
      </w:r>
      <w:r w:rsidR="00D36072" w:rsidRPr="00C80DAB">
        <w:rPr>
          <w:color w:val="000000" w:themeColor="text1"/>
          <w:lang w:val="en-US"/>
        </w:rPr>
        <w:t>.</w:t>
      </w:r>
      <w:r w:rsidRPr="00C80DAB">
        <w:rPr>
          <w:color w:val="000000" w:themeColor="text1"/>
          <w:lang w:val="en-US"/>
        </w:rPr>
        <w:t xml:space="preserve">   </w:t>
      </w:r>
    </w:p>
    <w:p w:rsidR="00D6523A" w:rsidRPr="00C80DAB" w:rsidRDefault="00D6523A" w:rsidP="00D6523A">
      <w:pPr>
        <w:ind w:left="720" w:hanging="720"/>
        <w:jc w:val="both"/>
        <w:rPr>
          <w:color w:val="000000" w:themeColor="text1"/>
        </w:rPr>
      </w:pPr>
      <w:r w:rsidRPr="00C80DAB">
        <w:rPr>
          <w:color w:val="000000" w:themeColor="text1"/>
        </w:rPr>
        <w:t xml:space="preserve">Bryman, A. </w:t>
      </w:r>
      <w:r w:rsidR="005C3FBD" w:rsidRPr="00C80DAB">
        <w:rPr>
          <w:color w:val="000000" w:themeColor="text1"/>
        </w:rPr>
        <w:t>(</w:t>
      </w:r>
      <w:r w:rsidRPr="00C80DAB">
        <w:rPr>
          <w:color w:val="000000" w:themeColor="text1"/>
        </w:rPr>
        <w:t>2012</w:t>
      </w:r>
      <w:r w:rsidR="005C3FBD" w:rsidRPr="00C80DAB">
        <w:rPr>
          <w:color w:val="000000" w:themeColor="text1"/>
        </w:rPr>
        <w:t>)</w:t>
      </w:r>
      <w:r w:rsidRPr="00C80DAB">
        <w:rPr>
          <w:color w:val="000000" w:themeColor="text1"/>
        </w:rPr>
        <w:t xml:space="preserve">. </w:t>
      </w:r>
      <w:r w:rsidRPr="00C80DAB">
        <w:rPr>
          <w:i/>
          <w:color w:val="000000" w:themeColor="text1"/>
        </w:rPr>
        <w:t xml:space="preserve">Social </w:t>
      </w:r>
      <w:r w:rsidR="00234F2E" w:rsidRPr="00C80DAB">
        <w:rPr>
          <w:i/>
          <w:color w:val="000000" w:themeColor="text1"/>
        </w:rPr>
        <w:t>r</w:t>
      </w:r>
      <w:r w:rsidRPr="00C80DAB">
        <w:rPr>
          <w:i/>
          <w:color w:val="000000" w:themeColor="text1"/>
        </w:rPr>
        <w:t xml:space="preserve">esearch </w:t>
      </w:r>
      <w:r w:rsidR="00234F2E" w:rsidRPr="00C80DAB">
        <w:rPr>
          <w:i/>
          <w:color w:val="000000" w:themeColor="text1"/>
        </w:rPr>
        <w:t>m</w:t>
      </w:r>
      <w:r w:rsidRPr="00C80DAB">
        <w:rPr>
          <w:i/>
          <w:color w:val="000000" w:themeColor="text1"/>
        </w:rPr>
        <w:t>ethods. 4</w:t>
      </w:r>
      <w:r w:rsidRPr="00C80DAB">
        <w:rPr>
          <w:i/>
          <w:color w:val="000000" w:themeColor="text1"/>
          <w:vertAlign w:val="superscript"/>
        </w:rPr>
        <w:t>th</w:t>
      </w:r>
      <w:r w:rsidRPr="00C80DAB">
        <w:rPr>
          <w:i/>
          <w:color w:val="000000" w:themeColor="text1"/>
        </w:rPr>
        <w:t xml:space="preserve"> ed.</w:t>
      </w:r>
      <w:r w:rsidRPr="00C80DAB">
        <w:rPr>
          <w:color w:val="000000" w:themeColor="text1"/>
        </w:rPr>
        <w:t xml:space="preserve"> Oxford</w:t>
      </w:r>
      <w:r w:rsidR="00D428A3" w:rsidRPr="00C80DAB">
        <w:rPr>
          <w:color w:val="000000" w:themeColor="text1"/>
        </w:rPr>
        <w:t>, UK</w:t>
      </w:r>
      <w:r w:rsidRPr="00C80DAB">
        <w:rPr>
          <w:color w:val="000000" w:themeColor="text1"/>
        </w:rPr>
        <w:t>: Oxford University Press.</w:t>
      </w:r>
    </w:p>
    <w:p w:rsidR="0030357E" w:rsidRPr="00C80DAB" w:rsidRDefault="0030357E" w:rsidP="0030357E">
      <w:pPr>
        <w:ind w:left="720" w:hanging="720"/>
        <w:jc w:val="both"/>
        <w:rPr>
          <w:color w:val="000000" w:themeColor="text1"/>
        </w:rPr>
      </w:pPr>
      <w:r w:rsidRPr="00C80DAB">
        <w:rPr>
          <w:color w:val="000000" w:themeColor="text1"/>
        </w:rPr>
        <w:t xml:space="preserve">Campbell, B. A., Nix J., &amp; Maguire, E. R. (2017). Is the </w:t>
      </w:r>
      <w:r w:rsidR="00234F2E" w:rsidRPr="00C80DAB">
        <w:rPr>
          <w:color w:val="000000" w:themeColor="text1"/>
        </w:rPr>
        <w:t>n</w:t>
      </w:r>
      <w:r w:rsidRPr="00C80DAB">
        <w:rPr>
          <w:color w:val="000000" w:themeColor="text1"/>
        </w:rPr>
        <w:t xml:space="preserve">umber of </w:t>
      </w:r>
      <w:r w:rsidR="00234F2E" w:rsidRPr="00C80DAB">
        <w:rPr>
          <w:color w:val="000000" w:themeColor="text1"/>
        </w:rPr>
        <w:t>c</w:t>
      </w:r>
      <w:r w:rsidRPr="00C80DAB">
        <w:rPr>
          <w:color w:val="000000" w:themeColor="text1"/>
        </w:rPr>
        <w:t xml:space="preserve">itizens </w:t>
      </w:r>
      <w:r w:rsidR="00234F2E" w:rsidRPr="00C80DAB">
        <w:rPr>
          <w:color w:val="000000" w:themeColor="text1"/>
        </w:rPr>
        <w:t>f</w:t>
      </w:r>
      <w:r w:rsidRPr="00C80DAB">
        <w:rPr>
          <w:color w:val="000000" w:themeColor="text1"/>
        </w:rPr>
        <w:t xml:space="preserve">atally </w:t>
      </w:r>
      <w:r w:rsidR="00234F2E" w:rsidRPr="00C80DAB">
        <w:rPr>
          <w:color w:val="000000" w:themeColor="text1"/>
        </w:rPr>
        <w:t>s</w:t>
      </w:r>
      <w:r w:rsidRPr="00C80DAB">
        <w:rPr>
          <w:color w:val="000000" w:themeColor="text1"/>
        </w:rPr>
        <w:t xml:space="preserve">hot by </w:t>
      </w:r>
      <w:r w:rsidR="00234F2E" w:rsidRPr="00C80DAB">
        <w:rPr>
          <w:color w:val="000000" w:themeColor="text1"/>
        </w:rPr>
        <w:t>p</w:t>
      </w:r>
      <w:r w:rsidRPr="00C80DAB">
        <w:rPr>
          <w:color w:val="000000" w:themeColor="text1"/>
        </w:rPr>
        <w:t xml:space="preserve">olice </w:t>
      </w:r>
      <w:r w:rsidR="00234F2E" w:rsidRPr="00C80DAB">
        <w:rPr>
          <w:color w:val="000000" w:themeColor="text1"/>
        </w:rPr>
        <w:t>i</w:t>
      </w:r>
      <w:r w:rsidRPr="00C80DAB">
        <w:rPr>
          <w:color w:val="000000" w:themeColor="text1"/>
        </w:rPr>
        <w:t xml:space="preserve">ncreasing in the </w:t>
      </w:r>
      <w:r w:rsidR="00234F2E" w:rsidRPr="00C80DAB">
        <w:rPr>
          <w:color w:val="000000" w:themeColor="text1"/>
        </w:rPr>
        <w:t>p</w:t>
      </w:r>
      <w:r w:rsidRPr="00C80DAB">
        <w:rPr>
          <w:color w:val="000000" w:themeColor="text1"/>
        </w:rPr>
        <w:t xml:space="preserve">ost-Ferguson </w:t>
      </w:r>
      <w:r w:rsidR="00234F2E" w:rsidRPr="00C80DAB">
        <w:rPr>
          <w:color w:val="000000" w:themeColor="text1"/>
        </w:rPr>
        <w:t>e</w:t>
      </w:r>
      <w:r w:rsidRPr="00C80DAB">
        <w:rPr>
          <w:color w:val="000000" w:themeColor="text1"/>
        </w:rPr>
        <w:t xml:space="preserve">ra? </w:t>
      </w:r>
      <w:r w:rsidRPr="00C80DAB">
        <w:rPr>
          <w:i/>
          <w:color w:val="000000" w:themeColor="text1"/>
        </w:rPr>
        <w:t>Crime and Delinquency</w:t>
      </w:r>
      <w:r w:rsidRPr="00C80DAB">
        <w:rPr>
          <w:color w:val="000000" w:themeColor="text1"/>
        </w:rPr>
        <w:t xml:space="preserve">, 1-23. </w:t>
      </w:r>
    </w:p>
    <w:p w:rsidR="0030357E" w:rsidRPr="00C80DAB" w:rsidRDefault="00D36072" w:rsidP="0030357E">
      <w:pPr>
        <w:ind w:left="720" w:hanging="720"/>
        <w:jc w:val="both"/>
        <w:rPr>
          <w:color w:val="000000" w:themeColor="text1"/>
          <w:lang w:val="en-US"/>
        </w:rPr>
      </w:pPr>
      <w:r w:rsidRPr="00C80DAB">
        <w:rPr>
          <w:color w:val="000000" w:themeColor="text1"/>
          <w:lang w:val="en-US"/>
        </w:rPr>
        <w:t xml:space="preserve">Cordaro, M. (2012). </w:t>
      </w:r>
      <w:r w:rsidR="0030357E" w:rsidRPr="00C80DAB">
        <w:rPr>
          <w:color w:val="000000" w:themeColor="text1"/>
          <w:lang w:val="en-US"/>
        </w:rPr>
        <w:t xml:space="preserve">Pet </w:t>
      </w:r>
      <w:r w:rsidR="00234F2E" w:rsidRPr="00C80DAB">
        <w:rPr>
          <w:color w:val="000000" w:themeColor="text1"/>
          <w:lang w:val="en-US"/>
        </w:rPr>
        <w:t>l</w:t>
      </w:r>
      <w:r w:rsidR="0030357E" w:rsidRPr="00C80DAB">
        <w:rPr>
          <w:color w:val="000000" w:themeColor="text1"/>
          <w:lang w:val="en-US"/>
        </w:rPr>
        <w:t xml:space="preserve">oss and </w:t>
      </w:r>
      <w:r w:rsidR="00234F2E" w:rsidRPr="00C80DAB">
        <w:rPr>
          <w:color w:val="000000" w:themeColor="text1"/>
          <w:lang w:val="en-US"/>
        </w:rPr>
        <w:t>d</w:t>
      </w:r>
      <w:r w:rsidR="0030357E" w:rsidRPr="00C80DAB">
        <w:rPr>
          <w:color w:val="000000" w:themeColor="text1"/>
          <w:lang w:val="en-US"/>
        </w:rPr>
        <w:t xml:space="preserve">isenfranchised </w:t>
      </w:r>
      <w:r w:rsidR="00234F2E" w:rsidRPr="00C80DAB">
        <w:rPr>
          <w:color w:val="000000" w:themeColor="text1"/>
          <w:lang w:val="en-US"/>
        </w:rPr>
        <w:t>g</w:t>
      </w:r>
      <w:r w:rsidR="0030357E" w:rsidRPr="00C80DAB">
        <w:rPr>
          <w:color w:val="000000" w:themeColor="text1"/>
          <w:lang w:val="en-US"/>
        </w:rPr>
        <w:t xml:space="preserve">rief: Implications for </w:t>
      </w:r>
      <w:r w:rsidR="00234F2E" w:rsidRPr="00C80DAB">
        <w:rPr>
          <w:color w:val="000000" w:themeColor="text1"/>
          <w:lang w:val="en-US"/>
        </w:rPr>
        <w:t>m</w:t>
      </w:r>
      <w:r w:rsidR="0030357E" w:rsidRPr="00C80DAB">
        <w:rPr>
          <w:color w:val="000000" w:themeColor="text1"/>
          <w:lang w:val="en-US"/>
        </w:rPr>
        <w:t>en</w:t>
      </w:r>
      <w:r w:rsidRPr="00C80DAB">
        <w:rPr>
          <w:color w:val="000000" w:themeColor="text1"/>
          <w:lang w:val="en-US"/>
        </w:rPr>
        <w:t xml:space="preserve">tal </w:t>
      </w:r>
      <w:r w:rsidR="00234F2E" w:rsidRPr="00C80DAB">
        <w:rPr>
          <w:color w:val="000000" w:themeColor="text1"/>
          <w:lang w:val="en-US"/>
        </w:rPr>
        <w:t>h</w:t>
      </w:r>
      <w:r w:rsidRPr="00C80DAB">
        <w:rPr>
          <w:color w:val="000000" w:themeColor="text1"/>
          <w:lang w:val="en-US"/>
        </w:rPr>
        <w:t xml:space="preserve">ealth </w:t>
      </w:r>
      <w:r w:rsidR="00234F2E" w:rsidRPr="00C80DAB">
        <w:rPr>
          <w:color w:val="000000" w:themeColor="text1"/>
          <w:lang w:val="en-US"/>
        </w:rPr>
        <w:t>c</w:t>
      </w:r>
      <w:r w:rsidRPr="00C80DAB">
        <w:rPr>
          <w:color w:val="000000" w:themeColor="text1"/>
          <w:lang w:val="en-US"/>
        </w:rPr>
        <w:t xml:space="preserve">ounselling </w:t>
      </w:r>
      <w:r w:rsidR="00234F2E" w:rsidRPr="00C80DAB">
        <w:rPr>
          <w:color w:val="000000" w:themeColor="text1"/>
          <w:lang w:val="en-US"/>
        </w:rPr>
        <w:t>p</w:t>
      </w:r>
      <w:r w:rsidRPr="00C80DAB">
        <w:rPr>
          <w:color w:val="000000" w:themeColor="text1"/>
          <w:lang w:val="en-US"/>
        </w:rPr>
        <w:t>ractice</w:t>
      </w:r>
      <w:r w:rsidR="0030357E" w:rsidRPr="00C80DAB">
        <w:rPr>
          <w:color w:val="000000" w:themeColor="text1"/>
          <w:lang w:val="en-US"/>
        </w:rPr>
        <w:t xml:space="preserve">. </w:t>
      </w:r>
      <w:r w:rsidR="0030357E" w:rsidRPr="00C80DAB">
        <w:rPr>
          <w:i/>
          <w:color w:val="000000" w:themeColor="text1"/>
          <w:lang w:val="en-US"/>
        </w:rPr>
        <w:t>Journal of Mental Health Counseling</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34</w:t>
      </w:r>
      <w:r w:rsidR="0030357E" w:rsidRPr="00C80DAB">
        <w:rPr>
          <w:color w:val="000000" w:themeColor="text1"/>
          <w:lang w:val="en-US"/>
        </w:rPr>
        <w:t>(4), 283-294</w:t>
      </w:r>
      <w:r w:rsidRPr="00C80DAB">
        <w:rPr>
          <w:color w:val="000000" w:themeColor="text1"/>
          <w:lang w:val="en-US"/>
        </w:rPr>
        <w:t>.</w:t>
      </w:r>
    </w:p>
    <w:p w:rsidR="0030357E" w:rsidRPr="00C80DAB" w:rsidRDefault="0030357E" w:rsidP="0030357E">
      <w:pPr>
        <w:ind w:left="720" w:hanging="720"/>
        <w:jc w:val="both"/>
        <w:rPr>
          <w:color w:val="000000" w:themeColor="text1"/>
          <w:lang w:val="en-US"/>
        </w:rPr>
      </w:pPr>
      <w:r w:rsidRPr="00C80DAB">
        <w:rPr>
          <w:color w:val="000000" w:themeColor="text1"/>
          <w:lang w:val="en-US"/>
        </w:rPr>
        <w:t>Corr, C. A. (1998)</w:t>
      </w:r>
      <w:r w:rsidR="00D36072" w:rsidRPr="00C80DAB">
        <w:rPr>
          <w:color w:val="000000" w:themeColor="text1"/>
          <w:lang w:val="en-US"/>
        </w:rPr>
        <w:t xml:space="preserve">. </w:t>
      </w:r>
      <w:r w:rsidRPr="00C80DAB">
        <w:rPr>
          <w:color w:val="000000" w:themeColor="text1"/>
          <w:lang w:val="en-US"/>
        </w:rPr>
        <w:t xml:space="preserve">Enhancing the </w:t>
      </w:r>
      <w:r w:rsidR="00234F2E" w:rsidRPr="00C80DAB">
        <w:rPr>
          <w:color w:val="000000" w:themeColor="text1"/>
          <w:lang w:val="en-US"/>
        </w:rPr>
        <w:t>c</w:t>
      </w:r>
      <w:r w:rsidR="00D36072" w:rsidRPr="00C80DAB">
        <w:rPr>
          <w:color w:val="000000" w:themeColor="text1"/>
          <w:lang w:val="en-US"/>
        </w:rPr>
        <w:t xml:space="preserve">oncept of </w:t>
      </w:r>
      <w:r w:rsidR="00234F2E" w:rsidRPr="00C80DAB">
        <w:rPr>
          <w:color w:val="000000" w:themeColor="text1"/>
          <w:lang w:val="en-US"/>
        </w:rPr>
        <w:t>d</w:t>
      </w:r>
      <w:r w:rsidR="00D36072" w:rsidRPr="00C80DAB">
        <w:rPr>
          <w:color w:val="000000" w:themeColor="text1"/>
          <w:lang w:val="en-US"/>
        </w:rPr>
        <w:t xml:space="preserve">isenfranchised </w:t>
      </w:r>
      <w:r w:rsidR="00234F2E" w:rsidRPr="00C80DAB">
        <w:rPr>
          <w:color w:val="000000" w:themeColor="text1"/>
          <w:lang w:val="en-US"/>
        </w:rPr>
        <w:t>g</w:t>
      </w:r>
      <w:r w:rsidR="00D36072" w:rsidRPr="00C80DAB">
        <w:rPr>
          <w:color w:val="000000" w:themeColor="text1"/>
          <w:lang w:val="en-US"/>
        </w:rPr>
        <w:t>rief</w:t>
      </w:r>
      <w:r w:rsidRPr="00C80DAB">
        <w:rPr>
          <w:color w:val="000000" w:themeColor="text1"/>
          <w:lang w:val="en-US"/>
        </w:rPr>
        <w:t xml:space="preserve">. </w:t>
      </w:r>
      <w:r w:rsidRPr="00C80DAB">
        <w:rPr>
          <w:i/>
          <w:color w:val="000000" w:themeColor="text1"/>
          <w:lang w:val="en-US"/>
        </w:rPr>
        <w:t>OMEGA</w:t>
      </w:r>
      <w:r w:rsidR="00D36072" w:rsidRPr="00C80DAB">
        <w:rPr>
          <w:i/>
          <w:color w:val="000000" w:themeColor="text1"/>
          <w:lang w:val="en-US"/>
        </w:rPr>
        <w:t>,</w:t>
      </w:r>
      <w:r w:rsidRPr="00C80DAB">
        <w:rPr>
          <w:i/>
          <w:color w:val="000000" w:themeColor="text1"/>
          <w:lang w:val="en-US"/>
        </w:rPr>
        <w:t xml:space="preserve"> </w:t>
      </w:r>
      <w:r w:rsidR="00D36072" w:rsidRPr="00C80DAB">
        <w:rPr>
          <w:color w:val="000000" w:themeColor="text1"/>
          <w:lang w:val="en-US"/>
        </w:rPr>
        <w:t>38</w:t>
      </w:r>
      <w:r w:rsidRPr="00C80DAB">
        <w:rPr>
          <w:color w:val="000000" w:themeColor="text1"/>
          <w:lang w:val="en-US"/>
        </w:rPr>
        <w:t>(1), 1-20</w:t>
      </w:r>
      <w:r w:rsidR="00D36072" w:rsidRPr="00C80DAB">
        <w:rPr>
          <w:color w:val="000000" w:themeColor="text1"/>
          <w:lang w:val="en-US"/>
        </w:rPr>
        <w:t>.</w:t>
      </w:r>
    </w:p>
    <w:p w:rsidR="0030357E" w:rsidRPr="00C80DAB" w:rsidRDefault="0030357E" w:rsidP="0030357E">
      <w:pPr>
        <w:ind w:left="720" w:hanging="720"/>
        <w:jc w:val="both"/>
        <w:rPr>
          <w:color w:val="000000" w:themeColor="text1"/>
        </w:rPr>
      </w:pPr>
      <w:r w:rsidRPr="00C80DAB">
        <w:rPr>
          <w:color w:val="000000" w:themeColor="text1"/>
        </w:rPr>
        <w:t xml:space="preserve">Cyr, K. (2016). Police </w:t>
      </w:r>
      <w:r w:rsidR="00234F2E" w:rsidRPr="00C80DAB">
        <w:rPr>
          <w:color w:val="000000" w:themeColor="text1"/>
        </w:rPr>
        <w:t>u</w:t>
      </w:r>
      <w:r w:rsidRPr="00C80DAB">
        <w:rPr>
          <w:color w:val="000000" w:themeColor="text1"/>
        </w:rPr>
        <w:t xml:space="preserve">se of </w:t>
      </w:r>
      <w:r w:rsidR="00234F2E" w:rsidRPr="00C80DAB">
        <w:rPr>
          <w:color w:val="000000" w:themeColor="text1"/>
        </w:rPr>
        <w:t>f</w:t>
      </w:r>
      <w:r w:rsidRPr="00C80DAB">
        <w:rPr>
          <w:color w:val="000000" w:themeColor="text1"/>
        </w:rPr>
        <w:t xml:space="preserve">orce: Assessing </w:t>
      </w:r>
      <w:r w:rsidR="00234F2E" w:rsidRPr="00C80DAB">
        <w:rPr>
          <w:color w:val="000000" w:themeColor="text1"/>
        </w:rPr>
        <w:t>n</w:t>
      </w:r>
      <w:r w:rsidRPr="00C80DAB">
        <w:rPr>
          <w:color w:val="000000" w:themeColor="text1"/>
        </w:rPr>
        <w:t xml:space="preserve">ecessity and </w:t>
      </w:r>
      <w:r w:rsidR="00234F2E" w:rsidRPr="00C80DAB">
        <w:rPr>
          <w:color w:val="000000" w:themeColor="text1"/>
        </w:rPr>
        <w:t>p</w:t>
      </w:r>
      <w:r w:rsidRPr="00C80DAB">
        <w:rPr>
          <w:color w:val="000000" w:themeColor="text1"/>
        </w:rPr>
        <w:t xml:space="preserve">roportionality. </w:t>
      </w:r>
      <w:r w:rsidRPr="00C80DAB">
        <w:rPr>
          <w:i/>
          <w:color w:val="000000" w:themeColor="text1"/>
        </w:rPr>
        <w:t xml:space="preserve">Alberta Law Review, 53(3), </w:t>
      </w:r>
      <w:r w:rsidRPr="00C80DAB">
        <w:rPr>
          <w:color w:val="000000" w:themeColor="text1"/>
        </w:rPr>
        <w:t>663-679.</w:t>
      </w:r>
    </w:p>
    <w:p w:rsidR="0030357E" w:rsidRPr="00C80DAB" w:rsidRDefault="0030357E" w:rsidP="0030357E">
      <w:pPr>
        <w:ind w:left="720" w:hanging="720"/>
        <w:jc w:val="both"/>
        <w:rPr>
          <w:color w:val="000000" w:themeColor="text1"/>
        </w:rPr>
      </w:pPr>
      <w:r w:rsidRPr="00C80DAB">
        <w:rPr>
          <w:color w:val="000000" w:themeColor="text1"/>
        </w:rPr>
        <w:t xml:space="preserve">Desmond, M., Papachristos, A. V., &amp; Kirk, D. S. (2016). Police </w:t>
      </w:r>
      <w:r w:rsidR="008F460D" w:rsidRPr="00C80DAB">
        <w:rPr>
          <w:color w:val="000000" w:themeColor="text1"/>
        </w:rPr>
        <w:t>v</w:t>
      </w:r>
      <w:r w:rsidRPr="00C80DAB">
        <w:rPr>
          <w:color w:val="000000" w:themeColor="text1"/>
        </w:rPr>
        <w:t xml:space="preserve">iolence and </w:t>
      </w:r>
      <w:r w:rsidR="008F460D" w:rsidRPr="00C80DAB">
        <w:rPr>
          <w:color w:val="000000" w:themeColor="text1"/>
        </w:rPr>
        <w:t>c</w:t>
      </w:r>
      <w:r w:rsidRPr="00C80DAB">
        <w:rPr>
          <w:color w:val="000000" w:themeColor="text1"/>
        </w:rPr>
        <w:t xml:space="preserve">itizen </w:t>
      </w:r>
      <w:r w:rsidR="008F460D" w:rsidRPr="00C80DAB">
        <w:rPr>
          <w:color w:val="000000" w:themeColor="text1"/>
        </w:rPr>
        <w:t>c</w:t>
      </w:r>
      <w:r w:rsidRPr="00C80DAB">
        <w:rPr>
          <w:color w:val="000000" w:themeColor="text1"/>
        </w:rPr>
        <w:t xml:space="preserve">rime </w:t>
      </w:r>
      <w:r w:rsidR="008F460D" w:rsidRPr="00C80DAB">
        <w:rPr>
          <w:color w:val="000000" w:themeColor="text1"/>
        </w:rPr>
        <w:t>r</w:t>
      </w:r>
      <w:r w:rsidRPr="00C80DAB">
        <w:rPr>
          <w:color w:val="000000" w:themeColor="text1"/>
        </w:rPr>
        <w:t xml:space="preserve">eporting in the </w:t>
      </w:r>
      <w:r w:rsidR="008F460D" w:rsidRPr="00C80DAB">
        <w:rPr>
          <w:color w:val="000000" w:themeColor="text1"/>
        </w:rPr>
        <w:t>b</w:t>
      </w:r>
      <w:r w:rsidRPr="00C80DAB">
        <w:rPr>
          <w:color w:val="000000" w:themeColor="text1"/>
        </w:rPr>
        <w:t xml:space="preserve">lack </w:t>
      </w:r>
      <w:r w:rsidR="008F460D" w:rsidRPr="00C80DAB">
        <w:rPr>
          <w:color w:val="000000" w:themeColor="text1"/>
        </w:rPr>
        <w:t>c</w:t>
      </w:r>
      <w:r w:rsidRPr="00C80DAB">
        <w:rPr>
          <w:color w:val="000000" w:themeColor="text1"/>
        </w:rPr>
        <w:t xml:space="preserve">ommunity. </w:t>
      </w:r>
      <w:r w:rsidRPr="00C80DAB">
        <w:rPr>
          <w:i/>
          <w:color w:val="000000" w:themeColor="text1"/>
        </w:rPr>
        <w:t>American Sociological Review</w:t>
      </w:r>
      <w:r w:rsidRPr="00C80DAB">
        <w:rPr>
          <w:color w:val="000000" w:themeColor="text1"/>
        </w:rPr>
        <w:t xml:space="preserve">, </w:t>
      </w:r>
      <w:r w:rsidRPr="00C80DAB">
        <w:rPr>
          <w:i/>
          <w:color w:val="000000" w:themeColor="text1"/>
        </w:rPr>
        <w:t>81(5),</w:t>
      </w:r>
      <w:r w:rsidRPr="00C80DAB">
        <w:rPr>
          <w:color w:val="000000" w:themeColor="text1"/>
        </w:rPr>
        <w:t xml:space="preserve"> 857-876. </w:t>
      </w:r>
    </w:p>
    <w:p w:rsidR="0030357E" w:rsidRPr="00C80DAB" w:rsidRDefault="0030357E" w:rsidP="0030357E">
      <w:pPr>
        <w:ind w:left="720" w:hanging="720"/>
        <w:jc w:val="both"/>
        <w:rPr>
          <w:color w:val="000000" w:themeColor="text1"/>
          <w:lang w:val="en-US"/>
        </w:rPr>
      </w:pPr>
      <w:r w:rsidRPr="00C80DAB">
        <w:rPr>
          <w:color w:val="000000" w:themeColor="text1"/>
          <w:lang w:val="en-US"/>
        </w:rPr>
        <w:t xml:space="preserve">Doka, K. J. (ed) (1989) </w:t>
      </w:r>
      <w:r w:rsidRPr="00C80DAB">
        <w:rPr>
          <w:i/>
          <w:color w:val="000000" w:themeColor="text1"/>
          <w:lang w:val="en-US"/>
        </w:rPr>
        <w:t xml:space="preserve">Disenfranchised </w:t>
      </w:r>
      <w:r w:rsidR="008F460D" w:rsidRPr="00C80DAB">
        <w:rPr>
          <w:i/>
          <w:color w:val="000000" w:themeColor="text1"/>
          <w:lang w:val="en-US"/>
        </w:rPr>
        <w:t>g</w:t>
      </w:r>
      <w:r w:rsidRPr="00C80DAB">
        <w:rPr>
          <w:i/>
          <w:color w:val="000000" w:themeColor="text1"/>
          <w:lang w:val="en-US"/>
        </w:rPr>
        <w:t xml:space="preserve">rief: Recognising </w:t>
      </w:r>
      <w:r w:rsidR="008F460D" w:rsidRPr="00C80DAB">
        <w:rPr>
          <w:i/>
          <w:color w:val="000000" w:themeColor="text1"/>
          <w:lang w:val="en-US"/>
        </w:rPr>
        <w:t>h</w:t>
      </w:r>
      <w:r w:rsidRPr="00C80DAB">
        <w:rPr>
          <w:i/>
          <w:color w:val="000000" w:themeColor="text1"/>
          <w:lang w:val="en-US"/>
        </w:rPr>
        <w:t xml:space="preserve">idden </w:t>
      </w:r>
      <w:r w:rsidR="008F460D" w:rsidRPr="00C80DAB">
        <w:rPr>
          <w:i/>
          <w:color w:val="000000" w:themeColor="text1"/>
          <w:lang w:val="en-US"/>
        </w:rPr>
        <w:t>s</w:t>
      </w:r>
      <w:r w:rsidRPr="00C80DAB">
        <w:rPr>
          <w:i/>
          <w:color w:val="000000" w:themeColor="text1"/>
          <w:lang w:val="en-US"/>
        </w:rPr>
        <w:t xml:space="preserve">orrow. </w:t>
      </w:r>
      <w:r w:rsidRPr="00C80DAB">
        <w:rPr>
          <w:color w:val="000000" w:themeColor="text1"/>
          <w:lang w:val="en-US"/>
        </w:rPr>
        <w:t>New York: Lexington</w:t>
      </w:r>
      <w:r w:rsidR="00D428A3" w:rsidRPr="00C80DAB">
        <w:rPr>
          <w:color w:val="000000" w:themeColor="text1"/>
          <w:lang w:val="en-US"/>
        </w:rPr>
        <w:t>.</w:t>
      </w:r>
    </w:p>
    <w:p w:rsidR="0030357E" w:rsidRPr="00C80DAB" w:rsidRDefault="0030357E" w:rsidP="0030357E">
      <w:pPr>
        <w:ind w:left="720" w:hanging="720"/>
        <w:jc w:val="both"/>
        <w:rPr>
          <w:color w:val="000000" w:themeColor="text1"/>
        </w:rPr>
      </w:pPr>
      <w:r w:rsidRPr="00C80DAB">
        <w:rPr>
          <w:color w:val="000000" w:themeColor="text1"/>
        </w:rPr>
        <w:t>Dunham, R. G., &amp; Petersen, N. (2017). Making Black Lives Matter: Evidence-</w:t>
      </w:r>
      <w:r w:rsidR="00251702" w:rsidRPr="00C80DAB">
        <w:rPr>
          <w:color w:val="000000" w:themeColor="text1"/>
        </w:rPr>
        <w:t>b</w:t>
      </w:r>
      <w:r w:rsidRPr="00C80DAB">
        <w:rPr>
          <w:color w:val="000000" w:themeColor="text1"/>
        </w:rPr>
        <w:t xml:space="preserve">ased </w:t>
      </w:r>
      <w:r w:rsidR="00251702" w:rsidRPr="00C80DAB">
        <w:rPr>
          <w:color w:val="000000" w:themeColor="text1"/>
        </w:rPr>
        <w:t>p</w:t>
      </w:r>
      <w:r w:rsidRPr="00C80DAB">
        <w:rPr>
          <w:color w:val="000000" w:themeColor="text1"/>
        </w:rPr>
        <w:t xml:space="preserve">olicies for </w:t>
      </w:r>
      <w:r w:rsidR="00251702" w:rsidRPr="00C80DAB">
        <w:rPr>
          <w:color w:val="000000" w:themeColor="text1"/>
        </w:rPr>
        <w:t>r</w:t>
      </w:r>
      <w:r w:rsidRPr="00C80DAB">
        <w:rPr>
          <w:color w:val="000000" w:themeColor="text1"/>
        </w:rPr>
        <w:t xml:space="preserve">educing </w:t>
      </w:r>
      <w:r w:rsidR="00251702" w:rsidRPr="00C80DAB">
        <w:rPr>
          <w:color w:val="000000" w:themeColor="text1"/>
        </w:rPr>
        <w:t>p</w:t>
      </w:r>
      <w:r w:rsidRPr="00C80DAB">
        <w:rPr>
          <w:color w:val="000000" w:themeColor="text1"/>
        </w:rPr>
        <w:t xml:space="preserve">olice </w:t>
      </w:r>
      <w:r w:rsidR="00251702" w:rsidRPr="00C80DAB">
        <w:rPr>
          <w:color w:val="000000" w:themeColor="text1"/>
        </w:rPr>
        <w:t>b</w:t>
      </w:r>
      <w:r w:rsidRPr="00C80DAB">
        <w:rPr>
          <w:color w:val="000000" w:themeColor="text1"/>
        </w:rPr>
        <w:t xml:space="preserve">ias in the </w:t>
      </w:r>
      <w:r w:rsidR="00251702" w:rsidRPr="00C80DAB">
        <w:rPr>
          <w:color w:val="000000" w:themeColor="text1"/>
        </w:rPr>
        <w:t>u</w:t>
      </w:r>
      <w:r w:rsidRPr="00C80DAB">
        <w:rPr>
          <w:color w:val="000000" w:themeColor="text1"/>
        </w:rPr>
        <w:t xml:space="preserve">se of </w:t>
      </w:r>
      <w:r w:rsidR="00251702" w:rsidRPr="00C80DAB">
        <w:rPr>
          <w:color w:val="000000" w:themeColor="text1"/>
        </w:rPr>
        <w:t>d</w:t>
      </w:r>
      <w:r w:rsidRPr="00C80DAB">
        <w:rPr>
          <w:color w:val="000000" w:themeColor="text1"/>
        </w:rPr>
        <w:t xml:space="preserve">eadly </w:t>
      </w:r>
      <w:r w:rsidR="00251702" w:rsidRPr="00C80DAB">
        <w:rPr>
          <w:color w:val="000000" w:themeColor="text1"/>
        </w:rPr>
        <w:t>f</w:t>
      </w:r>
      <w:r w:rsidRPr="00C80DAB">
        <w:rPr>
          <w:color w:val="000000" w:themeColor="text1"/>
        </w:rPr>
        <w:t xml:space="preserve">orce. </w:t>
      </w:r>
      <w:r w:rsidRPr="00C80DAB">
        <w:rPr>
          <w:i/>
          <w:color w:val="000000" w:themeColor="text1"/>
        </w:rPr>
        <w:t>Criminology and Public Policy</w:t>
      </w:r>
      <w:r w:rsidR="00D428A3" w:rsidRPr="00C80DAB">
        <w:rPr>
          <w:color w:val="000000" w:themeColor="text1"/>
        </w:rPr>
        <w:t>,</w:t>
      </w:r>
      <w:r w:rsidRPr="00C80DAB">
        <w:rPr>
          <w:color w:val="000000" w:themeColor="text1"/>
        </w:rPr>
        <w:t xml:space="preserve"> </w:t>
      </w:r>
      <w:r w:rsidRPr="00C80DAB">
        <w:rPr>
          <w:i/>
          <w:color w:val="000000" w:themeColor="text1"/>
        </w:rPr>
        <w:t>16(1),</w:t>
      </w:r>
      <w:r w:rsidRPr="00C80DAB">
        <w:rPr>
          <w:color w:val="000000" w:themeColor="text1"/>
        </w:rPr>
        <w:t xml:space="preserve"> 341-348.</w:t>
      </w:r>
    </w:p>
    <w:p w:rsidR="0030357E" w:rsidRPr="00C80DAB" w:rsidRDefault="0030357E" w:rsidP="0030357E">
      <w:pPr>
        <w:ind w:left="720" w:hanging="720"/>
        <w:jc w:val="both"/>
        <w:rPr>
          <w:color w:val="000000" w:themeColor="text1"/>
          <w:lang w:val="en-US"/>
        </w:rPr>
      </w:pPr>
      <w:r w:rsidRPr="00C80DAB">
        <w:rPr>
          <w:color w:val="000000" w:themeColor="text1"/>
          <w:lang w:val="en-US"/>
        </w:rPr>
        <w:t>Edwards, C. (2014)</w:t>
      </w:r>
      <w:r w:rsidR="00D428A3" w:rsidRPr="00C80DAB">
        <w:rPr>
          <w:color w:val="000000" w:themeColor="text1"/>
          <w:lang w:val="en-US"/>
        </w:rPr>
        <w:t xml:space="preserve">. </w:t>
      </w:r>
      <w:r w:rsidRPr="00C80DAB">
        <w:rPr>
          <w:color w:val="000000" w:themeColor="text1"/>
          <w:lang w:val="en-US"/>
        </w:rPr>
        <w:t>Pathologising the victim: law and the construction of people with disabilities</w:t>
      </w:r>
      <w:r w:rsidR="00D428A3" w:rsidRPr="00C80DAB">
        <w:rPr>
          <w:color w:val="000000" w:themeColor="text1"/>
          <w:lang w:val="en-US"/>
        </w:rPr>
        <w:t xml:space="preserve"> as victims of crime in Ireland</w:t>
      </w:r>
      <w:r w:rsidRPr="00C80DAB">
        <w:rPr>
          <w:color w:val="000000" w:themeColor="text1"/>
          <w:lang w:val="en-US"/>
        </w:rPr>
        <w:t xml:space="preserve">. </w:t>
      </w:r>
      <w:r w:rsidRPr="00C80DAB">
        <w:rPr>
          <w:i/>
          <w:color w:val="000000" w:themeColor="text1"/>
          <w:lang w:val="en-US"/>
        </w:rPr>
        <w:t>Disability and Society</w:t>
      </w:r>
      <w:r w:rsidR="00D428A3" w:rsidRPr="00C80DAB">
        <w:rPr>
          <w:color w:val="000000" w:themeColor="text1"/>
          <w:lang w:val="en-US"/>
        </w:rPr>
        <w:t>, 29</w:t>
      </w:r>
      <w:r w:rsidRPr="00C80DAB">
        <w:rPr>
          <w:color w:val="000000" w:themeColor="text1"/>
          <w:lang w:val="en-US"/>
        </w:rPr>
        <w:t>(5), 685-698</w:t>
      </w:r>
      <w:r w:rsidR="00D428A3" w:rsidRPr="00C80DAB">
        <w:rPr>
          <w:color w:val="000000" w:themeColor="text1"/>
          <w:lang w:val="en-US"/>
        </w:rPr>
        <w:t>.</w:t>
      </w:r>
    </w:p>
    <w:p w:rsidR="004E4E9F" w:rsidRPr="00C80DAB" w:rsidRDefault="004E4E9F" w:rsidP="0030357E">
      <w:pPr>
        <w:ind w:left="720" w:hanging="720"/>
        <w:jc w:val="both"/>
        <w:rPr>
          <w:color w:val="000000" w:themeColor="text1"/>
          <w:lang w:val="en-US"/>
        </w:rPr>
      </w:pPr>
      <w:r w:rsidRPr="00C80DAB">
        <w:rPr>
          <w:color w:val="000000" w:themeColor="text1"/>
          <w:lang w:val="en-US"/>
        </w:rPr>
        <w:t>FBI (2018)</w:t>
      </w:r>
      <w:r w:rsidR="00D428A3" w:rsidRPr="00C80DAB">
        <w:rPr>
          <w:color w:val="000000" w:themeColor="text1"/>
          <w:lang w:val="en-US"/>
        </w:rPr>
        <w:t>.</w:t>
      </w:r>
      <w:r w:rsidRPr="00C80DAB">
        <w:rPr>
          <w:color w:val="000000" w:themeColor="text1"/>
          <w:lang w:val="en-US"/>
        </w:rPr>
        <w:t xml:space="preserve"> 2017 Crime in the United States.</w:t>
      </w:r>
      <w:r w:rsidR="00D428A3" w:rsidRPr="00C80DAB">
        <w:rPr>
          <w:color w:val="000000" w:themeColor="text1"/>
          <w:lang w:val="en-US"/>
        </w:rPr>
        <w:t xml:space="preserve"> Retrieved from</w:t>
      </w:r>
      <w:r w:rsidRPr="00C80DAB">
        <w:rPr>
          <w:color w:val="000000" w:themeColor="text1"/>
          <w:lang w:val="en-US"/>
        </w:rPr>
        <w:t xml:space="preserve"> </w:t>
      </w:r>
      <w:hyperlink r:id="rId6" w:history="1">
        <w:r w:rsidRPr="00C80DAB">
          <w:rPr>
            <w:rStyle w:val="Hyperlink"/>
            <w:color w:val="000000" w:themeColor="text1"/>
            <w:lang w:val="en-US"/>
          </w:rPr>
          <w:t>https://ucr.fbi.gov/crime-in-the-u.s/2017/crime-in-the-u.s.-2017/tables/table-12</w:t>
        </w:r>
      </w:hyperlink>
      <w:r w:rsidR="00D428A3" w:rsidRPr="00C80DAB">
        <w:rPr>
          <w:color w:val="000000" w:themeColor="text1"/>
          <w:lang w:val="en-US"/>
        </w:rPr>
        <w:t xml:space="preserve">. </w:t>
      </w:r>
    </w:p>
    <w:p w:rsidR="0030357E" w:rsidRPr="00C80DAB" w:rsidRDefault="00D428A3" w:rsidP="0030357E">
      <w:pPr>
        <w:ind w:left="720" w:hanging="720"/>
        <w:jc w:val="both"/>
        <w:rPr>
          <w:color w:val="000000" w:themeColor="text1"/>
          <w:lang w:val="en-US"/>
        </w:rPr>
      </w:pPr>
      <w:r w:rsidRPr="00C80DAB">
        <w:rPr>
          <w:color w:val="000000" w:themeColor="text1"/>
          <w:lang w:val="en-US"/>
        </w:rPr>
        <w:t>Fenge, L. A.</w:t>
      </w:r>
      <w:r w:rsidR="000B600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Fannin, A. (2009)</w:t>
      </w:r>
      <w:r w:rsidRPr="00C80DAB">
        <w:rPr>
          <w:color w:val="000000" w:themeColor="text1"/>
          <w:lang w:val="en-US"/>
        </w:rPr>
        <w:t xml:space="preserve">. </w:t>
      </w:r>
      <w:r w:rsidR="0030357E" w:rsidRPr="00C80DAB">
        <w:rPr>
          <w:color w:val="000000" w:themeColor="text1"/>
          <w:lang w:val="en-US"/>
        </w:rPr>
        <w:t xml:space="preserve">Sexuality and </w:t>
      </w:r>
      <w:r w:rsidR="00251702" w:rsidRPr="00C80DAB">
        <w:rPr>
          <w:color w:val="000000" w:themeColor="text1"/>
          <w:lang w:val="en-US"/>
        </w:rPr>
        <w:t>b</w:t>
      </w:r>
      <w:r w:rsidR="0030357E" w:rsidRPr="00C80DAB">
        <w:rPr>
          <w:color w:val="000000" w:themeColor="text1"/>
          <w:lang w:val="en-US"/>
        </w:rPr>
        <w:t xml:space="preserve">ereavement: Implications for </w:t>
      </w:r>
      <w:r w:rsidR="00251702" w:rsidRPr="00C80DAB">
        <w:rPr>
          <w:color w:val="000000" w:themeColor="text1"/>
          <w:lang w:val="en-US"/>
        </w:rPr>
        <w:t>p</w:t>
      </w:r>
      <w:r w:rsidR="0030357E" w:rsidRPr="00C80DAB">
        <w:rPr>
          <w:color w:val="000000" w:themeColor="text1"/>
          <w:lang w:val="en-US"/>
        </w:rPr>
        <w:t xml:space="preserve">ractice </w:t>
      </w:r>
      <w:r w:rsidRPr="00C80DAB">
        <w:rPr>
          <w:color w:val="000000" w:themeColor="text1"/>
          <w:lang w:val="en-US"/>
        </w:rPr>
        <w:t xml:space="preserve">with </w:t>
      </w:r>
      <w:r w:rsidR="00251702" w:rsidRPr="00C80DAB">
        <w:rPr>
          <w:color w:val="000000" w:themeColor="text1"/>
          <w:lang w:val="en-US"/>
        </w:rPr>
        <w:t>o</w:t>
      </w:r>
      <w:r w:rsidRPr="00C80DAB">
        <w:rPr>
          <w:color w:val="000000" w:themeColor="text1"/>
          <w:lang w:val="en-US"/>
        </w:rPr>
        <w:t xml:space="preserve">lder </w:t>
      </w:r>
      <w:r w:rsidR="00251702" w:rsidRPr="00C80DAB">
        <w:rPr>
          <w:color w:val="000000" w:themeColor="text1"/>
          <w:lang w:val="en-US"/>
        </w:rPr>
        <w:t>l</w:t>
      </w:r>
      <w:r w:rsidRPr="00C80DAB">
        <w:rPr>
          <w:color w:val="000000" w:themeColor="text1"/>
          <w:lang w:val="en-US"/>
        </w:rPr>
        <w:t xml:space="preserve">esbians and </w:t>
      </w:r>
      <w:r w:rsidR="00251702" w:rsidRPr="00C80DAB">
        <w:rPr>
          <w:color w:val="000000" w:themeColor="text1"/>
          <w:lang w:val="en-US"/>
        </w:rPr>
        <w:t>g</w:t>
      </w:r>
      <w:r w:rsidRPr="00C80DAB">
        <w:rPr>
          <w:color w:val="000000" w:themeColor="text1"/>
          <w:lang w:val="en-US"/>
        </w:rPr>
        <w:t xml:space="preserve">ay </w:t>
      </w:r>
      <w:r w:rsidR="00251702" w:rsidRPr="00C80DAB">
        <w:rPr>
          <w:color w:val="000000" w:themeColor="text1"/>
          <w:lang w:val="en-US"/>
        </w:rPr>
        <w:t>m</w:t>
      </w:r>
      <w:r w:rsidRPr="00C80DAB">
        <w:rPr>
          <w:color w:val="000000" w:themeColor="text1"/>
          <w:lang w:val="en-US"/>
        </w:rPr>
        <w:t>en</w:t>
      </w:r>
      <w:r w:rsidR="0030357E" w:rsidRPr="00C80DAB">
        <w:rPr>
          <w:color w:val="000000" w:themeColor="text1"/>
          <w:lang w:val="en-US"/>
        </w:rPr>
        <w:t xml:space="preserve">. </w:t>
      </w:r>
      <w:r w:rsidR="0030357E" w:rsidRPr="00C80DAB">
        <w:rPr>
          <w:i/>
          <w:color w:val="000000" w:themeColor="text1"/>
          <w:lang w:val="en-US"/>
        </w:rPr>
        <w:t>Practice: Social Work in Action</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21</w:t>
      </w:r>
      <w:r w:rsidR="0030357E" w:rsidRPr="00C80DAB">
        <w:rPr>
          <w:color w:val="000000" w:themeColor="text1"/>
          <w:lang w:val="en-US"/>
        </w:rPr>
        <w:t>(1), 35-46</w:t>
      </w:r>
      <w:r w:rsidRPr="00C80DAB">
        <w:rPr>
          <w:color w:val="000000" w:themeColor="text1"/>
          <w:lang w:val="en-US"/>
        </w:rPr>
        <w:t>.</w:t>
      </w:r>
    </w:p>
    <w:p w:rsidR="0030357E" w:rsidRPr="00C80DAB" w:rsidRDefault="0030357E" w:rsidP="0030357E">
      <w:pPr>
        <w:ind w:left="720" w:hanging="720"/>
        <w:jc w:val="both"/>
        <w:rPr>
          <w:color w:val="000000" w:themeColor="text1"/>
          <w:lang w:val="en-US"/>
        </w:rPr>
      </w:pPr>
      <w:r w:rsidRPr="00C80DAB">
        <w:rPr>
          <w:color w:val="000000" w:themeColor="text1"/>
          <w:lang w:val="en-US"/>
        </w:rPr>
        <w:t>Finlay, L. (2015)</w:t>
      </w:r>
      <w:r w:rsidR="00183F60" w:rsidRPr="00C80DAB">
        <w:rPr>
          <w:color w:val="000000" w:themeColor="text1"/>
          <w:lang w:val="en-US"/>
        </w:rPr>
        <w:t xml:space="preserve">. </w:t>
      </w:r>
      <w:r w:rsidRPr="00C80DAB">
        <w:rPr>
          <w:color w:val="000000" w:themeColor="text1"/>
          <w:lang w:val="en-US"/>
        </w:rPr>
        <w:t xml:space="preserve">The </w:t>
      </w:r>
      <w:r w:rsidR="00251702" w:rsidRPr="00C80DAB">
        <w:rPr>
          <w:color w:val="000000" w:themeColor="text1"/>
          <w:lang w:val="en-US"/>
        </w:rPr>
        <w:t>e</w:t>
      </w:r>
      <w:r w:rsidRPr="00C80DAB">
        <w:rPr>
          <w:color w:val="000000" w:themeColor="text1"/>
          <w:lang w:val="en-US"/>
        </w:rPr>
        <w:t>xperience of ‘</w:t>
      </w:r>
      <w:r w:rsidR="00251702" w:rsidRPr="00C80DAB">
        <w:rPr>
          <w:color w:val="000000" w:themeColor="text1"/>
          <w:lang w:val="en-US"/>
        </w:rPr>
        <w:t>e</w:t>
      </w:r>
      <w:r w:rsidRPr="00C80DAB">
        <w:rPr>
          <w:color w:val="000000" w:themeColor="text1"/>
          <w:lang w:val="en-US"/>
        </w:rPr>
        <w:t xml:space="preserve">ntrapped </w:t>
      </w:r>
      <w:r w:rsidR="00251702" w:rsidRPr="00C80DAB">
        <w:rPr>
          <w:color w:val="000000" w:themeColor="text1"/>
          <w:lang w:val="en-US"/>
        </w:rPr>
        <w:t>g</w:t>
      </w:r>
      <w:r w:rsidRPr="00C80DAB">
        <w:rPr>
          <w:color w:val="000000" w:themeColor="text1"/>
          <w:lang w:val="en-US"/>
        </w:rPr>
        <w:t>rie</w:t>
      </w:r>
      <w:r w:rsidR="00183F60" w:rsidRPr="00C80DAB">
        <w:rPr>
          <w:color w:val="000000" w:themeColor="text1"/>
          <w:lang w:val="en-US"/>
        </w:rPr>
        <w:t xml:space="preserve">f’ </w:t>
      </w:r>
      <w:r w:rsidR="00251702" w:rsidRPr="00C80DAB">
        <w:rPr>
          <w:color w:val="000000" w:themeColor="text1"/>
          <w:lang w:val="en-US"/>
        </w:rPr>
        <w:t>f</w:t>
      </w:r>
      <w:r w:rsidR="00183F60" w:rsidRPr="00C80DAB">
        <w:rPr>
          <w:color w:val="000000" w:themeColor="text1"/>
          <w:lang w:val="en-US"/>
        </w:rPr>
        <w:t xml:space="preserve">ollowing </w:t>
      </w:r>
      <w:r w:rsidR="00251702" w:rsidRPr="00C80DAB">
        <w:rPr>
          <w:color w:val="000000" w:themeColor="text1"/>
          <w:lang w:val="en-US"/>
        </w:rPr>
        <w:t>t</w:t>
      </w:r>
      <w:r w:rsidR="00183F60" w:rsidRPr="00C80DAB">
        <w:rPr>
          <w:color w:val="000000" w:themeColor="text1"/>
          <w:lang w:val="en-US"/>
        </w:rPr>
        <w:t xml:space="preserve">raumatic </w:t>
      </w:r>
      <w:r w:rsidR="00251702" w:rsidRPr="00C80DAB">
        <w:rPr>
          <w:color w:val="000000" w:themeColor="text1"/>
          <w:lang w:val="en-US"/>
        </w:rPr>
        <w:t>a</w:t>
      </w:r>
      <w:r w:rsidR="00183F60" w:rsidRPr="00C80DAB">
        <w:rPr>
          <w:color w:val="000000" w:themeColor="text1"/>
          <w:lang w:val="en-US"/>
        </w:rPr>
        <w:t>bortion</w:t>
      </w:r>
      <w:r w:rsidRPr="00C80DAB">
        <w:rPr>
          <w:color w:val="000000" w:themeColor="text1"/>
          <w:lang w:val="en-US"/>
        </w:rPr>
        <w:t xml:space="preserve">. </w:t>
      </w:r>
      <w:r w:rsidRPr="00C80DAB">
        <w:rPr>
          <w:i/>
          <w:color w:val="000000" w:themeColor="text1"/>
          <w:lang w:val="en-US"/>
        </w:rPr>
        <w:t>International Journal of Integrative Psychotherapy</w:t>
      </w:r>
      <w:r w:rsidR="00183F60" w:rsidRPr="00C80DAB">
        <w:rPr>
          <w:i/>
          <w:color w:val="000000" w:themeColor="text1"/>
          <w:lang w:val="en-US"/>
        </w:rPr>
        <w:t>,</w:t>
      </w:r>
      <w:r w:rsidRPr="00C80DAB">
        <w:rPr>
          <w:i/>
          <w:color w:val="000000" w:themeColor="text1"/>
          <w:lang w:val="en-US"/>
        </w:rPr>
        <w:t xml:space="preserve"> </w:t>
      </w:r>
      <w:r w:rsidR="000B6003" w:rsidRPr="00C80DAB">
        <w:rPr>
          <w:color w:val="000000" w:themeColor="text1"/>
          <w:lang w:val="en-US"/>
        </w:rPr>
        <w:t>6</w:t>
      </w:r>
      <w:r w:rsidRPr="00C80DAB">
        <w:rPr>
          <w:color w:val="000000" w:themeColor="text1"/>
          <w:lang w:val="en-US"/>
        </w:rPr>
        <w:t>, 26-53</w:t>
      </w:r>
      <w:r w:rsidR="00183F60" w:rsidRPr="00C80DAB">
        <w:rPr>
          <w:color w:val="000000" w:themeColor="text1"/>
          <w:lang w:val="en-US"/>
        </w:rPr>
        <w:t>.</w:t>
      </w:r>
      <w:r w:rsidRPr="00C80DAB">
        <w:rPr>
          <w:color w:val="000000" w:themeColor="text1"/>
          <w:lang w:val="en-US"/>
        </w:rPr>
        <w:t xml:space="preserve"> </w:t>
      </w:r>
    </w:p>
    <w:p w:rsidR="0030357E" w:rsidRPr="00C80DAB" w:rsidRDefault="00183F60" w:rsidP="0030357E">
      <w:pPr>
        <w:ind w:left="720" w:hanging="720"/>
        <w:jc w:val="both"/>
        <w:rPr>
          <w:color w:val="000000" w:themeColor="text1"/>
          <w:lang w:val="en-US"/>
        </w:rPr>
      </w:pPr>
      <w:r w:rsidRPr="00C80DAB">
        <w:rPr>
          <w:color w:val="000000" w:themeColor="text1"/>
          <w:lang w:val="en-US"/>
        </w:rPr>
        <w:t xml:space="preserve">Fowlkes, M.R. (1990). The </w:t>
      </w:r>
      <w:r w:rsidR="00251702" w:rsidRPr="00C80DAB">
        <w:rPr>
          <w:color w:val="000000" w:themeColor="text1"/>
          <w:lang w:val="en-US"/>
        </w:rPr>
        <w:t>s</w:t>
      </w:r>
      <w:r w:rsidRPr="00C80DAB">
        <w:rPr>
          <w:color w:val="000000" w:themeColor="text1"/>
          <w:lang w:val="en-US"/>
        </w:rPr>
        <w:t xml:space="preserve">ocial </w:t>
      </w:r>
      <w:r w:rsidR="00251702" w:rsidRPr="00C80DAB">
        <w:rPr>
          <w:color w:val="000000" w:themeColor="text1"/>
          <w:lang w:val="en-US"/>
        </w:rPr>
        <w:t>r</w:t>
      </w:r>
      <w:r w:rsidRPr="00C80DAB">
        <w:rPr>
          <w:color w:val="000000" w:themeColor="text1"/>
          <w:lang w:val="en-US"/>
        </w:rPr>
        <w:t xml:space="preserve">egulation of </w:t>
      </w:r>
      <w:r w:rsidR="00251702" w:rsidRPr="00C80DAB">
        <w:rPr>
          <w:color w:val="000000" w:themeColor="text1"/>
          <w:lang w:val="en-US"/>
        </w:rPr>
        <w:t>g</w:t>
      </w:r>
      <w:r w:rsidRPr="00C80DAB">
        <w:rPr>
          <w:color w:val="000000" w:themeColor="text1"/>
          <w:lang w:val="en-US"/>
        </w:rPr>
        <w:t>rief.</w:t>
      </w:r>
      <w:r w:rsidR="0030357E" w:rsidRPr="00C80DAB">
        <w:rPr>
          <w:color w:val="000000" w:themeColor="text1"/>
          <w:lang w:val="en-US"/>
        </w:rPr>
        <w:t xml:space="preserve"> </w:t>
      </w:r>
      <w:r w:rsidRPr="00C80DAB">
        <w:rPr>
          <w:i/>
          <w:color w:val="000000" w:themeColor="text1"/>
          <w:lang w:val="en-US"/>
        </w:rPr>
        <w:t>Sociological Forum,</w:t>
      </w:r>
      <w:r w:rsidRPr="00C80DAB">
        <w:rPr>
          <w:color w:val="000000" w:themeColor="text1"/>
          <w:lang w:val="en-US"/>
        </w:rPr>
        <w:t xml:space="preserve"> 5(4),</w:t>
      </w:r>
      <w:r w:rsidR="0030357E" w:rsidRPr="00C80DAB">
        <w:rPr>
          <w:color w:val="000000" w:themeColor="text1"/>
          <w:lang w:val="en-US"/>
        </w:rPr>
        <w:t xml:space="preserve"> 635-652. </w:t>
      </w:r>
    </w:p>
    <w:p w:rsidR="0030357E" w:rsidRPr="00C80DAB" w:rsidRDefault="0030357E" w:rsidP="0030357E">
      <w:pPr>
        <w:ind w:left="720" w:hanging="720"/>
        <w:jc w:val="both"/>
        <w:rPr>
          <w:color w:val="000000" w:themeColor="text1"/>
          <w:lang w:val="en-US"/>
        </w:rPr>
      </w:pPr>
      <w:r w:rsidRPr="00C80DAB">
        <w:rPr>
          <w:color w:val="000000" w:themeColor="text1"/>
          <w:lang w:val="en-US"/>
        </w:rPr>
        <w:t>Giroux, H. A. (2006)</w:t>
      </w:r>
      <w:r w:rsidR="00183F60" w:rsidRPr="00C80DAB">
        <w:rPr>
          <w:color w:val="000000" w:themeColor="text1"/>
          <w:lang w:val="en-US"/>
        </w:rPr>
        <w:t xml:space="preserve">. </w:t>
      </w:r>
      <w:r w:rsidRPr="00C80DAB">
        <w:rPr>
          <w:color w:val="000000" w:themeColor="text1"/>
          <w:lang w:val="en-US"/>
        </w:rPr>
        <w:t xml:space="preserve">Reading Hurricane Katrina: Race, </w:t>
      </w:r>
      <w:r w:rsidR="00251702" w:rsidRPr="00C80DAB">
        <w:rPr>
          <w:color w:val="000000" w:themeColor="text1"/>
          <w:lang w:val="en-US"/>
        </w:rPr>
        <w:t>c</w:t>
      </w:r>
      <w:r w:rsidRPr="00C80DAB">
        <w:rPr>
          <w:color w:val="000000" w:themeColor="text1"/>
          <w:lang w:val="en-US"/>
        </w:rPr>
        <w:t>lass, and t</w:t>
      </w:r>
      <w:r w:rsidR="00183F60" w:rsidRPr="00C80DAB">
        <w:rPr>
          <w:color w:val="000000" w:themeColor="text1"/>
          <w:lang w:val="en-US"/>
        </w:rPr>
        <w:t xml:space="preserve">he </w:t>
      </w:r>
      <w:r w:rsidR="00251702" w:rsidRPr="00C80DAB">
        <w:rPr>
          <w:color w:val="000000" w:themeColor="text1"/>
          <w:lang w:val="en-US"/>
        </w:rPr>
        <w:t>b</w:t>
      </w:r>
      <w:r w:rsidR="00183F60" w:rsidRPr="00C80DAB">
        <w:rPr>
          <w:color w:val="000000" w:themeColor="text1"/>
          <w:lang w:val="en-US"/>
        </w:rPr>
        <w:t xml:space="preserve">iopolitics of </w:t>
      </w:r>
      <w:r w:rsidR="00251702" w:rsidRPr="00C80DAB">
        <w:rPr>
          <w:color w:val="000000" w:themeColor="text1"/>
          <w:lang w:val="en-US"/>
        </w:rPr>
        <w:t>d</w:t>
      </w:r>
      <w:r w:rsidR="00183F60" w:rsidRPr="00C80DAB">
        <w:rPr>
          <w:color w:val="000000" w:themeColor="text1"/>
          <w:lang w:val="en-US"/>
        </w:rPr>
        <w:t>isposability</w:t>
      </w:r>
      <w:r w:rsidRPr="00C80DAB">
        <w:rPr>
          <w:color w:val="000000" w:themeColor="text1"/>
          <w:lang w:val="en-US"/>
        </w:rPr>
        <w:t xml:space="preserve">. </w:t>
      </w:r>
      <w:r w:rsidRPr="00C80DAB">
        <w:rPr>
          <w:i/>
          <w:color w:val="000000" w:themeColor="text1"/>
          <w:lang w:val="en-US"/>
        </w:rPr>
        <w:t>College Literature</w:t>
      </w:r>
      <w:r w:rsidR="00183F60" w:rsidRPr="00C80DAB">
        <w:rPr>
          <w:i/>
          <w:color w:val="000000" w:themeColor="text1"/>
          <w:lang w:val="en-US"/>
        </w:rPr>
        <w:t>,</w:t>
      </w:r>
      <w:r w:rsidR="00183F60" w:rsidRPr="00C80DAB">
        <w:rPr>
          <w:color w:val="000000" w:themeColor="text1"/>
          <w:lang w:val="en-US"/>
        </w:rPr>
        <w:t xml:space="preserve"> 33</w:t>
      </w:r>
      <w:r w:rsidRPr="00C80DAB">
        <w:rPr>
          <w:color w:val="000000" w:themeColor="text1"/>
          <w:lang w:val="en-US"/>
        </w:rPr>
        <w:t>(3), 171-196</w:t>
      </w:r>
      <w:r w:rsidR="00183F60" w:rsidRPr="00C80DAB">
        <w:rPr>
          <w:color w:val="000000" w:themeColor="text1"/>
          <w:lang w:val="en-US"/>
        </w:rPr>
        <w:t>.</w:t>
      </w:r>
    </w:p>
    <w:p w:rsidR="0030357E" w:rsidRPr="00C80DAB" w:rsidRDefault="00183F60" w:rsidP="0030357E">
      <w:pPr>
        <w:ind w:left="720" w:hanging="720"/>
        <w:jc w:val="both"/>
        <w:rPr>
          <w:color w:val="000000" w:themeColor="text1"/>
          <w:lang w:val="en-US"/>
        </w:rPr>
      </w:pPr>
      <w:r w:rsidRPr="00C80DAB">
        <w:rPr>
          <w:color w:val="000000" w:themeColor="text1"/>
          <w:lang w:val="en-US"/>
        </w:rPr>
        <w:t>Grant, V.</w:t>
      </w:r>
      <w:r w:rsidR="000B600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Green, L. (2008)</w:t>
      </w:r>
      <w:r w:rsidRPr="00C80DAB">
        <w:rPr>
          <w:color w:val="000000" w:themeColor="text1"/>
          <w:lang w:val="en-US"/>
        </w:rPr>
        <w:t xml:space="preserve">. </w:t>
      </w:r>
      <w:r w:rsidR="0030357E" w:rsidRPr="00C80DAB">
        <w:rPr>
          <w:color w:val="000000" w:themeColor="text1"/>
          <w:lang w:val="en-US"/>
        </w:rPr>
        <w:t xml:space="preserve">Gagged </w:t>
      </w:r>
      <w:r w:rsidR="00251702" w:rsidRPr="00C80DAB">
        <w:rPr>
          <w:color w:val="000000" w:themeColor="text1"/>
          <w:lang w:val="en-US"/>
        </w:rPr>
        <w:t>g</w:t>
      </w:r>
      <w:r w:rsidR="0030357E" w:rsidRPr="00C80DAB">
        <w:rPr>
          <w:color w:val="000000" w:themeColor="text1"/>
          <w:lang w:val="en-US"/>
        </w:rPr>
        <w:t xml:space="preserve">rief and </w:t>
      </w:r>
      <w:r w:rsidR="00251702" w:rsidRPr="00C80DAB">
        <w:rPr>
          <w:color w:val="000000" w:themeColor="text1"/>
          <w:lang w:val="en-US"/>
        </w:rPr>
        <w:t>b</w:t>
      </w:r>
      <w:r w:rsidR="0030357E" w:rsidRPr="00C80DAB">
        <w:rPr>
          <w:color w:val="000000" w:themeColor="text1"/>
          <w:lang w:val="en-US"/>
        </w:rPr>
        <w:t xml:space="preserve">eleaguered </w:t>
      </w:r>
      <w:r w:rsidR="00251702" w:rsidRPr="00C80DAB">
        <w:rPr>
          <w:color w:val="000000" w:themeColor="text1"/>
          <w:lang w:val="en-US"/>
        </w:rPr>
        <w:t>b</w:t>
      </w:r>
      <w:r w:rsidR="0030357E" w:rsidRPr="00C80DAB">
        <w:rPr>
          <w:color w:val="000000" w:themeColor="text1"/>
          <w:lang w:val="en-US"/>
        </w:rPr>
        <w:t xml:space="preserve">ereavements? An </w:t>
      </w:r>
      <w:r w:rsidR="00251702" w:rsidRPr="00C80DAB">
        <w:rPr>
          <w:color w:val="000000" w:themeColor="text1"/>
          <w:lang w:val="en-US"/>
        </w:rPr>
        <w:t>a</w:t>
      </w:r>
      <w:r w:rsidR="0030357E" w:rsidRPr="00C80DAB">
        <w:rPr>
          <w:color w:val="000000" w:themeColor="text1"/>
          <w:lang w:val="en-US"/>
        </w:rPr>
        <w:t xml:space="preserve">nalysis of </w:t>
      </w:r>
      <w:r w:rsidR="00251702" w:rsidRPr="00C80DAB">
        <w:rPr>
          <w:color w:val="000000" w:themeColor="text1"/>
          <w:lang w:val="en-US"/>
        </w:rPr>
        <w:t>m</w:t>
      </w:r>
      <w:r w:rsidR="0030357E" w:rsidRPr="00C80DAB">
        <w:rPr>
          <w:color w:val="000000" w:themeColor="text1"/>
          <w:lang w:val="en-US"/>
        </w:rPr>
        <w:t xml:space="preserve">ultidisciplinary </w:t>
      </w:r>
      <w:r w:rsidR="00251702" w:rsidRPr="00C80DAB">
        <w:rPr>
          <w:color w:val="000000" w:themeColor="text1"/>
          <w:lang w:val="en-US"/>
        </w:rPr>
        <w:t>t</w:t>
      </w:r>
      <w:r w:rsidR="0030357E" w:rsidRPr="00C80DAB">
        <w:rPr>
          <w:color w:val="000000" w:themeColor="text1"/>
          <w:lang w:val="en-US"/>
        </w:rPr>
        <w:t xml:space="preserve">heory and </w:t>
      </w:r>
      <w:r w:rsidR="00251702" w:rsidRPr="00C80DAB">
        <w:rPr>
          <w:color w:val="000000" w:themeColor="text1"/>
          <w:lang w:val="en-US"/>
        </w:rPr>
        <w:t>r</w:t>
      </w:r>
      <w:r w:rsidR="0030357E" w:rsidRPr="00C80DAB">
        <w:rPr>
          <w:color w:val="000000" w:themeColor="text1"/>
          <w:lang w:val="en-US"/>
        </w:rPr>
        <w:t xml:space="preserve">esearch </w:t>
      </w:r>
      <w:r w:rsidR="00251702" w:rsidRPr="00C80DAB">
        <w:rPr>
          <w:color w:val="000000" w:themeColor="text1"/>
          <w:lang w:val="en-US"/>
        </w:rPr>
        <w:t>r</w:t>
      </w:r>
      <w:r w:rsidR="0030357E" w:rsidRPr="00C80DAB">
        <w:rPr>
          <w:color w:val="000000" w:themeColor="text1"/>
          <w:lang w:val="en-US"/>
        </w:rPr>
        <w:t xml:space="preserve">elating to </w:t>
      </w:r>
      <w:r w:rsidR="00251702" w:rsidRPr="00C80DAB">
        <w:rPr>
          <w:color w:val="000000" w:themeColor="text1"/>
          <w:lang w:val="en-US"/>
        </w:rPr>
        <w:t>s</w:t>
      </w:r>
      <w:r w:rsidRPr="00C80DAB">
        <w:rPr>
          <w:color w:val="000000" w:themeColor="text1"/>
          <w:lang w:val="en-US"/>
        </w:rPr>
        <w:t xml:space="preserve">ame </w:t>
      </w:r>
      <w:r w:rsidR="00251702" w:rsidRPr="00C80DAB">
        <w:rPr>
          <w:color w:val="000000" w:themeColor="text1"/>
          <w:lang w:val="en-US"/>
        </w:rPr>
        <w:t>s</w:t>
      </w:r>
      <w:r w:rsidRPr="00C80DAB">
        <w:rPr>
          <w:color w:val="000000" w:themeColor="text1"/>
          <w:lang w:val="en-US"/>
        </w:rPr>
        <w:t xml:space="preserve">ex </w:t>
      </w:r>
      <w:r w:rsidR="00251702" w:rsidRPr="00C80DAB">
        <w:rPr>
          <w:color w:val="000000" w:themeColor="text1"/>
          <w:lang w:val="en-US"/>
        </w:rPr>
        <w:t>p</w:t>
      </w:r>
      <w:r w:rsidRPr="00C80DAB">
        <w:rPr>
          <w:color w:val="000000" w:themeColor="text1"/>
          <w:lang w:val="en-US"/>
        </w:rPr>
        <w:t xml:space="preserve">artnership </w:t>
      </w:r>
      <w:r w:rsidR="00251702" w:rsidRPr="00C80DAB">
        <w:rPr>
          <w:color w:val="000000" w:themeColor="text1"/>
          <w:lang w:val="en-US"/>
        </w:rPr>
        <w:t>b</w:t>
      </w:r>
      <w:r w:rsidRPr="00C80DAB">
        <w:rPr>
          <w:color w:val="000000" w:themeColor="text1"/>
          <w:lang w:val="en-US"/>
        </w:rPr>
        <w:t>ereavement</w:t>
      </w:r>
      <w:r w:rsidR="0030357E" w:rsidRPr="00C80DAB">
        <w:rPr>
          <w:color w:val="000000" w:themeColor="text1"/>
          <w:lang w:val="en-US"/>
        </w:rPr>
        <w:t xml:space="preserve">. </w:t>
      </w:r>
      <w:r w:rsidR="0030357E" w:rsidRPr="00C80DAB">
        <w:rPr>
          <w:i/>
          <w:color w:val="000000" w:themeColor="text1"/>
          <w:lang w:val="en-US"/>
        </w:rPr>
        <w:t>Sexualities</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11</w:t>
      </w:r>
      <w:r w:rsidR="0030357E" w:rsidRPr="00C80DAB">
        <w:rPr>
          <w:color w:val="000000" w:themeColor="text1"/>
          <w:lang w:val="en-US"/>
        </w:rPr>
        <w:t>(3), 275-300</w:t>
      </w:r>
      <w:r w:rsidRPr="00C80DAB">
        <w:rPr>
          <w:color w:val="000000" w:themeColor="text1"/>
          <w:lang w:val="en-US"/>
        </w:rPr>
        <w:t>.</w:t>
      </w:r>
    </w:p>
    <w:p w:rsidR="00AC45D1" w:rsidRPr="00C80DAB" w:rsidRDefault="00AC45D1" w:rsidP="000B6003">
      <w:pPr>
        <w:ind w:left="720" w:hanging="720"/>
        <w:jc w:val="both"/>
        <w:rPr>
          <w:color w:val="000000" w:themeColor="text1"/>
          <w:lang w:val="en-US"/>
        </w:rPr>
      </w:pPr>
      <w:r w:rsidRPr="00C80DAB">
        <w:rPr>
          <w:color w:val="000000" w:themeColor="text1"/>
          <w:lang w:val="en-US"/>
        </w:rPr>
        <w:lastRenderedPageBreak/>
        <w:t>Hardesty, J.L., Camp</w:t>
      </w:r>
      <w:r w:rsidR="00183F60" w:rsidRPr="00C80DAB">
        <w:rPr>
          <w:color w:val="000000" w:themeColor="text1"/>
          <w:lang w:val="en-US"/>
        </w:rPr>
        <w:t>bell, J.C., McFarlane, J.M., &amp;</w:t>
      </w:r>
      <w:r w:rsidRPr="00C80DAB">
        <w:rPr>
          <w:color w:val="000000" w:themeColor="text1"/>
          <w:lang w:val="en-US"/>
        </w:rPr>
        <w:t xml:space="preserve"> Lewandowski, L.A. (2008)</w:t>
      </w:r>
      <w:r w:rsidR="00183F60" w:rsidRPr="00C80DAB">
        <w:rPr>
          <w:color w:val="000000" w:themeColor="text1"/>
          <w:lang w:val="en-US"/>
        </w:rPr>
        <w:t xml:space="preserve">. </w:t>
      </w:r>
      <w:r w:rsidR="000B6003" w:rsidRPr="00C80DAB">
        <w:rPr>
          <w:color w:val="000000" w:themeColor="text1"/>
          <w:lang w:val="en-US"/>
        </w:rPr>
        <w:t xml:space="preserve">How </w:t>
      </w:r>
      <w:r w:rsidR="00251702" w:rsidRPr="00C80DAB">
        <w:rPr>
          <w:color w:val="000000" w:themeColor="text1"/>
          <w:lang w:val="en-US"/>
        </w:rPr>
        <w:t>c</w:t>
      </w:r>
      <w:r w:rsidR="000B6003" w:rsidRPr="00C80DAB">
        <w:rPr>
          <w:color w:val="000000" w:themeColor="text1"/>
          <w:lang w:val="en-US"/>
        </w:rPr>
        <w:t xml:space="preserve">hildren and </w:t>
      </w:r>
      <w:r w:rsidR="00251702" w:rsidRPr="00C80DAB">
        <w:rPr>
          <w:color w:val="000000" w:themeColor="text1"/>
          <w:lang w:val="en-US"/>
        </w:rPr>
        <w:t>t</w:t>
      </w:r>
      <w:r w:rsidR="000B6003" w:rsidRPr="00C80DAB">
        <w:rPr>
          <w:color w:val="000000" w:themeColor="text1"/>
          <w:lang w:val="en-US"/>
        </w:rPr>
        <w:t xml:space="preserve">heir </w:t>
      </w:r>
      <w:r w:rsidR="00251702" w:rsidRPr="00C80DAB">
        <w:rPr>
          <w:color w:val="000000" w:themeColor="text1"/>
          <w:lang w:val="en-US"/>
        </w:rPr>
        <w:t>c</w:t>
      </w:r>
      <w:r w:rsidRPr="00C80DAB">
        <w:rPr>
          <w:color w:val="000000" w:themeColor="text1"/>
          <w:lang w:val="en-US"/>
        </w:rPr>
        <w:t xml:space="preserve">aregivers </w:t>
      </w:r>
      <w:r w:rsidR="00251702" w:rsidRPr="00C80DAB">
        <w:rPr>
          <w:color w:val="000000" w:themeColor="text1"/>
          <w:lang w:val="en-US"/>
        </w:rPr>
        <w:t>a</w:t>
      </w:r>
      <w:r w:rsidRPr="00C80DAB">
        <w:rPr>
          <w:color w:val="000000" w:themeColor="text1"/>
          <w:lang w:val="en-US"/>
        </w:rPr>
        <w:t xml:space="preserve">djust </w:t>
      </w:r>
      <w:r w:rsidR="00251702" w:rsidRPr="00C80DAB">
        <w:rPr>
          <w:color w:val="000000" w:themeColor="text1"/>
          <w:lang w:val="en-US"/>
        </w:rPr>
        <w:t>a</w:t>
      </w:r>
      <w:r w:rsidR="00183F60" w:rsidRPr="00C80DAB">
        <w:rPr>
          <w:color w:val="000000" w:themeColor="text1"/>
          <w:lang w:val="en-US"/>
        </w:rPr>
        <w:t xml:space="preserve">fter </w:t>
      </w:r>
      <w:r w:rsidR="00251702" w:rsidRPr="00C80DAB">
        <w:rPr>
          <w:color w:val="000000" w:themeColor="text1"/>
          <w:lang w:val="en-US"/>
        </w:rPr>
        <w:t>i</w:t>
      </w:r>
      <w:r w:rsidR="00183F60" w:rsidRPr="00C80DAB">
        <w:rPr>
          <w:color w:val="000000" w:themeColor="text1"/>
          <w:lang w:val="en-US"/>
        </w:rPr>
        <w:t xml:space="preserve">ntimate </w:t>
      </w:r>
      <w:r w:rsidR="00251702" w:rsidRPr="00C80DAB">
        <w:rPr>
          <w:color w:val="000000" w:themeColor="text1"/>
          <w:lang w:val="en-US"/>
        </w:rPr>
        <w:t>p</w:t>
      </w:r>
      <w:r w:rsidR="00183F60" w:rsidRPr="00C80DAB">
        <w:rPr>
          <w:color w:val="000000" w:themeColor="text1"/>
          <w:lang w:val="en-US"/>
        </w:rPr>
        <w:t xml:space="preserve">artner </w:t>
      </w:r>
      <w:r w:rsidR="00251702" w:rsidRPr="00C80DAB">
        <w:rPr>
          <w:color w:val="000000" w:themeColor="text1"/>
          <w:lang w:val="en-US"/>
        </w:rPr>
        <w:t>f</w:t>
      </w:r>
      <w:r w:rsidR="00183F60" w:rsidRPr="00C80DAB">
        <w:rPr>
          <w:color w:val="000000" w:themeColor="text1"/>
          <w:lang w:val="en-US"/>
        </w:rPr>
        <w:t>emicide.</w:t>
      </w:r>
      <w:r w:rsidRPr="00C80DAB">
        <w:rPr>
          <w:color w:val="000000" w:themeColor="text1"/>
          <w:lang w:val="en-US"/>
        </w:rPr>
        <w:t xml:space="preserve"> </w:t>
      </w:r>
      <w:r w:rsidRPr="00C80DAB">
        <w:rPr>
          <w:i/>
          <w:color w:val="000000" w:themeColor="text1"/>
          <w:lang w:val="en-US"/>
        </w:rPr>
        <w:t xml:space="preserve">Journal of Family </w:t>
      </w:r>
      <w:r w:rsidR="00183F60" w:rsidRPr="00C80DAB">
        <w:rPr>
          <w:i/>
          <w:color w:val="000000" w:themeColor="text1"/>
          <w:lang w:val="en-US"/>
        </w:rPr>
        <w:t>Issues,</w:t>
      </w:r>
      <w:r w:rsidR="00183F60" w:rsidRPr="00C80DAB">
        <w:rPr>
          <w:color w:val="000000" w:themeColor="text1"/>
          <w:lang w:val="en-US"/>
        </w:rPr>
        <w:t xml:space="preserve"> 29(1),</w:t>
      </w:r>
      <w:r w:rsidRPr="00C80DAB">
        <w:rPr>
          <w:color w:val="000000" w:themeColor="text1"/>
          <w:lang w:val="en-US"/>
        </w:rPr>
        <w:t xml:space="preserve"> 100-124. </w:t>
      </w:r>
    </w:p>
    <w:p w:rsidR="0030357E" w:rsidRPr="00C80DAB" w:rsidRDefault="00183F60" w:rsidP="0030357E">
      <w:pPr>
        <w:ind w:left="720" w:hanging="720"/>
        <w:jc w:val="both"/>
        <w:rPr>
          <w:color w:val="000000" w:themeColor="text1"/>
          <w:lang w:val="en-US"/>
        </w:rPr>
      </w:pPr>
      <w:r w:rsidRPr="00C80DAB">
        <w:rPr>
          <w:color w:val="000000" w:themeColor="text1"/>
          <w:lang w:val="en-US"/>
        </w:rPr>
        <w:t xml:space="preserve">Harris, D. (2009). </w:t>
      </w:r>
      <w:r w:rsidR="0030357E" w:rsidRPr="00C80DAB">
        <w:rPr>
          <w:color w:val="000000" w:themeColor="text1"/>
          <w:lang w:val="en-US"/>
        </w:rPr>
        <w:t xml:space="preserve">Oppression of the </w:t>
      </w:r>
      <w:r w:rsidR="00251702" w:rsidRPr="00C80DAB">
        <w:rPr>
          <w:color w:val="000000" w:themeColor="text1"/>
          <w:lang w:val="en-US"/>
        </w:rPr>
        <w:t>b</w:t>
      </w:r>
      <w:r w:rsidR="0030357E" w:rsidRPr="00C80DAB">
        <w:rPr>
          <w:color w:val="000000" w:themeColor="text1"/>
          <w:lang w:val="en-US"/>
        </w:rPr>
        <w:t xml:space="preserve">ereaved: A </w:t>
      </w:r>
      <w:r w:rsidR="00251702" w:rsidRPr="00C80DAB">
        <w:rPr>
          <w:color w:val="000000" w:themeColor="text1"/>
          <w:lang w:val="en-US"/>
        </w:rPr>
        <w:t>c</w:t>
      </w:r>
      <w:r w:rsidR="0030357E" w:rsidRPr="00C80DAB">
        <w:rPr>
          <w:color w:val="000000" w:themeColor="text1"/>
          <w:lang w:val="en-US"/>
        </w:rPr>
        <w:t xml:space="preserve">ritical </w:t>
      </w:r>
      <w:r w:rsidR="00251702" w:rsidRPr="00C80DAB">
        <w:rPr>
          <w:color w:val="000000" w:themeColor="text1"/>
          <w:lang w:val="en-US"/>
        </w:rPr>
        <w:t>a</w:t>
      </w:r>
      <w:r w:rsidR="0030357E" w:rsidRPr="00C80DAB">
        <w:rPr>
          <w:color w:val="000000" w:themeColor="text1"/>
          <w:lang w:val="en-US"/>
        </w:rPr>
        <w:t>naly</w:t>
      </w:r>
      <w:r w:rsidRPr="00C80DAB">
        <w:rPr>
          <w:color w:val="000000" w:themeColor="text1"/>
          <w:lang w:val="en-US"/>
        </w:rPr>
        <w:t xml:space="preserve">sis of </w:t>
      </w:r>
      <w:r w:rsidR="00251702" w:rsidRPr="00C80DAB">
        <w:rPr>
          <w:color w:val="000000" w:themeColor="text1"/>
          <w:lang w:val="en-US"/>
        </w:rPr>
        <w:t>g</w:t>
      </w:r>
      <w:r w:rsidRPr="00C80DAB">
        <w:rPr>
          <w:color w:val="000000" w:themeColor="text1"/>
          <w:lang w:val="en-US"/>
        </w:rPr>
        <w:t xml:space="preserve">rief in </w:t>
      </w:r>
      <w:r w:rsidR="00251702" w:rsidRPr="00C80DAB">
        <w:rPr>
          <w:color w:val="000000" w:themeColor="text1"/>
          <w:lang w:val="en-US"/>
        </w:rPr>
        <w:t>w</w:t>
      </w:r>
      <w:r w:rsidRPr="00C80DAB">
        <w:rPr>
          <w:color w:val="000000" w:themeColor="text1"/>
          <w:lang w:val="en-US"/>
        </w:rPr>
        <w:t xml:space="preserve">estern </w:t>
      </w:r>
      <w:r w:rsidR="00251702" w:rsidRPr="00C80DAB">
        <w:rPr>
          <w:color w:val="000000" w:themeColor="text1"/>
          <w:lang w:val="en-US"/>
        </w:rPr>
        <w:t>s</w:t>
      </w:r>
      <w:r w:rsidRPr="00C80DAB">
        <w:rPr>
          <w:color w:val="000000" w:themeColor="text1"/>
          <w:lang w:val="en-US"/>
        </w:rPr>
        <w:t>ociety</w:t>
      </w:r>
      <w:r w:rsidR="0030357E" w:rsidRPr="00C80DAB">
        <w:rPr>
          <w:color w:val="000000" w:themeColor="text1"/>
          <w:lang w:val="en-US"/>
        </w:rPr>
        <w:t xml:space="preserve">. </w:t>
      </w:r>
      <w:r w:rsidR="0030357E" w:rsidRPr="00C80DAB">
        <w:rPr>
          <w:i/>
          <w:color w:val="000000" w:themeColor="text1"/>
          <w:lang w:val="en-US"/>
        </w:rPr>
        <w:t>OMEGA</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60</w:t>
      </w:r>
      <w:r w:rsidR="0030357E" w:rsidRPr="00C80DAB">
        <w:rPr>
          <w:color w:val="000000" w:themeColor="text1"/>
          <w:lang w:val="en-US"/>
        </w:rPr>
        <w:t>(3), 241-253</w:t>
      </w:r>
      <w:r w:rsidRPr="00C80DAB">
        <w:rPr>
          <w:color w:val="000000" w:themeColor="text1"/>
          <w:lang w:val="en-US"/>
        </w:rPr>
        <w:t>.</w:t>
      </w:r>
    </w:p>
    <w:p w:rsidR="0030357E" w:rsidRPr="00C80DAB" w:rsidRDefault="0030357E" w:rsidP="0030357E">
      <w:pPr>
        <w:ind w:left="720" w:hanging="720"/>
        <w:jc w:val="both"/>
        <w:rPr>
          <w:color w:val="000000" w:themeColor="text1"/>
        </w:rPr>
      </w:pPr>
      <w:r w:rsidRPr="00C80DAB">
        <w:rPr>
          <w:color w:val="000000" w:themeColor="text1"/>
        </w:rPr>
        <w:t>Hirschfield, P</w:t>
      </w:r>
      <w:r w:rsidR="00183F60" w:rsidRPr="00C80DAB">
        <w:rPr>
          <w:color w:val="000000" w:themeColor="text1"/>
        </w:rPr>
        <w:t>., &amp;</w:t>
      </w:r>
      <w:r w:rsidRPr="00C80DAB">
        <w:rPr>
          <w:color w:val="000000" w:themeColor="text1"/>
        </w:rPr>
        <w:t xml:space="preserve"> Simon, D</w:t>
      </w:r>
      <w:r w:rsidR="00183F60" w:rsidRPr="00C80DAB">
        <w:rPr>
          <w:color w:val="000000" w:themeColor="text1"/>
        </w:rPr>
        <w:t>.</w:t>
      </w:r>
      <w:r w:rsidRPr="00C80DAB">
        <w:rPr>
          <w:color w:val="000000" w:themeColor="text1"/>
        </w:rPr>
        <w:t xml:space="preserve"> (2010)</w:t>
      </w:r>
      <w:r w:rsidR="00183F60" w:rsidRPr="00C80DAB">
        <w:rPr>
          <w:color w:val="000000" w:themeColor="text1"/>
        </w:rPr>
        <w:t xml:space="preserve">. </w:t>
      </w:r>
      <w:r w:rsidRPr="00C80DAB">
        <w:rPr>
          <w:color w:val="000000" w:themeColor="text1"/>
        </w:rPr>
        <w:t>Legitimating police violence – newspa</w:t>
      </w:r>
      <w:r w:rsidR="00183F60" w:rsidRPr="00C80DAB">
        <w:rPr>
          <w:color w:val="000000" w:themeColor="text1"/>
        </w:rPr>
        <w:t>per narratives of deadly force.</w:t>
      </w:r>
      <w:r w:rsidRPr="00C80DAB">
        <w:rPr>
          <w:color w:val="000000" w:themeColor="text1"/>
        </w:rPr>
        <w:t xml:space="preserve"> </w:t>
      </w:r>
      <w:r w:rsidRPr="00C80DAB">
        <w:rPr>
          <w:i/>
          <w:iCs/>
          <w:color w:val="000000" w:themeColor="text1"/>
        </w:rPr>
        <w:t>Theor</w:t>
      </w:r>
      <w:r w:rsidR="00183F60" w:rsidRPr="00C80DAB">
        <w:rPr>
          <w:i/>
          <w:iCs/>
          <w:color w:val="000000" w:themeColor="text1"/>
        </w:rPr>
        <w:t>etical Criminology,</w:t>
      </w:r>
      <w:r w:rsidRPr="00C80DAB">
        <w:rPr>
          <w:i/>
          <w:iCs/>
          <w:color w:val="000000" w:themeColor="text1"/>
        </w:rPr>
        <w:t xml:space="preserve"> </w:t>
      </w:r>
      <w:r w:rsidR="00183F60" w:rsidRPr="00C80DAB">
        <w:rPr>
          <w:color w:val="000000" w:themeColor="text1"/>
        </w:rPr>
        <w:t>14(2),</w:t>
      </w:r>
      <w:r w:rsidRPr="00C80DAB">
        <w:rPr>
          <w:color w:val="000000" w:themeColor="text1"/>
        </w:rPr>
        <w:t xml:space="preserve"> 155-182.</w:t>
      </w:r>
    </w:p>
    <w:p w:rsidR="0030357E" w:rsidRPr="00C80DAB" w:rsidRDefault="0030357E" w:rsidP="0030357E">
      <w:pPr>
        <w:ind w:left="720" w:hanging="720"/>
        <w:jc w:val="both"/>
        <w:rPr>
          <w:color w:val="000000" w:themeColor="text1"/>
          <w:lang w:val="en-US"/>
        </w:rPr>
      </w:pPr>
      <w:r w:rsidRPr="00C80DAB">
        <w:rPr>
          <w:color w:val="000000" w:themeColor="text1"/>
          <w:lang w:val="en-US"/>
        </w:rPr>
        <w:t>Hochschild, A. R. (2003)</w:t>
      </w:r>
      <w:r w:rsidR="00183F60" w:rsidRPr="00C80DAB">
        <w:rPr>
          <w:color w:val="000000" w:themeColor="text1"/>
          <w:lang w:val="en-US"/>
        </w:rPr>
        <w:t>.</w:t>
      </w:r>
      <w:r w:rsidRPr="00C80DAB">
        <w:rPr>
          <w:color w:val="000000" w:themeColor="text1"/>
          <w:lang w:val="en-US"/>
        </w:rPr>
        <w:t xml:space="preserve"> </w:t>
      </w:r>
      <w:r w:rsidRPr="00C80DAB">
        <w:rPr>
          <w:i/>
          <w:color w:val="000000" w:themeColor="text1"/>
          <w:lang w:val="en-US"/>
        </w:rPr>
        <w:t xml:space="preserve">The </w:t>
      </w:r>
      <w:r w:rsidR="00251702" w:rsidRPr="00C80DAB">
        <w:rPr>
          <w:i/>
          <w:color w:val="000000" w:themeColor="text1"/>
          <w:lang w:val="en-US"/>
        </w:rPr>
        <w:t>m</w:t>
      </w:r>
      <w:r w:rsidRPr="00C80DAB">
        <w:rPr>
          <w:i/>
          <w:color w:val="000000" w:themeColor="text1"/>
          <w:lang w:val="en-US"/>
        </w:rPr>
        <w:t xml:space="preserve">anaged </w:t>
      </w:r>
      <w:r w:rsidR="00251702" w:rsidRPr="00C80DAB">
        <w:rPr>
          <w:i/>
          <w:color w:val="000000" w:themeColor="text1"/>
          <w:lang w:val="en-US"/>
        </w:rPr>
        <w:t>h</w:t>
      </w:r>
      <w:r w:rsidRPr="00C80DAB">
        <w:rPr>
          <w:i/>
          <w:color w:val="000000" w:themeColor="text1"/>
          <w:lang w:val="en-US"/>
        </w:rPr>
        <w:t xml:space="preserve">eart. Commercialization of </w:t>
      </w:r>
      <w:r w:rsidR="00251702" w:rsidRPr="00C80DAB">
        <w:rPr>
          <w:i/>
          <w:color w:val="000000" w:themeColor="text1"/>
          <w:lang w:val="en-US"/>
        </w:rPr>
        <w:t>h</w:t>
      </w:r>
      <w:r w:rsidRPr="00C80DAB">
        <w:rPr>
          <w:i/>
          <w:color w:val="000000" w:themeColor="text1"/>
          <w:lang w:val="en-US"/>
        </w:rPr>
        <w:t xml:space="preserve">uman </w:t>
      </w:r>
      <w:r w:rsidR="00251702" w:rsidRPr="00C80DAB">
        <w:rPr>
          <w:i/>
          <w:color w:val="000000" w:themeColor="text1"/>
          <w:lang w:val="en-US"/>
        </w:rPr>
        <w:t>f</w:t>
      </w:r>
      <w:r w:rsidRPr="00C80DAB">
        <w:rPr>
          <w:i/>
          <w:color w:val="000000" w:themeColor="text1"/>
          <w:lang w:val="en-US"/>
        </w:rPr>
        <w:t xml:space="preserve">eelings. </w:t>
      </w:r>
      <w:r w:rsidRPr="00C80DAB">
        <w:rPr>
          <w:color w:val="000000" w:themeColor="text1"/>
          <w:lang w:val="en-US"/>
        </w:rPr>
        <w:t>Berkley</w:t>
      </w:r>
      <w:r w:rsidR="00183F60" w:rsidRPr="00C80DAB">
        <w:rPr>
          <w:color w:val="000000" w:themeColor="text1"/>
          <w:lang w:val="en-US"/>
        </w:rPr>
        <w:t>,</w:t>
      </w:r>
      <w:r w:rsidRPr="00C80DAB">
        <w:rPr>
          <w:color w:val="000000" w:themeColor="text1"/>
          <w:lang w:val="en-US"/>
        </w:rPr>
        <w:t xml:space="preserve"> CA: University of California Press</w:t>
      </w:r>
      <w:r w:rsidR="00183F60" w:rsidRPr="00C80DAB">
        <w:rPr>
          <w:color w:val="000000" w:themeColor="text1"/>
          <w:lang w:val="en-US"/>
        </w:rPr>
        <w:t>.</w:t>
      </w:r>
    </w:p>
    <w:p w:rsidR="0030357E" w:rsidRPr="00C80DAB" w:rsidRDefault="0030357E" w:rsidP="0030357E">
      <w:pPr>
        <w:ind w:left="720" w:hanging="720"/>
        <w:jc w:val="both"/>
        <w:rPr>
          <w:color w:val="000000" w:themeColor="text1"/>
          <w:lang w:val="en-US"/>
        </w:rPr>
      </w:pPr>
      <w:r w:rsidRPr="00C80DAB">
        <w:rPr>
          <w:color w:val="000000" w:themeColor="text1"/>
          <w:lang w:val="en-US"/>
        </w:rPr>
        <w:t>Jenkins, C. L.</w:t>
      </w:r>
      <w:r w:rsidR="00183F60" w:rsidRPr="00C80DAB">
        <w:rPr>
          <w:color w:val="000000" w:themeColor="text1"/>
          <w:lang w:val="en-US"/>
        </w:rPr>
        <w:t>, Edmundson, A., Avarett, P.</w:t>
      </w:r>
      <w:r w:rsidR="000B6003" w:rsidRPr="00C80DAB">
        <w:rPr>
          <w:color w:val="000000" w:themeColor="text1"/>
          <w:lang w:val="en-US"/>
        </w:rPr>
        <w:t>,</w:t>
      </w:r>
      <w:r w:rsidR="00183F60" w:rsidRPr="00C80DAB">
        <w:rPr>
          <w:color w:val="000000" w:themeColor="text1"/>
          <w:lang w:val="en-US"/>
        </w:rPr>
        <w:t xml:space="preserve"> &amp; Yoon, I. (2014). </w:t>
      </w:r>
      <w:r w:rsidRPr="00C80DAB">
        <w:rPr>
          <w:color w:val="000000" w:themeColor="text1"/>
          <w:lang w:val="en-US"/>
        </w:rPr>
        <w:t xml:space="preserve">Older </w:t>
      </w:r>
      <w:r w:rsidR="00251702" w:rsidRPr="00C80DAB">
        <w:rPr>
          <w:color w:val="000000" w:themeColor="text1"/>
          <w:lang w:val="en-US"/>
        </w:rPr>
        <w:t>l</w:t>
      </w:r>
      <w:r w:rsidRPr="00C80DAB">
        <w:rPr>
          <w:color w:val="000000" w:themeColor="text1"/>
          <w:lang w:val="en-US"/>
        </w:rPr>
        <w:t xml:space="preserve">esbians and </w:t>
      </w:r>
      <w:r w:rsidR="00251702" w:rsidRPr="00C80DAB">
        <w:rPr>
          <w:color w:val="000000" w:themeColor="text1"/>
          <w:lang w:val="en-US"/>
        </w:rPr>
        <w:t>b</w:t>
      </w:r>
      <w:r w:rsidRPr="00C80DAB">
        <w:rPr>
          <w:color w:val="000000" w:themeColor="text1"/>
          <w:lang w:val="en-US"/>
        </w:rPr>
        <w:t xml:space="preserve">ereavement: </w:t>
      </w:r>
      <w:r w:rsidR="00251702" w:rsidRPr="00C80DAB">
        <w:rPr>
          <w:color w:val="000000" w:themeColor="text1"/>
          <w:lang w:val="en-US"/>
        </w:rPr>
        <w:t>e</w:t>
      </w:r>
      <w:r w:rsidRPr="00C80DAB">
        <w:rPr>
          <w:color w:val="000000" w:themeColor="text1"/>
          <w:lang w:val="en-US"/>
        </w:rPr>
        <w:t>xp</w:t>
      </w:r>
      <w:r w:rsidR="00183F60" w:rsidRPr="00C80DAB">
        <w:rPr>
          <w:color w:val="000000" w:themeColor="text1"/>
          <w:lang w:val="en-US"/>
        </w:rPr>
        <w:t xml:space="preserve">eriencing the </w:t>
      </w:r>
      <w:r w:rsidR="00251702" w:rsidRPr="00C80DAB">
        <w:rPr>
          <w:color w:val="000000" w:themeColor="text1"/>
          <w:lang w:val="en-US"/>
        </w:rPr>
        <w:t>l</w:t>
      </w:r>
      <w:r w:rsidR="00183F60" w:rsidRPr="00C80DAB">
        <w:rPr>
          <w:color w:val="000000" w:themeColor="text1"/>
          <w:lang w:val="en-US"/>
        </w:rPr>
        <w:t xml:space="preserve">oss of a </w:t>
      </w:r>
      <w:r w:rsidR="00251702" w:rsidRPr="00C80DAB">
        <w:rPr>
          <w:color w:val="000000" w:themeColor="text1"/>
          <w:lang w:val="en-US"/>
        </w:rPr>
        <w:t>p</w:t>
      </w:r>
      <w:r w:rsidR="00183F60" w:rsidRPr="00C80DAB">
        <w:rPr>
          <w:color w:val="000000" w:themeColor="text1"/>
          <w:lang w:val="en-US"/>
        </w:rPr>
        <w:t>artner</w:t>
      </w:r>
      <w:r w:rsidRPr="00C80DAB">
        <w:rPr>
          <w:color w:val="000000" w:themeColor="text1"/>
          <w:lang w:val="en-US"/>
        </w:rPr>
        <w:t xml:space="preserve">. </w:t>
      </w:r>
      <w:r w:rsidRPr="00C80DAB">
        <w:rPr>
          <w:i/>
          <w:color w:val="000000" w:themeColor="text1"/>
          <w:lang w:val="en-US"/>
        </w:rPr>
        <w:t>Journal of Gerontological Social Work</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57</w:t>
      </w:r>
      <w:r w:rsidRPr="00C80DAB">
        <w:rPr>
          <w:color w:val="000000" w:themeColor="text1"/>
          <w:lang w:val="en-US"/>
        </w:rPr>
        <w:t>(2), 273-287</w:t>
      </w:r>
      <w:r w:rsidR="00183F60" w:rsidRPr="00C80DAB">
        <w:rPr>
          <w:color w:val="000000" w:themeColor="text1"/>
          <w:lang w:val="en-US"/>
        </w:rPr>
        <w:t>.</w:t>
      </w:r>
      <w:r w:rsidRPr="00C80DAB">
        <w:rPr>
          <w:color w:val="000000" w:themeColor="text1"/>
          <w:lang w:val="en-US"/>
        </w:rPr>
        <w:t xml:space="preserve">  </w:t>
      </w:r>
    </w:p>
    <w:p w:rsidR="0030357E" w:rsidRPr="00C80DAB" w:rsidRDefault="00183F60" w:rsidP="0030357E">
      <w:pPr>
        <w:ind w:left="720" w:hanging="720"/>
        <w:jc w:val="both"/>
        <w:rPr>
          <w:color w:val="000000" w:themeColor="text1"/>
          <w:lang w:val="en-US"/>
        </w:rPr>
      </w:pPr>
      <w:r w:rsidRPr="00C80DAB">
        <w:rPr>
          <w:color w:val="000000" w:themeColor="text1"/>
          <w:lang w:val="en-US"/>
        </w:rPr>
        <w:t>Jones, S. J.</w:t>
      </w:r>
      <w:r w:rsidR="000B600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Beck, E. (2007)</w:t>
      </w:r>
      <w:r w:rsidRPr="00C80DAB">
        <w:rPr>
          <w:color w:val="000000" w:themeColor="text1"/>
          <w:lang w:val="en-US"/>
        </w:rPr>
        <w:t>.</w:t>
      </w:r>
      <w:r w:rsidR="0030357E" w:rsidRPr="00C80DAB">
        <w:rPr>
          <w:color w:val="000000" w:themeColor="text1"/>
          <w:lang w:val="en-US"/>
        </w:rPr>
        <w:t xml:space="preserve"> Disenfranchised </w:t>
      </w:r>
      <w:r w:rsidR="00251702" w:rsidRPr="00C80DAB">
        <w:rPr>
          <w:color w:val="000000" w:themeColor="text1"/>
          <w:lang w:val="en-US"/>
        </w:rPr>
        <w:t>g</w:t>
      </w:r>
      <w:r w:rsidR="0030357E" w:rsidRPr="00C80DAB">
        <w:rPr>
          <w:color w:val="000000" w:themeColor="text1"/>
          <w:lang w:val="en-US"/>
        </w:rPr>
        <w:t xml:space="preserve">rief and </w:t>
      </w:r>
      <w:r w:rsidR="00251702" w:rsidRPr="00C80DAB">
        <w:rPr>
          <w:color w:val="000000" w:themeColor="text1"/>
          <w:lang w:val="en-US"/>
        </w:rPr>
        <w:t>n</w:t>
      </w:r>
      <w:r w:rsidR="0030357E" w:rsidRPr="00C80DAB">
        <w:rPr>
          <w:color w:val="000000" w:themeColor="text1"/>
          <w:lang w:val="en-US"/>
        </w:rPr>
        <w:t xml:space="preserve">onfinite </w:t>
      </w:r>
      <w:r w:rsidR="00251702" w:rsidRPr="00C80DAB">
        <w:rPr>
          <w:color w:val="000000" w:themeColor="text1"/>
          <w:lang w:val="en-US"/>
        </w:rPr>
        <w:t>l</w:t>
      </w:r>
      <w:r w:rsidR="0030357E" w:rsidRPr="00C80DAB">
        <w:rPr>
          <w:color w:val="000000" w:themeColor="text1"/>
          <w:lang w:val="en-US"/>
        </w:rPr>
        <w:t xml:space="preserve">oss as </w:t>
      </w:r>
      <w:r w:rsidR="00251702" w:rsidRPr="00C80DAB">
        <w:rPr>
          <w:color w:val="000000" w:themeColor="text1"/>
          <w:lang w:val="en-US"/>
        </w:rPr>
        <w:t>e</w:t>
      </w:r>
      <w:r w:rsidR="0030357E" w:rsidRPr="00C80DAB">
        <w:rPr>
          <w:color w:val="000000" w:themeColor="text1"/>
          <w:lang w:val="en-US"/>
        </w:rPr>
        <w:t>xperienced by th</w:t>
      </w:r>
      <w:r w:rsidRPr="00C80DAB">
        <w:rPr>
          <w:color w:val="000000" w:themeColor="text1"/>
          <w:lang w:val="en-US"/>
        </w:rPr>
        <w:t xml:space="preserve">e </w:t>
      </w:r>
      <w:r w:rsidR="00251702" w:rsidRPr="00C80DAB">
        <w:rPr>
          <w:color w:val="000000" w:themeColor="text1"/>
          <w:lang w:val="en-US"/>
        </w:rPr>
        <w:t>f</w:t>
      </w:r>
      <w:r w:rsidRPr="00C80DAB">
        <w:rPr>
          <w:color w:val="000000" w:themeColor="text1"/>
          <w:lang w:val="en-US"/>
        </w:rPr>
        <w:t xml:space="preserve">amilies of </w:t>
      </w:r>
      <w:r w:rsidR="00251702" w:rsidRPr="00C80DAB">
        <w:rPr>
          <w:color w:val="000000" w:themeColor="text1"/>
          <w:lang w:val="en-US"/>
        </w:rPr>
        <w:t>d</w:t>
      </w:r>
      <w:r w:rsidRPr="00C80DAB">
        <w:rPr>
          <w:color w:val="000000" w:themeColor="text1"/>
          <w:lang w:val="en-US"/>
        </w:rPr>
        <w:t xml:space="preserve">eath </w:t>
      </w:r>
      <w:r w:rsidR="00251702" w:rsidRPr="00C80DAB">
        <w:rPr>
          <w:color w:val="000000" w:themeColor="text1"/>
          <w:lang w:val="en-US"/>
        </w:rPr>
        <w:t>r</w:t>
      </w:r>
      <w:r w:rsidRPr="00C80DAB">
        <w:rPr>
          <w:color w:val="000000" w:themeColor="text1"/>
          <w:lang w:val="en-US"/>
        </w:rPr>
        <w:t xml:space="preserve">ow </w:t>
      </w:r>
      <w:r w:rsidR="00251702" w:rsidRPr="00C80DAB">
        <w:rPr>
          <w:color w:val="000000" w:themeColor="text1"/>
          <w:lang w:val="en-US"/>
        </w:rPr>
        <w:t>i</w:t>
      </w:r>
      <w:r w:rsidRPr="00C80DAB">
        <w:rPr>
          <w:color w:val="000000" w:themeColor="text1"/>
          <w:lang w:val="en-US"/>
        </w:rPr>
        <w:t>nmates</w:t>
      </w:r>
      <w:r w:rsidR="0030357E" w:rsidRPr="00C80DAB">
        <w:rPr>
          <w:color w:val="000000" w:themeColor="text1"/>
          <w:lang w:val="en-US"/>
        </w:rPr>
        <w:t xml:space="preserve">. </w:t>
      </w:r>
      <w:r w:rsidR="0030357E" w:rsidRPr="00C80DAB">
        <w:rPr>
          <w:i/>
          <w:color w:val="000000" w:themeColor="text1"/>
          <w:lang w:val="en-US"/>
        </w:rPr>
        <w:t>OMEGA</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54</w:t>
      </w:r>
      <w:r w:rsidR="0030357E" w:rsidRPr="00C80DAB">
        <w:rPr>
          <w:color w:val="000000" w:themeColor="text1"/>
          <w:lang w:val="en-US"/>
        </w:rPr>
        <w:t>(4), 281-299</w:t>
      </w:r>
      <w:r w:rsidRPr="00C80DAB">
        <w:rPr>
          <w:color w:val="000000" w:themeColor="text1"/>
          <w:lang w:val="en-US"/>
        </w:rPr>
        <w:t>.</w:t>
      </w:r>
      <w:r w:rsidR="0030357E" w:rsidRPr="00C80DAB">
        <w:rPr>
          <w:color w:val="000000" w:themeColor="text1"/>
          <w:lang w:val="en-US"/>
        </w:rPr>
        <w:t xml:space="preserve"> </w:t>
      </w:r>
    </w:p>
    <w:p w:rsidR="0030357E" w:rsidRPr="00C80DAB" w:rsidRDefault="00183F60" w:rsidP="0030357E">
      <w:pPr>
        <w:ind w:left="720" w:hanging="720"/>
        <w:jc w:val="both"/>
        <w:rPr>
          <w:color w:val="000000" w:themeColor="text1"/>
          <w:lang w:val="en-US"/>
        </w:rPr>
      </w:pPr>
      <w:r w:rsidRPr="00C80DAB">
        <w:rPr>
          <w:color w:val="000000" w:themeColor="text1"/>
          <w:lang w:val="en-US"/>
        </w:rPr>
        <w:t>Kaczmarek, M. G.</w:t>
      </w:r>
      <w:r w:rsidR="000B600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Backlund, B. A. (1991)</w:t>
      </w:r>
      <w:r w:rsidRPr="00C80DAB">
        <w:rPr>
          <w:color w:val="000000" w:themeColor="text1"/>
          <w:lang w:val="en-US"/>
        </w:rPr>
        <w:t xml:space="preserve">. </w:t>
      </w:r>
      <w:r w:rsidR="0030357E" w:rsidRPr="00C80DAB">
        <w:rPr>
          <w:color w:val="000000" w:themeColor="text1"/>
          <w:lang w:val="en-US"/>
        </w:rPr>
        <w:t xml:space="preserve">Disenfranchised </w:t>
      </w:r>
      <w:r w:rsidR="00251702" w:rsidRPr="00C80DAB">
        <w:rPr>
          <w:color w:val="000000" w:themeColor="text1"/>
          <w:lang w:val="en-US"/>
        </w:rPr>
        <w:t>g</w:t>
      </w:r>
      <w:r w:rsidR="0030357E" w:rsidRPr="00C80DAB">
        <w:rPr>
          <w:color w:val="000000" w:themeColor="text1"/>
          <w:lang w:val="en-US"/>
        </w:rPr>
        <w:t xml:space="preserve">rief: The </w:t>
      </w:r>
      <w:r w:rsidR="00251702" w:rsidRPr="00C80DAB">
        <w:rPr>
          <w:color w:val="000000" w:themeColor="text1"/>
          <w:lang w:val="en-US"/>
        </w:rPr>
        <w:t>l</w:t>
      </w:r>
      <w:r w:rsidR="0030357E" w:rsidRPr="00C80DAB">
        <w:rPr>
          <w:color w:val="000000" w:themeColor="text1"/>
          <w:lang w:val="en-US"/>
        </w:rPr>
        <w:t xml:space="preserve">oss of an </w:t>
      </w:r>
      <w:r w:rsidR="00251702" w:rsidRPr="00C80DAB">
        <w:rPr>
          <w:color w:val="000000" w:themeColor="text1"/>
          <w:lang w:val="en-US"/>
        </w:rPr>
        <w:t>a</w:t>
      </w:r>
      <w:r w:rsidRPr="00C80DAB">
        <w:rPr>
          <w:color w:val="000000" w:themeColor="text1"/>
          <w:lang w:val="en-US"/>
        </w:rPr>
        <w:t xml:space="preserve">dolescent </w:t>
      </w:r>
      <w:r w:rsidR="00251702" w:rsidRPr="00C80DAB">
        <w:rPr>
          <w:color w:val="000000" w:themeColor="text1"/>
          <w:lang w:val="en-US"/>
        </w:rPr>
        <w:t>r</w:t>
      </w:r>
      <w:r w:rsidRPr="00C80DAB">
        <w:rPr>
          <w:color w:val="000000" w:themeColor="text1"/>
          <w:lang w:val="en-US"/>
        </w:rPr>
        <w:t xml:space="preserve">omantic </w:t>
      </w:r>
      <w:r w:rsidR="00251702" w:rsidRPr="00C80DAB">
        <w:rPr>
          <w:color w:val="000000" w:themeColor="text1"/>
          <w:lang w:val="en-US"/>
        </w:rPr>
        <w:t>r</w:t>
      </w:r>
      <w:r w:rsidRPr="00C80DAB">
        <w:rPr>
          <w:color w:val="000000" w:themeColor="text1"/>
          <w:lang w:val="en-US"/>
        </w:rPr>
        <w:t>elationship</w:t>
      </w:r>
      <w:r w:rsidR="0030357E" w:rsidRPr="00C80DAB">
        <w:rPr>
          <w:color w:val="000000" w:themeColor="text1"/>
          <w:lang w:val="en-US"/>
        </w:rPr>
        <w:t xml:space="preserve">. </w:t>
      </w:r>
      <w:r w:rsidR="0030357E" w:rsidRPr="00C80DAB">
        <w:rPr>
          <w:i/>
          <w:color w:val="000000" w:themeColor="text1"/>
          <w:lang w:val="en-US"/>
        </w:rPr>
        <w:t>Adolescence</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26</w:t>
      </w:r>
      <w:r w:rsidR="0030357E" w:rsidRPr="00C80DAB">
        <w:rPr>
          <w:color w:val="000000" w:themeColor="text1"/>
          <w:lang w:val="en-US"/>
        </w:rPr>
        <w:t>(102), 253-259</w:t>
      </w:r>
      <w:r w:rsidRPr="00C80DAB">
        <w:rPr>
          <w:color w:val="000000" w:themeColor="text1"/>
          <w:lang w:val="en-US"/>
        </w:rPr>
        <w:t>.</w:t>
      </w:r>
      <w:r w:rsidR="0030357E" w:rsidRPr="00C80DAB">
        <w:rPr>
          <w:color w:val="000000" w:themeColor="text1"/>
          <w:lang w:val="en-US"/>
        </w:rPr>
        <w:t xml:space="preserve"> </w:t>
      </w:r>
      <w:r w:rsidR="0030357E" w:rsidRPr="00C80DAB">
        <w:rPr>
          <w:i/>
          <w:color w:val="000000" w:themeColor="text1"/>
          <w:lang w:val="en-US"/>
        </w:rPr>
        <w:t xml:space="preserve"> </w:t>
      </w:r>
      <w:r w:rsidR="0030357E" w:rsidRPr="00C80DAB">
        <w:rPr>
          <w:color w:val="000000" w:themeColor="text1"/>
          <w:lang w:val="en-US"/>
        </w:rPr>
        <w:t xml:space="preserve">  </w:t>
      </w:r>
    </w:p>
    <w:p w:rsidR="0030357E" w:rsidRPr="00C80DAB" w:rsidRDefault="0030357E" w:rsidP="0030357E">
      <w:pPr>
        <w:ind w:left="720" w:hanging="720"/>
        <w:jc w:val="both"/>
        <w:rPr>
          <w:color w:val="000000" w:themeColor="text1"/>
        </w:rPr>
      </w:pPr>
      <w:r w:rsidRPr="00C80DAB">
        <w:rPr>
          <w:color w:val="000000" w:themeColor="text1"/>
        </w:rPr>
        <w:t xml:space="preserve">Katz, W. (2015). Enhancing </w:t>
      </w:r>
      <w:r w:rsidR="00251702" w:rsidRPr="00C80DAB">
        <w:rPr>
          <w:color w:val="000000" w:themeColor="text1"/>
        </w:rPr>
        <w:t>a</w:t>
      </w:r>
      <w:r w:rsidRPr="00C80DAB">
        <w:rPr>
          <w:color w:val="000000" w:themeColor="text1"/>
        </w:rPr>
        <w:t xml:space="preserve">ccountability and </w:t>
      </w:r>
      <w:r w:rsidR="00251702" w:rsidRPr="00C80DAB">
        <w:rPr>
          <w:color w:val="000000" w:themeColor="text1"/>
        </w:rPr>
        <w:t>t</w:t>
      </w:r>
      <w:r w:rsidRPr="00C80DAB">
        <w:rPr>
          <w:color w:val="000000" w:themeColor="text1"/>
        </w:rPr>
        <w:t xml:space="preserve">rust with </w:t>
      </w:r>
      <w:r w:rsidR="00251702" w:rsidRPr="00C80DAB">
        <w:rPr>
          <w:color w:val="000000" w:themeColor="text1"/>
        </w:rPr>
        <w:t>i</w:t>
      </w:r>
      <w:r w:rsidRPr="00C80DAB">
        <w:rPr>
          <w:color w:val="000000" w:themeColor="text1"/>
        </w:rPr>
        <w:t xml:space="preserve">ndependent </w:t>
      </w:r>
      <w:r w:rsidR="00251702" w:rsidRPr="00C80DAB">
        <w:rPr>
          <w:color w:val="000000" w:themeColor="text1"/>
        </w:rPr>
        <w:t>i</w:t>
      </w:r>
      <w:r w:rsidRPr="00C80DAB">
        <w:rPr>
          <w:color w:val="000000" w:themeColor="text1"/>
        </w:rPr>
        <w:t xml:space="preserve">nvestigations of </w:t>
      </w:r>
      <w:r w:rsidR="00251702" w:rsidRPr="00C80DAB">
        <w:rPr>
          <w:color w:val="000000" w:themeColor="text1"/>
        </w:rPr>
        <w:t>p</w:t>
      </w:r>
      <w:r w:rsidRPr="00C80DAB">
        <w:rPr>
          <w:color w:val="000000" w:themeColor="text1"/>
        </w:rPr>
        <w:t xml:space="preserve">olice </w:t>
      </w:r>
      <w:r w:rsidR="00251702" w:rsidRPr="00C80DAB">
        <w:rPr>
          <w:color w:val="000000" w:themeColor="text1"/>
        </w:rPr>
        <w:t>l</w:t>
      </w:r>
      <w:r w:rsidRPr="00C80DAB">
        <w:rPr>
          <w:color w:val="000000" w:themeColor="text1"/>
        </w:rPr>
        <w:t xml:space="preserve">ethal </w:t>
      </w:r>
      <w:r w:rsidR="00251702" w:rsidRPr="00C80DAB">
        <w:rPr>
          <w:color w:val="000000" w:themeColor="text1"/>
        </w:rPr>
        <w:t>f</w:t>
      </w:r>
      <w:r w:rsidRPr="00C80DAB">
        <w:rPr>
          <w:color w:val="000000" w:themeColor="text1"/>
        </w:rPr>
        <w:t xml:space="preserve">orce. </w:t>
      </w:r>
      <w:r w:rsidRPr="00C80DAB">
        <w:rPr>
          <w:i/>
          <w:color w:val="000000" w:themeColor="text1"/>
        </w:rPr>
        <w:t>Harvard Law Review Forum, 128</w:t>
      </w:r>
      <w:r w:rsidRPr="00C80DAB">
        <w:rPr>
          <w:color w:val="000000" w:themeColor="text1"/>
        </w:rPr>
        <w:t>, 235-245.</w:t>
      </w:r>
    </w:p>
    <w:p w:rsidR="0030357E" w:rsidRPr="00C80DAB" w:rsidRDefault="0030357E" w:rsidP="0030357E">
      <w:pPr>
        <w:ind w:left="720" w:hanging="720"/>
        <w:jc w:val="both"/>
        <w:rPr>
          <w:color w:val="000000" w:themeColor="text1"/>
        </w:rPr>
      </w:pPr>
      <w:r w:rsidRPr="00C80DAB">
        <w:rPr>
          <w:color w:val="000000" w:themeColor="text1"/>
        </w:rPr>
        <w:t xml:space="preserve">Kleinig, J. (2014). Legitimate and </w:t>
      </w:r>
      <w:r w:rsidR="00251702" w:rsidRPr="00C80DAB">
        <w:rPr>
          <w:color w:val="000000" w:themeColor="text1"/>
        </w:rPr>
        <w:t>i</w:t>
      </w:r>
      <w:r w:rsidRPr="00C80DAB">
        <w:rPr>
          <w:color w:val="000000" w:themeColor="text1"/>
        </w:rPr>
        <w:t xml:space="preserve">llegitimate </w:t>
      </w:r>
      <w:r w:rsidR="00251702" w:rsidRPr="00C80DAB">
        <w:rPr>
          <w:color w:val="000000" w:themeColor="text1"/>
        </w:rPr>
        <w:t>u</w:t>
      </w:r>
      <w:r w:rsidRPr="00C80DAB">
        <w:rPr>
          <w:color w:val="000000" w:themeColor="text1"/>
        </w:rPr>
        <w:t xml:space="preserve">ses of </w:t>
      </w:r>
      <w:r w:rsidR="00251702" w:rsidRPr="00C80DAB">
        <w:rPr>
          <w:color w:val="000000" w:themeColor="text1"/>
        </w:rPr>
        <w:t>p</w:t>
      </w:r>
      <w:r w:rsidRPr="00C80DAB">
        <w:rPr>
          <w:color w:val="000000" w:themeColor="text1"/>
        </w:rPr>
        <w:t xml:space="preserve">olice </w:t>
      </w:r>
      <w:r w:rsidR="00251702" w:rsidRPr="00C80DAB">
        <w:rPr>
          <w:color w:val="000000" w:themeColor="text1"/>
        </w:rPr>
        <w:t>f</w:t>
      </w:r>
      <w:r w:rsidRPr="00C80DAB">
        <w:rPr>
          <w:color w:val="000000" w:themeColor="text1"/>
        </w:rPr>
        <w:t xml:space="preserve">orce. </w:t>
      </w:r>
      <w:r w:rsidRPr="00C80DAB">
        <w:rPr>
          <w:i/>
          <w:color w:val="000000" w:themeColor="text1"/>
        </w:rPr>
        <w:t>Criminal Justice Ethics</w:t>
      </w:r>
      <w:r w:rsidRPr="00C80DAB">
        <w:rPr>
          <w:color w:val="000000" w:themeColor="text1"/>
        </w:rPr>
        <w:t xml:space="preserve">, </w:t>
      </w:r>
      <w:r w:rsidRPr="00C80DAB">
        <w:rPr>
          <w:i/>
          <w:color w:val="000000" w:themeColor="text1"/>
        </w:rPr>
        <w:t>33(2)</w:t>
      </w:r>
      <w:r w:rsidRPr="00C80DAB">
        <w:rPr>
          <w:color w:val="000000" w:themeColor="text1"/>
        </w:rPr>
        <w:t xml:space="preserve">, 83-103. </w:t>
      </w:r>
    </w:p>
    <w:p w:rsidR="0030357E" w:rsidRPr="00C80DAB" w:rsidRDefault="0030357E" w:rsidP="0030357E">
      <w:pPr>
        <w:ind w:left="720" w:hanging="720"/>
        <w:jc w:val="both"/>
        <w:rPr>
          <w:color w:val="000000" w:themeColor="text1"/>
        </w:rPr>
      </w:pPr>
      <w:r w:rsidRPr="00C80DAB">
        <w:rPr>
          <w:color w:val="000000" w:themeColor="text1"/>
        </w:rPr>
        <w:t>Klinger, D., Rosenfeld, R., Isom, D., &amp; Deckard, M. (2015)</w:t>
      </w:r>
      <w:r w:rsidR="00183F60" w:rsidRPr="00C80DAB">
        <w:rPr>
          <w:color w:val="000000" w:themeColor="text1"/>
        </w:rPr>
        <w:t>.</w:t>
      </w:r>
      <w:r w:rsidRPr="00C80DAB">
        <w:rPr>
          <w:color w:val="000000" w:themeColor="text1"/>
        </w:rPr>
        <w:t xml:space="preserve"> Race, </w:t>
      </w:r>
      <w:r w:rsidR="00251702" w:rsidRPr="00C80DAB">
        <w:rPr>
          <w:color w:val="000000" w:themeColor="text1"/>
        </w:rPr>
        <w:t>c</w:t>
      </w:r>
      <w:r w:rsidRPr="00C80DAB">
        <w:rPr>
          <w:color w:val="000000" w:themeColor="text1"/>
        </w:rPr>
        <w:t xml:space="preserve">rime, and the </w:t>
      </w:r>
      <w:r w:rsidR="00251702" w:rsidRPr="00C80DAB">
        <w:rPr>
          <w:color w:val="000000" w:themeColor="text1"/>
        </w:rPr>
        <w:t>m</w:t>
      </w:r>
      <w:r w:rsidRPr="00C80DAB">
        <w:rPr>
          <w:color w:val="000000" w:themeColor="text1"/>
        </w:rPr>
        <w:t>icro-</w:t>
      </w:r>
      <w:r w:rsidR="00251702" w:rsidRPr="00C80DAB">
        <w:rPr>
          <w:color w:val="000000" w:themeColor="text1"/>
        </w:rPr>
        <w:t>e</w:t>
      </w:r>
      <w:r w:rsidRPr="00C80DAB">
        <w:rPr>
          <w:color w:val="000000" w:themeColor="text1"/>
        </w:rPr>
        <w:t xml:space="preserve">cology of </w:t>
      </w:r>
      <w:r w:rsidR="00251702" w:rsidRPr="00C80DAB">
        <w:rPr>
          <w:color w:val="000000" w:themeColor="text1"/>
        </w:rPr>
        <w:t>d</w:t>
      </w:r>
      <w:r w:rsidRPr="00C80DAB">
        <w:rPr>
          <w:color w:val="000000" w:themeColor="text1"/>
        </w:rPr>
        <w:t xml:space="preserve">eadly </w:t>
      </w:r>
      <w:r w:rsidR="00251702" w:rsidRPr="00C80DAB">
        <w:rPr>
          <w:color w:val="000000" w:themeColor="text1"/>
        </w:rPr>
        <w:t>f</w:t>
      </w:r>
      <w:r w:rsidRPr="00C80DAB">
        <w:rPr>
          <w:color w:val="000000" w:themeColor="text1"/>
        </w:rPr>
        <w:t xml:space="preserve">orce. </w:t>
      </w:r>
      <w:r w:rsidRPr="00C80DAB">
        <w:rPr>
          <w:i/>
          <w:color w:val="000000" w:themeColor="text1"/>
        </w:rPr>
        <w:t>Criminology and Public Policy,</w:t>
      </w:r>
      <w:r w:rsidRPr="00C80DAB">
        <w:rPr>
          <w:color w:val="000000" w:themeColor="text1"/>
        </w:rPr>
        <w:t xml:space="preserve"> </w:t>
      </w:r>
      <w:r w:rsidRPr="00C80DAB">
        <w:rPr>
          <w:i/>
          <w:color w:val="000000" w:themeColor="text1"/>
        </w:rPr>
        <w:t>15(1),</w:t>
      </w:r>
      <w:r w:rsidRPr="00C80DAB">
        <w:rPr>
          <w:color w:val="000000" w:themeColor="text1"/>
        </w:rPr>
        <w:t xml:space="preserve"> 193-222.</w:t>
      </w:r>
    </w:p>
    <w:p w:rsidR="0030357E" w:rsidRPr="00C80DAB" w:rsidRDefault="0030357E" w:rsidP="0030357E">
      <w:pPr>
        <w:ind w:left="720" w:hanging="720"/>
        <w:jc w:val="both"/>
        <w:rPr>
          <w:color w:val="000000" w:themeColor="text1"/>
          <w:lang w:val="en-US"/>
        </w:rPr>
      </w:pPr>
      <w:r w:rsidRPr="00C80DAB">
        <w:rPr>
          <w:color w:val="000000" w:themeColor="text1"/>
          <w:lang w:val="en-US"/>
        </w:rPr>
        <w:t>Lang, A., Fleiszer, A. R., Duhamel, F</w:t>
      </w:r>
      <w:r w:rsidR="00183F60" w:rsidRPr="00C80DAB">
        <w:rPr>
          <w:color w:val="000000" w:themeColor="text1"/>
          <w:lang w:val="en-US"/>
        </w:rPr>
        <w:t>., Sword, W., Gilbert, K. R.</w:t>
      </w:r>
      <w:r w:rsidR="000B6003" w:rsidRPr="00C80DAB">
        <w:rPr>
          <w:color w:val="000000" w:themeColor="text1"/>
          <w:lang w:val="en-US"/>
        </w:rPr>
        <w:t>,</w:t>
      </w:r>
      <w:r w:rsidR="00183F60" w:rsidRPr="00C80DAB">
        <w:rPr>
          <w:color w:val="000000" w:themeColor="text1"/>
          <w:lang w:val="en-US"/>
        </w:rPr>
        <w:t xml:space="preserve"> &amp;</w:t>
      </w:r>
      <w:r w:rsidRPr="00C80DAB">
        <w:rPr>
          <w:color w:val="000000" w:themeColor="text1"/>
          <w:lang w:val="en-US"/>
        </w:rPr>
        <w:t xml:space="preserve"> Corsini-Munt, S. (2011)</w:t>
      </w:r>
      <w:r w:rsidR="00183F60" w:rsidRPr="00C80DAB">
        <w:rPr>
          <w:color w:val="000000" w:themeColor="text1"/>
          <w:lang w:val="en-US"/>
        </w:rPr>
        <w:t xml:space="preserve">. </w:t>
      </w:r>
      <w:r w:rsidRPr="00C80DAB">
        <w:rPr>
          <w:color w:val="000000" w:themeColor="text1"/>
          <w:lang w:val="en-US"/>
        </w:rPr>
        <w:t xml:space="preserve">Perinatal </w:t>
      </w:r>
      <w:r w:rsidR="00251702" w:rsidRPr="00C80DAB">
        <w:rPr>
          <w:color w:val="000000" w:themeColor="text1"/>
          <w:lang w:val="en-US"/>
        </w:rPr>
        <w:t>l</w:t>
      </w:r>
      <w:r w:rsidRPr="00C80DAB">
        <w:rPr>
          <w:color w:val="000000" w:themeColor="text1"/>
          <w:lang w:val="en-US"/>
        </w:rPr>
        <w:t xml:space="preserve">oss and </w:t>
      </w:r>
      <w:r w:rsidR="00251702" w:rsidRPr="00C80DAB">
        <w:rPr>
          <w:color w:val="000000" w:themeColor="text1"/>
          <w:lang w:val="en-US"/>
        </w:rPr>
        <w:t>p</w:t>
      </w:r>
      <w:r w:rsidRPr="00C80DAB">
        <w:rPr>
          <w:color w:val="000000" w:themeColor="text1"/>
          <w:lang w:val="en-US"/>
        </w:rPr>
        <w:t xml:space="preserve">arental </w:t>
      </w:r>
      <w:r w:rsidR="00251702" w:rsidRPr="00C80DAB">
        <w:rPr>
          <w:color w:val="000000" w:themeColor="text1"/>
          <w:lang w:val="en-US"/>
        </w:rPr>
        <w:t>g</w:t>
      </w:r>
      <w:r w:rsidRPr="00C80DAB">
        <w:rPr>
          <w:color w:val="000000" w:themeColor="text1"/>
          <w:lang w:val="en-US"/>
        </w:rPr>
        <w:t xml:space="preserve">rief: The </w:t>
      </w:r>
      <w:r w:rsidR="00251702" w:rsidRPr="00C80DAB">
        <w:rPr>
          <w:color w:val="000000" w:themeColor="text1"/>
          <w:lang w:val="en-US"/>
        </w:rPr>
        <w:t>c</w:t>
      </w:r>
      <w:r w:rsidRPr="00C80DAB">
        <w:rPr>
          <w:color w:val="000000" w:themeColor="text1"/>
          <w:lang w:val="en-US"/>
        </w:rPr>
        <w:t xml:space="preserve">hallenge of </w:t>
      </w:r>
      <w:r w:rsidR="00251702" w:rsidRPr="00C80DAB">
        <w:rPr>
          <w:color w:val="000000" w:themeColor="text1"/>
          <w:lang w:val="en-US"/>
        </w:rPr>
        <w:t>a</w:t>
      </w:r>
      <w:r w:rsidRPr="00C80DAB">
        <w:rPr>
          <w:color w:val="000000" w:themeColor="text1"/>
          <w:lang w:val="en-US"/>
        </w:rPr>
        <w:t>mbi</w:t>
      </w:r>
      <w:r w:rsidR="00183F60" w:rsidRPr="00C80DAB">
        <w:rPr>
          <w:color w:val="000000" w:themeColor="text1"/>
          <w:lang w:val="en-US"/>
        </w:rPr>
        <w:t xml:space="preserve">guity and </w:t>
      </w:r>
      <w:r w:rsidR="00251702" w:rsidRPr="00C80DAB">
        <w:rPr>
          <w:color w:val="000000" w:themeColor="text1"/>
          <w:lang w:val="en-US"/>
        </w:rPr>
        <w:t>d</w:t>
      </w:r>
      <w:r w:rsidR="00183F60" w:rsidRPr="00C80DAB">
        <w:rPr>
          <w:color w:val="000000" w:themeColor="text1"/>
          <w:lang w:val="en-US"/>
        </w:rPr>
        <w:t xml:space="preserve">isenfranchised </w:t>
      </w:r>
      <w:r w:rsidR="00251702" w:rsidRPr="00C80DAB">
        <w:rPr>
          <w:color w:val="000000" w:themeColor="text1"/>
          <w:lang w:val="en-US"/>
        </w:rPr>
        <w:t>g</w:t>
      </w:r>
      <w:r w:rsidR="00183F60" w:rsidRPr="00C80DAB">
        <w:rPr>
          <w:color w:val="000000" w:themeColor="text1"/>
          <w:lang w:val="en-US"/>
        </w:rPr>
        <w:t>rief</w:t>
      </w:r>
      <w:r w:rsidRPr="00C80DAB">
        <w:rPr>
          <w:color w:val="000000" w:themeColor="text1"/>
          <w:lang w:val="en-US"/>
        </w:rPr>
        <w:t xml:space="preserve">. </w:t>
      </w:r>
      <w:r w:rsidRPr="00C80DAB">
        <w:rPr>
          <w:i/>
          <w:color w:val="000000" w:themeColor="text1"/>
          <w:lang w:val="en-US"/>
        </w:rPr>
        <w:t>OMEGA</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63</w:t>
      </w:r>
      <w:r w:rsidRPr="00C80DAB">
        <w:rPr>
          <w:color w:val="000000" w:themeColor="text1"/>
          <w:lang w:val="en-US"/>
        </w:rPr>
        <w:t>(2), 183-196</w:t>
      </w:r>
      <w:r w:rsidR="00183F60" w:rsidRPr="00C80DAB">
        <w:rPr>
          <w:color w:val="000000" w:themeColor="text1"/>
          <w:lang w:val="en-US"/>
        </w:rPr>
        <w:t>.</w:t>
      </w:r>
    </w:p>
    <w:p w:rsidR="0030357E" w:rsidRPr="00C80DAB" w:rsidRDefault="0030357E" w:rsidP="0030357E">
      <w:pPr>
        <w:ind w:left="720" w:hanging="720"/>
        <w:jc w:val="both"/>
        <w:rPr>
          <w:color w:val="000000" w:themeColor="text1"/>
          <w:lang w:val="en-US"/>
        </w:rPr>
      </w:pPr>
      <w:r w:rsidRPr="00C80DAB">
        <w:rPr>
          <w:color w:val="000000" w:themeColor="text1"/>
          <w:lang w:val="en-US"/>
        </w:rPr>
        <w:t>Lawson, E. (2014)</w:t>
      </w:r>
      <w:r w:rsidR="00183F60" w:rsidRPr="00C80DAB">
        <w:rPr>
          <w:color w:val="000000" w:themeColor="text1"/>
          <w:lang w:val="en-US"/>
        </w:rPr>
        <w:t xml:space="preserve">. </w:t>
      </w:r>
      <w:r w:rsidRPr="00C80DAB">
        <w:rPr>
          <w:color w:val="000000" w:themeColor="text1"/>
          <w:lang w:val="en-US"/>
        </w:rPr>
        <w:t xml:space="preserve">Disenfranchised </w:t>
      </w:r>
      <w:r w:rsidR="00251702" w:rsidRPr="00C80DAB">
        <w:rPr>
          <w:color w:val="000000" w:themeColor="text1"/>
          <w:lang w:val="en-US"/>
        </w:rPr>
        <w:t>g</w:t>
      </w:r>
      <w:r w:rsidRPr="00C80DAB">
        <w:rPr>
          <w:color w:val="000000" w:themeColor="text1"/>
          <w:lang w:val="en-US"/>
        </w:rPr>
        <w:t xml:space="preserve">rief and </w:t>
      </w:r>
      <w:r w:rsidR="00251702" w:rsidRPr="00C80DAB">
        <w:rPr>
          <w:color w:val="000000" w:themeColor="text1"/>
          <w:lang w:val="en-US"/>
        </w:rPr>
        <w:t>s</w:t>
      </w:r>
      <w:r w:rsidRPr="00C80DAB">
        <w:rPr>
          <w:color w:val="000000" w:themeColor="text1"/>
          <w:lang w:val="en-US"/>
        </w:rPr>
        <w:t xml:space="preserve">ocial </w:t>
      </w:r>
      <w:r w:rsidR="00251702" w:rsidRPr="00C80DAB">
        <w:rPr>
          <w:color w:val="000000" w:themeColor="text1"/>
          <w:lang w:val="en-US"/>
        </w:rPr>
        <w:t>i</w:t>
      </w:r>
      <w:r w:rsidRPr="00C80DAB">
        <w:rPr>
          <w:color w:val="000000" w:themeColor="text1"/>
          <w:lang w:val="en-US"/>
        </w:rPr>
        <w:t xml:space="preserve">nequality: Bereaved African Canadians and </w:t>
      </w:r>
      <w:r w:rsidR="00251702" w:rsidRPr="00C80DAB">
        <w:rPr>
          <w:color w:val="000000" w:themeColor="text1"/>
          <w:lang w:val="en-US"/>
        </w:rPr>
        <w:t>o</w:t>
      </w:r>
      <w:r w:rsidRPr="00C80DAB">
        <w:rPr>
          <w:color w:val="000000" w:themeColor="text1"/>
          <w:lang w:val="en-US"/>
        </w:rPr>
        <w:t xml:space="preserve">ppositional </w:t>
      </w:r>
      <w:r w:rsidR="00251702" w:rsidRPr="00C80DAB">
        <w:rPr>
          <w:color w:val="000000" w:themeColor="text1"/>
          <w:lang w:val="en-US"/>
        </w:rPr>
        <w:t>n</w:t>
      </w:r>
      <w:r w:rsidRPr="00C80DAB">
        <w:rPr>
          <w:color w:val="000000" w:themeColor="text1"/>
          <w:lang w:val="en-US"/>
        </w:rPr>
        <w:t xml:space="preserve">arratives about the </w:t>
      </w:r>
      <w:r w:rsidR="00251702" w:rsidRPr="00C80DAB">
        <w:rPr>
          <w:color w:val="000000" w:themeColor="text1"/>
          <w:lang w:val="en-US"/>
        </w:rPr>
        <w:t>v</w:t>
      </w:r>
      <w:r w:rsidRPr="00C80DAB">
        <w:rPr>
          <w:color w:val="000000" w:themeColor="text1"/>
          <w:lang w:val="en-US"/>
        </w:rPr>
        <w:t xml:space="preserve">iolent </w:t>
      </w:r>
      <w:r w:rsidR="00251702" w:rsidRPr="00C80DAB">
        <w:rPr>
          <w:color w:val="000000" w:themeColor="text1"/>
          <w:lang w:val="en-US"/>
        </w:rPr>
        <w:t>d</w:t>
      </w:r>
      <w:r w:rsidRPr="00C80DAB">
        <w:rPr>
          <w:color w:val="000000" w:themeColor="text1"/>
          <w:lang w:val="en-US"/>
        </w:rPr>
        <w:t>eat</w:t>
      </w:r>
      <w:r w:rsidR="00183F60" w:rsidRPr="00C80DAB">
        <w:rPr>
          <w:color w:val="000000" w:themeColor="text1"/>
          <w:lang w:val="en-US"/>
        </w:rPr>
        <w:t xml:space="preserve">h of </w:t>
      </w:r>
      <w:r w:rsidR="00251702" w:rsidRPr="00C80DAB">
        <w:rPr>
          <w:color w:val="000000" w:themeColor="text1"/>
          <w:lang w:val="en-US"/>
        </w:rPr>
        <w:t>f</w:t>
      </w:r>
      <w:r w:rsidR="00183F60" w:rsidRPr="00C80DAB">
        <w:rPr>
          <w:color w:val="000000" w:themeColor="text1"/>
          <w:lang w:val="en-US"/>
        </w:rPr>
        <w:t xml:space="preserve">riends and </w:t>
      </w:r>
      <w:r w:rsidR="00251702" w:rsidRPr="00C80DAB">
        <w:rPr>
          <w:color w:val="000000" w:themeColor="text1"/>
          <w:lang w:val="en-US"/>
        </w:rPr>
        <w:t>f</w:t>
      </w:r>
      <w:r w:rsidR="00183F60" w:rsidRPr="00C80DAB">
        <w:rPr>
          <w:color w:val="000000" w:themeColor="text1"/>
          <w:lang w:val="en-US"/>
        </w:rPr>
        <w:t xml:space="preserve">amily </w:t>
      </w:r>
      <w:r w:rsidR="00251702" w:rsidRPr="00C80DAB">
        <w:rPr>
          <w:color w:val="000000" w:themeColor="text1"/>
          <w:lang w:val="en-US"/>
        </w:rPr>
        <w:t>m</w:t>
      </w:r>
      <w:r w:rsidR="00183F60" w:rsidRPr="00C80DAB">
        <w:rPr>
          <w:color w:val="000000" w:themeColor="text1"/>
          <w:lang w:val="en-US"/>
        </w:rPr>
        <w:t>embers</w:t>
      </w:r>
      <w:r w:rsidRPr="00C80DAB">
        <w:rPr>
          <w:color w:val="000000" w:themeColor="text1"/>
          <w:lang w:val="en-US"/>
        </w:rPr>
        <w:t xml:space="preserve">. </w:t>
      </w:r>
      <w:r w:rsidRPr="00C80DAB">
        <w:rPr>
          <w:i/>
          <w:color w:val="000000" w:themeColor="text1"/>
          <w:lang w:val="en-US"/>
        </w:rPr>
        <w:t>Ethnic and Racial Studies</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37</w:t>
      </w:r>
      <w:r w:rsidRPr="00C80DAB">
        <w:rPr>
          <w:color w:val="000000" w:themeColor="text1"/>
          <w:lang w:val="en-US"/>
        </w:rPr>
        <w:t>(11), 2092-2109</w:t>
      </w:r>
      <w:r w:rsidR="00183F60" w:rsidRPr="00C80DAB">
        <w:rPr>
          <w:color w:val="000000" w:themeColor="text1"/>
          <w:lang w:val="en-US"/>
        </w:rPr>
        <w:t>.</w:t>
      </w:r>
      <w:r w:rsidRPr="00C80DAB">
        <w:rPr>
          <w:color w:val="000000" w:themeColor="text1"/>
          <w:lang w:val="en-US"/>
        </w:rPr>
        <w:t xml:space="preserve"> </w:t>
      </w:r>
    </w:p>
    <w:p w:rsidR="0030357E" w:rsidRPr="00C80DAB" w:rsidRDefault="0030357E" w:rsidP="0030357E">
      <w:pPr>
        <w:ind w:left="720" w:hanging="720"/>
        <w:jc w:val="both"/>
        <w:rPr>
          <w:color w:val="000000" w:themeColor="text1"/>
        </w:rPr>
      </w:pPr>
      <w:r w:rsidRPr="00C80DAB">
        <w:rPr>
          <w:color w:val="000000" w:themeColor="text1"/>
        </w:rPr>
        <w:t xml:space="preserve">Lee, R. M. (1993). </w:t>
      </w:r>
      <w:r w:rsidRPr="00C80DAB">
        <w:rPr>
          <w:i/>
          <w:color w:val="000000" w:themeColor="text1"/>
        </w:rPr>
        <w:t xml:space="preserve">Doing </w:t>
      </w:r>
      <w:r w:rsidR="00251702" w:rsidRPr="00C80DAB">
        <w:rPr>
          <w:i/>
          <w:color w:val="000000" w:themeColor="text1"/>
        </w:rPr>
        <w:t>r</w:t>
      </w:r>
      <w:r w:rsidRPr="00C80DAB">
        <w:rPr>
          <w:i/>
          <w:color w:val="000000" w:themeColor="text1"/>
        </w:rPr>
        <w:t xml:space="preserve">esearch on </w:t>
      </w:r>
      <w:r w:rsidR="00251702" w:rsidRPr="00C80DAB">
        <w:rPr>
          <w:i/>
          <w:color w:val="000000" w:themeColor="text1"/>
        </w:rPr>
        <w:t>s</w:t>
      </w:r>
      <w:r w:rsidRPr="00C80DAB">
        <w:rPr>
          <w:i/>
          <w:color w:val="000000" w:themeColor="text1"/>
        </w:rPr>
        <w:t xml:space="preserve">ensitive </w:t>
      </w:r>
      <w:r w:rsidR="00251702" w:rsidRPr="00C80DAB">
        <w:rPr>
          <w:i/>
          <w:color w:val="000000" w:themeColor="text1"/>
        </w:rPr>
        <w:t>t</w:t>
      </w:r>
      <w:r w:rsidRPr="00C80DAB">
        <w:rPr>
          <w:i/>
          <w:color w:val="000000" w:themeColor="text1"/>
        </w:rPr>
        <w:t>opics.</w:t>
      </w:r>
      <w:r w:rsidRPr="00C80DAB">
        <w:rPr>
          <w:color w:val="000000" w:themeColor="text1"/>
        </w:rPr>
        <w:t xml:space="preserve"> London, UK: Sage.</w:t>
      </w:r>
    </w:p>
    <w:p w:rsidR="00D6523A" w:rsidRPr="00C80DAB" w:rsidRDefault="00D6523A" w:rsidP="00D6523A">
      <w:pPr>
        <w:ind w:left="720" w:hanging="720"/>
        <w:jc w:val="both"/>
        <w:rPr>
          <w:color w:val="000000" w:themeColor="text1"/>
        </w:rPr>
      </w:pPr>
      <w:r w:rsidRPr="00C80DAB">
        <w:rPr>
          <w:color w:val="000000" w:themeColor="text1"/>
        </w:rPr>
        <w:t xml:space="preserve">Liebling, A. </w:t>
      </w:r>
      <w:r w:rsidR="002D5EE7" w:rsidRPr="00C80DAB">
        <w:rPr>
          <w:color w:val="000000" w:themeColor="text1"/>
        </w:rPr>
        <w:t>(</w:t>
      </w:r>
      <w:r w:rsidRPr="00C80DAB">
        <w:rPr>
          <w:color w:val="000000" w:themeColor="text1"/>
        </w:rPr>
        <w:t>2001</w:t>
      </w:r>
      <w:r w:rsidR="002D5EE7" w:rsidRPr="00C80DAB">
        <w:rPr>
          <w:color w:val="000000" w:themeColor="text1"/>
        </w:rPr>
        <w:t>)</w:t>
      </w:r>
      <w:r w:rsidRPr="00C80DAB">
        <w:rPr>
          <w:color w:val="000000" w:themeColor="text1"/>
        </w:rPr>
        <w:t xml:space="preserve">. Whose </w:t>
      </w:r>
      <w:r w:rsidR="00251702" w:rsidRPr="00C80DAB">
        <w:rPr>
          <w:color w:val="000000" w:themeColor="text1"/>
        </w:rPr>
        <w:t>s</w:t>
      </w:r>
      <w:r w:rsidRPr="00C80DAB">
        <w:rPr>
          <w:color w:val="000000" w:themeColor="text1"/>
        </w:rPr>
        <w:t xml:space="preserve">ide </w:t>
      </w:r>
      <w:r w:rsidR="00251702" w:rsidRPr="00C80DAB">
        <w:rPr>
          <w:color w:val="000000" w:themeColor="text1"/>
        </w:rPr>
        <w:t>a</w:t>
      </w:r>
      <w:r w:rsidRPr="00C80DAB">
        <w:rPr>
          <w:color w:val="000000" w:themeColor="text1"/>
        </w:rPr>
        <w:t xml:space="preserve">re </w:t>
      </w:r>
      <w:r w:rsidR="00251702" w:rsidRPr="00C80DAB">
        <w:rPr>
          <w:color w:val="000000" w:themeColor="text1"/>
        </w:rPr>
        <w:t>w</w:t>
      </w:r>
      <w:r w:rsidRPr="00C80DAB">
        <w:rPr>
          <w:color w:val="000000" w:themeColor="text1"/>
        </w:rPr>
        <w:t xml:space="preserve">e </w:t>
      </w:r>
      <w:r w:rsidR="00251702" w:rsidRPr="00C80DAB">
        <w:rPr>
          <w:color w:val="000000" w:themeColor="text1"/>
        </w:rPr>
        <w:t>o</w:t>
      </w:r>
      <w:r w:rsidRPr="00C80DAB">
        <w:rPr>
          <w:color w:val="000000" w:themeColor="text1"/>
        </w:rPr>
        <w:t xml:space="preserve">n? Theory, </w:t>
      </w:r>
      <w:r w:rsidR="00251702" w:rsidRPr="00C80DAB">
        <w:rPr>
          <w:color w:val="000000" w:themeColor="text1"/>
        </w:rPr>
        <w:t>p</w:t>
      </w:r>
      <w:r w:rsidRPr="00C80DAB">
        <w:rPr>
          <w:color w:val="000000" w:themeColor="text1"/>
        </w:rPr>
        <w:t xml:space="preserve">ractice and </w:t>
      </w:r>
      <w:r w:rsidR="00251702" w:rsidRPr="00C80DAB">
        <w:rPr>
          <w:color w:val="000000" w:themeColor="text1"/>
        </w:rPr>
        <w:t>a</w:t>
      </w:r>
      <w:r w:rsidRPr="00C80DAB">
        <w:rPr>
          <w:color w:val="000000" w:themeColor="text1"/>
        </w:rPr>
        <w:t xml:space="preserve">llegiances in </w:t>
      </w:r>
      <w:r w:rsidR="00251702" w:rsidRPr="00C80DAB">
        <w:rPr>
          <w:color w:val="000000" w:themeColor="text1"/>
        </w:rPr>
        <w:t>p</w:t>
      </w:r>
      <w:r w:rsidRPr="00C80DAB">
        <w:rPr>
          <w:color w:val="000000" w:themeColor="text1"/>
        </w:rPr>
        <w:t xml:space="preserve">risons </w:t>
      </w:r>
      <w:r w:rsidR="00251702" w:rsidRPr="00C80DAB">
        <w:rPr>
          <w:color w:val="000000" w:themeColor="text1"/>
        </w:rPr>
        <w:t>r</w:t>
      </w:r>
      <w:r w:rsidRPr="00C80DAB">
        <w:rPr>
          <w:color w:val="000000" w:themeColor="text1"/>
        </w:rPr>
        <w:t xml:space="preserve">esearch. </w:t>
      </w:r>
      <w:r w:rsidRPr="00C80DAB">
        <w:rPr>
          <w:i/>
          <w:color w:val="000000" w:themeColor="text1"/>
        </w:rPr>
        <w:t>British Journal of Criminology,</w:t>
      </w:r>
      <w:r w:rsidR="00183F60" w:rsidRPr="00C80DAB">
        <w:rPr>
          <w:color w:val="000000" w:themeColor="text1"/>
        </w:rPr>
        <w:t xml:space="preserve"> 41</w:t>
      </w:r>
      <w:r w:rsidRPr="00C80DAB">
        <w:rPr>
          <w:color w:val="000000" w:themeColor="text1"/>
        </w:rPr>
        <w:t>(3), 472-</w:t>
      </w:r>
      <w:r w:rsidR="000B6003" w:rsidRPr="00C80DAB">
        <w:rPr>
          <w:color w:val="000000" w:themeColor="text1"/>
        </w:rPr>
        <w:t xml:space="preserve"> </w:t>
      </w:r>
      <w:r w:rsidRPr="00C80DAB">
        <w:rPr>
          <w:color w:val="000000" w:themeColor="text1"/>
        </w:rPr>
        <w:t>484.</w:t>
      </w:r>
    </w:p>
    <w:p w:rsidR="0030357E" w:rsidRPr="00C80DAB" w:rsidRDefault="00183F60" w:rsidP="0030357E">
      <w:pPr>
        <w:ind w:left="720" w:hanging="720"/>
        <w:jc w:val="both"/>
        <w:rPr>
          <w:color w:val="000000" w:themeColor="text1"/>
          <w:lang w:val="en-US"/>
        </w:rPr>
      </w:pPr>
      <w:r w:rsidRPr="00C80DAB">
        <w:rPr>
          <w:color w:val="000000" w:themeColor="text1"/>
          <w:lang w:val="en-US"/>
        </w:rPr>
        <w:t xml:space="preserve">Martin, D. (2005). </w:t>
      </w:r>
      <w:r w:rsidR="0030357E" w:rsidRPr="00C80DAB">
        <w:rPr>
          <w:color w:val="000000" w:themeColor="text1"/>
          <w:lang w:val="en-US"/>
        </w:rPr>
        <w:t xml:space="preserve">Acute </w:t>
      </w:r>
      <w:r w:rsidR="00251702" w:rsidRPr="00C80DAB">
        <w:rPr>
          <w:color w:val="000000" w:themeColor="text1"/>
          <w:lang w:val="en-US"/>
        </w:rPr>
        <w:t>l</w:t>
      </w:r>
      <w:r w:rsidR="0030357E" w:rsidRPr="00C80DAB">
        <w:rPr>
          <w:color w:val="000000" w:themeColor="text1"/>
          <w:lang w:val="en-US"/>
        </w:rPr>
        <w:t>oss and t</w:t>
      </w:r>
      <w:r w:rsidRPr="00C80DAB">
        <w:rPr>
          <w:color w:val="000000" w:themeColor="text1"/>
          <w:lang w:val="en-US"/>
        </w:rPr>
        <w:t xml:space="preserve">he </w:t>
      </w:r>
      <w:r w:rsidR="00251702" w:rsidRPr="00C80DAB">
        <w:rPr>
          <w:color w:val="000000" w:themeColor="text1"/>
          <w:lang w:val="en-US"/>
        </w:rPr>
        <w:t>s</w:t>
      </w:r>
      <w:r w:rsidRPr="00C80DAB">
        <w:rPr>
          <w:color w:val="000000" w:themeColor="text1"/>
          <w:lang w:val="en-US"/>
        </w:rPr>
        <w:t xml:space="preserve">ocial </w:t>
      </w:r>
      <w:r w:rsidR="00251702" w:rsidRPr="00C80DAB">
        <w:rPr>
          <w:color w:val="000000" w:themeColor="text1"/>
          <w:lang w:val="en-US"/>
        </w:rPr>
        <w:t>c</w:t>
      </w:r>
      <w:r w:rsidRPr="00C80DAB">
        <w:rPr>
          <w:color w:val="000000" w:themeColor="text1"/>
          <w:lang w:val="en-US"/>
        </w:rPr>
        <w:t xml:space="preserve">onstruction of </w:t>
      </w:r>
      <w:r w:rsidR="00251702" w:rsidRPr="00C80DAB">
        <w:rPr>
          <w:color w:val="000000" w:themeColor="text1"/>
          <w:lang w:val="en-US"/>
        </w:rPr>
        <w:t>b</w:t>
      </w:r>
      <w:r w:rsidRPr="00C80DAB">
        <w:rPr>
          <w:color w:val="000000" w:themeColor="text1"/>
          <w:lang w:val="en-US"/>
        </w:rPr>
        <w:t>lame</w:t>
      </w:r>
      <w:r w:rsidR="0030357E" w:rsidRPr="00C80DAB">
        <w:rPr>
          <w:color w:val="000000" w:themeColor="text1"/>
          <w:lang w:val="en-US"/>
        </w:rPr>
        <w:t xml:space="preserve">. </w:t>
      </w:r>
      <w:r w:rsidR="0030357E" w:rsidRPr="00C80DAB">
        <w:rPr>
          <w:i/>
          <w:color w:val="000000" w:themeColor="text1"/>
          <w:lang w:val="en-US"/>
        </w:rPr>
        <w:t>Illness, Crisis and Loss</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13</w:t>
      </w:r>
      <w:r w:rsidR="0030357E" w:rsidRPr="00C80DAB">
        <w:rPr>
          <w:color w:val="000000" w:themeColor="text1"/>
          <w:lang w:val="en-US"/>
        </w:rPr>
        <w:t>(2), 149-167</w:t>
      </w:r>
      <w:r w:rsidRPr="00C80DAB">
        <w:rPr>
          <w:color w:val="000000" w:themeColor="text1"/>
          <w:lang w:val="en-US"/>
        </w:rPr>
        <w:t>.</w:t>
      </w:r>
    </w:p>
    <w:p w:rsidR="0030357E" w:rsidRPr="00C80DAB" w:rsidRDefault="00183F60" w:rsidP="0030357E">
      <w:pPr>
        <w:ind w:left="720" w:hanging="720"/>
        <w:jc w:val="both"/>
        <w:rPr>
          <w:color w:val="000000" w:themeColor="text1"/>
          <w:lang w:val="en-US"/>
        </w:rPr>
      </w:pPr>
      <w:r w:rsidRPr="00C80DAB">
        <w:rPr>
          <w:color w:val="000000" w:themeColor="text1"/>
          <w:lang w:val="en-US"/>
        </w:rPr>
        <w:t>McNutt, B.</w:t>
      </w:r>
      <w:r w:rsidR="000B600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Yakushko, O. (2013)</w:t>
      </w:r>
      <w:r w:rsidRPr="00C80DAB">
        <w:rPr>
          <w:color w:val="000000" w:themeColor="text1"/>
          <w:lang w:val="en-US"/>
        </w:rPr>
        <w:t xml:space="preserve">. </w:t>
      </w:r>
      <w:r w:rsidR="0030357E" w:rsidRPr="00C80DAB">
        <w:rPr>
          <w:color w:val="000000" w:themeColor="text1"/>
          <w:lang w:val="en-US"/>
        </w:rPr>
        <w:t xml:space="preserve">Disenfranchised </w:t>
      </w:r>
      <w:r w:rsidR="00AC6FCE" w:rsidRPr="00C80DAB">
        <w:rPr>
          <w:color w:val="000000" w:themeColor="text1"/>
          <w:lang w:val="en-US"/>
        </w:rPr>
        <w:t>g</w:t>
      </w:r>
      <w:r w:rsidR="0030357E" w:rsidRPr="00C80DAB">
        <w:rPr>
          <w:color w:val="000000" w:themeColor="text1"/>
          <w:lang w:val="en-US"/>
        </w:rPr>
        <w:t xml:space="preserve">rief </w:t>
      </w:r>
      <w:r w:rsidR="00AC6FCE" w:rsidRPr="00C80DAB">
        <w:rPr>
          <w:color w:val="000000" w:themeColor="text1"/>
          <w:lang w:val="en-US"/>
        </w:rPr>
        <w:t>a</w:t>
      </w:r>
      <w:r w:rsidR="0030357E" w:rsidRPr="00C80DAB">
        <w:rPr>
          <w:color w:val="000000" w:themeColor="text1"/>
          <w:lang w:val="en-US"/>
        </w:rPr>
        <w:t xml:space="preserve">mong </w:t>
      </w:r>
      <w:r w:rsidR="00AC6FCE" w:rsidRPr="00C80DAB">
        <w:rPr>
          <w:color w:val="000000" w:themeColor="text1"/>
          <w:lang w:val="en-US"/>
        </w:rPr>
        <w:t>l</w:t>
      </w:r>
      <w:r w:rsidR="0030357E" w:rsidRPr="00C80DAB">
        <w:rPr>
          <w:color w:val="000000" w:themeColor="text1"/>
          <w:lang w:val="en-US"/>
        </w:rPr>
        <w:t xml:space="preserve">esbian and </w:t>
      </w:r>
      <w:r w:rsidR="00AC6FCE" w:rsidRPr="00C80DAB">
        <w:rPr>
          <w:color w:val="000000" w:themeColor="text1"/>
          <w:lang w:val="en-US"/>
        </w:rPr>
        <w:t>g</w:t>
      </w:r>
      <w:r w:rsidR="0030357E" w:rsidRPr="00C80DAB">
        <w:rPr>
          <w:color w:val="000000" w:themeColor="text1"/>
          <w:lang w:val="en-US"/>
        </w:rPr>
        <w:t xml:space="preserve">ay </w:t>
      </w:r>
      <w:r w:rsidR="00AC6FCE" w:rsidRPr="00C80DAB">
        <w:rPr>
          <w:color w:val="000000" w:themeColor="text1"/>
          <w:lang w:val="en-US"/>
        </w:rPr>
        <w:t>b</w:t>
      </w:r>
      <w:r w:rsidR="0030357E" w:rsidRPr="00C80DAB">
        <w:rPr>
          <w:color w:val="000000" w:themeColor="text1"/>
          <w:lang w:val="en-US"/>
        </w:rPr>
        <w:t>e</w:t>
      </w:r>
      <w:r w:rsidRPr="00C80DAB">
        <w:rPr>
          <w:color w:val="000000" w:themeColor="text1"/>
          <w:lang w:val="en-US"/>
        </w:rPr>
        <w:t xml:space="preserve">reaved </w:t>
      </w:r>
      <w:r w:rsidR="00AC6FCE" w:rsidRPr="00C80DAB">
        <w:rPr>
          <w:color w:val="000000" w:themeColor="text1"/>
          <w:lang w:val="en-US"/>
        </w:rPr>
        <w:t>i</w:t>
      </w:r>
      <w:r w:rsidRPr="00C80DAB">
        <w:rPr>
          <w:color w:val="000000" w:themeColor="text1"/>
          <w:lang w:val="en-US"/>
        </w:rPr>
        <w:t>ndividuals</w:t>
      </w:r>
      <w:r w:rsidR="0030357E" w:rsidRPr="00C80DAB">
        <w:rPr>
          <w:color w:val="000000" w:themeColor="text1"/>
          <w:lang w:val="en-US"/>
        </w:rPr>
        <w:t xml:space="preserve">. </w:t>
      </w:r>
      <w:r w:rsidR="0030357E" w:rsidRPr="00C80DAB">
        <w:rPr>
          <w:i/>
          <w:color w:val="000000" w:themeColor="text1"/>
          <w:lang w:val="en-US"/>
        </w:rPr>
        <w:t>Journal of LGBT Issues in Counseling</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7</w:t>
      </w:r>
      <w:r w:rsidR="0030357E" w:rsidRPr="00C80DAB">
        <w:rPr>
          <w:color w:val="000000" w:themeColor="text1"/>
          <w:lang w:val="en-US"/>
        </w:rPr>
        <w:t>(1), 87-116</w:t>
      </w:r>
      <w:r w:rsidRPr="00C80DAB">
        <w:rPr>
          <w:color w:val="000000" w:themeColor="text1"/>
          <w:lang w:val="en-US"/>
        </w:rPr>
        <w:t>.</w:t>
      </w:r>
      <w:r w:rsidR="0030357E" w:rsidRPr="00C80DAB">
        <w:rPr>
          <w:color w:val="000000" w:themeColor="text1"/>
          <w:lang w:val="en-US"/>
        </w:rPr>
        <w:t xml:space="preserve"> </w:t>
      </w:r>
    </w:p>
    <w:p w:rsidR="0030357E" w:rsidRPr="00C80DAB" w:rsidRDefault="0030357E" w:rsidP="0030357E">
      <w:pPr>
        <w:ind w:left="720" w:hanging="720"/>
        <w:jc w:val="both"/>
        <w:rPr>
          <w:color w:val="000000" w:themeColor="text1"/>
          <w:lang w:val="en-US"/>
        </w:rPr>
      </w:pPr>
      <w:r w:rsidRPr="00C80DAB">
        <w:rPr>
          <w:color w:val="000000" w:themeColor="text1"/>
          <w:lang w:val="en-US"/>
        </w:rPr>
        <w:t>Miers, D. (2007)</w:t>
      </w:r>
      <w:r w:rsidR="00183F60" w:rsidRPr="00C80DAB">
        <w:rPr>
          <w:color w:val="000000" w:themeColor="text1"/>
          <w:lang w:val="en-US"/>
        </w:rPr>
        <w:t xml:space="preserve">. </w:t>
      </w:r>
      <w:r w:rsidRPr="00C80DAB">
        <w:rPr>
          <w:color w:val="000000" w:themeColor="text1"/>
          <w:lang w:val="en-US"/>
        </w:rPr>
        <w:t>Looking beyond Great Britain: The development of</w:t>
      </w:r>
      <w:r w:rsidR="00183F60" w:rsidRPr="00C80DAB">
        <w:rPr>
          <w:color w:val="000000" w:themeColor="text1"/>
          <w:lang w:val="en-US"/>
        </w:rPr>
        <w:t xml:space="preserve"> criminal injuries compensation. I</w:t>
      </w:r>
      <w:r w:rsidRPr="00C80DAB">
        <w:rPr>
          <w:color w:val="000000" w:themeColor="text1"/>
          <w:lang w:val="en-US"/>
        </w:rPr>
        <w:t>n</w:t>
      </w:r>
      <w:r w:rsidR="00183F60" w:rsidRPr="00C80DAB">
        <w:rPr>
          <w:color w:val="000000" w:themeColor="text1"/>
          <w:lang w:val="en-US"/>
        </w:rPr>
        <w:t xml:space="preserve"> S. Walklate (Ed.),</w:t>
      </w:r>
      <w:r w:rsidRPr="00C80DAB">
        <w:rPr>
          <w:color w:val="000000" w:themeColor="text1"/>
          <w:lang w:val="en-US"/>
        </w:rPr>
        <w:t xml:space="preserve"> </w:t>
      </w:r>
      <w:r w:rsidRPr="00C80DAB">
        <w:rPr>
          <w:i/>
          <w:color w:val="000000" w:themeColor="text1"/>
          <w:lang w:val="en-US"/>
        </w:rPr>
        <w:t>Hand</w:t>
      </w:r>
      <w:r w:rsidR="00183F60" w:rsidRPr="00C80DAB">
        <w:rPr>
          <w:i/>
          <w:color w:val="000000" w:themeColor="text1"/>
          <w:lang w:val="en-US"/>
        </w:rPr>
        <w:t xml:space="preserve">book of </w:t>
      </w:r>
      <w:r w:rsidR="00AC6FCE" w:rsidRPr="00C80DAB">
        <w:rPr>
          <w:i/>
          <w:color w:val="000000" w:themeColor="text1"/>
          <w:lang w:val="en-US"/>
        </w:rPr>
        <w:t>v</w:t>
      </w:r>
      <w:r w:rsidR="00183F60" w:rsidRPr="00C80DAB">
        <w:rPr>
          <w:i/>
          <w:color w:val="000000" w:themeColor="text1"/>
          <w:lang w:val="en-US"/>
        </w:rPr>
        <w:t xml:space="preserve">ictims and </w:t>
      </w:r>
      <w:r w:rsidR="00AC6FCE" w:rsidRPr="00C80DAB">
        <w:rPr>
          <w:i/>
          <w:color w:val="000000" w:themeColor="text1"/>
          <w:lang w:val="en-US"/>
        </w:rPr>
        <w:t>v</w:t>
      </w:r>
      <w:r w:rsidR="00183F60" w:rsidRPr="00C80DAB">
        <w:rPr>
          <w:i/>
          <w:color w:val="000000" w:themeColor="text1"/>
          <w:lang w:val="en-US"/>
        </w:rPr>
        <w:t xml:space="preserve">ictimology </w:t>
      </w:r>
      <w:r w:rsidR="00183F60" w:rsidRPr="00C80DAB">
        <w:rPr>
          <w:color w:val="000000" w:themeColor="text1"/>
          <w:lang w:val="en-US"/>
        </w:rPr>
        <w:t>(pp.337-363)</w:t>
      </w:r>
      <w:r w:rsidR="00183F60" w:rsidRPr="00C80DAB">
        <w:rPr>
          <w:i/>
          <w:color w:val="000000" w:themeColor="text1"/>
          <w:lang w:val="en-US"/>
        </w:rPr>
        <w:t>.</w:t>
      </w:r>
      <w:r w:rsidR="00183F60" w:rsidRPr="00C80DAB">
        <w:rPr>
          <w:color w:val="000000" w:themeColor="text1"/>
          <w:lang w:val="en-US"/>
        </w:rPr>
        <w:t xml:space="preserve"> </w:t>
      </w:r>
      <w:r w:rsidRPr="00C80DAB">
        <w:rPr>
          <w:color w:val="000000" w:themeColor="text1"/>
          <w:lang w:val="en-US"/>
        </w:rPr>
        <w:t>London</w:t>
      </w:r>
      <w:r w:rsidR="00183F60" w:rsidRPr="00C80DAB">
        <w:rPr>
          <w:color w:val="000000" w:themeColor="text1"/>
          <w:lang w:val="en-US"/>
        </w:rPr>
        <w:t>, UK: Routledge.</w:t>
      </w:r>
    </w:p>
    <w:p w:rsidR="002D5EE7" w:rsidRPr="00C80DAB" w:rsidRDefault="00183F60" w:rsidP="002D5EE7">
      <w:pPr>
        <w:ind w:left="720" w:hanging="720"/>
        <w:jc w:val="both"/>
        <w:rPr>
          <w:color w:val="000000" w:themeColor="text1"/>
        </w:rPr>
      </w:pPr>
      <w:r w:rsidRPr="00C80DAB">
        <w:rPr>
          <w:color w:val="000000" w:themeColor="text1"/>
        </w:rPr>
        <w:t>Mulvey, P., &amp;</w:t>
      </w:r>
      <w:r w:rsidR="002D5EE7" w:rsidRPr="00C80DAB">
        <w:rPr>
          <w:color w:val="000000" w:themeColor="text1"/>
        </w:rPr>
        <w:t xml:space="preserve"> White, M.</w:t>
      </w:r>
      <w:r w:rsidR="005C3FBD" w:rsidRPr="00C80DAB">
        <w:rPr>
          <w:color w:val="000000" w:themeColor="text1"/>
        </w:rPr>
        <w:t xml:space="preserve"> (</w:t>
      </w:r>
      <w:r w:rsidR="002D5EE7" w:rsidRPr="00C80DAB">
        <w:rPr>
          <w:color w:val="000000" w:themeColor="text1"/>
        </w:rPr>
        <w:t>2014</w:t>
      </w:r>
      <w:r w:rsidR="005C3FBD" w:rsidRPr="00C80DAB">
        <w:rPr>
          <w:color w:val="000000" w:themeColor="text1"/>
        </w:rPr>
        <w:t>)</w:t>
      </w:r>
      <w:r w:rsidR="002D5EE7" w:rsidRPr="00C80DAB">
        <w:rPr>
          <w:color w:val="000000" w:themeColor="text1"/>
        </w:rPr>
        <w:t xml:space="preserve">. The potential for violence in arrests of persons with mental illness. </w:t>
      </w:r>
      <w:r w:rsidR="002D5EE7" w:rsidRPr="00C80DAB">
        <w:rPr>
          <w:i/>
          <w:color w:val="000000" w:themeColor="text1"/>
        </w:rPr>
        <w:t>Policing: An International Journal of P</w:t>
      </w:r>
      <w:r w:rsidRPr="00C80DAB">
        <w:rPr>
          <w:i/>
          <w:color w:val="000000" w:themeColor="text1"/>
        </w:rPr>
        <w:t>olice Strategies and Management,</w:t>
      </w:r>
      <w:r w:rsidRPr="00C80DAB">
        <w:rPr>
          <w:color w:val="000000" w:themeColor="text1"/>
        </w:rPr>
        <w:t xml:space="preserve"> 37</w:t>
      </w:r>
      <w:r w:rsidR="002D5EE7" w:rsidRPr="00C80DAB">
        <w:rPr>
          <w:color w:val="000000" w:themeColor="text1"/>
        </w:rPr>
        <w:t>(2), 404-419.</w:t>
      </w:r>
    </w:p>
    <w:p w:rsidR="0030357E" w:rsidRPr="00C80DAB" w:rsidRDefault="0030357E" w:rsidP="0030357E">
      <w:pPr>
        <w:ind w:left="720" w:hanging="720"/>
        <w:jc w:val="both"/>
        <w:rPr>
          <w:color w:val="000000" w:themeColor="text1"/>
        </w:rPr>
      </w:pPr>
      <w:r w:rsidRPr="00C80DAB">
        <w:rPr>
          <w:color w:val="000000" w:themeColor="text1"/>
        </w:rPr>
        <w:lastRenderedPageBreak/>
        <w:t xml:space="preserve">Onyemaobim, I. O. (2016). The Michael Brown </w:t>
      </w:r>
      <w:r w:rsidR="00AC6FCE" w:rsidRPr="00C80DAB">
        <w:rPr>
          <w:color w:val="000000" w:themeColor="text1"/>
        </w:rPr>
        <w:t>l</w:t>
      </w:r>
      <w:r w:rsidRPr="00C80DAB">
        <w:rPr>
          <w:color w:val="000000" w:themeColor="text1"/>
        </w:rPr>
        <w:t xml:space="preserve">egacy: Police </w:t>
      </w:r>
      <w:r w:rsidR="00AC6FCE" w:rsidRPr="00C80DAB">
        <w:rPr>
          <w:color w:val="000000" w:themeColor="text1"/>
        </w:rPr>
        <w:t>b</w:t>
      </w:r>
      <w:r w:rsidRPr="00C80DAB">
        <w:rPr>
          <w:color w:val="000000" w:themeColor="text1"/>
        </w:rPr>
        <w:t xml:space="preserve">rutality and </w:t>
      </w:r>
      <w:r w:rsidR="00AC6FCE" w:rsidRPr="00C80DAB">
        <w:rPr>
          <w:color w:val="000000" w:themeColor="text1"/>
        </w:rPr>
        <w:t>m</w:t>
      </w:r>
      <w:r w:rsidRPr="00C80DAB">
        <w:rPr>
          <w:color w:val="000000" w:themeColor="text1"/>
        </w:rPr>
        <w:t xml:space="preserve">inority </w:t>
      </w:r>
      <w:r w:rsidR="00AC6FCE" w:rsidRPr="00C80DAB">
        <w:rPr>
          <w:color w:val="000000" w:themeColor="text1"/>
        </w:rPr>
        <w:t>p</w:t>
      </w:r>
      <w:r w:rsidRPr="00C80DAB">
        <w:rPr>
          <w:color w:val="000000" w:themeColor="text1"/>
        </w:rPr>
        <w:t xml:space="preserve">rosecution. </w:t>
      </w:r>
      <w:r w:rsidRPr="00C80DAB">
        <w:rPr>
          <w:i/>
          <w:color w:val="000000" w:themeColor="text1"/>
        </w:rPr>
        <w:t>George Mason Civil Rights Law Journal,</w:t>
      </w:r>
      <w:r w:rsidRPr="00C80DAB">
        <w:rPr>
          <w:color w:val="000000" w:themeColor="text1"/>
        </w:rPr>
        <w:t xml:space="preserve"> </w:t>
      </w:r>
      <w:r w:rsidRPr="00C80DAB">
        <w:rPr>
          <w:i/>
          <w:color w:val="000000" w:themeColor="text1"/>
        </w:rPr>
        <w:t xml:space="preserve">26(2), </w:t>
      </w:r>
      <w:r w:rsidRPr="00C80DAB">
        <w:rPr>
          <w:color w:val="000000" w:themeColor="text1"/>
        </w:rPr>
        <w:t>157-182.</w:t>
      </w:r>
    </w:p>
    <w:p w:rsidR="008A2566" w:rsidRPr="00C80DAB" w:rsidRDefault="00183F60" w:rsidP="008A2566">
      <w:pPr>
        <w:ind w:left="720" w:hanging="720"/>
        <w:jc w:val="both"/>
        <w:rPr>
          <w:color w:val="000000" w:themeColor="text1"/>
          <w:lang w:val="en-US"/>
        </w:rPr>
      </w:pPr>
      <w:r w:rsidRPr="00C80DAB">
        <w:rPr>
          <w:color w:val="000000" w:themeColor="text1"/>
          <w:lang w:val="en-US"/>
        </w:rPr>
        <w:t xml:space="preserve">Peterson Armour, M. P. (2002a). </w:t>
      </w:r>
      <w:r w:rsidR="008A2566" w:rsidRPr="00C80DAB">
        <w:rPr>
          <w:color w:val="000000" w:themeColor="text1"/>
          <w:lang w:val="en-US"/>
        </w:rPr>
        <w:t xml:space="preserve">Experiences of </w:t>
      </w:r>
      <w:r w:rsidR="00AC6FCE" w:rsidRPr="00C80DAB">
        <w:rPr>
          <w:color w:val="000000" w:themeColor="text1"/>
          <w:lang w:val="en-US"/>
        </w:rPr>
        <w:t>c</w:t>
      </w:r>
      <w:r w:rsidR="008A2566" w:rsidRPr="00C80DAB">
        <w:rPr>
          <w:color w:val="000000" w:themeColor="text1"/>
          <w:lang w:val="en-US"/>
        </w:rPr>
        <w:t xml:space="preserve">ovictims of </w:t>
      </w:r>
      <w:r w:rsidR="00AC6FCE" w:rsidRPr="00C80DAB">
        <w:rPr>
          <w:color w:val="000000" w:themeColor="text1"/>
          <w:lang w:val="en-US"/>
        </w:rPr>
        <w:t>h</w:t>
      </w:r>
      <w:r w:rsidR="008A2566" w:rsidRPr="00C80DAB">
        <w:rPr>
          <w:color w:val="000000" w:themeColor="text1"/>
          <w:lang w:val="en-US"/>
        </w:rPr>
        <w:t>omicide: Implicat</w:t>
      </w:r>
      <w:r w:rsidRPr="00C80DAB">
        <w:rPr>
          <w:color w:val="000000" w:themeColor="text1"/>
          <w:lang w:val="en-US"/>
        </w:rPr>
        <w:t xml:space="preserve">ions for </w:t>
      </w:r>
      <w:r w:rsidR="00AC6FCE" w:rsidRPr="00C80DAB">
        <w:rPr>
          <w:color w:val="000000" w:themeColor="text1"/>
          <w:lang w:val="en-US"/>
        </w:rPr>
        <w:t>r</w:t>
      </w:r>
      <w:r w:rsidRPr="00C80DAB">
        <w:rPr>
          <w:color w:val="000000" w:themeColor="text1"/>
          <w:lang w:val="en-US"/>
        </w:rPr>
        <w:t xml:space="preserve">esearch and </w:t>
      </w:r>
      <w:r w:rsidR="00AC6FCE" w:rsidRPr="00C80DAB">
        <w:rPr>
          <w:color w:val="000000" w:themeColor="text1"/>
          <w:lang w:val="en-US"/>
        </w:rPr>
        <w:t>p</w:t>
      </w:r>
      <w:r w:rsidRPr="00C80DAB">
        <w:rPr>
          <w:color w:val="000000" w:themeColor="text1"/>
          <w:lang w:val="en-US"/>
        </w:rPr>
        <w:t>ractice.</w:t>
      </w:r>
      <w:r w:rsidR="008A2566" w:rsidRPr="00C80DAB">
        <w:rPr>
          <w:color w:val="000000" w:themeColor="text1"/>
          <w:lang w:val="en-US"/>
        </w:rPr>
        <w:t xml:space="preserve"> </w:t>
      </w:r>
      <w:r w:rsidR="008A2566" w:rsidRPr="00C80DAB">
        <w:rPr>
          <w:i/>
          <w:color w:val="000000" w:themeColor="text1"/>
          <w:lang w:val="en-US"/>
        </w:rPr>
        <w:t>Trauma, Violence and Abuse</w:t>
      </w:r>
      <w:r w:rsidRPr="00C80DAB">
        <w:rPr>
          <w:color w:val="000000" w:themeColor="text1"/>
          <w:lang w:val="en-US"/>
        </w:rPr>
        <w:t>, 3(2),</w:t>
      </w:r>
      <w:r w:rsidR="008A2566" w:rsidRPr="00C80DAB">
        <w:rPr>
          <w:color w:val="000000" w:themeColor="text1"/>
          <w:lang w:val="en-US"/>
        </w:rPr>
        <w:t xml:space="preserve"> 109-124.</w:t>
      </w:r>
    </w:p>
    <w:p w:rsidR="008A2566" w:rsidRPr="00C80DAB" w:rsidRDefault="008A2566" w:rsidP="008A2566">
      <w:pPr>
        <w:ind w:left="720" w:hanging="720"/>
        <w:jc w:val="both"/>
        <w:rPr>
          <w:color w:val="000000" w:themeColor="text1"/>
          <w:lang w:val="en-US"/>
        </w:rPr>
      </w:pPr>
      <w:r w:rsidRPr="00C80DAB">
        <w:rPr>
          <w:color w:val="000000" w:themeColor="text1"/>
          <w:lang w:val="en-US"/>
        </w:rPr>
        <w:t>Peterson Armour, M.P. (2002b)</w:t>
      </w:r>
      <w:r w:rsidR="00183F60" w:rsidRPr="00C80DAB">
        <w:rPr>
          <w:color w:val="000000" w:themeColor="text1"/>
          <w:lang w:val="en-US"/>
        </w:rPr>
        <w:t xml:space="preserve">. </w:t>
      </w:r>
      <w:r w:rsidRPr="00C80DAB">
        <w:rPr>
          <w:color w:val="000000" w:themeColor="text1"/>
          <w:lang w:val="en-US"/>
        </w:rPr>
        <w:t xml:space="preserve">Journey of </w:t>
      </w:r>
      <w:r w:rsidR="00AC6FCE" w:rsidRPr="00C80DAB">
        <w:rPr>
          <w:color w:val="000000" w:themeColor="text1"/>
          <w:lang w:val="en-US"/>
        </w:rPr>
        <w:t>f</w:t>
      </w:r>
      <w:r w:rsidRPr="00C80DAB">
        <w:rPr>
          <w:color w:val="000000" w:themeColor="text1"/>
          <w:lang w:val="en-US"/>
        </w:rPr>
        <w:t xml:space="preserve">amily </w:t>
      </w:r>
      <w:r w:rsidR="00AC6FCE" w:rsidRPr="00C80DAB">
        <w:rPr>
          <w:color w:val="000000" w:themeColor="text1"/>
          <w:lang w:val="en-US"/>
        </w:rPr>
        <w:t>m</w:t>
      </w:r>
      <w:r w:rsidRPr="00C80DAB">
        <w:rPr>
          <w:color w:val="000000" w:themeColor="text1"/>
          <w:lang w:val="en-US"/>
        </w:rPr>
        <w:t xml:space="preserve">embers of </w:t>
      </w:r>
      <w:r w:rsidR="00AC6FCE" w:rsidRPr="00C80DAB">
        <w:rPr>
          <w:color w:val="000000" w:themeColor="text1"/>
          <w:lang w:val="en-US"/>
        </w:rPr>
        <w:t>h</w:t>
      </w:r>
      <w:r w:rsidRPr="00C80DAB">
        <w:rPr>
          <w:color w:val="000000" w:themeColor="text1"/>
          <w:lang w:val="en-US"/>
        </w:rPr>
        <w:t xml:space="preserve">omicide </w:t>
      </w:r>
      <w:r w:rsidR="00AC6FCE" w:rsidRPr="00C80DAB">
        <w:rPr>
          <w:color w:val="000000" w:themeColor="text1"/>
          <w:lang w:val="en-US"/>
        </w:rPr>
        <w:t>v</w:t>
      </w:r>
      <w:r w:rsidRPr="00C80DAB">
        <w:rPr>
          <w:color w:val="000000" w:themeColor="text1"/>
          <w:lang w:val="en-US"/>
        </w:rPr>
        <w:t xml:space="preserve">ictims: A </w:t>
      </w:r>
      <w:r w:rsidR="00AC6FCE" w:rsidRPr="00C80DAB">
        <w:rPr>
          <w:color w:val="000000" w:themeColor="text1"/>
          <w:lang w:val="en-US"/>
        </w:rPr>
        <w:t>q</w:t>
      </w:r>
      <w:r w:rsidRPr="00C80DAB">
        <w:rPr>
          <w:color w:val="000000" w:themeColor="text1"/>
          <w:lang w:val="en-US"/>
        </w:rPr>
        <w:t xml:space="preserve">ualitative </w:t>
      </w:r>
      <w:r w:rsidR="00AC6FCE" w:rsidRPr="00C80DAB">
        <w:rPr>
          <w:color w:val="000000" w:themeColor="text1"/>
          <w:lang w:val="en-US"/>
        </w:rPr>
        <w:t>s</w:t>
      </w:r>
      <w:r w:rsidRPr="00C80DAB">
        <w:rPr>
          <w:color w:val="000000" w:themeColor="text1"/>
          <w:lang w:val="en-US"/>
        </w:rPr>
        <w:t>tudy of</w:t>
      </w:r>
      <w:r w:rsidR="00183F60" w:rsidRPr="00C80DAB">
        <w:rPr>
          <w:color w:val="000000" w:themeColor="text1"/>
          <w:lang w:val="en-US"/>
        </w:rPr>
        <w:t xml:space="preserve"> </w:t>
      </w:r>
      <w:r w:rsidR="00AC6FCE" w:rsidRPr="00C80DAB">
        <w:rPr>
          <w:color w:val="000000" w:themeColor="text1"/>
          <w:lang w:val="en-US"/>
        </w:rPr>
        <w:t>t</w:t>
      </w:r>
      <w:r w:rsidR="00183F60" w:rsidRPr="00C80DAB">
        <w:rPr>
          <w:color w:val="000000" w:themeColor="text1"/>
          <w:lang w:val="en-US"/>
        </w:rPr>
        <w:t xml:space="preserve">heir </w:t>
      </w:r>
      <w:r w:rsidR="00AC6FCE" w:rsidRPr="00C80DAB">
        <w:rPr>
          <w:color w:val="000000" w:themeColor="text1"/>
          <w:lang w:val="en-US"/>
        </w:rPr>
        <w:t>p</w:t>
      </w:r>
      <w:r w:rsidR="00183F60" w:rsidRPr="00C80DAB">
        <w:rPr>
          <w:color w:val="000000" w:themeColor="text1"/>
          <w:lang w:val="en-US"/>
        </w:rPr>
        <w:t xml:space="preserve">osthomicide </w:t>
      </w:r>
      <w:r w:rsidR="00AC6FCE" w:rsidRPr="00C80DAB">
        <w:rPr>
          <w:color w:val="000000" w:themeColor="text1"/>
          <w:lang w:val="en-US"/>
        </w:rPr>
        <w:t>e</w:t>
      </w:r>
      <w:r w:rsidR="00183F60" w:rsidRPr="00C80DAB">
        <w:rPr>
          <w:color w:val="000000" w:themeColor="text1"/>
          <w:lang w:val="en-US"/>
        </w:rPr>
        <w:t>xperience.</w:t>
      </w:r>
      <w:r w:rsidRPr="00C80DAB">
        <w:rPr>
          <w:color w:val="000000" w:themeColor="text1"/>
          <w:lang w:val="en-US"/>
        </w:rPr>
        <w:t xml:space="preserve"> </w:t>
      </w:r>
      <w:r w:rsidRPr="00C80DAB">
        <w:rPr>
          <w:i/>
          <w:color w:val="000000" w:themeColor="text1"/>
          <w:lang w:val="en-US"/>
        </w:rPr>
        <w:t>American Journal of Orthopsychiatry</w:t>
      </w:r>
      <w:r w:rsidR="00183F60" w:rsidRPr="00C80DAB">
        <w:rPr>
          <w:color w:val="000000" w:themeColor="text1"/>
          <w:lang w:val="en-US"/>
        </w:rPr>
        <w:t>, 72(3),</w:t>
      </w:r>
      <w:r w:rsidRPr="00C80DAB">
        <w:rPr>
          <w:color w:val="000000" w:themeColor="text1"/>
          <w:lang w:val="en-US"/>
        </w:rPr>
        <w:t xml:space="preserve"> 372-382. </w:t>
      </w:r>
    </w:p>
    <w:p w:rsidR="0030357E" w:rsidRPr="00C80DAB" w:rsidRDefault="0030357E" w:rsidP="007177D3">
      <w:pPr>
        <w:ind w:left="720" w:hanging="720"/>
        <w:jc w:val="both"/>
        <w:rPr>
          <w:color w:val="000000" w:themeColor="text1"/>
          <w:lang w:val="en-US"/>
        </w:rPr>
      </w:pPr>
      <w:r w:rsidRPr="00C80DAB">
        <w:rPr>
          <w:color w:val="000000" w:themeColor="text1"/>
          <w:lang w:val="en-US"/>
        </w:rPr>
        <w:t>Piazza-Bonin, E., Neimeyer, R. A., Burke, L</w:t>
      </w:r>
      <w:r w:rsidR="00183F60" w:rsidRPr="00C80DAB">
        <w:rPr>
          <w:color w:val="000000" w:themeColor="text1"/>
          <w:lang w:val="en-US"/>
        </w:rPr>
        <w:t>. A., McDevitt-Murphy, M. E., &amp;</w:t>
      </w:r>
      <w:r w:rsidRPr="00C80DAB">
        <w:rPr>
          <w:color w:val="000000" w:themeColor="text1"/>
          <w:lang w:val="en-US"/>
        </w:rPr>
        <w:t xml:space="preserve"> Young, A. (2015)</w:t>
      </w:r>
      <w:r w:rsidR="00183F60" w:rsidRPr="00C80DAB">
        <w:rPr>
          <w:color w:val="000000" w:themeColor="text1"/>
          <w:lang w:val="en-US"/>
        </w:rPr>
        <w:t>.</w:t>
      </w:r>
      <w:r w:rsidR="002D5EE7" w:rsidRPr="00C80DAB">
        <w:rPr>
          <w:color w:val="000000" w:themeColor="text1"/>
          <w:lang w:val="en-US"/>
        </w:rPr>
        <w:t xml:space="preserve"> </w:t>
      </w:r>
      <w:r w:rsidRPr="00C80DAB">
        <w:rPr>
          <w:color w:val="000000" w:themeColor="text1"/>
          <w:lang w:val="en-US"/>
        </w:rPr>
        <w:t xml:space="preserve">Disenfranchised </w:t>
      </w:r>
      <w:r w:rsidR="006421B6" w:rsidRPr="00C80DAB">
        <w:rPr>
          <w:color w:val="000000" w:themeColor="text1"/>
          <w:lang w:val="en-US"/>
        </w:rPr>
        <w:t>g</w:t>
      </w:r>
      <w:r w:rsidRPr="00C80DAB">
        <w:rPr>
          <w:color w:val="000000" w:themeColor="text1"/>
          <w:lang w:val="en-US"/>
        </w:rPr>
        <w:t xml:space="preserve">rief </w:t>
      </w:r>
      <w:r w:rsidR="006421B6" w:rsidRPr="00C80DAB">
        <w:rPr>
          <w:color w:val="000000" w:themeColor="text1"/>
          <w:lang w:val="en-US"/>
        </w:rPr>
        <w:t>f</w:t>
      </w:r>
      <w:r w:rsidRPr="00C80DAB">
        <w:rPr>
          <w:color w:val="000000" w:themeColor="text1"/>
          <w:lang w:val="en-US"/>
        </w:rPr>
        <w:t xml:space="preserve">ollowing African American </w:t>
      </w:r>
      <w:r w:rsidR="006421B6" w:rsidRPr="00C80DAB">
        <w:rPr>
          <w:color w:val="000000" w:themeColor="text1"/>
          <w:lang w:val="en-US"/>
        </w:rPr>
        <w:t>h</w:t>
      </w:r>
      <w:r w:rsidRPr="00C80DAB">
        <w:rPr>
          <w:color w:val="000000" w:themeColor="text1"/>
          <w:lang w:val="en-US"/>
        </w:rPr>
        <w:t>omicid</w:t>
      </w:r>
      <w:r w:rsidR="00183F60" w:rsidRPr="00C80DAB">
        <w:rPr>
          <w:color w:val="000000" w:themeColor="text1"/>
          <w:lang w:val="en-US"/>
        </w:rPr>
        <w:t xml:space="preserve">e </w:t>
      </w:r>
      <w:r w:rsidR="006421B6" w:rsidRPr="00C80DAB">
        <w:rPr>
          <w:color w:val="000000" w:themeColor="text1"/>
          <w:lang w:val="en-US"/>
        </w:rPr>
        <w:t>l</w:t>
      </w:r>
      <w:r w:rsidR="00183F60" w:rsidRPr="00C80DAB">
        <w:rPr>
          <w:color w:val="000000" w:themeColor="text1"/>
          <w:lang w:val="en-US"/>
        </w:rPr>
        <w:t xml:space="preserve">oss: An </w:t>
      </w:r>
      <w:r w:rsidR="006421B6" w:rsidRPr="00C80DAB">
        <w:rPr>
          <w:color w:val="000000" w:themeColor="text1"/>
          <w:lang w:val="en-US"/>
        </w:rPr>
        <w:t>i</w:t>
      </w:r>
      <w:r w:rsidR="00183F60" w:rsidRPr="00C80DAB">
        <w:rPr>
          <w:color w:val="000000" w:themeColor="text1"/>
          <w:lang w:val="en-US"/>
        </w:rPr>
        <w:t xml:space="preserve">nductive </w:t>
      </w:r>
      <w:r w:rsidR="006421B6" w:rsidRPr="00C80DAB">
        <w:rPr>
          <w:color w:val="000000" w:themeColor="text1"/>
          <w:lang w:val="en-US"/>
        </w:rPr>
        <w:t>c</w:t>
      </w:r>
      <w:r w:rsidR="00183F60" w:rsidRPr="00C80DAB">
        <w:rPr>
          <w:color w:val="000000" w:themeColor="text1"/>
          <w:lang w:val="en-US"/>
        </w:rPr>
        <w:t xml:space="preserve">ase </w:t>
      </w:r>
      <w:r w:rsidR="006421B6" w:rsidRPr="00C80DAB">
        <w:rPr>
          <w:color w:val="000000" w:themeColor="text1"/>
          <w:lang w:val="en-US"/>
        </w:rPr>
        <w:t>s</w:t>
      </w:r>
      <w:r w:rsidR="00183F60" w:rsidRPr="00C80DAB">
        <w:rPr>
          <w:color w:val="000000" w:themeColor="text1"/>
          <w:lang w:val="en-US"/>
        </w:rPr>
        <w:t>tudy</w:t>
      </w:r>
      <w:r w:rsidRPr="00C80DAB">
        <w:rPr>
          <w:color w:val="000000" w:themeColor="text1"/>
          <w:lang w:val="en-US"/>
        </w:rPr>
        <w:t xml:space="preserve">. </w:t>
      </w:r>
      <w:r w:rsidRPr="00C80DAB">
        <w:rPr>
          <w:i/>
          <w:color w:val="000000" w:themeColor="text1"/>
          <w:lang w:val="en-US"/>
        </w:rPr>
        <w:t>OMEGA Journal of Death and Dying</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70</w:t>
      </w:r>
      <w:r w:rsidRPr="00C80DAB">
        <w:rPr>
          <w:color w:val="000000" w:themeColor="text1"/>
          <w:lang w:val="en-US"/>
        </w:rPr>
        <w:t>(4), 404-427</w:t>
      </w:r>
      <w:r w:rsidR="00183F60" w:rsidRPr="00C80DAB">
        <w:rPr>
          <w:color w:val="000000" w:themeColor="text1"/>
          <w:lang w:val="en-US"/>
        </w:rPr>
        <w:t>.</w:t>
      </w:r>
    </w:p>
    <w:p w:rsidR="003C0604" w:rsidRPr="00C80DAB" w:rsidRDefault="003C0604" w:rsidP="007177D3">
      <w:pPr>
        <w:ind w:left="720" w:hanging="720"/>
        <w:rPr>
          <w:color w:val="000000" w:themeColor="text1"/>
        </w:rPr>
      </w:pPr>
      <w:r w:rsidRPr="00C80DAB">
        <w:rPr>
          <w:color w:val="000000" w:themeColor="text1"/>
        </w:rPr>
        <w:t>Razack, S</w:t>
      </w:r>
      <w:r w:rsidR="00183F60" w:rsidRPr="00C80DAB">
        <w:rPr>
          <w:color w:val="000000" w:themeColor="text1"/>
        </w:rPr>
        <w:t>.</w:t>
      </w:r>
      <w:r w:rsidRPr="00C80DAB">
        <w:rPr>
          <w:color w:val="000000" w:themeColor="text1"/>
        </w:rPr>
        <w:t xml:space="preserve"> (2015)</w:t>
      </w:r>
      <w:r w:rsidR="00183F60" w:rsidRPr="00C80DAB">
        <w:rPr>
          <w:color w:val="000000" w:themeColor="text1"/>
        </w:rPr>
        <w:t>.</w:t>
      </w:r>
      <w:r w:rsidRPr="00C80DAB">
        <w:rPr>
          <w:color w:val="000000" w:themeColor="text1"/>
        </w:rPr>
        <w:t xml:space="preserve"> </w:t>
      </w:r>
      <w:r w:rsidRPr="00C80DAB">
        <w:rPr>
          <w:i/>
          <w:color w:val="000000" w:themeColor="text1"/>
        </w:rPr>
        <w:t xml:space="preserve">Dying from </w:t>
      </w:r>
      <w:r w:rsidR="006421B6" w:rsidRPr="00C80DAB">
        <w:rPr>
          <w:i/>
          <w:color w:val="000000" w:themeColor="text1"/>
        </w:rPr>
        <w:t>i</w:t>
      </w:r>
      <w:r w:rsidRPr="00C80DAB">
        <w:rPr>
          <w:i/>
          <w:color w:val="000000" w:themeColor="text1"/>
        </w:rPr>
        <w:t xml:space="preserve">mprovement: Inquests and </w:t>
      </w:r>
      <w:r w:rsidR="006421B6" w:rsidRPr="00C80DAB">
        <w:rPr>
          <w:i/>
          <w:color w:val="000000" w:themeColor="text1"/>
        </w:rPr>
        <w:t>i</w:t>
      </w:r>
      <w:r w:rsidRPr="00C80DAB">
        <w:rPr>
          <w:i/>
          <w:color w:val="000000" w:themeColor="text1"/>
        </w:rPr>
        <w:t xml:space="preserve">nquiries into </w:t>
      </w:r>
      <w:r w:rsidR="006421B6" w:rsidRPr="00C80DAB">
        <w:rPr>
          <w:i/>
          <w:color w:val="000000" w:themeColor="text1"/>
        </w:rPr>
        <w:t>i</w:t>
      </w:r>
      <w:r w:rsidRPr="00C80DAB">
        <w:rPr>
          <w:i/>
          <w:color w:val="000000" w:themeColor="text1"/>
        </w:rPr>
        <w:t xml:space="preserve">ndigenous </w:t>
      </w:r>
      <w:r w:rsidR="006421B6" w:rsidRPr="00C80DAB">
        <w:rPr>
          <w:i/>
          <w:color w:val="000000" w:themeColor="text1"/>
        </w:rPr>
        <w:t>d</w:t>
      </w:r>
      <w:r w:rsidRPr="00C80DAB">
        <w:rPr>
          <w:i/>
          <w:color w:val="000000" w:themeColor="text1"/>
        </w:rPr>
        <w:t xml:space="preserve">eaths in </w:t>
      </w:r>
      <w:r w:rsidR="006421B6" w:rsidRPr="00C80DAB">
        <w:rPr>
          <w:i/>
          <w:color w:val="000000" w:themeColor="text1"/>
        </w:rPr>
        <w:t>c</w:t>
      </w:r>
      <w:r w:rsidRPr="00C80DAB">
        <w:rPr>
          <w:i/>
          <w:color w:val="000000" w:themeColor="text1"/>
        </w:rPr>
        <w:t>ustody.</w:t>
      </w:r>
      <w:r w:rsidR="007177D3" w:rsidRPr="00C80DAB">
        <w:rPr>
          <w:color w:val="000000" w:themeColor="text1"/>
        </w:rPr>
        <w:t xml:space="preserve"> Toronto, Canada</w:t>
      </w:r>
      <w:r w:rsidR="00183F60" w:rsidRPr="00C80DAB">
        <w:rPr>
          <w:color w:val="000000" w:themeColor="text1"/>
        </w:rPr>
        <w:t>:</w:t>
      </w:r>
      <w:r w:rsidRPr="00C80DAB">
        <w:rPr>
          <w:color w:val="000000" w:themeColor="text1"/>
        </w:rPr>
        <w:t xml:space="preserve"> University of Toronto Press. </w:t>
      </w:r>
    </w:p>
    <w:p w:rsidR="0030357E" w:rsidRPr="00C80DAB" w:rsidRDefault="0030357E" w:rsidP="0030357E">
      <w:pPr>
        <w:ind w:left="720" w:hanging="720"/>
        <w:jc w:val="both"/>
        <w:rPr>
          <w:color w:val="000000" w:themeColor="text1"/>
          <w:lang w:val="en-US"/>
        </w:rPr>
      </w:pPr>
      <w:r w:rsidRPr="00C80DAB">
        <w:rPr>
          <w:color w:val="000000" w:themeColor="text1"/>
          <w:lang w:val="en-US"/>
        </w:rPr>
        <w:t>Redmond, L. M. (1996)</w:t>
      </w:r>
      <w:r w:rsidR="00183F60" w:rsidRPr="00C80DAB">
        <w:rPr>
          <w:color w:val="000000" w:themeColor="text1"/>
          <w:lang w:val="en-US"/>
        </w:rPr>
        <w:t xml:space="preserve">. Sudden </w:t>
      </w:r>
      <w:r w:rsidR="006421B6" w:rsidRPr="00C80DAB">
        <w:rPr>
          <w:color w:val="000000" w:themeColor="text1"/>
          <w:lang w:val="en-US"/>
        </w:rPr>
        <w:t>v</w:t>
      </w:r>
      <w:r w:rsidR="00183F60" w:rsidRPr="00C80DAB">
        <w:rPr>
          <w:color w:val="000000" w:themeColor="text1"/>
          <w:lang w:val="en-US"/>
        </w:rPr>
        <w:t xml:space="preserve">iolent </w:t>
      </w:r>
      <w:r w:rsidR="006421B6" w:rsidRPr="00C80DAB">
        <w:rPr>
          <w:color w:val="000000" w:themeColor="text1"/>
          <w:lang w:val="en-US"/>
        </w:rPr>
        <w:t>d</w:t>
      </w:r>
      <w:r w:rsidR="00183F60" w:rsidRPr="00C80DAB">
        <w:rPr>
          <w:color w:val="000000" w:themeColor="text1"/>
          <w:lang w:val="en-US"/>
        </w:rPr>
        <w:t>eath. I</w:t>
      </w:r>
      <w:r w:rsidRPr="00C80DAB">
        <w:rPr>
          <w:color w:val="000000" w:themeColor="text1"/>
          <w:lang w:val="en-US"/>
        </w:rPr>
        <w:t>n</w:t>
      </w:r>
      <w:r w:rsidR="00183F60" w:rsidRPr="00C80DAB">
        <w:rPr>
          <w:color w:val="000000" w:themeColor="text1"/>
          <w:lang w:val="en-US"/>
        </w:rPr>
        <w:t xml:space="preserve"> K. J. Doka (Ed.),</w:t>
      </w:r>
      <w:r w:rsidRPr="00C80DAB">
        <w:rPr>
          <w:color w:val="000000" w:themeColor="text1"/>
          <w:lang w:val="en-US"/>
        </w:rPr>
        <w:t xml:space="preserve"> </w:t>
      </w:r>
      <w:r w:rsidRPr="00C80DAB">
        <w:rPr>
          <w:i/>
          <w:color w:val="000000" w:themeColor="text1"/>
          <w:lang w:val="en-US"/>
        </w:rPr>
        <w:t xml:space="preserve">Living with </w:t>
      </w:r>
      <w:r w:rsidR="006421B6" w:rsidRPr="00C80DAB">
        <w:rPr>
          <w:i/>
          <w:color w:val="000000" w:themeColor="text1"/>
          <w:lang w:val="en-US"/>
        </w:rPr>
        <w:t>g</w:t>
      </w:r>
      <w:r w:rsidRPr="00C80DAB">
        <w:rPr>
          <w:i/>
          <w:color w:val="000000" w:themeColor="text1"/>
          <w:lang w:val="en-US"/>
        </w:rPr>
        <w:t xml:space="preserve">rief after </w:t>
      </w:r>
      <w:r w:rsidR="006421B6" w:rsidRPr="00C80DAB">
        <w:rPr>
          <w:i/>
          <w:color w:val="000000" w:themeColor="text1"/>
          <w:lang w:val="en-US"/>
        </w:rPr>
        <w:t>s</w:t>
      </w:r>
      <w:r w:rsidRPr="00C80DAB">
        <w:rPr>
          <w:i/>
          <w:color w:val="000000" w:themeColor="text1"/>
          <w:lang w:val="en-US"/>
        </w:rPr>
        <w:t xml:space="preserve">udden </w:t>
      </w:r>
      <w:r w:rsidR="006421B6" w:rsidRPr="00C80DAB">
        <w:rPr>
          <w:i/>
          <w:color w:val="000000" w:themeColor="text1"/>
          <w:lang w:val="en-US"/>
        </w:rPr>
        <w:t>l</w:t>
      </w:r>
      <w:r w:rsidRPr="00C80DAB">
        <w:rPr>
          <w:i/>
          <w:color w:val="000000" w:themeColor="text1"/>
          <w:lang w:val="en-US"/>
        </w:rPr>
        <w:t xml:space="preserve">oss: Suicide, </w:t>
      </w:r>
      <w:r w:rsidR="006421B6" w:rsidRPr="00C80DAB">
        <w:rPr>
          <w:i/>
          <w:color w:val="000000" w:themeColor="text1"/>
          <w:lang w:val="en-US"/>
        </w:rPr>
        <w:t>h</w:t>
      </w:r>
      <w:r w:rsidRPr="00C80DAB">
        <w:rPr>
          <w:i/>
          <w:color w:val="000000" w:themeColor="text1"/>
          <w:lang w:val="en-US"/>
        </w:rPr>
        <w:t>omicide,</w:t>
      </w:r>
      <w:r w:rsidR="00183F60" w:rsidRPr="00C80DAB">
        <w:rPr>
          <w:i/>
          <w:color w:val="000000" w:themeColor="text1"/>
          <w:lang w:val="en-US"/>
        </w:rPr>
        <w:t xml:space="preserve"> </w:t>
      </w:r>
      <w:r w:rsidR="006421B6" w:rsidRPr="00C80DAB">
        <w:rPr>
          <w:i/>
          <w:color w:val="000000" w:themeColor="text1"/>
          <w:lang w:val="en-US"/>
        </w:rPr>
        <w:t>a</w:t>
      </w:r>
      <w:r w:rsidR="00183F60" w:rsidRPr="00C80DAB">
        <w:rPr>
          <w:i/>
          <w:color w:val="000000" w:themeColor="text1"/>
          <w:lang w:val="en-US"/>
        </w:rPr>
        <w:t xml:space="preserve">ccident, </w:t>
      </w:r>
      <w:r w:rsidR="006421B6" w:rsidRPr="00C80DAB">
        <w:rPr>
          <w:i/>
          <w:color w:val="000000" w:themeColor="text1"/>
          <w:lang w:val="en-US"/>
        </w:rPr>
        <w:t>h</w:t>
      </w:r>
      <w:r w:rsidR="00183F60" w:rsidRPr="00C80DAB">
        <w:rPr>
          <w:i/>
          <w:color w:val="000000" w:themeColor="text1"/>
          <w:lang w:val="en-US"/>
        </w:rPr>
        <w:t xml:space="preserve">eart </w:t>
      </w:r>
      <w:r w:rsidR="006421B6" w:rsidRPr="00C80DAB">
        <w:rPr>
          <w:i/>
          <w:color w:val="000000" w:themeColor="text1"/>
          <w:lang w:val="en-US"/>
        </w:rPr>
        <w:t>a</w:t>
      </w:r>
      <w:r w:rsidR="00183F60" w:rsidRPr="00C80DAB">
        <w:rPr>
          <w:i/>
          <w:color w:val="000000" w:themeColor="text1"/>
          <w:lang w:val="en-US"/>
        </w:rPr>
        <w:t xml:space="preserve">ttack, </w:t>
      </w:r>
      <w:r w:rsidR="006421B6" w:rsidRPr="00C80DAB">
        <w:rPr>
          <w:i/>
          <w:color w:val="000000" w:themeColor="text1"/>
          <w:lang w:val="en-US"/>
        </w:rPr>
        <w:t>s</w:t>
      </w:r>
      <w:r w:rsidR="00183F60" w:rsidRPr="00C80DAB">
        <w:rPr>
          <w:i/>
          <w:color w:val="000000" w:themeColor="text1"/>
          <w:lang w:val="en-US"/>
        </w:rPr>
        <w:t xml:space="preserve">troke </w:t>
      </w:r>
      <w:r w:rsidR="00183F60" w:rsidRPr="00C80DAB">
        <w:rPr>
          <w:color w:val="000000" w:themeColor="text1"/>
          <w:lang w:val="en-US"/>
        </w:rPr>
        <w:t>(pp. 53-71).</w:t>
      </w:r>
      <w:r w:rsidR="007177D3" w:rsidRPr="00C80DAB">
        <w:rPr>
          <w:color w:val="000000" w:themeColor="text1"/>
          <w:lang w:val="en-US"/>
        </w:rPr>
        <w:t xml:space="preserve"> </w:t>
      </w:r>
      <w:r w:rsidR="00183F60" w:rsidRPr="00C80DAB">
        <w:rPr>
          <w:color w:val="000000" w:themeColor="text1"/>
          <w:lang w:val="en-US"/>
        </w:rPr>
        <w:t xml:space="preserve"> </w:t>
      </w:r>
    </w:p>
    <w:p w:rsidR="0030357E" w:rsidRPr="00C80DAB" w:rsidRDefault="0030357E" w:rsidP="0030357E">
      <w:pPr>
        <w:ind w:left="720" w:hanging="720"/>
        <w:jc w:val="both"/>
        <w:rPr>
          <w:color w:val="000000" w:themeColor="text1"/>
        </w:rPr>
      </w:pPr>
      <w:r w:rsidRPr="00C80DAB">
        <w:rPr>
          <w:color w:val="000000" w:themeColor="text1"/>
        </w:rPr>
        <w:t xml:space="preserve">Ritchie, J., &amp; Spencer, L. (1994). Qualitative </w:t>
      </w:r>
      <w:r w:rsidR="006421B6" w:rsidRPr="00C80DAB">
        <w:rPr>
          <w:color w:val="000000" w:themeColor="text1"/>
        </w:rPr>
        <w:t>d</w:t>
      </w:r>
      <w:r w:rsidRPr="00C80DAB">
        <w:rPr>
          <w:color w:val="000000" w:themeColor="text1"/>
        </w:rPr>
        <w:t xml:space="preserve">ata </w:t>
      </w:r>
      <w:r w:rsidR="006421B6" w:rsidRPr="00C80DAB">
        <w:rPr>
          <w:color w:val="000000" w:themeColor="text1"/>
        </w:rPr>
        <w:t>a</w:t>
      </w:r>
      <w:r w:rsidRPr="00C80DAB">
        <w:rPr>
          <w:color w:val="000000" w:themeColor="text1"/>
        </w:rPr>
        <w:t xml:space="preserve">nalysis for </w:t>
      </w:r>
      <w:r w:rsidR="006421B6" w:rsidRPr="00C80DAB">
        <w:rPr>
          <w:color w:val="000000" w:themeColor="text1"/>
        </w:rPr>
        <w:t>a</w:t>
      </w:r>
      <w:r w:rsidRPr="00C80DAB">
        <w:rPr>
          <w:color w:val="000000" w:themeColor="text1"/>
        </w:rPr>
        <w:t xml:space="preserve">pplied </w:t>
      </w:r>
      <w:r w:rsidR="006421B6" w:rsidRPr="00C80DAB">
        <w:rPr>
          <w:color w:val="000000" w:themeColor="text1"/>
        </w:rPr>
        <w:t>p</w:t>
      </w:r>
      <w:r w:rsidRPr="00C80DAB">
        <w:rPr>
          <w:color w:val="000000" w:themeColor="text1"/>
        </w:rPr>
        <w:t xml:space="preserve">olicy </w:t>
      </w:r>
      <w:r w:rsidR="006421B6" w:rsidRPr="00C80DAB">
        <w:rPr>
          <w:color w:val="000000" w:themeColor="text1"/>
        </w:rPr>
        <w:t>r</w:t>
      </w:r>
      <w:r w:rsidRPr="00C80DAB">
        <w:rPr>
          <w:color w:val="000000" w:themeColor="text1"/>
        </w:rPr>
        <w:t xml:space="preserve">esearch. In A. Bryman &amp; R. Burgess (Eds.), </w:t>
      </w:r>
      <w:r w:rsidRPr="00C80DAB">
        <w:rPr>
          <w:i/>
          <w:color w:val="000000" w:themeColor="text1"/>
        </w:rPr>
        <w:t xml:space="preserve">Analysing </w:t>
      </w:r>
      <w:r w:rsidR="006421B6" w:rsidRPr="00C80DAB">
        <w:rPr>
          <w:i/>
          <w:color w:val="000000" w:themeColor="text1"/>
        </w:rPr>
        <w:t>q</w:t>
      </w:r>
      <w:r w:rsidRPr="00C80DAB">
        <w:rPr>
          <w:i/>
          <w:color w:val="000000" w:themeColor="text1"/>
        </w:rPr>
        <w:t xml:space="preserve">ualitative </w:t>
      </w:r>
      <w:r w:rsidR="006421B6" w:rsidRPr="00C80DAB">
        <w:rPr>
          <w:i/>
          <w:color w:val="000000" w:themeColor="text1"/>
        </w:rPr>
        <w:t>d</w:t>
      </w:r>
      <w:r w:rsidRPr="00C80DAB">
        <w:rPr>
          <w:i/>
          <w:color w:val="000000" w:themeColor="text1"/>
        </w:rPr>
        <w:t xml:space="preserve">ata </w:t>
      </w:r>
      <w:r w:rsidRPr="00C80DAB">
        <w:rPr>
          <w:color w:val="000000" w:themeColor="text1"/>
        </w:rPr>
        <w:t>(pp. 188-209). London, UK: Routledge.</w:t>
      </w:r>
    </w:p>
    <w:p w:rsidR="00842446" w:rsidRPr="00C80DAB" w:rsidRDefault="00842446" w:rsidP="007177D3">
      <w:pPr>
        <w:ind w:left="720" w:hanging="720"/>
        <w:rPr>
          <w:color w:val="000000" w:themeColor="text1"/>
        </w:rPr>
      </w:pPr>
      <w:r w:rsidRPr="00C80DAB">
        <w:rPr>
          <w:color w:val="000000" w:themeColor="text1"/>
        </w:rPr>
        <w:t>Rushin, S</w:t>
      </w:r>
      <w:r w:rsidR="00183F60" w:rsidRPr="00C80DAB">
        <w:rPr>
          <w:color w:val="000000" w:themeColor="text1"/>
        </w:rPr>
        <w:t>.</w:t>
      </w:r>
      <w:r w:rsidRPr="00C80DAB">
        <w:rPr>
          <w:color w:val="000000" w:themeColor="text1"/>
        </w:rPr>
        <w:t xml:space="preserve"> (2017)</w:t>
      </w:r>
      <w:r w:rsidR="00183F60" w:rsidRPr="00C80DAB">
        <w:rPr>
          <w:color w:val="000000" w:themeColor="text1"/>
        </w:rPr>
        <w:t>.</w:t>
      </w:r>
      <w:r w:rsidRPr="00C80DAB">
        <w:rPr>
          <w:color w:val="000000" w:themeColor="text1"/>
        </w:rPr>
        <w:t xml:space="preserve"> </w:t>
      </w:r>
      <w:r w:rsidRPr="00C80DAB">
        <w:rPr>
          <w:i/>
          <w:color w:val="000000" w:themeColor="text1"/>
        </w:rPr>
        <w:t xml:space="preserve">Federal </w:t>
      </w:r>
      <w:r w:rsidR="006421B6" w:rsidRPr="00C80DAB">
        <w:rPr>
          <w:i/>
          <w:color w:val="000000" w:themeColor="text1"/>
        </w:rPr>
        <w:t>i</w:t>
      </w:r>
      <w:r w:rsidRPr="00C80DAB">
        <w:rPr>
          <w:i/>
          <w:color w:val="000000" w:themeColor="text1"/>
        </w:rPr>
        <w:t xml:space="preserve">ntervention in American </w:t>
      </w:r>
      <w:r w:rsidR="006421B6" w:rsidRPr="00C80DAB">
        <w:rPr>
          <w:i/>
          <w:color w:val="000000" w:themeColor="text1"/>
        </w:rPr>
        <w:t>p</w:t>
      </w:r>
      <w:r w:rsidRPr="00C80DAB">
        <w:rPr>
          <w:i/>
          <w:color w:val="000000" w:themeColor="text1"/>
        </w:rPr>
        <w:t xml:space="preserve">olice </w:t>
      </w:r>
      <w:r w:rsidR="006421B6" w:rsidRPr="00C80DAB">
        <w:rPr>
          <w:i/>
          <w:color w:val="000000" w:themeColor="text1"/>
        </w:rPr>
        <w:t>d</w:t>
      </w:r>
      <w:r w:rsidRPr="00C80DAB">
        <w:rPr>
          <w:i/>
          <w:color w:val="000000" w:themeColor="text1"/>
        </w:rPr>
        <w:t>epartments.</w:t>
      </w:r>
      <w:r w:rsidR="00183F60" w:rsidRPr="00C80DAB">
        <w:rPr>
          <w:color w:val="000000" w:themeColor="text1"/>
        </w:rPr>
        <w:t xml:space="preserve"> Cambridge, UK:</w:t>
      </w:r>
      <w:r w:rsidRPr="00C80DAB">
        <w:rPr>
          <w:color w:val="000000" w:themeColor="text1"/>
        </w:rPr>
        <w:t xml:space="preserve"> Cambridge University Press.</w:t>
      </w:r>
    </w:p>
    <w:p w:rsidR="0030357E" w:rsidRPr="00C80DAB" w:rsidRDefault="0030357E" w:rsidP="007177D3">
      <w:pPr>
        <w:ind w:left="720" w:hanging="720"/>
        <w:jc w:val="both"/>
        <w:rPr>
          <w:color w:val="000000" w:themeColor="text1"/>
          <w:lang w:val="en-US"/>
        </w:rPr>
      </w:pPr>
      <w:r w:rsidRPr="00C80DAB">
        <w:rPr>
          <w:color w:val="000000" w:themeColor="text1"/>
          <w:lang w:val="en-US"/>
        </w:rPr>
        <w:t>Sawicka, M. (2016)</w:t>
      </w:r>
      <w:r w:rsidR="00183F60" w:rsidRPr="00C80DAB">
        <w:rPr>
          <w:color w:val="000000" w:themeColor="text1"/>
          <w:lang w:val="en-US"/>
        </w:rPr>
        <w:t xml:space="preserve">. </w:t>
      </w:r>
      <w:r w:rsidRPr="00C80DAB">
        <w:rPr>
          <w:color w:val="000000" w:themeColor="text1"/>
          <w:lang w:val="en-US"/>
        </w:rPr>
        <w:t xml:space="preserve">Searching for a </w:t>
      </w:r>
      <w:r w:rsidR="006421B6" w:rsidRPr="00C80DAB">
        <w:rPr>
          <w:color w:val="000000" w:themeColor="text1"/>
          <w:lang w:val="en-US"/>
        </w:rPr>
        <w:t>n</w:t>
      </w:r>
      <w:r w:rsidRPr="00C80DAB">
        <w:rPr>
          <w:color w:val="000000" w:themeColor="text1"/>
          <w:lang w:val="en-US"/>
        </w:rPr>
        <w:t xml:space="preserve">arrative of </w:t>
      </w:r>
      <w:r w:rsidR="006421B6" w:rsidRPr="00C80DAB">
        <w:rPr>
          <w:color w:val="000000" w:themeColor="text1"/>
          <w:lang w:val="en-US"/>
        </w:rPr>
        <w:t>l</w:t>
      </w:r>
      <w:r w:rsidRPr="00C80DAB">
        <w:rPr>
          <w:color w:val="000000" w:themeColor="text1"/>
          <w:lang w:val="en-US"/>
        </w:rPr>
        <w:t>oss: Interactio</w:t>
      </w:r>
      <w:r w:rsidR="00183F60" w:rsidRPr="00C80DAB">
        <w:rPr>
          <w:color w:val="000000" w:themeColor="text1"/>
          <w:lang w:val="en-US"/>
        </w:rPr>
        <w:t xml:space="preserve">nal </w:t>
      </w:r>
      <w:r w:rsidR="006421B6" w:rsidRPr="00C80DAB">
        <w:rPr>
          <w:color w:val="000000" w:themeColor="text1"/>
          <w:lang w:val="en-US"/>
        </w:rPr>
        <w:t>o</w:t>
      </w:r>
      <w:r w:rsidR="00183F60" w:rsidRPr="00C80DAB">
        <w:rPr>
          <w:color w:val="000000" w:themeColor="text1"/>
          <w:lang w:val="en-US"/>
        </w:rPr>
        <w:t xml:space="preserve">rdering of </w:t>
      </w:r>
      <w:r w:rsidR="006421B6" w:rsidRPr="00C80DAB">
        <w:rPr>
          <w:color w:val="000000" w:themeColor="text1"/>
          <w:lang w:val="en-US"/>
        </w:rPr>
        <w:t>a</w:t>
      </w:r>
      <w:r w:rsidR="00183F60" w:rsidRPr="00C80DAB">
        <w:rPr>
          <w:color w:val="000000" w:themeColor="text1"/>
          <w:lang w:val="en-US"/>
        </w:rPr>
        <w:t xml:space="preserve">mbiguous </w:t>
      </w:r>
      <w:r w:rsidR="006421B6" w:rsidRPr="00C80DAB">
        <w:rPr>
          <w:color w:val="000000" w:themeColor="text1"/>
          <w:lang w:val="en-US"/>
        </w:rPr>
        <w:t>g</w:t>
      </w:r>
      <w:r w:rsidR="00183F60" w:rsidRPr="00C80DAB">
        <w:rPr>
          <w:color w:val="000000" w:themeColor="text1"/>
          <w:lang w:val="en-US"/>
        </w:rPr>
        <w:t>rief</w:t>
      </w:r>
      <w:r w:rsidRPr="00C80DAB">
        <w:rPr>
          <w:color w:val="000000" w:themeColor="text1"/>
          <w:lang w:val="en-US"/>
        </w:rPr>
        <w:t xml:space="preserve">. </w:t>
      </w:r>
      <w:r w:rsidRPr="00C80DAB">
        <w:rPr>
          <w:i/>
          <w:color w:val="000000" w:themeColor="text1"/>
          <w:lang w:val="en-US"/>
        </w:rPr>
        <w:t>Symbolic Interaction</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40</w:t>
      </w:r>
      <w:r w:rsidRPr="00C80DAB">
        <w:rPr>
          <w:color w:val="000000" w:themeColor="text1"/>
          <w:lang w:val="en-US"/>
        </w:rPr>
        <w:t>(2), 229-246</w:t>
      </w:r>
      <w:r w:rsidR="00183F60" w:rsidRPr="00C80DAB">
        <w:rPr>
          <w:color w:val="000000" w:themeColor="text1"/>
          <w:lang w:val="en-US"/>
        </w:rPr>
        <w:t>.</w:t>
      </w:r>
    </w:p>
    <w:p w:rsidR="0030357E" w:rsidRPr="00C80DAB" w:rsidRDefault="0030357E" w:rsidP="0030357E">
      <w:pPr>
        <w:ind w:left="720" w:hanging="720"/>
        <w:jc w:val="both"/>
        <w:rPr>
          <w:color w:val="000000" w:themeColor="text1"/>
        </w:rPr>
      </w:pPr>
      <w:r w:rsidRPr="00C80DAB">
        <w:rPr>
          <w:color w:val="000000" w:themeColor="text1"/>
        </w:rPr>
        <w:t xml:space="preserve">Scraton, P. (2002). Lost </w:t>
      </w:r>
      <w:r w:rsidR="006421B6" w:rsidRPr="00C80DAB">
        <w:rPr>
          <w:color w:val="000000" w:themeColor="text1"/>
        </w:rPr>
        <w:t>l</w:t>
      </w:r>
      <w:r w:rsidRPr="00C80DAB">
        <w:rPr>
          <w:color w:val="000000" w:themeColor="text1"/>
        </w:rPr>
        <w:t xml:space="preserve">ives, </w:t>
      </w:r>
      <w:r w:rsidR="006421B6" w:rsidRPr="00C80DAB">
        <w:rPr>
          <w:color w:val="000000" w:themeColor="text1"/>
        </w:rPr>
        <w:t>h</w:t>
      </w:r>
      <w:r w:rsidRPr="00C80DAB">
        <w:rPr>
          <w:color w:val="000000" w:themeColor="text1"/>
        </w:rPr>
        <w:t xml:space="preserve">idden </w:t>
      </w:r>
      <w:r w:rsidR="006421B6" w:rsidRPr="00C80DAB">
        <w:rPr>
          <w:color w:val="000000" w:themeColor="text1"/>
        </w:rPr>
        <w:t>v</w:t>
      </w:r>
      <w:r w:rsidRPr="00C80DAB">
        <w:rPr>
          <w:color w:val="000000" w:themeColor="text1"/>
        </w:rPr>
        <w:t xml:space="preserve">oices: “Truth” and </w:t>
      </w:r>
      <w:r w:rsidR="006421B6" w:rsidRPr="00C80DAB">
        <w:rPr>
          <w:color w:val="000000" w:themeColor="text1"/>
        </w:rPr>
        <w:t>c</w:t>
      </w:r>
      <w:r w:rsidRPr="00C80DAB">
        <w:rPr>
          <w:color w:val="000000" w:themeColor="text1"/>
        </w:rPr>
        <w:t xml:space="preserve">ontroversial </w:t>
      </w:r>
      <w:r w:rsidR="006421B6" w:rsidRPr="00C80DAB">
        <w:rPr>
          <w:color w:val="000000" w:themeColor="text1"/>
        </w:rPr>
        <w:t>d</w:t>
      </w:r>
      <w:r w:rsidRPr="00C80DAB">
        <w:rPr>
          <w:color w:val="000000" w:themeColor="text1"/>
        </w:rPr>
        <w:t xml:space="preserve">eaths. </w:t>
      </w:r>
      <w:r w:rsidRPr="00C80DAB">
        <w:rPr>
          <w:i/>
          <w:color w:val="000000" w:themeColor="text1"/>
        </w:rPr>
        <w:t>Race Class</w:t>
      </w:r>
      <w:r w:rsidRPr="00C80DAB">
        <w:rPr>
          <w:color w:val="000000" w:themeColor="text1"/>
        </w:rPr>
        <w:t xml:space="preserve">, </w:t>
      </w:r>
      <w:r w:rsidRPr="00C80DAB">
        <w:rPr>
          <w:i/>
          <w:color w:val="000000" w:themeColor="text1"/>
        </w:rPr>
        <w:t>44</w:t>
      </w:r>
      <w:r w:rsidR="005C3FBD" w:rsidRPr="00C80DAB">
        <w:rPr>
          <w:i/>
          <w:color w:val="000000" w:themeColor="text1"/>
        </w:rPr>
        <w:t xml:space="preserve"> </w:t>
      </w:r>
      <w:r w:rsidRPr="00C80DAB">
        <w:rPr>
          <w:i/>
          <w:color w:val="000000" w:themeColor="text1"/>
        </w:rPr>
        <w:t xml:space="preserve">(1), </w:t>
      </w:r>
      <w:r w:rsidRPr="00C80DAB">
        <w:rPr>
          <w:color w:val="000000" w:themeColor="text1"/>
        </w:rPr>
        <w:t>107-118.</w:t>
      </w:r>
    </w:p>
    <w:p w:rsidR="000269BC" w:rsidRPr="00C80DAB" w:rsidRDefault="000269BC" w:rsidP="0030357E">
      <w:pPr>
        <w:ind w:left="720" w:hanging="720"/>
        <w:jc w:val="both"/>
        <w:rPr>
          <w:color w:val="000000" w:themeColor="text1"/>
        </w:rPr>
      </w:pPr>
      <w:r w:rsidRPr="00C80DAB">
        <w:rPr>
          <w:color w:val="000000" w:themeColor="text1"/>
        </w:rPr>
        <w:t>Sheehan, B.E., Murphy, S.B., Moynihan,</w:t>
      </w:r>
      <w:r w:rsidR="00183F60" w:rsidRPr="00C80DAB">
        <w:rPr>
          <w:color w:val="000000" w:themeColor="text1"/>
        </w:rPr>
        <w:t xml:space="preserve"> M.M., Dudley-Fennessey, E., &amp;</w:t>
      </w:r>
      <w:r w:rsidRPr="00C80DAB">
        <w:rPr>
          <w:color w:val="000000" w:themeColor="text1"/>
        </w:rPr>
        <w:t xml:space="preserve"> Stapleton, J.G. (2015)</w:t>
      </w:r>
      <w:r w:rsidR="00183F60" w:rsidRPr="00C80DAB">
        <w:rPr>
          <w:color w:val="000000" w:themeColor="text1"/>
        </w:rPr>
        <w:t xml:space="preserve">. </w:t>
      </w:r>
      <w:r w:rsidRPr="00C80DAB">
        <w:rPr>
          <w:color w:val="000000" w:themeColor="text1"/>
        </w:rPr>
        <w:t xml:space="preserve">Intimate </w:t>
      </w:r>
      <w:r w:rsidR="00D90CFB" w:rsidRPr="00C80DAB">
        <w:rPr>
          <w:color w:val="000000" w:themeColor="text1"/>
        </w:rPr>
        <w:t>p</w:t>
      </w:r>
      <w:r w:rsidRPr="00C80DAB">
        <w:rPr>
          <w:color w:val="000000" w:themeColor="text1"/>
        </w:rPr>
        <w:t xml:space="preserve">artner </w:t>
      </w:r>
      <w:r w:rsidR="00D90CFB" w:rsidRPr="00C80DAB">
        <w:rPr>
          <w:color w:val="000000" w:themeColor="text1"/>
        </w:rPr>
        <w:t>h</w:t>
      </w:r>
      <w:r w:rsidRPr="00C80DAB">
        <w:rPr>
          <w:color w:val="000000" w:themeColor="text1"/>
        </w:rPr>
        <w:t xml:space="preserve">omicide: New </w:t>
      </w:r>
      <w:r w:rsidR="00D90CFB" w:rsidRPr="00C80DAB">
        <w:rPr>
          <w:color w:val="000000" w:themeColor="text1"/>
        </w:rPr>
        <w:t>i</w:t>
      </w:r>
      <w:r w:rsidRPr="00C80DAB">
        <w:rPr>
          <w:color w:val="000000" w:themeColor="text1"/>
        </w:rPr>
        <w:t xml:space="preserve">nsights for </w:t>
      </w:r>
      <w:r w:rsidR="00D90CFB" w:rsidRPr="00C80DAB">
        <w:rPr>
          <w:color w:val="000000" w:themeColor="text1"/>
        </w:rPr>
        <w:t>u</w:t>
      </w:r>
      <w:r w:rsidRPr="00C80DAB">
        <w:rPr>
          <w:color w:val="000000" w:themeColor="text1"/>
        </w:rPr>
        <w:t xml:space="preserve">nderstanding </w:t>
      </w:r>
      <w:r w:rsidR="00D90CFB" w:rsidRPr="00C80DAB">
        <w:rPr>
          <w:color w:val="000000" w:themeColor="text1"/>
        </w:rPr>
        <w:t>l</w:t>
      </w:r>
      <w:r w:rsidR="00183F60" w:rsidRPr="00C80DAB">
        <w:rPr>
          <w:color w:val="000000" w:themeColor="text1"/>
        </w:rPr>
        <w:t xml:space="preserve">ethality and </w:t>
      </w:r>
      <w:r w:rsidR="00D90CFB" w:rsidRPr="00C80DAB">
        <w:rPr>
          <w:color w:val="000000" w:themeColor="text1"/>
        </w:rPr>
        <w:t>r</w:t>
      </w:r>
      <w:r w:rsidR="00183F60" w:rsidRPr="00C80DAB">
        <w:rPr>
          <w:color w:val="000000" w:themeColor="text1"/>
        </w:rPr>
        <w:t>isks.</w:t>
      </w:r>
      <w:r w:rsidRPr="00C80DAB">
        <w:rPr>
          <w:color w:val="000000" w:themeColor="text1"/>
        </w:rPr>
        <w:t xml:space="preserve"> </w:t>
      </w:r>
      <w:r w:rsidRPr="00C80DAB">
        <w:rPr>
          <w:i/>
          <w:color w:val="000000" w:themeColor="text1"/>
        </w:rPr>
        <w:t xml:space="preserve">Violence </w:t>
      </w:r>
      <w:r w:rsidR="00183F60" w:rsidRPr="00C80DAB">
        <w:rPr>
          <w:i/>
          <w:color w:val="000000" w:themeColor="text1"/>
        </w:rPr>
        <w:t>against</w:t>
      </w:r>
      <w:r w:rsidRPr="00C80DAB">
        <w:rPr>
          <w:i/>
          <w:color w:val="000000" w:themeColor="text1"/>
        </w:rPr>
        <w:t xml:space="preserve"> Women</w:t>
      </w:r>
      <w:r w:rsidR="00183F60" w:rsidRPr="00C80DAB">
        <w:rPr>
          <w:color w:val="000000" w:themeColor="text1"/>
        </w:rPr>
        <w:t>, 21(2),</w:t>
      </w:r>
      <w:r w:rsidRPr="00C80DAB">
        <w:rPr>
          <w:color w:val="000000" w:themeColor="text1"/>
        </w:rPr>
        <w:t xml:space="preserve"> 269-288.  </w:t>
      </w:r>
    </w:p>
    <w:p w:rsidR="0030357E" w:rsidRPr="00C80DAB" w:rsidRDefault="0030357E" w:rsidP="0030357E">
      <w:pPr>
        <w:ind w:left="720" w:hanging="720"/>
        <w:jc w:val="both"/>
        <w:rPr>
          <w:color w:val="000000" w:themeColor="text1"/>
        </w:rPr>
      </w:pPr>
      <w:r w:rsidRPr="00C80DAB">
        <w:rPr>
          <w:color w:val="000000" w:themeColor="text1"/>
        </w:rPr>
        <w:t xml:space="preserve">Snell, K., &amp; Tombs, S. (2011). “How </w:t>
      </w:r>
      <w:r w:rsidR="00393DBE" w:rsidRPr="00C80DAB">
        <w:rPr>
          <w:color w:val="000000" w:themeColor="text1"/>
        </w:rPr>
        <w:t>d</w:t>
      </w:r>
      <w:r w:rsidRPr="00C80DAB">
        <w:rPr>
          <w:color w:val="000000" w:themeColor="text1"/>
        </w:rPr>
        <w:t xml:space="preserve">o </w:t>
      </w:r>
      <w:r w:rsidR="00393DBE" w:rsidRPr="00C80DAB">
        <w:rPr>
          <w:color w:val="000000" w:themeColor="text1"/>
        </w:rPr>
        <w:t>y</w:t>
      </w:r>
      <w:r w:rsidRPr="00C80DAB">
        <w:rPr>
          <w:color w:val="000000" w:themeColor="text1"/>
        </w:rPr>
        <w:t xml:space="preserve">ou </w:t>
      </w:r>
      <w:r w:rsidR="00393DBE" w:rsidRPr="00C80DAB">
        <w:rPr>
          <w:color w:val="000000" w:themeColor="text1"/>
        </w:rPr>
        <w:t>g</w:t>
      </w:r>
      <w:r w:rsidRPr="00C80DAB">
        <w:rPr>
          <w:color w:val="000000" w:themeColor="text1"/>
        </w:rPr>
        <w:t xml:space="preserve">et </w:t>
      </w:r>
      <w:r w:rsidR="00393DBE" w:rsidRPr="00C80DAB">
        <w:rPr>
          <w:color w:val="000000" w:themeColor="text1"/>
        </w:rPr>
        <w:t>y</w:t>
      </w:r>
      <w:r w:rsidRPr="00C80DAB">
        <w:rPr>
          <w:color w:val="000000" w:themeColor="text1"/>
        </w:rPr>
        <w:t xml:space="preserve">our </w:t>
      </w:r>
      <w:r w:rsidR="00393DBE" w:rsidRPr="00C80DAB">
        <w:rPr>
          <w:color w:val="000000" w:themeColor="text1"/>
        </w:rPr>
        <w:t>v</w:t>
      </w:r>
      <w:r w:rsidRPr="00C80DAB">
        <w:rPr>
          <w:color w:val="000000" w:themeColor="text1"/>
        </w:rPr>
        <w:t xml:space="preserve">oice </w:t>
      </w:r>
      <w:r w:rsidR="00393DBE" w:rsidRPr="00C80DAB">
        <w:rPr>
          <w:color w:val="000000" w:themeColor="text1"/>
        </w:rPr>
        <w:t>h</w:t>
      </w:r>
      <w:r w:rsidRPr="00C80DAB">
        <w:rPr>
          <w:color w:val="000000" w:themeColor="text1"/>
        </w:rPr>
        <w:t xml:space="preserve">eard </w:t>
      </w:r>
      <w:r w:rsidR="00393DBE" w:rsidRPr="00C80DAB">
        <w:rPr>
          <w:color w:val="000000" w:themeColor="text1"/>
        </w:rPr>
        <w:t>w</w:t>
      </w:r>
      <w:r w:rsidRPr="00C80DAB">
        <w:rPr>
          <w:color w:val="000000" w:themeColor="text1"/>
        </w:rPr>
        <w:t xml:space="preserve">hen </w:t>
      </w:r>
      <w:r w:rsidR="00393DBE" w:rsidRPr="00C80DAB">
        <w:rPr>
          <w:color w:val="000000" w:themeColor="text1"/>
        </w:rPr>
        <w:t>n</w:t>
      </w:r>
      <w:r w:rsidRPr="00C80DAB">
        <w:rPr>
          <w:color w:val="000000" w:themeColor="text1"/>
        </w:rPr>
        <w:t>o-</w:t>
      </w:r>
      <w:r w:rsidR="00393DBE" w:rsidRPr="00C80DAB">
        <w:rPr>
          <w:color w:val="000000" w:themeColor="text1"/>
        </w:rPr>
        <w:t>o</w:t>
      </w:r>
      <w:r w:rsidRPr="00C80DAB">
        <w:rPr>
          <w:color w:val="000000" w:themeColor="text1"/>
        </w:rPr>
        <w:t xml:space="preserve">ne </w:t>
      </w:r>
      <w:r w:rsidR="00393DBE" w:rsidRPr="00C80DAB">
        <w:rPr>
          <w:color w:val="000000" w:themeColor="text1"/>
        </w:rPr>
        <w:t>w</w:t>
      </w:r>
      <w:r w:rsidRPr="00C80DAB">
        <w:rPr>
          <w:color w:val="000000" w:themeColor="text1"/>
        </w:rPr>
        <w:t xml:space="preserve">ill </w:t>
      </w:r>
      <w:r w:rsidR="00393DBE" w:rsidRPr="00C80DAB">
        <w:rPr>
          <w:color w:val="000000" w:themeColor="text1"/>
        </w:rPr>
        <w:t>l</w:t>
      </w:r>
      <w:r w:rsidRPr="00C80DAB">
        <w:rPr>
          <w:color w:val="000000" w:themeColor="text1"/>
        </w:rPr>
        <w:t xml:space="preserve">et </w:t>
      </w:r>
      <w:r w:rsidR="00393DBE" w:rsidRPr="00C80DAB">
        <w:rPr>
          <w:color w:val="000000" w:themeColor="text1"/>
        </w:rPr>
        <w:t>y</w:t>
      </w:r>
      <w:r w:rsidRPr="00C80DAB">
        <w:rPr>
          <w:color w:val="000000" w:themeColor="text1"/>
        </w:rPr>
        <w:t xml:space="preserve">ou?” Victimisation at </w:t>
      </w:r>
      <w:r w:rsidR="00393DBE" w:rsidRPr="00C80DAB">
        <w:rPr>
          <w:color w:val="000000" w:themeColor="text1"/>
        </w:rPr>
        <w:t>w</w:t>
      </w:r>
      <w:r w:rsidRPr="00C80DAB">
        <w:rPr>
          <w:color w:val="000000" w:themeColor="text1"/>
        </w:rPr>
        <w:t xml:space="preserve">ork. </w:t>
      </w:r>
      <w:r w:rsidRPr="00C80DAB">
        <w:rPr>
          <w:i/>
          <w:color w:val="000000" w:themeColor="text1"/>
        </w:rPr>
        <w:t>Criminology and Criminal Justice</w:t>
      </w:r>
      <w:r w:rsidRPr="00C80DAB">
        <w:rPr>
          <w:color w:val="000000" w:themeColor="text1"/>
        </w:rPr>
        <w:t xml:space="preserve">, </w:t>
      </w:r>
      <w:r w:rsidRPr="00C80DAB">
        <w:rPr>
          <w:i/>
          <w:color w:val="000000" w:themeColor="text1"/>
        </w:rPr>
        <w:t xml:space="preserve">11(3), </w:t>
      </w:r>
      <w:r w:rsidRPr="00C80DAB">
        <w:rPr>
          <w:color w:val="000000" w:themeColor="text1"/>
        </w:rPr>
        <w:t>207-223.</w:t>
      </w:r>
    </w:p>
    <w:p w:rsidR="0030357E" w:rsidRPr="00C80DAB" w:rsidRDefault="0030357E" w:rsidP="00183F60">
      <w:pPr>
        <w:ind w:left="720" w:hanging="720"/>
        <w:jc w:val="both"/>
        <w:rPr>
          <w:color w:val="000000" w:themeColor="text1"/>
        </w:rPr>
      </w:pPr>
      <w:r w:rsidRPr="00C80DAB">
        <w:rPr>
          <w:color w:val="000000" w:themeColor="text1"/>
        </w:rPr>
        <w:t>Spungen, D</w:t>
      </w:r>
      <w:r w:rsidR="00183F60" w:rsidRPr="00C80DAB">
        <w:rPr>
          <w:color w:val="000000" w:themeColor="text1"/>
        </w:rPr>
        <w:t>.</w:t>
      </w:r>
      <w:r w:rsidRPr="00C80DAB">
        <w:rPr>
          <w:color w:val="000000" w:themeColor="text1"/>
        </w:rPr>
        <w:t xml:space="preserve"> (1998)</w:t>
      </w:r>
      <w:r w:rsidR="00183F60" w:rsidRPr="00C80DAB">
        <w:rPr>
          <w:color w:val="000000" w:themeColor="text1"/>
        </w:rPr>
        <w:t>.</w:t>
      </w:r>
      <w:r w:rsidRPr="00C80DAB">
        <w:rPr>
          <w:i/>
          <w:color w:val="000000" w:themeColor="text1"/>
        </w:rPr>
        <w:t xml:space="preserve"> Homicide: The </w:t>
      </w:r>
      <w:r w:rsidR="00393DBE" w:rsidRPr="00C80DAB">
        <w:rPr>
          <w:i/>
          <w:color w:val="000000" w:themeColor="text1"/>
        </w:rPr>
        <w:t>h</w:t>
      </w:r>
      <w:r w:rsidRPr="00C80DAB">
        <w:rPr>
          <w:i/>
          <w:color w:val="000000" w:themeColor="text1"/>
        </w:rPr>
        <w:t xml:space="preserve">idden </w:t>
      </w:r>
      <w:r w:rsidR="00393DBE" w:rsidRPr="00C80DAB">
        <w:rPr>
          <w:i/>
          <w:color w:val="000000" w:themeColor="text1"/>
        </w:rPr>
        <w:t>v</w:t>
      </w:r>
      <w:r w:rsidRPr="00C80DAB">
        <w:rPr>
          <w:i/>
          <w:color w:val="000000" w:themeColor="text1"/>
        </w:rPr>
        <w:t>ictims.</w:t>
      </w:r>
      <w:r w:rsidR="00183F60" w:rsidRPr="00C80DAB">
        <w:rPr>
          <w:color w:val="000000" w:themeColor="text1"/>
        </w:rPr>
        <w:t xml:space="preserve"> London, UK:</w:t>
      </w:r>
      <w:r w:rsidRPr="00C80DAB">
        <w:rPr>
          <w:color w:val="000000" w:themeColor="text1"/>
        </w:rPr>
        <w:t xml:space="preserve"> Sage. </w:t>
      </w:r>
    </w:p>
    <w:p w:rsidR="0030357E" w:rsidRPr="00C80DAB" w:rsidRDefault="00183F60" w:rsidP="0030357E">
      <w:pPr>
        <w:ind w:left="720" w:hanging="720"/>
        <w:jc w:val="both"/>
        <w:rPr>
          <w:color w:val="000000" w:themeColor="text1"/>
          <w:lang w:val="en-US"/>
        </w:rPr>
      </w:pPr>
      <w:r w:rsidRPr="00C80DAB">
        <w:rPr>
          <w:color w:val="000000" w:themeColor="text1"/>
          <w:lang w:val="en-US"/>
        </w:rPr>
        <w:t>Sugimoto, J. D.</w:t>
      </w:r>
      <w:r w:rsidR="007177D3" w:rsidRPr="00C80DAB">
        <w:rPr>
          <w:color w:val="000000" w:themeColor="text1"/>
          <w:lang w:val="en-US"/>
        </w:rPr>
        <w:t>,</w:t>
      </w:r>
      <w:r w:rsidRPr="00C80DAB">
        <w:rPr>
          <w:color w:val="000000" w:themeColor="text1"/>
          <w:lang w:val="en-US"/>
        </w:rPr>
        <w:t xml:space="preserve"> &amp;</w:t>
      </w:r>
      <w:r w:rsidR="0030357E" w:rsidRPr="00C80DAB">
        <w:rPr>
          <w:color w:val="000000" w:themeColor="text1"/>
          <w:lang w:val="en-US"/>
        </w:rPr>
        <w:t xml:space="preserve"> Oltjenbruns, K. A. (2001)</w:t>
      </w:r>
      <w:r w:rsidRPr="00C80DAB">
        <w:rPr>
          <w:color w:val="000000" w:themeColor="text1"/>
          <w:lang w:val="en-US"/>
        </w:rPr>
        <w:t xml:space="preserve">. </w:t>
      </w:r>
      <w:r w:rsidR="0030357E" w:rsidRPr="00C80DAB">
        <w:rPr>
          <w:color w:val="000000" w:themeColor="text1"/>
          <w:lang w:val="en-US"/>
        </w:rPr>
        <w:t xml:space="preserve">The </w:t>
      </w:r>
      <w:r w:rsidR="00393DBE" w:rsidRPr="00C80DAB">
        <w:rPr>
          <w:color w:val="000000" w:themeColor="text1"/>
          <w:lang w:val="en-US"/>
        </w:rPr>
        <w:t>e</w:t>
      </w:r>
      <w:r w:rsidR="0030357E" w:rsidRPr="00C80DAB">
        <w:rPr>
          <w:color w:val="000000" w:themeColor="text1"/>
          <w:lang w:val="en-US"/>
        </w:rPr>
        <w:t xml:space="preserve">nvironment of </w:t>
      </w:r>
      <w:r w:rsidR="00393DBE" w:rsidRPr="00C80DAB">
        <w:rPr>
          <w:color w:val="000000" w:themeColor="text1"/>
          <w:lang w:val="en-US"/>
        </w:rPr>
        <w:t>d</w:t>
      </w:r>
      <w:r w:rsidR="0030357E" w:rsidRPr="00C80DAB">
        <w:rPr>
          <w:color w:val="000000" w:themeColor="text1"/>
          <w:lang w:val="en-US"/>
        </w:rPr>
        <w:t xml:space="preserve">eath and its </w:t>
      </w:r>
      <w:r w:rsidR="00393DBE" w:rsidRPr="00C80DAB">
        <w:rPr>
          <w:color w:val="000000" w:themeColor="text1"/>
          <w:lang w:val="en-US"/>
        </w:rPr>
        <w:t>i</w:t>
      </w:r>
      <w:r w:rsidR="0030357E" w:rsidRPr="00C80DAB">
        <w:rPr>
          <w:color w:val="000000" w:themeColor="text1"/>
          <w:lang w:val="en-US"/>
        </w:rPr>
        <w:t xml:space="preserve">nfluence on </w:t>
      </w:r>
      <w:r w:rsidR="00393DBE" w:rsidRPr="00C80DAB">
        <w:rPr>
          <w:color w:val="000000" w:themeColor="text1"/>
          <w:lang w:val="en-US"/>
        </w:rPr>
        <w:t>p</w:t>
      </w:r>
      <w:r w:rsidR="0030357E" w:rsidRPr="00C80DAB">
        <w:rPr>
          <w:color w:val="000000" w:themeColor="text1"/>
          <w:lang w:val="en-US"/>
        </w:rPr>
        <w:t>olic</w:t>
      </w:r>
      <w:r w:rsidRPr="00C80DAB">
        <w:rPr>
          <w:color w:val="000000" w:themeColor="text1"/>
          <w:lang w:val="en-US"/>
        </w:rPr>
        <w:t xml:space="preserve">e </w:t>
      </w:r>
      <w:r w:rsidR="00393DBE" w:rsidRPr="00C80DAB">
        <w:rPr>
          <w:color w:val="000000" w:themeColor="text1"/>
          <w:lang w:val="en-US"/>
        </w:rPr>
        <w:t>o</w:t>
      </w:r>
      <w:r w:rsidRPr="00C80DAB">
        <w:rPr>
          <w:color w:val="000000" w:themeColor="text1"/>
          <w:lang w:val="en-US"/>
        </w:rPr>
        <w:t>fficers in the United States</w:t>
      </w:r>
      <w:r w:rsidR="0030357E" w:rsidRPr="00C80DAB">
        <w:rPr>
          <w:color w:val="000000" w:themeColor="text1"/>
          <w:lang w:val="en-US"/>
        </w:rPr>
        <w:t xml:space="preserve">. </w:t>
      </w:r>
      <w:r w:rsidR="0030357E" w:rsidRPr="00C80DAB">
        <w:rPr>
          <w:i/>
          <w:color w:val="000000" w:themeColor="text1"/>
          <w:lang w:val="en-US"/>
        </w:rPr>
        <w:t>OMEGA</w:t>
      </w:r>
      <w:r w:rsidRPr="00C80DAB">
        <w:rPr>
          <w:i/>
          <w:color w:val="000000" w:themeColor="text1"/>
          <w:lang w:val="en-US"/>
        </w:rPr>
        <w:t>,</w:t>
      </w:r>
      <w:r w:rsidR="0030357E" w:rsidRPr="00C80DAB">
        <w:rPr>
          <w:i/>
          <w:color w:val="000000" w:themeColor="text1"/>
          <w:lang w:val="en-US"/>
        </w:rPr>
        <w:t xml:space="preserve"> </w:t>
      </w:r>
      <w:r w:rsidRPr="00C80DAB">
        <w:rPr>
          <w:color w:val="000000" w:themeColor="text1"/>
          <w:lang w:val="en-US"/>
        </w:rPr>
        <w:t>43</w:t>
      </w:r>
      <w:r w:rsidR="0030357E" w:rsidRPr="00C80DAB">
        <w:rPr>
          <w:color w:val="000000" w:themeColor="text1"/>
          <w:lang w:val="en-US"/>
        </w:rPr>
        <w:t>(2), 145-155</w:t>
      </w:r>
      <w:r w:rsidRPr="00C80DAB">
        <w:rPr>
          <w:color w:val="000000" w:themeColor="text1"/>
          <w:lang w:val="en-US"/>
        </w:rPr>
        <w:t>.</w:t>
      </w:r>
    </w:p>
    <w:p w:rsidR="0030357E" w:rsidRPr="00C80DAB" w:rsidRDefault="0030357E" w:rsidP="0030357E">
      <w:pPr>
        <w:ind w:left="720" w:hanging="720"/>
        <w:jc w:val="both"/>
        <w:rPr>
          <w:color w:val="000000" w:themeColor="text1"/>
        </w:rPr>
      </w:pPr>
      <w:r w:rsidRPr="00C80DAB">
        <w:rPr>
          <w:color w:val="000000" w:themeColor="text1"/>
        </w:rPr>
        <w:t>The Counted. (2015). Young black men killed by police at highest rate in year of 1134 deaths</w:t>
      </w:r>
      <w:r w:rsidRPr="00C80DAB">
        <w:rPr>
          <w:i/>
          <w:color w:val="000000" w:themeColor="text1"/>
        </w:rPr>
        <w:t>.</w:t>
      </w:r>
      <w:r w:rsidRPr="00C80DAB">
        <w:rPr>
          <w:color w:val="000000" w:themeColor="text1"/>
        </w:rPr>
        <w:t xml:space="preserve"> Retrieved from </w:t>
      </w:r>
      <w:hyperlink r:id="rId7" w:history="1">
        <w:r w:rsidRPr="00C80DAB">
          <w:rPr>
            <w:rStyle w:val="Hyperlink"/>
            <w:color w:val="000000" w:themeColor="text1"/>
          </w:rPr>
          <w:t>https://www.theguardian.com/us-news/2015/dec/31/the-counted-police-killings-2015-young-black-men</w:t>
        </w:r>
      </w:hyperlink>
    </w:p>
    <w:p w:rsidR="0030357E" w:rsidRPr="00C80DAB" w:rsidRDefault="0030357E" w:rsidP="0030357E">
      <w:pPr>
        <w:ind w:left="720" w:hanging="720"/>
        <w:jc w:val="both"/>
        <w:rPr>
          <w:color w:val="000000" w:themeColor="text1"/>
        </w:rPr>
      </w:pPr>
      <w:r w:rsidRPr="00C80DAB">
        <w:rPr>
          <w:color w:val="000000" w:themeColor="text1"/>
        </w:rPr>
        <w:t>The Counted. (2016). People killed by police in the US in 2016</w:t>
      </w:r>
      <w:r w:rsidRPr="00C80DAB">
        <w:rPr>
          <w:i/>
          <w:color w:val="000000" w:themeColor="text1"/>
        </w:rPr>
        <w:t>.</w:t>
      </w:r>
      <w:r w:rsidRPr="00C80DAB">
        <w:rPr>
          <w:color w:val="000000" w:themeColor="text1"/>
        </w:rPr>
        <w:t xml:space="preserve"> Retrieved from </w:t>
      </w:r>
      <w:hyperlink r:id="rId8" w:history="1">
        <w:r w:rsidRPr="00C80DAB">
          <w:rPr>
            <w:rStyle w:val="Hyperlink"/>
            <w:color w:val="000000" w:themeColor="text1"/>
          </w:rPr>
          <w:t>https://www.theguardian.com/us-news/ng-interactive/2015/jun/01/the-counted-police-killings-us-database</w:t>
        </w:r>
      </w:hyperlink>
    </w:p>
    <w:p w:rsidR="0030357E" w:rsidRPr="00C80DAB" w:rsidRDefault="0030357E" w:rsidP="0030357E">
      <w:pPr>
        <w:ind w:left="720" w:hanging="720"/>
        <w:jc w:val="both"/>
        <w:rPr>
          <w:color w:val="000000" w:themeColor="text1"/>
          <w:lang w:val="en-US"/>
        </w:rPr>
      </w:pPr>
      <w:r w:rsidRPr="00C80DAB">
        <w:rPr>
          <w:color w:val="000000" w:themeColor="text1"/>
          <w:lang w:val="en-US"/>
        </w:rPr>
        <w:t>Todd, S. (2007)</w:t>
      </w:r>
      <w:r w:rsidR="00183F60" w:rsidRPr="00C80DAB">
        <w:rPr>
          <w:color w:val="000000" w:themeColor="text1"/>
          <w:lang w:val="en-US"/>
        </w:rPr>
        <w:t xml:space="preserve">. </w:t>
      </w:r>
      <w:r w:rsidRPr="00C80DAB">
        <w:rPr>
          <w:color w:val="000000" w:themeColor="text1"/>
          <w:lang w:val="en-US"/>
        </w:rPr>
        <w:t xml:space="preserve">Silenced </w:t>
      </w:r>
      <w:r w:rsidR="00393DBE" w:rsidRPr="00C80DAB">
        <w:rPr>
          <w:color w:val="000000" w:themeColor="text1"/>
          <w:lang w:val="en-US"/>
        </w:rPr>
        <w:t>g</w:t>
      </w:r>
      <w:r w:rsidRPr="00C80DAB">
        <w:rPr>
          <w:color w:val="000000" w:themeColor="text1"/>
          <w:lang w:val="en-US"/>
        </w:rPr>
        <w:t xml:space="preserve">rief: Living with the </w:t>
      </w:r>
      <w:r w:rsidR="00393DBE" w:rsidRPr="00C80DAB">
        <w:rPr>
          <w:color w:val="000000" w:themeColor="text1"/>
          <w:lang w:val="en-US"/>
        </w:rPr>
        <w:t>d</w:t>
      </w:r>
      <w:r w:rsidRPr="00C80DAB">
        <w:rPr>
          <w:color w:val="000000" w:themeColor="text1"/>
          <w:lang w:val="en-US"/>
        </w:rPr>
        <w:t xml:space="preserve">eath of a </w:t>
      </w:r>
      <w:r w:rsidR="00393DBE" w:rsidRPr="00C80DAB">
        <w:rPr>
          <w:color w:val="000000" w:themeColor="text1"/>
          <w:lang w:val="en-US"/>
        </w:rPr>
        <w:t>c</w:t>
      </w:r>
      <w:r w:rsidRPr="00C80DAB">
        <w:rPr>
          <w:color w:val="000000" w:themeColor="text1"/>
          <w:lang w:val="en-US"/>
        </w:rPr>
        <w:t>hild</w:t>
      </w:r>
      <w:r w:rsidR="00183F60" w:rsidRPr="00C80DAB">
        <w:rPr>
          <w:color w:val="000000" w:themeColor="text1"/>
          <w:lang w:val="en-US"/>
        </w:rPr>
        <w:t xml:space="preserve"> with </w:t>
      </w:r>
      <w:r w:rsidR="00393DBE" w:rsidRPr="00C80DAB">
        <w:rPr>
          <w:color w:val="000000" w:themeColor="text1"/>
          <w:lang w:val="en-US"/>
        </w:rPr>
        <w:t>i</w:t>
      </w:r>
      <w:r w:rsidR="00183F60" w:rsidRPr="00C80DAB">
        <w:rPr>
          <w:color w:val="000000" w:themeColor="text1"/>
          <w:lang w:val="en-US"/>
        </w:rPr>
        <w:t xml:space="preserve">ntellectual </w:t>
      </w:r>
      <w:r w:rsidR="00393DBE" w:rsidRPr="00C80DAB">
        <w:rPr>
          <w:color w:val="000000" w:themeColor="text1"/>
          <w:lang w:val="en-US"/>
        </w:rPr>
        <w:t>d</w:t>
      </w:r>
      <w:r w:rsidR="00183F60" w:rsidRPr="00C80DAB">
        <w:rPr>
          <w:color w:val="000000" w:themeColor="text1"/>
          <w:lang w:val="en-US"/>
        </w:rPr>
        <w:t>isabilities</w:t>
      </w:r>
      <w:r w:rsidRPr="00C80DAB">
        <w:rPr>
          <w:color w:val="000000" w:themeColor="text1"/>
          <w:lang w:val="en-US"/>
        </w:rPr>
        <w:t xml:space="preserve">. </w:t>
      </w:r>
      <w:r w:rsidRPr="00C80DAB">
        <w:rPr>
          <w:i/>
          <w:color w:val="000000" w:themeColor="text1"/>
          <w:lang w:val="en-US"/>
        </w:rPr>
        <w:t>Journal of Intellectual Disability Research</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51</w:t>
      </w:r>
      <w:r w:rsidRPr="00C80DAB">
        <w:rPr>
          <w:color w:val="000000" w:themeColor="text1"/>
          <w:lang w:val="en-US"/>
        </w:rPr>
        <w:t>(8), 637-648</w:t>
      </w:r>
      <w:r w:rsidR="00183F60" w:rsidRPr="00C80DAB">
        <w:rPr>
          <w:color w:val="000000" w:themeColor="text1"/>
          <w:lang w:val="en-US"/>
        </w:rPr>
        <w:t>.</w:t>
      </w:r>
    </w:p>
    <w:p w:rsidR="00AA6B97" w:rsidRPr="00C80DAB" w:rsidRDefault="00183F60" w:rsidP="00183F60">
      <w:pPr>
        <w:ind w:left="720" w:hanging="720"/>
        <w:jc w:val="both"/>
        <w:rPr>
          <w:color w:val="000000" w:themeColor="text1"/>
          <w:lang w:val="en-US"/>
        </w:rPr>
      </w:pPr>
      <w:r w:rsidRPr="00C80DAB">
        <w:rPr>
          <w:color w:val="000000" w:themeColor="text1"/>
          <w:lang w:val="en-US"/>
        </w:rPr>
        <w:lastRenderedPageBreak/>
        <w:t>van Denderen, M., de Keijser, J., Kleen, M., &amp;</w:t>
      </w:r>
      <w:r w:rsidR="00AA6B97" w:rsidRPr="00C80DAB">
        <w:rPr>
          <w:color w:val="000000" w:themeColor="text1"/>
          <w:lang w:val="en-US"/>
        </w:rPr>
        <w:t xml:space="preserve"> Boelen, P.A. (2015)</w:t>
      </w:r>
      <w:r w:rsidRPr="00C80DAB">
        <w:rPr>
          <w:color w:val="000000" w:themeColor="text1"/>
          <w:lang w:val="en-US"/>
        </w:rPr>
        <w:t xml:space="preserve">. </w:t>
      </w:r>
      <w:r w:rsidR="00AA6B97" w:rsidRPr="00C80DAB">
        <w:rPr>
          <w:color w:val="000000" w:themeColor="text1"/>
          <w:lang w:val="en-US"/>
        </w:rPr>
        <w:t xml:space="preserve">Psychopathology </w:t>
      </w:r>
      <w:r w:rsidR="00393DBE" w:rsidRPr="00C80DAB">
        <w:rPr>
          <w:color w:val="000000" w:themeColor="text1"/>
          <w:lang w:val="en-US"/>
        </w:rPr>
        <w:t>a</w:t>
      </w:r>
      <w:r w:rsidR="00AA6B97" w:rsidRPr="00C80DAB">
        <w:rPr>
          <w:color w:val="000000" w:themeColor="text1"/>
          <w:lang w:val="en-US"/>
        </w:rPr>
        <w:t xml:space="preserve">mong </w:t>
      </w:r>
      <w:r w:rsidR="00393DBE" w:rsidRPr="00C80DAB">
        <w:rPr>
          <w:color w:val="000000" w:themeColor="text1"/>
          <w:lang w:val="en-US"/>
        </w:rPr>
        <w:t>h</w:t>
      </w:r>
      <w:r w:rsidR="00AA6B97" w:rsidRPr="00C80DAB">
        <w:rPr>
          <w:color w:val="000000" w:themeColor="text1"/>
          <w:lang w:val="en-US"/>
        </w:rPr>
        <w:t xml:space="preserve">omicidally </w:t>
      </w:r>
      <w:r w:rsidR="00393DBE" w:rsidRPr="00C80DAB">
        <w:rPr>
          <w:color w:val="000000" w:themeColor="text1"/>
          <w:lang w:val="en-US"/>
        </w:rPr>
        <w:t>b</w:t>
      </w:r>
      <w:r w:rsidR="00AA6B97" w:rsidRPr="00C80DAB">
        <w:rPr>
          <w:color w:val="000000" w:themeColor="text1"/>
          <w:lang w:val="en-US"/>
        </w:rPr>
        <w:t xml:space="preserve">ereaved </w:t>
      </w:r>
      <w:r w:rsidR="00393DBE" w:rsidRPr="00C80DAB">
        <w:rPr>
          <w:color w:val="000000" w:themeColor="text1"/>
          <w:lang w:val="en-US"/>
        </w:rPr>
        <w:t>i</w:t>
      </w:r>
      <w:r w:rsidR="00AA6B97" w:rsidRPr="00C80DAB">
        <w:rPr>
          <w:color w:val="000000" w:themeColor="text1"/>
          <w:lang w:val="en-US"/>
        </w:rPr>
        <w:t xml:space="preserve">ndividuals: A </w:t>
      </w:r>
      <w:r w:rsidR="00393DBE" w:rsidRPr="00C80DAB">
        <w:rPr>
          <w:color w:val="000000" w:themeColor="text1"/>
          <w:lang w:val="en-US"/>
        </w:rPr>
        <w:t>s</w:t>
      </w:r>
      <w:r w:rsidR="00AA6B97" w:rsidRPr="00C80DAB">
        <w:rPr>
          <w:color w:val="000000" w:themeColor="text1"/>
          <w:lang w:val="en-US"/>
        </w:rPr>
        <w:t>yste</w:t>
      </w:r>
      <w:r w:rsidRPr="00C80DAB">
        <w:rPr>
          <w:color w:val="000000" w:themeColor="text1"/>
          <w:lang w:val="en-US"/>
        </w:rPr>
        <w:t xml:space="preserve">matic </w:t>
      </w:r>
      <w:r w:rsidR="00393DBE" w:rsidRPr="00C80DAB">
        <w:rPr>
          <w:color w:val="000000" w:themeColor="text1"/>
          <w:lang w:val="en-US"/>
        </w:rPr>
        <w:t>r</w:t>
      </w:r>
      <w:r w:rsidRPr="00C80DAB">
        <w:rPr>
          <w:color w:val="000000" w:themeColor="text1"/>
          <w:lang w:val="en-US"/>
        </w:rPr>
        <w:t>eview.</w:t>
      </w:r>
      <w:r w:rsidR="00AA6B97" w:rsidRPr="00C80DAB">
        <w:rPr>
          <w:color w:val="000000" w:themeColor="text1"/>
          <w:lang w:val="en-US"/>
        </w:rPr>
        <w:t xml:space="preserve"> </w:t>
      </w:r>
      <w:r w:rsidRPr="00C80DAB">
        <w:rPr>
          <w:i/>
          <w:color w:val="000000" w:themeColor="text1"/>
          <w:lang w:val="en-US"/>
        </w:rPr>
        <w:t>Trauma, Violence and Abuse,</w:t>
      </w:r>
      <w:r w:rsidRPr="00C80DAB">
        <w:rPr>
          <w:color w:val="000000" w:themeColor="text1"/>
          <w:lang w:val="en-US"/>
        </w:rPr>
        <w:t xml:space="preserve"> 16(1),</w:t>
      </w:r>
      <w:r w:rsidR="00AA6B97" w:rsidRPr="00C80DAB">
        <w:rPr>
          <w:color w:val="000000" w:themeColor="text1"/>
          <w:lang w:val="en-US"/>
        </w:rPr>
        <w:t xml:space="preserve"> 70-80. </w:t>
      </w:r>
    </w:p>
    <w:p w:rsidR="0030357E" w:rsidRPr="00C80DAB" w:rsidRDefault="0030357E" w:rsidP="0030357E">
      <w:pPr>
        <w:ind w:left="720" w:hanging="720"/>
        <w:jc w:val="both"/>
        <w:rPr>
          <w:color w:val="000000" w:themeColor="text1"/>
          <w:lang w:val="en-US"/>
        </w:rPr>
      </w:pPr>
      <w:r w:rsidRPr="00C80DAB">
        <w:rPr>
          <w:color w:val="000000" w:themeColor="text1"/>
          <w:lang w:val="en-US"/>
        </w:rPr>
        <w:t>Valentine, C., Bauld, L.</w:t>
      </w:r>
      <w:r w:rsidR="00183F60" w:rsidRPr="00C80DAB">
        <w:rPr>
          <w:color w:val="000000" w:themeColor="text1"/>
          <w:lang w:val="en-US"/>
        </w:rPr>
        <w:t>, &amp;</w:t>
      </w:r>
      <w:r w:rsidRPr="00C80DAB">
        <w:rPr>
          <w:color w:val="000000" w:themeColor="text1"/>
          <w:lang w:val="en-US"/>
        </w:rPr>
        <w:t xml:space="preserve"> Walter, T. (2016)</w:t>
      </w:r>
      <w:r w:rsidR="00183F60" w:rsidRPr="00C80DAB">
        <w:rPr>
          <w:color w:val="000000" w:themeColor="text1"/>
          <w:lang w:val="en-US"/>
        </w:rPr>
        <w:t xml:space="preserve">. </w:t>
      </w:r>
      <w:r w:rsidRPr="00C80DAB">
        <w:rPr>
          <w:color w:val="000000" w:themeColor="text1"/>
          <w:lang w:val="en-US"/>
        </w:rPr>
        <w:t xml:space="preserve">Bereavement </w:t>
      </w:r>
      <w:r w:rsidR="00393DBE" w:rsidRPr="00C80DAB">
        <w:rPr>
          <w:color w:val="000000" w:themeColor="text1"/>
          <w:lang w:val="en-US"/>
        </w:rPr>
        <w:t>f</w:t>
      </w:r>
      <w:r w:rsidRPr="00C80DAB">
        <w:rPr>
          <w:color w:val="000000" w:themeColor="text1"/>
          <w:lang w:val="en-US"/>
        </w:rPr>
        <w:t xml:space="preserve">ollowing </w:t>
      </w:r>
      <w:r w:rsidR="00393DBE" w:rsidRPr="00C80DAB">
        <w:rPr>
          <w:color w:val="000000" w:themeColor="text1"/>
          <w:lang w:val="en-US"/>
        </w:rPr>
        <w:t>s</w:t>
      </w:r>
      <w:r w:rsidRPr="00C80DAB">
        <w:rPr>
          <w:color w:val="000000" w:themeColor="text1"/>
          <w:lang w:val="en-US"/>
        </w:rPr>
        <w:t xml:space="preserve">ubstance </w:t>
      </w:r>
      <w:r w:rsidR="00393DBE" w:rsidRPr="00C80DAB">
        <w:rPr>
          <w:color w:val="000000" w:themeColor="text1"/>
          <w:lang w:val="en-US"/>
        </w:rPr>
        <w:t>m</w:t>
      </w:r>
      <w:r w:rsidR="00183F60" w:rsidRPr="00C80DAB">
        <w:rPr>
          <w:color w:val="000000" w:themeColor="text1"/>
          <w:lang w:val="en-US"/>
        </w:rPr>
        <w:t xml:space="preserve">isuse: A </w:t>
      </w:r>
      <w:r w:rsidR="00393DBE" w:rsidRPr="00C80DAB">
        <w:rPr>
          <w:color w:val="000000" w:themeColor="text1"/>
          <w:lang w:val="en-US"/>
        </w:rPr>
        <w:t>d</w:t>
      </w:r>
      <w:r w:rsidR="00183F60" w:rsidRPr="00C80DAB">
        <w:rPr>
          <w:color w:val="000000" w:themeColor="text1"/>
          <w:lang w:val="en-US"/>
        </w:rPr>
        <w:t xml:space="preserve">isenfranchised </w:t>
      </w:r>
      <w:r w:rsidR="00393DBE" w:rsidRPr="00C80DAB">
        <w:rPr>
          <w:color w:val="000000" w:themeColor="text1"/>
          <w:lang w:val="en-US"/>
        </w:rPr>
        <w:t>g</w:t>
      </w:r>
      <w:r w:rsidR="00183F60" w:rsidRPr="00C80DAB">
        <w:rPr>
          <w:color w:val="000000" w:themeColor="text1"/>
          <w:lang w:val="en-US"/>
        </w:rPr>
        <w:t>rief</w:t>
      </w:r>
      <w:r w:rsidRPr="00C80DAB">
        <w:rPr>
          <w:color w:val="000000" w:themeColor="text1"/>
          <w:lang w:val="en-US"/>
        </w:rPr>
        <w:t xml:space="preserve">. </w:t>
      </w:r>
      <w:r w:rsidRPr="00C80DAB">
        <w:rPr>
          <w:i/>
          <w:color w:val="000000" w:themeColor="text1"/>
          <w:lang w:val="en-US"/>
        </w:rPr>
        <w:t>OMEGA Journal of Death and Dying</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72</w:t>
      </w:r>
      <w:r w:rsidRPr="00C80DAB">
        <w:rPr>
          <w:color w:val="000000" w:themeColor="text1"/>
          <w:lang w:val="en-US"/>
        </w:rPr>
        <w:t>(4), 283-301</w:t>
      </w:r>
      <w:r w:rsidR="00183F60" w:rsidRPr="00C80DAB">
        <w:rPr>
          <w:color w:val="000000" w:themeColor="text1"/>
          <w:lang w:val="en-US"/>
        </w:rPr>
        <w:t>.</w:t>
      </w:r>
      <w:r w:rsidRPr="00C80DAB">
        <w:rPr>
          <w:color w:val="000000" w:themeColor="text1"/>
          <w:lang w:val="en-US"/>
        </w:rPr>
        <w:t xml:space="preserve">  </w:t>
      </w:r>
    </w:p>
    <w:p w:rsidR="0030357E" w:rsidRPr="00C80DAB" w:rsidRDefault="0030357E" w:rsidP="0030357E">
      <w:pPr>
        <w:ind w:left="720" w:hanging="720"/>
        <w:jc w:val="both"/>
        <w:rPr>
          <w:color w:val="000000" w:themeColor="text1"/>
          <w:lang w:val="en-US"/>
        </w:rPr>
      </w:pPr>
      <w:r w:rsidRPr="00C80DAB">
        <w:rPr>
          <w:color w:val="000000" w:themeColor="text1"/>
          <w:lang w:val="en-US"/>
        </w:rPr>
        <w:t>Villa, D. P.</w:t>
      </w:r>
      <w:r w:rsidR="00183F60" w:rsidRPr="00C80DAB">
        <w:rPr>
          <w:color w:val="000000" w:themeColor="text1"/>
          <w:lang w:val="en-US"/>
        </w:rPr>
        <w:t>, &amp;</w:t>
      </w:r>
      <w:r w:rsidRPr="00C80DAB">
        <w:rPr>
          <w:color w:val="000000" w:themeColor="text1"/>
          <w:lang w:val="en-US"/>
        </w:rPr>
        <w:t xml:space="preserve"> Demmer, C. (2005)</w:t>
      </w:r>
      <w:r w:rsidR="00183F60" w:rsidRPr="00C80DAB">
        <w:rPr>
          <w:color w:val="000000" w:themeColor="text1"/>
          <w:lang w:val="en-US"/>
        </w:rPr>
        <w:t xml:space="preserve">. </w:t>
      </w:r>
      <w:r w:rsidRPr="00C80DAB">
        <w:rPr>
          <w:color w:val="000000" w:themeColor="text1"/>
          <w:lang w:val="en-US"/>
        </w:rPr>
        <w:t xml:space="preserve">Exploring the </w:t>
      </w:r>
      <w:r w:rsidR="00393DBE" w:rsidRPr="00C80DAB">
        <w:rPr>
          <w:color w:val="000000" w:themeColor="text1"/>
          <w:lang w:val="en-US"/>
        </w:rPr>
        <w:t>l</w:t>
      </w:r>
      <w:r w:rsidRPr="00C80DAB">
        <w:rPr>
          <w:color w:val="000000" w:themeColor="text1"/>
          <w:lang w:val="en-US"/>
        </w:rPr>
        <w:t>ink between AI</w:t>
      </w:r>
      <w:r w:rsidR="00183F60" w:rsidRPr="00C80DAB">
        <w:rPr>
          <w:color w:val="000000" w:themeColor="text1"/>
          <w:lang w:val="en-US"/>
        </w:rPr>
        <w:t xml:space="preserve">DS-related </w:t>
      </w:r>
      <w:r w:rsidR="00393DBE" w:rsidRPr="00C80DAB">
        <w:rPr>
          <w:color w:val="000000" w:themeColor="text1"/>
          <w:lang w:val="en-US"/>
        </w:rPr>
        <w:t>g</w:t>
      </w:r>
      <w:r w:rsidR="00183F60" w:rsidRPr="00C80DAB">
        <w:rPr>
          <w:color w:val="000000" w:themeColor="text1"/>
          <w:lang w:val="en-US"/>
        </w:rPr>
        <w:t xml:space="preserve">rief and </w:t>
      </w:r>
      <w:r w:rsidR="00393DBE" w:rsidRPr="00C80DAB">
        <w:rPr>
          <w:color w:val="000000" w:themeColor="text1"/>
          <w:lang w:val="en-US"/>
        </w:rPr>
        <w:t>u</w:t>
      </w:r>
      <w:r w:rsidR="00183F60" w:rsidRPr="00C80DAB">
        <w:rPr>
          <w:color w:val="000000" w:themeColor="text1"/>
          <w:lang w:val="en-US"/>
        </w:rPr>
        <w:t xml:space="preserve">nsafe </w:t>
      </w:r>
      <w:r w:rsidR="00393DBE" w:rsidRPr="00C80DAB">
        <w:rPr>
          <w:color w:val="000000" w:themeColor="text1"/>
          <w:lang w:val="en-US"/>
        </w:rPr>
        <w:t>s</w:t>
      </w:r>
      <w:r w:rsidR="00183F60" w:rsidRPr="00C80DAB">
        <w:rPr>
          <w:color w:val="000000" w:themeColor="text1"/>
          <w:lang w:val="en-US"/>
        </w:rPr>
        <w:t>ex</w:t>
      </w:r>
      <w:r w:rsidRPr="00C80DAB">
        <w:rPr>
          <w:color w:val="000000" w:themeColor="text1"/>
          <w:lang w:val="en-US"/>
        </w:rPr>
        <w:t xml:space="preserve">. </w:t>
      </w:r>
      <w:r w:rsidRPr="00C80DAB">
        <w:rPr>
          <w:i/>
          <w:color w:val="000000" w:themeColor="text1"/>
          <w:lang w:val="en-US"/>
        </w:rPr>
        <w:t>Illness, Crisis and Loss</w:t>
      </w:r>
      <w:r w:rsidR="00183F60" w:rsidRPr="00C80DAB">
        <w:rPr>
          <w:i/>
          <w:color w:val="000000" w:themeColor="text1"/>
          <w:lang w:val="en-US"/>
        </w:rPr>
        <w:t>,</w:t>
      </w:r>
      <w:r w:rsidRPr="00C80DAB">
        <w:rPr>
          <w:i/>
          <w:color w:val="000000" w:themeColor="text1"/>
          <w:lang w:val="en-US"/>
        </w:rPr>
        <w:t xml:space="preserve"> </w:t>
      </w:r>
      <w:r w:rsidR="00183F60" w:rsidRPr="00C80DAB">
        <w:rPr>
          <w:color w:val="000000" w:themeColor="text1"/>
          <w:lang w:val="en-US"/>
        </w:rPr>
        <w:t>13</w:t>
      </w:r>
      <w:r w:rsidRPr="00C80DAB">
        <w:rPr>
          <w:color w:val="000000" w:themeColor="text1"/>
          <w:lang w:val="en-US"/>
        </w:rPr>
        <w:t>(3), 219-233</w:t>
      </w:r>
      <w:r w:rsidR="00183F60" w:rsidRPr="00C80DAB">
        <w:rPr>
          <w:color w:val="000000" w:themeColor="text1"/>
          <w:lang w:val="en-US"/>
        </w:rPr>
        <w:t>.</w:t>
      </w:r>
    </w:p>
    <w:p w:rsidR="00D6523A" w:rsidRPr="00C80DAB" w:rsidRDefault="00D6523A" w:rsidP="00D6523A">
      <w:pPr>
        <w:ind w:left="720" w:hanging="720"/>
        <w:jc w:val="both"/>
        <w:rPr>
          <w:color w:val="000000" w:themeColor="text1"/>
        </w:rPr>
      </w:pPr>
      <w:r w:rsidRPr="00C80DAB">
        <w:rPr>
          <w:color w:val="000000" w:themeColor="text1"/>
        </w:rPr>
        <w:t xml:space="preserve">Westmarland, L. </w:t>
      </w:r>
      <w:r w:rsidR="005C3FBD" w:rsidRPr="00C80DAB">
        <w:rPr>
          <w:color w:val="000000" w:themeColor="text1"/>
        </w:rPr>
        <w:t>(</w:t>
      </w:r>
      <w:r w:rsidRPr="00C80DAB">
        <w:rPr>
          <w:color w:val="000000" w:themeColor="text1"/>
        </w:rPr>
        <w:t>2011</w:t>
      </w:r>
      <w:r w:rsidR="005C3FBD" w:rsidRPr="00C80DAB">
        <w:rPr>
          <w:color w:val="000000" w:themeColor="text1"/>
        </w:rPr>
        <w:t>)</w:t>
      </w:r>
      <w:r w:rsidR="00183F60" w:rsidRPr="00C80DAB">
        <w:rPr>
          <w:color w:val="000000" w:themeColor="text1"/>
        </w:rPr>
        <w:t>.</w:t>
      </w:r>
      <w:r w:rsidRPr="00C80DAB">
        <w:rPr>
          <w:color w:val="000000" w:themeColor="text1"/>
        </w:rPr>
        <w:t xml:space="preserve"> </w:t>
      </w:r>
      <w:r w:rsidRPr="00C80DAB">
        <w:rPr>
          <w:i/>
          <w:color w:val="000000" w:themeColor="text1"/>
        </w:rPr>
        <w:t xml:space="preserve">Researching </w:t>
      </w:r>
      <w:r w:rsidR="00393DBE" w:rsidRPr="00C80DAB">
        <w:rPr>
          <w:i/>
          <w:color w:val="000000" w:themeColor="text1"/>
        </w:rPr>
        <w:t>c</w:t>
      </w:r>
      <w:r w:rsidRPr="00C80DAB">
        <w:rPr>
          <w:i/>
          <w:color w:val="000000" w:themeColor="text1"/>
        </w:rPr>
        <w:t xml:space="preserve">rime and </w:t>
      </w:r>
      <w:r w:rsidR="00393DBE" w:rsidRPr="00C80DAB">
        <w:rPr>
          <w:i/>
          <w:color w:val="000000" w:themeColor="text1"/>
        </w:rPr>
        <w:t>j</w:t>
      </w:r>
      <w:r w:rsidRPr="00C80DAB">
        <w:rPr>
          <w:i/>
          <w:color w:val="000000" w:themeColor="text1"/>
        </w:rPr>
        <w:t xml:space="preserve">ustice: Tales from the </w:t>
      </w:r>
      <w:r w:rsidR="00393DBE" w:rsidRPr="00C80DAB">
        <w:rPr>
          <w:i/>
          <w:color w:val="000000" w:themeColor="text1"/>
        </w:rPr>
        <w:t>f</w:t>
      </w:r>
      <w:r w:rsidRPr="00C80DAB">
        <w:rPr>
          <w:i/>
          <w:color w:val="000000" w:themeColor="text1"/>
        </w:rPr>
        <w:t>ield.</w:t>
      </w:r>
      <w:r w:rsidRPr="00C80DAB">
        <w:rPr>
          <w:color w:val="000000" w:themeColor="text1"/>
        </w:rPr>
        <w:t xml:space="preserve"> London</w:t>
      </w:r>
      <w:r w:rsidR="00183F60" w:rsidRPr="00C80DAB">
        <w:rPr>
          <w:color w:val="000000" w:themeColor="text1"/>
        </w:rPr>
        <w:t>, UK</w:t>
      </w:r>
      <w:r w:rsidRPr="00C80DAB">
        <w:rPr>
          <w:color w:val="000000" w:themeColor="text1"/>
        </w:rPr>
        <w:t>: Routledge.</w:t>
      </w:r>
    </w:p>
    <w:p w:rsidR="00D6523A" w:rsidRPr="00C80DAB" w:rsidRDefault="008A33D9" w:rsidP="0030357E">
      <w:pPr>
        <w:ind w:left="720" w:hanging="720"/>
        <w:jc w:val="both"/>
        <w:rPr>
          <w:color w:val="000000" w:themeColor="text1"/>
          <w:lang w:val="en-US"/>
        </w:rPr>
      </w:pPr>
      <w:r w:rsidRPr="00C80DAB">
        <w:rPr>
          <w:color w:val="000000" w:themeColor="text1"/>
          <w:lang w:val="en-US"/>
        </w:rPr>
        <w:t>Xxxxx (2018) xxxxxxxxxxx</w:t>
      </w:r>
    </w:p>
    <w:p w:rsidR="0030357E" w:rsidRPr="00C80DAB" w:rsidRDefault="0030357E" w:rsidP="0030357E">
      <w:pPr>
        <w:ind w:left="720" w:hanging="720"/>
        <w:jc w:val="both"/>
        <w:rPr>
          <w:color w:val="000000" w:themeColor="text1"/>
        </w:rPr>
      </w:pPr>
      <w:r w:rsidRPr="00C80DAB">
        <w:rPr>
          <w:color w:val="000000" w:themeColor="text1"/>
        </w:rPr>
        <w:t xml:space="preserve">Zimring, F. E. (2017). </w:t>
      </w:r>
      <w:r w:rsidRPr="00C80DAB">
        <w:rPr>
          <w:i/>
          <w:color w:val="000000" w:themeColor="text1"/>
        </w:rPr>
        <w:t xml:space="preserve">When </w:t>
      </w:r>
      <w:r w:rsidR="00393DBE" w:rsidRPr="00C80DAB">
        <w:rPr>
          <w:i/>
          <w:color w:val="000000" w:themeColor="text1"/>
        </w:rPr>
        <w:t>p</w:t>
      </w:r>
      <w:r w:rsidRPr="00C80DAB">
        <w:rPr>
          <w:i/>
          <w:color w:val="000000" w:themeColor="text1"/>
        </w:rPr>
        <w:t xml:space="preserve">olice </w:t>
      </w:r>
      <w:r w:rsidR="00393DBE" w:rsidRPr="00C80DAB">
        <w:rPr>
          <w:i/>
          <w:color w:val="000000" w:themeColor="text1"/>
        </w:rPr>
        <w:t>k</w:t>
      </w:r>
      <w:r w:rsidRPr="00C80DAB">
        <w:rPr>
          <w:i/>
          <w:color w:val="000000" w:themeColor="text1"/>
        </w:rPr>
        <w:t xml:space="preserve">ill. </w:t>
      </w:r>
      <w:r w:rsidRPr="00C80DAB">
        <w:rPr>
          <w:color w:val="000000" w:themeColor="text1"/>
        </w:rPr>
        <w:t xml:space="preserve">London, UK: Harvard University Press. </w:t>
      </w:r>
    </w:p>
    <w:p w:rsidR="0030357E" w:rsidRPr="00C80DAB" w:rsidRDefault="0030357E" w:rsidP="0030357E">
      <w:pPr>
        <w:ind w:left="720" w:hanging="720"/>
        <w:jc w:val="both"/>
        <w:rPr>
          <w:color w:val="000000" w:themeColor="text1"/>
          <w:lang w:val="en-US"/>
        </w:rPr>
      </w:pPr>
    </w:p>
    <w:p w:rsidR="0030357E" w:rsidRPr="00C80DAB" w:rsidRDefault="0030357E" w:rsidP="0030357E">
      <w:pPr>
        <w:jc w:val="both"/>
        <w:rPr>
          <w:color w:val="000000" w:themeColor="text1"/>
          <w:lang w:val="en-US"/>
        </w:rPr>
      </w:pPr>
    </w:p>
    <w:p w:rsidR="0030357E" w:rsidRPr="00C80DAB" w:rsidRDefault="0030357E" w:rsidP="0030357E">
      <w:pPr>
        <w:jc w:val="both"/>
        <w:rPr>
          <w:color w:val="000000" w:themeColor="text1"/>
          <w:lang w:val="en-US"/>
        </w:rPr>
      </w:pPr>
    </w:p>
    <w:p w:rsidR="00BB7583" w:rsidRPr="00C80DAB" w:rsidRDefault="00BB7583" w:rsidP="00F71319">
      <w:pPr>
        <w:spacing w:line="360" w:lineRule="auto"/>
        <w:jc w:val="both"/>
        <w:rPr>
          <w:color w:val="000000" w:themeColor="text1"/>
        </w:rPr>
      </w:pPr>
    </w:p>
    <w:sectPr w:rsidR="00BB7583" w:rsidRPr="00C80DAB" w:rsidSect="00CD35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8FA" w:rsidRDefault="00F368FA" w:rsidP="004925D2">
      <w:pPr>
        <w:spacing w:after="0" w:line="240" w:lineRule="auto"/>
      </w:pPr>
      <w:r>
        <w:separator/>
      </w:r>
    </w:p>
  </w:endnote>
  <w:endnote w:type="continuationSeparator" w:id="0">
    <w:p w:rsidR="00F368FA" w:rsidRDefault="00F368FA" w:rsidP="0049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622839"/>
      <w:docPartObj>
        <w:docPartGallery w:val="Page Numbers (Bottom of Page)"/>
        <w:docPartUnique/>
      </w:docPartObj>
    </w:sdtPr>
    <w:sdtEndPr>
      <w:rPr>
        <w:noProof/>
      </w:rPr>
    </w:sdtEndPr>
    <w:sdtContent>
      <w:p w:rsidR="00E7332E" w:rsidRDefault="00E7332E">
        <w:pPr>
          <w:pStyle w:val="Footer"/>
          <w:jc w:val="right"/>
        </w:pPr>
        <w:r>
          <w:fldChar w:fldCharType="begin"/>
        </w:r>
        <w:r>
          <w:instrText xml:space="preserve"> PAGE   \* MERGEFORMAT </w:instrText>
        </w:r>
        <w:r>
          <w:fldChar w:fldCharType="separate"/>
        </w:r>
        <w:r w:rsidR="006664C0">
          <w:rPr>
            <w:noProof/>
          </w:rPr>
          <w:t>7</w:t>
        </w:r>
        <w:r>
          <w:rPr>
            <w:noProof/>
          </w:rPr>
          <w:fldChar w:fldCharType="end"/>
        </w:r>
      </w:p>
    </w:sdtContent>
  </w:sdt>
  <w:p w:rsidR="00E7332E" w:rsidRDefault="00E7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8FA" w:rsidRDefault="00F368FA" w:rsidP="004925D2">
      <w:pPr>
        <w:spacing w:after="0" w:line="240" w:lineRule="auto"/>
      </w:pPr>
      <w:r>
        <w:separator/>
      </w:r>
    </w:p>
  </w:footnote>
  <w:footnote w:type="continuationSeparator" w:id="0">
    <w:p w:rsidR="00F368FA" w:rsidRDefault="00F368FA" w:rsidP="00492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83"/>
    <w:rsid w:val="00001CF8"/>
    <w:rsid w:val="00001D3E"/>
    <w:rsid w:val="00006FBF"/>
    <w:rsid w:val="00011487"/>
    <w:rsid w:val="00023BB9"/>
    <w:rsid w:val="000269BC"/>
    <w:rsid w:val="00035A92"/>
    <w:rsid w:val="000474E9"/>
    <w:rsid w:val="000704CA"/>
    <w:rsid w:val="00071412"/>
    <w:rsid w:val="00077C72"/>
    <w:rsid w:val="000A04C6"/>
    <w:rsid w:val="000B6003"/>
    <w:rsid w:val="000C4BE4"/>
    <w:rsid w:val="000C661C"/>
    <w:rsid w:val="000D201F"/>
    <w:rsid w:val="000E52B9"/>
    <w:rsid w:val="000F44DE"/>
    <w:rsid w:val="00106CE3"/>
    <w:rsid w:val="00112C15"/>
    <w:rsid w:val="00117B7C"/>
    <w:rsid w:val="00120C81"/>
    <w:rsid w:val="00124D2F"/>
    <w:rsid w:val="00124F2A"/>
    <w:rsid w:val="00125FC8"/>
    <w:rsid w:val="001349F8"/>
    <w:rsid w:val="00136AB4"/>
    <w:rsid w:val="00137986"/>
    <w:rsid w:val="00144622"/>
    <w:rsid w:val="00151BFF"/>
    <w:rsid w:val="00152757"/>
    <w:rsid w:val="00152BDF"/>
    <w:rsid w:val="00163D4C"/>
    <w:rsid w:val="001679C9"/>
    <w:rsid w:val="00180571"/>
    <w:rsid w:val="00183F60"/>
    <w:rsid w:val="0019168A"/>
    <w:rsid w:val="001926D7"/>
    <w:rsid w:val="001957AD"/>
    <w:rsid w:val="0019659D"/>
    <w:rsid w:val="001A1E30"/>
    <w:rsid w:val="001A3840"/>
    <w:rsid w:val="001A5665"/>
    <w:rsid w:val="001C40C4"/>
    <w:rsid w:val="001E0A42"/>
    <w:rsid w:val="002032AC"/>
    <w:rsid w:val="00223B93"/>
    <w:rsid w:val="00223D0E"/>
    <w:rsid w:val="002318FD"/>
    <w:rsid w:val="00234F2E"/>
    <w:rsid w:val="00235A1C"/>
    <w:rsid w:val="002453AB"/>
    <w:rsid w:val="00245A5F"/>
    <w:rsid w:val="002479A2"/>
    <w:rsid w:val="00251702"/>
    <w:rsid w:val="00253077"/>
    <w:rsid w:val="00255E51"/>
    <w:rsid w:val="002672E5"/>
    <w:rsid w:val="00270F47"/>
    <w:rsid w:val="00277E7D"/>
    <w:rsid w:val="002811B9"/>
    <w:rsid w:val="00282054"/>
    <w:rsid w:val="0028292D"/>
    <w:rsid w:val="00284E60"/>
    <w:rsid w:val="002B0DCF"/>
    <w:rsid w:val="002B6599"/>
    <w:rsid w:val="002B7236"/>
    <w:rsid w:val="002C3BBD"/>
    <w:rsid w:val="002C416C"/>
    <w:rsid w:val="002D23F8"/>
    <w:rsid w:val="002D5EE7"/>
    <w:rsid w:val="002E6D0E"/>
    <w:rsid w:val="002E73AC"/>
    <w:rsid w:val="002F0DF2"/>
    <w:rsid w:val="00300E58"/>
    <w:rsid w:val="0030357E"/>
    <w:rsid w:val="003151D3"/>
    <w:rsid w:val="0032146A"/>
    <w:rsid w:val="003230E9"/>
    <w:rsid w:val="003309D6"/>
    <w:rsid w:val="00333A19"/>
    <w:rsid w:val="00351AE4"/>
    <w:rsid w:val="0037083D"/>
    <w:rsid w:val="003717A7"/>
    <w:rsid w:val="00376B31"/>
    <w:rsid w:val="003826FB"/>
    <w:rsid w:val="00385E9F"/>
    <w:rsid w:val="00393349"/>
    <w:rsid w:val="00393DBE"/>
    <w:rsid w:val="003956C0"/>
    <w:rsid w:val="003A3B1F"/>
    <w:rsid w:val="003A5069"/>
    <w:rsid w:val="003C0604"/>
    <w:rsid w:val="003D186B"/>
    <w:rsid w:val="003D196C"/>
    <w:rsid w:val="003D3323"/>
    <w:rsid w:val="003E1387"/>
    <w:rsid w:val="003E20B4"/>
    <w:rsid w:val="003E20CA"/>
    <w:rsid w:val="003E59C5"/>
    <w:rsid w:val="003E7D7D"/>
    <w:rsid w:val="00405C4B"/>
    <w:rsid w:val="00406DF3"/>
    <w:rsid w:val="00411E25"/>
    <w:rsid w:val="00416E85"/>
    <w:rsid w:val="00417C17"/>
    <w:rsid w:val="0042725E"/>
    <w:rsid w:val="00427949"/>
    <w:rsid w:val="00431BE2"/>
    <w:rsid w:val="00434A0B"/>
    <w:rsid w:val="00437A1E"/>
    <w:rsid w:val="00440EE9"/>
    <w:rsid w:val="00440F75"/>
    <w:rsid w:val="00446A47"/>
    <w:rsid w:val="00450F62"/>
    <w:rsid w:val="004549AF"/>
    <w:rsid w:val="00466115"/>
    <w:rsid w:val="00467363"/>
    <w:rsid w:val="0047390F"/>
    <w:rsid w:val="004827A6"/>
    <w:rsid w:val="004925D2"/>
    <w:rsid w:val="00495BA1"/>
    <w:rsid w:val="004A7EC2"/>
    <w:rsid w:val="004B3B7D"/>
    <w:rsid w:val="004B4DE9"/>
    <w:rsid w:val="004C2E3E"/>
    <w:rsid w:val="004C3ABD"/>
    <w:rsid w:val="004C3EEC"/>
    <w:rsid w:val="004D2C3B"/>
    <w:rsid w:val="004D6628"/>
    <w:rsid w:val="004E0D3F"/>
    <w:rsid w:val="004E131A"/>
    <w:rsid w:val="004E23A3"/>
    <w:rsid w:val="004E4E9F"/>
    <w:rsid w:val="004F206E"/>
    <w:rsid w:val="004F3B15"/>
    <w:rsid w:val="004F3F0A"/>
    <w:rsid w:val="004F748F"/>
    <w:rsid w:val="00501F28"/>
    <w:rsid w:val="00503AF6"/>
    <w:rsid w:val="00513638"/>
    <w:rsid w:val="005219B9"/>
    <w:rsid w:val="00524285"/>
    <w:rsid w:val="0052799C"/>
    <w:rsid w:val="00542C80"/>
    <w:rsid w:val="00562B8E"/>
    <w:rsid w:val="005734E1"/>
    <w:rsid w:val="005745AC"/>
    <w:rsid w:val="005803B9"/>
    <w:rsid w:val="00590197"/>
    <w:rsid w:val="005A1224"/>
    <w:rsid w:val="005A2992"/>
    <w:rsid w:val="005A2E95"/>
    <w:rsid w:val="005A3E1F"/>
    <w:rsid w:val="005C2EC8"/>
    <w:rsid w:val="005C3FBD"/>
    <w:rsid w:val="005D2AB8"/>
    <w:rsid w:val="005D54D7"/>
    <w:rsid w:val="005E60E3"/>
    <w:rsid w:val="005F23F3"/>
    <w:rsid w:val="005F2AF1"/>
    <w:rsid w:val="006025AB"/>
    <w:rsid w:val="00606D8F"/>
    <w:rsid w:val="00627146"/>
    <w:rsid w:val="0063204A"/>
    <w:rsid w:val="00636A75"/>
    <w:rsid w:val="006421B6"/>
    <w:rsid w:val="006440FE"/>
    <w:rsid w:val="00644A16"/>
    <w:rsid w:val="00647DA9"/>
    <w:rsid w:val="006561EE"/>
    <w:rsid w:val="00660A49"/>
    <w:rsid w:val="006619AB"/>
    <w:rsid w:val="006664C0"/>
    <w:rsid w:val="0068519F"/>
    <w:rsid w:val="00690872"/>
    <w:rsid w:val="006B1D3F"/>
    <w:rsid w:val="006B1EAF"/>
    <w:rsid w:val="006D2D83"/>
    <w:rsid w:val="006D3FD7"/>
    <w:rsid w:val="006F52D6"/>
    <w:rsid w:val="00700E14"/>
    <w:rsid w:val="00712A4D"/>
    <w:rsid w:val="0071696E"/>
    <w:rsid w:val="007177D3"/>
    <w:rsid w:val="00730325"/>
    <w:rsid w:val="00732DF0"/>
    <w:rsid w:val="0073457D"/>
    <w:rsid w:val="007361AA"/>
    <w:rsid w:val="0075056F"/>
    <w:rsid w:val="00752395"/>
    <w:rsid w:val="007561FF"/>
    <w:rsid w:val="00762A86"/>
    <w:rsid w:val="007638B3"/>
    <w:rsid w:val="007644E7"/>
    <w:rsid w:val="00772147"/>
    <w:rsid w:val="0077489D"/>
    <w:rsid w:val="007809B8"/>
    <w:rsid w:val="0079334F"/>
    <w:rsid w:val="00795786"/>
    <w:rsid w:val="007975C5"/>
    <w:rsid w:val="00797A5E"/>
    <w:rsid w:val="007A6164"/>
    <w:rsid w:val="007A695F"/>
    <w:rsid w:val="007A7116"/>
    <w:rsid w:val="007B352B"/>
    <w:rsid w:val="007C0FFA"/>
    <w:rsid w:val="007E4028"/>
    <w:rsid w:val="007E632B"/>
    <w:rsid w:val="007F7538"/>
    <w:rsid w:val="00825A7F"/>
    <w:rsid w:val="00826895"/>
    <w:rsid w:val="00826EB7"/>
    <w:rsid w:val="0083303F"/>
    <w:rsid w:val="008334DF"/>
    <w:rsid w:val="00834576"/>
    <w:rsid w:val="00835ADE"/>
    <w:rsid w:val="00842446"/>
    <w:rsid w:val="00845C34"/>
    <w:rsid w:val="008709D3"/>
    <w:rsid w:val="00871E9F"/>
    <w:rsid w:val="00872BBD"/>
    <w:rsid w:val="00876BD3"/>
    <w:rsid w:val="00881EFD"/>
    <w:rsid w:val="00887149"/>
    <w:rsid w:val="008A2566"/>
    <w:rsid w:val="008A33D9"/>
    <w:rsid w:val="008B7EA1"/>
    <w:rsid w:val="008B7FD5"/>
    <w:rsid w:val="008D0D27"/>
    <w:rsid w:val="008D3868"/>
    <w:rsid w:val="008E277C"/>
    <w:rsid w:val="008E2FD8"/>
    <w:rsid w:val="008F132C"/>
    <w:rsid w:val="008F460D"/>
    <w:rsid w:val="00910575"/>
    <w:rsid w:val="00914EE5"/>
    <w:rsid w:val="00916FB5"/>
    <w:rsid w:val="00930DEB"/>
    <w:rsid w:val="0093301B"/>
    <w:rsid w:val="00945D64"/>
    <w:rsid w:val="0094748E"/>
    <w:rsid w:val="00947A34"/>
    <w:rsid w:val="00951348"/>
    <w:rsid w:val="009522D5"/>
    <w:rsid w:val="0095673C"/>
    <w:rsid w:val="00957C7E"/>
    <w:rsid w:val="00973E73"/>
    <w:rsid w:val="00975AD1"/>
    <w:rsid w:val="00976EA7"/>
    <w:rsid w:val="00986CFF"/>
    <w:rsid w:val="009A17B3"/>
    <w:rsid w:val="009A35FC"/>
    <w:rsid w:val="009B59CF"/>
    <w:rsid w:val="009C6C1B"/>
    <w:rsid w:val="009C7185"/>
    <w:rsid w:val="009E349B"/>
    <w:rsid w:val="009F3AAE"/>
    <w:rsid w:val="009F4EAC"/>
    <w:rsid w:val="00A047F7"/>
    <w:rsid w:val="00A21EAD"/>
    <w:rsid w:val="00A22614"/>
    <w:rsid w:val="00A310A7"/>
    <w:rsid w:val="00A46B33"/>
    <w:rsid w:val="00A47785"/>
    <w:rsid w:val="00A534CB"/>
    <w:rsid w:val="00A606D0"/>
    <w:rsid w:val="00A627B0"/>
    <w:rsid w:val="00A66E95"/>
    <w:rsid w:val="00A804F1"/>
    <w:rsid w:val="00A80C26"/>
    <w:rsid w:val="00A97D13"/>
    <w:rsid w:val="00AA1BB2"/>
    <w:rsid w:val="00AA29A8"/>
    <w:rsid w:val="00AA5F0E"/>
    <w:rsid w:val="00AA6B97"/>
    <w:rsid w:val="00AA79DC"/>
    <w:rsid w:val="00AB6051"/>
    <w:rsid w:val="00AC1895"/>
    <w:rsid w:val="00AC45D1"/>
    <w:rsid w:val="00AC6EF6"/>
    <w:rsid w:val="00AC6FCE"/>
    <w:rsid w:val="00AD4365"/>
    <w:rsid w:val="00AE03B8"/>
    <w:rsid w:val="00AF050D"/>
    <w:rsid w:val="00AF07FB"/>
    <w:rsid w:val="00AF3112"/>
    <w:rsid w:val="00AF3C42"/>
    <w:rsid w:val="00B0488F"/>
    <w:rsid w:val="00B05DEA"/>
    <w:rsid w:val="00B16D7F"/>
    <w:rsid w:val="00B214D9"/>
    <w:rsid w:val="00B310C3"/>
    <w:rsid w:val="00B34E55"/>
    <w:rsid w:val="00B3785A"/>
    <w:rsid w:val="00B37C01"/>
    <w:rsid w:val="00B37DB4"/>
    <w:rsid w:val="00B37DCB"/>
    <w:rsid w:val="00B61E82"/>
    <w:rsid w:val="00B62B61"/>
    <w:rsid w:val="00B66D21"/>
    <w:rsid w:val="00B71C8A"/>
    <w:rsid w:val="00B72247"/>
    <w:rsid w:val="00B72D0E"/>
    <w:rsid w:val="00B733CF"/>
    <w:rsid w:val="00B77131"/>
    <w:rsid w:val="00B94FAA"/>
    <w:rsid w:val="00BA0E4A"/>
    <w:rsid w:val="00BB24CC"/>
    <w:rsid w:val="00BB5C90"/>
    <w:rsid w:val="00BB66F5"/>
    <w:rsid w:val="00BB7583"/>
    <w:rsid w:val="00BC0D2F"/>
    <w:rsid w:val="00BC4D4E"/>
    <w:rsid w:val="00BD067D"/>
    <w:rsid w:val="00BD62C0"/>
    <w:rsid w:val="00BE108F"/>
    <w:rsid w:val="00BE2EC1"/>
    <w:rsid w:val="00BF5310"/>
    <w:rsid w:val="00C03938"/>
    <w:rsid w:val="00C12C16"/>
    <w:rsid w:val="00C154F4"/>
    <w:rsid w:val="00C26BA3"/>
    <w:rsid w:val="00C30481"/>
    <w:rsid w:val="00C66E73"/>
    <w:rsid w:val="00C80DAB"/>
    <w:rsid w:val="00C851FC"/>
    <w:rsid w:val="00C917BE"/>
    <w:rsid w:val="00CB4DA8"/>
    <w:rsid w:val="00CB7A92"/>
    <w:rsid w:val="00CC640E"/>
    <w:rsid w:val="00CD017F"/>
    <w:rsid w:val="00CD354F"/>
    <w:rsid w:val="00CD5134"/>
    <w:rsid w:val="00CD6AF1"/>
    <w:rsid w:val="00CD7F1B"/>
    <w:rsid w:val="00CE3627"/>
    <w:rsid w:val="00D06071"/>
    <w:rsid w:val="00D133B2"/>
    <w:rsid w:val="00D16963"/>
    <w:rsid w:val="00D22980"/>
    <w:rsid w:val="00D30ABE"/>
    <w:rsid w:val="00D36072"/>
    <w:rsid w:val="00D40E27"/>
    <w:rsid w:val="00D428A3"/>
    <w:rsid w:val="00D4635C"/>
    <w:rsid w:val="00D53B6B"/>
    <w:rsid w:val="00D6448B"/>
    <w:rsid w:val="00D6523A"/>
    <w:rsid w:val="00D728D2"/>
    <w:rsid w:val="00D77139"/>
    <w:rsid w:val="00D801DC"/>
    <w:rsid w:val="00D82CE3"/>
    <w:rsid w:val="00D90CFB"/>
    <w:rsid w:val="00D912F2"/>
    <w:rsid w:val="00D92BC6"/>
    <w:rsid w:val="00DA034A"/>
    <w:rsid w:val="00DB7413"/>
    <w:rsid w:val="00DD3294"/>
    <w:rsid w:val="00DD6517"/>
    <w:rsid w:val="00DE0F03"/>
    <w:rsid w:val="00DE7562"/>
    <w:rsid w:val="00DE7836"/>
    <w:rsid w:val="00DE7F7B"/>
    <w:rsid w:val="00DF36FE"/>
    <w:rsid w:val="00DF4524"/>
    <w:rsid w:val="00DF5467"/>
    <w:rsid w:val="00E0030C"/>
    <w:rsid w:val="00E01ED6"/>
    <w:rsid w:val="00E05D0F"/>
    <w:rsid w:val="00E06AA8"/>
    <w:rsid w:val="00E104FB"/>
    <w:rsid w:val="00E20FAF"/>
    <w:rsid w:val="00E219DC"/>
    <w:rsid w:val="00E21FFB"/>
    <w:rsid w:val="00E35B9F"/>
    <w:rsid w:val="00E43DA7"/>
    <w:rsid w:val="00E5412A"/>
    <w:rsid w:val="00E541CB"/>
    <w:rsid w:val="00E61D4B"/>
    <w:rsid w:val="00E7332E"/>
    <w:rsid w:val="00E7345F"/>
    <w:rsid w:val="00E75252"/>
    <w:rsid w:val="00E81F21"/>
    <w:rsid w:val="00E83629"/>
    <w:rsid w:val="00EA5F50"/>
    <w:rsid w:val="00EB4870"/>
    <w:rsid w:val="00EC011D"/>
    <w:rsid w:val="00EC18F5"/>
    <w:rsid w:val="00EC5F4F"/>
    <w:rsid w:val="00ED2A23"/>
    <w:rsid w:val="00EF5E4F"/>
    <w:rsid w:val="00F05686"/>
    <w:rsid w:val="00F10927"/>
    <w:rsid w:val="00F14A54"/>
    <w:rsid w:val="00F20484"/>
    <w:rsid w:val="00F32DCB"/>
    <w:rsid w:val="00F35A83"/>
    <w:rsid w:val="00F368FA"/>
    <w:rsid w:val="00F36E65"/>
    <w:rsid w:val="00F404B1"/>
    <w:rsid w:val="00F40F62"/>
    <w:rsid w:val="00F43916"/>
    <w:rsid w:val="00F447F5"/>
    <w:rsid w:val="00F4524D"/>
    <w:rsid w:val="00F5032C"/>
    <w:rsid w:val="00F57A27"/>
    <w:rsid w:val="00F63F4B"/>
    <w:rsid w:val="00F71319"/>
    <w:rsid w:val="00F7465D"/>
    <w:rsid w:val="00F75671"/>
    <w:rsid w:val="00F76F19"/>
    <w:rsid w:val="00F777D9"/>
    <w:rsid w:val="00F8657D"/>
    <w:rsid w:val="00F86712"/>
    <w:rsid w:val="00F957DF"/>
    <w:rsid w:val="00F95943"/>
    <w:rsid w:val="00FA0694"/>
    <w:rsid w:val="00FA7480"/>
    <w:rsid w:val="00FB5922"/>
    <w:rsid w:val="00FB5A97"/>
    <w:rsid w:val="00FD0878"/>
    <w:rsid w:val="00FF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443B"/>
  <w15:chartTrackingRefBased/>
  <w15:docId w15:val="{5AFDCA34-0525-4026-9EAF-6FC8E81A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D2"/>
  </w:style>
  <w:style w:type="paragraph" w:styleId="Footer">
    <w:name w:val="footer"/>
    <w:basedOn w:val="Normal"/>
    <w:link w:val="FooterChar"/>
    <w:uiPriority w:val="99"/>
    <w:unhideWhenUsed/>
    <w:rsid w:val="0049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D2"/>
  </w:style>
  <w:style w:type="paragraph" w:styleId="BalloonText">
    <w:name w:val="Balloon Text"/>
    <w:basedOn w:val="Normal"/>
    <w:link w:val="BalloonTextChar"/>
    <w:uiPriority w:val="99"/>
    <w:semiHidden/>
    <w:unhideWhenUsed/>
    <w:rsid w:val="0049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D2"/>
    <w:rPr>
      <w:rFonts w:ascii="Segoe UI" w:hAnsi="Segoe UI" w:cs="Segoe UI"/>
      <w:sz w:val="18"/>
      <w:szCs w:val="18"/>
    </w:rPr>
  </w:style>
  <w:style w:type="character" w:styleId="Hyperlink">
    <w:name w:val="Hyperlink"/>
    <w:basedOn w:val="DefaultParagraphFont"/>
    <w:uiPriority w:val="99"/>
    <w:unhideWhenUsed/>
    <w:rsid w:val="0030357E"/>
    <w:rPr>
      <w:color w:val="0563C1" w:themeColor="hyperlink"/>
      <w:u w:val="single"/>
    </w:rPr>
  </w:style>
  <w:style w:type="character" w:styleId="FollowedHyperlink">
    <w:name w:val="FollowedHyperlink"/>
    <w:basedOn w:val="DefaultParagraphFont"/>
    <w:uiPriority w:val="99"/>
    <w:semiHidden/>
    <w:unhideWhenUsed/>
    <w:rsid w:val="00AA6B97"/>
    <w:rPr>
      <w:color w:val="954F72" w:themeColor="followedHyperlink"/>
      <w:u w:val="single"/>
    </w:rPr>
  </w:style>
  <w:style w:type="character" w:customStyle="1" w:styleId="UnresolvedMention1">
    <w:name w:val="Unresolved Mention1"/>
    <w:basedOn w:val="DefaultParagraphFont"/>
    <w:uiPriority w:val="99"/>
    <w:semiHidden/>
    <w:unhideWhenUsed/>
    <w:rsid w:val="004E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ng-interactive/2015/jun/01/the-counted-police-killings-us-database" TargetMode="External"/><Relationship Id="rId3" Type="http://schemas.openxmlformats.org/officeDocument/2006/relationships/webSettings" Target="webSettings.xml"/><Relationship Id="rId7" Type="http://schemas.openxmlformats.org/officeDocument/2006/relationships/hyperlink" Target="https://www.theguardian.com/us-news/2015/dec/31/the-counted-police-killings-2015-young-black-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r.fbi.gov/crime-in-the-u.s/2017/crime-in-the-u.s.-2017/tables/table-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Microsoft Office User</cp:lastModifiedBy>
  <cp:revision>5</cp:revision>
  <cp:lastPrinted>2019-03-08T14:15:00Z</cp:lastPrinted>
  <dcterms:created xsi:type="dcterms:W3CDTF">2019-03-10T11:58:00Z</dcterms:created>
  <dcterms:modified xsi:type="dcterms:W3CDTF">2019-07-18T14:55:00Z</dcterms:modified>
</cp:coreProperties>
</file>