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C0BF3" w14:textId="77777777" w:rsidR="004C75C3" w:rsidRPr="0034456F" w:rsidRDefault="004C75C3" w:rsidP="00D567F8">
      <w:pPr>
        <w:spacing w:after="0" w:line="240" w:lineRule="auto"/>
        <w:jc w:val="both"/>
        <w:rPr>
          <w:lang w:val="en-GB"/>
        </w:rPr>
      </w:pPr>
      <w:r w:rsidRPr="0034456F">
        <w:rPr>
          <w:b/>
          <w:lang w:val="en-GB"/>
        </w:rPr>
        <w:t xml:space="preserve">In: </w:t>
      </w:r>
      <w:r w:rsidRPr="0034456F">
        <w:rPr>
          <w:lang w:val="en-GB"/>
        </w:rPr>
        <w:t>Rull, V., &amp; Carnaval, A. (eds.), Neotropical diversification. Springer, Berlin.</w:t>
      </w:r>
    </w:p>
    <w:p w14:paraId="0CD32EE4" w14:textId="77777777" w:rsidR="004C75C3" w:rsidRPr="0034456F" w:rsidRDefault="004C75C3" w:rsidP="00D567F8">
      <w:pPr>
        <w:spacing w:after="0" w:line="240" w:lineRule="auto"/>
        <w:jc w:val="both"/>
        <w:rPr>
          <w:lang w:val="en-GB"/>
        </w:rPr>
      </w:pPr>
    </w:p>
    <w:p w14:paraId="1CBA8A7E" w14:textId="197A88BE" w:rsidR="00914BE4" w:rsidRPr="0034456F" w:rsidRDefault="00C10714" w:rsidP="00D567F8">
      <w:pPr>
        <w:jc w:val="both"/>
        <w:rPr>
          <w:b/>
          <w:sz w:val="32"/>
          <w:lang w:val="en-GB"/>
        </w:rPr>
      </w:pPr>
      <w:r w:rsidRPr="0034456F">
        <w:rPr>
          <w:b/>
          <w:sz w:val="32"/>
          <w:lang w:val="en-GB"/>
        </w:rPr>
        <w:t xml:space="preserve">Human contribution to Amazonian </w:t>
      </w:r>
      <w:r w:rsidR="00E9201E">
        <w:rPr>
          <w:b/>
          <w:sz w:val="32"/>
          <w:lang w:val="en-GB"/>
        </w:rPr>
        <w:t xml:space="preserve">plant </w:t>
      </w:r>
      <w:r w:rsidRPr="0034456F">
        <w:rPr>
          <w:b/>
          <w:sz w:val="32"/>
          <w:lang w:val="en-GB"/>
        </w:rPr>
        <w:t xml:space="preserve">diversity: </w:t>
      </w:r>
      <w:r w:rsidR="005747C9">
        <w:rPr>
          <w:b/>
          <w:sz w:val="32"/>
          <w:lang w:val="en-GB"/>
        </w:rPr>
        <w:t xml:space="preserve">legacy of </w:t>
      </w:r>
      <w:r w:rsidRPr="0034456F">
        <w:rPr>
          <w:b/>
          <w:sz w:val="32"/>
          <w:lang w:val="en-GB"/>
        </w:rPr>
        <w:t xml:space="preserve">pre-Columbian </w:t>
      </w:r>
      <w:r w:rsidR="005747C9">
        <w:rPr>
          <w:b/>
          <w:sz w:val="32"/>
          <w:lang w:val="en-GB"/>
        </w:rPr>
        <w:t>land use in</w:t>
      </w:r>
      <w:r w:rsidRPr="0034456F">
        <w:rPr>
          <w:b/>
          <w:sz w:val="32"/>
          <w:lang w:val="en-GB"/>
        </w:rPr>
        <w:t xml:space="preserve"> </w:t>
      </w:r>
      <w:r w:rsidR="005747C9">
        <w:rPr>
          <w:b/>
          <w:sz w:val="32"/>
          <w:lang w:val="en-GB"/>
        </w:rPr>
        <w:t>modern</w:t>
      </w:r>
      <w:r w:rsidRPr="0034456F">
        <w:rPr>
          <w:b/>
          <w:sz w:val="32"/>
          <w:lang w:val="en-GB"/>
        </w:rPr>
        <w:t xml:space="preserve"> plant communities </w:t>
      </w:r>
    </w:p>
    <w:p w14:paraId="3B5FB6F3" w14:textId="299FA1FA" w:rsidR="00C10714" w:rsidRPr="009604CF" w:rsidRDefault="00C10714" w:rsidP="00D567F8">
      <w:pPr>
        <w:jc w:val="both"/>
        <w:rPr>
          <w:lang w:val="es-ES"/>
        </w:rPr>
      </w:pPr>
      <w:r w:rsidRPr="009604CF">
        <w:rPr>
          <w:lang w:val="es-ES"/>
        </w:rPr>
        <w:t>Encarni Montoya</w:t>
      </w:r>
      <w:r w:rsidR="004C75C3" w:rsidRPr="009604CF">
        <w:rPr>
          <w:vertAlign w:val="superscript"/>
          <w:lang w:val="es-ES"/>
        </w:rPr>
        <w:t>1</w:t>
      </w:r>
      <w:r w:rsidR="00106151" w:rsidRPr="009604CF">
        <w:rPr>
          <w:vertAlign w:val="superscript"/>
          <w:lang w:val="es-ES"/>
        </w:rPr>
        <w:t>,*</w:t>
      </w:r>
      <w:r w:rsidRPr="009604CF">
        <w:rPr>
          <w:lang w:val="es-ES"/>
        </w:rPr>
        <w:t>, Umberto Lombardo</w:t>
      </w:r>
      <w:r w:rsidR="004C75C3" w:rsidRPr="009604CF">
        <w:rPr>
          <w:vertAlign w:val="superscript"/>
          <w:lang w:val="es-ES"/>
        </w:rPr>
        <w:t>2</w:t>
      </w:r>
      <w:r w:rsidRPr="009604CF">
        <w:rPr>
          <w:lang w:val="es-ES"/>
        </w:rPr>
        <w:t xml:space="preserve">, </w:t>
      </w:r>
      <w:r w:rsidR="00EC100E" w:rsidRPr="009604CF">
        <w:rPr>
          <w:lang w:val="es-ES"/>
        </w:rPr>
        <w:t>Carolina Levis</w:t>
      </w:r>
      <w:r w:rsidR="00EC100E" w:rsidRPr="009604CF">
        <w:rPr>
          <w:vertAlign w:val="superscript"/>
          <w:lang w:val="es-ES"/>
        </w:rPr>
        <w:t>3,4</w:t>
      </w:r>
      <w:r w:rsidR="00113C07" w:rsidRPr="00113C07">
        <w:rPr>
          <w:lang w:val="es-ES"/>
        </w:rPr>
        <w:t>,</w:t>
      </w:r>
      <w:r w:rsidR="0081227B" w:rsidRPr="009604CF">
        <w:rPr>
          <w:lang w:val="es-ES"/>
        </w:rPr>
        <w:t xml:space="preserve"> </w:t>
      </w:r>
      <w:r w:rsidR="004C75C3" w:rsidRPr="009604CF">
        <w:rPr>
          <w:lang w:val="es-ES"/>
        </w:rPr>
        <w:t>Gerardo A</w:t>
      </w:r>
      <w:r w:rsidR="00106151" w:rsidRPr="009604CF">
        <w:rPr>
          <w:lang w:val="es-ES"/>
        </w:rPr>
        <w:t>.</w:t>
      </w:r>
      <w:r w:rsidR="004C75C3" w:rsidRPr="009604CF">
        <w:rPr>
          <w:lang w:val="es-ES"/>
        </w:rPr>
        <w:t xml:space="preserve"> </w:t>
      </w:r>
      <w:r w:rsidR="00EC100E" w:rsidRPr="009604CF">
        <w:rPr>
          <w:lang w:val="es-ES"/>
        </w:rPr>
        <w:t>Aymard</w:t>
      </w:r>
      <w:r w:rsidR="00EC100E" w:rsidRPr="009604CF">
        <w:rPr>
          <w:vertAlign w:val="superscript"/>
          <w:lang w:val="es-ES"/>
        </w:rPr>
        <w:t>5</w:t>
      </w:r>
      <w:r w:rsidR="00113C07">
        <w:rPr>
          <w:lang w:val="es-ES"/>
        </w:rPr>
        <w:t xml:space="preserve"> &amp; Francis E. Mayle</w:t>
      </w:r>
      <w:r w:rsidR="00113C07" w:rsidRPr="00113C07">
        <w:rPr>
          <w:vertAlign w:val="superscript"/>
          <w:lang w:val="es-ES"/>
        </w:rPr>
        <w:t>6</w:t>
      </w:r>
      <w:r w:rsidR="004C75C3" w:rsidRPr="009604CF">
        <w:rPr>
          <w:lang w:val="es-ES"/>
        </w:rPr>
        <w:t>.</w:t>
      </w:r>
    </w:p>
    <w:p w14:paraId="61FA6470" w14:textId="77777777" w:rsidR="004C75C3" w:rsidRPr="00AB1212" w:rsidRDefault="004C75C3" w:rsidP="00D567F8">
      <w:pPr>
        <w:spacing w:after="0" w:line="240" w:lineRule="auto"/>
        <w:jc w:val="both"/>
        <w:rPr>
          <w:lang w:val="en-GB"/>
        </w:rPr>
      </w:pPr>
      <w:r w:rsidRPr="0034456F">
        <w:rPr>
          <w:lang w:val="en-GB"/>
        </w:rPr>
        <w:t>1 Institute of Earth Sciences Jaume Almera (ICTJA-CSIC), 08028 Barcelona, Spain</w:t>
      </w:r>
      <w:r w:rsidR="00106151" w:rsidRPr="0034456F">
        <w:rPr>
          <w:lang w:val="en-GB"/>
        </w:rPr>
        <w:t xml:space="preserve">. </w:t>
      </w:r>
      <w:r w:rsidR="00106151" w:rsidRPr="00AB1212">
        <w:rPr>
          <w:lang w:val="en-GB"/>
        </w:rPr>
        <w:t>Email: emontoya@ictja.csic.es</w:t>
      </w:r>
    </w:p>
    <w:p w14:paraId="7FB797EF" w14:textId="77777777" w:rsidR="009245A6" w:rsidRPr="0004563B" w:rsidRDefault="00106151" w:rsidP="00D567F8">
      <w:pPr>
        <w:spacing w:after="0" w:line="240" w:lineRule="auto"/>
        <w:jc w:val="both"/>
        <w:rPr>
          <w:lang w:val="es-ES"/>
        </w:rPr>
      </w:pPr>
      <w:r w:rsidRPr="00AB1212">
        <w:rPr>
          <w:lang w:val="en-GB"/>
        </w:rPr>
        <w:t xml:space="preserve">2 </w:t>
      </w:r>
      <w:r w:rsidR="009245A6">
        <w:rPr>
          <w:lang w:val="en-GB"/>
        </w:rPr>
        <w:t xml:space="preserve">Institute of Geography, </w:t>
      </w:r>
      <w:r w:rsidR="00E84734">
        <w:rPr>
          <w:lang w:val="en-GB"/>
        </w:rPr>
        <w:t xml:space="preserve">University of </w:t>
      </w:r>
      <w:r w:rsidR="00E84734" w:rsidRPr="00AB1212">
        <w:rPr>
          <w:lang w:val="en-GB"/>
        </w:rPr>
        <w:t>Ber</w:t>
      </w:r>
      <w:r w:rsidR="00E84734">
        <w:rPr>
          <w:lang w:val="en-GB"/>
        </w:rPr>
        <w:t>n</w:t>
      </w:r>
      <w:r w:rsidRPr="00AB1212">
        <w:rPr>
          <w:lang w:val="en-GB"/>
        </w:rPr>
        <w:t xml:space="preserve">, </w:t>
      </w:r>
      <w:r w:rsidR="00E84734" w:rsidRPr="00AB1212">
        <w:rPr>
          <w:lang w:val="en-GB"/>
        </w:rPr>
        <w:t>3012 Bern</w:t>
      </w:r>
      <w:r w:rsidRPr="00AB1212">
        <w:rPr>
          <w:lang w:val="en-GB"/>
        </w:rPr>
        <w:t xml:space="preserve">, </w:t>
      </w:r>
      <w:r w:rsidR="00E84734" w:rsidRPr="00AB1212">
        <w:rPr>
          <w:lang w:val="en-GB"/>
        </w:rPr>
        <w:t>Switzerland</w:t>
      </w:r>
      <w:r w:rsidRPr="00AB1212">
        <w:rPr>
          <w:lang w:val="en-GB"/>
        </w:rPr>
        <w:t xml:space="preserve">. </w:t>
      </w:r>
      <w:r w:rsidRPr="0004563B">
        <w:rPr>
          <w:lang w:val="es-ES"/>
        </w:rPr>
        <w:t xml:space="preserve">Email: </w:t>
      </w:r>
    </w:p>
    <w:p w14:paraId="5DEC068F" w14:textId="3B387399" w:rsidR="00A46DDE" w:rsidRPr="0004563B" w:rsidRDefault="00E84734" w:rsidP="00D567F8">
      <w:pPr>
        <w:spacing w:after="0" w:line="240" w:lineRule="auto"/>
        <w:jc w:val="both"/>
        <w:rPr>
          <w:lang w:val="es-ES"/>
        </w:rPr>
      </w:pPr>
      <w:r w:rsidRPr="0004563B">
        <w:rPr>
          <w:lang w:val="es-ES"/>
        </w:rPr>
        <w:t>umberto.lombardo@giub.unibe.ch</w:t>
      </w:r>
    </w:p>
    <w:p w14:paraId="68224E08" w14:textId="133BE939" w:rsidR="00EC100E" w:rsidRPr="00832F64" w:rsidRDefault="00EC100E" w:rsidP="00EC100E">
      <w:pPr>
        <w:spacing w:after="0" w:line="240" w:lineRule="auto"/>
        <w:jc w:val="both"/>
        <w:rPr>
          <w:lang w:val="es-ES"/>
        </w:rPr>
      </w:pPr>
      <w:r w:rsidRPr="00832F64">
        <w:rPr>
          <w:lang w:val="es-ES"/>
        </w:rPr>
        <w:t xml:space="preserve">3 Instituto Nacional de Pesquisas da Amazônia – INPA, Brazil </w:t>
      </w:r>
    </w:p>
    <w:p w14:paraId="231B88C9" w14:textId="6997B414" w:rsidR="00EC100E" w:rsidRPr="0034456F" w:rsidRDefault="00EC100E" w:rsidP="00EC100E">
      <w:pPr>
        <w:spacing w:after="0" w:line="240" w:lineRule="auto"/>
        <w:jc w:val="both"/>
        <w:rPr>
          <w:lang w:val="en-GB"/>
        </w:rPr>
      </w:pPr>
      <w:r>
        <w:rPr>
          <w:lang w:val="en-GB"/>
        </w:rPr>
        <w:t xml:space="preserve">4 </w:t>
      </w:r>
      <w:r w:rsidRPr="0034456F">
        <w:rPr>
          <w:lang w:val="en-GB"/>
        </w:rPr>
        <w:t>Wageningen University &amp; Research – WUR, The Netherlands. Email: carollevis@gmail.com</w:t>
      </w:r>
    </w:p>
    <w:p w14:paraId="42C48F0A" w14:textId="068BAB19" w:rsidR="00A46DDE" w:rsidRDefault="00EC100E" w:rsidP="00D567F8">
      <w:pPr>
        <w:spacing w:after="0" w:line="240" w:lineRule="auto"/>
        <w:jc w:val="both"/>
        <w:rPr>
          <w:lang w:val="en-GB"/>
        </w:rPr>
      </w:pPr>
      <w:r>
        <w:rPr>
          <w:lang w:val="en-GB"/>
        </w:rPr>
        <w:t>5</w:t>
      </w:r>
      <w:r w:rsidRPr="0034456F">
        <w:rPr>
          <w:lang w:val="en-GB"/>
        </w:rPr>
        <w:t xml:space="preserve"> </w:t>
      </w:r>
      <w:r w:rsidR="00106151" w:rsidRPr="0034456F">
        <w:rPr>
          <w:lang w:val="en-GB"/>
        </w:rPr>
        <w:t xml:space="preserve">CiProgress Greenlife, Bogotá, D.C., </w:t>
      </w:r>
      <w:r w:rsidR="00A46DDE" w:rsidRPr="0034456F">
        <w:rPr>
          <w:lang w:val="en-GB"/>
        </w:rPr>
        <w:t>Colombia</w:t>
      </w:r>
      <w:r w:rsidR="00106151" w:rsidRPr="0034456F">
        <w:rPr>
          <w:lang w:val="en-GB"/>
        </w:rPr>
        <w:t xml:space="preserve">. Email: </w:t>
      </w:r>
      <w:hyperlink r:id="rId8" w:history="1">
        <w:r w:rsidR="00113C07" w:rsidRPr="005C5327">
          <w:rPr>
            <w:rStyle w:val="Hyperlink"/>
            <w:lang w:val="en-GB"/>
          </w:rPr>
          <w:t>cuyuni24@hotmail.com</w:t>
        </w:r>
      </w:hyperlink>
    </w:p>
    <w:p w14:paraId="1C829CC6" w14:textId="582E2705" w:rsidR="00113C07" w:rsidRPr="0034456F" w:rsidRDefault="00113C07" w:rsidP="00D567F8">
      <w:pPr>
        <w:spacing w:after="0" w:line="240" w:lineRule="auto"/>
        <w:jc w:val="both"/>
        <w:rPr>
          <w:lang w:val="en-GB"/>
        </w:rPr>
      </w:pPr>
      <w:r>
        <w:rPr>
          <w:lang w:val="en-GB"/>
        </w:rPr>
        <w:t xml:space="preserve">6 </w:t>
      </w:r>
      <w:r w:rsidRPr="00106151">
        <w:rPr>
          <w:lang w:val="en-GB"/>
        </w:rPr>
        <w:t>University of Reading, RG6 6AB</w:t>
      </w:r>
      <w:r>
        <w:rPr>
          <w:lang w:val="en-GB"/>
        </w:rPr>
        <w:t xml:space="preserve"> Reading, </w:t>
      </w:r>
      <w:r w:rsidRPr="00106151">
        <w:rPr>
          <w:lang w:val="en-GB"/>
        </w:rPr>
        <w:t>UK</w:t>
      </w:r>
      <w:r>
        <w:rPr>
          <w:lang w:val="en-GB"/>
        </w:rPr>
        <w:t>. Email: f.mayle@reading.ac.uk</w:t>
      </w:r>
    </w:p>
    <w:p w14:paraId="761841F6" w14:textId="77777777" w:rsidR="00106151" w:rsidRPr="00DC1BC4" w:rsidRDefault="00106151" w:rsidP="00D567F8">
      <w:pPr>
        <w:spacing w:after="0" w:line="240" w:lineRule="auto"/>
        <w:jc w:val="both"/>
        <w:rPr>
          <w:lang w:val="en-GB"/>
        </w:rPr>
      </w:pPr>
      <w:r w:rsidRPr="00DC1BC4">
        <w:rPr>
          <w:lang w:val="en-GB"/>
        </w:rPr>
        <w:t>* Corresponding author: emontoya@ictja.csic.es</w:t>
      </w:r>
    </w:p>
    <w:p w14:paraId="1BA76C7C" w14:textId="77777777" w:rsidR="00C10714" w:rsidRPr="00DC1BC4" w:rsidRDefault="00C10714" w:rsidP="00D567F8">
      <w:pPr>
        <w:jc w:val="both"/>
        <w:rPr>
          <w:lang w:val="en-GB"/>
        </w:rPr>
      </w:pPr>
    </w:p>
    <w:p w14:paraId="00F99D1A" w14:textId="248B29E7" w:rsidR="00106151" w:rsidRPr="00DC1BC4" w:rsidRDefault="00832F64" w:rsidP="00D567F8">
      <w:pPr>
        <w:jc w:val="both"/>
        <w:rPr>
          <w:b/>
          <w:lang w:val="en-GB"/>
        </w:rPr>
      </w:pPr>
      <w:r>
        <w:rPr>
          <w:b/>
          <w:lang w:val="en-GB"/>
        </w:rPr>
        <w:t>Abstract</w:t>
      </w:r>
    </w:p>
    <w:p w14:paraId="030CAFF0" w14:textId="49986CF6" w:rsidR="00C10714" w:rsidRPr="008218AB" w:rsidRDefault="00FA37B7" w:rsidP="007561E7">
      <w:pPr>
        <w:jc w:val="both"/>
      </w:pPr>
      <w:r>
        <w:rPr>
          <w:lang w:val="en-GB"/>
        </w:rPr>
        <w:t xml:space="preserve">Amazonia is </w:t>
      </w:r>
      <w:r w:rsidR="0050084E" w:rsidRPr="00DC1BC4">
        <w:rPr>
          <w:lang w:val="en-GB"/>
        </w:rPr>
        <w:t xml:space="preserve">the </w:t>
      </w:r>
      <w:r w:rsidR="0050084E">
        <w:rPr>
          <w:lang w:val="en-GB"/>
        </w:rPr>
        <w:t xml:space="preserve">world’s </w:t>
      </w:r>
      <w:r w:rsidR="0050084E" w:rsidRPr="00DC1BC4">
        <w:rPr>
          <w:lang w:val="en-GB"/>
        </w:rPr>
        <w:t>largest tropical forest</w:t>
      </w:r>
      <w:r w:rsidR="0050084E">
        <w:rPr>
          <w:lang w:val="en-GB"/>
        </w:rPr>
        <w:t xml:space="preserve"> and</w:t>
      </w:r>
      <w:r w:rsidR="00D34253">
        <w:rPr>
          <w:lang w:val="en-GB"/>
        </w:rPr>
        <w:t xml:space="preserve"> is </w:t>
      </w:r>
      <w:r w:rsidR="00B567D8">
        <w:rPr>
          <w:lang w:val="en-GB"/>
        </w:rPr>
        <w:t>globally important in terms of its ecosystem services and extraordinarily high levels of biodiversity</w:t>
      </w:r>
      <w:r w:rsidR="003936E2">
        <w:rPr>
          <w:lang w:val="en-GB"/>
        </w:rPr>
        <w:t xml:space="preserve">. </w:t>
      </w:r>
      <w:r>
        <w:rPr>
          <w:lang w:val="en-GB"/>
        </w:rPr>
        <w:t xml:space="preserve">The origin of </w:t>
      </w:r>
      <w:r w:rsidR="00B567D8">
        <w:rPr>
          <w:lang w:val="en-GB"/>
        </w:rPr>
        <w:t>this biodiversity has long been attributed to purely natural drivers, with little consideration given to the legacy of millennia of human land use</w:t>
      </w:r>
      <w:r>
        <w:rPr>
          <w:lang w:val="en-GB"/>
        </w:rPr>
        <w:t>. Here, t</w:t>
      </w:r>
      <w:r w:rsidR="00C10714" w:rsidRPr="00DC1BC4">
        <w:rPr>
          <w:lang w:val="en-GB"/>
        </w:rPr>
        <w:t xml:space="preserve">he potential contribution of </w:t>
      </w:r>
      <w:r w:rsidR="005747C9">
        <w:rPr>
          <w:lang w:val="en-GB"/>
        </w:rPr>
        <w:t xml:space="preserve">pre-Columbian </w:t>
      </w:r>
      <w:r w:rsidR="00E645F7">
        <w:rPr>
          <w:lang w:val="en-GB"/>
        </w:rPr>
        <w:t xml:space="preserve">human activity </w:t>
      </w:r>
      <w:r w:rsidR="005747C9">
        <w:rPr>
          <w:lang w:val="en-GB"/>
        </w:rPr>
        <w:t>(</w:t>
      </w:r>
      <w:r w:rsidR="00511D0B">
        <w:rPr>
          <w:lang w:val="en-GB"/>
        </w:rPr>
        <w:t xml:space="preserve">prior </w:t>
      </w:r>
      <w:r w:rsidR="005747C9">
        <w:rPr>
          <w:lang w:val="en-GB"/>
        </w:rPr>
        <w:t>1492</w:t>
      </w:r>
      <w:r w:rsidR="00511D0B">
        <w:rPr>
          <w:lang w:val="en-GB"/>
        </w:rPr>
        <w:t xml:space="preserve"> CE</w:t>
      </w:r>
      <w:r w:rsidR="005747C9">
        <w:rPr>
          <w:lang w:val="en-GB"/>
        </w:rPr>
        <w:t>)</w:t>
      </w:r>
      <w:r w:rsidR="00C10714" w:rsidRPr="00DC1BC4">
        <w:rPr>
          <w:lang w:val="en-GB"/>
        </w:rPr>
        <w:t xml:space="preserve"> to current </w:t>
      </w:r>
      <w:r w:rsidR="005747C9">
        <w:rPr>
          <w:lang w:val="en-GB"/>
        </w:rPr>
        <w:t xml:space="preserve">patterns of </w:t>
      </w:r>
      <w:r w:rsidR="00C10714" w:rsidRPr="00DC1BC4">
        <w:rPr>
          <w:lang w:val="en-GB"/>
        </w:rPr>
        <w:t>plant diversity in Amazon</w:t>
      </w:r>
      <w:r w:rsidR="00D34253">
        <w:rPr>
          <w:lang w:val="en-GB"/>
        </w:rPr>
        <w:t xml:space="preserve">ia </w:t>
      </w:r>
      <w:r w:rsidR="005747C9">
        <w:rPr>
          <w:lang w:val="en-GB"/>
        </w:rPr>
        <w:t>is</w:t>
      </w:r>
      <w:r w:rsidR="00C10714" w:rsidRPr="00DC1BC4">
        <w:rPr>
          <w:lang w:val="en-GB"/>
        </w:rPr>
        <w:t xml:space="preserve"> explored </w:t>
      </w:r>
      <w:r w:rsidR="005747C9">
        <w:rPr>
          <w:lang w:val="en-GB"/>
        </w:rPr>
        <w:t>via</w:t>
      </w:r>
      <w:r w:rsidR="00C10714" w:rsidRPr="00DC1BC4">
        <w:rPr>
          <w:lang w:val="en-GB"/>
        </w:rPr>
        <w:t xml:space="preserve"> </w:t>
      </w:r>
      <w:r w:rsidR="0050084E">
        <w:rPr>
          <w:lang w:val="en-GB"/>
        </w:rPr>
        <w:t>long-term</w:t>
      </w:r>
      <w:r w:rsidR="00C10714" w:rsidRPr="00DC1BC4">
        <w:rPr>
          <w:lang w:val="en-GB"/>
        </w:rPr>
        <w:t xml:space="preserve"> (palae</w:t>
      </w:r>
      <w:r w:rsidR="00F01397" w:rsidRPr="00DC1BC4">
        <w:rPr>
          <w:lang w:val="en-GB"/>
        </w:rPr>
        <w:t>oe</w:t>
      </w:r>
      <w:r w:rsidR="00C10714" w:rsidRPr="00DC1BC4">
        <w:rPr>
          <w:lang w:val="en-GB"/>
        </w:rPr>
        <w:t>cology</w:t>
      </w:r>
      <w:r w:rsidR="00F01397" w:rsidRPr="00DC1BC4">
        <w:rPr>
          <w:lang w:val="en-GB"/>
        </w:rPr>
        <w:t xml:space="preserve">, archaeology) and </w:t>
      </w:r>
      <w:r w:rsidR="0050084E">
        <w:rPr>
          <w:lang w:val="en-GB"/>
        </w:rPr>
        <w:t>short-term</w:t>
      </w:r>
      <w:r w:rsidR="00F01397" w:rsidRPr="00DC1BC4">
        <w:rPr>
          <w:lang w:val="en-GB"/>
        </w:rPr>
        <w:t xml:space="preserve"> (botany, </w:t>
      </w:r>
      <w:r w:rsidR="008251E4">
        <w:rPr>
          <w:lang w:val="en-GB"/>
        </w:rPr>
        <w:t>plant ecology</w:t>
      </w:r>
      <w:r w:rsidR="00F01397" w:rsidRPr="00DC1BC4">
        <w:rPr>
          <w:lang w:val="en-GB"/>
        </w:rPr>
        <w:t>) studies. The aim of the chapter is to</w:t>
      </w:r>
      <w:r w:rsidR="004A4259" w:rsidRPr="00DC1BC4">
        <w:rPr>
          <w:lang w:val="en-GB"/>
        </w:rPr>
        <w:t xml:space="preserve"> </w:t>
      </w:r>
      <w:r w:rsidR="00DF76B5">
        <w:rPr>
          <w:lang w:val="en-GB"/>
        </w:rPr>
        <w:t>examine</w:t>
      </w:r>
      <w:r w:rsidR="00A02F2E" w:rsidRPr="00A02F2E">
        <w:rPr>
          <w:lang w:val="en-GB"/>
        </w:rPr>
        <w:t xml:space="preserve"> </w:t>
      </w:r>
      <w:r w:rsidR="00A02F2E" w:rsidRPr="00DC1BC4">
        <w:rPr>
          <w:lang w:val="en-GB"/>
        </w:rPr>
        <w:t xml:space="preserve">the information available to date and </w:t>
      </w:r>
      <w:r w:rsidR="00E645F7">
        <w:rPr>
          <w:lang w:val="en-GB"/>
        </w:rPr>
        <w:t>discuss</w:t>
      </w:r>
      <w:r w:rsidR="00A02F2E" w:rsidRPr="00DC1BC4">
        <w:rPr>
          <w:lang w:val="en-GB"/>
        </w:rPr>
        <w:t xml:space="preserve"> recent advances and persisting shortcomings </w:t>
      </w:r>
      <w:r w:rsidR="00E645F7">
        <w:rPr>
          <w:lang w:val="en-GB"/>
        </w:rPr>
        <w:t>relevant to</w:t>
      </w:r>
      <w:r w:rsidR="00DF76B5">
        <w:rPr>
          <w:lang w:val="en-GB"/>
        </w:rPr>
        <w:t xml:space="preserve"> the extent to which</w:t>
      </w:r>
      <w:r w:rsidR="005747C9">
        <w:rPr>
          <w:lang w:val="en-GB"/>
        </w:rPr>
        <w:t xml:space="preserve"> </w:t>
      </w:r>
      <w:r w:rsidR="00E9201E">
        <w:rPr>
          <w:lang w:val="en-GB"/>
        </w:rPr>
        <w:t xml:space="preserve">pre-Columbian </w:t>
      </w:r>
      <w:r w:rsidR="005747C9">
        <w:rPr>
          <w:lang w:val="en-GB"/>
        </w:rPr>
        <w:t xml:space="preserve">human societies </w:t>
      </w:r>
      <w:r w:rsidR="00DF76B5">
        <w:rPr>
          <w:lang w:val="en-GB"/>
        </w:rPr>
        <w:t>influenced</w:t>
      </w:r>
      <w:r w:rsidR="005747C9">
        <w:rPr>
          <w:lang w:val="en-GB"/>
        </w:rPr>
        <w:t xml:space="preserve"> </w:t>
      </w:r>
      <w:r w:rsidR="003974BC" w:rsidRPr="003974BC">
        <w:rPr>
          <w:lang w:val="en-GB"/>
        </w:rPr>
        <w:t xml:space="preserve">patterns of Amazonian </w:t>
      </w:r>
      <w:r w:rsidR="00F01397" w:rsidRPr="00DC1BC4">
        <w:rPr>
          <w:lang w:val="en-GB"/>
        </w:rPr>
        <w:t>plant diversity.</w:t>
      </w:r>
      <w:r w:rsidR="00C10714" w:rsidRPr="00DC1BC4">
        <w:rPr>
          <w:lang w:val="en-GB"/>
        </w:rPr>
        <w:t xml:space="preserve"> </w:t>
      </w:r>
      <w:r w:rsidR="00304F44">
        <w:rPr>
          <w:lang w:val="en-GB"/>
        </w:rPr>
        <w:t>T</w:t>
      </w:r>
      <w:r w:rsidR="00F01397" w:rsidRPr="00DC1BC4">
        <w:rPr>
          <w:lang w:val="en-GB"/>
        </w:rPr>
        <w:t xml:space="preserve">his topic </w:t>
      </w:r>
      <w:r w:rsidR="00304F44">
        <w:rPr>
          <w:lang w:val="en-GB"/>
        </w:rPr>
        <w:t>has been the subject of long-standing</w:t>
      </w:r>
      <w:r w:rsidR="00F01397" w:rsidRPr="00DC1BC4">
        <w:rPr>
          <w:lang w:val="en-GB"/>
        </w:rPr>
        <w:t xml:space="preserve"> scientific debate </w:t>
      </w:r>
      <w:r w:rsidR="00304F44">
        <w:rPr>
          <w:lang w:val="en-GB"/>
        </w:rPr>
        <w:t>over several decades</w:t>
      </w:r>
      <w:r w:rsidR="00E645F7">
        <w:rPr>
          <w:lang w:val="en-GB"/>
        </w:rPr>
        <w:t>,</w:t>
      </w:r>
      <w:r w:rsidR="00304F44">
        <w:rPr>
          <w:lang w:val="en-GB"/>
        </w:rPr>
        <w:t xml:space="preserve"> </w:t>
      </w:r>
      <w:r w:rsidR="00E645F7">
        <w:rPr>
          <w:lang w:val="en-GB"/>
        </w:rPr>
        <w:t xml:space="preserve">and among </w:t>
      </w:r>
      <w:r w:rsidR="003974BC">
        <w:rPr>
          <w:lang w:val="en-GB"/>
        </w:rPr>
        <w:t>diverse</w:t>
      </w:r>
      <w:r w:rsidR="00F01397" w:rsidRPr="00DC1BC4">
        <w:rPr>
          <w:lang w:val="en-GB"/>
        </w:rPr>
        <w:t xml:space="preserve"> disciplines</w:t>
      </w:r>
      <w:r w:rsidR="00E645F7">
        <w:rPr>
          <w:lang w:val="en-GB"/>
        </w:rPr>
        <w:t>.</w:t>
      </w:r>
      <w:r w:rsidR="00304F44">
        <w:rPr>
          <w:lang w:val="en-GB"/>
        </w:rPr>
        <w:t xml:space="preserve"> </w:t>
      </w:r>
      <w:r w:rsidR="00E645F7">
        <w:rPr>
          <w:lang w:val="en-GB"/>
        </w:rPr>
        <w:t>I</w:t>
      </w:r>
      <w:r w:rsidR="00304F44">
        <w:rPr>
          <w:lang w:val="en-GB"/>
        </w:rPr>
        <w:t>n recent years</w:t>
      </w:r>
      <w:r w:rsidR="00E645F7">
        <w:rPr>
          <w:lang w:val="en-GB"/>
        </w:rPr>
        <w:t>, this debate has intensified</w:t>
      </w:r>
      <w:r w:rsidR="004A4259" w:rsidRPr="00DC1BC4">
        <w:rPr>
          <w:lang w:val="en-GB"/>
        </w:rPr>
        <w:t xml:space="preserve"> following </w:t>
      </w:r>
      <w:r w:rsidR="00184AE5" w:rsidRPr="00DC1BC4">
        <w:rPr>
          <w:lang w:val="en-GB"/>
        </w:rPr>
        <w:t>the development of</w:t>
      </w:r>
      <w:r w:rsidR="00F01397" w:rsidRPr="00DC1BC4">
        <w:rPr>
          <w:lang w:val="en-GB"/>
        </w:rPr>
        <w:t xml:space="preserve"> new </w:t>
      </w:r>
      <w:r w:rsidR="00184AE5" w:rsidRPr="00DC1BC4">
        <w:rPr>
          <w:lang w:val="en-GB"/>
        </w:rPr>
        <w:t xml:space="preserve">techniques and </w:t>
      </w:r>
      <w:r w:rsidR="00F01397" w:rsidRPr="00DC1BC4">
        <w:rPr>
          <w:lang w:val="en-GB"/>
        </w:rPr>
        <w:t>data.</w:t>
      </w:r>
      <w:r w:rsidR="008251E4" w:rsidRPr="008251E4">
        <w:rPr>
          <w:lang w:val="en-GB"/>
        </w:rPr>
        <w:t xml:space="preserve"> </w:t>
      </w:r>
      <w:r w:rsidR="00E645F7">
        <w:rPr>
          <w:lang w:val="en-GB"/>
        </w:rPr>
        <w:t>The findings indicate that h</w:t>
      </w:r>
      <w:r w:rsidR="00DF76B5">
        <w:rPr>
          <w:lang w:val="en-GB"/>
        </w:rPr>
        <w:t>umans have had an</w:t>
      </w:r>
      <w:r w:rsidR="008251E4">
        <w:rPr>
          <w:lang w:val="en-GB"/>
        </w:rPr>
        <w:t xml:space="preserve"> impact </w:t>
      </w:r>
      <w:r w:rsidR="00DF76B5">
        <w:rPr>
          <w:lang w:val="en-GB"/>
        </w:rPr>
        <w:t>upon</w:t>
      </w:r>
      <w:r w:rsidR="008251E4" w:rsidRPr="004A0916">
        <w:rPr>
          <w:lang w:val="en-GB"/>
        </w:rPr>
        <w:t xml:space="preserve"> Amazonian plant diversity </w:t>
      </w:r>
      <w:r w:rsidR="00DF76B5">
        <w:rPr>
          <w:lang w:val="en-GB"/>
        </w:rPr>
        <w:t>for over 1</w:t>
      </w:r>
      <w:r w:rsidR="000D5E5A">
        <w:rPr>
          <w:lang w:val="en-GB"/>
        </w:rPr>
        <w:t>3</w:t>
      </w:r>
      <w:r w:rsidR="00DF76B5">
        <w:rPr>
          <w:lang w:val="en-GB"/>
        </w:rPr>
        <w:t>,000 years</w:t>
      </w:r>
      <w:r w:rsidR="008251E4">
        <w:rPr>
          <w:lang w:val="en-GB"/>
        </w:rPr>
        <w:t>. Late Pleistocene/early Holocene human</w:t>
      </w:r>
      <w:r w:rsidR="00DF76B5">
        <w:rPr>
          <w:lang w:val="en-GB"/>
        </w:rPr>
        <w:t xml:space="preserve">s domesticated numerous plant species and may have inadvertently </w:t>
      </w:r>
      <w:r w:rsidR="00FA343E">
        <w:rPr>
          <w:lang w:val="en-GB"/>
        </w:rPr>
        <w:t xml:space="preserve">caused long-lasting ecosystem changes by </w:t>
      </w:r>
      <w:r w:rsidR="00A02F2E">
        <w:rPr>
          <w:lang w:val="en-GB"/>
        </w:rPr>
        <w:t xml:space="preserve">contributing to </w:t>
      </w:r>
      <w:r w:rsidR="00FA343E">
        <w:rPr>
          <w:lang w:val="en-GB"/>
        </w:rPr>
        <w:t>Pleistocene megafauna extinction</w:t>
      </w:r>
      <w:r w:rsidR="008251E4">
        <w:rPr>
          <w:lang w:val="en-GB"/>
        </w:rPr>
        <w:t xml:space="preserve">. </w:t>
      </w:r>
      <w:r w:rsidR="00F01397" w:rsidRPr="00DC1BC4">
        <w:rPr>
          <w:lang w:val="en-GB"/>
        </w:rPr>
        <w:t xml:space="preserve"> </w:t>
      </w:r>
      <w:r>
        <w:rPr>
          <w:lang w:val="en-GB"/>
        </w:rPr>
        <w:t xml:space="preserve">Based on </w:t>
      </w:r>
      <w:r w:rsidR="003974BC">
        <w:rPr>
          <w:lang w:val="en-GB"/>
        </w:rPr>
        <w:t>our</w:t>
      </w:r>
      <w:r>
        <w:rPr>
          <w:lang w:val="en-GB"/>
        </w:rPr>
        <w:t xml:space="preserve"> literature review</w:t>
      </w:r>
      <w:r w:rsidR="008251E4">
        <w:rPr>
          <w:lang w:val="en-GB"/>
        </w:rPr>
        <w:t>,</w:t>
      </w:r>
      <w:r w:rsidRPr="00FA37B7">
        <w:rPr>
          <w:lang w:val="en-GB"/>
        </w:rPr>
        <w:t xml:space="preserve"> </w:t>
      </w:r>
      <w:r w:rsidR="003974BC">
        <w:rPr>
          <w:lang w:val="en-GB"/>
        </w:rPr>
        <w:t xml:space="preserve">we </w:t>
      </w:r>
      <w:r w:rsidR="00FA343E">
        <w:rPr>
          <w:lang w:val="en-GB"/>
        </w:rPr>
        <w:t>identify four key types of</w:t>
      </w:r>
      <w:r w:rsidR="003936E2">
        <w:rPr>
          <w:lang w:val="en-GB"/>
        </w:rPr>
        <w:t xml:space="preserve"> </w:t>
      </w:r>
      <w:r w:rsidR="00FA343E">
        <w:rPr>
          <w:lang w:val="en-GB"/>
        </w:rPr>
        <w:t xml:space="preserve">pre-Columbian </w:t>
      </w:r>
      <w:r w:rsidR="003936E2">
        <w:rPr>
          <w:lang w:val="en-GB"/>
        </w:rPr>
        <w:t xml:space="preserve">anthropogenic </w:t>
      </w:r>
      <w:r w:rsidR="00FA343E">
        <w:rPr>
          <w:lang w:val="en-GB"/>
        </w:rPr>
        <w:t>impact</w:t>
      </w:r>
      <w:r w:rsidR="00E645F7">
        <w:rPr>
          <w:lang w:val="en-GB"/>
        </w:rPr>
        <w:t>,</w:t>
      </w:r>
      <w:r w:rsidR="00FA343E">
        <w:rPr>
          <w:lang w:val="en-GB"/>
        </w:rPr>
        <w:t xml:space="preserve"> </w:t>
      </w:r>
      <w:r w:rsidR="00E645F7">
        <w:rPr>
          <w:lang w:val="en-GB"/>
        </w:rPr>
        <w:t xml:space="preserve">leaving </w:t>
      </w:r>
      <w:r w:rsidR="00FA343E">
        <w:rPr>
          <w:lang w:val="en-GB"/>
        </w:rPr>
        <w:t xml:space="preserve">a clear </w:t>
      </w:r>
      <w:r w:rsidR="003936E2">
        <w:rPr>
          <w:lang w:val="en-GB"/>
        </w:rPr>
        <w:t xml:space="preserve">legacy </w:t>
      </w:r>
      <w:r w:rsidR="00FA343E">
        <w:rPr>
          <w:lang w:val="en-GB"/>
        </w:rPr>
        <w:t>upon</w:t>
      </w:r>
      <w:r w:rsidR="003936E2">
        <w:rPr>
          <w:lang w:val="en-GB"/>
        </w:rPr>
        <w:t xml:space="preserve"> current</w:t>
      </w:r>
      <w:r w:rsidR="00FA343E">
        <w:rPr>
          <w:lang w:val="en-GB"/>
        </w:rPr>
        <w:t xml:space="preserve"> patterns of</w:t>
      </w:r>
      <w:r w:rsidR="003936E2">
        <w:rPr>
          <w:lang w:val="en-GB"/>
        </w:rPr>
        <w:t xml:space="preserve"> plant diversity: </w:t>
      </w:r>
      <w:r>
        <w:rPr>
          <w:lang w:val="en-GB"/>
        </w:rPr>
        <w:t xml:space="preserve">i) </w:t>
      </w:r>
      <w:r w:rsidR="00FA343E">
        <w:rPr>
          <w:lang w:val="en-GB"/>
        </w:rPr>
        <w:t>construction of vast earthworks,</w:t>
      </w:r>
      <w:r w:rsidR="00B72054">
        <w:rPr>
          <w:lang w:val="en-GB"/>
        </w:rPr>
        <w:t xml:space="preserve"> which has</w:t>
      </w:r>
      <w:r w:rsidR="00FA343E">
        <w:rPr>
          <w:lang w:val="en-GB"/>
        </w:rPr>
        <w:t xml:space="preserve"> altered</w:t>
      </w:r>
      <w:r w:rsidR="00B72054">
        <w:rPr>
          <w:lang w:val="en-GB"/>
        </w:rPr>
        <w:t xml:space="preserve"> forest </w:t>
      </w:r>
      <w:r w:rsidR="00E645F7">
        <w:rPr>
          <w:lang w:val="en-GB"/>
        </w:rPr>
        <w:t>and</w:t>
      </w:r>
      <w:r w:rsidR="00B72054">
        <w:rPr>
          <w:lang w:val="en-GB"/>
        </w:rPr>
        <w:t xml:space="preserve"> savannah cover </w:t>
      </w:r>
      <w:r w:rsidR="00E645F7">
        <w:rPr>
          <w:lang w:val="en-GB"/>
        </w:rPr>
        <w:t>through</w:t>
      </w:r>
      <w:r w:rsidR="00B72054">
        <w:rPr>
          <w:lang w:val="en-GB"/>
        </w:rPr>
        <w:t xml:space="preserve"> changes </w:t>
      </w:r>
      <w:r w:rsidR="00E645F7">
        <w:rPr>
          <w:lang w:val="en-GB"/>
        </w:rPr>
        <w:t>in</w:t>
      </w:r>
      <w:r w:rsidR="00B72054">
        <w:rPr>
          <w:lang w:val="en-GB"/>
        </w:rPr>
        <w:t xml:space="preserve"> micro-topography</w:t>
      </w:r>
      <w:r w:rsidR="000D5E5A">
        <w:rPr>
          <w:lang w:val="en-GB"/>
        </w:rPr>
        <w:t>, fire use</w:t>
      </w:r>
      <w:r w:rsidR="00B72054">
        <w:rPr>
          <w:lang w:val="en-GB"/>
        </w:rPr>
        <w:t xml:space="preserve"> and hydrology</w:t>
      </w:r>
      <w:r>
        <w:rPr>
          <w:lang w:val="en-GB"/>
        </w:rPr>
        <w:t>,</w:t>
      </w:r>
      <w:r w:rsidRPr="00824172">
        <w:rPr>
          <w:lang w:val="en-GB"/>
        </w:rPr>
        <w:t xml:space="preserve"> </w:t>
      </w:r>
      <w:r>
        <w:rPr>
          <w:lang w:val="en-GB"/>
        </w:rPr>
        <w:t xml:space="preserve">ii) </w:t>
      </w:r>
      <w:r w:rsidR="00AF6633">
        <w:rPr>
          <w:lang w:val="en-GB"/>
        </w:rPr>
        <w:t>widespread distribution and dispersal of domesticated plants</w:t>
      </w:r>
      <w:r w:rsidRPr="00824172">
        <w:rPr>
          <w:lang w:val="en-GB"/>
        </w:rPr>
        <w:t xml:space="preserve">, </w:t>
      </w:r>
      <w:r>
        <w:rPr>
          <w:lang w:val="en-GB"/>
        </w:rPr>
        <w:t xml:space="preserve">iii) </w:t>
      </w:r>
      <w:r w:rsidR="000D5E5A">
        <w:rPr>
          <w:lang w:val="en-GB"/>
        </w:rPr>
        <w:t xml:space="preserve">the </w:t>
      </w:r>
      <w:r w:rsidR="00B72054">
        <w:rPr>
          <w:lang w:val="en-GB"/>
        </w:rPr>
        <w:t>creation</w:t>
      </w:r>
      <w:r>
        <w:rPr>
          <w:lang w:val="en-GB"/>
        </w:rPr>
        <w:t xml:space="preserve"> of </w:t>
      </w:r>
      <w:r w:rsidR="00B72054">
        <w:rPr>
          <w:lang w:val="en-GB"/>
        </w:rPr>
        <w:t>exceptionally fertile, anthropogenic soils, which enable</w:t>
      </w:r>
      <w:r w:rsidR="00E645F7">
        <w:rPr>
          <w:lang w:val="en-GB"/>
        </w:rPr>
        <w:t>d</w:t>
      </w:r>
      <w:r w:rsidR="00B72054">
        <w:rPr>
          <w:lang w:val="en-GB"/>
        </w:rPr>
        <w:t xml:space="preserve"> continuous, intensive agro-forestry</w:t>
      </w:r>
      <w:r>
        <w:rPr>
          <w:lang w:val="en-GB"/>
        </w:rPr>
        <w:t>, and iv) the enrichment of plant communit</w:t>
      </w:r>
      <w:r w:rsidR="00B72054">
        <w:rPr>
          <w:lang w:val="en-GB"/>
        </w:rPr>
        <w:t>ies with edible and useful species</w:t>
      </w:r>
      <w:r>
        <w:rPr>
          <w:lang w:val="en-GB"/>
        </w:rPr>
        <w:t xml:space="preserve">. </w:t>
      </w:r>
      <w:r w:rsidR="003F7479">
        <w:rPr>
          <w:lang w:val="en-GB"/>
        </w:rPr>
        <w:t>We argue that knowledge</w:t>
      </w:r>
      <w:r w:rsidR="00741743">
        <w:rPr>
          <w:lang w:val="en-GB"/>
        </w:rPr>
        <w:t xml:space="preserve"> of</w:t>
      </w:r>
      <w:r w:rsidR="00F01397" w:rsidRPr="00DC1BC4">
        <w:rPr>
          <w:lang w:val="en-GB"/>
        </w:rPr>
        <w:t xml:space="preserve"> the </w:t>
      </w:r>
      <w:r w:rsidR="00304F44">
        <w:rPr>
          <w:lang w:val="en-GB"/>
        </w:rPr>
        <w:t xml:space="preserve">degree to which humans have shaped </w:t>
      </w:r>
      <w:r w:rsidR="00DC7CDF">
        <w:rPr>
          <w:lang w:val="en-GB"/>
        </w:rPr>
        <w:t xml:space="preserve">plant </w:t>
      </w:r>
      <w:r w:rsidR="00304F44">
        <w:rPr>
          <w:lang w:val="en-GB"/>
        </w:rPr>
        <w:t>diversity over the pas</w:t>
      </w:r>
      <w:r w:rsidR="00B46F94">
        <w:rPr>
          <w:lang w:val="en-GB"/>
        </w:rPr>
        <w:t xml:space="preserve">t several millennia </w:t>
      </w:r>
      <w:r w:rsidR="003F7479">
        <w:rPr>
          <w:lang w:val="en-GB"/>
        </w:rPr>
        <w:t>has relevance for developing sustainable land use and improving</w:t>
      </w:r>
      <w:r w:rsidR="00B46F94">
        <w:rPr>
          <w:lang w:val="en-GB"/>
        </w:rPr>
        <w:t xml:space="preserve"> </w:t>
      </w:r>
      <w:r w:rsidR="00E645F7">
        <w:rPr>
          <w:lang w:val="en-GB"/>
        </w:rPr>
        <w:t xml:space="preserve">our </w:t>
      </w:r>
      <w:r w:rsidR="00B46F94">
        <w:rPr>
          <w:lang w:val="en-GB"/>
        </w:rPr>
        <w:t xml:space="preserve">understanding </w:t>
      </w:r>
      <w:r w:rsidR="003F7479">
        <w:rPr>
          <w:lang w:val="en-GB"/>
        </w:rPr>
        <w:t xml:space="preserve">of </w:t>
      </w:r>
      <w:r w:rsidR="00F01397" w:rsidRPr="00DC1BC4">
        <w:rPr>
          <w:lang w:val="en-GB"/>
        </w:rPr>
        <w:t>t</w:t>
      </w:r>
      <w:r w:rsidR="00B46F94">
        <w:rPr>
          <w:lang w:val="en-GB"/>
        </w:rPr>
        <w:t xml:space="preserve">he likely responses of Amazonian ecosystems to </w:t>
      </w:r>
      <w:r w:rsidR="00D34253">
        <w:rPr>
          <w:lang w:val="en-GB"/>
        </w:rPr>
        <w:t>environmental</w:t>
      </w:r>
      <w:r w:rsidR="00063326">
        <w:rPr>
          <w:lang w:val="en-GB"/>
        </w:rPr>
        <w:t xml:space="preserve"> </w:t>
      </w:r>
      <w:r w:rsidR="003F7479">
        <w:rPr>
          <w:lang w:val="en-GB"/>
        </w:rPr>
        <w:t>and anthropogenic disturbance</w:t>
      </w:r>
      <w:r w:rsidR="003D78DA" w:rsidRPr="00DC1BC4">
        <w:rPr>
          <w:lang w:val="en-GB"/>
        </w:rPr>
        <w:t>.</w:t>
      </w:r>
    </w:p>
    <w:p w14:paraId="18C6343A" w14:textId="77777777" w:rsidR="00106151" w:rsidRPr="00DC1BC4" w:rsidRDefault="00106151" w:rsidP="007561E7">
      <w:pPr>
        <w:jc w:val="both"/>
        <w:rPr>
          <w:lang w:val="en-GB"/>
        </w:rPr>
      </w:pPr>
    </w:p>
    <w:p w14:paraId="33E88046" w14:textId="4825AD9D" w:rsidR="00106151" w:rsidRPr="00832F64" w:rsidRDefault="00106151" w:rsidP="007561E7">
      <w:pPr>
        <w:jc w:val="both"/>
        <w:rPr>
          <w:lang w:val="en-GB"/>
        </w:rPr>
      </w:pPr>
      <w:r w:rsidRPr="00DC1BC4">
        <w:rPr>
          <w:b/>
          <w:lang w:val="en-GB"/>
        </w:rPr>
        <w:lastRenderedPageBreak/>
        <w:t>Keywords</w:t>
      </w:r>
      <w:r w:rsidR="00832F64">
        <w:rPr>
          <w:b/>
          <w:lang w:val="en-GB"/>
        </w:rPr>
        <w:t xml:space="preserve">: </w:t>
      </w:r>
      <w:r w:rsidR="004143C4" w:rsidRPr="00C92128">
        <w:rPr>
          <w:lang w:val="en-GB"/>
        </w:rPr>
        <w:t xml:space="preserve"> </w:t>
      </w:r>
      <w:r w:rsidR="00832F64" w:rsidRPr="004143C4">
        <w:rPr>
          <w:lang w:val="en-GB"/>
        </w:rPr>
        <w:t>a</w:t>
      </w:r>
      <w:r w:rsidR="00832F64">
        <w:rPr>
          <w:lang w:val="en-GB"/>
        </w:rPr>
        <w:t xml:space="preserve">nthropogenic soils, </w:t>
      </w:r>
      <w:r w:rsidR="00AB1212">
        <w:rPr>
          <w:lang w:val="en-GB"/>
        </w:rPr>
        <w:t>archaeology, biogeography, botany, edible plants, indigenous peoples,</w:t>
      </w:r>
      <w:r w:rsidR="00AB1212" w:rsidRPr="00DC1BC4">
        <w:rPr>
          <w:b/>
          <w:lang w:val="en-GB"/>
        </w:rPr>
        <w:t xml:space="preserve"> </w:t>
      </w:r>
      <w:r w:rsidR="00832F64">
        <w:rPr>
          <w:lang w:val="en-GB"/>
        </w:rPr>
        <w:t xml:space="preserve">land use, landscape </w:t>
      </w:r>
      <w:r w:rsidR="00D22DA5">
        <w:rPr>
          <w:lang w:val="en-GB"/>
        </w:rPr>
        <w:t>transformation</w:t>
      </w:r>
      <w:r w:rsidR="00832F64">
        <w:rPr>
          <w:lang w:val="en-GB"/>
        </w:rPr>
        <w:t xml:space="preserve">, </w:t>
      </w:r>
      <w:r w:rsidR="00AB1212">
        <w:rPr>
          <w:lang w:val="en-GB"/>
        </w:rPr>
        <w:t xml:space="preserve">palaeoecology, </w:t>
      </w:r>
      <w:r w:rsidR="00832F64">
        <w:rPr>
          <w:lang w:val="en-GB"/>
        </w:rPr>
        <w:t>plant composition</w:t>
      </w:r>
    </w:p>
    <w:p w14:paraId="798DCC4A" w14:textId="77777777" w:rsidR="00296B77" w:rsidRPr="00DC1BC4" w:rsidRDefault="00296B77" w:rsidP="00D567F8">
      <w:pPr>
        <w:jc w:val="both"/>
        <w:rPr>
          <w:b/>
          <w:lang w:val="en-GB"/>
        </w:rPr>
      </w:pPr>
    </w:p>
    <w:p w14:paraId="4FE326AF" w14:textId="77777777" w:rsidR="00D567F8" w:rsidRPr="00DC1BC4" w:rsidRDefault="00D567F8" w:rsidP="0072143E">
      <w:pPr>
        <w:pStyle w:val="ListParagraph"/>
        <w:numPr>
          <w:ilvl w:val="0"/>
          <w:numId w:val="2"/>
        </w:numPr>
        <w:jc w:val="both"/>
        <w:rPr>
          <w:b/>
          <w:lang w:val="en-GB"/>
        </w:rPr>
      </w:pPr>
      <w:r w:rsidRPr="00DC1BC4">
        <w:rPr>
          <w:b/>
          <w:lang w:val="en-GB"/>
        </w:rPr>
        <w:t>Introduction</w:t>
      </w:r>
    </w:p>
    <w:p w14:paraId="3ABECA66" w14:textId="239E85E4" w:rsidR="00061A4D" w:rsidRPr="00416CD7" w:rsidRDefault="00D361B1" w:rsidP="00D22DA5">
      <w:pPr>
        <w:autoSpaceDE w:val="0"/>
        <w:autoSpaceDN w:val="0"/>
        <w:adjustRightInd w:val="0"/>
        <w:jc w:val="both"/>
        <w:rPr>
          <w:rFonts w:cstheme="minorHAnsi"/>
          <w:lang w:val="en-GB"/>
        </w:rPr>
      </w:pPr>
      <w:r w:rsidRPr="00D017D2">
        <w:rPr>
          <w:rFonts w:cstheme="minorHAnsi"/>
          <w:lang w:val="en-GB"/>
        </w:rPr>
        <w:t xml:space="preserve">Amazonia </w:t>
      </w:r>
      <w:r w:rsidR="004143C4">
        <w:rPr>
          <w:rFonts w:cstheme="minorHAnsi"/>
          <w:lang w:val="en-GB"/>
        </w:rPr>
        <w:t>contains the largest area of</w:t>
      </w:r>
      <w:r w:rsidRPr="00D017D2">
        <w:rPr>
          <w:rFonts w:cstheme="minorHAnsi"/>
          <w:lang w:val="en-GB"/>
        </w:rPr>
        <w:t xml:space="preserve"> tropical </w:t>
      </w:r>
      <w:r w:rsidR="004143C4">
        <w:rPr>
          <w:rFonts w:cstheme="minorHAnsi"/>
          <w:lang w:val="en-GB"/>
        </w:rPr>
        <w:t>rain</w:t>
      </w:r>
      <w:r w:rsidRPr="00D017D2">
        <w:rPr>
          <w:rFonts w:cstheme="minorHAnsi"/>
          <w:lang w:val="en-GB"/>
        </w:rPr>
        <w:t>forest</w:t>
      </w:r>
      <w:r w:rsidR="004143C4">
        <w:rPr>
          <w:rFonts w:cstheme="minorHAnsi"/>
          <w:lang w:val="en-GB"/>
        </w:rPr>
        <w:t xml:space="preserve"> on Earth (</w:t>
      </w:r>
      <w:r w:rsidR="00955524" w:rsidRPr="00D017D2">
        <w:rPr>
          <w:rFonts w:cstheme="minorHAnsi"/>
          <w:lang w:val="en-GB"/>
        </w:rPr>
        <w:t>6 million km</w:t>
      </w:r>
      <w:r w:rsidR="00955524" w:rsidRPr="00D017D2">
        <w:rPr>
          <w:rFonts w:cstheme="minorHAnsi"/>
          <w:vertAlign w:val="superscript"/>
          <w:lang w:val="en-GB"/>
        </w:rPr>
        <w:t>2</w:t>
      </w:r>
      <w:r w:rsidR="004143C4">
        <w:rPr>
          <w:rFonts w:cstheme="minorHAnsi"/>
          <w:lang w:val="en-GB"/>
        </w:rPr>
        <w:t>)</w:t>
      </w:r>
      <w:r w:rsidR="00F41AA3">
        <w:rPr>
          <w:rFonts w:cstheme="minorHAnsi"/>
          <w:lang w:val="en-GB"/>
        </w:rPr>
        <w:t xml:space="preserve">, encompassing Amazonia </w:t>
      </w:r>
      <w:r w:rsidR="00F41AA3" w:rsidRPr="00D017D2">
        <w:rPr>
          <w:rFonts w:eastAsia="Times-Roman" w:cstheme="minorHAnsi"/>
          <w:i/>
          <w:iCs/>
          <w:lang w:val="en-US"/>
        </w:rPr>
        <w:t>sensu stricto</w:t>
      </w:r>
      <w:r w:rsidR="00F41AA3">
        <w:rPr>
          <w:rFonts w:eastAsia="Times-Roman" w:cstheme="minorHAnsi"/>
          <w:iCs/>
          <w:lang w:val="en-US"/>
        </w:rPr>
        <w:t xml:space="preserve"> </w:t>
      </w:r>
      <w:r w:rsidR="000C7AEF" w:rsidRPr="00D017D2">
        <w:rPr>
          <w:rFonts w:cstheme="minorHAnsi"/>
          <w:lang w:val="en-US"/>
        </w:rPr>
        <w:t>(Olson et al. 2001; Keller et al. 2004)</w:t>
      </w:r>
      <w:r w:rsidR="00F41AA3">
        <w:rPr>
          <w:rFonts w:eastAsia="Times-Roman" w:cstheme="minorHAnsi"/>
          <w:lang w:val="en-US"/>
        </w:rPr>
        <w:t xml:space="preserve"> and</w:t>
      </w:r>
      <w:r w:rsidR="000C7AEF" w:rsidRPr="00D017D2">
        <w:rPr>
          <w:rFonts w:eastAsia="Times-Roman" w:cstheme="minorHAnsi"/>
          <w:lang w:val="en-US"/>
        </w:rPr>
        <w:t xml:space="preserve"> </w:t>
      </w:r>
      <w:r w:rsidR="00F41AA3">
        <w:rPr>
          <w:rFonts w:eastAsia="Times-Roman" w:cstheme="minorHAnsi"/>
          <w:lang w:val="en-US"/>
        </w:rPr>
        <w:t>three</w:t>
      </w:r>
      <w:r w:rsidR="000C7AEF" w:rsidRPr="00D017D2">
        <w:rPr>
          <w:rFonts w:eastAsia="Times-Roman" w:cstheme="minorHAnsi"/>
          <w:lang w:val="en-US"/>
        </w:rPr>
        <w:t xml:space="preserve"> peripheral region</w:t>
      </w:r>
      <w:r w:rsidR="00F41AA3">
        <w:rPr>
          <w:rFonts w:eastAsia="Times-Roman" w:cstheme="minorHAnsi"/>
          <w:lang w:val="en-US"/>
        </w:rPr>
        <w:t>s</w:t>
      </w:r>
      <w:r w:rsidR="00E645F7">
        <w:rPr>
          <w:rFonts w:eastAsia="Times-Roman" w:cstheme="minorHAnsi"/>
          <w:lang w:val="en-US"/>
        </w:rPr>
        <w:t xml:space="preserve">: </w:t>
      </w:r>
      <w:r w:rsidR="00F41AA3">
        <w:rPr>
          <w:rFonts w:eastAsia="Times-Roman" w:cstheme="minorHAnsi"/>
          <w:lang w:val="en-US"/>
        </w:rPr>
        <w:t>the</w:t>
      </w:r>
      <w:r w:rsidR="000C7AEF" w:rsidRPr="00D017D2">
        <w:rPr>
          <w:rFonts w:eastAsia="Times-Roman" w:cstheme="minorHAnsi"/>
          <w:lang w:val="en-US"/>
        </w:rPr>
        <w:t xml:space="preserve"> Guayana Shield</w:t>
      </w:r>
      <w:r w:rsidR="00F41AA3">
        <w:rPr>
          <w:rFonts w:eastAsia="Times-Roman" w:cstheme="minorHAnsi"/>
          <w:lang w:val="en-US"/>
        </w:rPr>
        <w:t xml:space="preserve"> and</w:t>
      </w:r>
      <w:r w:rsidR="000C7AEF" w:rsidRPr="00D017D2">
        <w:rPr>
          <w:rFonts w:eastAsia="Times-Roman" w:cstheme="minorHAnsi"/>
          <w:lang w:val="en-US"/>
        </w:rPr>
        <w:t xml:space="preserve"> Plateau, </w:t>
      </w:r>
      <w:r w:rsidR="00F41AA3">
        <w:rPr>
          <w:rFonts w:eastAsia="Times-Roman" w:cstheme="minorHAnsi"/>
          <w:lang w:val="en-US"/>
        </w:rPr>
        <w:t xml:space="preserve">the </w:t>
      </w:r>
      <w:r w:rsidR="000C7AEF" w:rsidRPr="00D017D2">
        <w:rPr>
          <w:rFonts w:eastAsia="Times-Roman" w:cstheme="minorHAnsi"/>
          <w:lang w:val="en-US"/>
        </w:rPr>
        <w:t>Ande</w:t>
      </w:r>
      <w:r w:rsidR="00F41AA3">
        <w:rPr>
          <w:rFonts w:eastAsia="Times-Roman" w:cstheme="minorHAnsi"/>
          <w:lang w:val="en-US"/>
        </w:rPr>
        <w:t>an</w:t>
      </w:r>
      <w:r w:rsidR="000C7AEF" w:rsidRPr="00D017D2">
        <w:rPr>
          <w:rFonts w:eastAsia="Times-Roman" w:cstheme="minorHAnsi"/>
          <w:lang w:val="en-US"/>
        </w:rPr>
        <w:t xml:space="preserve"> foothills</w:t>
      </w:r>
      <w:r w:rsidR="00E645F7">
        <w:rPr>
          <w:rFonts w:eastAsia="Times-Roman" w:cstheme="minorHAnsi"/>
          <w:lang w:val="en-US"/>
        </w:rPr>
        <w:t>,</w:t>
      </w:r>
      <w:r w:rsidR="000C7AEF" w:rsidRPr="00D017D2">
        <w:rPr>
          <w:rFonts w:eastAsia="Times-Roman" w:cstheme="minorHAnsi"/>
          <w:lang w:val="en-US"/>
        </w:rPr>
        <w:t xml:space="preserve"> and </w:t>
      </w:r>
      <w:r w:rsidR="00F41AA3">
        <w:rPr>
          <w:rFonts w:eastAsia="Times-Roman" w:cstheme="minorHAnsi"/>
          <w:lang w:val="en-US"/>
        </w:rPr>
        <w:t xml:space="preserve">the </w:t>
      </w:r>
      <w:r w:rsidR="000C7AEF" w:rsidRPr="00D017D2">
        <w:rPr>
          <w:rFonts w:eastAsia="Times-Roman" w:cstheme="minorHAnsi"/>
          <w:lang w:val="en-US"/>
        </w:rPr>
        <w:t xml:space="preserve">Gurupi basin </w:t>
      </w:r>
      <w:r w:rsidR="00743EF0">
        <w:rPr>
          <w:rFonts w:eastAsia="Times-Roman" w:cstheme="minorHAnsi"/>
          <w:lang w:val="en-US"/>
        </w:rPr>
        <w:t>(</w:t>
      </w:r>
      <w:r w:rsidR="000C7AEF" w:rsidRPr="00D017D2">
        <w:rPr>
          <w:rFonts w:eastAsia="Times-Roman" w:cstheme="minorHAnsi"/>
          <w:i/>
          <w:iCs/>
          <w:lang w:val="en-US"/>
        </w:rPr>
        <w:t xml:space="preserve">sensu </w:t>
      </w:r>
      <w:r w:rsidR="000C7AEF" w:rsidRPr="00D017D2">
        <w:rPr>
          <w:rFonts w:eastAsia="Times-Roman" w:cstheme="minorHAnsi"/>
          <w:lang w:val="en-US"/>
        </w:rPr>
        <w:t>ter Steege et al. 2013; Antonelli et al. 2018; Alves Valles et al. 2018)</w:t>
      </w:r>
      <w:r w:rsidRPr="00D017D2">
        <w:rPr>
          <w:rFonts w:cstheme="minorHAnsi"/>
          <w:lang w:val="en-US"/>
        </w:rPr>
        <w:t xml:space="preserve">. </w:t>
      </w:r>
      <w:r w:rsidR="00D017D2" w:rsidRPr="00D017D2">
        <w:rPr>
          <w:rFonts w:cstheme="minorHAnsi"/>
          <w:lang w:val="en-GB"/>
        </w:rPr>
        <w:t>Th</w:t>
      </w:r>
      <w:r w:rsidR="00D017D2">
        <w:rPr>
          <w:rFonts w:cstheme="minorHAnsi"/>
          <w:lang w:val="en-GB"/>
        </w:rPr>
        <w:t>is</w:t>
      </w:r>
      <w:r w:rsidR="00D017D2" w:rsidRPr="00D017D2">
        <w:rPr>
          <w:rFonts w:cstheme="minorHAnsi"/>
          <w:lang w:val="en-GB"/>
        </w:rPr>
        <w:t xml:space="preserve"> </w:t>
      </w:r>
      <w:r w:rsidRPr="00D017D2">
        <w:rPr>
          <w:rFonts w:cstheme="minorHAnsi"/>
          <w:lang w:val="en-GB"/>
        </w:rPr>
        <w:t xml:space="preserve">vast </w:t>
      </w:r>
      <w:r w:rsidR="00F41AA3">
        <w:rPr>
          <w:rFonts w:cstheme="minorHAnsi"/>
          <w:lang w:val="en-GB"/>
        </w:rPr>
        <w:t>area</w:t>
      </w:r>
      <w:r w:rsidRPr="00D017D2">
        <w:rPr>
          <w:rFonts w:cstheme="minorHAnsi"/>
          <w:lang w:val="en-GB"/>
        </w:rPr>
        <w:t xml:space="preserve"> is</w:t>
      </w:r>
      <w:r w:rsidR="009950D4">
        <w:rPr>
          <w:rFonts w:cstheme="minorHAnsi"/>
          <w:lang w:val="en-GB"/>
        </w:rPr>
        <w:t xml:space="preserve"> characterised</w:t>
      </w:r>
      <w:r w:rsidRPr="00D017D2">
        <w:rPr>
          <w:rFonts w:cstheme="minorHAnsi"/>
          <w:lang w:val="en-GB"/>
        </w:rPr>
        <w:t xml:space="preserve"> by </w:t>
      </w:r>
      <w:r w:rsidR="00F41AA3">
        <w:rPr>
          <w:rFonts w:cstheme="minorHAnsi"/>
          <w:lang w:val="en-GB"/>
        </w:rPr>
        <w:t>high levels of biodiversity</w:t>
      </w:r>
      <w:r w:rsidR="00E645F7">
        <w:rPr>
          <w:rFonts w:cstheme="minorHAnsi"/>
          <w:lang w:val="en-GB"/>
        </w:rPr>
        <w:t>,</w:t>
      </w:r>
      <w:r w:rsidRPr="00D017D2">
        <w:rPr>
          <w:rFonts w:cstheme="minorHAnsi"/>
          <w:lang w:val="en-GB"/>
        </w:rPr>
        <w:t xml:space="preserve"> </w:t>
      </w:r>
      <w:r w:rsidR="00F41AA3">
        <w:rPr>
          <w:rFonts w:cstheme="minorHAnsi"/>
          <w:lang w:val="en-GB"/>
        </w:rPr>
        <w:t>which have long been the focus of</w:t>
      </w:r>
      <w:r w:rsidRPr="00D017D2">
        <w:rPr>
          <w:rFonts w:cstheme="minorHAnsi"/>
          <w:lang w:val="en-GB"/>
        </w:rPr>
        <w:t xml:space="preserve"> scientific </w:t>
      </w:r>
      <w:r w:rsidR="00F41AA3">
        <w:rPr>
          <w:rFonts w:cstheme="minorHAnsi"/>
          <w:lang w:val="en-GB"/>
        </w:rPr>
        <w:t xml:space="preserve">interest </w:t>
      </w:r>
      <w:r w:rsidR="00E645F7">
        <w:rPr>
          <w:rFonts w:cstheme="minorHAnsi"/>
          <w:lang w:val="en-GB"/>
        </w:rPr>
        <w:t>across</w:t>
      </w:r>
      <w:r w:rsidR="00F41AA3">
        <w:rPr>
          <w:rFonts w:cstheme="minorHAnsi"/>
          <w:lang w:val="en-GB"/>
        </w:rPr>
        <w:t xml:space="preserve"> </w:t>
      </w:r>
      <w:r w:rsidRPr="00D017D2">
        <w:rPr>
          <w:rFonts w:cstheme="minorHAnsi"/>
          <w:lang w:val="en-GB"/>
        </w:rPr>
        <w:t>disciplines</w:t>
      </w:r>
      <w:r w:rsidR="00154030" w:rsidRPr="00D017D2">
        <w:rPr>
          <w:rFonts w:cstheme="minorHAnsi"/>
          <w:lang w:val="en-GB"/>
        </w:rPr>
        <w:t xml:space="preserve"> (Antonelli et al. 2018)</w:t>
      </w:r>
      <w:r w:rsidRPr="00D017D2">
        <w:rPr>
          <w:rFonts w:cstheme="minorHAnsi"/>
          <w:lang w:val="en-GB"/>
        </w:rPr>
        <w:t xml:space="preserve">. </w:t>
      </w:r>
      <w:r w:rsidR="00E645F7">
        <w:rPr>
          <w:rFonts w:cstheme="minorHAnsi"/>
          <w:lang w:val="en-GB"/>
        </w:rPr>
        <w:t>Yet, t</w:t>
      </w:r>
      <w:r w:rsidRPr="00D017D2">
        <w:rPr>
          <w:rFonts w:cstheme="minorHAnsi"/>
          <w:lang w:val="en-GB"/>
        </w:rPr>
        <w:t xml:space="preserve">he origin and </w:t>
      </w:r>
      <w:r w:rsidR="001977D2">
        <w:rPr>
          <w:rFonts w:cstheme="minorHAnsi"/>
          <w:lang w:val="en-GB"/>
        </w:rPr>
        <w:t>patterns</w:t>
      </w:r>
      <w:r w:rsidRPr="00D017D2">
        <w:rPr>
          <w:rFonts w:cstheme="minorHAnsi"/>
          <w:lang w:val="en-GB"/>
        </w:rPr>
        <w:t xml:space="preserve"> of </w:t>
      </w:r>
      <w:r w:rsidR="00E645F7">
        <w:rPr>
          <w:rFonts w:cstheme="minorHAnsi"/>
          <w:lang w:val="en-GB"/>
        </w:rPr>
        <w:t>N</w:t>
      </w:r>
      <w:r w:rsidRPr="00D017D2">
        <w:rPr>
          <w:rFonts w:cstheme="minorHAnsi"/>
          <w:lang w:val="en-GB"/>
        </w:rPr>
        <w:t xml:space="preserve">eotropical diversity </w:t>
      </w:r>
      <w:r w:rsidR="00946A6C">
        <w:rPr>
          <w:rFonts w:cstheme="minorHAnsi"/>
          <w:lang w:val="en-GB"/>
        </w:rPr>
        <w:t>have largely been explored in the context of natural p</w:t>
      </w:r>
      <w:r w:rsidR="00FE2030">
        <w:rPr>
          <w:rFonts w:cstheme="minorHAnsi"/>
          <w:lang w:val="en-GB"/>
        </w:rPr>
        <w:t>rocesses and drivers, with little</w:t>
      </w:r>
      <w:r w:rsidR="00946A6C">
        <w:rPr>
          <w:rFonts w:cstheme="minorHAnsi"/>
          <w:lang w:val="en-GB"/>
        </w:rPr>
        <w:t xml:space="preserve"> consideration given to the potential role of humans</w:t>
      </w:r>
      <w:r w:rsidR="00464571" w:rsidRPr="00D017D2">
        <w:rPr>
          <w:rFonts w:cstheme="minorHAnsi"/>
          <w:lang w:val="en-GB"/>
        </w:rPr>
        <w:t xml:space="preserve">, </w:t>
      </w:r>
      <w:r w:rsidR="00026E2D" w:rsidRPr="00D017D2">
        <w:rPr>
          <w:rFonts w:cstheme="minorHAnsi"/>
          <w:lang w:val="en-GB"/>
        </w:rPr>
        <w:t>despite the ancient human occupancy of the America</w:t>
      </w:r>
      <w:r w:rsidR="001977D2">
        <w:rPr>
          <w:rFonts w:cstheme="minorHAnsi"/>
          <w:lang w:val="en-GB"/>
        </w:rPr>
        <w:t>s</w:t>
      </w:r>
      <w:r w:rsidR="00026E2D" w:rsidRPr="00D017D2">
        <w:rPr>
          <w:rFonts w:cstheme="minorHAnsi"/>
          <w:lang w:val="en-GB"/>
        </w:rPr>
        <w:t xml:space="preserve"> (</w:t>
      </w:r>
      <w:r w:rsidR="005C55EC" w:rsidRPr="00D017D2">
        <w:rPr>
          <w:rFonts w:cstheme="minorHAnsi"/>
          <w:lang w:val="en-GB"/>
        </w:rPr>
        <w:t xml:space="preserve">Goulding et al. 2003; </w:t>
      </w:r>
      <w:r w:rsidR="00026E2D" w:rsidRPr="00D017D2">
        <w:rPr>
          <w:rFonts w:cstheme="minorHAnsi"/>
          <w:lang w:val="en-GB"/>
        </w:rPr>
        <w:t>Lyons et al. 2016)</w:t>
      </w:r>
      <w:r w:rsidR="00464571" w:rsidRPr="00D017D2">
        <w:rPr>
          <w:rFonts w:cstheme="minorHAnsi"/>
          <w:lang w:val="en-GB"/>
        </w:rPr>
        <w:t>.</w:t>
      </w:r>
      <w:r w:rsidR="006F3FE3" w:rsidRPr="00D017D2">
        <w:rPr>
          <w:rFonts w:cstheme="minorHAnsi"/>
          <w:lang w:val="en-GB"/>
        </w:rPr>
        <w:t xml:space="preserve"> </w:t>
      </w:r>
    </w:p>
    <w:p w14:paraId="77EDF779" w14:textId="30A9B1C3" w:rsidR="00E6576E" w:rsidRPr="00916642" w:rsidRDefault="00E6576E" w:rsidP="00061A4D">
      <w:pPr>
        <w:ind w:firstLine="708"/>
        <w:jc w:val="both"/>
        <w:rPr>
          <w:lang w:val="en-GB"/>
        </w:rPr>
      </w:pPr>
      <w:r>
        <w:rPr>
          <w:lang w:val="en-GB"/>
        </w:rPr>
        <w:t>H</w:t>
      </w:r>
      <w:r w:rsidRPr="00DC1BC4">
        <w:rPr>
          <w:lang w:val="en-GB"/>
        </w:rPr>
        <w:t xml:space="preserve">umans </w:t>
      </w:r>
      <w:r>
        <w:rPr>
          <w:lang w:val="en-GB"/>
        </w:rPr>
        <w:t>have interacted with</w:t>
      </w:r>
      <w:r w:rsidRPr="00DC1BC4">
        <w:rPr>
          <w:lang w:val="en-GB"/>
        </w:rPr>
        <w:t xml:space="preserve"> tropical forests </w:t>
      </w:r>
      <w:r>
        <w:rPr>
          <w:lang w:val="en-GB"/>
        </w:rPr>
        <w:t>for at least</w:t>
      </w:r>
      <w:r w:rsidRPr="00DC1BC4">
        <w:rPr>
          <w:lang w:val="en-GB"/>
        </w:rPr>
        <w:t xml:space="preserve"> </w:t>
      </w:r>
      <w:r>
        <w:rPr>
          <w:lang w:val="en-GB"/>
        </w:rPr>
        <w:t>100</w:t>
      </w:r>
      <w:r w:rsidRPr="00DC1BC4">
        <w:rPr>
          <w:lang w:val="en-GB"/>
        </w:rPr>
        <w:t xml:space="preserve"> millennia (Roberts et al. </w:t>
      </w:r>
      <w:r>
        <w:rPr>
          <w:lang w:val="en-GB"/>
        </w:rPr>
        <w:t>2016,</w:t>
      </w:r>
      <w:r w:rsidRPr="00DC1BC4">
        <w:rPr>
          <w:lang w:val="en-GB"/>
        </w:rPr>
        <w:t>2017)</w:t>
      </w:r>
      <w:r>
        <w:rPr>
          <w:lang w:val="en-GB"/>
        </w:rPr>
        <w:t xml:space="preserve">. </w:t>
      </w:r>
      <w:r w:rsidR="00063076">
        <w:rPr>
          <w:lang w:val="en-GB"/>
        </w:rPr>
        <w:t>While th</w:t>
      </w:r>
      <w:r>
        <w:rPr>
          <w:lang w:val="en-GB"/>
        </w:rPr>
        <w:t>e type and scale of these activities has varied</w:t>
      </w:r>
      <w:r w:rsidRPr="00DC1BC4">
        <w:rPr>
          <w:lang w:val="en-GB"/>
        </w:rPr>
        <w:t xml:space="preserve"> </w:t>
      </w:r>
      <w:r>
        <w:rPr>
          <w:lang w:val="en-GB"/>
        </w:rPr>
        <w:t xml:space="preserve">across the world, sometimes leading to significant landscape impact </w:t>
      </w:r>
      <w:r w:rsidRPr="00DC1BC4">
        <w:rPr>
          <w:lang w:val="en-GB"/>
        </w:rPr>
        <w:t>(van der Kaars et al. 2017)</w:t>
      </w:r>
      <w:r w:rsidR="00063076">
        <w:rPr>
          <w:lang w:val="en-GB"/>
        </w:rPr>
        <w:t xml:space="preserve">, </w:t>
      </w:r>
      <w:r>
        <w:rPr>
          <w:lang w:val="en-GB"/>
        </w:rPr>
        <w:t xml:space="preserve">the oldest evidence of human occupation </w:t>
      </w:r>
      <w:r w:rsidR="00063076">
        <w:rPr>
          <w:lang w:val="en-GB"/>
        </w:rPr>
        <w:t xml:space="preserve">in the tropical Americas </w:t>
      </w:r>
      <w:r>
        <w:rPr>
          <w:lang w:val="en-GB"/>
        </w:rPr>
        <w:t>dates back to</w:t>
      </w:r>
      <w:r w:rsidRPr="00DC1BC4">
        <w:rPr>
          <w:lang w:val="en-GB"/>
        </w:rPr>
        <w:t xml:space="preserve"> 13</w:t>
      </w:r>
      <w:r>
        <w:rPr>
          <w:lang w:val="en-GB"/>
        </w:rPr>
        <w:t>,000</w:t>
      </w:r>
      <w:r w:rsidRPr="00DC1BC4">
        <w:rPr>
          <w:lang w:val="en-GB"/>
        </w:rPr>
        <w:t xml:space="preserve"> cal yr BP </w:t>
      </w:r>
      <w:r>
        <w:rPr>
          <w:lang w:val="en-GB"/>
        </w:rPr>
        <w:t xml:space="preserve">(calibrated years before 1950 CE) </w:t>
      </w:r>
      <w:r w:rsidRPr="00DC1BC4">
        <w:rPr>
          <w:lang w:val="en-GB"/>
        </w:rPr>
        <w:t xml:space="preserve">(Roosevelt et al. 2002). </w:t>
      </w:r>
      <w:r w:rsidR="00916642">
        <w:rPr>
          <w:lang w:val="en-GB"/>
        </w:rPr>
        <w:t xml:space="preserve">We hypothesize that early </w:t>
      </w:r>
      <w:r w:rsidR="00916642" w:rsidRPr="00DC1BC4">
        <w:rPr>
          <w:lang w:val="en-GB"/>
        </w:rPr>
        <w:t xml:space="preserve">scattered human populations </w:t>
      </w:r>
      <w:r w:rsidR="00916642">
        <w:rPr>
          <w:lang w:val="en-GB"/>
        </w:rPr>
        <w:t xml:space="preserve">may have </w:t>
      </w:r>
      <w:r w:rsidR="00916642" w:rsidRPr="00DC1BC4">
        <w:rPr>
          <w:lang w:val="en-GB"/>
        </w:rPr>
        <w:t>be</w:t>
      </w:r>
      <w:r w:rsidR="00916642">
        <w:rPr>
          <w:lang w:val="en-GB"/>
        </w:rPr>
        <w:t xml:space="preserve">en </w:t>
      </w:r>
      <w:r w:rsidR="00916642" w:rsidRPr="00DC1BC4">
        <w:rPr>
          <w:lang w:val="en-GB"/>
        </w:rPr>
        <w:t xml:space="preserve">responsible for </w:t>
      </w:r>
      <w:r w:rsidR="00916642">
        <w:rPr>
          <w:lang w:val="en-GB"/>
        </w:rPr>
        <w:t xml:space="preserve">some of the </w:t>
      </w:r>
      <w:r w:rsidR="00916642" w:rsidRPr="00DC1BC4">
        <w:rPr>
          <w:lang w:val="en-GB"/>
        </w:rPr>
        <w:t xml:space="preserve">current </w:t>
      </w:r>
      <w:r w:rsidR="00916642">
        <w:rPr>
          <w:lang w:val="en-GB"/>
        </w:rPr>
        <w:t>patterns of forest</w:t>
      </w:r>
      <w:r w:rsidR="00916642" w:rsidRPr="00DC1BC4">
        <w:rPr>
          <w:lang w:val="en-GB"/>
        </w:rPr>
        <w:t xml:space="preserve"> </w:t>
      </w:r>
      <w:r w:rsidR="00916642">
        <w:rPr>
          <w:lang w:val="en-GB"/>
        </w:rPr>
        <w:t>bio</w:t>
      </w:r>
      <w:r w:rsidR="00916642" w:rsidRPr="00DC1BC4">
        <w:rPr>
          <w:lang w:val="en-GB"/>
        </w:rPr>
        <w:t>diversity and structure</w:t>
      </w:r>
      <w:r w:rsidR="00916642">
        <w:rPr>
          <w:lang w:val="en-GB"/>
        </w:rPr>
        <w:t xml:space="preserve"> in Amazonia, e</w:t>
      </w:r>
      <w:r w:rsidR="00916642" w:rsidRPr="00DC1BC4">
        <w:rPr>
          <w:lang w:val="en-GB"/>
        </w:rPr>
        <w:t xml:space="preserve">ven </w:t>
      </w:r>
      <w:r w:rsidR="00916642">
        <w:rPr>
          <w:lang w:val="en-GB"/>
        </w:rPr>
        <w:t>when they attained</w:t>
      </w:r>
      <w:r w:rsidR="00916642" w:rsidRPr="00DC1BC4">
        <w:rPr>
          <w:lang w:val="en-GB"/>
        </w:rPr>
        <w:t xml:space="preserve"> low </w:t>
      </w:r>
      <w:r w:rsidR="00916642">
        <w:rPr>
          <w:lang w:val="en-GB"/>
        </w:rPr>
        <w:t>population densities</w:t>
      </w:r>
      <w:r w:rsidR="00916642" w:rsidRPr="00DC1BC4">
        <w:rPr>
          <w:lang w:val="en-GB"/>
        </w:rPr>
        <w:t xml:space="preserve"> (Goldberg et al. 2016). </w:t>
      </w:r>
    </w:p>
    <w:p w14:paraId="62F612DC" w14:textId="45DD4FA6" w:rsidR="00076923" w:rsidRDefault="00E6576E" w:rsidP="00076923">
      <w:pPr>
        <w:ind w:firstLine="708"/>
        <w:jc w:val="both"/>
        <w:rPr>
          <w:lang w:val="en-GB"/>
        </w:rPr>
      </w:pPr>
      <w:r>
        <w:rPr>
          <w:lang w:val="en-GB"/>
        </w:rPr>
        <w:t>T</w:t>
      </w:r>
      <w:r w:rsidRPr="00DC1BC4">
        <w:rPr>
          <w:lang w:val="en-GB"/>
        </w:rPr>
        <w:t xml:space="preserve">he disappearance of </w:t>
      </w:r>
      <w:r>
        <w:rPr>
          <w:lang w:val="en-GB"/>
        </w:rPr>
        <w:t>Pleistocene megafauna</w:t>
      </w:r>
      <w:r w:rsidRPr="00DC1BC4">
        <w:rPr>
          <w:lang w:val="en-GB"/>
        </w:rPr>
        <w:t xml:space="preserve"> in South America</w:t>
      </w:r>
      <w:r>
        <w:rPr>
          <w:lang w:val="en-GB"/>
        </w:rPr>
        <w:t>,</w:t>
      </w:r>
      <w:r w:rsidRPr="00DC1BC4">
        <w:rPr>
          <w:lang w:val="en-GB"/>
        </w:rPr>
        <w:t xml:space="preserve"> </w:t>
      </w:r>
      <w:r>
        <w:rPr>
          <w:lang w:val="en-GB"/>
        </w:rPr>
        <w:t xml:space="preserve">for instance, </w:t>
      </w:r>
      <w:r w:rsidRPr="00DC1BC4">
        <w:rPr>
          <w:lang w:val="en-GB"/>
        </w:rPr>
        <w:t xml:space="preserve">was roughly coeval </w:t>
      </w:r>
      <w:r>
        <w:rPr>
          <w:lang w:val="en-GB"/>
        </w:rPr>
        <w:t>with the arrival of</w:t>
      </w:r>
      <w:r w:rsidRPr="00DC1BC4">
        <w:rPr>
          <w:lang w:val="en-GB"/>
        </w:rPr>
        <w:t xml:space="preserve"> human</w:t>
      </w:r>
      <w:r>
        <w:rPr>
          <w:lang w:val="en-GB"/>
        </w:rPr>
        <w:t>s</w:t>
      </w:r>
      <w:r w:rsidRPr="00DC1BC4">
        <w:rPr>
          <w:lang w:val="en-GB"/>
        </w:rPr>
        <w:t xml:space="preserve"> (Barnosky </w:t>
      </w:r>
      <w:r>
        <w:rPr>
          <w:lang w:val="en-GB"/>
        </w:rPr>
        <w:t>and</w:t>
      </w:r>
      <w:r w:rsidRPr="00DC1BC4">
        <w:rPr>
          <w:lang w:val="en-GB"/>
        </w:rPr>
        <w:t xml:space="preserve"> Lindsey 2010). As ecological engineers, megafauna </w:t>
      </w:r>
      <w:r>
        <w:rPr>
          <w:lang w:val="en-GB"/>
        </w:rPr>
        <w:t>had profound impacts on</w:t>
      </w:r>
      <w:r w:rsidRPr="00DC1BC4">
        <w:rPr>
          <w:lang w:val="en-GB"/>
        </w:rPr>
        <w:t xml:space="preserve"> biodiversity, </w:t>
      </w:r>
      <w:r>
        <w:rPr>
          <w:lang w:val="en-GB"/>
        </w:rPr>
        <w:t>plant</w:t>
      </w:r>
      <w:r w:rsidRPr="00DC1BC4">
        <w:rPr>
          <w:lang w:val="en-GB"/>
        </w:rPr>
        <w:t xml:space="preserve"> distribution, </w:t>
      </w:r>
      <w:r>
        <w:rPr>
          <w:lang w:val="en-GB"/>
        </w:rPr>
        <w:t xml:space="preserve">forest structure, </w:t>
      </w:r>
      <w:r w:rsidRPr="00DC1BC4">
        <w:rPr>
          <w:lang w:val="en-GB"/>
        </w:rPr>
        <w:t>nutrient cycling and carbon storage in Amazon</w:t>
      </w:r>
      <w:r>
        <w:rPr>
          <w:lang w:val="en-GB"/>
        </w:rPr>
        <w:t>ia</w:t>
      </w:r>
      <w:r w:rsidRPr="00DC1BC4">
        <w:rPr>
          <w:lang w:val="en-GB"/>
        </w:rPr>
        <w:t xml:space="preserve"> (Barnosky </w:t>
      </w:r>
      <w:r>
        <w:rPr>
          <w:lang w:val="en-GB"/>
        </w:rPr>
        <w:t>and</w:t>
      </w:r>
      <w:r w:rsidRPr="00DC1BC4">
        <w:rPr>
          <w:lang w:val="en-GB"/>
        </w:rPr>
        <w:t xml:space="preserve"> Lindsey 2010; Doughty et al. 2013, 2016). </w:t>
      </w:r>
      <w:r>
        <w:rPr>
          <w:lang w:val="en-GB"/>
        </w:rPr>
        <w:t xml:space="preserve">While </w:t>
      </w:r>
      <w:r w:rsidR="008407C0">
        <w:rPr>
          <w:lang w:val="en-GB"/>
        </w:rPr>
        <w:t>i</w:t>
      </w:r>
      <w:r w:rsidRPr="00DC1BC4">
        <w:rPr>
          <w:lang w:val="en-GB"/>
        </w:rPr>
        <w:t>t could be argued that their extinction entailed a shift in the natural dynamics of Amazonian ecosystems</w:t>
      </w:r>
      <w:r>
        <w:rPr>
          <w:lang w:val="en-GB"/>
        </w:rPr>
        <w:t xml:space="preserve"> and led to</w:t>
      </w:r>
      <w:r w:rsidRPr="00DC1BC4">
        <w:rPr>
          <w:lang w:val="en-GB"/>
        </w:rPr>
        <w:t xml:space="preserve"> </w:t>
      </w:r>
      <w:r>
        <w:rPr>
          <w:lang w:val="en-GB"/>
        </w:rPr>
        <w:t xml:space="preserve">long-lasting </w:t>
      </w:r>
      <w:r w:rsidRPr="00DC1BC4">
        <w:rPr>
          <w:lang w:val="en-GB"/>
        </w:rPr>
        <w:t xml:space="preserve">effects </w:t>
      </w:r>
      <w:r>
        <w:rPr>
          <w:lang w:val="en-GB"/>
        </w:rPr>
        <w:t>on</w:t>
      </w:r>
      <w:r w:rsidRPr="00DC1BC4">
        <w:rPr>
          <w:lang w:val="en-GB"/>
        </w:rPr>
        <w:t xml:space="preserve"> present</w:t>
      </w:r>
      <w:r>
        <w:rPr>
          <w:lang w:val="en-GB"/>
        </w:rPr>
        <w:t>-</w:t>
      </w:r>
      <w:r w:rsidRPr="00DC1BC4">
        <w:rPr>
          <w:lang w:val="en-GB"/>
        </w:rPr>
        <w:t>day</w:t>
      </w:r>
      <w:r>
        <w:rPr>
          <w:lang w:val="en-GB"/>
        </w:rPr>
        <w:t xml:space="preserve"> ecosystems, </w:t>
      </w:r>
      <w:r w:rsidRPr="00DC1BC4">
        <w:rPr>
          <w:lang w:val="en-GB"/>
        </w:rPr>
        <w:t xml:space="preserve">the role of humans in this process has yet to be fully </w:t>
      </w:r>
      <w:r>
        <w:rPr>
          <w:lang w:val="en-GB"/>
        </w:rPr>
        <w:t>resolved (</w:t>
      </w:r>
      <w:r w:rsidRPr="00DC1BC4">
        <w:rPr>
          <w:lang w:val="en-GB"/>
        </w:rPr>
        <w:t xml:space="preserve">Barnosky </w:t>
      </w:r>
      <w:r>
        <w:rPr>
          <w:lang w:val="en-GB"/>
        </w:rPr>
        <w:t>and</w:t>
      </w:r>
      <w:r w:rsidRPr="00DC1BC4">
        <w:rPr>
          <w:lang w:val="en-GB"/>
        </w:rPr>
        <w:t xml:space="preserve"> Lindsey 2010)</w:t>
      </w:r>
      <w:r w:rsidR="00403E96">
        <w:rPr>
          <w:lang w:val="en-GB"/>
        </w:rPr>
        <w:t>, and therefore will not be discussed in this chapter</w:t>
      </w:r>
      <w:r w:rsidRPr="00DC1BC4">
        <w:rPr>
          <w:lang w:val="en-GB"/>
        </w:rPr>
        <w:t>.</w:t>
      </w:r>
      <w:r w:rsidR="00076923">
        <w:rPr>
          <w:lang w:val="en-GB"/>
        </w:rPr>
        <w:t xml:space="preserve"> </w:t>
      </w:r>
      <w:r w:rsidR="00403E96">
        <w:rPr>
          <w:lang w:val="en-GB"/>
        </w:rPr>
        <w:t>Besides megafauna depletion, i</w:t>
      </w:r>
      <w:r w:rsidR="00076923">
        <w:rPr>
          <w:lang w:val="en-GB"/>
        </w:rPr>
        <w:t>t also has been suggested that e</w:t>
      </w:r>
      <w:r>
        <w:rPr>
          <w:lang w:val="en-GB"/>
        </w:rPr>
        <w:t xml:space="preserve">arly </w:t>
      </w:r>
      <w:r w:rsidRPr="00DC1BC4">
        <w:rPr>
          <w:lang w:val="en-GB"/>
        </w:rPr>
        <w:t xml:space="preserve">Amazonian hunter-gatherers </w:t>
      </w:r>
      <w:r>
        <w:rPr>
          <w:lang w:val="en-GB"/>
        </w:rPr>
        <w:t xml:space="preserve">may </w:t>
      </w:r>
      <w:r w:rsidRPr="00DC1BC4">
        <w:rPr>
          <w:lang w:val="en-GB"/>
        </w:rPr>
        <w:t xml:space="preserve">also </w:t>
      </w:r>
      <w:r>
        <w:rPr>
          <w:lang w:val="en-GB"/>
        </w:rPr>
        <w:t xml:space="preserve">have </w:t>
      </w:r>
      <w:r w:rsidRPr="00DC1BC4">
        <w:rPr>
          <w:lang w:val="en-GB"/>
        </w:rPr>
        <w:t>modified the distribution and density of edible and useful tree species (Balée 1994; Lauterjung et al. 2018).</w:t>
      </w:r>
      <w:r>
        <w:rPr>
          <w:lang w:val="en-GB"/>
        </w:rPr>
        <w:t xml:space="preserve"> </w:t>
      </w:r>
    </w:p>
    <w:p w14:paraId="02886C34" w14:textId="75832B05" w:rsidR="00DF74EB" w:rsidRPr="00416CD7" w:rsidRDefault="00E6576E">
      <w:pPr>
        <w:ind w:firstLine="708"/>
        <w:jc w:val="both"/>
        <w:rPr>
          <w:lang w:val="en-GB"/>
        </w:rPr>
      </w:pPr>
      <w:r w:rsidRPr="00DC1BC4">
        <w:rPr>
          <w:lang w:val="en-GB"/>
        </w:rPr>
        <w:t xml:space="preserve">A clear example of direct anthropogenic influence </w:t>
      </w:r>
      <w:r>
        <w:rPr>
          <w:lang w:val="en-GB"/>
        </w:rPr>
        <w:t>on</w:t>
      </w:r>
      <w:r w:rsidRPr="00DC1BC4">
        <w:rPr>
          <w:lang w:val="en-GB"/>
        </w:rPr>
        <w:t xml:space="preserve"> current Amazonian </w:t>
      </w:r>
      <w:r>
        <w:rPr>
          <w:lang w:val="en-GB"/>
        </w:rPr>
        <w:t xml:space="preserve">plant </w:t>
      </w:r>
      <w:r w:rsidRPr="00DC1BC4">
        <w:rPr>
          <w:lang w:val="en-GB"/>
        </w:rPr>
        <w:t xml:space="preserve">diversity </w:t>
      </w:r>
      <w:r>
        <w:rPr>
          <w:lang w:val="en-GB"/>
        </w:rPr>
        <w:t>emerges from studies of domestication of globally important crops</w:t>
      </w:r>
      <w:r w:rsidRPr="00DC1BC4">
        <w:rPr>
          <w:lang w:val="en-GB"/>
        </w:rPr>
        <w:t xml:space="preserve"> (Clement et al. 2010; Doughty 2010; Piperno 2011</w:t>
      </w:r>
      <w:r>
        <w:rPr>
          <w:lang w:val="en-GB"/>
        </w:rPr>
        <w:t>; Watling et al. 2018</w:t>
      </w:r>
      <w:r w:rsidRPr="00DC1BC4">
        <w:rPr>
          <w:lang w:val="en-GB"/>
        </w:rPr>
        <w:t xml:space="preserve">). </w:t>
      </w:r>
      <w:r>
        <w:rPr>
          <w:lang w:val="en-GB"/>
        </w:rPr>
        <w:t>H</w:t>
      </w:r>
      <w:r w:rsidRPr="00DC1BC4">
        <w:rPr>
          <w:lang w:val="en-GB"/>
        </w:rPr>
        <w:t xml:space="preserve">umans </w:t>
      </w:r>
      <w:r>
        <w:rPr>
          <w:lang w:val="en-GB"/>
        </w:rPr>
        <w:t xml:space="preserve">are known to </w:t>
      </w:r>
      <w:r w:rsidRPr="00DC1BC4">
        <w:rPr>
          <w:lang w:val="en-GB"/>
        </w:rPr>
        <w:t>have managed Amazonian landscape</w:t>
      </w:r>
      <w:r>
        <w:rPr>
          <w:lang w:val="en-GB"/>
        </w:rPr>
        <w:t>s</w:t>
      </w:r>
      <w:r w:rsidRPr="00DC1BC4">
        <w:rPr>
          <w:lang w:val="en-GB"/>
        </w:rPr>
        <w:t xml:space="preserve"> since the early</w:t>
      </w:r>
      <w:r>
        <w:rPr>
          <w:lang w:val="en-GB"/>
        </w:rPr>
        <w:t>-</w:t>
      </w:r>
      <w:r w:rsidRPr="00DC1BC4">
        <w:rPr>
          <w:lang w:val="en-GB"/>
        </w:rPr>
        <w:t>mid</w:t>
      </w:r>
      <w:r>
        <w:rPr>
          <w:lang w:val="en-GB"/>
        </w:rPr>
        <w:t xml:space="preserve"> </w:t>
      </w:r>
      <w:r w:rsidRPr="00DC1BC4">
        <w:rPr>
          <w:lang w:val="en-GB"/>
        </w:rPr>
        <w:t>Holocene (Levis et al. 2018)</w:t>
      </w:r>
      <w:r>
        <w:rPr>
          <w:lang w:val="en-GB"/>
        </w:rPr>
        <w:t xml:space="preserve">, </w:t>
      </w:r>
      <w:r w:rsidRPr="00DC1BC4">
        <w:rPr>
          <w:lang w:val="en-GB"/>
        </w:rPr>
        <w:t xml:space="preserve">through </w:t>
      </w:r>
      <w:r>
        <w:rPr>
          <w:lang w:val="en-GB"/>
        </w:rPr>
        <w:t>practices</w:t>
      </w:r>
      <w:r w:rsidRPr="00DC1BC4">
        <w:rPr>
          <w:lang w:val="en-GB"/>
        </w:rPr>
        <w:t xml:space="preserve"> </w:t>
      </w:r>
      <w:r>
        <w:rPr>
          <w:lang w:val="en-GB"/>
        </w:rPr>
        <w:t>that involved</w:t>
      </w:r>
      <w:r w:rsidRPr="00DC1BC4">
        <w:rPr>
          <w:lang w:val="en-GB"/>
        </w:rPr>
        <w:t xml:space="preserve"> </w:t>
      </w:r>
      <w:r w:rsidR="00076923">
        <w:rPr>
          <w:lang w:val="en-GB"/>
        </w:rPr>
        <w:t>(</w:t>
      </w:r>
      <w:r w:rsidRPr="00DC1BC4">
        <w:rPr>
          <w:lang w:val="en-GB"/>
        </w:rPr>
        <w:t>i</w:t>
      </w:r>
      <w:r w:rsidRPr="0034456F">
        <w:rPr>
          <w:lang w:val="en-GB"/>
        </w:rPr>
        <w:t xml:space="preserve">) </w:t>
      </w:r>
      <w:r>
        <w:rPr>
          <w:lang w:val="en-GB"/>
        </w:rPr>
        <w:t xml:space="preserve">the </w:t>
      </w:r>
      <w:r w:rsidRPr="0034456F">
        <w:rPr>
          <w:lang w:val="en-GB"/>
        </w:rPr>
        <w:t>transformation of soil properties</w:t>
      </w:r>
      <w:r>
        <w:rPr>
          <w:lang w:val="en-GB"/>
        </w:rPr>
        <w:t>,</w:t>
      </w:r>
      <w:r w:rsidRPr="0034456F">
        <w:rPr>
          <w:lang w:val="en-GB"/>
        </w:rPr>
        <w:t xml:space="preserve"> </w:t>
      </w:r>
      <w:r>
        <w:rPr>
          <w:lang w:val="en-GB"/>
        </w:rPr>
        <w:t xml:space="preserve">through the </w:t>
      </w:r>
      <w:r w:rsidRPr="0034456F">
        <w:rPr>
          <w:lang w:val="en-GB"/>
        </w:rPr>
        <w:t>addi</w:t>
      </w:r>
      <w:r>
        <w:rPr>
          <w:lang w:val="en-GB"/>
        </w:rPr>
        <w:t>tion of</w:t>
      </w:r>
      <w:r w:rsidRPr="0034456F">
        <w:rPr>
          <w:lang w:val="en-GB"/>
        </w:rPr>
        <w:t xml:space="preserve"> nutrients or </w:t>
      </w:r>
      <w:r>
        <w:rPr>
          <w:lang w:val="en-GB"/>
        </w:rPr>
        <w:t xml:space="preserve">hydrological </w:t>
      </w:r>
      <w:r w:rsidRPr="0034456F">
        <w:rPr>
          <w:lang w:val="en-GB"/>
        </w:rPr>
        <w:t>chang</w:t>
      </w:r>
      <w:r>
        <w:rPr>
          <w:lang w:val="en-GB"/>
        </w:rPr>
        <w:t>es</w:t>
      </w:r>
      <w:r w:rsidR="00903990">
        <w:rPr>
          <w:lang w:val="en-GB"/>
        </w:rPr>
        <w:t xml:space="preserve"> in watersheds</w:t>
      </w:r>
      <w:r>
        <w:rPr>
          <w:lang w:val="en-GB"/>
        </w:rPr>
        <w:t xml:space="preserve"> </w:t>
      </w:r>
      <w:r w:rsidRPr="0034456F">
        <w:rPr>
          <w:lang w:val="en-GB"/>
        </w:rPr>
        <w:t xml:space="preserve">(Glaser </w:t>
      </w:r>
      <w:r>
        <w:rPr>
          <w:lang w:val="en-GB"/>
        </w:rPr>
        <w:t>and</w:t>
      </w:r>
      <w:r w:rsidRPr="0034456F">
        <w:rPr>
          <w:lang w:val="en-GB"/>
        </w:rPr>
        <w:t xml:space="preserve"> Birk 2012; Lombardo et al. 2011a; Rostain 2010)</w:t>
      </w:r>
      <w:r w:rsidR="00076923">
        <w:rPr>
          <w:lang w:val="en-GB"/>
        </w:rPr>
        <w:t>,</w:t>
      </w:r>
      <w:r w:rsidRPr="0034456F">
        <w:rPr>
          <w:lang w:val="en-GB"/>
        </w:rPr>
        <w:t xml:space="preserve"> (ii) </w:t>
      </w:r>
      <w:r>
        <w:rPr>
          <w:lang w:val="en-GB"/>
        </w:rPr>
        <w:t xml:space="preserve">the </w:t>
      </w:r>
      <w:r w:rsidRPr="0034456F">
        <w:rPr>
          <w:lang w:val="en-GB"/>
        </w:rPr>
        <w:t>domestication and cultivation of edible species (Bush et al. 1989;</w:t>
      </w:r>
      <w:r>
        <w:rPr>
          <w:lang w:val="en-GB"/>
        </w:rPr>
        <w:t xml:space="preserve"> Clement 1999;</w:t>
      </w:r>
      <w:r w:rsidRPr="0034456F">
        <w:rPr>
          <w:lang w:val="en-GB"/>
        </w:rPr>
        <w:t xml:space="preserve"> Perry et al. 2007; </w:t>
      </w:r>
      <w:r w:rsidRPr="00483421">
        <w:rPr>
          <w:lang w:val="en-GB"/>
        </w:rPr>
        <w:t>Hilbert et al. 2017)</w:t>
      </w:r>
      <w:r w:rsidR="00076923">
        <w:rPr>
          <w:lang w:val="en-GB"/>
        </w:rPr>
        <w:t>,</w:t>
      </w:r>
      <w:r w:rsidRPr="00483421">
        <w:rPr>
          <w:lang w:val="en-GB"/>
        </w:rPr>
        <w:t xml:space="preserve"> (ii</w:t>
      </w:r>
      <w:r w:rsidRPr="004A001B">
        <w:rPr>
          <w:lang w:val="en-GB"/>
        </w:rPr>
        <w:t>i</w:t>
      </w:r>
      <w:r w:rsidRPr="0056467A">
        <w:rPr>
          <w:lang w:val="en-GB"/>
        </w:rPr>
        <w:t xml:space="preserve">) </w:t>
      </w:r>
      <w:r>
        <w:rPr>
          <w:lang w:val="en-GB"/>
        </w:rPr>
        <w:t xml:space="preserve">the </w:t>
      </w:r>
      <w:r w:rsidRPr="0056467A">
        <w:rPr>
          <w:lang w:val="en-GB"/>
        </w:rPr>
        <w:t>contribution to</w:t>
      </w:r>
      <w:r>
        <w:rPr>
          <w:lang w:val="en-GB"/>
        </w:rPr>
        <w:t xml:space="preserve"> the</w:t>
      </w:r>
      <w:r w:rsidRPr="0056467A">
        <w:rPr>
          <w:lang w:val="en-GB"/>
        </w:rPr>
        <w:t xml:space="preserve"> dispers</w:t>
      </w:r>
      <w:r>
        <w:rPr>
          <w:lang w:val="en-GB"/>
        </w:rPr>
        <w:t>al</w:t>
      </w:r>
      <w:r w:rsidRPr="0056467A">
        <w:rPr>
          <w:lang w:val="en-GB"/>
        </w:rPr>
        <w:t xml:space="preserve"> success </w:t>
      </w:r>
      <w:r>
        <w:rPr>
          <w:lang w:val="en-GB"/>
        </w:rPr>
        <w:t xml:space="preserve">of selected species </w:t>
      </w:r>
      <w:r w:rsidRPr="0056467A">
        <w:rPr>
          <w:lang w:val="en-GB"/>
        </w:rPr>
        <w:t xml:space="preserve">(Shepard </w:t>
      </w:r>
      <w:r>
        <w:rPr>
          <w:lang w:val="en-GB"/>
        </w:rPr>
        <w:t>and</w:t>
      </w:r>
      <w:r w:rsidRPr="0056467A">
        <w:rPr>
          <w:lang w:val="en-GB"/>
        </w:rPr>
        <w:t xml:space="preserve"> Ramirez 2011)</w:t>
      </w:r>
      <w:r w:rsidR="00076923">
        <w:rPr>
          <w:lang w:val="en-GB"/>
        </w:rPr>
        <w:t>,</w:t>
      </w:r>
      <w:r>
        <w:rPr>
          <w:lang w:val="en-GB"/>
        </w:rPr>
        <w:t xml:space="preserve"> and</w:t>
      </w:r>
      <w:r w:rsidRPr="00DC1BC4">
        <w:rPr>
          <w:lang w:val="en-GB"/>
        </w:rPr>
        <w:t xml:space="preserve"> (iv) </w:t>
      </w:r>
      <w:r>
        <w:rPr>
          <w:lang w:val="en-GB"/>
        </w:rPr>
        <w:t>the</w:t>
      </w:r>
      <w:r w:rsidRPr="00DC1BC4">
        <w:rPr>
          <w:lang w:val="en-GB"/>
        </w:rPr>
        <w:t xml:space="preserve"> elimination of competitors or predators</w:t>
      </w:r>
      <w:r>
        <w:rPr>
          <w:lang w:val="en-GB"/>
        </w:rPr>
        <w:t xml:space="preserve"> of selected species</w:t>
      </w:r>
      <w:r w:rsidRPr="00DC1BC4">
        <w:rPr>
          <w:lang w:val="en-GB"/>
        </w:rPr>
        <w:t xml:space="preserve"> (Bruno et al. 2003; </w:t>
      </w:r>
      <w:r w:rsidRPr="0034456F">
        <w:rPr>
          <w:lang w:val="en-GB"/>
        </w:rPr>
        <w:t>Posey 1985). Be</w:t>
      </w:r>
      <w:r w:rsidR="003E7668">
        <w:rPr>
          <w:lang w:val="en-GB"/>
        </w:rPr>
        <w:t>yond</w:t>
      </w:r>
      <w:r w:rsidRPr="0034456F">
        <w:rPr>
          <w:lang w:val="en-GB"/>
        </w:rPr>
        <w:t xml:space="preserve"> the </w:t>
      </w:r>
      <w:r>
        <w:rPr>
          <w:lang w:val="en-GB"/>
        </w:rPr>
        <w:t xml:space="preserve">global importance of Amazonian </w:t>
      </w:r>
      <w:r w:rsidRPr="0034456F">
        <w:rPr>
          <w:lang w:val="en-GB"/>
        </w:rPr>
        <w:t>crop</w:t>
      </w:r>
      <w:r>
        <w:rPr>
          <w:lang w:val="en-GB"/>
        </w:rPr>
        <w:t xml:space="preserve"> staples</w:t>
      </w:r>
      <w:r w:rsidRPr="0034456F">
        <w:rPr>
          <w:lang w:val="en-GB"/>
        </w:rPr>
        <w:t xml:space="preserve"> such as </w:t>
      </w:r>
      <w:r>
        <w:rPr>
          <w:lang w:val="en-GB"/>
        </w:rPr>
        <w:t>manioc (</w:t>
      </w:r>
      <w:r w:rsidRPr="00F95ED5">
        <w:rPr>
          <w:i/>
          <w:lang w:val="en-GB"/>
        </w:rPr>
        <w:t>Manihot esculenta</w:t>
      </w:r>
      <w:r>
        <w:rPr>
          <w:lang w:val="en-GB"/>
        </w:rPr>
        <w:t xml:space="preserve">, also known as </w:t>
      </w:r>
      <w:r w:rsidRPr="00F95ED5">
        <w:rPr>
          <w:i/>
          <w:lang w:val="en-GB"/>
        </w:rPr>
        <w:t>cassava</w:t>
      </w:r>
      <w:r>
        <w:rPr>
          <w:i/>
          <w:lang w:val="en-GB"/>
        </w:rPr>
        <w:t xml:space="preserve"> </w:t>
      </w:r>
      <w:r w:rsidRPr="00F95ED5">
        <w:rPr>
          <w:lang w:val="en-GB"/>
        </w:rPr>
        <w:t xml:space="preserve">or </w:t>
      </w:r>
      <w:r>
        <w:rPr>
          <w:i/>
          <w:lang w:val="en-GB"/>
        </w:rPr>
        <w:t>yuca</w:t>
      </w:r>
      <w:r>
        <w:rPr>
          <w:lang w:val="en-GB"/>
        </w:rPr>
        <w:t>)</w:t>
      </w:r>
      <w:r w:rsidRPr="0034456F">
        <w:rPr>
          <w:lang w:val="en-GB"/>
        </w:rPr>
        <w:t xml:space="preserve">, </w:t>
      </w:r>
      <w:r>
        <w:rPr>
          <w:lang w:val="en-GB"/>
        </w:rPr>
        <w:t xml:space="preserve">for instance, </w:t>
      </w:r>
      <w:r w:rsidRPr="0034456F">
        <w:rPr>
          <w:lang w:val="en-GB"/>
        </w:rPr>
        <w:t xml:space="preserve">special </w:t>
      </w:r>
      <w:r w:rsidRPr="0034456F">
        <w:rPr>
          <w:lang w:val="en-GB"/>
        </w:rPr>
        <w:lastRenderedPageBreak/>
        <w:t xml:space="preserve">attention has been paid to </w:t>
      </w:r>
      <w:r>
        <w:rPr>
          <w:lang w:val="en-GB"/>
        </w:rPr>
        <w:t xml:space="preserve">the potential impact of humans on the abundance and distribution of </w:t>
      </w:r>
      <w:r w:rsidRPr="0034456F">
        <w:rPr>
          <w:lang w:val="en-GB"/>
        </w:rPr>
        <w:t xml:space="preserve">several species of palm </w:t>
      </w:r>
      <w:r w:rsidRPr="00483421">
        <w:rPr>
          <w:lang w:val="en-GB"/>
        </w:rPr>
        <w:t>(Arecaceae</w:t>
      </w:r>
      <w:r w:rsidRPr="004A001B">
        <w:rPr>
          <w:lang w:val="en-GB"/>
        </w:rPr>
        <w:t xml:space="preserve">), </w:t>
      </w:r>
      <w:r>
        <w:rPr>
          <w:lang w:val="en-GB"/>
        </w:rPr>
        <w:t>which have been widely u</w:t>
      </w:r>
      <w:r w:rsidRPr="0056467A">
        <w:rPr>
          <w:lang w:val="en-GB"/>
        </w:rPr>
        <w:t>se</w:t>
      </w:r>
      <w:r>
        <w:rPr>
          <w:lang w:val="en-GB"/>
        </w:rPr>
        <w:t xml:space="preserve">d </w:t>
      </w:r>
      <w:r w:rsidRPr="0056467A">
        <w:rPr>
          <w:lang w:val="en-GB"/>
        </w:rPr>
        <w:t>by indigenous peoples</w:t>
      </w:r>
      <w:r>
        <w:rPr>
          <w:lang w:val="en-GB"/>
        </w:rPr>
        <w:t xml:space="preserve">, </w:t>
      </w:r>
      <w:r w:rsidRPr="0056467A">
        <w:rPr>
          <w:lang w:val="en-GB"/>
        </w:rPr>
        <w:t xml:space="preserve">both in the past (Morcote-Ríos </w:t>
      </w:r>
      <w:r>
        <w:rPr>
          <w:lang w:val="en-GB"/>
        </w:rPr>
        <w:t>and</w:t>
      </w:r>
      <w:r w:rsidRPr="0056467A">
        <w:rPr>
          <w:lang w:val="en-GB"/>
        </w:rPr>
        <w:t xml:space="preserve"> Bernal 2001) and </w:t>
      </w:r>
      <w:r>
        <w:rPr>
          <w:lang w:val="en-GB"/>
        </w:rPr>
        <w:t>present</w:t>
      </w:r>
      <w:r w:rsidRPr="00DC1BC4">
        <w:rPr>
          <w:lang w:val="en-GB"/>
        </w:rPr>
        <w:t xml:space="preserve"> (Smith 2015). As </w:t>
      </w:r>
      <w:r>
        <w:rPr>
          <w:lang w:val="en-GB"/>
        </w:rPr>
        <w:t>we</w:t>
      </w:r>
      <w:r w:rsidRPr="00DC1BC4">
        <w:rPr>
          <w:lang w:val="en-GB"/>
        </w:rPr>
        <w:t xml:space="preserve"> explain below, Arecaceae contains </w:t>
      </w:r>
      <w:r>
        <w:rPr>
          <w:lang w:val="en-GB"/>
        </w:rPr>
        <w:t>a large number of Amazonian</w:t>
      </w:r>
      <w:r w:rsidRPr="00DC1BC4">
        <w:rPr>
          <w:lang w:val="en-GB"/>
        </w:rPr>
        <w:t xml:space="preserve"> hyperdominant species (ter Steege et al. 2013), </w:t>
      </w:r>
      <w:r>
        <w:rPr>
          <w:lang w:val="en-GB"/>
        </w:rPr>
        <w:t>whose unusually</w:t>
      </w:r>
      <w:r w:rsidRPr="00DC1BC4">
        <w:rPr>
          <w:lang w:val="en-GB"/>
        </w:rPr>
        <w:t xml:space="preserve"> high abundance ha</w:t>
      </w:r>
      <w:r>
        <w:rPr>
          <w:lang w:val="en-GB"/>
        </w:rPr>
        <w:t>s</w:t>
      </w:r>
      <w:r w:rsidRPr="00DC1BC4">
        <w:rPr>
          <w:lang w:val="en-GB"/>
        </w:rPr>
        <w:t xml:space="preserve"> been </w:t>
      </w:r>
      <w:r>
        <w:rPr>
          <w:lang w:val="en-GB"/>
        </w:rPr>
        <w:t>attributed,</w:t>
      </w:r>
      <w:r w:rsidRPr="00DC1BC4">
        <w:rPr>
          <w:lang w:val="en-GB"/>
        </w:rPr>
        <w:t xml:space="preserve"> in some cases</w:t>
      </w:r>
      <w:r>
        <w:rPr>
          <w:lang w:val="en-GB"/>
        </w:rPr>
        <w:t>,</w:t>
      </w:r>
      <w:r w:rsidRPr="00DC1BC4">
        <w:rPr>
          <w:lang w:val="en-GB"/>
        </w:rPr>
        <w:t xml:space="preserve"> to their relationship with humans (Levis et al. 2017). It is therefore not surprising that several authors have explored the potential anthropogenic influence on the current distribution</w:t>
      </w:r>
      <w:r>
        <w:rPr>
          <w:lang w:val="en-GB"/>
        </w:rPr>
        <w:t>,</w:t>
      </w:r>
      <w:r w:rsidRPr="00DC1BC4">
        <w:rPr>
          <w:lang w:val="en-GB"/>
        </w:rPr>
        <w:t xml:space="preserve"> or domestication routes</w:t>
      </w:r>
      <w:r>
        <w:rPr>
          <w:lang w:val="en-GB"/>
        </w:rPr>
        <w:t>,</w:t>
      </w:r>
      <w:r w:rsidRPr="00DC1BC4">
        <w:rPr>
          <w:lang w:val="en-GB"/>
        </w:rPr>
        <w:t xml:space="preserve"> of some of the most use</w:t>
      </w:r>
      <w:r>
        <w:rPr>
          <w:lang w:val="en-GB"/>
        </w:rPr>
        <w:t>ful palm</w:t>
      </w:r>
      <w:r w:rsidRPr="00DC1BC4">
        <w:rPr>
          <w:lang w:val="en-GB"/>
        </w:rPr>
        <w:t xml:space="preserve"> species</w:t>
      </w:r>
      <w:r>
        <w:rPr>
          <w:lang w:val="en-GB"/>
        </w:rPr>
        <w:t xml:space="preserve"> </w:t>
      </w:r>
      <w:r w:rsidRPr="00DC1BC4">
        <w:rPr>
          <w:lang w:val="en-GB"/>
        </w:rPr>
        <w:t xml:space="preserve">(Rull </w:t>
      </w:r>
      <w:r>
        <w:rPr>
          <w:lang w:val="en-GB"/>
        </w:rPr>
        <w:t>and</w:t>
      </w:r>
      <w:r w:rsidRPr="00DC1BC4">
        <w:rPr>
          <w:lang w:val="en-GB"/>
        </w:rPr>
        <w:t xml:space="preserve"> Montoya 2014; Bush </w:t>
      </w:r>
      <w:r>
        <w:rPr>
          <w:lang w:val="en-GB"/>
        </w:rPr>
        <w:t>and</w:t>
      </w:r>
      <w:r w:rsidRPr="00DC1BC4">
        <w:rPr>
          <w:lang w:val="en-GB"/>
        </w:rPr>
        <w:t xml:space="preserve"> McMichael 2016; Galluzzi et al. 201</w:t>
      </w:r>
      <w:r>
        <w:rPr>
          <w:lang w:val="en-GB"/>
        </w:rPr>
        <w:t>5; Clement et al. 2017</w:t>
      </w:r>
      <w:r w:rsidRPr="00DC1BC4">
        <w:rPr>
          <w:lang w:val="en-GB"/>
        </w:rPr>
        <w:t>).</w:t>
      </w:r>
    </w:p>
    <w:p w14:paraId="27943569" w14:textId="5DD98466" w:rsidR="00061A4D" w:rsidRPr="00416CD7" w:rsidRDefault="00076923" w:rsidP="00916642">
      <w:pPr>
        <w:ind w:firstLine="708"/>
        <w:jc w:val="both"/>
        <w:rPr>
          <w:rFonts w:cstheme="minorHAnsi"/>
          <w:lang w:val="en-GB"/>
        </w:rPr>
      </w:pPr>
      <w:r>
        <w:rPr>
          <w:rFonts w:cstheme="minorHAnsi"/>
          <w:lang w:val="en-GB"/>
        </w:rPr>
        <w:t>We attribute the</w:t>
      </w:r>
      <w:r w:rsidR="00061A4D">
        <w:rPr>
          <w:rFonts w:cstheme="minorHAnsi"/>
          <w:lang w:val="en-GB"/>
        </w:rPr>
        <w:t xml:space="preserve"> ongoing controversy over the relationship between past human activities and Amazonian plant diversity</w:t>
      </w:r>
      <w:r>
        <w:rPr>
          <w:rFonts w:cstheme="minorHAnsi"/>
          <w:lang w:val="en-GB"/>
        </w:rPr>
        <w:t xml:space="preserve"> </w:t>
      </w:r>
      <w:r w:rsidR="00061A4D">
        <w:rPr>
          <w:rFonts w:cstheme="minorHAnsi"/>
          <w:lang w:val="en-GB"/>
        </w:rPr>
        <w:t>to multiple</w:t>
      </w:r>
      <w:r w:rsidR="00061A4D" w:rsidRPr="00DE260A">
        <w:rPr>
          <w:rFonts w:cstheme="minorHAnsi"/>
          <w:lang w:val="en-GB"/>
        </w:rPr>
        <w:t xml:space="preserve"> factors</w:t>
      </w:r>
      <w:r w:rsidR="00063076">
        <w:rPr>
          <w:rFonts w:cstheme="minorHAnsi"/>
          <w:lang w:val="en-GB"/>
        </w:rPr>
        <w:t>:</w:t>
      </w:r>
      <w:r w:rsidR="00061A4D">
        <w:rPr>
          <w:rFonts w:cstheme="minorHAnsi"/>
          <w:lang w:val="en-GB"/>
        </w:rPr>
        <w:t xml:space="preserve"> </w:t>
      </w:r>
      <w:r w:rsidR="00061A4D" w:rsidRPr="00DE260A">
        <w:rPr>
          <w:rFonts w:cstheme="minorHAnsi"/>
          <w:lang w:val="en-GB"/>
        </w:rPr>
        <w:t xml:space="preserve">(i) </w:t>
      </w:r>
      <w:r w:rsidR="00063076">
        <w:rPr>
          <w:rFonts w:cstheme="minorHAnsi"/>
          <w:lang w:val="en-GB"/>
        </w:rPr>
        <w:t>a</w:t>
      </w:r>
      <w:r w:rsidR="00061A4D">
        <w:rPr>
          <w:rFonts w:cstheme="minorHAnsi"/>
          <w:lang w:val="en-GB"/>
        </w:rPr>
        <w:t xml:space="preserve"> </w:t>
      </w:r>
      <w:r w:rsidR="00061A4D" w:rsidRPr="00DE260A">
        <w:rPr>
          <w:rFonts w:cstheme="minorHAnsi"/>
          <w:lang w:val="en-GB"/>
        </w:rPr>
        <w:t>scarcity of data and differ</w:t>
      </w:r>
      <w:r w:rsidR="00061A4D">
        <w:rPr>
          <w:rFonts w:cstheme="minorHAnsi"/>
          <w:lang w:val="en-GB"/>
        </w:rPr>
        <w:t>ing land-use</w:t>
      </w:r>
      <w:r w:rsidR="00061A4D" w:rsidRPr="00DE260A">
        <w:rPr>
          <w:rFonts w:cstheme="minorHAnsi"/>
          <w:lang w:val="en-GB"/>
        </w:rPr>
        <w:t xml:space="preserve"> practices compared to extra-tropical regions (Whitehouse </w:t>
      </w:r>
      <w:r w:rsidR="00061A4D">
        <w:rPr>
          <w:rFonts w:cstheme="minorHAnsi"/>
          <w:lang w:val="en-GB"/>
        </w:rPr>
        <w:t>and</w:t>
      </w:r>
      <w:r w:rsidR="00061A4D" w:rsidRPr="00DE260A">
        <w:rPr>
          <w:rFonts w:cstheme="minorHAnsi"/>
          <w:lang w:val="en-GB"/>
        </w:rPr>
        <w:t xml:space="preserve"> Kirleis 2014)</w:t>
      </w:r>
      <w:r w:rsidR="00061A4D">
        <w:rPr>
          <w:rFonts w:cstheme="minorHAnsi"/>
          <w:lang w:val="en-GB"/>
        </w:rPr>
        <w:t>;</w:t>
      </w:r>
      <w:r w:rsidR="00061A4D" w:rsidRPr="00DE260A">
        <w:rPr>
          <w:rFonts w:cstheme="minorHAnsi"/>
          <w:lang w:val="en-GB"/>
        </w:rPr>
        <w:t xml:space="preserve"> ii) the massive depopulation of </w:t>
      </w:r>
      <w:r w:rsidR="00061A4D">
        <w:rPr>
          <w:rFonts w:cstheme="minorHAnsi"/>
          <w:lang w:val="en-GB"/>
        </w:rPr>
        <w:t>Amazonia</w:t>
      </w:r>
      <w:r w:rsidR="00061A4D" w:rsidRPr="00DE260A">
        <w:rPr>
          <w:rFonts w:cstheme="minorHAnsi"/>
          <w:lang w:val="en-GB"/>
        </w:rPr>
        <w:t xml:space="preserve"> </w:t>
      </w:r>
      <w:r w:rsidR="00061A4D">
        <w:rPr>
          <w:rFonts w:cstheme="minorHAnsi"/>
          <w:lang w:val="en-GB"/>
        </w:rPr>
        <w:t>over the last 500 years</w:t>
      </w:r>
      <w:r w:rsidR="00061A4D" w:rsidRPr="00DE260A">
        <w:rPr>
          <w:rFonts w:cstheme="minorHAnsi"/>
          <w:lang w:val="en-GB"/>
        </w:rPr>
        <w:t xml:space="preserve">, </w:t>
      </w:r>
      <w:r w:rsidR="00063076">
        <w:rPr>
          <w:rFonts w:cstheme="minorHAnsi"/>
          <w:lang w:val="en-GB"/>
        </w:rPr>
        <w:t xml:space="preserve">which </w:t>
      </w:r>
      <w:r w:rsidR="00061A4D">
        <w:rPr>
          <w:rFonts w:cstheme="minorHAnsi"/>
          <w:lang w:val="en-GB"/>
        </w:rPr>
        <w:t>giv</w:t>
      </w:r>
      <w:r w:rsidR="00063076">
        <w:rPr>
          <w:rFonts w:cstheme="minorHAnsi"/>
          <w:lang w:val="en-GB"/>
        </w:rPr>
        <w:t>es</w:t>
      </w:r>
      <w:r w:rsidR="00061A4D">
        <w:rPr>
          <w:rFonts w:cstheme="minorHAnsi"/>
          <w:lang w:val="en-GB"/>
        </w:rPr>
        <w:t xml:space="preserve"> the impression of an ‘empty’</w:t>
      </w:r>
      <w:r w:rsidR="00061A4D" w:rsidRPr="00D017D2">
        <w:rPr>
          <w:rFonts w:cstheme="minorHAnsi"/>
          <w:lang w:val="en-GB"/>
        </w:rPr>
        <w:t xml:space="preserve"> pristine </w:t>
      </w:r>
      <w:r w:rsidR="00061A4D">
        <w:rPr>
          <w:rFonts w:cstheme="minorHAnsi"/>
          <w:lang w:val="en-GB"/>
        </w:rPr>
        <w:t xml:space="preserve">wilderness </w:t>
      </w:r>
      <w:r w:rsidR="00061A4D" w:rsidRPr="00D017D2">
        <w:rPr>
          <w:rFonts w:cstheme="minorHAnsi"/>
          <w:lang w:val="en-GB"/>
        </w:rPr>
        <w:t>(Denevan 1992a)</w:t>
      </w:r>
      <w:r w:rsidR="00061A4D">
        <w:rPr>
          <w:rFonts w:cstheme="minorHAnsi"/>
          <w:lang w:val="en-GB"/>
        </w:rPr>
        <w:t>;</w:t>
      </w:r>
      <w:r w:rsidR="00061A4D" w:rsidRPr="00D017D2">
        <w:rPr>
          <w:rFonts w:cstheme="minorHAnsi"/>
          <w:lang w:val="en-GB"/>
        </w:rPr>
        <w:t xml:space="preserve"> and (iii) </w:t>
      </w:r>
      <w:r>
        <w:rPr>
          <w:rFonts w:cstheme="minorHAnsi"/>
          <w:lang w:val="en-GB"/>
        </w:rPr>
        <w:t>a</w:t>
      </w:r>
      <w:r w:rsidR="00061A4D" w:rsidRPr="00D017D2">
        <w:rPr>
          <w:rFonts w:cstheme="minorHAnsi"/>
          <w:lang w:val="en-GB"/>
        </w:rPr>
        <w:t xml:space="preserve"> disconnect between scientific fields</w:t>
      </w:r>
      <w:r w:rsidR="00063076">
        <w:rPr>
          <w:rFonts w:cstheme="minorHAnsi"/>
          <w:lang w:val="en-GB"/>
        </w:rPr>
        <w:t>,</w:t>
      </w:r>
      <w:r w:rsidR="00061A4D">
        <w:rPr>
          <w:rFonts w:cstheme="minorHAnsi"/>
          <w:lang w:val="en-GB"/>
        </w:rPr>
        <w:t xml:space="preserve"> and lack of interdisciplinary research, </w:t>
      </w:r>
      <w:r>
        <w:rPr>
          <w:rFonts w:cstheme="minorHAnsi"/>
          <w:lang w:val="en-GB"/>
        </w:rPr>
        <w:t xml:space="preserve">which </w:t>
      </w:r>
      <w:r w:rsidR="00061A4D">
        <w:rPr>
          <w:rFonts w:cstheme="minorHAnsi"/>
          <w:lang w:val="en-GB"/>
        </w:rPr>
        <w:t>le</w:t>
      </w:r>
      <w:r>
        <w:rPr>
          <w:rFonts w:cstheme="minorHAnsi"/>
          <w:lang w:val="en-GB"/>
        </w:rPr>
        <w:t>d</w:t>
      </w:r>
      <w:r w:rsidR="00061A4D">
        <w:rPr>
          <w:rFonts w:cstheme="minorHAnsi"/>
          <w:lang w:val="en-GB"/>
        </w:rPr>
        <w:t xml:space="preserve"> to an unbalanced understanding of human-environment interactions through time</w:t>
      </w:r>
      <w:r w:rsidR="00061A4D" w:rsidRPr="00D017D2">
        <w:rPr>
          <w:rFonts w:cstheme="minorHAnsi"/>
          <w:lang w:val="en-GB"/>
        </w:rPr>
        <w:t xml:space="preserve"> </w:t>
      </w:r>
      <w:r w:rsidR="00061A4D" w:rsidRPr="00DE260A">
        <w:rPr>
          <w:rFonts w:cstheme="minorHAnsi"/>
          <w:bCs/>
          <w:color w:val="000000"/>
          <w:lang w:val="en-US"/>
        </w:rPr>
        <w:t>(Barlow et al. 2012</w:t>
      </w:r>
      <w:r w:rsidR="00061A4D">
        <w:rPr>
          <w:rFonts w:cstheme="minorHAnsi"/>
          <w:bCs/>
          <w:color w:val="000000"/>
          <w:lang w:val="en-US"/>
        </w:rPr>
        <w:t>;</w:t>
      </w:r>
      <w:r w:rsidR="00061A4D" w:rsidRPr="00DE260A">
        <w:rPr>
          <w:rFonts w:cstheme="minorHAnsi"/>
          <w:bCs/>
          <w:color w:val="000000"/>
          <w:lang w:val="en-US"/>
        </w:rPr>
        <w:t xml:space="preserve"> Maezumi et al. 2018</w:t>
      </w:r>
      <w:r w:rsidR="00061A4D">
        <w:rPr>
          <w:rFonts w:cstheme="minorHAnsi"/>
          <w:lang w:val="en-GB"/>
        </w:rPr>
        <w:t>).</w:t>
      </w:r>
      <w:r w:rsidRPr="00076923">
        <w:rPr>
          <w:rFonts w:cstheme="minorHAnsi"/>
          <w:lang w:val="en-GB"/>
        </w:rPr>
        <w:t xml:space="preserve"> </w:t>
      </w:r>
      <w:r>
        <w:rPr>
          <w:rFonts w:cstheme="minorHAnsi"/>
          <w:lang w:val="en-GB"/>
        </w:rPr>
        <w:t>To fill this knowledge gap, we here review key lines of evidence from multiple scientific fields -archaeology, biogeography, botany, ecology, and palaeoecology - to examine the potential legacy of past human land use upon Amazonian plant diversity.</w:t>
      </w:r>
    </w:p>
    <w:p w14:paraId="6562E7B7" w14:textId="77777777" w:rsidR="00C901C0" w:rsidRPr="00DC1BC4" w:rsidRDefault="00C901C0" w:rsidP="00C901C0">
      <w:pPr>
        <w:ind w:firstLine="708"/>
        <w:jc w:val="both"/>
        <w:rPr>
          <w:b/>
          <w:lang w:val="en-GB"/>
        </w:rPr>
      </w:pPr>
    </w:p>
    <w:p w14:paraId="373BCD49" w14:textId="13229139" w:rsidR="00D567F8" w:rsidRPr="0056467A" w:rsidRDefault="00D567F8" w:rsidP="0072143E">
      <w:pPr>
        <w:pStyle w:val="ListParagraph"/>
        <w:numPr>
          <w:ilvl w:val="0"/>
          <w:numId w:val="2"/>
        </w:numPr>
        <w:jc w:val="both"/>
        <w:rPr>
          <w:b/>
          <w:lang w:val="en-GB"/>
        </w:rPr>
      </w:pPr>
      <w:r w:rsidRPr="00DC1BC4">
        <w:rPr>
          <w:b/>
          <w:lang w:val="en-GB"/>
        </w:rPr>
        <w:t>Historical scientific background</w:t>
      </w:r>
      <w:r w:rsidR="0056467A">
        <w:rPr>
          <w:b/>
          <w:lang w:val="en-GB"/>
        </w:rPr>
        <w:t xml:space="preserve"> and </w:t>
      </w:r>
      <w:r w:rsidR="0056467A" w:rsidRPr="0056467A">
        <w:rPr>
          <w:b/>
          <w:lang w:val="en-GB"/>
        </w:rPr>
        <w:t>hypothes</w:t>
      </w:r>
      <w:r w:rsidR="0056467A">
        <w:rPr>
          <w:b/>
          <w:lang w:val="en-GB"/>
        </w:rPr>
        <w:t>e</w:t>
      </w:r>
      <w:r w:rsidR="0056467A" w:rsidRPr="0056467A">
        <w:rPr>
          <w:b/>
          <w:lang w:val="en-GB"/>
        </w:rPr>
        <w:t>s</w:t>
      </w:r>
    </w:p>
    <w:p w14:paraId="0C3F3D85" w14:textId="27359C2B" w:rsidR="00A96CEE" w:rsidRPr="0056467A" w:rsidRDefault="00E76413" w:rsidP="00D567F8">
      <w:pPr>
        <w:jc w:val="both"/>
        <w:rPr>
          <w:lang w:val="en-GB"/>
        </w:rPr>
      </w:pPr>
      <w:r>
        <w:rPr>
          <w:lang w:val="en-GB"/>
        </w:rPr>
        <w:t>The extraordinarily biodiverse</w:t>
      </w:r>
      <w:r w:rsidR="00CB2E0C" w:rsidRPr="0056467A">
        <w:rPr>
          <w:lang w:val="en-GB"/>
        </w:rPr>
        <w:t xml:space="preserve"> </w:t>
      </w:r>
      <w:r>
        <w:rPr>
          <w:lang w:val="en-GB"/>
        </w:rPr>
        <w:t xml:space="preserve">rainforests of </w:t>
      </w:r>
      <w:r w:rsidR="00CB2E0C" w:rsidRPr="0056467A">
        <w:rPr>
          <w:lang w:val="en-GB"/>
        </w:rPr>
        <w:t xml:space="preserve">Amazonia </w:t>
      </w:r>
      <w:r>
        <w:rPr>
          <w:lang w:val="en-GB"/>
        </w:rPr>
        <w:t xml:space="preserve">have long been considered by Europeans to be evidence of a largely untouched </w:t>
      </w:r>
      <w:r w:rsidR="00CB2E0C" w:rsidRPr="00DC1BC4">
        <w:rPr>
          <w:lang w:val="en-GB"/>
        </w:rPr>
        <w:t>pristine wilderness</w:t>
      </w:r>
      <w:r>
        <w:rPr>
          <w:lang w:val="en-GB"/>
        </w:rPr>
        <w:t>, ever since the Columbian Encounter</w:t>
      </w:r>
      <w:r w:rsidR="007069C7" w:rsidRPr="00DC1BC4">
        <w:rPr>
          <w:lang w:val="en-GB"/>
        </w:rPr>
        <w:t xml:space="preserve"> (</w:t>
      </w:r>
      <w:r w:rsidR="005509BB" w:rsidRPr="00DC1BC4">
        <w:rPr>
          <w:lang w:val="en-GB"/>
        </w:rPr>
        <w:t>Jameson 1858</w:t>
      </w:r>
      <w:r w:rsidR="006F6E6E">
        <w:rPr>
          <w:lang w:val="en-GB"/>
        </w:rPr>
        <w:t>; Denevan 1992</w:t>
      </w:r>
      <w:r w:rsidR="00CB53C8">
        <w:rPr>
          <w:lang w:val="en-GB"/>
        </w:rPr>
        <w:t>a</w:t>
      </w:r>
      <w:r w:rsidR="005509BB" w:rsidRPr="006F6E6E">
        <w:rPr>
          <w:lang w:val="en-GB"/>
        </w:rPr>
        <w:t>).</w:t>
      </w:r>
      <w:r w:rsidR="007069C7" w:rsidRPr="006F6E6E">
        <w:rPr>
          <w:lang w:val="en-GB"/>
        </w:rPr>
        <w:t xml:space="preserve"> </w:t>
      </w:r>
      <w:r w:rsidR="0056467A">
        <w:rPr>
          <w:lang w:val="en-GB"/>
        </w:rPr>
        <w:t xml:space="preserve">Despite </w:t>
      </w:r>
      <w:r w:rsidR="00967847">
        <w:rPr>
          <w:lang w:val="en-GB"/>
        </w:rPr>
        <w:t>early European reports of</w:t>
      </w:r>
      <w:r w:rsidR="0056467A" w:rsidRPr="0056467A">
        <w:rPr>
          <w:lang w:val="en-GB"/>
        </w:rPr>
        <w:t xml:space="preserve"> numerous settlements of </w:t>
      </w:r>
      <w:r w:rsidR="007E2265">
        <w:rPr>
          <w:lang w:val="en-GB"/>
        </w:rPr>
        <w:t>high</w:t>
      </w:r>
      <w:r w:rsidR="0056467A" w:rsidRPr="0056467A">
        <w:rPr>
          <w:lang w:val="en-GB"/>
        </w:rPr>
        <w:t xml:space="preserve"> population dens</w:t>
      </w:r>
      <w:r w:rsidR="0056467A">
        <w:rPr>
          <w:lang w:val="en-GB"/>
        </w:rPr>
        <w:t>it</w:t>
      </w:r>
      <w:r w:rsidR="0056467A" w:rsidRPr="0056467A">
        <w:rPr>
          <w:lang w:val="en-GB"/>
        </w:rPr>
        <w:t>y</w:t>
      </w:r>
      <w:r w:rsidR="00053AAD">
        <w:rPr>
          <w:lang w:val="en-GB"/>
        </w:rPr>
        <w:t xml:space="preserve"> (Medina 1934)</w:t>
      </w:r>
      <w:r w:rsidR="0056467A" w:rsidRPr="0056467A">
        <w:rPr>
          <w:lang w:val="en-GB"/>
        </w:rPr>
        <w:t>, this</w:t>
      </w:r>
      <w:r w:rsidR="009F78B0">
        <w:rPr>
          <w:lang w:val="en-GB"/>
        </w:rPr>
        <w:t xml:space="preserve"> view</w:t>
      </w:r>
      <w:r w:rsidR="00967847">
        <w:rPr>
          <w:lang w:val="en-GB"/>
        </w:rPr>
        <w:t xml:space="preserve"> of Amazonia as a pristine wilderness</w:t>
      </w:r>
      <w:r w:rsidR="0056467A" w:rsidRPr="0056467A">
        <w:rPr>
          <w:lang w:val="en-GB"/>
        </w:rPr>
        <w:t xml:space="preserve"> </w:t>
      </w:r>
      <w:r w:rsidR="007069C7" w:rsidRPr="006F6E6E">
        <w:rPr>
          <w:lang w:val="en-GB"/>
        </w:rPr>
        <w:t xml:space="preserve">was </w:t>
      </w:r>
      <w:r w:rsidR="00967847">
        <w:rPr>
          <w:lang w:val="en-GB"/>
        </w:rPr>
        <w:t xml:space="preserve">at least </w:t>
      </w:r>
      <w:r w:rsidR="007069C7" w:rsidRPr="006F6E6E">
        <w:rPr>
          <w:lang w:val="en-GB"/>
        </w:rPr>
        <w:t xml:space="preserve">partially </w:t>
      </w:r>
      <w:r w:rsidR="00967847">
        <w:rPr>
          <w:lang w:val="en-GB"/>
        </w:rPr>
        <w:t>due to</w:t>
      </w:r>
      <w:r w:rsidR="007069C7" w:rsidRPr="006F6E6E">
        <w:rPr>
          <w:lang w:val="en-GB"/>
        </w:rPr>
        <w:t xml:space="preserve"> the absence of </w:t>
      </w:r>
      <w:r w:rsidR="003E7668">
        <w:rPr>
          <w:lang w:val="en-GB"/>
        </w:rPr>
        <w:t xml:space="preserve">the </w:t>
      </w:r>
      <w:r w:rsidR="00967847">
        <w:rPr>
          <w:lang w:val="en-GB"/>
        </w:rPr>
        <w:t>elaborate</w:t>
      </w:r>
      <w:r w:rsidR="00FC2825" w:rsidRPr="006F6E6E">
        <w:rPr>
          <w:lang w:val="en-GB"/>
        </w:rPr>
        <w:t xml:space="preserve"> </w:t>
      </w:r>
      <w:r w:rsidR="007D05E3">
        <w:rPr>
          <w:lang w:val="en-GB"/>
        </w:rPr>
        <w:t xml:space="preserve">and ornate </w:t>
      </w:r>
      <w:r w:rsidR="00FC2825" w:rsidRPr="006F6E6E">
        <w:rPr>
          <w:lang w:val="en-GB"/>
        </w:rPr>
        <w:t>stone</w:t>
      </w:r>
      <w:r w:rsidR="007D05E3">
        <w:rPr>
          <w:lang w:val="en-GB"/>
        </w:rPr>
        <w:t xml:space="preserve"> architecture</w:t>
      </w:r>
      <w:r w:rsidR="003E7668">
        <w:rPr>
          <w:lang w:val="en-GB"/>
        </w:rPr>
        <w:t xml:space="preserve">, </w:t>
      </w:r>
      <w:r w:rsidR="007D05E3">
        <w:rPr>
          <w:lang w:val="en-GB"/>
        </w:rPr>
        <w:t>urban plazas</w:t>
      </w:r>
      <w:r w:rsidR="003E7668">
        <w:rPr>
          <w:lang w:val="en-GB"/>
        </w:rPr>
        <w:t xml:space="preserve">, or </w:t>
      </w:r>
      <w:r w:rsidR="007069C7" w:rsidRPr="006F6E6E">
        <w:rPr>
          <w:lang w:val="en-GB"/>
        </w:rPr>
        <w:t xml:space="preserve">population centres </w:t>
      </w:r>
      <w:r w:rsidR="007D05E3">
        <w:rPr>
          <w:lang w:val="en-GB"/>
        </w:rPr>
        <w:t>that characterised</w:t>
      </w:r>
      <w:r w:rsidR="007069C7" w:rsidRPr="006F6E6E">
        <w:rPr>
          <w:lang w:val="en-GB"/>
        </w:rPr>
        <w:t xml:space="preserve"> Peru </w:t>
      </w:r>
      <w:r w:rsidR="007D05E3">
        <w:rPr>
          <w:lang w:val="en-GB"/>
        </w:rPr>
        <w:t>and</w:t>
      </w:r>
      <w:r w:rsidR="007069C7" w:rsidRPr="006F6E6E">
        <w:rPr>
          <w:lang w:val="en-GB"/>
        </w:rPr>
        <w:t xml:space="preserve"> Mexico </w:t>
      </w:r>
      <w:r w:rsidR="007D05E3">
        <w:rPr>
          <w:lang w:val="en-GB"/>
        </w:rPr>
        <w:t>at the time of</w:t>
      </w:r>
      <w:r w:rsidR="007069C7" w:rsidRPr="006F6E6E">
        <w:rPr>
          <w:lang w:val="en-GB"/>
        </w:rPr>
        <w:t xml:space="preserve"> the Columbian Encounter</w:t>
      </w:r>
      <w:r w:rsidR="007069C7" w:rsidRPr="00483421">
        <w:rPr>
          <w:lang w:val="en-GB"/>
        </w:rPr>
        <w:t>.</w:t>
      </w:r>
      <w:r w:rsidR="00BD01EE" w:rsidRPr="0034456F">
        <w:rPr>
          <w:lang w:val="en-GB"/>
        </w:rPr>
        <w:t xml:space="preserve"> Later, the</w:t>
      </w:r>
      <w:r w:rsidR="00464571" w:rsidRPr="0034456F">
        <w:rPr>
          <w:lang w:val="en-GB"/>
        </w:rPr>
        <w:t xml:space="preserve"> romantic</w:t>
      </w:r>
      <w:r w:rsidR="00BD01EE" w:rsidRPr="0034456F">
        <w:rPr>
          <w:lang w:val="en-GB"/>
        </w:rPr>
        <w:t xml:space="preserve"> idea of </w:t>
      </w:r>
      <w:r w:rsidR="007D05E3">
        <w:rPr>
          <w:lang w:val="en-GB"/>
        </w:rPr>
        <w:t>the ‘noble savage’</w:t>
      </w:r>
      <w:r w:rsidR="00464571" w:rsidRPr="0034456F">
        <w:rPr>
          <w:lang w:val="en-GB"/>
        </w:rPr>
        <w:t xml:space="preserve"> living in</w:t>
      </w:r>
      <w:r w:rsidR="00BD01EE" w:rsidRPr="0034456F">
        <w:rPr>
          <w:lang w:val="en-GB"/>
        </w:rPr>
        <w:t xml:space="preserve"> harmony with the surrounding environment</w:t>
      </w:r>
      <w:r w:rsidR="007D05E3">
        <w:rPr>
          <w:lang w:val="en-GB"/>
        </w:rPr>
        <w:t xml:space="preserve">, akin to a ‘Garden of Eden’, </w:t>
      </w:r>
      <w:r w:rsidR="00BD01EE" w:rsidRPr="0034456F">
        <w:rPr>
          <w:lang w:val="en-GB"/>
        </w:rPr>
        <w:t xml:space="preserve">was embraced by </w:t>
      </w:r>
      <w:r w:rsidR="00ED682B" w:rsidRPr="00483421">
        <w:rPr>
          <w:lang w:val="en-GB"/>
        </w:rPr>
        <w:t xml:space="preserve">European </w:t>
      </w:r>
      <w:r w:rsidR="00BD01EE" w:rsidRPr="004A001B">
        <w:rPr>
          <w:lang w:val="en-GB"/>
        </w:rPr>
        <w:t>societ</w:t>
      </w:r>
      <w:r w:rsidR="007E2265">
        <w:rPr>
          <w:lang w:val="en-GB"/>
        </w:rPr>
        <w:t>ies</w:t>
      </w:r>
      <w:r w:rsidR="00823678">
        <w:rPr>
          <w:lang w:val="en-GB"/>
        </w:rPr>
        <w:t xml:space="preserve"> that</w:t>
      </w:r>
      <w:r w:rsidR="00BD01EE" w:rsidRPr="004A001B">
        <w:rPr>
          <w:lang w:val="en-GB"/>
        </w:rPr>
        <w:t xml:space="preserve"> spread the </w:t>
      </w:r>
      <w:r w:rsidR="007E2265">
        <w:rPr>
          <w:lang w:val="en-GB"/>
        </w:rPr>
        <w:t>‘</w:t>
      </w:r>
      <w:r w:rsidR="00BD01EE" w:rsidRPr="004A001B">
        <w:rPr>
          <w:lang w:val="en-GB"/>
        </w:rPr>
        <w:t>pristine myth</w:t>
      </w:r>
      <w:r w:rsidR="007E2265">
        <w:rPr>
          <w:lang w:val="en-GB"/>
        </w:rPr>
        <w:t>’</w:t>
      </w:r>
      <w:r w:rsidR="00BD01EE" w:rsidRPr="004A001B">
        <w:rPr>
          <w:lang w:val="en-GB"/>
        </w:rPr>
        <w:t xml:space="preserve"> during the following centuries (</w:t>
      </w:r>
      <w:r w:rsidR="00693451" w:rsidRPr="0056467A">
        <w:rPr>
          <w:lang w:val="en-GB"/>
        </w:rPr>
        <w:t>Hemming 2006</w:t>
      </w:r>
      <w:r w:rsidR="0009744C" w:rsidRPr="0056467A">
        <w:rPr>
          <w:lang w:val="en-GB"/>
        </w:rPr>
        <w:t>; Redford 1991</w:t>
      </w:r>
      <w:r w:rsidR="00BD01EE" w:rsidRPr="0056467A">
        <w:rPr>
          <w:lang w:val="en-GB"/>
        </w:rPr>
        <w:t>).</w:t>
      </w:r>
    </w:p>
    <w:p w14:paraId="7127BC2E" w14:textId="6134C464" w:rsidR="003E48F0" w:rsidRPr="00DC1BC4" w:rsidRDefault="003E48F0" w:rsidP="00D567F8">
      <w:pPr>
        <w:jc w:val="both"/>
        <w:rPr>
          <w:lang w:val="en-GB"/>
        </w:rPr>
      </w:pPr>
      <w:r w:rsidRPr="0056467A">
        <w:rPr>
          <w:lang w:val="en-GB"/>
        </w:rPr>
        <w:tab/>
      </w:r>
      <w:r w:rsidR="006607AC">
        <w:rPr>
          <w:lang w:val="en-GB"/>
        </w:rPr>
        <w:t>In this sense, h</w:t>
      </w:r>
      <w:r w:rsidR="00E66CF2" w:rsidRPr="0056467A">
        <w:rPr>
          <w:lang w:val="en-GB"/>
        </w:rPr>
        <w:t xml:space="preserve">istorical records </w:t>
      </w:r>
      <w:r w:rsidR="00E64ED9" w:rsidRPr="0056467A">
        <w:rPr>
          <w:lang w:val="en-GB"/>
        </w:rPr>
        <w:t>from the 19</w:t>
      </w:r>
      <w:r w:rsidR="00E64ED9" w:rsidRPr="0056467A">
        <w:rPr>
          <w:vertAlign w:val="superscript"/>
          <w:lang w:val="en-GB"/>
        </w:rPr>
        <w:t>th</w:t>
      </w:r>
      <w:r w:rsidR="00E64ED9" w:rsidRPr="0056467A">
        <w:rPr>
          <w:lang w:val="en-GB"/>
        </w:rPr>
        <w:t xml:space="preserve"> century</w:t>
      </w:r>
      <w:r w:rsidR="00E66CF2" w:rsidRPr="0056467A">
        <w:rPr>
          <w:lang w:val="en-GB"/>
        </w:rPr>
        <w:t xml:space="preserve"> described the Amazonian peoples as </w:t>
      </w:r>
      <w:r w:rsidR="007D05E3">
        <w:rPr>
          <w:lang w:val="en-GB"/>
        </w:rPr>
        <w:t xml:space="preserve">sparse, scattered </w:t>
      </w:r>
      <w:r w:rsidR="00E66CF2" w:rsidRPr="0056467A">
        <w:rPr>
          <w:lang w:val="en-GB"/>
        </w:rPr>
        <w:t>populations</w:t>
      </w:r>
      <w:r w:rsidR="007D05E3">
        <w:rPr>
          <w:lang w:val="en-GB"/>
        </w:rPr>
        <w:t>, largely confined to the</w:t>
      </w:r>
      <w:r w:rsidR="00E66CF2" w:rsidRPr="0056467A">
        <w:rPr>
          <w:lang w:val="en-GB"/>
        </w:rPr>
        <w:t xml:space="preserve"> banks </w:t>
      </w:r>
      <w:r w:rsidR="007D05E3">
        <w:rPr>
          <w:lang w:val="en-GB"/>
        </w:rPr>
        <w:t xml:space="preserve">of major rivers </w:t>
      </w:r>
      <w:r w:rsidR="00E66CF2" w:rsidRPr="0056467A">
        <w:rPr>
          <w:lang w:val="en-GB"/>
        </w:rPr>
        <w:t>(</w:t>
      </w:r>
      <w:r w:rsidR="006F6E6E">
        <w:rPr>
          <w:lang w:val="en-GB"/>
        </w:rPr>
        <w:t xml:space="preserve">Jameson 1858; </w:t>
      </w:r>
      <w:r w:rsidR="004569C8" w:rsidRPr="006F6E6E">
        <w:rPr>
          <w:lang w:val="en-GB"/>
        </w:rPr>
        <w:t>Medina 1934</w:t>
      </w:r>
      <w:r w:rsidR="004569C8">
        <w:rPr>
          <w:lang w:val="en-GB"/>
        </w:rPr>
        <w:t xml:space="preserve">; </w:t>
      </w:r>
      <w:r w:rsidR="00395CA4" w:rsidRPr="006F6E6E">
        <w:rPr>
          <w:lang w:val="en-GB"/>
        </w:rPr>
        <w:t>Denevan 1996;</w:t>
      </w:r>
      <w:r w:rsidR="00983AFC">
        <w:rPr>
          <w:lang w:val="en-GB"/>
        </w:rPr>
        <w:t xml:space="preserve"> </w:t>
      </w:r>
      <w:r w:rsidR="004569C8">
        <w:rPr>
          <w:lang w:val="en-GB"/>
        </w:rPr>
        <w:t>Livi-Bacci 2016</w:t>
      </w:r>
      <w:r w:rsidR="001A04F2" w:rsidRPr="006F6E6E">
        <w:rPr>
          <w:lang w:val="en-GB"/>
        </w:rPr>
        <w:t>).</w:t>
      </w:r>
      <w:r w:rsidR="00E66CF2" w:rsidRPr="006F6E6E">
        <w:rPr>
          <w:lang w:val="en-GB"/>
        </w:rPr>
        <w:t xml:space="preserve"> </w:t>
      </w:r>
      <w:r w:rsidR="00300B1E" w:rsidRPr="006F6E6E">
        <w:rPr>
          <w:lang w:val="en-GB"/>
        </w:rPr>
        <w:t xml:space="preserve">After the Columbian Encounter, </w:t>
      </w:r>
      <w:r w:rsidR="002B67DB">
        <w:rPr>
          <w:lang w:val="en-GB"/>
        </w:rPr>
        <w:t>there was widespread depopulation</w:t>
      </w:r>
      <w:r w:rsidR="00300B1E" w:rsidRPr="006F6E6E">
        <w:rPr>
          <w:lang w:val="en-GB"/>
        </w:rPr>
        <w:t xml:space="preserve"> of the most accessible sites, </w:t>
      </w:r>
      <w:r w:rsidR="002B67DB">
        <w:rPr>
          <w:lang w:val="en-GB"/>
        </w:rPr>
        <w:t>due to a combination of</w:t>
      </w:r>
      <w:r w:rsidR="00300B1E" w:rsidRPr="006F6E6E">
        <w:rPr>
          <w:lang w:val="en-GB"/>
        </w:rPr>
        <w:t xml:space="preserve"> population collapse </w:t>
      </w:r>
      <w:r w:rsidR="002B67DB">
        <w:rPr>
          <w:lang w:val="en-GB"/>
        </w:rPr>
        <w:t>(arising from the introduction of European diseases</w:t>
      </w:r>
      <w:r w:rsidR="00BE4ACE">
        <w:rPr>
          <w:lang w:val="en-GB"/>
        </w:rPr>
        <w:t xml:space="preserve"> and slavery</w:t>
      </w:r>
      <w:r w:rsidR="002B67DB">
        <w:rPr>
          <w:lang w:val="en-GB"/>
        </w:rPr>
        <w:t xml:space="preserve">) </w:t>
      </w:r>
      <w:r w:rsidR="00300B1E" w:rsidRPr="006F6E6E">
        <w:rPr>
          <w:lang w:val="en-GB"/>
        </w:rPr>
        <w:t xml:space="preserve">and </w:t>
      </w:r>
      <w:r w:rsidR="002B67DB">
        <w:rPr>
          <w:lang w:val="en-GB"/>
        </w:rPr>
        <w:t xml:space="preserve">abandonment </w:t>
      </w:r>
      <w:r w:rsidR="00300B1E" w:rsidRPr="006F6E6E">
        <w:rPr>
          <w:lang w:val="en-GB"/>
        </w:rPr>
        <w:t>to avoid further interactions with Europeans (Dobyns 1966; Crosby 2004; Chambouleyron et al. 2011). The net effect of site abandonment was that lands formerly cleared and</w:t>
      </w:r>
      <w:r w:rsidR="00FC2825" w:rsidRPr="006F6E6E">
        <w:rPr>
          <w:lang w:val="en-GB"/>
        </w:rPr>
        <w:t>/or</w:t>
      </w:r>
      <w:r w:rsidR="00300B1E" w:rsidRPr="006F6E6E">
        <w:rPr>
          <w:lang w:val="en-GB"/>
        </w:rPr>
        <w:t xml:space="preserve"> cultivated underwent </w:t>
      </w:r>
      <w:r w:rsidR="002B67DB">
        <w:rPr>
          <w:lang w:val="en-GB"/>
        </w:rPr>
        <w:t xml:space="preserve">secondary </w:t>
      </w:r>
      <w:r w:rsidR="00300B1E" w:rsidRPr="006F6E6E">
        <w:rPr>
          <w:lang w:val="en-GB"/>
        </w:rPr>
        <w:t>succession</w:t>
      </w:r>
      <w:r w:rsidR="00300B1E" w:rsidRPr="00483421">
        <w:rPr>
          <w:lang w:val="en-GB"/>
        </w:rPr>
        <w:t xml:space="preserve"> (Chambouleyron et al. 2011). </w:t>
      </w:r>
      <w:r w:rsidR="00F461CB" w:rsidRPr="004A001B">
        <w:rPr>
          <w:lang w:val="en-GB"/>
        </w:rPr>
        <w:t xml:space="preserve">Consequently, the </w:t>
      </w:r>
      <w:r w:rsidR="002B67DB">
        <w:rPr>
          <w:lang w:val="en-GB"/>
        </w:rPr>
        <w:t>‘</w:t>
      </w:r>
      <w:r w:rsidR="00F461CB" w:rsidRPr="004A001B">
        <w:rPr>
          <w:lang w:val="en-GB"/>
        </w:rPr>
        <w:t>wilderness</w:t>
      </w:r>
      <w:r w:rsidR="002B67DB">
        <w:rPr>
          <w:lang w:val="en-GB"/>
        </w:rPr>
        <w:t>’</w:t>
      </w:r>
      <w:r w:rsidR="00F461CB" w:rsidRPr="004A001B">
        <w:rPr>
          <w:lang w:val="en-GB"/>
        </w:rPr>
        <w:t xml:space="preserve"> described by European naturalists in the 19</w:t>
      </w:r>
      <w:r w:rsidR="00F461CB" w:rsidRPr="0056467A">
        <w:rPr>
          <w:vertAlign w:val="superscript"/>
          <w:lang w:val="en-GB"/>
        </w:rPr>
        <w:t>th</w:t>
      </w:r>
      <w:r w:rsidR="00F461CB" w:rsidRPr="0056467A">
        <w:rPr>
          <w:lang w:val="en-GB"/>
        </w:rPr>
        <w:t xml:space="preserve"> century as pristine, w</w:t>
      </w:r>
      <w:r w:rsidR="002B67DB">
        <w:rPr>
          <w:lang w:val="en-GB"/>
        </w:rPr>
        <w:t>as</w:t>
      </w:r>
      <w:r w:rsidR="00F461CB" w:rsidRPr="0056467A">
        <w:rPr>
          <w:lang w:val="en-GB"/>
        </w:rPr>
        <w:t xml:space="preserve"> actually</w:t>
      </w:r>
      <w:r w:rsidR="002B67DB">
        <w:rPr>
          <w:lang w:val="en-GB"/>
        </w:rPr>
        <w:t>,</w:t>
      </w:r>
      <w:r w:rsidR="00F461CB" w:rsidRPr="0056467A">
        <w:rPr>
          <w:lang w:val="en-GB"/>
        </w:rPr>
        <w:t xml:space="preserve"> in</w:t>
      </w:r>
      <w:r w:rsidR="002B67DB">
        <w:rPr>
          <w:lang w:val="en-GB"/>
        </w:rPr>
        <w:t xml:space="preserve"> many</w:t>
      </w:r>
      <w:r w:rsidR="00F461CB" w:rsidRPr="0056467A">
        <w:rPr>
          <w:lang w:val="en-GB"/>
        </w:rPr>
        <w:t xml:space="preserve"> cases</w:t>
      </w:r>
      <w:r w:rsidR="002B67DB">
        <w:rPr>
          <w:lang w:val="en-GB"/>
        </w:rPr>
        <w:t>, secondary forest regrowth</w:t>
      </w:r>
      <w:r w:rsidR="00F461CB" w:rsidRPr="0056467A">
        <w:rPr>
          <w:lang w:val="en-GB"/>
        </w:rPr>
        <w:t xml:space="preserve"> </w:t>
      </w:r>
      <w:r w:rsidR="00F461CB" w:rsidRPr="00DC1BC4">
        <w:rPr>
          <w:lang w:val="en-GB"/>
        </w:rPr>
        <w:t>(Loughlin et al. 2018).</w:t>
      </w:r>
      <w:r w:rsidR="00FE6441" w:rsidRPr="00DC1BC4">
        <w:rPr>
          <w:lang w:val="en-GB"/>
        </w:rPr>
        <w:t xml:space="preserve"> </w:t>
      </w:r>
      <w:r w:rsidR="003E7668">
        <w:rPr>
          <w:lang w:val="en-GB"/>
        </w:rPr>
        <w:t xml:space="preserve">It was in </w:t>
      </w:r>
      <w:r w:rsidR="00FE6441" w:rsidRPr="00DC1BC4">
        <w:rPr>
          <w:lang w:val="en-GB"/>
        </w:rPr>
        <w:t>this framework</w:t>
      </w:r>
      <w:r w:rsidR="003E7668">
        <w:rPr>
          <w:lang w:val="en-GB"/>
        </w:rPr>
        <w:t xml:space="preserve"> that</w:t>
      </w:r>
      <w:r w:rsidR="00FE6441" w:rsidRPr="00DC1BC4">
        <w:rPr>
          <w:lang w:val="en-GB"/>
        </w:rPr>
        <w:t xml:space="preserve"> research </w:t>
      </w:r>
      <w:r w:rsidR="002B67DB">
        <w:rPr>
          <w:lang w:val="en-GB"/>
        </w:rPr>
        <w:t xml:space="preserve">programmes </w:t>
      </w:r>
      <w:r w:rsidR="003E7668">
        <w:rPr>
          <w:lang w:val="en-GB"/>
        </w:rPr>
        <w:t xml:space="preserve">on </w:t>
      </w:r>
      <w:r w:rsidR="00FE6441" w:rsidRPr="00DC1BC4">
        <w:rPr>
          <w:lang w:val="en-GB"/>
        </w:rPr>
        <w:t>pre-Columbian environmental</w:t>
      </w:r>
      <w:r w:rsidR="002B67DB">
        <w:rPr>
          <w:lang w:val="en-GB"/>
        </w:rPr>
        <w:t>-</w:t>
      </w:r>
      <w:r w:rsidR="00FE6441" w:rsidRPr="00DC1BC4">
        <w:rPr>
          <w:lang w:val="en-GB"/>
        </w:rPr>
        <w:t>human</w:t>
      </w:r>
      <w:r w:rsidR="002B67DB">
        <w:rPr>
          <w:lang w:val="en-GB"/>
        </w:rPr>
        <w:t xml:space="preserve"> interactions</w:t>
      </w:r>
      <w:r w:rsidR="00FE6441" w:rsidRPr="00DC1BC4">
        <w:rPr>
          <w:lang w:val="en-GB"/>
        </w:rPr>
        <w:t xml:space="preserve"> </w:t>
      </w:r>
      <w:r w:rsidR="002B67DB">
        <w:rPr>
          <w:lang w:val="en-GB"/>
        </w:rPr>
        <w:t>began</w:t>
      </w:r>
      <w:r w:rsidR="00FE6441" w:rsidRPr="00DC1BC4">
        <w:rPr>
          <w:lang w:val="en-GB"/>
        </w:rPr>
        <w:t xml:space="preserve"> to develop </w:t>
      </w:r>
      <w:r w:rsidR="003E7668">
        <w:rPr>
          <w:lang w:val="en-GB"/>
        </w:rPr>
        <w:t xml:space="preserve">during </w:t>
      </w:r>
      <w:r w:rsidR="00FE6441" w:rsidRPr="00DC1BC4">
        <w:rPr>
          <w:lang w:val="en-GB"/>
        </w:rPr>
        <w:t>the second half of the 20</w:t>
      </w:r>
      <w:r w:rsidR="00FE6441" w:rsidRPr="00DC1BC4">
        <w:rPr>
          <w:vertAlign w:val="superscript"/>
          <w:lang w:val="en-GB"/>
        </w:rPr>
        <w:t>th</w:t>
      </w:r>
      <w:r w:rsidR="00FE6441" w:rsidRPr="00DC1BC4">
        <w:rPr>
          <w:lang w:val="en-GB"/>
        </w:rPr>
        <w:t xml:space="preserve"> century. </w:t>
      </w:r>
    </w:p>
    <w:p w14:paraId="3EA84924" w14:textId="606303C7" w:rsidR="00C2051A" w:rsidRDefault="00FC2825" w:rsidP="00D567F8">
      <w:pPr>
        <w:jc w:val="both"/>
        <w:rPr>
          <w:lang w:val="en-GB"/>
        </w:rPr>
      </w:pPr>
      <w:r w:rsidRPr="00DC1BC4">
        <w:rPr>
          <w:lang w:val="en-GB"/>
        </w:rPr>
        <w:lastRenderedPageBreak/>
        <w:tab/>
      </w:r>
      <w:r w:rsidR="001C5270">
        <w:rPr>
          <w:lang w:val="en-GB"/>
        </w:rPr>
        <w:t>O</w:t>
      </w:r>
      <w:r w:rsidR="001344EC">
        <w:rPr>
          <w:lang w:val="en-GB"/>
        </w:rPr>
        <w:t>bservations</w:t>
      </w:r>
      <w:r w:rsidR="004A7302" w:rsidRPr="00DC1BC4">
        <w:rPr>
          <w:lang w:val="en-GB"/>
        </w:rPr>
        <w:t xml:space="preserve"> of</w:t>
      </w:r>
      <w:r w:rsidR="001344EC">
        <w:rPr>
          <w:lang w:val="en-GB"/>
        </w:rPr>
        <w:t xml:space="preserve"> lifestyles and land-use practices of </w:t>
      </w:r>
      <w:r w:rsidR="004A7302" w:rsidRPr="00DC1BC4">
        <w:rPr>
          <w:lang w:val="en-GB"/>
        </w:rPr>
        <w:t xml:space="preserve">modern </w:t>
      </w:r>
      <w:r w:rsidR="001344EC">
        <w:rPr>
          <w:lang w:val="en-GB"/>
        </w:rPr>
        <w:t xml:space="preserve">Amazonian </w:t>
      </w:r>
      <w:r w:rsidR="004A7302" w:rsidRPr="00DC1BC4">
        <w:rPr>
          <w:lang w:val="en-GB"/>
        </w:rPr>
        <w:t xml:space="preserve">indigenous groups </w:t>
      </w:r>
      <w:r w:rsidR="006607AC">
        <w:rPr>
          <w:lang w:val="en-GB"/>
        </w:rPr>
        <w:t>formed</w:t>
      </w:r>
      <w:r w:rsidR="004A7302" w:rsidRPr="00DC1BC4">
        <w:rPr>
          <w:lang w:val="en-GB"/>
        </w:rPr>
        <w:t xml:space="preserve"> the basis o</w:t>
      </w:r>
      <w:r w:rsidR="001344EC">
        <w:rPr>
          <w:lang w:val="en-GB"/>
        </w:rPr>
        <w:t>f theories, hypotheses, and assumptions developed by</w:t>
      </w:r>
      <w:r w:rsidR="004A7302" w:rsidRPr="00DC1BC4">
        <w:rPr>
          <w:lang w:val="en-GB"/>
        </w:rPr>
        <w:t xml:space="preserve"> </w:t>
      </w:r>
      <w:r w:rsidR="00440BB1">
        <w:rPr>
          <w:lang w:val="en-GB"/>
        </w:rPr>
        <w:t xml:space="preserve">anthropologists and </w:t>
      </w:r>
      <w:r w:rsidR="004A7302" w:rsidRPr="00DC1BC4">
        <w:rPr>
          <w:lang w:val="en-GB"/>
        </w:rPr>
        <w:t>cultural ecologists. They observed that Amazonia was populated by small and mobile indigenous groups, mostly hunter-gatherers, and linked the low level of social complexity of these population</w:t>
      </w:r>
      <w:r w:rsidR="001344EC">
        <w:rPr>
          <w:lang w:val="en-GB"/>
        </w:rPr>
        <w:t>s</w:t>
      </w:r>
      <w:r w:rsidR="004A7302" w:rsidRPr="00DC1BC4">
        <w:rPr>
          <w:lang w:val="en-GB"/>
        </w:rPr>
        <w:t xml:space="preserve"> with </w:t>
      </w:r>
      <w:r w:rsidR="001C5270">
        <w:rPr>
          <w:lang w:val="en-GB"/>
        </w:rPr>
        <w:t>limited agricultur</w:t>
      </w:r>
      <w:r w:rsidR="00440BB1">
        <w:rPr>
          <w:lang w:val="en-GB"/>
        </w:rPr>
        <w:t>al potential due to low soil fertility and high rainfall</w:t>
      </w:r>
      <w:r w:rsidR="004A7302" w:rsidRPr="00DC1BC4">
        <w:rPr>
          <w:lang w:val="en-GB"/>
        </w:rPr>
        <w:t xml:space="preserve"> (Meggers 1954)</w:t>
      </w:r>
      <w:r w:rsidR="001C5270">
        <w:rPr>
          <w:lang w:val="en-GB"/>
        </w:rPr>
        <w:t>,</w:t>
      </w:r>
      <w:r w:rsidR="004A7302" w:rsidRPr="00DC1BC4">
        <w:rPr>
          <w:lang w:val="en-GB"/>
        </w:rPr>
        <w:t xml:space="preserve"> and scarcity of protein (Gross 1975). </w:t>
      </w:r>
      <w:r w:rsidR="00E67930">
        <w:rPr>
          <w:lang w:val="en-GB"/>
        </w:rPr>
        <w:t>According to</w:t>
      </w:r>
      <w:r w:rsidR="00882B89" w:rsidRPr="00DC1BC4">
        <w:rPr>
          <w:lang w:val="en-GB"/>
        </w:rPr>
        <w:t xml:space="preserve"> Meggers</w:t>
      </w:r>
      <w:r w:rsidR="00E67930">
        <w:rPr>
          <w:lang w:val="en-GB"/>
        </w:rPr>
        <w:t>,</w:t>
      </w:r>
      <w:r w:rsidR="00882B89" w:rsidRPr="00DC1BC4">
        <w:rPr>
          <w:lang w:val="en-GB"/>
        </w:rPr>
        <w:t xml:space="preserve"> </w:t>
      </w:r>
      <w:r w:rsidR="003E7668">
        <w:rPr>
          <w:lang w:val="en-GB"/>
        </w:rPr>
        <w:t xml:space="preserve">the </w:t>
      </w:r>
      <w:r w:rsidR="00882B89" w:rsidRPr="00DC1BC4">
        <w:rPr>
          <w:lang w:val="en-GB"/>
        </w:rPr>
        <w:t xml:space="preserve">archaeological evidence </w:t>
      </w:r>
      <w:r w:rsidR="003E7668">
        <w:rPr>
          <w:lang w:val="en-GB"/>
        </w:rPr>
        <w:t>of</w:t>
      </w:r>
      <w:r w:rsidR="00882B89" w:rsidRPr="00DC1BC4">
        <w:rPr>
          <w:lang w:val="en-GB"/>
        </w:rPr>
        <w:t xml:space="preserve"> pre-Columbian complex societies in Amazonia (</w:t>
      </w:r>
      <w:r w:rsidR="001344EC">
        <w:rPr>
          <w:lang w:val="en-GB"/>
        </w:rPr>
        <w:t>e.g.</w:t>
      </w:r>
      <w:r w:rsidR="00882B89" w:rsidRPr="00DC1BC4">
        <w:rPr>
          <w:lang w:val="en-GB"/>
        </w:rPr>
        <w:t xml:space="preserve"> Marajó</w:t>
      </w:r>
      <w:r w:rsidR="001344EC">
        <w:rPr>
          <w:lang w:val="en-GB"/>
        </w:rPr>
        <w:t xml:space="preserve"> Island, </w:t>
      </w:r>
      <w:r w:rsidR="00882B89" w:rsidRPr="00DC1BC4">
        <w:rPr>
          <w:lang w:val="en-GB"/>
        </w:rPr>
        <w:t xml:space="preserve">Meggers 2001) </w:t>
      </w:r>
      <w:r w:rsidR="003E7668">
        <w:rPr>
          <w:lang w:val="en-GB"/>
        </w:rPr>
        <w:t>was</w:t>
      </w:r>
      <w:r w:rsidR="00E67930">
        <w:rPr>
          <w:lang w:val="en-GB"/>
        </w:rPr>
        <w:t xml:space="preserve"> best explained by</w:t>
      </w:r>
      <w:r w:rsidR="00882B89" w:rsidRPr="00DC1BC4">
        <w:rPr>
          <w:lang w:val="en-GB"/>
        </w:rPr>
        <w:t xml:space="preserve"> the migration of complex societies from the Andes</w:t>
      </w:r>
      <w:r w:rsidR="00BE7570">
        <w:rPr>
          <w:lang w:val="en-GB"/>
        </w:rPr>
        <w:t xml:space="preserve">, rather than </w:t>
      </w:r>
      <w:r w:rsidR="00BE7570" w:rsidRPr="00C92128">
        <w:rPr>
          <w:i/>
          <w:lang w:val="en-GB"/>
        </w:rPr>
        <w:t>in situ</w:t>
      </w:r>
      <w:r w:rsidR="00BE7570">
        <w:rPr>
          <w:lang w:val="en-GB"/>
        </w:rPr>
        <w:t xml:space="preserve"> cultural development</w:t>
      </w:r>
      <w:r w:rsidR="00882B89" w:rsidRPr="00DC1BC4">
        <w:rPr>
          <w:lang w:val="en-GB"/>
        </w:rPr>
        <w:t xml:space="preserve">. </w:t>
      </w:r>
      <w:r w:rsidR="003E7668" w:rsidRPr="00DC1BC4">
        <w:rPr>
          <w:lang w:val="en-GB"/>
        </w:rPr>
        <w:t>Meggers</w:t>
      </w:r>
      <w:r w:rsidR="00882B89" w:rsidRPr="00DC1BC4">
        <w:rPr>
          <w:lang w:val="en-GB"/>
        </w:rPr>
        <w:t xml:space="preserve"> thought that, once these groups from the Andes settled in Amazonia,</w:t>
      </w:r>
      <w:r w:rsidR="00E67930">
        <w:rPr>
          <w:lang w:val="en-GB"/>
        </w:rPr>
        <w:t xml:space="preserve"> the harsh, ‘unproductive’</w:t>
      </w:r>
      <w:r w:rsidR="00882B89" w:rsidRPr="00DC1BC4">
        <w:rPr>
          <w:lang w:val="en-GB"/>
        </w:rPr>
        <w:t xml:space="preserve"> </w:t>
      </w:r>
      <w:r w:rsidR="00E67930">
        <w:rPr>
          <w:lang w:val="en-GB"/>
        </w:rPr>
        <w:t xml:space="preserve">Amazonian </w:t>
      </w:r>
      <w:r w:rsidR="00882B89" w:rsidRPr="00DC1BC4">
        <w:rPr>
          <w:lang w:val="en-GB"/>
        </w:rPr>
        <w:t xml:space="preserve">environment </w:t>
      </w:r>
      <w:r w:rsidR="00E67930">
        <w:rPr>
          <w:lang w:val="en-GB"/>
        </w:rPr>
        <w:t>led to cultural</w:t>
      </w:r>
      <w:r w:rsidR="00882B89" w:rsidRPr="00DC1BC4">
        <w:rPr>
          <w:lang w:val="en-GB"/>
        </w:rPr>
        <w:t xml:space="preserve"> regression towards simpler societies </w:t>
      </w:r>
      <w:r w:rsidR="00E67930">
        <w:rPr>
          <w:lang w:val="en-GB"/>
        </w:rPr>
        <w:t>such as</w:t>
      </w:r>
      <w:r w:rsidR="00882B89" w:rsidRPr="00DC1BC4">
        <w:rPr>
          <w:lang w:val="en-GB"/>
        </w:rPr>
        <w:t xml:space="preserve"> the small indigenous groups we see in modern Amazonia. On the other </w:t>
      </w:r>
      <w:r w:rsidR="00BE7570">
        <w:rPr>
          <w:lang w:val="en-GB"/>
        </w:rPr>
        <w:t>hand</w:t>
      </w:r>
      <w:r w:rsidR="00882B89" w:rsidRPr="00DC1BC4">
        <w:rPr>
          <w:lang w:val="en-GB"/>
        </w:rPr>
        <w:t xml:space="preserve">, Lathrap (1970) </w:t>
      </w:r>
      <w:r w:rsidR="00BE7570">
        <w:rPr>
          <w:lang w:val="en-GB"/>
        </w:rPr>
        <w:t>disagreed with</w:t>
      </w:r>
      <w:r w:rsidR="00882B89" w:rsidRPr="00DC1BC4">
        <w:rPr>
          <w:lang w:val="en-GB"/>
        </w:rPr>
        <w:t xml:space="preserve"> Meggers</w:t>
      </w:r>
      <w:r w:rsidR="00BE7570">
        <w:rPr>
          <w:lang w:val="en-GB"/>
        </w:rPr>
        <w:t>’ view, instead arguing that</w:t>
      </w:r>
      <w:r w:rsidR="00882B89" w:rsidRPr="00DC1BC4">
        <w:rPr>
          <w:lang w:val="en-GB"/>
        </w:rPr>
        <w:t xml:space="preserve"> the </w:t>
      </w:r>
      <w:r w:rsidR="00440BB1">
        <w:rPr>
          <w:i/>
          <w:iCs/>
          <w:lang w:val="en-GB"/>
        </w:rPr>
        <w:t>v</w:t>
      </w:r>
      <w:r w:rsidR="00464707" w:rsidRPr="004A001B">
        <w:rPr>
          <w:i/>
          <w:iCs/>
          <w:lang w:val="en-GB"/>
        </w:rPr>
        <w:t>á</w:t>
      </w:r>
      <w:r w:rsidR="00882B89" w:rsidRPr="004A001B">
        <w:rPr>
          <w:i/>
          <w:iCs/>
          <w:lang w:val="en-GB"/>
        </w:rPr>
        <w:t>rzea</w:t>
      </w:r>
      <w:r w:rsidR="00882B89" w:rsidRPr="0034456F">
        <w:rPr>
          <w:lang w:val="en-GB"/>
        </w:rPr>
        <w:t xml:space="preserve"> (the </w:t>
      </w:r>
      <w:r w:rsidR="00464707" w:rsidRPr="0034456F">
        <w:rPr>
          <w:lang w:val="en-GB"/>
        </w:rPr>
        <w:t xml:space="preserve">white-water </w:t>
      </w:r>
      <w:r w:rsidR="00882B89" w:rsidRPr="0034456F">
        <w:rPr>
          <w:lang w:val="en-GB"/>
        </w:rPr>
        <w:t>river floodplain</w:t>
      </w:r>
      <w:r w:rsidR="00440BB1">
        <w:rPr>
          <w:lang w:val="en-GB"/>
        </w:rPr>
        <w:t>s</w:t>
      </w:r>
      <w:r w:rsidR="00882B89" w:rsidRPr="0034456F">
        <w:rPr>
          <w:lang w:val="en-GB"/>
        </w:rPr>
        <w:t xml:space="preserve">) was </w:t>
      </w:r>
      <w:r w:rsidR="004569C8">
        <w:rPr>
          <w:lang w:val="en-GB"/>
        </w:rPr>
        <w:t xml:space="preserve">relatively </w:t>
      </w:r>
      <w:r w:rsidR="00882B89" w:rsidRPr="0034456F">
        <w:rPr>
          <w:lang w:val="en-GB"/>
        </w:rPr>
        <w:t xml:space="preserve">fertile and </w:t>
      </w:r>
      <w:r w:rsidR="006607AC">
        <w:rPr>
          <w:lang w:val="en-GB"/>
        </w:rPr>
        <w:t>nutrient</w:t>
      </w:r>
      <w:r w:rsidR="00BE7570">
        <w:rPr>
          <w:lang w:val="en-GB"/>
        </w:rPr>
        <w:t>-</w:t>
      </w:r>
      <w:r w:rsidR="00882B89" w:rsidRPr="0034456F">
        <w:rPr>
          <w:lang w:val="en-GB"/>
        </w:rPr>
        <w:t xml:space="preserve">rich, </w:t>
      </w:r>
      <w:r w:rsidR="00BE7570">
        <w:rPr>
          <w:lang w:val="en-GB"/>
        </w:rPr>
        <w:t>enabling</w:t>
      </w:r>
      <w:r w:rsidR="00882B89" w:rsidRPr="0034456F">
        <w:rPr>
          <w:lang w:val="en-GB"/>
        </w:rPr>
        <w:t xml:space="preserve"> social complexity </w:t>
      </w:r>
      <w:r w:rsidR="00BE7570">
        <w:rPr>
          <w:lang w:val="en-GB"/>
        </w:rPr>
        <w:t>to emerge</w:t>
      </w:r>
      <w:r w:rsidR="00882B89" w:rsidRPr="0034456F">
        <w:rPr>
          <w:lang w:val="en-GB"/>
        </w:rPr>
        <w:t xml:space="preserve"> along the large rivers</w:t>
      </w:r>
      <w:r w:rsidR="00BE7570">
        <w:rPr>
          <w:lang w:val="en-GB"/>
        </w:rPr>
        <w:t xml:space="preserve"> of Amazonia</w:t>
      </w:r>
      <w:r w:rsidR="00882B89" w:rsidRPr="0034456F">
        <w:rPr>
          <w:lang w:val="en-GB"/>
        </w:rPr>
        <w:t xml:space="preserve">. </w:t>
      </w:r>
      <w:r w:rsidR="00EF6550">
        <w:rPr>
          <w:lang w:val="en-GB"/>
        </w:rPr>
        <w:t>Both of these scenarios of social complexity are consistent with</w:t>
      </w:r>
      <w:r w:rsidR="006607AC">
        <w:rPr>
          <w:lang w:val="en-GB"/>
        </w:rPr>
        <w:t xml:space="preserve"> </w:t>
      </w:r>
      <w:r w:rsidR="00EF6550">
        <w:rPr>
          <w:lang w:val="en-GB"/>
        </w:rPr>
        <w:t>‘</w:t>
      </w:r>
      <w:r w:rsidR="00882B89" w:rsidRPr="0034456F">
        <w:rPr>
          <w:lang w:val="en-GB"/>
        </w:rPr>
        <w:t>environmental determinism</w:t>
      </w:r>
      <w:r w:rsidR="00EF6550">
        <w:rPr>
          <w:lang w:val="en-GB"/>
        </w:rPr>
        <w:t>’</w:t>
      </w:r>
      <w:r w:rsidR="00703F64">
        <w:rPr>
          <w:lang w:val="en-GB"/>
        </w:rPr>
        <w:t xml:space="preserve">, by which </w:t>
      </w:r>
      <w:r w:rsidR="00A47AFD">
        <w:rPr>
          <w:lang w:val="en-GB"/>
        </w:rPr>
        <w:t>human development and activities are controlled by the physical environment (Meggers 1954)</w:t>
      </w:r>
      <w:r w:rsidR="00882B89" w:rsidRPr="0034456F">
        <w:rPr>
          <w:lang w:val="en-GB"/>
        </w:rPr>
        <w:t xml:space="preserve">. </w:t>
      </w:r>
    </w:p>
    <w:p w14:paraId="1C6B18A4" w14:textId="36668435" w:rsidR="00FC2825" w:rsidRPr="0034456F" w:rsidRDefault="003E7668" w:rsidP="001C5270">
      <w:pPr>
        <w:ind w:firstLine="708"/>
        <w:jc w:val="both"/>
        <w:rPr>
          <w:lang w:val="en-GB"/>
        </w:rPr>
      </w:pPr>
      <w:r>
        <w:rPr>
          <w:lang w:val="en-GB"/>
        </w:rPr>
        <w:t>T</w:t>
      </w:r>
      <w:r w:rsidR="000034F0" w:rsidRPr="00483421">
        <w:rPr>
          <w:lang w:val="en-GB"/>
        </w:rPr>
        <w:t>h</w:t>
      </w:r>
      <w:r>
        <w:rPr>
          <w:lang w:val="en-GB"/>
        </w:rPr>
        <w:t>e</w:t>
      </w:r>
      <w:r w:rsidR="000034F0" w:rsidRPr="00483421">
        <w:rPr>
          <w:lang w:val="en-GB"/>
        </w:rPr>
        <w:t xml:space="preserve"> </w:t>
      </w:r>
      <w:r>
        <w:rPr>
          <w:lang w:val="en-GB"/>
        </w:rPr>
        <w:t>role</w:t>
      </w:r>
      <w:r w:rsidR="00A13C8D">
        <w:rPr>
          <w:lang w:val="en-GB"/>
        </w:rPr>
        <w:t xml:space="preserve"> of ‘environmental determinism’</w:t>
      </w:r>
      <w:r>
        <w:rPr>
          <w:lang w:val="en-GB"/>
        </w:rPr>
        <w:t xml:space="preserve"> in Amazonia, however, </w:t>
      </w:r>
      <w:r w:rsidR="00A13C8D">
        <w:rPr>
          <w:lang w:val="en-GB"/>
        </w:rPr>
        <w:t>has been</w:t>
      </w:r>
      <w:r w:rsidR="00EF6550">
        <w:rPr>
          <w:lang w:val="en-GB"/>
        </w:rPr>
        <w:t xml:space="preserve"> increasingly challenged</w:t>
      </w:r>
      <w:r w:rsidR="000034F0" w:rsidRPr="0056467A">
        <w:rPr>
          <w:lang w:val="en-GB"/>
        </w:rPr>
        <w:t xml:space="preserve"> </w:t>
      </w:r>
      <w:r>
        <w:rPr>
          <w:lang w:val="en-GB"/>
        </w:rPr>
        <w:t xml:space="preserve">thanks to the emergence of </w:t>
      </w:r>
      <w:r w:rsidR="00EF6550">
        <w:rPr>
          <w:lang w:val="en-GB"/>
        </w:rPr>
        <w:t xml:space="preserve">evidence for </w:t>
      </w:r>
      <w:r w:rsidR="000034F0" w:rsidRPr="0056467A">
        <w:rPr>
          <w:lang w:val="en-GB"/>
        </w:rPr>
        <w:t xml:space="preserve">complex pre-Columbian urban systems </w:t>
      </w:r>
      <w:r w:rsidR="00EF6550">
        <w:rPr>
          <w:lang w:val="en-GB"/>
        </w:rPr>
        <w:t xml:space="preserve">in riverine settings, </w:t>
      </w:r>
      <w:r w:rsidR="00EF6550">
        <w:rPr>
          <w:i/>
          <w:lang w:val="en-GB"/>
        </w:rPr>
        <w:t>t</w:t>
      </w:r>
      <w:r w:rsidR="00882B89" w:rsidRPr="00DC1BC4">
        <w:rPr>
          <w:i/>
          <w:lang w:val="en-GB"/>
        </w:rPr>
        <w:t xml:space="preserve">erra </w:t>
      </w:r>
      <w:r w:rsidR="00EF6550">
        <w:rPr>
          <w:i/>
          <w:lang w:val="en-GB"/>
        </w:rPr>
        <w:t>f</w:t>
      </w:r>
      <w:r w:rsidR="00882B89" w:rsidRPr="00DC1BC4">
        <w:rPr>
          <w:i/>
          <w:lang w:val="en-GB"/>
        </w:rPr>
        <w:t>irme</w:t>
      </w:r>
      <w:r w:rsidR="00882B89" w:rsidRPr="00DC1BC4">
        <w:rPr>
          <w:lang w:val="en-GB"/>
        </w:rPr>
        <w:t xml:space="preserve"> (upland</w:t>
      </w:r>
      <w:r w:rsidR="00EF6550">
        <w:rPr>
          <w:lang w:val="en-GB"/>
        </w:rPr>
        <w:t xml:space="preserve"> interfluve</w:t>
      </w:r>
      <w:r w:rsidR="00882B89" w:rsidRPr="00DC1BC4">
        <w:rPr>
          <w:lang w:val="en-GB"/>
        </w:rPr>
        <w:t>)</w:t>
      </w:r>
      <w:r>
        <w:rPr>
          <w:lang w:val="en-GB"/>
        </w:rPr>
        <w:t>,</w:t>
      </w:r>
      <w:r w:rsidR="006B4F38">
        <w:rPr>
          <w:lang w:val="en-GB"/>
        </w:rPr>
        <w:t xml:space="preserve"> and wetland</w:t>
      </w:r>
      <w:r w:rsidR="00882B89" w:rsidRPr="00DC1BC4">
        <w:rPr>
          <w:lang w:val="en-GB"/>
        </w:rPr>
        <w:t xml:space="preserve"> </w:t>
      </w:r>
      <w:r w:rsidR="00EF6550">
        <w:rPr>
          <w:lang w:val="en-GB"/>
        </w:rPr>
        <w:t>areas</w:t>
      </w:r>
      <w:r w:rsidR="006B4F38">
        <w:rPr>
          <w:lang w:val="en-GB"/>
        </w:rPr>
        <w:t>.  Such evidence includes</w:t>
      </w:r>
      <w:r w:rsidR="00D65F9F" w:rsidRPr="00DC1BC4">
        <w:rPr>
          <w:lang w:val="en-GB"/>
        </w:rPr>
        <w:t xml:space="preserve"> </w:t>
      </w:r>
      <w:r w:rsidR="000D3194" w:rsidRPr="00DC1BC4">
        <w:rPr>
          <w:lang w:val="en-GB"/>
        </w:rPr>
        <w:t>anthropogenic soils (</w:t>
      </w:r>
      <w:r w:rsidR="000D3194" w:rsidRPr="00DC1BC4">
        <w:rPr>
          <w:i/>
          <w:lang w:val="en-GB"/>
        </w:rPr>
        <w:t>terra pretas</w:t>
      </w:r>
      <w:r w:rsidR="000D3194" w:rsidRPr="00DC1BC4">
        <w:rPr>
          <w:lang w:val="en-GB"/>
        </w:rPr>
        <w:t>)</w:t>
      </w:r>
      <w:r w:rsidR="006B4F38">
        <w:rPr>
          <w:lang w:val="en-GB"/>
        </w:rPr>
        <w:t xml:space="preserve"> and a diverse range of</w:t>
      </w:r>
      <w:r w:rsidR="00EF6550">
        <w:rPr>
          <w:lang w:val="en-GB"/>
        </w:rPr>
        <w:t xml:space="preserve"> </w:t>
      </w:r>
      <w:r w:rsidR="006B4F38">
        <w:rPr>
          <w:lang w:val="en-GB"/>
        </w:rPr>
        <w:t xml:space="preserve">artificial </w:t>
      </w:r>
      <w:r w:rsidR="001C18FD" w:rsidRPr="00DC1BC4">
        <w:rPr>
          <w:lang w:val="en-GB"/>
        </w:rPr>
        <w:t>earthworks</w:t>
      </w:r>
      <w:r w:rsidR="006B4F38">
        <w:rPr>
          <w:lang w:val="en-GB"/>
        </w:rPr>
        <w:t>,</w:t>
      </w:r>
      <w:r w:rsidR="001C18FD" w:rsidRPr="00DC1BC4">
        <w:rPr>
          <w:lang w:val="en-GB"/>
        </w:rPr>
        <w:t xml:space="preserve"> including</w:t>
      </w:r>
      <w:r>
        <w:rPr>
          <w:lang w:val="en-GB"/>
        </w:rPr>
        <w:t xml:space="preserve"> </w:t>
      </w:r>
      <w:r w:rsidR="00D65F9F" w:rsidRPr="0060314F">
        <w:rPr>
          <w:lang w:val="en-GB"/>
        </w:rPr>
        <w:t>fisher</w:t>
      </w:r>
      <w:r w:rsidR="006B4F38">
        <w:rPr>
          <w:lang w:val="en-GB"/>
        </w:rPr>
        <w:t>y</w:t>
      </w:r>
      <w:r w:rsidR="00D65F9F" w:rsidRPr="0060314F">
        <w:rPr>
          <w:lang w:val="en-GB"/>
        </w:rPr>
        <w:t xml:space="preserve"> ponds</w:t>
      </w:r>
      <w:r w:rsidR="001C18FD" w:rsidRPr="0060314F">
        <w:rPr>
          <w:lang w:val="en-GB"/>
        </w:rPr>
        <w:t>, ring ditches</w:t>
      </w:r>
      <w:r w:rsidR="003005CC" w:rsidRPr="0060314F">
        <w:rPr>
          <w:lang w:val="en-GB"/>
        </w:rPr>
        <w:t>,</w:t>
      </w:r>
      <w:r w:rsidR="001C18FD" w:rsidRPr="00DC1BC4">
        <w:rPr>
          <w:lang w:val="en-GB"/>
        </w:rPr>
        <w:t xml:space="preserve"> </w:t>
      </w:r>
      <w:r w:rsidR="006B4F38">
        <w:rPr>
          <w:lang w:val="en-GB"/>
        </w:rPr>
        <w:t xml:space="preserve">large habitation </w:t>
      </w:r>
      <w:r w:rsidR="003005CC" w:rsidRPr="00DC1BC4">
        <w:rPr>
          <w:lang w:val="en-GB"/>
        </w:rPr>
        <w:t xml:space="preserve">mounds </w:t>
      </w:r>
      <w:r w:rsidR="006B4F38">
        <w:rPr>
          <w:lang w:val="en-GB"/>
        </w:rPr>
        <w:t>and</w:t>
      </w:r>
      <w:r w:rsidR="000034F0" w:rsidRPr="00DC1BC4">
        <w:rPr>
          <w:lang w:val="en-GB"/>
        </w:rPr>
        <w:t xml:space="preserve"> </w:t>
      </w:r>
      <w:r w:rsidR="00D65F9F" w:rsidRPr="00DC1BC4">
        <w:rPr>
          <w:lang w:val="en-GB"/>
        </w:rPr>
        <w:t>raised fields</w:t>
      </w:r>
      <w:r w:rsidR="00505F9F" w:rsidRPr="00DC1BC4">
        <w:rPr>
          <w:lang w:val="en-GB"/>
        </w:rPr>
        <w:t xml:space="preserve"> </w:t>
      </w:r>
      <w:r w:rsidR="000034F0" w:rsidRPr="00DC1BC4">
        <w:rPr>
          <w:lang w:val="en-GB"/>
        </w:rPr>
        <w:t>(</w:t>
      </w:r>
      <w:r w:rsidR="000D3194" w:rsidRPr="00DC1BC4">
        <w:rPr>
          <w:lang w:val="en-GB"/>
        </w:rPr>
        <w:t>Heckenberger and Neves 2009</w:t>
      </w:r>
      <w:r w:rsidR="000D3194" w:rsidRPr="0034456F">
        <w:rPr>
          <w:lang w:val="en-GB"/>
        </w:rPr>
        <w:t xml:space="preserve">; </w:t>
      </w:r>
      <w:r w:rsidR="001C18FD" w:rsidRPr="0034456F">
        <w:rPr>
          <w:lang w:val="en-GB"/>
        </w:rPr>
        <w:t xml:space="preserve">Blatrix et al. </w:t>
      </w:r>
      <w:r w:rsidR="001C18FD" w:rsidRPr="00983AFC">
        <w:rPr>
          <w:lang w:val="en-GB"/>
        </w:rPr>
        <w:t xml:space="preserve">2018; </w:t>
      </w:r>
      <w:r w:rsidR="003005CC" w:rsidRPr="00983AFC">
        <w:rPr>
          <w:lang w:val="en-GB"/>
        </w:rPr>
        <w:t xml:space="preserve">Carson et al. 2016; </w:t>
      </w:r>
      <w:r w:rsidR="000034F0" w:rsidRPr="00983AFC">
        <w:rPr>
          <w:lang w:val="en-GB"/>
        </w:rPr>
        <w:t>Iriarte et al. 2012; Lombardo et al. 2011</w:t>
      </w:r>
      <w:r w:rsidR="00C0708E" w:rsidRPr="00983AFC">
        <w:rPr>
          <w:lang w:val="en-GB"/>
        </w:rPr>
        <w:t>b</w:t>
      </w:r>
      <w:r w:rsidR="000034F0" w:rsidRPr="00983AFC">
        <w:rPr>
          <w:lang w:val="en-GB"/>
        </w:rPr>
        <w:t>;</w:t>
      </w:r>
      <w:r w:rsidR="00A76D0F" w:rsidRPr="00983AFC">
        <w:rPr>
          <w:lang w:val="en-GB"/>
        </w:rPr>
        <w:t xml:space="preserve"> Prestes-Caneiro et al. 2016;</w:t>
      </w:r>
      <w:r w:rsidR="000034F0" w:rsidRPr="00983AFC">
        <w:rPr>
          <w:lang w:val="en-GB"/>
        </w:rPr>
        <w:t xml:space="preserve"> </w:t>
      </w:r>
      <w:r w:rsidR="00DA7F83" w:rsidRPr="00983AFC">
        <w:rPr>
          <w:lang w:val="en-GB"/>
        </w:rPr>
        <w:t>Rostain 2010;</w:t>
      </w:r>
      <w:r w:rsidR="00A76D0F" w:rsidRPr="00983AFC">
        <w:rPr>
          <w:lang w:val="en-GB"/>
        </w:rPr>
        <w:t xml:space="preserve"> de Souza et al. </w:t>
      </w:r>
      <w:r w:rsidR="00A76D0F" w:rsidRPr="004A001B">
        <w:rPr>
          <w:lang w:val="en-GB"/>
        </w:rPr>
        <w:t>2018</w:t>
      </w:r>
      <w:r w:rsidR="000034F0" w:rsidRPr="0056467A">
        <w:rPr>
          <w:lang w:val="en-GB"/>
        </w:rPr>
        <w:t>)</w:t>
      </w:r>
      <w:r>
        <w:rPr>
          <w:lang w:val="en-GB"/>
        </w:rPr>
        <w:t xml:space="preserve"> - </w:t>
      </w:r>
      <w:r w:rsidR="006B4F38">
        <w:rPr>
          <w:lang w:val="en-GB"/>
        </w:rPr>
        <w:t>the most impressive of which</w:t>
      </w:r>
      <w:r w:rsidR="00D65F9F" w:rsidRPr="00053AAD">
        <w:rPr>
          <w:lang w:val="en-GB"/>
        </w:rPr>
        <w:t xml:space="preserve"> </w:t>
      </w:r>
      <w:r w:rsidR="006B4F38">
        <w:rPr>
          <w:lang w:val="en-GB"/>
        </w:rPr>
        <w:t xml:space="preserve">are </w:t>
      </w:r>
      <w:r w:rsidR="00D65F9F" w:rsidRPr="00053AAD">
        <w:rPr>
          <w:lang w:val="en-GB"/>
        </w:rPr>
        <w:t xml:space="preserve">the </w:t>
      </w:r>
      <w:r w:rsidR="006B4F38">
        <w:rPr>
          <w:lang w:val="en-GB"/>
        </w:rPr>
        <w:t xml:space="preserve">geometric </w:t>
      </w:r>
      <w:r w:rsidR="00D65F9F" w:rsidRPr="00053AAD">
        <w:rPr>
          <w:lang w:val="en-GB"/>
        </w:rPr>
        <w:t xml:space="preserve">geoglyphs of Acre </w:t>
      </w:r>
      <w:r w:rsidR="006B4F38">
        <w:rPr>
          <w:lang w:val="en-GB"/>
        </w:rPr>
        <w:t>and</w:t>
      </w:r>
      <w:r w:rsidR="00D65F9F" w:rsidRPr="00053AAD">
        <w:rPr>
          <w:lang w:val="en-GB"/>
        </w:rPr>
        <w:t xml:space="preserve"> the </w:t>
      </w:r>
      <w:r w:rsidR="006B4F38">
        <w:rPr>
          <w:lang w:val="en-GB"/>
        </w:rPr>
        <w:t xml:space="preserve">urban </w:t>
      </w:r>
      <w:r w:rsidR="009A1419" w:rsidRPr="00053AAD">
        <w:rPr>
          <w:lang w:val="en-GB"/>
        </w:rPr>
        <w:t>road</w:t>
      </w:r>
      <w:r w:rsidR="006B4F38">
        <w:rPr>
          <w:lang w:val="en-GB"/>
        </w:rPr>
        <w:t xml:space="preserve"> and plaza</w:t>
      </w:r>
      <w:r w:rsidR="00D65F9F" w:rsidRPr="00053AAD">
        <w:rPr>
          <w:lang w:val="en-GB"/>
        </w:rPr>
        <w:t xml:space="preserve"> network </w:t>
      </w:r>
      <w:r w:rsidR="006B4F38">
        <w:rPr>
          <w:lang w:val="en-GB"/>
        </w:rPr>
        <w:t>of the Upper</w:t>
      </w:r>
      <w:r w:rsidR="00D65F9F" w:rsidRPr="00053AAD">
        <w:rPr>
          <w:lang w:val="en-GB"/>
        </w:rPr>
        <w:t xml:space="preserve"> Xingu (Heckenberger et al. 2003,2008; Watling et al. 2017)</w:t>
      </w:r>
      <w:r w:rsidR="004725D0">
        <w:rPr>
          <w:lang w:val="en-GB"/>
        </w:rPr>
        <w:t xml:space="preserve">.  </w:t>
      </w:r>
      <w:r>
        <w:rPr>
          <w:lang w:val="en-GB"/>
        </w:rPr>
        <w:t xml:space="preserve">The </w:t>
      </w:r>
      <w:r w:rsidR="004725D0">
        <w:rPr>
          <w:lang w:val="en-GB"/>
        </w:rPr>
        <w:t>best evidence for social complexity comes from</w:t>
      </w:r>
      <w:r w:rsidR="0072143E" w:rsidRPr="0060314F">
        <w:rPr>
          <w:lang w:val="en-GB"/>
        </w:rPr>
        <w:t xml:space="preserve"> Marajó </w:t>
      </w:r>
      <w:r w:rsidR="004725D0">
        <w:rPr>
          <w:lang w:val="en-GB"/>
        </w:rPr>
        <w:t xml:space="preserve">Island </w:t>
      </w:r>
      <w:r w:rsidR="0072143E" w:rsidRPr="0060314F">
        <w:rPr>
          <w:lang w:val="en-GB"/>
        </w:rPr>
        <w:t>and Santar</w:t>
      </w:r>
      <w:r w:rsidR="000D3194" w:rsidRPr="00DC1BC4">
        <w:rPr>
          <w:lang w:val="en-GB"/>
        </w:rPr>
        <w:t>é</w:t>
      </w:r>
      <w:r w:rsidR="0072143E" w:rsidRPr="00DC1BC4">
        <w:rPr>
          <w:lang w:val="en-GB"/>
        </w:rPr>
        <w:t>m</w:t>
      </w:r>
      <w:r w:rsidR="00D65F9F" w:rsidRPr="00DC1BC4">
        <w:rPr>
          <w:lang w:val="en-GB"/>
        </w:rPr>
        <w:t xml:space="preserve"> (Roosevelt 1991; Stenborg et</w:t>
      </w:r>
      <w:r w:rsidR="00A76D0F" w:rsidRPr="00DC1BC4">
        <w:rPr>
          <w:lang w:val="en-GB"/>
        </w:rPr>
        <w:t xml:space="preserve"> </w:t>
      </w:r>
      <w:r w:rsidR="00D65F9F" w:rsidRPr="00DC1BC4">
        <w:rPr>
          <w:lang w:val="en-GB"/>
        </w:rPr>
        <w:t>al. 2012)</w:t>
      </w:r>
      <w:r w:rsidR="004725D0">
        <w:rPr>
          <w:lang w:val="en-GB"/>
        </w:rPr>
        <w:t xml:space="preserve"> in Brazil</w:t>
      </w:r>
      <w:r w:rsidR="008303EC">
        <w:rPr>
          <w:lang w:val="en-GB"/>
        </w:rPr>
        <w:t>,</w:t>
      </w:r>
      <w:r w:rsidR="004725D0">
        <w:rPr>
          <w:lang w:val="en-GB"/>
        </w:rPr>
        <w:t xml:space="preserve"> and the Llanos de Moxos in Bolivia (Lombardo and </w:t>
      </w:r>
      <w:r w:rsidR="003F0C25">
        <w:rPr>
          <w:lang w:val="en-GB"/>
        </w:rPr>
        <w:t>Prümers</w:t>
      </w:r>
      <w:r w:rsidR="004725D0">
        <w:rPr>
          <w:lang w:val="en-GB"/>
        </w:rPr>
        <w:t xml:space="preserve"> 2010)</w:t>
      </w:r>
      <w:r w:rsidR="00D65F9F" w:rsidRPr="00DC1BC4">
        <w:rPr>
          <w:lang w:val="en-GB"/>
        </w:rPr>
        <w:t>.</w:t>
      </w:r>
      <w:r w:rsidR="00D1288C" w:rsidRPr="00DC1BC4">
        <w:rPr>
          <w:lang w:val="en-GB"/>
        </w:rPr>
        <w:t xml:space="preserve"> The existence of </w:t>
      </w:r>
      <w:r w:rsidR="00882B89" w:rsidRPr="00DC1BC4">
        <w:rPr>
          <w:lang w:val="en-GB"/>
        </w:rPr>
        <w:t xml:space="preserve">archaeological evidence of </w:t>
      </w:r>
      <w:r w:rsidR="00987200">
        <w:rPr>
          <w:lang w:val="en-GB"/>
        </w:rPr>
        <w:t>large</w:t>
      </w:r>
      <w:r w:rsidR="00987200" w:rsidRPr="00DC1BC4">
        <w:rPr>
          <w:lang w:val="en-GB"/>
        </w:rPr>
        <w:t xml:space="preserve"> </w:t>
      </w:r>
      <w:r w:rsidR="00D1288C" w:rsidRPr="00DC1BC4">
        <w:rPr>
          <w:lang w:val="en-GB"/>
        </w:rPr>
        <w:t xml:space="preserve">cultural diversity </w:t>
      </w:r>
      <w:r w:rsidR="001E2BB0">
        <w:rPr>
          <w:lang w:val="en-GB"/>
        </w:rPr>
        <w:t xml:space="preserve">has </w:t>
      </w:r>
      <w:r w:rsidR="00D1288C" w:rsidRPr="00DC1BC4">
        <w:rPr>
          <w:lang w:val="en-GB"/>
        </w:rPr>
        <w:t xml:space="preserve">promoted a shift in how the Amazonian forests </w:t>
      </w:r>
      <w:r w:rsidR="001E2BB0">
        <w:rPr>
          <w:lang w:val="en-GB"/>
        </w:rPr>
        <w:t>a</w:t>
      </w:r>
      <w:r w:rsidR="00D1288C" w:rsidRPr="00DC1BC4">
        <w:rPr>
          <w:lang w:val="en-GB"/>
        </w:rPr>
        <w:t>re</w:t>
      </w:r>
      <w:r w:rsidR="00C2051A">
        <w:rPr>
          <w:lang w:val="en-GB"/>
        </w:rPr>
        <w:t xml:space="preserve"> traditionally</w:t>
      </w:r>
      <w:r w:rsidR="00D1288C" w:rsidRPr="00DC1BC4">
        <w:rPr>
          <w:lang w:val="en-GB"/>
        </w:rPr>
        <w:t xml:space="preserve"> perceived. Thus</w:t>
      </w:r>
      <w:r w:rsidR="000A54F6">
        <w:rPr>
          <w:lang w:val="en-GB"/>
        </w:rPr>
        <w:t>,</w:t>
      </w:r>
      <w:r w:rsidR="004725D0">
        <w:rPr>
          <w:lang w:val="en-GB"/>
        </w:rPr>
        <w:t xml:space="preserve"> the general view of pre-Columbian Amazonia</w:t>
      </w:r>
      <w:r w:rsidR="001E2BB0">
        <w:rPr>
          <w:lang w:val="en-GB"/>
        </w:rPr>
        <w:t xml:space="preserve"> has been</w:t>
      </w:r>
      <w:r w:rsidR="004725D0">
        <w:rPr>
          <w:lang w:val="en-GB"/>
        </w:rPr>
        <w:t xml:space="preserve"> shift</w:t>
      </w:r>
      <w:r w:rsidR="001E2BB0">
        <w:rPr>
          <w:lang w:val="en-GB"/>
        </w:rPr>
        <w:t>ing</w:t>
      </w:r>
      <w:r w:rsidR="004725D0">
        <w:rPr>
          <w:lang w:val="en-GB"/>
        </w:rPr>
        <w:t xml:space="preserve"> from the traditional paradigm of virgin wilderness to</w:t>
      </w:r>
      <w:r w:rsidR="00913625">
        <w:rPr>
          <w:lang w:val="en-GB"/>
        </w:rPr>
        <w:t>ward a radically different view of Amazonia as a human-created,</w:t>
      </w:r>
      <w:r w:rsidR="004725D0">
        <w:rPr>
          <w:lang w:val="en-GB"/>
        </w:rPr>
        <w:t xml:space="preserve"> domesticated landscape or</w:t>
      </w:r>
      <w:r w:rsidR="009213FD" w:rsidRPr="00DC1BC4">
        <w:rPr>
          <w:lang w:val="en-GB"/>
        </w:rPr>
        <w:t xml:space="preserve"> cultural parkland (Denevan 1992</w:t>
      </w:r>
      <w:r w:rsidR="00CB53C8">
        <w:rPr>
          <w:lang w:val="en-GB"/>
        </w:rPr>
        <w:t>a</w:t>
      </w:r>
      <w:r w:rsidR="009213FD" w:rsidRPr="00DC1BC4">
        <w:rPr>
          <w:lang w:val="en-GB"/>
        </w:rPr>
        <w:t xml:space="preserve">; </w:t>
      </w:r>
      <w:r w:rsidR="009213FD" w:rsidRPr="0034456F">
        <w:rPr>
          <w:lang w:val="en-GB"/>
        </w:rPr>
        <w:t xml:space="preserve">Heckenberger et al. 2003; Balèe </w:t>
      </w:r>
      <w:r w:rsidR="00983AFC">
        <w:rPr>
          <w:lang w:val="en-GB"/>
        </w:rPr>
        <w:t>and</w:t>
      </w:r>
      <w:r w:rsidR="00983AFC" w:rsidRPr="0034456F">
        <w:rPr>
          <w:lang w:val="en-GB"/>
        </w:rPr>
        <w:t xml:space="preserve"> </w:t>
      </w:r>
      <w:r w:rsidR="009213FD" w:rsidRPr="0034456F">
        <w:rPr>
          <w:lang w:val="en-GB"/>
        </w:rPr>
        <w:t>Erickson 2006; Erickson 2006)</w:t>
      </w:r>
      <w:r w:rsidR="001E2BB0">
        <w:rPr>
          <w:lang w:val="en-GB"/>
        </w:rPr>
        <w:t xml:space="preserve"> -</w:t>
      </w:r>
      <w:r w:rsidR="004725D0">
        <w:rPr>
          <w:lang w:val="en-GB"/>
        </w:rPr>
        <w:t xml:space="preserve"> especially among the archaeologi</w:t>
      </w:r>
      <w:r w:rsidR="001E2BB0">
        <w:rPr>
          <w:lang w:val="en-GB"/>
        </w:rPr>
        <w:t xml:space="preserve">sts </w:t>
      </w:r>
      <w:r w:rsidR="004725D0">
        <w:rPr>
          <w:lang w:val="en-GB"/>
        </w:rPr>
        <w:t>and anthropologi</w:t>
      </w:r>
      <w:r w:rsidR="001E2BB0">
        <w:rPr>
          <w:lang w:val="en-GB"/>
        </w:rPr>
        <w:t>sts</w:t>
      </w:r>
      <w:r w:rsidR="009213FD" w:rsidRPr="0034456F">
        <w:rPr>
          <w:lang w:val="en-GB"/>
        </w:rPr>
        <w:t>.</w:t>
      </w:r>
    </w:p>
    <w:p w14:paraId="539CFCA8" w14:textId="77777777" w:rsidR="00657015" w:rsidRPr="00483421" w:rsidRDefault="00657015" w:rsidP="00D567F8">
      <w:pPr>
        <w:jc w:val="both"/>
        <w:rPr>
          <w:b/>
          <w:lang w:val="en-GB"/>
        </w:rPr>
      </w:pPr>
    </w:p>
    <w:p w14:paraId="489591E5" w14:textId="77777777" w:rsidR="00D567F8" w:rsidRPr="004A001B" w:rsidRDefault="00B21AE5" w:rsidP="0072143E">
      <w:pPr>
        <w:pStyle w:val="ListParagraph"/>
        <w:numPr>
          <w:ilvl w:val="0"/>
          <w:numId w:val="2"/>
        </w:numPr>
        <w:jc w:val="both"/>
        <w:rPr>
          <w:b/>
          <w:lang w:val="en-GB"/>
        </w:rPr>
      </w:pPr>
      <w:r w:rsidRPr="004A001B">
        <w:rPr>
          <w:b/>
          <w:lang w:val="en-GB"/>
        </w:rPr>
        <w:t>The debate reactivated</w:t>
      </w:r>
    </w:p>
    <w:p w14:paraId="2D363E9D" w14:textId="2B8092E8" w:rsidR="004C2AC7" w:rsidRDefault="00E73FD6" w:rsidP="009556CB">
      <w:pPr>
        <w:jc w:val="both"/>
        <w:rPr>
          <w:lang w:val="en-GB"/>
        </w:rPr>
      </w:pPr>
      <w:r w:rsidRPr="00761726">
        <w:rPr>
          <w:lang w:val="en-GB"/>
        </w:rPr>
        <w:t>Th</w:t>
      </w:r>
      <w:r w:rsidR="006454DD">
        <w:rPr>
          <w:lang w:val="en-GB"/>
        </w:rPr>
        <w:t>is</w:t>
      </w:r>
      <w:r w:rsidRPr="00761726">
        <w:rPr>
          <w:lang w:val="en-GB"/>
        </w:rPr>
        <w:t xml:space="preserve"> prog</w:t>
      </w:r>
      <w:r w:rsidR="00ED682B" w:rsidRPr="00761726">
        <w:rPr>
          <w:lang w:val="en-GB"/>
        </w:rPr>
        <w:t>ressive accumulation of</w:t>
      </w:r>
      <w:r w:rsidRPr="00761726">
        <w:rPr>
          <w:lang w:val="en-GB"/>
        </w:rPr>
        <w:t xml:space="preserve"> archaeological</w:t>
      </w:r>
      <w:r w:rsidR="00272564">
        <w:rPr>
          <w:lang w:val="en-GB"/>
        </w:rPr>
        <w:t xml:space="preserve"> and ethnobotanical</w:t>
      </w:r>
      <w:r w:rsidRPr="002618CE">
        <w:rPr>
          <w:lang w:val="en-GB"/>
        </w:rPr>
        <w:t xml:space="preserve"> data </w:t>
      </w:r>
      <w:r w:rsidR="00272564">
        <w:rPr>
          <w:lang w:val="en-GB"/>
        </w:rPr>
        <w:t>has led to the development of</w:t>
      </w:r>
      <w:r w:rsidRPr="002618CE">
        <w:rPr>
          <w:lang w:val="en-GB"/>
        </w:rPr>
        <w:t xml:space="preserve"> a new research </w:t>
      </w:r>
      <w:r w:rsidR="000D3194" w:rsidRPr="0056467A">
        <w:rPr>
          <w:lang w:val="en-GB"/>
        </w:rPr>
        <w:t>program</w:t>
      </w:r>
      <w:r w:rsidR="00C2051A">
        <w:rPr>
          <w:lang w:val="en-GB"/>
        </w:rPr>
        <w:t xml:space="preserve"> </w:t>
      </w:r>
      <w:r w:rsidR="00511D0B">
        <w:rPr>
          <w:lang w:val="en-GB"/>
        </w:rPr>
        <w:t xml:space="preserve">for Amazonia </w:t>
      </w:r>
      <w:r w:rsidRPr="00761726">
        <w:rPr>
          <w:lang w:val="en-GB"/>
        </w:rPr>
        <w:t xml:space="preserve">within the natural </w:t>
      </w:r>
      <w:r w:rsidR="000D3194" w:rsidRPr="00761726">
        <w:rPr>
          <w:lang w:val="en-GB"/>
        </w:rPr>
        <w:t xml:space="preserve">and social </w:t>
      </w:r>
      <w:r w:rsidRPr="00761726">
        <w:rPr>
          <w:lang w:val="en-GB"/>
        </w:rPr>
        <w:t>sciences</w:t>
      </w:r>
      <w:r w:rsidR="00C2051A">
        <w:rPr>
          <w:lang w:val="en-GB"/>
        </w:rPr>
        <w:t xml:space="preserve"> called Historical Ecology</w:t>
      </w:r>
      <w:r w:rsidR="007124C4">
        <w:rPr>
          <w:lang w:val="en-GB"/>
        </w:rPr>
        <w:t>,</w:t>
      </w:r>
      <w:r w:rsidR="00C2051A">
        <w:rPr>
          <w:lang w:val="en-GB"/>
        </w:rPr>
        <w:t xml:space="preserve"> </w:t>
      </w:r>
      <w:r w:rsidR="00272564">
        <w:rPr>
          <w:lang w:val="en-GB"/>
        </w:rPr>
        <w:t>which</w:t>
      </w:r>
      <w:r w:rsidR="00C2051A">
        <w:rPr>
          <w:lang w:val="en-GB"/>
        </w:rPr>
        <w:t xml:space="preserve"> attempts</w:t>
      </w:r>
      <w:r w:rsidR="00C2051A" w:rsidRPr="00C2051A">
        <w:t xml:space="preserve"> </w:t>
      </w:r>
      <w:r w:rsidR="00C2051A">
        <w:rPr>
          <w:lang w:val="en-GB"/>
        </w:rPr>
        <w:t xml:space="preserve">to understand the cumulative effects of </w:t>
      </w:r>
      <w:r w:rsidR="00272564">
        <w:rPr>
          <w:lang w:val="en-GB"/>
        </w:rPr>
        <w:t>centuries and millennia of interactions</w:t>
      </w:r>
      <w:r w:rsidR="00C2051A">
        <w:rPr>
          <w:lang w:val="en-GB"/>
        </w:rPr>
        <w:t xml:space="preserve"> between past societies and environments</w:t>
      </w:r>
      <w:r w:rsidRPr="00761726">
        <w:rPr>
          <w:lang w:val="en-GB"/>
        </w:rPr>
        <w:t xml:space="preserve"> </w:t>
      </w:r>
      <w:r w:rsidRPr="00717347">
        <w:rPr>
          <w:lang w:val="en-GB"/>
        </w:rPr>
        <w:t>(</w:t>
      </w:r>
      <w:r w:rsidRPr="00803790">
        <w:rPr>
          <w:lang w:val="en-GB"/>
        </w:rPr>
        <w:t>Balée</w:t>
      </w:r>
      <w:r w:rsidR="000D3194" w:rsidRPr="00BE05A0">
        <w:rPr>
          <w:lang w:val="en-GB"/>
        </w:rPr>
        <w:t xml:space="preserve"> 2006</w:t>
      </w:r>
      <w:r w:rsidR="00EC100E" w:rsidRPr="00BE05A0">
        <w:rPr>
          <w:lang w:val="en-GB"/>
        </w:rPr>
        <w:t>,</w:t>
      </w:r>
      <w:r w:rsidRPr="00591FB0">
        <w:rPr>
          <w:lang w:val="en-GB"/>
        </w:rPr>
        <w:t xml:space="preserve"> 2013).</w:t>
      </w:r>
      <w:r w:rsidR="00B54046" w:rsidRPr="002A2782">
        <w:rPr>
          <w:lang w:val="en-GB"/>
        </w:rPr>
        <w:t xml:space="preserve"> </w:t>
      </w:r>
      <w:r w:rsidR="000F1B9E" w:rsidRPr="005153DD">
        <w:rPr>
          <w:lang w:val="en-GB"/>
        </w:rPr>
        <w:t>Currently, a scientific debate has been reactivated</w:t>
      </w:r>
      <w:r w:rsidR="00C15D25">
        <w:rPr>
          <w:lang w:val="en-GB"/>
        </w:rPr>
        <w:t xml:space="preserve"> and</w:t>
      </w:r>
      <w:r w:rsidR="000F1B9E" w:rsidRPr="005153DD">
        <w:rPr>
          <w:lang w:val="en-GB"/>
        </w:rPr>
        <w:t xml:space="preserve"> focused on </w:t>
      </w:r>
      <w:r w:rsidR="00C15D25">
        <w:rPr>
          <w:lang w:val="en-GB"/>
        </w:rPr>
        <w:t xml:space="preserve">critical questions related to the scale of human activities and their impact </w:t>
      </w:r>
      <w:r w:rsidR="00272564">
        <w:rPr>
          <w:lang w:val="en-GB"/>
        </w:rPr>
        <w:t>on</w:t>
      </w:r>
      <w:r w:rsidR="00C15D25">
        <w:rPr>
          <w:lang w:val="en-GB"/>
        </w:rPr>
        <w:t xml:space="preserve"> the vegetation that remain unanswered. </w:t>
      </w:r>
      <w:r w:rsidR="000C1103">
        <w:rPr>
          <w:lang w:val="en-GB"/>
        </w:rPr>
        <w:t xml:space="preserve"> </w:t>
      </w:r>
      <w:r w:rsidR="00363078">
        <w:rPr>
          <w:lang w:val="en-GB"/>
        </w:rPr>
        <w:t>The debate</w:t>
      </w:r>
      <w:r w:rsidR="000C1103">
        <w:rPr>
          <w:lang w:val="en-GB"/>
        </w:rPr>
        <w:t xml:space="preserve"> is directly related to whether or not there is enough evidence accumulated to infer</w:t>
      </w:r>
      <w:r w:rsidR="00363078">
        <w:rPr>
          <w:lang w:val="en-GB"/>
        </w:rPr>
        <w:t xml:space="preserve"> the main drivers of the</w:t>
      </w:r>
      <w:r w:rsidR="000C1103">
        <w:rPr>
          <w:lang w:val="en-GB"/>
        </w:rPr>
        <w:t xml:space="preserve"> ecological dynamics for the entire region</w:t>
      </w:r>
      <w:r w:rsidR="000F1B9E" w:rsidRPr="00717347">
        <w:rPr>
          <w:lang w:val="en-GB"/>
        </w:rPr>
        <w:t>,</w:t>
      </w:r>
      <w:r w:rsidR="00A26EFA">
        <w:rPr>
          <w:lang w:val="en-GB"/>
        </w:rPr>
        <w:t xml:space="preserve"> which results in open questions </w:t>
      </w:r>
      <w:r w:rsidR="00363078">
        <w:rPr>
          <w:lang w:val="en-GB"/>
        </w:rPr>
        <w:t xml:space="preserve">in </w:t>
      </w:r>
      <w:r w:rsidR="00363078">
        <w:rPr>
          <w:lang w:val="en-GB"/>
        </w:rPr>
        <w:lastRenderedPageBreak/>
        <w:t xml:space="preserve">and </w:t>
      </w:r>
      <w:r w:rsidR="00A26EFA">
        <w:rPr>
          <w:lang w:val="en-GB"/>
        </w:rPr>
        <w:t>outside academia</w:t>
      </w:r>
      <w:r w:rsidR="00363078">
        <w:rPr>
          <w:lang w:val="en-GB"/>
        </w:rPr>
        <w:t>. The uncertainty about the spatial extent of human legacy on Amazonian plant diversity can be exemplified with the following questions</w:t>
      </w:r>
      <w:r w:rsidR="000F1B9E" w:rsidRPr="0034456F">
        <w:rPr>
          <w:lang w:val="en-GB"/>
        </w:rPr>
        <w:t xml:space="preserve">: </w:t>
      </w:r>
      <w:r w:rsidR="000F1B9E" w:rsidRPr="006F6E6E">
        <w:rPr>
          <w:lang w:val="en-GB"/>
        </w:rPr>
        <w:t xml:space="preserve">Can we assume that a particular spot of Amazonia is </w:t>
      </w:r>
      <w:r w:rsidR="003D383C">
        <w:rPr>
          <w:lang w:val="en-GB"/>
        </w:rPr>
        <w:t>pristine</w:t>
      </w:r>
      <w:r w:rsidR="000F1B9E" w:rsidRPr="006F6E6E">
        <w:rPr>
          <w:lang w:val="en-GB"/>
        </w:rPr>
        <w:t xml:space="preserve"> </w:t>
      </w:r>
      <w:r w:rsidR="00E456FF">
        <w:rPr>
          <w:lang w:val="en-GB"/>
        </w:rPr>
        <w:t>in the absence of</w:t>
      </w:r>
      <w:r w:rsidR="000F1B9E" w:rsidRPr="006F6E6E">
        <w:rPr>
          <w:lang w:val="en-GB"/>
        </w:rPr>
        <w:t xml:space="preserve"> evidence of pre-Columbian </w:t>
      </w:r>
      <w:r w:rsidR="003D383C">
        <w:rPr>
          <w:lang w:val="en-GB"/>
        </w:rPr>
        <w:t>human impact</w:t>
      </w:r>
      <w:r w:rsidR="000F1B9E" w:rsidRPr="006F6E6E">
        <w:rPr>
          <w:lang w:val="en-GB"/>
        </w:rPr>
        <w:t xml:space="preserve">? Or should we assume that people </w:t>
      </w:r>
      <w:r w:rsidR="00545B67">
        <w:rPr>
          <w:lang w:val="en-GB"/>
        </w:rPr>
        <w:t xml:space="preserve">significantly </w:t>
      </w:r>
      <w:r w:rsidR="00272564">
        <w:rPr>
          <w:lang w:val="en-GB"/>
        </w:rPr>
        <w:t>impacted all areas of Amazonia</w:t>
      </w:r>
      <w:r w:rsidR="000F1B9E" w:rsidRPr="006F6E6E">
        <w:rPr>
          <w:lang w:val="en-GB"/>
        </w:rPr>
        <w:t xml:space="preserve">, </w:t>
      </w:r>
      <w:r w:rsidR="00272564">
        <w:rPr>
          <w:lang w:val="en-GB"/>
        </w:rPr>
        <w:t>in which case</w:t>
      </w:r>
      <w:r w:rsidR="000F1B9E" w:rsidRPr="006F6E6E">
        <w:rPr>
          <w:lang w:val="en-GB"/>
        </w:rPr>
        <w:t xml:space="preserve"> no place in Amazonia should be considered </w:t>
      </w:r>
      <w:r w:rsidR="00C15D25">
        <w:rPr>
          <w:lang w:val="en-GB"/>
        </w:rPr>
        <w:t>pristine</w:t>
      </w:r>
      <w:r w:rsidR="000F1B9E" w:rsidRPr="00483421">
        <w:rPr>
          <w:lang w:val="en-GB"/>
        </w:rPr>
        <w:t>?</w:t>
      </w:r>
      <w:r w:rsidR="004C2AC7" w:rsidRPr="00483421">
        <w:rPr>
          <w:lang w:val="en-GB"/>
        </w:rPr>
        <w:t xml:space="preserve"> Clearly, these hypotheses have profound consequences in the way Amazonia</w:t>
      </w:r>
      <w:r w:rsidR="00575792">
        <w:rPr>
          <w:lang w:val="en-GB"/>
        </w:rPr>
        <w:t>n</w:t>
      </w:r>
      <w:r w:rsidR="004C2AC7" w:rsidRPr="00483421">
        <w:rPr>
          <w:lang w:val="en-GB"/>
        </w:rPr>
        <w:t xml:space="preserve"> vegetation diversity should be perceived</w:t>
      </w:r>
      <w:r w:rsidR="00C15D25">
        <w:rPr>
          <w:lang w:val="en-GB"/>
        </w:rPr>
        <w:t xml:space="preserve"> </w:t>
      </w:r>
      <w:r w:rsidR="00363078">
        <w:rPr>
          <w:lang w:val="en-GB"/>
        </w:rPr>
        <w:t xml:space="preserve">nowadays and </w:t>
      </w:r>
      <w:r w:rsidR="00C15D25">
        <w:rPr>
          <w:lang w:val="en-GB"/>
        </w:rPr>
        <w:t>in the future</w:t>
      </w:r>
      <w:r w:rsidR="004C2AC7" w:rsidRPr="00483421">
        <w:rPr>
          <w:lang w:val="en-GB"/>
        </w:rPr>
        <w:t>.</w:t>
      </w:r>
    </w:p>
    <w:p w14:paraId="7E90892C" w14:textId="3CE8FDC2" w:rsidR="0004563B" w:rsidRDefault="0004563B" w:rsidP="0004563B">
      <w:pPr>
        <w:jc w:val="center"/>
        <w:rPr>
          <w:lang w:val="en-GB"/>
        </w:rPr>
      </w:pPr>
      <w:r w:rsidRPr="0004563B">
        <w:rPr>
          <w:noProof/>
          <w:lang w:val="en-GB" w:eastAsia="en-GB"/>
        </w:rPr>
        <w:drawing>
          <wp:inline distT="0" distB="0" distL="0" distR="0" wp14:anchorId="2D50DCC5" wp14:editId="077E31D6">
            <wp:extent cx="3334815" cy="4295775"/>
            <wp:effectExtent l="0" t="0" r="0" b="0"/>
            <wp:docPr id="3" name="Picture 3" descr="E:\AUGUST'19\Documentos\PATAM_active\BOOK_Neotropical Diversity\Figures\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UGUST'19\Documentos\PATAM_active\BOOK_Neotropical Diversity\Figures\Figur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6664" cy="4298157"/>
                    </a:xfrm>
                    <a:prstGeom prst="rect">
                      <a:avLst/>
                    </a:prstGeom>
                    <a:noFill/>
                    <a:ln>
                      <a:noFill/>
                    </a:ln>
                  </pic:spPr>
                </pic:pic>
              </a:graphicData>
            </a:graphic>
          </wp:inline>
        </w:drawing>
      </w:r>
    </w:p>
    <w:p w14:paraId="77780D62" w14:textId="77777777" w:rsidR="0004563B" w:rsidRPr="0004563B" w:rsidRDefault="0004563B" w:rsidP="0004563B">
      <w:pPr>
        <w:jc w:val="both"/>
        <w:rPr>
          <w:sz w:val="20"/>
          <w:lang w:val="en-GB"/>
        </w:rPr>
      </w:pPr>
      <w:r w:rsidRPr="0004563B">
        <w:rPr>
          <w:b/>
          <w:sz w:val="20"/>
          <w:lang w:val="en-GB"/>
        </w:rPr>
        <w:t>Figure 1.</w:t>
      </w:r>
      <w:r w:rsidRPr="0004563B">
        <w:rPr>
          <w:sz w:val="20"/>
          <w:lang w:val="en-GB"/>
        </w:rPr>
        <w:t xml:space="preserve"> Map of observed annual total precipitation in South America during the time interval between 1976 and 2009 at 2.5 degree grids resolution. Source: NOAA/OAR/ESRL PSD, Boulder, Colorado, USA, from their Web site at </w:t>
      </w:r>
      <w:hyperlink r:id="rId10" w:history="1">
        <w:r w:rsidRPr="0004563B">
          <w:rPr>
            <w:rStyle w:val="Hyperlink"/>
            <w:sz w:val="20"/>
            <w:lang w:val="en-GB"/>
          </w:rPr>
          <w:t>https://www.esrl.noaa.gov/psd</w:t>
        </w:r>
      </w:hyperlink>
      <w:r w:rsidRPr="0004563B">
        <w:rPr>
          <w:sz w:val="20"/>
          <w:lang w:val="en-GB"/>
        </w:rPr>
        <w:t>, based on Liebmann &amp; llured, 2005).</w:t>
      </w:r>
    </w:p>
    <w:p w14:paraId="515BD012" w14:textId="77777777" w:rsidR="0004563B" w:rsidRPr="0034456F" w:rsidRDefault="0004563B" w:rsidP="009556CB">
      <w:pPr>
        <w:jc w:val="both"/>
        <w:rPr>
          <w:lang w:val="en-GB"/>
        </w:rPr>
      </w:pPr>
    </w:p>
    <w:p w14:paraId="2D0AE85E" w14:textId="2990253D" w:rsidR="000619B4" w:rsidRPr="004A001B" w:rsidRDefault="00B54046" w:rsidP="004C2AC7">
      <w:pPr>
        <w:ind w:firstLine="708"/>
        <w:jc w:val="both"/>
        <w:rPr>
          <w:lang w:val="en-GB"/>
        </w:rPr>
      </w:pPr>
      <w:r w:rsidRPr="0034456F">
        <w:rPr>
          <w:lang w:val="en-GB"/>
        </w:rPr>
        <w:t xml:space="preserve">Besides the contribution of archaeology and anthropology to </w:t>
      </w:r>
      <w:r w:rsidR="00ED682B" w:rsidRPr="0034456F">
        <w:rPr>
          <w:lang w:val="en-GB"/>
        </w:rPr>
        <w:t>the subject, additional input has co</w:t>
      </w:r>
      <w:r w:rsidRPr="00483421">
        <w:rPr>
          <w:lang w:val="en-GB"/>
        </w:rPr>
        <w:t>me from the study of long-term</w:t>
      </w:r>
      <w:r w:rsidR="000205A5">
        <w:rPr>
          <w:lang w:val="en-GB"/>
        </w:rPr>
        <w:t xml:space="preserve"> (pal</w:t>
      </w:r>
      <w:r w:rsidR="001C45FA">
        <w:rPr>
          <w:lang w:val="en-GB"/>
        </w:rPr>
        <w:t>a</w:t>
      </w:r>
      <w:r w:rsidR="000205A5">
        <w:rPr>
          <w:lang w:val="en-GB"/>
        </w:rPr>
        <w:t>eoecology) and short-term (botany, ecology)</w:t>
      </w:r>
      <w:r w:rsidRPr="00483421">
        <w:rPr>
          <w:lang w:val="en-GB"/>
        </w:rPr>
        <w:t xml:space="preserve"> dynamics of Amazonian vegetation. Even th</w:t>
      </w:r>
      <w:r w:rsidR="00585B94">
        <w:rPr>
          <w:lang w:val="en-GB"/>
        </w:rPr>
        <w:t>ough</w:t>
      </w:r>
      <w:r w:rsidRPr="00483421">
        <w:rPr>
          <w:lang w:val="en-GB"/>
        </w:rPr>
        <w:t xml:space="preserve"> Neotropical palaeoecology </w:t>
      </w:r>
      <w:r w:rsidR="00585B94">
        <w:rPr>
          <w:lang w:val="en-GB"/>
        </w:rPr>
        <w:t>began</w:t>
      </w:r>
      <w:r w:rsidRPr="00483421">
        <w:rPr>
          <w:lang w:val="en-GB"/>
        </w:rPr>
        <w:t xml:space="preserve"> in the late </w:t>
      </w:r>
      <w:r w:rsidR="00585B94">
        <w:rPr>
          <w:lang w:val="en-GB"/>
        </w:rPr>
        <w:t>1960s</w:t>
      </w:r>
      <w:r w:rsidRPr="00483421">
        <w:rPr>
          <w:lang w:val="en-GB"/>
        </w:rPr>
        <w:t xml:space="preserve">, </w:t>
      </w:r>
      <w:r w:rsidR="00585B94">
        <w:rPr>
          <w:lang w:val="en-GB"/>
        </w:rPr>
        <w:t>most studies</w:t>
      </w:r>
      <w:r w:rsidRPr="00483421">
        <w:rPr>
          <w:lang w:val="en-GB"/>
        </w:rPr>
        <w:t xml:space="preserve"> </w:t>
      </w:r>
      <w:r w:rsidR="00585B94">
        <w:rPr>
          <w:lang w:val="en-GB"/>
        </w:rPr>
        <w:t>focused on</w:t>
      </w:r>
      <w:r w:rsidRPr="00483421">
        <w:rPr>
          <w:lang w:val="en-GB"/>
        </w:rPr>
        <w:t xml:space="preserve"> unravel</w:t>
      </w:r>
      <w:r w:rsidR="00585B94">
        <w:rPr>
          <w:lang w:val="en-GB"/>
        </w:rPr>
        <w:t>ling</w:t>
      </w:r>
      <w:r w:rsidRPr="00483421">
        <w:rPr>
          <w:lang w:val="en-GB"/>
        </w:rPr>
        <w:t xml:space="preserve"> vegetation responses to climate</w:t>
      </w:r>
      <w:r w:rsidR="00585B94">
        <w:rPr>
          <w:lang w:val="en-GB"/>
        </w:rPr>
        <w:t xml:space="preserve"> change</w:t>
      </w:r>
      <w:r w:rsidRPr="00483421">
        <w:rPr>
          <w:lang w:val="en-GB"/>
        </w:rPr>
        <w:t xml:space="preserve">, </w:t>
      </w:r>
      <w:r w:rsidR="00585B94">
        <w:rPr>
          <w:lang w:val="en-GB"/>
        </w:rPr>
        <w:t>especially during</w:t>
      </w:r>
      <w:r w:rsidRPr="00483421">
        <w:rPr>
          <w:lang w:val="en-GB"/>
        </w:rPr>
        <w:t xml:space="preserve"> the last Ice Age (Colinvaux 2007).</w:t>
      </w:r>
      <w:r w:rsidR="004D728F" w:rsidRPr="004A001B">
        <w:rPr>
          <w:lang w:val="en-GB"/>
        </w:rPr>
        <w:t xml:space="preserve"> It was not until </w:t>
      </w:r>
      <w:r w:rsidR="00585B94">
        <w:rPr>
          <w:lang w:val="en-GB"/>
        </w:rPr>
        <w:t>the 1990s</w:t>
      </w:r>
      <w:r w:rsidR="004D728F" w:rsidRPr="004A001B">
        <w:rPr>
          <w:lang w:val="en-GB"/>
        </w:rPr>
        <w:t xml:space="preserve"> that </w:t>
      </w:r>
      <w:r w:rsidR="00585B94">
        <w:rPr>
          <w:lang w:val="en-GB"/>
        </w:rPr>
        <w:t xml:space="preserve">most </w:t>
      </w:r>
      <w:r w:rsidR="004D728F" w:rsidRPr="004A001B">
        <w:rPr>
          <w:lang w:val="en-GB"/>
        </w:rPr>
        <w:t>palaeoecologist</w:t>
      </w:r>
      <w:r w:rsidR="00585B94">
        <w:rPr>
          <w:lang w:val="en-GB"/>
        </w:rPr>
        <w:t>s</w:t>
      </w:r>
      <w:r w:rsidR="009F3DF8" w:rsidRPr="004A001B">
        <w:rPr>
          <w:lang w:val="en-GB"/>
        </w:rPr>
        <w:t xml:space="preserve"> routinely include</w:t>
      </w:r>
      <w:r w:rsidR="00585B94">
        <w:rPr>
          <w:lang w:val="en-GB"/>
        </w:rPr>
        <w:t>d</w:t>
      </w:r>
      <w:r w:rsidR="009F3DF8" w:rsidRPr="004A001B">
        <w:rPr>
          <w:lang w:val="en-GB"/>
        </w:rPr>
        <w:t xml:space="preserve"> charcoal analysis </w:t>
      </w:r>
      <w:r w:rsidR="006454DD">
        <w:rPr>
          <w:lang w:val="en-GB"/>
        </w:rPr>
        <w:t>to</w:t>
      </w:r>
      <w:r w:rsidR="009F3DF8" w:rsidRPr="004A001B">
        <w:rPr>
          <w:lang w:val="en-GB"/>
        </w:rPr>
        <w:t xml:space="preserve"> infer past fire regimes as disturbance drivers of the vegetation.</w:t>
      </w:r>
      <w:r w:rsidR="00585B94">
        <w:rPr>
          <w:lang w:val="en-GB"/>
        </w:rPr>
        <w:t xml:space="preserve"> </w:t>
      </w:r>
      <w:r w:rsidR="006454DD">
        <w:rPr>
          <w:lang w:val="en-GB"/>
        </w:rPr>
        <w:t>R</w:t>
      </w:r>
      <w:r w:rsidR="00EB337C" w:rsidRPr="005233F5">
        <w:rPr>
          <w:lang w:val="en-GB"/>
        </w:rPr>
        <w:t>ecent studies</w:t>
      </w:r>
      <w:r w:rsidR="006454DD">
        <w:rPr>
          <w:lang w:val="en-GB"/>
        </w:rPr>
        <w:t xml:space="preserve"> indicate that</w:t>
      </w:r>
      <w:r w:rsidR="009F3DF8" w:rsidRPr="00761726">
        <w:rPr>
          <w:lang w:val="en-GB"/>
        </w:rPr>
        <w:t xml:space="preserve"> natural fires are</w:t>
      </w:r>
      <w:r w:rsidR="00EB337C">
        <w:rPr>
          <w:lang w:val="en-GB"/>
        </w:rPr>
        <w:t xml:space="preserve"> </w:t>
      </w:r>
      <w:r w:rsidR="009F3DF8" w:rsidRPr="00761726">
        <w:rPr>
          <w:lang w:val="en-GB"/>
        </w:rPr>
        <w:t>rare in the we</w:t>
      </w:r>
      <w:r w:rsidR="00585B94">
        <w:rPr>
          <w:lang w:val="en-GB"/>
        </w:rPr>
        <w:t>ttest parts of</w:t>
      </w:r>
      <w:r w:rsidR="009F3DF8" w:rsidRPr="00761726">
        <w:rPr>
          <w:lang w:val="en-GB"/>
        </w:rPr>
        <w:t xml:space="preserve"> Amazon</w:t>
      </w:r>
      <w:r w:rsidR="00585B94">
        <w:rPr>
          <w:lang w:val="en-GB"/>
        </w:rPr>
        <w:t xml:space="preserve">ia </w:t>
      </w:r>
      <w:r w:rsidR="00EB337C">
        <w:rPr>
          <w:lang w:val="en-GB"/>
        </w:rPr>
        <w:t>under</w:t>
      </w:r>
      <w:r w:rsidR="00EB337C" w:rsidRPr="004A001B">
        <w:rPr>
          <w:lang w:val="en-GB"/>
        </w:rPr>
        <w:t xml:space="preserve"> today’s </w:t>
      </w:r>
      <w:r w:rsidR="00EB337C">
        <w:rPr>
          <w:lang w:val="en-GB"/>
        </w:rPr>
        <w:t>climatic</w:t>
      </w:r>
      <w:r w:rsidR="00EB337C" w:rsidRPr="00761726">
        <w:rPr>
          <w:lang w:val="en-GB"/>
        </w:rPr>
        <w:t xml:space="preserve"> conditions</w:t>
      </w:r>
      <w:r w:rsidR="00EB337C">
        <w:rPr>
          <w:lang w:val="en-GB"/>
        </w:rPr>
        <w:t xml:space="preserve"> </w:t>
      </w:r>
      <w:r w:rsidR="00585B94">
        <w:rPr>
          <w:lang w:val="en-GB"/>
        </w:rPr>
        <w:t>(e.g. eastern Ecuador)</w:t>
      </w:r>
      <w:r w:rsidR="006454DD">
        <w:rPr>
          <w:lang w:val="en-GB"/>
        </w:rPr>
        <w:t>,</w:t>
      </w:r>
      <w:r w:rsidR="003D56F8" w:rsidRPr="00761726">
        <w:rPr>
          <w:lang w:val="en-GB"/>
        </w:rPr>
        <w:t xml:space="preserve"> and are </w:t>
      </w:r>
      <w:r w:rsidR="009F78B0">
        <w:rPr>
          <w:lang w:val="en-GB"/>
        </w:rPr>
        <w:t xml:space="preserve">normally associated </w:t>
      </w:r>
      <w:r w:rsidR="00585B94">
        <w:rPr>
          <w:lang w:val="en-GB"/>
        </w:rPr>
        <w:t>with</w:t>
      </w:r>
      <w:r w:rsidR="009F78B0" w:rsidRPr="00761726">
        <w:rPr>
          <w:lang w:val="en-GB"/>
        </w:rPr>
        <w:t xml:space="preserve"> </w:t>
      </w:r>
      <w:r w:rsidR="003D56F8" w:rsidRPr="00761726">
        <w:rPr>
          <w:lang w:val="en-GB"/>
        </w:rPr>
        <w:t>human-</w:t>
      </w:r>
      <w:r w:rsidR="00ED2C9F">
        <w:rPr>
          <w:lang w:val="en-GB"/>
        </w:rPr>
        <w:t>caused ignition</w:t>
      </w:r>
      <w:r w:rsidR="009F78B0">
        <w:rPr>
          <w:lang w:val="en-GB"/>
        </w:rPr>
        <w:t xml:space="preserve"> </w:t>
      </w:r>
      <w:r w:rsidR="00ED682B" w:rsidRPr="00761726">
        <w:rPr>
          <w:lang w:val="en-GB"/>
        </w:rPr>
        <w:t>(</w:t>
      </w:r>
      <w:r w:rsidR="009F78B0">
        <w:rPr>
          <w:lang w:val="en-GB"/>
        </w:rPr>
        <w:t xml:space="preserve">Figure 1; </w:t>
      </w:r>
      <w:r w:rsidR="000E6E6D">
        <w:rPr>
          <w:lang w:val="en-GB"/>
        </w:rPr>
        <w:t xml:space="preserve">Bush et al. 2007a; </w:t>
      </w:r>
      <w:r w:rsidR="009F78B0">
        <w:rPr>
          <w:lang w:val="en-GB"/>
        </w:rPr>
        <w:t xml:space="preserve">de Toledo </w:t>
      </w:r>
      <w:r w:rsidR="00987200">
        <w:rPr>
          <w:lang w:val="en-GB"/>
        </w:rPr>
        <w:t xml:space="preserve">and </w:t>
      </w:r>
      <w:r w:rsidR="009F78B0">
        <w:rPr>
          <w:lang w:val="en-GB"/>
        </w:rPr>
        <w:t>Bush 2007</w:t>
      </w:r>
      <w:r w:rsidR="000E6E6D">
        <w:rPr>
          <w:lang w:val="en-GB"/>
        </w:rPr>
        <w:t xml:space="preserve">; Mayle </w:t>
      </w:r>
      <w:r w:rsidR="00987200">
        <w:rPr>
          <w:lang w:val="en-GB"/>
        </w:rPr>
        <w:t xml:space="preserve">and </w:t>
      </w:r>
      <w:r w:rsidR="000E6E6D">
        <w:rPr>
          <w:lang w:val="en-GB"/>
        </w:rPr>
        <w:t>Power 2008</w:t>
      </w:r>
      <w:r w:rsidR="009F78B0">
        <w:rPr>
          <w:lang w:val="en-GB"/>
        </w:rPr>
        <w:t>).</w:t>
      </w:r>
      <w:r w:rsidR="009F3DF8" w:rsidRPr="00761726">
        <w:rPr>
          <w:lang w:val="en-GB"/>
        </w:rPr>
        <w:t xml:space="preserve"> </w:t>
      </w:r>
      <w:r w:rsidR="007A7342">
        <w:rPr>
          <w:lang w:val="en-GB"/>
        </w:rPr>
        <w:t xml:space="preserve">In this sense, </w:t>
      </w:r>
      <w:r w:rsidR="003D56F8" w:rsidRPr="0034456F">
        <w:rPr>
          <w:lang w:val="en-GB"/>
        </w:rPr>
        <w:t>Charles Lyell</w:t>
      </w:r>
      <w:r w:rsidR="006B5E7F" w:rsidRPr="0034456F">
        <w:rPr>
          <w:lang w:val="en-GB"/>
        </w:rPr>
        <w:t>’s</w:t>
      </w:r>
      <w:r w:rsidR="003D56F8" w:rsidRPr="0034456F">
        <w:rPr>
          <w:lang w:val="en-GB"/>
        </w:rPr>
        <w:t xml:space="preserve"> principle of uniformi</w:t>
      </w:r>
      <w:r w:rsidR="00ED2C9F">
        <w:rPr>
          <w:lang w:val="en-GB"/>
        </w:rPr>
        <w:t>tariani</w:t>
      </w:r>
      <w:r w:rsidR="003D56F8" w:rsidRPr="0034456F">
        <w:rPr>
          <w:lang w:val="en-GB"/>
        </w:rPr>
        <w:t>sm (</w:t>
      </w:r>
      <w:r w:rsidR="005233F5">
        <w:rPr>
          <w:lang w:val="en-GB"/>
        </w:rPr>
        <w:t xml:space="preserve">summarised as the present is </w:t>
      </w:r>
      <w:r w:rsidR="005233F5">
        <w:rPr>
          <w:lang w:val="en-GB"/>
        </w:rPr>
        <w:lastRenderedPageBreak/>
        <w:t xml:space="preserve">the key to the past; </w:t>
      </w:r>
      <w:r w:rsidR="003D56F8" w:rsidRPr="0034456F">
        <w:rPr>
          <w:lang w:val="en-GB"/>
        </w:rPr>
        <w:t>Tomkeieff 1962)</w:t>
      </w:r>
      <w:r w:rsidR="007A7342">
        <w:rPr>
          <w:lang w:val="en-GB"/>
        </w:rPr>
        <w:t xml:space="preserve"> is often used to interpret</w:t>
      </w:r>
      <w:r w:rsidR="003D56F8" w:rsidRPr="0034456F">
        <w:rPr>
          <w:lang w:val="en-GB"/>
        </w:rPr>
        <w:t xml:space="preserve"> the </w:t>
      </w:r>
      <w:r w:rsidR="007A7342">
        <w:rPr>
          <w:lang w:val="en-GB"/>
        </w:rPr>
        <w:t>occurrence of</w:t>
      </w:r>
      <w:r w:rsidR="003D56F8" w:rsidRPr="0034456F">
        <w:rPr>
          <w:lang w:val="en-GB"/>
        </w:rPr>
        <w:t xml:space="preserve"> high fire incidence in Amazonian palaeoecological records </w:t>
      </w:r>
      <w:r w:rsidR="006454DD">
        <w:rPr>
          <w:lang w:val="en-GB"/>
        </w:rPr>
        <w:t xml:space="preserve">as indication of </w:t>
      </w:r>
      <w:r w:rsidR="006B5E7F" w:rsidRPr="006F6E6E">
        <w:rPr>
          <w:lang w:val="en-GB"/>
        </w:rPr>
        <w:t>human presence (Bush et al. 2016).</w:t>
      </w:r>
      <w:r w:rsidR="006B5E7F" w:rsidRPr="0034456F">
        <w:rPr>
          <w:lang w:val="en-GB"/>
        </w:rPr>
        <w:t xml:space="preserve"> </w:t>
      </w:r>
      <w:r w:rsidR="006454DD">
        <w:rPr>
          <w:lang w:val="en-GB"/>
        </w:rPr>
        <w:t>T</w:t>
      </w:r>
      <w:r w:rsidR="003641D9">
        <w:rPr>
          <w:lang w:val="en-GB"/>
        </w:rPr>
        <w:t xml:space="preserve">wo hypothetical scenarios are provided </w:t>
      </w:r>
      <w:r w:rsidR="006454DD">
        <w:rPr>
          <w:lang w:val="en-GB"/>
        </w:rPr>
        <w:t xml:space="preserve">below </w:t>
      </w:r>
      <w:r w:rsidR="003641D9">
        <w:rPr>
          <w:lang w:val="en-GB"/>
        </w:rPr>
        <w:t>to exemplify potential interpretation</w:t>
      </w:r>
      <w:r w:rsidR="0025414A">
        <w:rPr>
          <w:lang w:val="en-GB"/>
        </w:rPr>
        <w:t>s</w:t>
      </w:r>
      <w:r w:rsidR="003641D9">
        <w:rPr>
          <w:lang w:val="en-GB"/>
        </w:rPr>
        <w:t xml:space="preserve"> of human presence based on the charcoal record. First</w:t>
      </w:r>
      <w:r w:rsidR="007C22A0" w:rsidRPr="0034456F">
        <w:rPr>
          <w:lang w:val="en-GB"/>
        </w:rPr>
        <w:t>, an</w:t>
      </w:r>
      <w:r w:rsidR="000619B4" w:rsidRPr="0034456F">
        <w:rPr>
          <w:lang w:val="en-GB"/>
        </w:rPr>
        <w:t xml:space="preserve"> </w:t>
      </w:r>
      <w:r w:rsidR="007C22A0" w:rsidRPr="0034456F">
        <w:rPr>
          <w:lang w:val="en-GB"/>
        </w:rPr>
        <w:t xml:space="preserve">abrupt increase in </w:t>
      </w:r>
      <w:r w:rsidR="009B63DC">
        <w:rPr>
          <w:lang w:val="en-GB"/>
        </w:rPr>
        <w:t xml:space="preserve">past </w:t>
      </w:r>
      <w:r w:rsidR="007C22A0" w:rsidRPr="0034456F">
        <w:rPr>
          <w:lang w:val="en-GB"/>
        </w:rPr>
        <w:t xml:space="preserve">fire regime in study sites nowadays inhabited and with no further major changes in the record </w:t>
      </w:r>
      <w:r w:rsidR="003641D9">
        <w:rPr>
          <w:lang w:val="en-GB"/>
        </w:rPr>
        <w:t xml:space="preserve">(thus, maintaining a similar signal since the </w:t>
      </w:r>
      <w:r w:rsidR="006454DD">
        <w:rPr>
          <w:lang w:val="en-GB"/>
        </w:rPr>
        <w:t xml:space="preserve">former and </w:t>
      </w:r>
      <w:r w:rsidR="003641D9">
        <w:rPr>
          <w:lang w:val="en-GB"/>
        </w:rPr>
        <w:t xml:space="preserve">abrupt increase), </w:t>
      </w:r>
      <w:r w:rsidR="00682508">
        <w:rPr>
          <w:lang w:val="en-GB"/>
        </w:rPr>
        <w:t xml:space="preserve">can be indicative of the </w:t>
      </w:r>
      <w:r w:rsidR="00373057">
        <w:rPr>
          <w:lang w:val="en-GB"/>
        </w:rPr>
        <w:t xml:space="preserve">presence </w:t>
      </w:r>
      <w:r w:rsidR="00682508">
        <w:rPr>
          <w:lang w:val="en-GB"/>
        </w:rPr>
        <w:t xml:space="preserve">of </w:t>
      </w:r>
      <w:r w:rsidR="009B63DC">
        <w:rPr>
          <w:lang w:val="en-GB"/>
        </w:rPr>
        <w:t>indigenous</w:t>
      </w:r>
      <w:r w:rsidR="00682508">
        <w:rPr>
          <w:lang w:val="en-GB"/>
        </w:rPr>
        <w:t xml:space="preserve"> </w:t>
      </w:r>
      <w:r w:rsidR="00373057">
        <w:rPr>
          <w:lang w:val="en-GB"/>
        </w:rPr>
        <w:t>peoples</w:t>
      </w:r>
      <w:r w:rsidR="007C22A0" w:rsidRPr="0034456F">
        <w:rPr>
          <w:lang w:val="en-GB"/>
        </w:rPr>
        <w:t xml:space="preserve"> </w:t>
      </w:r>
      <w:r w:rsidR="005C266F" w:rsidRPr="004A001B">
        <w:rPr>
          <w:lang w:val="en-GB"/>
        </w:rPr>
        <w:t>(Bush et al. 2007</w:t>
      </w:r>
      <w:r w:rsidR="001A04F2" w:rsidRPr="004A001B">
        <w:rPr>
          <w:lang w:val="en-GB"/>
        </w:rPr>
        <w:t>a</w:t>
      </w:r>
      <w:r w:rsidR="005C266F" w:rsidRPr="004A001B">
        <w:rPr>
          <w:lang w:val="en-GB"/>
        </w:rPr>
        <w:t>; de Toledo and Bush 2007</w:t>
      </w:r>
      <w:r w:rsidR="007214D8" w:rsidRPr="004A001B">
        <w:rPr>
          <w:lang w:val="en-GB"/>
        </w:rPr>
        <w:t>; Montoya and Rull 2011</w:t>
      </w:r>
      <w:r w:rsidR="005C266F" w:rsidRPr="004A001B">
        <w:rPr>
          <w:lang w:val="en-GB"/>
        </w:rPr>
        <w:t>)</w:t>
      </w:r>
      <w:r w:rsidR="007C22A0" w:rsidRPr="00761726">
        <w:rPr>
          <w:lang w:val="en-GB"/>
        </w:rPr>
        <w:t xml:space="preserve">. </w:t>
      </w:r>
      <w:r w:rsidR="003641D9">
        <w:rPr>
          <w:lang w:val="en-GB"/>
        </w:rPr>
        <w:t>Second</w:t>
      </w:r>
      <w:r w:rsidR="007C22A0" w:rsidRPr="00761726">
        <w:rPr>
          <w:lang w:val="en-GB"/>
        </w:rPr>
        <w:t xml:space="preserve">, </w:t>
      </w:r>
      <w:r w:rsidR="00682508">
        <w:rPr>
          <w:lang w:val="en-GB"/>
        </w:rPr>
        <w:t>past</w:t>
      </w:r>
      <w:r w:rsidR="007C22A0" w:rsidRPr="00761726">
        <w:rPr>
          <w:lang w:val="en-GB"/>
        </w:rPr>
        <w:t xml:space="preserve"> high fire regimes in todays’ uninhabited locations </w:t>
      </w:r>
      <w:r w:rsidR="003641D9">
        <w:rPr>
          <w:lang w:val="en-GB"/>
        </w:rPr>
        <w:t>(presenting</w:t>
      </w:r>
      <w:r w:rsidR="00682508">
        <w:rPr>
          <w:lang w:val="en-GB"/>
        </w:rPr>
        <w:t xml:space="preserve"> low </w:t>
      </w:r>
      <w:r w:rsidR="003641D9">
        <w:rPr>
          <w:lang w:val="en-GB"/>
        </w:rPr>
        <w:t xml:space="preserve">charcoal </w:t>
      </w:r>
      <w:r w:rsidR="00682508">
        <w:rPr>
          <w:lang w:val="en-GB"/>
        </w:rPr>
        <w:t>values</w:t>
      </w:r>
      <w:r w:rsidR="003641D9">
        <w:rPr>
          <w:lang w:val="en-GB"/>
        </w:rPr>
        <w:t xml:space="preserve"> nowadays)</w:t>
      </w:r>
      <w:r w:rsidR="00682508">
        <w:rPr>
          <w:lang w:val="en-GB"/>
        </w:rPr>
        <w:t xml:space="preserve"> </w:t>
      </w:r>
      <w:r w:rsidR="007214D8" w:rsidRPr="00761726">
        <w:rPr>
          <w:lang w:val="en-GB"/>
        </w:rPr>
        <w:t xml:space="preserve">might </w:t>
      </w:r>
      <w:r w:rsidR="007C22A0" w:rsidRPr="00761726">
        <w:rPr>
          <w:lang w:val="en-GB"/>
        </w:rPr>
        <w:t>point to abandoned settlements (</w:t>
      </w:r>
      <w:r w:rsidR="003B5F9E" w:rsidRPr="00761726">
        <w:rPr>
          <w:lang w:val="en-GB"/>
        </w:rPr>
        <w:t>Carson et al. 2014</w:t>
      </w:r>
      <w:r w:rsidR="007C22A0" w:rsidRPr="00761726">
        <w:rPr>
          <w:lang w:val="en-GB"/>
        </w:rPr>
        <w:t xml:space="preserve">). </w:t>
      </w:r>
      <w:r w:rsidR="009F2C5A">
        <w:rPr>
          <w:lang w:val="en-GB"/>
        </w:rPr>
        <w:t xml:space="preserve">However, assuming </w:t>
      </w:r>
      <w:r w:rsidR="006454DD">
        <w:rPr>
          <w:lang w:val="en-GB"/>
        </w:rPr>
        <w:t xml:space="preserve">human presence </w:t>
      </w:r>
      <w:r w:rsidR="006D7F8B">
        <w:rPr>
          <w:lang w:val="en-GB"/>
        </w:rPr>
        <w:t xml:space="preserve">as the </w:t>
      </w:r>
      <w:r w:rsidR="009B3594">
        <w:rPr>
          <w:lang w:val="en-GB"/>
        </w:rPr>
        <w:t>exclusive</w:t>
      </w:r>
      <w:r w:rsidR="006D7F8B">
        <w:rPr>
          <w:lang w:val="en-GB"/>
        </w:rPr>
        <w:t xml:space="preserve"> driver </w:t>
      </w:r>
      <w:r w:rsidR="006454DD">
        <w:rPr>
          <w:lang w:val="en-GB"/>
        </w:rPr>
        <w:t xml:space="preserve">of </w:t>
      </w:r>
      <w:r w:rsidR="009F2C5A">
        <w:rPr>
          <w:lang w:val="en-GB"/>
        </w:rPr>
        <w:t xml:space="preserve">fire occurrence </w:t>
      </w:r>
      <w:r w:rsidR="007A7342">
        <w:rPr>
          <w:lang w:val="en-GB"/>
        </w:rPr>
        <w:t xml:space="preserve">may </w:t>
      </w:r>
      <w:r w:rsidR="009B63DC">
        <w:rPr>
          <w:lang w:val="en-GB"/>
        </w:rPr>
        <w:t>result in</w:t>
      </w:r>
      <w:r w:rsidR="007A7342">
        <w:rPr>
          <w:lang w:val="en-GB"/>
        </w:rPr>
        <w:t xml:space="preserve"> wrong interpretations</w:t>
      </w:r>
      <w:r w:rsidR="006D7F8B">
        <w:rPr>
          <w:lang w:val="en-GB"/>
        </w:rPr>
        <w:t>,</w:t>
      </w:r>
      <w:r w:rsidR="007A7342">
        <w:rPr>
          <w:lang w:val="en-GB"/>
        </w:rPr>
        <w:t xml:space="preserve"> as the (past and present) natural flammability potential of the ecosystems must </w:t>
      </w:r>
      <w:r w:rsidR="006454DD">
        <w:rPr>
          <w:lang w:val="en-GB"/>
        </w:rPr>
        <w:t xml:space="preserve">also </w:t>
      </w:r>
      <w:r w:rsidR="007A7342">
        <w:rPr>
          <w:lang w:val="en-GB"/>
        </w:rPr>
        <w:t xml:space="preserve">be considered. </w:t>
      </w:r>
      <w:r w:rsidR="009B63DC">
        <w:rPr>
          <w:lang w:val="en-GB"/>
        </w:rPr>
        <w:t xml:space="preserve"> For instance, SW Amazonia was characterised by a climate </w:t>
      </w:r>
      <w:r w:rsidR="006454DD">
        <w:rPr>
          <w:lang w:val="en-GB"/>
        </w:rPr>
        <w:t>much drier in the mid Holocene relative to now</w:t>
      </w:r>
      <w:r w:rsidR="009B63DC">
        <w:rPr>
          <w:lang w:val="en-GB"/>
        </w:rPr>
        <w:t>, support</w:t>
      </w:r>
      <w:r w:rsidR="006454DD">
        <w:rPr>
          <w:lang w:val="en-GB"/>
        </w:rPr>
        <w:t>ing</w:t>
      </w:r>
      <w:r w:rsidR="009B63DC">
        <w:rPr>
          <w:lang w:val="en-GB"/>
        </w:rPr>
        <w:t xml:space="preserve"> more flammable dry forests and savannahs than t</w:t>
      </w:r>
      <w:r w:rsidR="006454DD">
        <w:rPr>
          <w:lang w:val="en-GB"/>
        </w:rPr>
        <w:t>oday’s</w:t>
      </w:r>
      <w:r w:rsidR="009B63DC">
        <w:rPr>
          <w:lang w:val="en-GB"/>
        </w:rPr>
        <w:t xml:space="preserve"> rainforests. </w:t>
      </w:r>
      <w:r w:rsidR="008C349C">
        <w:rPr>
          <w:lang w:val="en-GB"/>
        </w:rPr>
        <w:t xml:space="preserve">Thus, peaks in mid Holocene fire frequency in this region could </w:t>
      </w:r>
      <w:r w:rsidR="006454DD">
        <w:rPr>
          <w:lang w:val="en-GB"/>
        </w:rPr>
        <w:t>have been caused by</w:t>
      </w:r>
      <w:r w:rsidR="008C349C">
        <w:rPr>
          <w:lang w:val="en-GB"/>
        </w:rPr>
        <w:t xml:space="preserve"> natural processes, with or without any human intervention</w:t>
      </w:r>
      <w:r w:rsidR="002F792A">
        <w:rPr>
          <w:lang w:val="en-GB"/>
        </w:rPr>
        <w:t xml:space="preserve"> (Mayle and Power 2008)</w:t>
      </w:r>
      <w:r w:rsidR="008C349C">
        <w:rPr>
          <w:lang w:val="en-GB"/>
        </w:rPr>
        <w:t>. Such differences in the interpretati</w:t>
      </w:r>
      <w:r w:rsidR="002F792A">
        <w:rPr>
          <w:lang w:val="en-GB"/>
        </w:rPr>
        <w:t>ons of the same proxy highlight</w:t>
      </w:r>
      <w:r w:rsidR="008C349C">
        <w:rPr>
          <w:lang w:val="en-GB"/>
        </w:rPr>
        <w:t xml:space="preserve"> the importance of developing a truly multi-factor scenario for palaeoecological reconstructions, considering the role of several drivers and </w:t>
      </w:r>
      <w:r w:rsidR="002F792A">
        <w:rPr>
          <w:lang w:val="en-GB"/>
        </w:rPr>
        <w:t xml:space="preserve">their different importance as forcing factors through time </w:t>
      </w:r>
      <w:r w:rsidR="008C349C">
        <w:rPr>
          <w:lang w:val="en-GB"/>
        </w:rPr>
        <w:t>(Rull 2018).</w:t>
      </w:r>
      <w:r w:rsidR="00AC5525">
        <w:rPr>
          <w:lang w:val="en-GB"/>
        </w:rPr>
        <w:t xml:space="preserve"> Also, it manifests the shortcomings of using only one proxy to infer human presence.</w:t>
      </w:r>
      <w:r w:rsidR="008C349C">
        <w:rPr>
          <w:lang w:val="en-GB"/>
        </w:rPr>
        <w:t xml:space="preserve"> Besides</w:t>
      </w:r>
      <w:r w:rsidR="007C22A0" w:rsidRPr="0034456F">
        <w:rPr>
          <w:lang w:val="en-GB"/>
        </w:rPr>
        <w:t xml:space="preserve"> charcoal particles, the occurrence of pollen grains from cultivated plants</w:t>
      </w:r>
      <w:r w:rsidR="007214D8" w:rsidRPr="0034456F">
        <w:rPr>
          <w:lang w:val="en-GB"/>
        </w:rPr>
        <w:t xml:space="preserve"> in sedimentary archives</w:t>
      </w:r>
      <w:r w:rsidR="00276575" w:rsidRPr="0034456F">
        <w:rPr>
          <w:lang w:val="en-GB"/>
        </w:rPr>
        <w:t>, e</w:t>
      </w:r>
      <w:r w:rsidR="007214D8" w:rsidRPr="0034456F">
        <w:rPr>
          <w:lang w:val="en-GB"/>
        </w:rPr>
        <w:t>ven in low abundances as in the case of</w:t>
      </w:r>
      <w:r w:rsidR="00276575" w:rsidRPr="00483421">
        <w:rPr>
          <w:lang w:val="en-GB"/>
        </w:rPr>
        <w:t xml:space="preserve"> maize, </w:t>
      </w:r>
      <w:r w:rsidR="007214D8" w:rsidRPr="00483421">
        <w:rPr>
          <w:lang w:val="en-GB"/>
        </w:rPr>
        <w:t>is considered direct evidence of</w:t>
      </w:r>
      <w:r w:rsidR="007214D8" w:rsidRPr="004A001B">
        <w:rPr>
          <w:lang w:val="en-GB"/>
        </w:rPr>
        <w:t xml:space="preserve"> human occupation </w:t>
      </w:r>
      <w:r w:rsidR="00276575" w:rsidRPr="004A001B">
        <w:rPr>
          <w:lang w:val="en-GB"/>
        </w:rPr>
        <w:t>(Liu and Colinvaux 198</w:t>
      </w:r>
      <w:r w:rsidR="007214D8" w:rsidRPr="004A001B">
        <w:rPr>
          <w:lang w:val="en-GB"/>
        </w:rPr>
        <w:t>8</w:t>
      </w:r>
      <w:r w:rsidR="00276575" w:rsidRPr="004A001B">
        <w:rPr>
          <w:lang w:val="en-GB"/>
        </w:rPr>
        <w:t>).</w:t>
      </w:r>
      <w:r w:rsidR="007C22A0" w:rsidRPr="004A001B">
        <w:rPr>
          <w:lang w:val="en-GB"/>
        </w:rPr>
        <w:t xml:space="preserve"> </w:t>
      </w:r>
    </w:p>
    <w:p w14:paraId="16812063" w14:textId="5DAE8098" w:rsidR="005721A9" w:rsidRPr="00987200" w:rsidRDefault="005233F5" w:rsidP="00864074">
      <w:pPr>
        <w:ind w:firstLine="708"/>
        <w:jc w:val="both"/>
        <w:rPr>
          <w:lang w:val="en-GB"/>
        </w:rPr>
      </w:pPr>
      <w:r w:rsidRPr="00A57515" w:rsidDel="005233F5">
        <w:rPr>
          <w:lang w:val="en-GB"/>
        </w:rPr>
        <w:t xml:space="preserve"> </w:t>
      </w:r>
      <w:r>
        <w:rPr>
          <w:lang w:val="en-GB"/>
        </w:rPr>
        <w:t>T</w:t>
      </w:r>
      <w:r w:rsidR="006B5E7F" w:rsidRPr="00A57515">
        <w:rPr>
          <w:lang w:val="en-GB"/>
        </w:rPr>
        <w:t>he i</w:t>
      </w:r>
      <w:r w:rsidR="001D147E" w:rsidRPr="00A57515">
        <w:rPr>
          <w:lang w:val="en-GB"/>
        </w:rPr>
        <w:t>ncrease</w:t>
      </w:r>
      <w:r w:rsidR="001D147E" w:rsidRPr="00761726">
        <w:rPr>
          <w:lang w:val="en-GB"/>
        </w:rPr>
        <w:t xml:space="preserve"> </w:t>
      </w:r>
      <w:r w:rsidR="00AF5CC3">
        <w:rPr>
          <w:lang w:val="en-GB"/>
        </w:rPr>
        <w:t>of</w:t>
      </w:r>
      <w:r w:rsidR="001D147E" w:rsidRPr="00761726">
        <w:rPr>
          <w:lang w:val="en-GB"/>
        </w:rPr>
        <w:t xml:space="preserve"> multi</w:t>
      </w:r>
      <w:r w:rsidR="006B5E7F" w:rsidRPr="00761726">
        <w:rPr>
          <w:lang w:val="en-GB"/>
        </w:rPr>
        <w:t xml:space="preserve">proxy </w:t>
      </w:r>
      <w:r w:rsidR="008046C3">
        <w:rPr>
          <w:lang w:val="en-GB"/>
        </w:rPr>
        <w:t>investigations</w:t>
      </w:r>
      <w:r w:rsidR="008B7DAA">
        <w:rPr>
          <w:lang w:val="en-GB"/>
        </w:rPr>
        <w:t>,</w:t>
      </w:r>
      <w:r w:rsidR="001D147E" w:rsidRPr="00761726">
        <w:rPr>
          <w:lang w:val="en-GB"/>
        </w:rPr>
        <w:t xml:space="preserve"> as well as</w:t>
      </w:r>
      <w:r w:rsidR="006B5E7F" w:rsidRPr="00761726">
        <w:rPr>
          <w:lang w:val="en-GB"/>
        </w:rPr>
        <w:t xml:space="preserve"> the development of new techniques</w:t>
      </w:r>
      <w:r w:rsidR="008046C3">
        <w:rPr>
          <w:lang w:val="en-GB"/>
        </w:rPr>
        <w:t xml:space="preserve"> </w:t>
      </w:r>
      <w:r w:rsidR="00E456FF">
        <w:rPr>
          <w:lang w:val="en-GB"/>
        </w:rPr>
        <w:t xml:space="preserve">including </w:t>
      </w:r>
      <w:r w:rsidR="00864074">
        <w:rPr>
          <w:lang w:val="en-GB"/>
        </w:rPr>
        <w:t>phytoliths</w:t>
      </w:r>
      <w:r w:rsidR="008046C3">
        <w:rPr>
          <w:lang w:val="en-GB"/>
        </w:rPr>
        <w:t xml:space="preserve"> (</w:t>
      </w:r>
      <w:r w:rsidR="0025414A">
        <w:rPr>
          <w:lang w:val="en-GB"/>
        </w:rPr>
        <w:t xml:space="preserve">microscopic </w:t>
      </w:r>
      <w:r w:rsidR="0025414A" w:rsidRPr="0034456F">
        <w:rPr>
          <w:lang w:val="en-GB"/>
        </w:rPr>
        <w:t xml:space="preserve">biogenic silica formed </w:t>
      </w:r>
      <w:r w:rsidR="0025414A">
        <w:rPr>
          <w:lang w:val="en-GB"/>
        </w:rPr>
        <w:t>in</w:t>
      </w:r>
      <w:r w:rsidR="0025414A" w:rsidRPr="0034456F">
        <w:rPr>
          <w:lang w:val="en-GB"/>
        </w:rPr>
        <w:t xml:space="preserve"> plants</w:t>
      </w:r>
      <w:r w:rsidR="0025414A">
        <w:rPr>
          <w:lang w:val="en-GB"/>
        </w:rPr>
        <w:t xml:space="preserve">, </w:t>
      </w:r>
      <w:r w:rsidR="008046C3">
        <w:rPr>
          <w:lang w:val="en-GB"/>
        </w:rPr>
        <w:t xml:space="preserve">which enables </w:t>
      </w:r>
      <w:r w:rsidR="0025414A">
        <w:rPr>
          <w:lang w:val="en-GB"/>
        </w:rPr>
        <w:t>reconstructi</w:t>
      </w:r>
      <w:r w:rsidR="008046C3">
        <w:rPr>
          <w:lang w:val="en-GB"/>
        </w:rPr>
        <w:t>ons of</w:t>
      </w:r>
      <w:r w:rsidR="0025414A">
        <w:rPr>
          <w:lang w:val="en-GB"/>
        </w:rPr>
        <w:t xml:space="preserve"> past vegetation</w:t>
      </w:r>
      <w:r w:rsidR="008046C3">
        <w:rPr>
          <w:lang w:val="en-GB"/>
        </w:rPr>
        <w:t xml:space="preserve">), </w:t>
      </w:r>
      <w:r w:rsidR="00864074">
        <w:rPr>
          <w:lang w:val="en-GB"/>
        </w:rPr>
        <w:t>non-pollen palynomorphs</w:t>
      </w:r>
      <w:r w:rsidR="008046C3">
        <w:rPr>
          <w:lang w:val="en-GB"/>
        </w:rPr>
        <w:t xml:space="preserve"> (</w:t>
      </w:r>
      <w:r w:rsidR="0025414A">
        <w:rPr>
          <w:lang w:val="en-GB"/>
        </w:rPr>
        <w:t xml:space="preserve">microscopic remains of biological origin </w:t>
      </w:r>
      <w:r w:rsidR="008046C3">
        <w:rPr>
          <w:lang w:val="en-GB"/>
        </w:rPr>
        <w:t xml:space="preserve">other than pollen and pteridophyte spores </w:t>
      </w:r>
      <w:r w:rsidR="0025414A">
        <w:rPr>
          <w:lang w:val="en-GB"/>
        </w:rPr>
        <w:t>preserved in palynological slides</w:t>
      </w:r>
      <w:r w:rsidR="00864074">
        <w:rPr>
          <w:lang w:val="en-GB"/>
        </w:rPr>
        <w:t>)</w:t>
      </w:r>
      <w:r w:rsidR="0025414A">
        <w:rPr>
          <w:lang w:val="en-GB"/>
        </w:rPr>
        <w:t>,</w:t>
      </w:r>
      <w:r w:rsidR="00864074">
        <w:rPr>
          <w:lang w:val="en-GB"/>
        </w:rPr>
        <w:t xml:space="preserve"> </w:t>
      </w:r>
      <w:r w:rsidR="008046C3">
        <w:rPr>
          <w:lang w:val="en-GB"/>
        </w:rPr>
        <w:t xml:space="preserve">and </w:t>
      </w:r>
      <w:r w:rsidR="00864074">
        <w:rPr>
          <w:lang w:val="en-GB"/>
        </w:rPr>
        <w:t>remote sensing and GIS</w:t>
      </w:r>
      <w:r w:rsidR="008B7DAA">
        <w:rPr>
          <w:lang w:val="en-GB"/>
        </w:rPr>
        <w:t>,</w:t>
      </w:r>
      <w:r w:rsidR="00864074">
        <w:rPr>
          <w:lang w:val="en-GB"/>
        </w:rPr>
        <w:t xml:space="preserve"> </w:t>
      </w:r>
      <w:r w:rsidR="006B5E7F" w:rsidRPr="0034456F">
        <w:rPr>
          <w:lang w:val="en-GB"/>
        </w:rPr>
        <w:t xml:space="preserve">have </w:t>
      </w:r>
      <w:r w:rsidR="008046C3">
        <w:rPr>
          <w:lang w:val="en-GB"/>
        </w:rPr>
        <w:t xml:space="preserve">provided clear </w:t>
      </w:r>
      <w:r>
        <w:rPr>
          <w:lang w:val="en-GB"/>
        </w:rPr>
        <w:t>evidence of</w:t>
      </w:r>
      <w:r w:rsidR="001D147E" w:rsidRPr="0034456F">
        <w:rPr>
          <w:lang w:val="en-GB"/>
        </w:rPr>
        <w:t xml:space="preserve"> pre-Columbian </w:t>
      </w:r>
      <w:r w:rsidR="00C4353C">
        <w:rPr>
          <w:lang w:val="en-GB"/>
        </w:rPr>
        <w:t>occupation</w:t>
      </w:r>
      <w:r w:rsidR="001D147E" w:rsidRPr="0034456F">
        <w:rPr>
          <w:lang w:val="en-GB"/>
        </w:rPr>
        <w:t xml:space="preserve"> in </w:t>
      </w:r>
      <w:r w:rsidR="008046C3">
        <w:rPr>
          <w:lang w:val="en-GB"/>
        </w:rPr>
        <w:t xml:space="preserve">several </w:t>
      </w:r>
      <w:r>
        <w:rPr>
          <w:lang w:val="en-GB"/>
        </w:rPr>
        <w:t xml:space="preserve">areas </w:t>
      </w:r>
      <w:r w:rsidR="008046C3">
        <w:rPr>
          <w:lang w:val="en-GB"/>
        </w:rPr>
        <w:t xml:space="preserve">previously </w:t>
      </w:r>
      <w:r>
        <w:rPr>
          <w:lang w:val="en-GB"/>
        </w:rPr>
        <w:t>thought to be</w:t>
      </w:r>
      <w:r w:rsidR="001D147E" w:rsidRPr="0034456F">
        <w:rPr>
          <w:lang w:val="en-GB"/>
        </w:rPr>
        <w:t xml:space="preserve"> uninhabited</w:t>
      </w:r>
      <w:r w:rsidR="00D370D6" w:rsidRPr="00483421">
        <w:rPr>
          <w:lang w:val="en-GB"/>
        </w:rPr>
        <w:t xml:space="preserve"> (Piperno et al. 2002; </w:t>
      </w:r>
      <w:r w:rsidR="009338EE" w:rsidRPr="004A001B">
        <w:rPr>
          <w:lang w:val="en-GB"/>
        </w:rPr>
        <w:t>Lombardo et al. 2013</w:t>
      </w:r>
      <w:r w:rsidR="00A151CB">
        <w:rPr>
          <w:lang w:val="en-GB"/>
        </w:rPr>
        <w:t>a</w:t>
      </w:r>
      <w:r w:rsidR="009338EE" w:rsidRPr="004A001B">
        <w:rPr>
          <w:lang w:val="en-GB"/>
        </w:rPr>
        <w:t xml:space="preserve">; </w:t>
      </w:r>
      <w:r w:rsidR="00D370D6" w:rsidRPr="004A001B">
        <w:rPr>
          <w:lang w:val="en-GB"/>
        </w:rPr>
        <w:t>Palace et al. 2017)</w:t>
      </w:r>
      <w:r w:rsidR="001D147E" w:rsidRPr="004A001B">
        <w:rPr>
          <w:lang w:val="en-GB"/>
        </w:rPr>
        <w:t xml:space="preserve">. </w:t>
      </w:r>
      <w:r w:rsidR="000C0D9D">
        <w:rPr>
          <w:lang w:val="en-GB"/>
        </w:rPr>
        <w:t>Site</w:t>
      </w:r>
      <w:r w:rsidR="008046C3">
        <w:rPr>
          <w:lang w:val="en-GB"/>
        </w:rPr>
        <w:t xml:space="preserve"> </w:t>
      </w:r>
      <w:r w:rsidR="000C0D9D">
        <w:rPr>
          <w:lang w:val="en-GB"/>
        </w:rPr>
        <w:t xml:space="preserve">selection is crucial, </w:t>
      </w:r>
      <w:r w:rsidR="00A57515">
        <w:rPr>
          <w:lang w:val="en-GB"/>
        </w:rPr>
        <w:t xml:space="preserve">as </w:t>
      </w:r>
      <w:r w:rsidR="000C0D9D">
        <w:rPr>
          <w:lang w:val="en-GB"/>
        </w:rPr>
        <w:t xml:space="preserve">searching for palaeoecological </w:t>
      </w:r>
      <w:r w:rsidR="00831739">
        <w:rPr>
          <w:lang w:val="en-GB"/>
        </w:rPr>
        <w:t>site</w:t>
      </w:r>
      <w:r w:rsidR="000C0D9D">
        <w:rPr>
          <w:lang w:val="en-GB"/>
        </w:rPr>
        <w:t>s near</w:t>
      </w:r>
      <w:r w:rsidR="00831739">
        <w:rPr>
          <w:lang w:val="en-GB"/>
        </w:rPr>
        <w:t xml:space="preserve"> to</w:t>
      </w:r>
      <w:r w:rsidR="000C0D9D">
        <w:rPr>
          <w:lang w:val="en-GB"/>
        </w:rPr>
        <w:t xml:space="preserve"> archaeological sites</w:t>
      </w:r>
      <w:r w:rsidR="00A57515">
        <w:rPr>
          <w:lang w:val="en-GB"/>
        </w:rPr>
        <w:t xml:space="preserve"> would </w:t>
      </w:r>
      <w:r w:rsidR="000C0D9D" w:rsidRPr="000C0D9D">
        <w:rPr>
          <w:lang w:val="en-GB"/>
        </w:rPr>
        <w:t>enable direct comparison and integration of different lines of evidence</w:t>
      </w:r>
      <w:r w:rsidR="000C0D9D">
        <w:rPr>
          <w:lang w:val="en-GB"/>
        </w:rPr>
        <w:t>.</w:t>
      </w:r>
      <w:r w:rsidR="000C0D9D" w:rsidRPr="000C0D9D">
        <w:rPr>
          <w:lang w:val="en-GB"/>
        </w:rPr>
        <w:t xml:space="preserve"> </w:t>
      </w:r>
      <w:r w:rsidR="000C0D9D">
        <w:rPr>
          <w:lang w:val="en-GB"/>
        </w:rPr>
        <w:t xml:space="preserve">In this sense, </w:t>
      </w:r>
      <w:r w:rsidR="000619B4" w:rsidRPr="004A001B">
        <w:rPr>
          <w:lang w:val="en-GB"/>
        </w:rPr>
        <w:t xml:space="preserve">the creation of truly </w:t>
      </w:r>
      <w:r w:rsidR="008B7DAA">
        <w:rPr>
          <w:lang w:val="en-GB"/>
        </w:rPr>
        <w:t>inter-</w:t>
      </w:r>
      <w:r w:rsidR="000619B4" w:rsidRPr="004A001B">
        <w:rPr>
          <w:lang w:val="en-GB"/>
        </w:rPr>
        <w:t>disciplinary studies and networks has enabled t</w:t>
      </w:r>
      <w:r w:rsidR="008B7DAA">
        <w:rPr>
          <w:lang w:val="en-GB"/>
        </w:rPr>
        <w:t>he</w:t>
      </w:r>
      <w:r w:rsidR="000619B4" w:rsidRPr="004A001B">
        <w:rPr>
          <w:lang w:val="en-GB"/>
        </w:rPr>
        <w:t xml:space="preserve"> develop</w:t>
      </w:r>
      <w:r w:rsidR="008B7DAA">
        <w:rPr>
          <w:lang w:val="en-GB"/>
        </w:rPr>
        <w:t>ment of</w:t>
      </w:r>
      <w:r w:rsidR="000619B4" w:rsidRPr="004A001B">
        <w:rPr>
          <w:lang w:val="en-GB"/>
        </w:rPr>
        <w:t xml:space="preserve"> a </w:t>
      </w:r>
      <w:r w:rsidR="008B7DAA">
        <w:rPr>
          <w:lang w:val="en-GB"/>
        </w:rPr>
        <w:t xml:space="preserve">more </w:t>
      </w:r>
      <w:r w:rsidR="000619B4" w:rsidRPr="004A001B">
        <w:rPr>
          <w:lang w:val="en-GB"/>
        </w:rPr>
        <w:t xml:space="preserve">holistic, accurate picture of the human dimension </w:t>
      </w:r>
      <w:r w:rsidR="008B7DAA">
        <w:rPr>
          <w:lang w:val="en-GB"/>
        </w:rPr>
        <w:t>to</w:t>
      </w:r>
      <w:r w:rsidR="000619B4" w:rsidRPr="004A001B">
        <w:rPr>
          <w:lang w:val="en-GB"/>
        </w:rPr>
        <w:t xml:space="preserve"> Amazonia</w:t>
      </w:r>
      <w:r w:rsidR="008B7DAA">
        <w:rPr>
          <w:lang w:val="en-GB"/>
        </w:rPr>
        <w:t>n biodiversity and ecology than has previously been possible</w:t>
      </w:r>
      <w:r w:rsidR="000619B4" w:rsidRPr="004A001B">
        <w:rPr>
          <w:lang w:val="en-GB"/>
        </w:rPr>
        <w:t xml:space="preserve"> (Mayle and Iriarte 2014; Lomba</w:t>
      </w:r>
      <w:r w:rsidR="000619B4" w:rsidRPr="00761726">
        <w:rPr>
          <w:lang w:val="en-GB"/>
        </w:rPr>
        <w:t>rdo et al. 2011</w:t>
      </w:r>
      <w:r w:rsidR="00C0708E" w:rsidRPr="00761726">
        <w:rPr>
          <w:lang w:val="en-GB"/>
        </w:rPr>
        <w:t>b</w:t>
      </w:r>
      <w:r w:rsidR="009A4CB6" w:rsidRPr="00761726">
        <w:rPr>
          <w:lang w:val="en-GB"/>
        </w:rPr>
        <w:t>, Clement et al. 2015a</w:t>
      </w:r>
      <w:r w:rsidR="000619B4" w:rsidRPr="00761726">
        <w:rPr>
          <w:lang w:val="en-GB"/>
        </w:rPr>
        <w:t xml:space="preserve">). </w:t>
      </w:r>
      <w:r w:rsidR="009338EE" w:rsidRPr="00761726">
        <w:rPr>
          <w:lang w:val="en-GB"/>
        </w:rPr>
        <w:t xml:space="preserve">Such an improvement is essential for deciphering past </w:t>
      </w:r>
      <w:r w:rsidR="002261EF">
        <w:rPr>
          <w:lang w:val="en-GB"/>
        </w:rPr>
        <w:t>land use</w:t>
      </w:r>
      <w:r w:rsidR="008B7DAA">
        <w:rPr>
          <w:lang w:val="en-GB"/>
        </w:rPr>
        <w:t>, especially</w:t>
      </w:r>
      <w:r w:rsidR="009338EE" w:rsidRPr="00761726">
        <w:rPr>
          <w:lang w:val="en-GB"/>
        </w:rPr>
        <w:t xml:space="preserve"> </w:t>
      </w:r>
      <w:r w:rsidR="008B7DAA">
        <w:rPr>
          <w:lang w:val="en-GB"/>
        </w:rPr>
        <w:t>for those</w:t>
      </w:r>
      <w:r w:rsidR="009338EE" w:rsidRPr="00761726">
        <w:rPr>
          <w:lang w:val="en-GB"/>
        </w:rPr>
        <w:t xml:space="preserve"> archaeological</w:t>
      </w:r>
      <w:r w:rsidR="00EE3313">
        <w:rPr>
          <w:lang w:val="en-GB"/>
        </w:rPr>
        <w:t xml:space="preserve"> sites where long-term human impacts upon the environment are subtle or difficult to determine</w:t>
      </w:r>
      <w:r w:rsidR="009338EE" w:rsidRPr="00761726">
        <w:rPr>
          <w:lang w:val="en-GB"/>
        </w:rPr>
        <w:t xml:space="preserve"> </w:t>
      </w:r>
      <w:r w:rsidR="00EE3313">
        <w:rPr>
          <w:lang w:val="en-GB"/>
        </w:rPr>
        <w:t>in sedimentary profiles</w:t>
      </w:r>
      <w:r w:rsidR="009338EE" w:rsidRPr="00761726">
        <w:rPr>
          <w:lang w:val="en-GB"/>
        </w:rPr>
        <w:t xml:space="preserve"> (Kelly et al. 2018).</w:t>
      </w:r>
      <w:r w:rsidR="009556CB" w:rsidRPr="00761726">
        <w:rPr>
          <w:lang w:val="en-GB"/>
        </w:rPr>
        <w:t xml:space="preserve"> </w:t>
      </w:r>
      <w:r w:rsidR="000D460A" w:rsidRPr="00761726">
        <w:rPr>
          <w:lang w:val="en-GB"/>
        </w:rPr>
        <w:t xml:space="preserve">Nevertheless, </w:t>
      </w:r>
      <w:r w:rsidR="00F46E9F">
        <w:rPr>
          <w:lang w:val="en-GB"/>
        </w:rPr>
        <w:t xml:space="preserve">given the heterogeneity and spatial magnitude of Amazonia, </w:t>
      </w:r>
      <w:r w:rsidR="000D460A" w:rsidRPr="00761726">
        <w:rPr>
          <w:lang w:val="en-GB"/>
        </w:rPr>
        <w:t>t</w:t>
      </w:r>
      <w:r w:rsidR="005721A9" w:rsidRPr="002618CE">
        <w:rPr>
          <w:lang w:val="en-GB"/>
        </w:rPr>
        <w:t xml:space="preserve">he current debate does not deal with </w:t>
      </w:r>
      <w:r w:rsidR="000D460A" w:rsidRPr="002618CE">
        <w:rPr>
          <w:lang w:val="en-GB"/>
        </w:rPr>
        <w:t>the pre-Columbian population density</w:t>
      </w:r>
      <w:r w:rsidR="00831739">
        <w:rPr>
          <w:lang w:val="en-GB"/>
        </w:rPr>
        <w:t xml:space="preserve"> </w:t>
      </w:r>
      <w:r w:rsidR="00831739" w:rsidRPr="00627E61">
        <w:rPr>
          <w:i/>
          <w:lang w:val="en-GB"/>
        </w:rPr>
        <w:t>per se</w:t>
      </w:r>
      <w:r w:rsidR="000D460A" w:rsidRPr="002618CE">
        <w:rPr>
          <w:lang w:val="en-GB"/>
        </w:rPr>
        <w:t xml:space="preserve">, </w:t>
      </w:r>
      <w:r w:rsidR="00F46E9F">
        <w:rPr>
          <w:lang w:val="en-GB"/>
        </w:rPr>
        <w:t>but</w:t>
      </w:r>
      <w:r w:rsidR="00F46E9F" w:rsidRPr="002618CE">
        <w:rPr>
          <w:lang w:val="en-GB"/>
        </w:rPr>
        <w:t xml:space="preserve"> </w:t>
      </w:r>
      <w:r w:rsidR="005721A9" w:rsidRPr="002618CE">
        <w:rPr>
          <w:lang w:val="en-GB"/>
        </w:rPr>
        <w:t>whether or not the indigenous peoples had a</w:t>
      </w:r>
      <w:r w:rsidR="00F46E9F">
        <w:rPr>
          <w:lang w:val="en-GB"/>
        </w:rPr>
        <w:t xml:space="preserve"> long-lasting</w:t>
      </w:r>
      <w:r w:rsidR="005721A9" w:rsidRPr="002618CE">
        <w:rPr>
          <w:lang w:val="en-GB"/>
        </w:rPr>
        <w:t xml:space="preserve"> effect on the Amazonian vegetation</w:t>
      </w:r>
      <w:r w:rsidR="00627E61">
        <w:rPr>
          <w:lang w:val="en-GB"/>
        </w:rPr>
        <w:t xml:space="preserve"> </w:t>
      </w:r>
      <w:r w:rsidR="00F46E9F">
        <w:rPr>
          <w:lang w:val="en-GB"/>
        </w:rPr>
        <w:t>that could be recognised or inferred throughout the basin</w:t>
      </w:r>
      <w:r w:rsidR="005721A9" w:rsidRPr="00053AAD">
        <w:rPr>
          <w:lang w:val="en-GB"/>
        </w:rPr>
        <w:t xml:space="preserve">. </w:t>
      </w:r>
      <w:r w:rsidR="00F46E9F">
        <w:rPr>
          <w:lang w:val="en-GB"/>
        </w:rPr>
        <w:t>Specifically, t</w:t>
      </w:r>
      <w:r w:rsidR="005721A9" w:rsidRPr="00053AAD">
        <w:rPr>
          <w:lang w:val="en-GB"/>
        </w:rPr>
        <w:t xml:space="preserve">he controversy </w:t>
      </w:r>
      <w:r w:rsidR="00831739">
        <w:rPr>
          <w:lang w:val="en-GB"/>
        </w:rPr>
        <w:t>centres on</w:t>
      </w:r>
      <w:r w:rsidR="005721A9" w:rsidRPr="00053AAD">
        <w:rPr>
          <w:lang w:val="en-GB"/>
        </w:rPr>
        <w:t xml:space="preserve"> the magnitude</w:t>
      </w:r>
      <w:r w:rsidR="009A4CB6" w:rsidRPr="0060314F">
        <w:rPr>
          <w:lang w:val="en-GB"/>
        </w:rPr>
        <w:t>,</w:t>
      </w:r>
      <w:r w:rsidR="005721A9" w:rsidRPr="0060314F">
        <w:rPr>
          <w:lang w:val="en-GB"/>
        </w:rPr>
        <w:t xml:space="preserve"> </w:t>
      </w:r>
      <w:r w:rsidR="005721A9" w:rsidRPr="00DC1BC4">
        <w:rPr>
          <w:lang w:val="en-GB"/>
        </w:rPr>
        <w:t>spatial extent</w:t>
      </w:r>
      <w:r w:rsidR="009A4CB6" w:rsidRPr="00DC1BC4">
        <w:rPr>
          <w:lang w:val="en-GB"/>
        </w:rPr>
        <w:t>, and type</w:t>
      </w:r>
      <w:r w:rsidR="00373057">
        <w:rPr>
          <w:lang w:val="en-GB"/>
        </w:rPr>
        <w:t xml:space="preserve"> of</w:t>
      </w:r>
      <w:r w:rsidR="005721A9" w:rsidRPr="00DC1BC4">
        <w:rPr>
          <w:lang w:val="en-GB"/>
        </w:rPr>
        <w:t xml:space="preserve"> </w:t>
      </w:r>
      <w:r w:rsidR="00C96C40">
        <w:rPr>
          <w:lang w:val="en-GB"/>
        </w:rPr>
        <w:t xml:space="preserve">pre-Columbian </w:t>
      </w:r>
      <w:r w:rsidR="005721A9" w:rsidRPr="00DC1BC4">
        <w:rPr>
          <w:lang w:val="en-GB"/>
        </w:rPr>
        <w:t>anthropogenic impact</w:t>
      </w:r>
      <w:r w:rsidR="009A4CB6" w:rsidRPr="00DC1BC4">
        <w:rPr>
          <w:lang w:val="en-GB"/>
        </w:rPr>
        <w:t>s</w:t>
      </w:r>
      <w:r w:rsidR="005721A9" w:rsidRPr="00DC1BC4">
        <w:rPr>
          <w:lang w:val="en-GB"/>
        </w:rPr>
        <w:t xml:space="preserve"> and the </w:t>
      </w:r>
      <w:r w:rsidR="00C96C40">
        <w:rPr>
          <w:lang w:val="en-GB"/>
        </w:rPr>
        <w:t>legacy of those impacts observable within</w:t>
      </w:r>
      <w:r w:rsidR="00987200" w:rsidRPr="00DC1BC4">
        <w:rPr>
          <w:lang w:val="en-GB"/>
        </w:rPr>
        <w:t xml:space="preserve"> </w:t>
      </w:r>
      <w:r w:rsidR="005721A9" w:rsidRPr="00DC1BC4">
        <w:rPr>
          <w:lang w:val="en-GB"/>
        </w:rPr>
        <w:t xml:space="preserve">the </w:t>
      </w:r>
      <w:r w:rsidR="00C96C40">
        <w:rPr>
          <w:lang w:val="en-GB"/>
        </w:rPr>
        <w:t xml:space="preserve">floristic and structural patterns of </w:t>
      </w:r>
      <w:r w:rsidR="005721A9" w:rsidRPr="00DC1BC4">
        <w:rPr>
          <w:lang w:val="en-GB"/>
        </w:rPr>
        <w:t xml:space="preserve">vegetation </w:t>
      </w:r>
      <w:r w:rsidR="00C96C40">
        <w:rPr>
          <w:lang w:val="en-GB"/>
        </w:rPr>
        <w:t>across Amazonia</w:t>
      </w:r>
      <w:r w:rsidR="005721A9" w:rsidRPr="00DC1BC4">
        <w:rPr>
          <w:lang w:val="en-GB"/>
        </w:rPr>
        <w:t xml:space="preserve"> today (</w:t>
      </w:r>
      <w:r w:rsidR="000D460A" w:rsidRPr="00DC1BC4">
        <w:rPr>
          <w:lang w:val="en-GB"/>
        </w:rPr>
        <w:t>Tollefson 2013; Bush et al.</w:t>
      </w:r>
      <w:r w:rsidR="00D02499" w:rsidRPr="00DC1BC4">
        <w:rPr>
          <w:lang w:val="en-GB"/>
        </w:rPr>
        <w:t xml:space="preserve"> </w:t>
      </w:r>
      <w:r w:rsidR="00D02499" w:rsidRPr="00987200">
        <w:rPr>
          <w:lang w:val="en-GB"/>
        </w:rPr>
        <w:t>2015; Clement</w:t>
      </w:r>
      <w:r w:rsidR="000D460A" w:rsidRPr="00987200">
        <w:rPr>
          <w:lang w:val="en-GB"/>
        </w:rPr>
        <w:t xml:space="preserve"> et al. 2015a, b; McMichael et al. 2015</w:t>
      </w:r>
      <w:r w:rsidR="008A602C" w:rsidRPr="00987200">
        <w:rPr>
          <w:lang w:val="en-GB"/>
        </w:rPr>
        <w:t>a</w:t>
      </w:r>
      <w:r w:rsidR="00D02499" w:rsidRPr="00987200">
        <w:rPr>
          <w:lang w:val="en-GB"/>
        </w:rPr>
        <w:t xml:space="preserve">; </w:t>
      </w:r>
      <w:r w:rsidR="001504BF" w:rsidRPr="00987200">
        <w:rPr>
          <w:lang w:val="en-GB"/>
        </w:rPr>
        <w:t>Piperno et al. 2015</w:t>
      </w:r>
      <w:r w:rsidR="005721A9" w:rsidRPr="00987200">
        <w:rPr>
          <w:lang w:val="en-GB"/>
        </w:rPr>
        <w:t>).</w:t>
      </w:r>
    </w:p>
    <w:p w14:paraId="72C43F51" w14:textId="77777777" w:rsidR="00552794" w:rsidRPr="00987200" w:rsidRDefault="00552794" w:rsidP="00671163">
      <w:pPr>
        <w:jc w:val="both"/>
        <w:rPr>
          <w:i/>
          <w:lang w:val="en-GB"/>
        </w:rPr>
      </w:pPr>
    </w:p>
    <w:p w14:paraId="4E5371F8" w14:textId="6AD38D37" w:rsidR="00C52F75" w:rsidRPr="00861A75" w:rsidRDefault="00C52F75" w:rsidP="00861A75">
      <w:pPr>
        <w:pStyle w:val="ListParagraph"/>
        <w:numPr>
          <w:ilvl w:val="1"/>
          <w:numId w:val="2"/>
        </w:numPr>
        <w:jc w:val="both"/>
        <w:rPr>
          <w:bCs/>
          <w:i/>
          <w:lang w:val="en-GB"/>
        </w:rPr>
      </w:pPr>
      <w:r w:rsidRPr="00861A75">
        <w:rPr>
          <w:bCs/>
          <w:i/>
          <w:lang w:val="en-GB"/>
        </w:rPr>
        <w:t>Broad-scale patterns</w:t>
      </w:r>
    </w:p>
    <w:p w14:paraId="206A8EE9" w14:textId="022FC2BC" w:rsidR="00DC049B" w:rsidRDefault="009F0D47" w:rsidP="00586D61">
      <w:pPr>
        <w:jc w:val="both"/>
        <w:rPr>
          <w:lang w:val="en-GB"/>
        </w:rPr>
      </w:pPr>
      <w:r w:rsidRPr="0034456F">
        <w:rPr>
          <w:lang w:val="en-GB"/>
        </w:rPr>
        <w:t xml:space="preserve">Amazonian landscapes have been managed by humans </w:t>
      </w:r>
      <w:r w:rsidR="001327B5">
        <w:rPr>
          <w:lang w:val="en-GB"/>
        </w:rPr>
        <w:t>over at least the past</w:t>
      </w:r>
      <w:r w:rsidRPr="0034456F">
        <w:rPr>
          <w:lang w:val="en-GB"/>
        </w:rPr>
        <w:t xml:space="preserve"> 13,000 years of occupation</w:t>
      </w:r>
      <w:r w:rsidR="00546765">
        <w:rPr>
          <w:lang w:val="en-GB"/>
        </w:rPr>
        <w:t>, although the</w:t>
      </w:r>
      <w:r w:rsidR="0018080F" w:rsidRPr="006F6E6E">
        <w:rPr>
          <w:lang w:val="en-GB"/>
        </w:rPr>
        <w:t xml:space="preserve"> intensit</w:t>
      </w:r>
      <w:r w:rsidR="00546765">
        <w:rPr>
          <w:lang w:val="en-GB"/>
        </w:rPr>
        <w:t>y and type of management likely varied</w:t>
      </w:r>
      <w:r w:rsidR="0018080F" w:rsidRPr="006F6E6E">
        <w:rPr>
          <w:lang w:val="en-GB"/>
        </w:rPr>
        <w:t xml:space="preserve"> </w:t>
      </w:r>
      <w:r w:rsidR="00546765">
        <w:rPr>
          <w:lang w:val="en-GB"/>
        </w:rPr>
        <w:t>through</w:t>
      </w:r>
      <w:r w:rsidR="0018080F" w:rsidRPr="006F6E6E">
        <w:rPr>
          <w:lang w:val="en-GB"/>
        </w:rPr>
        <w:t xml:space="preserve"> the Holocene </w:t>
      </w:r>
      <w:r w:rsidRPr="00483421">
        <w:rPr>
          <w:lang w:val="en-GB"/>
        </w:rPr>
        <w:t>(Roosevelt</w:t>
      </w:r>
      <w:r w:rsidRPr="004A001B">
        <w:rPr>
          <w:lang w:val="en-GB"/>
        </w:rPr>
        <w:t xml:space="preserve"> 2013</w:t>
      </w:r>
      <w:r w:rsidRPr="0034456F">
        <w:rPr>
          <w:lang w:val="en-GB"/>
        </w:rPr>
        <w:t xml:space="preserve">). </w:t>
      </w:r>
      <w:r w:rsidR="00384A64" w:rsidRPr="0034456F">
        <w:rPr>
          <w:lang w:val="en-GB"/>
        </w:rPr>
        <w:t xml:space="preserve">Through time, </w:t>
      </w:r>
      <w:r w:rsidR="00575792">
        <w:rPr>
          <w:lang w:val="en-GB"/>
        </w:rPr>
        <w:t xml:space="preserve">some </w:t>
      </w:r>
      <w:r w:rsidR="00384A64" w:rsidRPr="0034456F">
        <w:rPr>
          <w:lang w:val="en-GB"/>
        </w:rPr>
        <w:t>e</w:t>
      </w:r>
      <w:r w:rsidR="00904140" w:rsidRPr="0034456F">
        <w:rPr>
          <w:lang w:val="en-GB"/>
        </w:rPr>
        <w:t>cosystems</w:t>
      </w:r>
      <w:r w:rsidRPr="00483421">
        <w:rPr>
          <w:lang w:val="en-GB"/>
        </w:rPr>
        <w:t xml:space="preserve"> and plants were modified </w:t>
      </w:r>
      <w:r w:rsidR="00904140" w:rsidRPr="00483421">
        <w:rPr>
          <w:lang w:val="en-GB"/>
        </w:rPr>
        <w:t>by human</w:t>
      </w:r>
      <w:r w:rsidR="00CC55A1">
        <w:rPr>
          <w:lang w:val="en-GB"/>
        </w:rPr>
        <w:t>s</w:t>
      </w:r>
      <w:r w:rsidR="00904140" w:rsidRPr="00483421">
        <w:rPr>
          <w:lang w:val="en-GB"/>
        </w:rPr>
        <w:t xml:space="preserve"> </w:t>
      </w:r>
      <w:r w:rsidR="00546765">
        <w:rPr>
          <w:lang w:val="en-GB"/>
        </w:rPr>
        <w:t>to make them more</w:t>
      </w:r>
      <w:r w:rsidR="00B26487" w:rsidRPr="004A001B">
        <w:rPr>
          <w:lang w:val="en-GB"/>
        </w:rPr>
        <w:t xml:space="preserve"> productive </w:t>
      </w:r>
      <w:r w:rsidR="00CC55A1">
        <w:rPr>
          <w:lang w:val="en-GB"/>
        </w:rPr>
        <w:t>and more suitable for</w:t>
      </w:r>
      <w:r w:rsidR="00546765">
        <w:rPr>
          <w:lang w:val="en-GB"/>
        </w:rPr>
        <w:t xml:space="preserve"> the resource needs of </w:t>
      </w:r>
      <w:r w:rsidR="00B26487" w:rsidRPr="004A001B">
        <w:rPr>
          <w:lang w:val="en-GB"/>
        </w:rPr>
        <w:t xml:space="preserve">human societies </w:t>
      </w:r>
      <w:r w:rsidRPr="004A001B">
        <w:rPr>
          <w:lang w:val="en-GB"/>
        </w:rPr>
        <w:t>(Clement et al. 2015</w:t>
      </w:r>
      <w:r w:rsidR="00A96990" w:rsidRPr="00761726">
        <w:rPr>
          <w:lang w:val="en-GB"/>
        </w:rPr>
        <w:t>a</w:t>
      </w:r>
      <w:r w:rsidRPr="00761726">
        <w:rPr>
          <w:lang w:val="en-GB"/>
        </w:rPr>
        <w:t xml:space="preserve">). </w:t>
      </w:r>
      <w:r w:rsidR="0018080F" w:rsidRPr="00761726">
        <w:rPr>
          <w:lang w:val="en-GB"/>
        </w:rPr>
        <w:t xml:space="preserve">As a general pattern, Amazonian people </w:t>
      </w:r>
      <w:r w:rsidR="00F61E42">
        <w:rPr>
          <w:lang w:val="en-GB"/>
        </w:rPr>
        <w:t xml:space="preserve">today </w:t>
      </w:r>
      <w:r w:rsidR="0018080F" w:rsidRPr="00761726">
        <w:rPr>
          <w:lang w:val="en-GB"/>
        </w:rPr>
        <w:t>often cut and burn the vegetation, plant useful species</w:t>
      </w:r>
      <w:r w:rsidR="00F61E42">
        <w:rPr>
          <w:lang w:val="en-GB"/>
        </w:rPr>
        <w:t>,</w:t>
      </w:r>
      <w:r w:rsidR="0018080F" w:rsidRPr="00761726">
        <w:rPr>
          <w:lang w:val="en-GB"/>
        </w:rPr>
        <w:t xml:space="preserve"> and </w:t>
      </w:r>
      <w:r w:rsidR="002E165A">
        <w:rPr>
          <w:lang w:val="en-GB"/>
        </w:rPr>
        <w:t>alter soils to improve their drainage and fertility</w:t>
      </w:r>
      <w:r w:rsidR="0018080F" w:rsidRPr="00761726">
        <w:rPr>
          <w:lang w:val="en-GB"/>
        </w:rPr>
        <w:t xml:space="preserve">, resulting in considerable transformation </w:t>
      </w:r>
      <w:r w:rsidR="002E165A">
        <w:rPr>
          <w:lang w:val="en-GB"/>
        </w:rPr>
        <w:t>of</w:t>
      </w:r>
      <w:r w:rsidR="0018080F" w:rsidRPr="00761726">
        <w:rPr>
          <w:lang w:val="en-GB"/>
        </w:rPr>
        <w:t xml:space="preserve"> forests</w:t>
      </w:r>
      <w:r w:rsidR="00F61E42">
        <w:rPr>
          <w:lang w:val="en-GB"/>
        </w:rPr>
        <w:t xml:space="preserve"> near </w:t>
      </w:r>
      <w:r w:rsidR="0018080F" w:rsidRPr="00761726">
        <w:rPr>
          <w:lang w:val="en-GB"/>
        </w:rPr>
        <w:t xml:space="preserve">their homes (Levis et al. 2018). </w:t>
      </w:r>
      <w:r w:rsidR="0018080F" w:rsidRPr="00861A75">
        <w:rPr>
          <w:rFonts w:cs="Times New Roman"/>
          <w:lang w:val="en-GB"/>
        </w:rPr>
        <w:t xml:space="preserve">Recent </w:t>
      </w:r>
      <w:r w:rsidR="002D7751">
        <w:rPr>
          <w:rFonts w:cs="Times New Roman"/>
          <w:lang w:val="en-GB"/>
        </w:rPr>
        <w:t>archaeological</w:t>
      </w:r>
      <w:r w:rsidR="005B50AB">
        <w:rPr>
          <w:rFonts w:cs="Times New Roman"/>
          <w:lang w:val="en-GB"/>
        </w:rPr>
        <w:t xml:space="preserve"> and anthropological</w:t>
      </w:r>
      <w:r w:rsidR="002D7751">
        <w:rPr>
          <w:rFonts w:cs="Times New Roman"/>
          <w:lang w:val="en-GB"/>
        </w:rPr>
        <w:t xml:space="preserve"> </w:t>
      </w:r>
      <w:r w:rsidR="0018080F" w:rsidRPr="00861A75">
        <w:rPr>
          <w:rFonts w:cs="Times New Roman"/>
          <w:lang w:val="en-GB"/>
        </w:rPr>
        <w:t xml:space="preserve">studies have shown that small-scale clearing and burning activities by indigenous communities </w:t>
      </w:r>
      <w:r w:rsidR="001C6EBA">
        <w:rPr>
          <w:rFonts w:cs="Times New Roman"/>
          <w:lang w:val="en-GB"/>
        </w:rPr>
        <w:t xml:space="preserve">have not been practised with the same magnitude </w:t>
      </w:r>
      <w:r w:rsidR="00CC55A1">
        <w:rPr>
          <w:rFonts w:cs="Times New Roman"/>
          <w:lang w:val="en-GB"/>
        </w:rPr>
        <w:t>over</w:t>
      </w:r>
      <w:r w:rsidR="001C6EBA">
        <w:rPr>
          <w:rFonts w:cs="Times New Roman"/>
          <w:lang w:val="en-GB"/>
        </w:rPr>
        <w:t xml:space="preserve"> the last</w:t>
      </w:r>
      <w:r w:rsidR="00CC55A1">
        <w:rPr>
          <w:rFonts w:cs="Times New Roman"/>
          <w:lang w:val="en-GB"/>
        </w:rPr>
        <w:t xml:space="preserve"> several</w:t>
      </w:r>
      <w:r w:rsidR="001C6EBA">
        <w:rPr>
          <w:rFonts w:cs="Times New Roman"/>
          <w:lang w:val="en-GB"/>
        </w:rPr>
        <w:t xml:space="preserve"> millennia </w:t>
      </w:r>
      <w:r w:rsidR="0018080F" w:rsidRPr="00861A75">
        <w:rPr>
          <w:rFonts w:cs="Times New Roman"/>
          <w:lang w:val="en-GB"/>
        </w:rPr>
        <w:t>(Siren 2014; Riris 2018)</w:t>
      </w:r>
      <w:r w:rsidR="005B50AB">
        <w:rPr>
          <w:rFonts w:cs="Times New Roman"/>
          <w:lang w:val="en-GB"/>
        </w:rPr>
        <w:t>. Based on</w:t>
      </w:r>
      <w:r w:rsidR="005B50AB" w:rsidRPr="005B50AB">
        <w:rPr>
          <w:rFonts w:cs="Times New Roman"/>
          <w:lang w:val="en-GB"/>
        </w:rPr>
        <w:t xml:space="preserve"> </w:t>
      </w:r>
      <w:r w:rsidR="005B50AB">
        <w:rPr>
          <w:rFonts w:cs="Times New Roman"/>
          <w:lang w:val="en-GB"/>
        </w:rPr>
        <w:t>modelling data, interviews with current indigenous settlements</w:t>
      </w:r>
      <w:r w:rsidR="00F61E42">
        <w:rPr>
          <w:rFonts w:cs="Times New Roman"/>
          <w:lang w:val="en-GB"/>
        </w:rPr>
        <w:t>,</w:t>
      </w:r>
      <w:r w:rsidR="005B50AB">
        <w:rPr>
          <w:rFonts w:cs="Times New Roman"/>
          <w:lang w:val="en-GB"/>
        </w:rPr>
        <w:t xml:space="preserve"> and the review of historical records literature, these studies</w:t>
      </w:r>
      <w:r w:rsidR="0018080F" w:rsidRPr="00861A75">
        <w:rPr>
          <w:rFonts w:cs="Times New Roman"/>
          <w:lang w:val="en-GB"/>
        </w:rPr>
        <w:t xml:space="preserve"> </w:t>
      </w:r>
      <w:r w:rsidR="005B50AB" w:rsidRPr="00861A75">
        <w:rPr>
          <w:rFonts w:cs="Times New Roman"/>
          <w:lang w:val="en-GB"/>
        </w:rPr>
        <w:t xml:space="preserve">suggest </w:t>
      </w:r>
      <w:r w:rsidR="0018080F" w:rsidRPr="00861A75">
        <w:rPr>
          <w:rFonts w:cs="Times New Roman"/>
          <w:lang w:val="en-GB"/>
        </w:rPr>
        <w:t xml:space="preserve">more extensive </w:t>
      </w:r>
      <w:r w:rsidR="005B50AB">
        <w:t>slash-and-burn forest clearing</w:t>
      </w:r>
      <w:r w:rsidR="005B50AB" w:rsidRPr="001C6EBA">
        <w:rPr>
          <w:rFonts w:cs="Times New Roman"/>
          <w:lang w:val="en-GB"/>
        </w:rPr>
        <w:t xml:space="preserve"> </w:t>
      </w:r>
      <w:r w:rsidR="0018080F" w:rsidRPr="001C6EBA">
        <w:rPr>
          <w:rFonts w:cs="Times New Roman"/>
          <w:lang w:val="en-GB"/>
        </w:rPr>
        <w:t xml:space="preserve">activities </w:t>
      </w:r>
      <w:r w:rsidR="001C6EBA" w:rsidRPr="001C6EBA">
        <w:rPr>
          <w:rFonts w:cs="Times New Roman"/>
        </w:rPr>
        <w:t xml:space="preserve">after the European Encounter compared to the pre-Columbian period </w:t>
      </w:r>
      <w:r w:rsidR="0018080F" w:rsidRPr="001C6EBA">
        <w:rPr>
          <w:rFonts w:cs="Times New Roman"/>
          <w:lang w:val="en-GB"/>
        </w:rPr>
        <w:t>than previously thought</w:t>
      </w:r>
      <w:r w:rsidR="0018080F" w:rsidRPr="00861A75">
        <w:rPr>
          <w:rFonts w:cs="Times New Roman"/>
          <w:lang w:val="en-GB"/>
        </w:rPr>
        <w:t xml:space="preserve"> (</w:t>
      </w:r>
      <w:r w:rsidR="005B50AB" w:rsidRPr="00861A75">
        <w:rPr>
          <w:rFonts w:cs="Times New Roman"/>
          <w:lang w:val="en-GB"/>
        </w:rPr>
        <w:t xml:space="preserve">Siren 2014; </w:t>
      </w:r>
      <w:r w:rsidR="0018080F" w:rsidRPr="00861A75">
        <w:rPr>
          <w:rFonts w:cs="Times New Roman"/>
          <w:lang w:val="en-GB"/>
        </w:rPr>
        <w:t>Riris 2018). Anthropogenic soils (</w:t>
      </w:r>
      <w:r w:rsidR="0018080F" w:rsidRPr="00861A75">
        <w:rPr>
          <w:rFonts w:cs="Times New Roman"/>
          <w:i/>
          <w:iCs/>
          <w:lang w:val="en-GB"/>
        </w:rPr>
        <w:t>terra preta</w:t>
      </w:r>
      <w:r w:rsidR="0018080F" w:rsidRPr="00861A75">
        <w:rPr>
          <w:rFonts w:cs="Times New Roman"/>
          <w:lang w:val="en-GB"/>
        </w:rPr>
        <w:t xml:space="preserve"> and </w:t>
      </w:r>
      <w:r w:rsidR="0018080F" w:rsidRPr="00861A75">
        <w:rPr>
          <w:rFonts w:cs="Times New Roman"/>
          <w:i/>
          <w:iCs/>
          <w:lang w:val="en-GB"/>
        </w:rPr>
        <w:t>terra marrom</w:t>
      </w:r>
      <w:r w:rsidR="0021606F">
        <w:rPr>
          <w:rFonts w:cs="Times New Roman"/>
          <w:i/>
          <w:iCs/>
          <w:lang w:val="en-GB"/>
        </w:rPr>
        <w:t xml:space="preserve">, </w:t>
      </w:r>
      <w:r w:rsidR="0021606F" w:rsidRPr="0021606F">
        <w:rPr>
          <w:rFonts w:cs="Times New Roman"/>
          <w:iCs/>
          <w:lang w:val="en-GB"/>
        </w:rPr>
        <w:t>also known as</w:t>
      </w:r>
      <w:r w:rsidR="0021606F">
        <w:rPr>
          <w:rFonts w:cs="Times New Roman"/>
          <w:i/>
          <w:iCs/>
          <w:lang w:val="en-GB"/>
        </w:rPr>
        <w:t xml:space="preserve"> </w:t>
      </w:r>
      <w:r w:rsidR="00563738" w:rsidRPr="00563738">
        <w:rPr>
          <w:rFonts w:cs="Times New Roman"/>
          <w:iCs/>
          <w:lang w:val="en-GB"/>
        </w:rPr>
        <w:t xml:space="preserve">Amazonian Dark Earth </w:t>
      </w:r>
      <w:r w:rsidR="00563738">
        <w:rPr>
          <w:rFonts w:cs="Times New Roman"/>
          <w:iCs/>
          <w:lang w:val="en-GB"/>
        </w:rPr>
        <w:t xml:space="preserve">- ADE -, </w:t>
      </w:r>
      <w:r w:rsidR="00563738" w:rsidRPr="00563738">
        <w:rPr>
          <w:rFonts w:cs="Times New Roman"/>
          <w:iCs/>
          <w:lang w:val="en-GB"/>
        </w:rPr>
        <w:t>and</w:t>
      </w:r>
      <w:r w:rsidR="00563738">
        <w:rPr>
          <w:rFonts w:cs="Times New Roman"/>
          <w:i/>
          <w:iCs/>
          <w:lang w:val="en-GB"/>
        </w:rPr>
        <w:t xml:space="preserve"> </w:t>
      </w:r>
      <w:r w:rsidR="0021606F">
        <w:rPr>
          <w:rFonts w:cs="Times New Roman"/>
          <w:i/>
          <w:iCs/>
          <w:lang w:val="en-GB"/>
        </w:rPr>
        <w:t>terra mulata</w:t>
      </w:r>
      <w:r w:rsidR="00563738">
        <w:rPr>
          <w:rFonts w:cs="Times New Roman"/>
          <w:i/>
          <w:iCs/>
          <w:lang w:val="en-GB"/>
        </w:rPr>
        <w:t xml:space="preserve"> </w:t>
      </w:r>
      <w:r w:rsidR="00563738" w:rsidRPr="00563738">
        <w:rPr>
          <w:rFonts w:cs="Times New Roman"/>
          <w:iCs/>
          <w:lang w:val="en-GB"/>
        </w:rPr>
        <w:t>respectively</w:t>
      </w:r>
      <w:r w:rsidR="0018080F" w:rsidRPr="00563738">
        <w:rPr>
          <w:rFonts w:cs="Times New Roman"/>
          <w:lang w:val="en-GB"/>
        </w:rPr>
        <w:t>),</w:t>
      </w:r>
      <w:r w:rsidR="0018080F" w:rsidRPr="00861A75">
        <w:rPr>
          <w:rFonts w:cs="Times New Roman"/>
          <w:lang w:val="en-GB"/>
        </w:rPr>
        <w:t xml:space="preserve"> indigenous pottery, mounds, raised fields and charcoal integrated with pollen and phytolith </w:t>
      </w:r>
      <w:r w:rsidR="0018080F" w:rsidRPr="00596BF6">
        <w:rPr>
          <w:rFonts w:cs="Times New Roman"/>
          <w:lang w:val="en-GB"/>
        </w:rPr>
        <w:t>records of cultivated plants (Neves et al. 2003; McKey et al. 2010; Iriarte et al. 2012, Bush et al. 2007a; McMichael et al. 2012</w:t>
      </w:r>
      <w:r w:rsidR="00815903" w:rsidRPr="00596BF6">
        <w:rPr>
          <w:rFonts w:cs="Times New Roman"/>
          <w:lang w:val="en-GB"/>
        </w:rPr>
        <w:t>a</w:t>
      </w:r>
      <w:r w:rsidR="00815903">
        <w:rPr>
          <w:rFonts w:cs="Times New Roman"/>
          <w:lang w:val="en-GB"/>
        </w:rPr>
        <w:t>,b</w:t>
      </w:r>
      <w:r w:rsidR="0018080F" w:rsidRPr="002706F3">
        <w:rPr>
          <w:rFonts w:cs="Times New Roman"/>
          <w:lang w:val="en-GB"/>
        </w:rPr>
        <w:t xml:space="preserve">; </w:t>
      </w:r>
      <w:r w:rsidR="00832460" w:rsidRPr="002706F3">
        <w:rPr>
          <w:rFonts w:cs="Times New Roman"/>
          <w:lang w:val="en-GB"/>
        </w:rPr>
        <w:t>Morcote-</w:t>
      </w:r>
      <w:r w:rsidR="00CF27B7" w:rsidRPr="002706F3">
        <w:rPr>
          <w:rFonts w:cs="Times New Roman"/>
          <w:lang w:val="en-GB"/>
        </w:rPr>
        <w:t>Ríos</w:t>
      </w:r>
      <w:r w:rsidR="00832460" w:rsidRPr="002706F3">
        <w:rPr>
          <w:rFonts w:cs="Times New Roman"/>
          <w:lang w:val="en-GB"/>
        </w:rPr>
        <w:t xml:space="preserve"> </w:t>
      </w:r>
      <w:r w:rsidR="002706F3" w:rsidRPr="002706F3">
        <w:rPr>
          <w:rFonts w:cs="Times New Roman"/>
          <w:lang w:val="en-GB"/>
        </w:rPr>
        <w:t>and</w:t>
      </w:r>
      <w:r w:rsidR="00832460" w:rsidRPr="002706F3">
        <w:rPr>
          <w:rFonts w:cs="Times New Roman"/>
          <w:lang w:val="en-GB"/>
        </w:rPr>
        <w:t xml:space="preserve"> Le</w:t>
      </w:r>
      <w:r w:rsidR="00CF27B7" w:rsidRPr="002706F3">
        <w:rPr>
          <w:rFonts w:cs="Times New Roman"/>
          <w:lang w:val="en-GB"/>
        </w:rPr>
        <w:t>o</w:t>
      </w:r>
      <w:r w:rsidR="00832460" w:rsidRPr="002706F3">
        <w:rPr>
          <w:rFonts w:cs="Times New Roman"/>
          <w:lang w:val="en-GB"/>
        </w:rPr>
        <w:t>n-S</w:t>
      </w:r>
      <w:r w:rsidR="002706F3" w:rsidRPr="002706F3">
        <w:rPr>
          <w:rFonts w:cs="Times New Roman"/>
          <w:lang w:val="en-GB"/>
        </w:rPr>
        <w:t>icard</w:t>
      </w:r>
      <w:r w:rsidR="00832460" w:rsidRPr="002706F3">
        <w:rPr>
          <w:rFonts w:cs="Times New Roman"/>
          <w:lang w:val="en-GB"/>
        </w:rPr>
        <w:t xml:space="preserve"> 2012; </w:t>
      </w:r>
      <w:r w:rsidR="00CF27B7" w:rsidRPr="002706F3">
        <w:rPr>
          <w:rFonts w:cs="Times New Roman"/>
          <w:lang w:val="en-GB"/>
        </w:rPr>
        <w:t xml:space="preserve">Morcote-Ríos et al. 2013; </w:t>
      </w:r>
      <w:r w:rsidR="0018080F" w:rsidRPr="002706F3">
        <w:rPr>
          <w:rFonts w:cs="Times New Roman"/>
          <w:lang w:val="en-GB"/>
        </w:rPr>
        <w:t xml:space="preserve">Piperno et al. </w:t>
      </w:r>
      <w:r w:rsidR="0018080F" w:rsidRPr="00861A75">
        <w:rPr>
          <w:rFonts w:cs="Times New Roman"/>
          <w:lang w:val="en-GB"/>
        </w:rPr>
        <w:t xml:space="preserve">2015) have been used to detect </w:t>
      </w:r>
      <w:r w:rsidR="009B6E7A">
        <w:rPr>
          <w:rFonts w:cs="Times New Roman"/>
          <w:lang w:val="en-GB"/>
        </w:rPr>
        <w:t>past human</w:t>
      </w:r>
      <w:r w:rsidR="0018080F" w:rsidRPr="00861A75">
        <w:rPr>
          <w:rFonts w:cs="Times New Roman"/>
          <w:lang w:val="en-GB"/>
        </w:rPr>
        <w:t xml:space="preserve"> activities. </w:t>
      </w:r>
      <w:r w:rsidR="00BA3D00">
        <w:rPr>
          <w:rFonts w:cs="Times New Roman"/>
          <w:lang w:val="en-GB"/>
        </w:rPr>
        <w:t>Reconstructing past f</w:t>
      </w:r>
      <w:r w:rsidR="0018080F" w:rsidRPr="00861A75">
        <w:rPr>
          <w:rFonts w:cs="Times New Roman"/>
          <w:lang w:val="en-GB"/>
        </w:rPr>
        <w:t>orest management pra</w:t>
      </w:r>
      <w:r w:rsidR="00EC100E">
        <w:rPr>
          <w:rFonts w:cs="Times New Roman"/>
          <w:lang w:val="en-GB"/>
        </w:rPr>
        <w:t>c</w:t>
      </w:r>
      <w:r w:rsidR="0018080F" w:rsidRPr="00861A75">
        <w:rPr>
          <w:rFonts w:cs="Times New Roman"/>
          <w:lang w:val="en-GB"/>
        </w:rPr>
        <w:t xml:space="preserve">tices, however, may require other </w:t>
      </w:r>
      <w:r w:rsidR="00BA3D00">
        <w:rPr>
          <w:rFonts w:cs="Times New Roman"/>
          <w:lang w:val="en-GB"/>
        </w:rPr>
        <w:t>techniques,</w:t>
      </w:r>
      <w:r w:rsidR="0018080F" w:rsidRPr="00861A75">
        <w:rPr>
          <w:rFonts w:cs="Times New Roman"/>
          <w:lang w:val="en-GB"/>
        </w:rPr>
        <w:t xml:space="preserve"> such as </w:t>
      </w:r>
      <w:r w:rsidR="00F61E42">
        <w:rPr>
          <w:rFonts w:cs="Times New Roman"/>
          <w:lang w:val="en-GB"/>
        </w:rPr>
        <w:t xml:space="preserve">an </w:t>
      </w:r>
      <w:r w:rsidR="0018080F" w:rsidRPr="00861A75">
        <w:rPr>
          <w:rFonts w:cs="Times New Roman"/>
          <w:lang w:val="en-GB"/>
        </w:rPr>
        <w:t>assess</w:t>
      </w:r>
      <w:r w:rsidR="00BA3D00">
        <w:rPr>
          <w:rFonts w:cs="Times New Roman"/>
          <w:lang w:val="en-GB"/>
        </w:rPr>
        <w:t>ment of</w:t>
      </w:r>
      <w:r w:rsidR="0018080F" w:rsidRPr="00861A75">
        <w:rPr>
          <w:rFonts w:cs="Times New Roman"/>
          <w:lang w:val="en-GB"/>
        </w:rPr>
        <w:t xml:space="preserve"> the distribution and abundance of useful </w:t>
      </w:r>
      <w:r w:rsidR="00A47AFD">
        <w:rPr>
          <w:rFonts w:cs="Times New Roman"/>
          <w:lang w:val="en-GB"/>
        </w:rPr>
        <w:t xml:space="preserve">(in the sense of </w:t>
      </w:r>
      <w:r w:rsidR="00467FCD">
        <w:rPr>
          <w:rFonts w:cs="Times New Roman"/>
          <w:lang w:val="en-GB"/>
        </w:rPr>
        <w:t>socio-</w:t>
      </w:r>
      <w:r w:rsidR="00A47AFD">
        <w:rPr>
          <w:rFonts w:cs="Times New Roman"/>
          <w:lang w:val="en-GB"/>
        </w:rPr>
        <w:t xml:space="preserve">economically important or used by peoples for different reasons) </w:t>
      </w:r>
      <w:r w:rsidR="0018080F" w:rsidRPr="00861A75">
        <w:rPr>
          <w:rFonts w:cs="Times New Roman"/>
          <w:lang w:val="en-GB"/>
        </w:rPr>
        <w:t>tree species in modern vegetation</w:t>
      </w:r>
      <w:r w:rsidR="00FF1542">
        <w:rPr>
          <w:rFonts w:cs="Times New Roman"/>
          <w:lang w:val="en-GB"/>
        </w:rPr>
        <w:t>, on the assumption that such distributions are not explainable by natural ecological processes</w:t>
      </w:r>
      <w:r w:rsidR="009B6E7A">
        <w:rPr>
          <w:rFonts w:cs="Times New Roman"/>
          <w:lang w:val="en-GB"/>
        </w:rPr>
        <w:t xml:space="preserve"> alone</w:t>
      </w:r>
      <w:r w:rsidR="00FF1542">
        <w:rPr>
          <w:rFonts w:cs="Times New Roman"/>
          <w:lang w:val="en-GB"/>
        </w:rPr>
        <w:t xml:space="preserve"> but are instead a legacy of historic forest management practices</w:t>
      </w:r>
      <w:r w:rsidR="0018080F" w:rsidRPr="00861A75">
        <w:rPr>
          <w:rFonts w:cs="Times New Roman"/>
          <w:lang w:val="en-GB"/>
        </w:rPr>
        <w:t xml:space="preserve"> (Balée</w:t>
      </w:r>
      <w:r w:rsidR="00CF27B7">
        <w:rPr>
          <w:rFonts w:cs="Times New Roman"/>
          <w:lang w:val="en-GB"/>
        </w:rPr>
        <w:t>,</w:t>
      </w:r>
      <w:r w:rsidR="0018080F" w:rsidRPr="00861A75">
        <w:rPr>
          <w:rFonts w:cs="Times New Roman"/>
          <w:lang w:val="en-GB"/>
        </w:rPr>
        <w:t xml:space="preserve"> 1993; Levis et al. 2012; Clement 2014</w:t>
      </w:r>
      <w:r w:rsidR="0018080F" w:rsidRPr="00DB40F6">
        <w:rPr>
          <w:rFonts w:cs="Times New Roman"/>
          <w:lang w:val="en-GB"/>
        </w:rPr>
        <w:t>).</w:t>
      </w:r>
      <w:r w:rsidR="00EC100E">
        <w:rPr>
          <w:rFonts w:cs="Times New Roman"/>
          <w:lang w:val="en-GB"/>
        </w:rPr>
        <w:t xml:space="preserve"> </w:t>
      </w:r>
    </w:p>
    <w:p w14:paraId="4EA73539" w14:textId="660C657F" w:rsidR="00DF4FB7" w:rsidRPr="004A001B" w:rsidRDefault="00DC049B" w:rsidP="0025414A">
      <w:pPr>
        <w:ind w:firstLine="708"/>
        <w:jc w:val="both"/>
        <w:rPr>
          <w:lang w:val="en-GB"/>
        </w:rPr>
      </w:pPr>
      <w:r w:rsidRPr="00AB5E8F">
        <w:rPr>
          <w:rFonts w:cstheme="minorHAnsi"/>
          <w:lang w:val="en-GB"/>
        </w:rPr>
        <w:t xml:space="preserve">Although Amazonian forests have been shown to be very diverse, </w:t>
      </w:r>
      <w:r>
        <w:rPr>
          <w:rFonts w:cstheme="minorHAnsi"/>
          <w:lang w:val="en-GB"/>
        </w:rPr>
        <w:t xml:space="preserve">some </w:t>
      </w:r>
      <w:r w:rsidRPr="00BE181E">
        <w:rPr>
          <w:rFonts w:eastAsia="Times-Roman" w:cstheme="minorHAnsi"/>
          <w:lang w:val="en-US"/>
        </w:rPr>
        <w:t>tree species are consistently more abundant than would be expected from chance alone (ter Steege et al. 2013). An estimated</w:t>
      </w:r>
      <w:r w:rsidR="002D429C">
        <w:rPr>
          <w:rFonts w:cstheme="minorHAnsi"/>
          <w:bCs/>
          <w:lang w:val="en-GB"/>
        </w:rPr>
        <w:t xml:space="preserve"> 11,676 tree species</w:t>
      </w:r>
      <w:r w:rsidR="000769F5">
        <w:rPr>
          <w:rFonts w:cstheme="minorHAnsi"/>
          <w:bCs/>
          <w:lang w:val="en-GB"/>
        </w:rPr>
        <w:t>,</w:t>
      </w:r>
      <w:r w:rsidR="002D429C">
        <w:rPr>
          <w:rFonts w:cstheme="minorHAnsi"/>
          <w:bCs/>
          <w:lang w:val="en-GB"/>
        </w:rPr>
        <w:t xml:space="preserve"> belonging to 1</w:t>
      </w:r>
      <w:r w:rsidR="00D06082">
        <w:rPr>
          <w:rFonts w:cstheme="minorHAnsi"/>
          <w:bCs/>
          <w:lang w:val="en-GB"/>
        </w:rPr>
        <w:t>225 genera and 140 families</w:t>
      </w:r>
      <w:r w:rsidR="000769F5">
        <w:rPr>
          <w:rFonts w:cstheme="minorHAnsi"/>
          <w:bCs/>
          <w:lang w:val="en-GB"/>
        </w:rPr>
        <w:t>,</w:t>
      </w:r>
      <w:r w:rsidRPr="00BE181E">
        <w:rPr>
          <w:rFonts w:eastAsia="Times-Roman" w:cstheme="minorHAnsi"/>
          <w:lang w:val="en-US"/>
        </w:rPr>
        <w:t xml:space="preserve"> make up Amazonian forests</w:t>
      </w:r>
      <w:r w:rsidR="002D429C">
        <w:rPr>
          <w:rFonts w:eastAsia="Times-Roman" w:cstheme="minorHAnsi"/>
          <w:lang w:val="en-US"/>
        </w:rPr>
        <w:t xml:space="preserve"> (ter Steege et al. 2016)</w:t>
      </w:r>
      <w:r w:rsidRPr="00BE181E">
        <w:rPr>
          <w:rFonts w:eastAsia="Times-Roman" w:cstheme="minorHAnsi"/>
          <w:lang w:val="en-US"/>
        </w:rPr>
        <w:t xml:space="preserve">, yet over half the stems belong to just 227 </w:t>
      </w:r>
      <w:r w:rsidR="000769F5">
        <w:rPr>
          <w:rFonts w:eastAsia="Times-Roman" w:cstheme="minorHAnsi"/>
          <w:lang w:val="en-US"/>
        </w:rPr>
        <w:t>species.</w:t>
      </w:r>
      <w:r w:rsidRPr="00BE181E">
        <w:rPr>
          <w:rFonts w:eastAsia="Times-Roman" w:cstheme="minorHAnsi"/>
          <w:lang w:val="en-US"/>
        </w:rPr>
        <w:t xml:space="preserve"> </w:t>
      </w:r>
      <w:r w:rsidR="000769F5">
        <w:rPr>
          <w:rFonts w:eastAsia="Times-Roman" w:cstheme="minorHAnsi"/>
          <w:lang w:val="en-US"/>
        </w:rPr>
        <w:t>T</w:t>
      </w:r>
      <w:r w:rsidRPr="00BE181E">
        <w:rPr>
          <w:rFonts w:eastAsia="Times-Roman" w:cstheme="minorHAnsi"/>
          <w:lang w:val="en-US"/>
        </w:rPr>
        <w:t xml:space="preserve">his subset of disproportionately common trees has been dubbed the “hyperdominants” (ter Steege et al. 2013). The contribution of rare species to this diversity has been recognized (Wills et al. 2006), </w:t>
      </w:r>
      <w:r w:rsidR="000769F5">
        <w:rPr>
          <w:rFonts w:eastAsia="Times-Roman" w:cstheme="minorHAnsi"/>
          <w:lang w:val="en-US"/>
        </w:rPr>
        <w:t>but</w:t>
      </w:r>
      <w:r w:rsidRPr="00BE181E">
        <w:rPr>
          <w:rFonts w:eastAsia="Times-Roman" w:cstheme="minorHAnsi"/>
          <w:lang w:val="en-US"/>
        </w:rPr>
        <w:t xml:space="preserve"> their spatial distribution remains poorly understood (Zizka et al. 2018).</w:t>
      </w:r>
      <w:r w:rsidR="002D429C" w:rsidRPr="002D429C">
        <w:rPr>
          <w:rFonts w:cstheme="minorHAnsi"/>
          <w:color w:val="000000"/>
          <w:lang w:val="en-GB"/>
        </w:rPr>
        <w:t xml:space="preserve"> </w:t>
      </w:r>
      <w:r w:rsidR="002D429C">
        <w:rPr>
          <w:rFonts w:cstheme="minorHAnsi"/>
          <w:color w:val="000000"/>
          <w:lang w:val="en-GB"/>
        </w:rPr>
        <w:t xml:space="preserve">Likewise, </w:t>
      </w:r>
      <w:r w:rsidR="002D429C" w:rsidRPr="002D429C">
        <w:rPr>
          <w:rFonts w:cstheme="minorHAnsi"/>
          <w:color w:val="000000"/>
          <w:lang w:val="en-GB"/>
        </w:rPr>
        <w:t xml:space="preserve">the </w:t>
      </w:r>
      <w:r w:rsidR="002D429C">
        <w:rPr>
          <w:rFonts w:cstheme="minorHAnsi"/>
          <w:color w:val="000000"/>
          <w:lang w:val="en-GB"/>
        </w:rPr>
        <w:t xml:space="preserve">distribution </w:t>
      </w:r>
      <w:r w:rsidR="002D429C" w:rsidRPr="002D429C">
        <w:rPr>
          <w:rFonts w:cstheme="minorHAnsi"/>
          <w:color w:val="000000"/>
          <w:lang w:val="en-GB"/>
        </w:rPr>
        <w:t xml:space="preserve">range of some Amazonian </w:t>
      </w:r>
      <w:r w:rsidR="002D429C" w:rsidRPr="00AF6633">
        <w:rPr>
          <w:rFonts w:cstheme="minorHAnsi"/>
          <w:lang w:val="en-GB"/>
        </w:rPr>
        <w:t xml:space="preserve">tree species extends across the entire Amazon basin, </w:t>
      </w:r>
      <w:r w:rsidR="000769F5" w:rsidRPr="00AF6633">
        <w:rPr>
          <w:rFonts w:cstheme="minorHAnsi"/>
          <w:lang w:val="en-GB"/>
        </w:rPr>
        <w:t>but</w:t>
      </w:r>
      <w:r w:rsidR="002D429C" w:rsidRPr="00AF6633">
        <w:rPr>
          <w:rFonts w:cstheme="minorHAnsi"/>
          <w:lang w:val="en-GB"/>
        </w:rPr>
        <w:t xml:space="preserve"> most are restricted to much smaller areas (Kristiansen et al. 2009). A similar imbalance is observed in species to genus ratios. Over half of all Amazonian tree species belong to genera with 100 or more species, while the majority of genera (52%) have ten or fewer species (Gentry 1993; Dexter and Chave 2016).</w:t>
      </w:r>
      <w:r w:rsidRPr="00AF6633">
        <w:rPr>
          <w:rFonts w:eastAsia="Times-Roman" w:cstheme="minorHAnsi"/>
          <w:lang w:val="en-US"/>
        </w:rPr>
        <w:t xml:space="preserve"> </w:t>
      </w:r>
      <w:r w:rsidRPr="00AF6633">
        <w:rPr>
          <w:rFonts w:cstheme="minorHAnsi"/>
          <w:lang w:val="en-GB"/>
        </w:rPr>
        <w:t xml:space="preserve">Some of these hyperdominants </w:t>
      </w:r>
      <w:r w:rsidR="006B78AB" w:rsidRPr="00AF6633">
        <w:rPr>
          <w:rFonts w:cstheme="minorHAnsi"/>
          <w:lang w:val="en-GB"/>
        </w:rPr>
        <w:t>are</w:t>
      </w:r>
      <w:r w:rsidRPr="00AF6633">
        <w:rPr>
          <w:rFonts w:cstheme="minorHAnsi"/>
          <w:lang w:val="en-GB"/>
        </w:rPr>
        <w:t xml:space="preserve"> tree species</w:t>
      </w:r>
      <w:r w:rsidRPr="00AF6633">
        <w:rPr>
          <w:lang w:val="en-GB"/>
        </w:rPr>
        <w:t xml:space="preserve"> with some evidence of domestication that dominate large forest </w:t>
      </w:r>
      <w:r>
        <w:rPr>
          <w:lang w:val="en-GB"/>
        </w:rPr>
        <w:t>areas</w:t>
      </w:r>
      <w:r w:rsidR="006B78AB">
        <w:rPr>
          <w:lang w:val="en-GB"/>
        </w:rPr>
        <w:t>,</w:t>
      </w:r>
      <w:r w:rsidRPr="006F6E6E">
        <w:rPr>
          <w:lang w:val="en-GB"/>
        </w:rPr>
        <w:t xml:space="preserve"> especially</w:t>
      </w:r>
      <w:r w:rsidR="00F6315E">
        <w:rPr>
          <w:lang w:val="en-GB"/>
        </w:rPr>
        <w:t xml:space="preserve"> in</w:t>
      </w:r>
      <w:r w:rsidRPr="006F6E6E">
        <w:rPr>
          <w:lang w:val="en-GB"/>
        </w:rPr>
        <w:t xml:space="preserve"> those </w:t>
      </w:r>
      <w:r w:rsidRPr="00483421">
        <w:rPr>
          <w:lang w:val="en-GB"/>
        </w:rPr>
        <w:t>locations near archaeological sites</w:t>
      </w:r>
      <w:r w:rsidRPr="004A001B">
        <w:rPr>
          <w:lang w:val="en-GB"/>
        </w:rPr>
        <w:t xml:space="preserve"> (Levis et al. 2017). </w:t>
      </w:r>
      <w:r w:rsidR="006B78AB">
        <w:rPr>
          <w:lang w:val="en-GB"/>
        </w:rPr>
        <w:t>Ancient forest</w:t>
      </w:r>
      <w:r w:rsidRPr="00761726">
        <w:rPr>
          <w:lang w:val="en-GB"/>
        </w:rPr>
        <w:t xml:space="preserve"> management </w:t>
      </w:r>
      <w:r w:rsidR="006B78AB">
        <w:rPr>
          <w:lang w:val="en-GB"/>
        </w:rPr>
        <w:t xml:space="preserve">may </w:t>
      </w:r>
      <w:r w:rsidR="008438C9">
        <w:rPr>
          <w:lang w:val="en-GB"/>
        </w:rPr>
        <w:t xml:space="preserve">at least partly </w:t>
      </w:r>
      <w:r w:rsidR="006B78AB">
        <w:rPr>
          <w:lang w:val="en-GB"/>
        </w:rPr>
        <w:t xml:space="preserve">explain the hyperdominance of these species, corroborated by pollen </w:t>
      </w:r>
      <w:r w:rsidRPr="00761726">
        <w:rPr>
          <w:lang w:val="en-GB"/>
        </w:rPr>
        <w:t xml:space="preserve">evidence </w:t>
      </w:r>
      <w:r w:rsidR="006B78AB">
        <w:rPr>
          <w:lang w:val="en-GB"/>
        </w:rPr>
        <w:t>for the</w:t>
      </w:r>
      <w:r w:rsidRPr="00761726">
        <w:rPr>
          <w:lang w:val="en-GB"/>
        </w:rPr>
        <w:t xml:space="preserve"> cultivat</w:t>
      </w:r>
      <w:r w:rsidR="006B78AB">
        <w:rPr>
          <w:lang w:val="en-GB"/>
        </w:rPr>
        <w:t>ion</w:t>
      </w:r>
      <w:r w:rsidRPr="00761726">
        <w:rPr>
          <w:lang w:val="en-GB"/>
        </w:rPr>
        <w:t xml:space="preserve"> and domesticat</w:t>
      </w:r>
      <w:r w:rsidR="006B78AB">
        <w:rPr>
          <w:lang w:val="en-GB"/>
        </w:rPr>
        <w:t>ion of</w:t>
      </w:r>
      <w:r w:rsidRPr="00761726">
        <w:rPr>
          <w:lang w:val="en-GB"/>
        </w:rPr>
        <w:t xml:space="preserve"> </w:t>
      </w:r>
      <w:r w:rsidRPr="002618CE">
        <w:rPr>
          <w:lang w:val="en-GB"/>
        </w:rPr>
        <w:t xml:space="preserve">several </w:t>
      </w:r>
      <w:r>
        <w:rPr>
          <w:lang w:val="en-GB"/>
        </w:rPr>
        <w:t>tree</w:t>
      </w:r>
      <w:r w:rsidRPr="002618CE">
        <w:rPr>
          <w:lang w:val="en-GB"/>
        </w:rPr>
        <w:t xml:space="preserve"> spec</w:t>
      </w:r>
      <w:r w:rsidRPr="0056467A">
        <w:rPr>
          <w:lang w:val="en-GB"/>
        </w:rPr>
        <w:t>ies before European conquest</w:t>
      </w:r>
      <w:r>
        <w:rPr>
          <w:lang w:val="en-GB"/>
        </w:rPr>
        <w:t xml:space="preserve"> (Maezumi et al. 2018)</w:t>
      </w:r>
      <w:r w:rsidRPr="0056467A">
        <w:rPr>
          <w:lang w:val="en-GB"/>
        </w:rPr>
        <w:t xml:space="preserve">. </w:t>
      </w:r>
      <w:r w:rsidR="008438C9">
        <w:rPr>
          <w:lang w:val="en-GB"/>
        </w:rPr>
        <w:t>However</w:t>
      </w:r>
      <w:r w:rsidR="009B6E7A">
        <w:rPr>
          <w:lang w:val="en-GB"/>
        </w:rPr>
        <w:t xml:space="preserve">, </w:t>
      </w:r>
      <w:r w:rsidR="008438C9">
        <w:rPr>
          <w:lang w:val="en-GB"/>
        </w:rPr>
        <w:t xml:space="preserve">some ecologists (Barlow et al. 2012) </w:t>
      </w:r>
      <w:r w:rsidR="009B6E7A">
        <w:rPr>
          <w:lang w:val="en-GB"/>
        </w:rPr>
        <w:t xml:space="preserve">argue that large monodominant stands of a given </w:t>
      </w:r>
      <w:r w:rsidR="009B6E7A">
        <w:rPr>
          <w:lang w:val="en-GB"/>
        </w:rPr>
        <w:lastRenderedPageBreak/>
        <w:t xml:space="preserve">species do not necessarily imply human intervention, but instead </w:t>
      </w:r>
      <w:r w:rsidR="008438C9">
        <w:rPr>
          <w:lang w:val="en-GB"/>
        </w:rPr>
        <w:t xml:space="preserve">a natural phenomenon whereby </w:t>
      </w:r>
      <w:r w:rsidR="00BD1A6C">
        <w:rPr>
          <w:lang w:val="en-GB"/>
        </w:rPr>
        <w:t xml:space="preserve">particular </w:t>
      </w:r>
      <w:r w:rsidR="009B6E7A">
        <w:rPr>
          <w:lang w:val="en-GB"/>
        </w:rPr>
        <w:t>edaphic and</w:t>
      </w:r>
      <w:r w:rsidR="00BD1A6C">
        <w:rPr>
          <w:lang w:val="en-GB"/>
        </w:rPr>
        <w:t>/or</w:t>
      </w:r>
      <w:r w:rsidR="009B6E7A">
        <w:rPr>
          <w:lang w:val="en-GB"/>
        </w:rPr>
        <w:t xml:space="preserve"> hydrological conditions</w:t>
      </w:r>
      <w:r w:rsidR="008438C9">
        <w:rPr>
          <w:lang w:val="en-GB"/>
        </w:rPr>
        <w:t xml:space="preserve"> </w:t>
      </w:r>
      <w:r w:rsidR="00BD1A6C">
        <w:rPr>
          <w:lang w:val="en-GB"/>
        </w:rPr>
        <w:t>favour only that species</w:t>
      </w:r>
      <w:r w:rsidR="009B6E7A">
        <w:rPr>
          <w:lang w:val="en-GB"/>
        </w:rPr>
        <w:t>.</w:t>
      </w:r>
      <w:r w:rsidRPr="00DC049B">
        <w:rPr>
          <w:lang w:val="en-GB"/>
        </w:rPr>
        <w:t xml:space="preserve"> </w:t>
      </w:r>
      <w:r w:rsidR="00D47282">
        <w:rPr>
          <w:lang w:val="en-GB"/>
        </w:rPr>
        <w:t>In addition to</w:t>
      </w:r>
      <w:r>
        <w:rPr>
          <w:lang w:val="en-GB"/>
        </w:rPr>
        <w:t xml:space="preserve"> studies dealing with the dominance of certain species within vegetation plots, it has been argued that u</w:t>
      </w:r>
      <w:r w:rsidRPr="0056467A">
        <w:rPr>
          <w:lang w:val="en-GB"/>
        </w:rPr>
        <w:t xml:space="preserve">seful </w:t>
      </w:r>
      <w:r>
        <w:rPr>
          <w:lang w:val="en-GB"/>
        </w:rPr>
        <w:t xml:space="preserve">tree </w:t>
      </w:r>
      <w:r w:rsidRPr="00053AAD">
        <w:rPr>
          <w:lang w:val="en-GB"/>
        </w:rPr>
        <w:t xml:space="preserve">species with some evidence of domestication (e.g., </w:t>
      </w:r>
      <w:r w:rsidRPr="00053AAD">
        <w:rPr>
          <w:i/>
          <w:iCs/>
          <w:lang w:val="en-GB"/>
        </w:rPr>
        <w:t>Bertholletia excelsa</w:t>
      </w:r>
      <w:r w:rsidRPr="00053AAD">
        <w:rPr>
          <w:lang w:val="en-GB"/>
        </w:rPr>
        <w:t>,</w:t>
      </w:r>
      <w:r w:rsidRPr="00053AAD">
        <w:rPr>
          <w:i/>
          <w:iCs/>
          <w:lang w:val="en-GB"/>
        </w:rPr>
        <w:t xml:space="preserve"> Theobroma cacao</w:t>
      </w:r>
      <w:r>
        <w:rPr>
          <w:i/>
          <w:iCs/>
          <w:lang w:val="en-GB"/>
        </w:rPr>
        <w:t>, Bactris gasipaes</w:t>
      </w:r>
      <w:r w:rsidR="00091980">
        <w:rPr>
          <w:i/>
          <w:iCs/>
          <w:lang w:val="en-GB"/>
        </w:rPr>
        <w:t xml:space="preserve">, Inga </w:t>
      </w:r>
      <w:r w:rsidR="00091980">
        <w:rPr>
          <w:iCs/>
          <w:lang w:val="en-GB"/>
        </w:rPr>
        <w:t>(</w:t>
      </w:r>
      <w:r w:rsidR="00091980">
        <w:rPr>
          <w:i/>
          <w:iCs/>
          <w:lang w:val="en-GB"/>
        </w:rPr>
        <w:t>edulis</w:t>
      </w:r>
      <w:r w:rsidR="00091980">
        <w:rPr>
          <w:iCs/>
          <w:lang w:val="en-GB"/>
        </w:rPr>
        <w:t xml:space="preserve">) </w:t>
      </w:r>
      <w:r w:rsidR="00091980">
        <w:rPr>
          <w:i/>
          <w:iCs/>
          <w:lang w:val="en-GB"/>
        </w:rPr>
        <w:t>ynga</w:t>
      </w:r>
      <w:r w:rsidR="00091980">
        <w:rPr>
          <w:lang w:val="en-GB"/>
        </w:rPr>
        <w:t xml:space="preserve"> </w:t>
      </w:r>
      <w:r w:rsidRPr="000205A5">
        <w:rPr>
          <w:lang w:val="en-GB"/>
        </w:rPr>
        <w:t>and</w:t>
      </w:r>
      <w:r>
        <w:rPr>
          <w:i/>
          <w:iCs/>
          <w:lang w:val="en-GB"/>
        </w:rPr>
        <w:t xml:space="preserve"> Crescentia cujete</w:t>
      </w:r>
      <w:r w:rsidRPr="00DC1BC4">
        <w:rPr>
          <w:lang w:val="en-GB"/>
        </w:rPr>
        <w:t>) were likely dispersed across Amazonia by past societies (Morcote-Rios and Bernal 2001; Guix 2005</w:t>
      </w:r>
      <w:r w:rsidRPr="0034456F">
        <w:rPr>
          <w:lang w:val="en-GB"/>
        </w:rPr>
        <w:t>; Shepard and Ramirez 2011; Thomas et al. 2012</w:t>
      </w:r>
      <w:r>
        <w:rPr>
          <w:lang w:val="en-GB"/>
        </w:rPr>
        <w:t>,</w:t>
      </w:r>
      <w:r w:rsidRPr="0034456F">
        <w:rPr>
          <w:lang w:val="en-GB"/>
        </w:rPr>
        <w:t xml:space="preserve"> 2015; Levis et al. 2017, Moreira et al. 2017, Clement et al. 2017). </w:t>
      </w:r>
      <w:r>
        <w:rPr>
          <w:lang w:val="en-GB"/>
        </w:rPr>
        <w:t>Moreover, g</w:t>
      </w:r>
      <w:r w:rsidRPr="0034456F">
        <w:rPr>
          <w:lang w:val="en-GB"/>
        </w:rPr>
        <w:t>enetic and morphological</w:t>
      </w:r>
      <w:r w:rsidRPr="006F6E6E">
        <w:rPr>
          <w:lang w:val="en-GB"/>
        </w:rPr>
        <w:t xml:space="preserve"> </w:t>
      </w:r>
      <w:r w:rsidRPr="00483421">
        <w:rPr>
          <w:lang w:val="en-GB"/>
        </w:rPr>
        <w:t xml:space="preserve">variation of </w:t>
      </w:r>
      <w:r w:rsidRPr="004A001B">
        <w:rPr>
          <w:lang w:val="en-GB"/>
        </w:rPr>
        <w:t xml:space="preserve">fruit shapes and types </w:t>
      </w:r>
      <w:r w:rsidRPr="00761726">
        <w:rPr>
          <w:lang w:val="en-GB"/>
        </w:rPr>
        <w:t xml:space="preserve">between Amazonian regions illustrates how humans have been important drivers of fruit shape diversity and </w:t>
      </w:r>
      <w:r w:rsidRPr="002618CE">
        <w:rPr>
          <w:lang w:val="en-GB"/>
        </w:rPr>
        <w:t xml:space="preserve">distribution </w:t>
      </w:r>
      <w:r w:rsidR="0053017F">
        <w:rPr>
          <w:lang w:val="en-GB"/>
        </w:rPr>
        <w:t>over several millennia</w:t>
      </w:r>
      <w:r w:rsidRPr="002618CE">
        <w:rPr>
          <w:lang w:val="en-GB"/>
        </w:rPr>
        <w:t xml:space="preserve"> (Moreira et al. 2017</w:t>
      </w:r>
      <w:r>
        <w:rPr>
          <w:lang w:val="en-GB"/>
        </w:rPr>
        <w:t>;</w:t>
      </w:r>
      <w:r w:rsidRPr="0056467A">
        <w:rPr>
          <w:lang w:val="en-GB"/>
        </w:rPr>
        <w:t xml:space="preserve"> Clement et al. 2017).</w:t>
      </w:r>
      <w:r w:rsidR="0025414A" w:rsidRPr="0025414A">
        <w:rPr>
          <w:lang w:val="en-GB"/>
        </w:rPr>
        <w:t xml:space="preserve"> </w:t>
      </w:r>
      <w:r w:rsidR="0025414A">
        <w:rPr>
          <w:lang w:val="en-GB"/>
        </w:rPr>
        <w:t>In this sense, m</w:t>
      </w:r>
      <w:r w:rsidR="0025414A" w:rsidRPr="0034456F">
        <w:rPr>
          <w:lang w:val="en-GB"/>
        </w:rPr>
        <w:t>anagement and domestication of</w:t>
      </w:r>
      <w:r w:rsidR="00D47282">
        <w:rPr>
          <w:lang w:val="en-GB"/>
        </w:rPr>
        <w:t xml:space="preserve"> Amazonian</w:t>
      </w:r>
      <w:r w:rsidR="0025414A" w:rsidRPr="0034456F">
        <w:rPr>
          <w:lang w:val="en-GB"/>
        </w:rPr>
        <w:t xml:space="preserve"> ecosystems</w:t>
      </w:r>
      <w:r w:rsidR="00D47282">
        <w:rPr>
          <w:lang w:val="en-GB"/>
        </w:rPr>
        <w:t xml:space="preserve"> and their constituent flora</w:t>
      </w:r>
      <w:r w:rsidR="0025414A" w:rsidRPr="0034456F">
        <w:rPr>
          <w:lang w:val="en-GB"/>
        </w:rPr>
        <w:t xml:space="preserve"> by past peoples</w:t>
      </w:r>
      <w:r w:rsidR="0025414A" w:rsidRPr="006F6E6E">
        <w:rPr>
          <w:lang w:val="en-GB"/>
        </w:rPr>
        <w:t xml:space="preserve"> </w:t>
      </w:r>
      <w:r w:rsidR="0025414A">
        <w:rPr>
          <w:lang w:val="en-GB"/>
        </w:rPr>
        <w:t xml:space="preserve">would </w:t>
      </w:r>
      <w:r w:rsidR="0025414A" w:rsidRPr="006F6E6E">
        <w:rPr>
          <w:lang w:val="en-GB"/>
        </w:rPr>
        <w:t xml:space="preserve">have contributed </w:t>
      </w:r>
      <w:r w:rsidR="0025414A" w:rsidRPr="00483421">
        <w:rPr>
          <w:lang w:val="en-GB"/>
        </w:rPr>
        <w:t>to explain current ecological patterns</w:t>
      </w:r>
      <w:r w:rsidR="0025414A" w:rsidRPr="004A001B">
        <w:rPr>
          <w:lang w:val="en-GB"/>
        </w:rPr>
        <w:t>.</w:t>
      </w:r>
    </w:p>
    <w:p w14:paraId="154CF93B" w14:textId="3B03EDCA" w:rsidR="00DF4FB7" w:rsidRDefault="009B6E7A" w:rsidP="00550169">
      <w:pPr>
        <w:ind w:firstLine="708"/>
        <w:jc w:val="both"/>
        <w:rPr>
          <w:lang w:val="en-GB"/>
        </w:rPr>
      </w:pPr>
      <w:r>
        <w:rPr>
          <w:lang w:val="en-GB"/>
        </w:rPr>
        <w:t>P</w:t>
      </w:r>
      <w:r w:rsidR="00DF4FB7" w:rsidRPr="00761726">
        <w:rPr>
          <w:lang w:val="en-GB"/>
        </w:rPr>
        <w:t>redictions of where</w:t>
      </w:r>
      <w:r w:rsidR="004464A3" w:rsidRPr="00761726">
        <w:rPr>
          <w:lang w:val="en-GB"/>
        </w:rPr>
        <w:t xml:space="preserve"> humans transformed Amazonian ecosystems</w:t>
      </w:r>
      <w:r>
        <w:rPr>
          <w:lang w:val="en-GB"/>
        </w:rPr>
        <w:t xml:space="preserve"> also</w:t>
      </w:r>
      <w:r w:rsidR="004464A3" w:rsidRPr="00761726">
        <w:rPr>
          <w:lang w:val="en-GB"/>
        </w:rPr>
        <w:t xml:space="preserve"> remain controversial because vast portions of Amazon</w:t>
      </w:r>
      <w:r w:rsidR="00563738">
        <w:rPr>
          <w:lang w:val="en-GB"/>
        </w:rPr>
        <w:t>ia</w:t>
      </w:r>
      <w:r w:rsidR="004464A3" w:rsidRPr="00761726">
        <w:rPr>
          <w:lang w:val="en-GB"/>
        </w:rPr>
        <w:t xml:space="preserve"> have not been studied to date</w:t>
      </w:r>
      <w:r w:rsidR="00972119" w:rsidRPr="00761726">
        <w:rPr>
          <w:lang w:val="en-GB"/>
        </w:rPr>
        <w:t xml:space="preserve"> (McMichael et al. 2017</w:t>
      </w:r>
      <w:r w:rsidR="00D16C12">
        <w:rPr>
          <w:lang w:val="en-GB"/>
        </w:rPr>
        <w:t>a</w:t>
      </w:r>
      <w:r w:rsidR="00972119" w:rsidRPr="0034456F">
        <w:rPr>
          <w:lang w:val="en-GB"/>
        </w:rPr>
        <w:t>)</w:t>
      </w:r>
      <w:r w:rsidR="004464A3" w:rsidRPr="0034456F">
        <w:rPr>
          <w:lang w:val="en-GB"/>
        </w:rPr>
        <w:t xml:space="preserve">. </w:t>
      </w:r>
      <w:r w:rsidR="00DE2F60">
        <w:rPr>
          <w:lang w:val="en-GB"/>
        </w:rPr>
        <w:t>K</w:t>
      </w:r>
      <w:r w:rsidR="004464A3" w:rsidRPr="0034456F">
        <w:rPr>
          <w:lang w:val="en-GB"/>
        </w:rPr>
        <w:t xml:space="preserve">nowledge </w:t>
      </w:r>
      <w:r w:rsidR="00DE2F60">
        <w:rPr>
          <w:lang w:val="en-GB"/>
        </w:rPr>
        <w:t>of</w:t>
      </w:r>
      <w:r w:rsidR="004464A3" w:rsidRPr="0034456F">
        <w:rPr>
          <w:lang w:val="en-GB"/>
        </w:rPr>
        <w:t xml:space="preserve"> Amazonia</w:t>
      </w:r>
      <w:r w:rsidR="00DE2F60">
        <w:rPr>
          <w:lang w:val="en-GB"/>
        </w:rPr>
        <w:t>’s environmental and human history has increased significantly in recent decades,</w:t>
      </w:r>
      <w:r w:rsidR="004464A3" w:rsidRPr="0034456F">
        <w:rPr>
          <w:lang w:val="en-GB"/>
        </w:rPr>
        <w:t xml:space="preserve"> but unfortunately </w:t>
      </w:r>
      <w:r w:rsidR="00DE2F60">
        <w:rPr>
          <w:lang w:val="en-GB"/>
        </w:rPr>
        <w:t>remains geographically patchy</w:t>
      </w:r>
      <w:r w:rsidR="006D5C61">
        <w:rPr>
          <w:lang w:val="en-GB"/>
        </w:rPr>
        <w:t>. Particular</w:t>
      </w:r>
      <w:r w:rsidR="004464A3" w:rsidRPr="0034456F">
        <w:rPr>
          <w:lang w:val="en-GB"/>
        </w:rPr>
        <w:t xml:space="preserve"> regions </w:t>
      </w:r>
      <w:r w:rsidR="00DE2F60">
        <w:rPr>
          <w:lang w:val="en-GB"/>
        </w:rPr>
        <w:t>have received far less scientific attention than others due, for example,</w:t>
      </w:r>
      <w:r w:rsidR="00E62FA1">
        <w:rPr>
          <w:lang w:val="en-GB"/>
        </w:rPr>
        <w:t xml:space="preserve"> </w:t>
      </w:r>
      <w:r w:rsidR="004464A3" w:rsidRPr="0034456F">
        <w:rPr>
          <w:lang w:val="en-GB"/>
        </w:rPr>
        <w:t>to political turmoil (i.e Colombia and Venezuela)</w:t>
      </w:r>
      <w:r w:rsidR="00D47282">
        <w:rPr>
          <w:lang w:val="en-GB"/>
        </w:rPr>
        <w:t xml:space="preserve">, </w:t>
      </w:r>
      <w:r w:rsidR="000348F7">
        <w:rPr>
          <w:lang w:val="en-GB"/>
        </w:rPr>
        <w:t xml:space="preserve">bureaucracy </w:t>
      </w:r>
      <w:r w:rsidR="006614AC">
        <w:rPr>
          <w:lang w:val="en-GB"/>
        </w:rPr>
        <w:t>(Rull et al.</w:t>
      </w:r>
      <w:r w:rsidR="000348F7">
        <w:rPr>
          <w:lang w:val="en-GB"/>
        </w:rPr>
        <w:t xml:space="preserve"> 2008)</w:t>
      </w:r>
      <w:r w:rsidR="00D47282">
        <w:rPr>
          <w:lang w:val="en-GB"/>
        </w:rPr>
        <w:t xml:space="preserve">, or lack of roads/trails </w:t>
      </w:r>
      <w:r w:rsidR="00E62FA1">
        <w:rPr>
          <w:lang w:val="en-GB"/>
        </w:rPr>
        <w:t>preventing access</w:t>
      </w:r>
      <w:r w:rsidR="004464A3" w:rsidRPr="0034456F">
        <w:rPr>
          <w:lang w:val="en-GB"/>
        </w:rPr>
        <w:t xml:space="preserve">. </w:t>
      </w:r>
      <w:r w:rsidR="00E62FA1">
        <w:rPr>
          <w:lang w:val="en-GB"/>
        </w:rPr>
        <w:t>Even fo</w:t>
      </w:r>
      <w:r w:rsidR="009250E0">
        <w:rPr>
          <w:lang w:val="en-GB"/>
        </w:rPr>
        <w:t xml:space="preserve">r those areas which are accessible and have been studied, </w:t>
      </w:r>
      <w:r w:rsidR="006D5C61">
        <w:rPr>
          <w:lang w:val="en-GB"/>
        </w:rPr>
        <w:t xml:space="preserve">a </w:t>
      </w:r>
      <w:r w:rsidR="009250E0">
        <w:rPr>
          <w:lang w:val="en-GB"/>
        </w:rPr>
        <w:t>lack of evidence of landscape domestication may arise from</w:t>
      </w:r>
      <w:r w:rsidR="006D5C61">
        <w:rPr>
          <w:lang w:val="en-GB"/>
        </w:rPr>
        <w:t xml:space="preserve"> </w:t>
      </w:r>
      <w:r w:rsidR="004464A3" w:rsidRPr="00483421">
        <w:rPr>
          <w:lang w:val="en-GB"/>
        </w:rPr>
        <w:t xml:space="preserve">i) </w:t>
      </w:r>
      <w:r w:rsidR="006D5C61">
        <w:rPr>
          <w:lang w:val="en-GB"/>
        </w:rPr>
        <w:t xml:space="preserve">the </w:t>
      </w:r>
      <w:r w:rsidR="009250E0">
        <w:rPr>
          <w:lang w:val="en-GB"/>
        </w:rPr>
        <w:t>use of inappropriate</w:t>
      </w:r>
      <w:r w:rsidR="004464A3" w:rsidRPr="00483421">
        <w:rPr>
          <w:lang w:val="en-GB"/>
        </w:rPr>
        <w:t xml:space="preserve"> proxies</w:t>
      </w:r>
      <w:r w:rsidR="009250E0">
        <w:rPr>
          <w:lang w:val="en-GB"/>
        </w:rPr>
        <w:t xml:space="preserve"> or lack of an inter-disciplinary research strategy</w:t>
      </w:r>
      <w:r w:rsidR="006D5C61">
        <w:rPr>
          <w:lang w:val="en-GB"/>
        </w:rPr>
        <w:t>,</w:t>
      </w:r>
      <w:r w:rsidR="004464A3" w:rsidRPr="00483421">
        <w:rPr>
          <w:lang w:val="en-GB"/>
        </w:rPr>
        <w:t xml:space="preserve"> ii) </w:t>
      </w:r>
      <w:r w:rsidR="006D5C61">
        <w:rPr>
          <w:lang w:val="en-GB"/>
        </w:rPr>
        <w:t xml:space="preserve">the </w:t>
      </w:r>
      <w:r w:rsidR="00C74D47">
        <w:rPr>
          <w:lang w:val="en-GB"/>
        </w:rPr>
        <w:t>absence of long-lasting effects clearly visible today (e.g., forest recovery after land abandonment)</w:t>
      </w:r>
      <w:r w:rsidR="006D5C61">
        <w:rPr>
          <w:lang w:val="en-GB"/>
        </w:rPr>
        <w:t>,</w:t>
      </w:r>
      <w:r w:rsidR="00C74D47">
        <w:rPr>
          <w:lang w:val="en-GB"/>
        </w:rPr>
        <w:t xml:space="preserve"> </w:t>
      </w:r>
      <w:r w:rsidR="0046112B">
        <w:rPr>
          <w:lang w:val="en-GB"/>
        </w:rPr>
        <w:t xml:space="preserve">or </w:t>
      </w:r>
      <w:r w:rsidR="009250E0">
        <w:rPr>
          <w:lang w:val="en-GB"/>
        </w:rPr>
        <w:t xml:space="preserve">iii) </w:t>
      </w:r>
      <w:r w:rsidR="006D5C61">
        <w:rPr>
          <w:lang w:val="en-GB"/>
        </w:rPr>
        <w:t xml:space="preserve">a </w:t>
      </w:r>
      <w:r w:rsidR="009250E0">
        <w:rPr>
          <w:lang w:val="en-GB"/>
        </w:rPr>
        <w:t xml:space="preserve">poor visibility of past land use in the palaeo record (e.g. lack of charcoal due to poor flammability, </w:t>
      </w:r>
      <w:r w:rsidR="0046112B">
        <w:rPr>
          <w:lang w:val="en-GB"/>
        </w:rPr>
        <w:t>use of cultigens/domesticates which are poorly preserved/represented in the palaeoecological record)</w:t>
      </w:r>
      <w:r w:rsidR="004464A3" w:rsidRPr="00483421">
        <w:rPr>
          <w:lang w:val="en-GB"/>
        </w:rPr>
        <w:t xml:space="preserve">. Nevertheless, some insights about the human contribution to </w:t>
      </w:r>
      <w:r w:rsidR="0046112B">
        <w:rPr>
          <w:lang w:val="en-GB"/>
        </w:rPr>
        <w:t>bio</w:t>
      </w:r>
      <w:r w:rsidR="004464A3" w:rsidRPr="00483421">
        <w:rPr>
          <w:lang w:val="en-GB"/>
        </w:rPr>
        <w:t>diversity</w:t>
      </w:r>
      <w:r w:rsidR="00787BC6">
        <w:rPr>
          <w:lang w:val="en-GB"/>
        </w:rPr>
        <w:t xml:space="preserve">, </w:t>
      </w:r>
      <w:r w:rsidR="0053697B">
        <w:rPr>
          <w:lang w:val="en-GB"/>
        </w:rPr>
        <w:t xml:space="preserve">understood hereafter </w:t>
      </w:r>
      <w:r w:rsidR="00787BC6">
        <w:rPr>
          <w:lang w:val="en-GB"/>
        </w:rPr>
        <w:t>in terms of species abundance</w:t>
      </w:r>
      <w:r w:rsidR="006D5C61">
        <w:rPr>
          <w:lang w:val="en-GB"/>
        </w:rPr>
        <w:t xml:space="preserve"> and</w:t>
      </w:r>
      <w:r w:rsidR="00787BC6">
        <w:rPr>
          <w:lang w:val="en-GB"/>
        </w:rPr>
        <w:t xml:space="preserve"> plant community assemblages, </w:t>
      </w:r>
      <w:r w:rsidR="004464A3" w:rsidRPr="0034456F">
        <w:rPr>
          <w:lang w:val="en-GB"/>
        </w:rPr>
        <w:t xml:space="preserve">can be </w:t>
      </w:r>
      <w:r w:rsidR="0046112B">
        <w:rPr>
          <w:lang w:val="en-GB"/>
        </w:rPr>
        <w:t>obtained</w:t>
      </w:r>
      <w:r w:rsidR="004464A3" w:rsidRPr="0034456F">
        <w:rPr>
          <w:lang w:val="en-GB"/>
        </w:rPr>
        <w:t>.</w:t>
      </w:r>
      <w:r w:rsidR="00B6247D" w:rsidRPr="0034456F">
        <w:rPr>
          <w:lang w:val="en-GB"/>
        </w:rPr>
        <w:t xml:space="preserve"> </w:t>
      </w:r>
      <w:r w:rsidR="0018080F" w:rsidRPr="0034456F">
        <w:rPr>
          <w:lang w:val="en-GB"/>
        </w:rPr>
        <w:t xml:space="preserve">For instance, humans controlled </w:t>
      </w:r>
      <w:r w:rsidR="0046112B">
        <w:rPr>
          <w:lang w:val="en-GB"/>
        </w:rPr>
        <w:t xml:space="preserve">local-scale </w:t>
      </w:r>
      <w:r w:rsidR="0018080F" w:rsidRPr="0034456F">
        <w:rPr>
          <w:lang w:val="en-GB"/>
        </w:rPr>
        <w:t>forest expansion around past occupation sites in</w:t>
      </w:r>
      <w:r w:rsidR="00C74D47">
        <w:rPr>
          <w:lang w:val="en-GB"/>
        </w:rPr>
        <w:t xml:space="preserve"> some</w:t>
      </w:r>
      <w:r w:rsidR="0018080F" w:rsidRPr="0034456F">
        <w:rPr>
          <w:lang w:val="en-GB"/>
        </w:rPr>
        <w:t xml:space="preserve"> forest-savannah ecotones (Carson et al. 2014</w:t>
      </w:r>
      <w:r w:rsidR="0018080F" w:rsidRPr="006F6E6E">
        <w:rPr>
          <w:lang w:val="en-GB"/>
        </w:rPr>
        <w:t xml:space="preserve">) and expanded the distribution and abundance of </w:t>
      </w:r>
      <w:r w:rsidR="00467FCD">
        <w:rPr>
          <w:lang w:val="en-GB"/>
        </w:rPr>
        <w:t>socio-</w:t>
      </w:r>
      <w:r w:rsidR="00A47AFD">
        <w:rPr>
          <w:lang w:val="en-GB"/>
        </w:rPr>
        <w:t>economically important</w:t>
      </w:r>
      <w:r w:rsidR="00A47AFD" w:rsidRPr="006F6E6E">
        <w:rPr>
          <w:lang w:val="en-GB"/>
        </w:rPr>
        <w:t xml:space="preserve"> </w:t>
      </w:r>
      <w:r w:rsidR="0018080F" w:rsidRPr="006F6E6E">
        <w:rPr>
          <w:lang w:val="en-GB"/>
        </w:rPr>
        <w:t>tree species across th</w:t>
      </w:r>
      <w:r w:rsidR="0018080F" w:rsidRPr="00483421">
        <w:rPr>
          <w:lang w:val="en-GB"/>
        </w:rPr>
        <w:t>e region (Balée</w:t>
      </w:r>
      <w:r w:rsidR="0018080F" w:rsidRPr="004A001B">
        <w:rPr>
          <w:lang w:val="en-GB"/>
        </w:rPr>
        <w:t xml:space="preserve"> 2013). Legacies of past human activities, such as landscapes and plant populations with different degrees of domestication, are commonly found near archaeological sites with and without </w:t>
      </w:r>
      <w:r w:rsidR="0018080F" w:rsidRPr="004A001B">
        <w:rPr>
          <w:i/>
          <w:iCs/>
          <w:lang w:val="en-GB"/>
        </w:rPr>
        <w:t xml:space="preserve">terra preta </w:t>
      </w:r>
      <w:r w:rsidR="0018080F" w:rsidRPr="004A001B">
        <w:rPr>
          <w:lang w:val="en-GB"/>
        </w:rPr>
        <w:t>(Levis et al.</w:t>
      </w:r>
      <w:r w:rsidR="0018080F" w:rsidRPr="00761726">
        <w:rPr>
          <w:lang w:val="en-GB"/>
        </w:rPr>
        <w:t xml:space="preserve"> 2017</w:t>
      </w:r>
      <w:r w:rsidR="006614AC">
        <w:rPr>
          <w:lang w:val="en-GB"/>
        </w:rPr>
        <w:t>,</w:t>
      </w:r>
      <w:r w:rsidR="0018080F" w:rsidRPr="00761726">
        <w:rPr>
          <w:lang w:val="en-GB"/>
        </w:rPr>
        <w:t xml:space="preserve"> 2018</w:t>
      </w:r>
      <w:r w:rsidR="0018080F" w:rsidRPr="0034456F">
        <w:rPr>
          <w:lang w:val="en-GB"/>
        </w:rPr>
        <w:t>). Moreover, remote</w:t>
      </w:r>
      <w:r w:rsidR="0046112B">
        <w:rPr>
          <w:lang w:val="en-GB"/>
        </w:rPr>
        <w:t>-</w:t>
      </w:r>
      <w:r w:rsidR="0018080F" w:rsidRPr="0034456F">
        <w:rPr>
          <w:lang w:val="en-GB"/>
        </w:rPr>
        <w:t>sensing data ha</w:t>
      </w:r>
      <w:r w:rsidR="0046112B">
        <w:rPr>
          <w:lang w:val="en-GB"/>
        </w:rPr>
        <w:t>ve</w:t>
      </w:r>
      <w:r w:rsidR="0018080F" w:rsidRPr="0034456F">
        <w:rPr>
          <w:lang w:val="en-GB"/>
        </w:rPr>
        <w:t xml:space="preserve"> revealed past human influence on forest</w:t>
      </w:r>
      <w:r w:rsidR="0018080F" w:rsidRPr="006F6E6E">
        <w:rPr>
          <w:lang w:val="en-GB"/>
        </w:rPr>
        <w:t xml:space="preserve"> structure (Palace et al. 2017</w:t>
      </w:r>
      <w:r w:rsidR="00991F36">
        <w:rPr>
          <w:lang w:val="en-GB"/>
        </w:rPr>
        <w:t>; Stenborg et al. 2018</w:t>
      </w:r>
      <w:r w:rsidR="0018080F" w:rsidRPr="0034456F">
        <w:rPr>
          <w:lang w:val="en-GB"/>
        </w:rPr>
        <w:t>).</w:t>
      </w:r>
      <w:r w:rsidR="00592359">
        <w:rPr>
          <w:lang w:val="en-GB"/>
        </w:rPr>
        <w:t xml:space="preserve"> </w:t>
      </w:r>
      <w:r w:rsidR="0018080F" w:rsidRPr="0034456F">
        <w:rPr>
          <w:lang w:val="en-GB"/>
        </w:rPr>
        <w:t xml:space="preserve">In </w:t>
      </w:r>
      <w:r w:rsidR="0018080F" w:rsidRPr="0034456F">
        <w:rPr>
          <w:i/>
          <w:iCs/>
          <w:lang w:val="en-GB"/>
        </w:rPr>
        <w:t>terra preta</w:t>
      </w:r>
      <w:r w:rsidR="0018080F" w:rsidRPr="0034456F">
        <w:rPr>
          <w:lang w:val="en-GB"/>
        </w:rPr>
        <w:t xml:space="preserve"> sites, forest biomass and tre</w:t>
      </w:r>
      <w:r w:rsidR="0018080F" w:rsidRPr="006F6E6E">
        <w:rPr>
          <w:lang w:val="en-GB"/>
        </w:rPr>
        <w:t>e height were found to be lower compared to random sites (Palace et al</w:t>
      </w:r>
      <w:r w:rsidR="00C74D47">
        <w:rPr>
          <w:lang w:val="en-GB"/>
        </w:rPr>
        <w:t>.</w:t>
      </w:r>
      <w:r w:rsidR="0018080F" w:rsidRPr="006F6E6E">
        <w:rPr>
          <w:lang w:val="en-GB"/>
        </w:rPr>
        <w:t xml:space="preserve"> 2017). </w:t>
      </w:r>
      <w:r w:rsidR="00DF4FB7" w:rsidRPr="00483421">
        <w:rPr>
          <w:lang w:val="en-GB"/>
        </w:rPr>
        <w:t>Large</w:t>
      </w:r>
      <w:r w:rsidR="0062368E">
        <w:rPr>
          <w:lang w:val="en-GB"/>
        </w:rPr>
        <w:t>-</w:t>
      </w:r>
      <w:r w:rsidR="00DF4FB7" w:rsidRPr="00483421">
        <w:rPr>
          <w:lang w:val="en-GB"/>
        </w:rPr>
        <w:t>scale</w:t>
      </w:r>
      <w:r w:rsidR="00DF4FB7" w:rsidRPr="004A001B">
        <w:rPr>
          <w:lang w:val="en-GB"/>
        </w:rPr>
        <w:t xml:space="preserve"> studies</w:t>
      </w:r>
      <w:r w:rsidR="00BE085C" w:rsidRPr="004A001B">
        <w:rPr>
          <w:lang w:val="en-GB"/>
        </w:rPr>
        <w:t xml:space="preserve"> </w:t>
      </w:r>
      <w:r w:rsidR="00DF4FB7" w:rsidRPr="004A001B">
        <w:rPr>
          <w:lang w:val="en-GB"/>
        </w:rPr>
        <w:t>have</w:t>
      </w:r>
      <w:r w:rsidR="00BE085C" w:rsidRPr="004A001B">
        <w:rPr>
          <w:lang w:val="en-GB"/>
        </w:rPr>
        <w:t xml:space="preserve"> </w:t>
      </w:r>
      <w:r w:rsidR="00BE085C" w:rsidRPr="00761726">
        <w:rPr>
          <w:lang w:val="en-GB"/>
        </w:rPr>
        <w:t>described</w:t>
      </w:r>
      <w:r w:rsidR="007D039B" w:rsidRPr="00761726">
        <w:rPr>
          <w:lang w:val="en-GB"/>
        </w:rPr>
        <w:t xml:space="preserve"> a</w:t>
      </w:r>
      <w:r w:rsidR="00DF4FB7" w:rsidRPr="00761726">
        <w:rPr>
          <w:lang w:val="en-GB"/>
        </w:rPr>
        <w:t xml:space="preserve"> widespread distribution</w:t>
      </w:r>
      <w:r w:rsidR="00D16C12">
        <w:rPr>
          <w:lang w:val="en-GB"/>
        </w:rPr>
        <w:t>, although heterogeneous,</w:t>
      </w:r>
      <w:r w:rsidR="00DF4FB7" w:rsidRPr="00761726">
        <w:rPr>
          <w:lang w:val="en-GB"/>
        </w:rPr>
        <w:t xml:space="preserve"> of archaeological sites </w:t>
      </w:r>
      <w:r w:rsidR="002644AF" w:rsidRPr="00761726">
        <w:rPr>
          <w:lang w:val="en-GB"/>
        </w:rPr>
        <w:t>(</w:t>
      </w:r>
      <w:r w:rsidR="002644AF" w:rsidRPr="002618CE">
        <w:rPr>
          <w:lang w:val="en-GB"/>
        </w:rPr>
        <w:t>Clement et al. 2015</w:t>
      </w:r>
      <w:r w:rsidR="002E1DDD" w:rsidRPr="002618CE">
        <w:rPr>
          <w:lang w:val="en-GB"/>
        </w:rPr>
        <w:t>a</w:t>
      </w:r>
      <w:r w:rsidR="002644AF" w:rsidRPr="0056467A">
        <w:rPr>
          <w:lang w:val="en-GB"/>
        </w:rPr>
        <w:t>; McMichael et al. 2017</w:t>
      </w:r>
      <w:r w:rsidR="00D16C12">
        <w:rPr>
          <w:lang w:val="en-GB"/>
        </w:rPr>
        <w:t>a</w:t>
      </w:r>
      <w:r w:rsidR="001900E3" w:rsidRPr="0056467A">
        <w:rPr>
          <w:lang w:val="en-GB"/>
        </w:rPr>
        <w:t>, see also</w:t>
      </w:r>
      <w:r w:rsidR="001900E3" w:rsidRPr="00053AAD">
        <w:rPr>
          <w:lang w:val="en-GB"/>
        </w:rPr>
        <w:t xml:space="preserve"> </w:t>
      </w:r>
      <w:r w:rsidR="001900E3" w:rsidRPr="004236EA">
        <w:rPr>
          <w:lang w:val="en-GB"/>
        </w:rPr>
        <w:t>F</w:t>
      </w:r>
      <w:r w:rsidR="004236EA">
        <w:rPr>
          <w:lang w:val="en-GB"/>
        </w:rPr>
        <w:t>igure 2</w:t>
      </w:r>
      <w:r w:rsidR="002644AF" w:rsidRPr="00053AAD">
        <w:rPr>
          <w:lang w:val="en-GB"/>
        </w:rPr>
        <w:t xml:space="preserve">) </w:t>
      </w:r>
      <w:r w:rsidR="00DF4FB7" w:rsidRPr="00053AAD">
        <w:rPr>
          <w:lang w:val="en-GB"/>
        </w:rPr>
        <w:t xml:space="preserve">and </w:t>
      </w:r>
      <w:r w:rsidR="00467FCD">
        <w:rPr>
          <w:lang w:val="en-GB"/>
        </w:rPr>
        <w:t xml:space="preserve">socio-economically important </w:t>
      </w:r>
      <w:r w:rsidR="00DF4FB7" w:rsidRPr="00053AAD">
        <w:rPr>
          <w:lang w:val="en-GB"/>
        </w:rPr>
        <w:t xml:space="preserve">plants </w:t>
      </w:r>
      <w:r w:rsidR="007D039B" w:rsidRPr="00053AAD">
        <w:rPr>
          <w:lang w:val="en-GB"/>
        </w:rPr>
        <w:t>across Amazonia</w:t>
      </w:r>
      <w:r w:rsidR="00DF4FB7" w:rsidRPr="00053AAD">
        <w:rPr>
          <w:lang w:val="en-GB"/>
        </w:rPr>
        <w:t xml:space="preserve"> (Levis et al. 2017). </w:t>
      </w:r>
      <w:r w:rsidR="00BE085C" w:rsidRPr="00DC1BC4">
        <w:rPr>
          <w:lang w:val="en-GB"/>
        </w:rPr>
        <w:t>Balée (1989</w:t>
      </w:r>
      <w:r w:rsidR="006614AC">
        <w:rPr>
          <w:lang w:val="en-GB"/>
        </w:rPr>
        <w:t>,</w:t>
      </w:r>
      <w:r w:rsidR="00BE085C" w:rsidRPr="0034456F">
        <w:rPr>
          <w:lang w:val="en-GB"/>
        </w:rPr>
        <w:t xml:space="preserve"> 2013) estimated that</w:t>
      </w:r>
      <w:r w:rsidR="0023227A">
        <w:rPr>
          <w:lang w:val="en-GB"/>
        </w:rPr>
        <w:t xml:space="preserve"> around</w:t>
      </w:r>
      <w:r w:rsidR="00BE085C" w:rsidRPr="0034456F">
        <w:rPr>
          <w:lang w:val="en-GB"/>
        </w:rPr>
        <w:t xml:space="preserve"> 11% of </w:t>
      </w:r>
      <w:r w:rsidR="00BE085C" w:rsidRPr="00483421">
        <w:rPr>
          <w:lang w:val="en-GB"/>
        </w:rPr>
        <w:t xml:space="preserve">forest </w:t>
      </w:r>
      <w:r w:rsidR="00581C96" w:rsidRPr="00483421">
        <w:rPr>
          <w:lang w:val="en-GB"/>
        </w:rPr>
        <w:t>ha</w:t>
      </w:r>
      <w:r w:rsidR="00581C96" w:rsidRPr="004A001B">
        <w:rPr>
          <w:lang w:val="en-GB"/>
        </w:rPr>
        <w:t>s</w:t>
      </w:r>
      <w:r w:rsidR="00BE085C" w:rsidRPr="004A001B">
        <w:rPr>
          <w:lang w:val="en-GB"/>
        </w:rPr>
        <w:t xml:space="preserve"> been transformed by </w:t>
      </w:r>
      <w:r w:rsidR="00581C96" w:rsidRPr="00761726">
        <w:rPr>
          <w:lang w:val="en-GB"/>
        </w:rPr>
        <w:t xml:space="preserve">the </w:t>
      </w:r>
      <w:r w:rsidR="00BE085C" w:rsidRPr="00761726">
        <w:rPr>
          <w:lang w:val="en-GB"/>
        </w:rPr>
        <w:t>long</w:t>
      </w:r>
      <w:r w:rsidR="00581C96" w:rsidRPr="00761726">
        <w:rPr>
          <w:lang w:val="en-GB"/>
        </w:rPr>
        <w:t>-term</w:t>
      </w:r>
      <w:r w:rsidR="00BE085C" w:rsidRPr="00761726">
        <w:rPr>
          <w:lang w:val="en-GB"/>
        </w:rPr>
        <w:t xml:space="preserve"> process of plant cultivation and forest management among indigenous people</w:t>
      </w:r>
      <w:r w:rsidR="000205A5">
        <w:rPr>
          <w:lang w:val="en-GB"/>
        </w:rPr>
        <w:t>s</w:t>
      </w:r>
      <w:r w:rsidR="00BE085C" w:rsidRPr="00761726">
        <w:rPr>
          <w:lang w:val="en-GB"/>
        </w:rPr>
        <w:t>.</w:t>
      </w:r>
      <w:r w:rsidR="00581C96" w:rsidRPr="00761726">
        <w:rPr>
          <w:lang w:val="en-GB"/>
        </w:rPr>
        <w:t xml:space="preserve"> </w:t>
      </w:r>
      <w:r w:rsidR="00C74D47">
        <w:rPr>
          <w:lang w:val="en-GB"/>
        </w:rPr>
        <w:t xml:space="preserve">However, </w:t>
      </w:r>
      <w:r w:rsidR="00C7237A">
        <w:rPr>
          <w:lang w:val="en-GB"/>
        </w:rPr>
        <w:t xml:space="preserve">caution must be taken when considering </w:t>
      </w:r>
      <w:r w:rsidR="00C74D47">
        <w:rPr>
          <w:lang w:val="en-GB"/>
        </w:rPr>
        <w:t xml:space="preserve">this </w:t>
      </w:r>
      <w:r w:rsidR="00C7237A">
        <w:rPr>
          <w:lang w:val="en-GB"/>
        </w:rPr>
        <w:t xml:space="preserve">rough </w:t>
      </w:r>
      <w:r w:rsidR="00C74D47">
        <w:rPr>
          <w:lang w:val="en-GB"/>
        </w:rPr>
        <w:t>estimate</w:t>
      </w:r>
      <w:r w:rsidR="006D5C61">
        <w:rPr>
          <w:lang w:val="en-GB"/>
        </w:rPr>
        <w:t>,</w:t>
      </w:r>
      <w:r w:rsidR="00C7237A">
        <w:rPr>
          <w:lang w:val="en-GB"/>
        </w:rPr>
        <w:t xml:space="preserve"> as it is</w:t>
      </w:r>
      <w:r w:rsidR="00C74D47">
        <w:rPr>
          <w:lang w:val="en-GB"/>
        </w:rPr>
        <w:t xml:space="preserve"> based on </w:t>
      </w:r>
      <w:r w:rsidR="00C7237A">
        <w:rPr>
          <w:lang w:val="en-GB"/>
        </w:rPr>
        <w:t xml:space="preserve">a list of potential useful species that encompasses species with and without known active management, and extrapolates sub-regional data across the </w:t>
      </w:r>
      <w:r w:rsidR="006D5C61">
        <w:rPr>
          <w:lang w:val="en-GB"/>
        </w:rPr>
        <w:t>large</w:t>
      </w:r>
      <w:r w:rsidR="00C7237A">
        <w:rPr>
          <w:lang w:val="en-GB"/>
        </w:rPr>
        <w:t xml:space="preserve"> extent of the entire Amazon</w:t>
      </w:r>
      <w:r w:rsidR="008B5BC6">
        <w:rPr>
          <w:lang w:val="en-GB"/>
        </w:rPr>
        <w:t xml:space="preserve"> basin</w:t>
      </w:r>
      <w:r w:rsidR="00C7237A">
        <w:rPr>
          <w:lang w:val="en-GB"/>
        </w:rPr>
        <w:t xml:space="preserve">. </w:t>
      </w:r>
      <w:r w:rsidR="0021606F">
        <w:rPr>
          <w:lang w:val="en-GB"/>
        </w:rPr>
        <w:t>In addition,</w:t>
      </w:r>
      <w:r w:rsidR="0021606F" w:rsidRPr="0021606F">
        <w:t xml:space="preserve"> </w:t>
      </w:r>
      <w:r w:rsidR="0021606F" w:rsidRPr="0021606F">
        <w:rPr>
          <w:lang w:val="en-GB"/>
        </w:rPr>
        <w:t xml:space="preserve">modern assemblages with useful, hyperdominant trees </w:t>
      </w:r>
      <w:r w:rsidR="008B5BC6">
        <w:rPr>
          <w:lang w:val="en-GB"/>
        </w:rPr>
        <w:t xml:space="preserve">may </w:t>
      </w:r>
      <w:r w:rsidR="0021606F" w:rsidRPr="0021606F">
        <w:rPr>
          <w:lang w:val="en-GB"/>
        </w:rPr>
        <w:t>not necessarily derive from pre-Columbian acti</w:t>
      </w:r>
      <w:r w:rsidR="0021606F">
        <w:rPr>
          <w:lang w:val="en-GB"/>
        </w:rPr>
        <w:t>vities, but could be historically more recent, for instance from the last few centuries</w:t>
      </w:r>
      <w:r w:rsidR="00D16C12">
        <w:rPr>
          <w:lang w:val="en-GB"/>
        </w:rPr>
        <w:t xml:space="preserve"> (McMichael et al. 2017b)</w:t>
      </w:r>
      <w:r w:rsidR="0021606F" w:rsidRPr="0021606F">
        <w:rPr>
          <w:lang w:val="en-GB"/>
        </w:rPr>
        <w:t>.</w:t>
      </w:r>
    </w:p>
    <w:p w14:paraId="0A435118" w14:textId="77777777" w:rsidR="0004563B" w:rsidRDefault="0004563B" w:rsidP="0004563B">
      <w:pPr>
        <w:jc w:val="center"/>
        <w:rPr>
          <w:b/>
          <w:lang w:val="en-GB"/>
        </w:rPr>
      </w:pPr>
      <w:r w:rsidRPr="00046DB0">
        <w:rPr>
          <w:noProof/>
          <w:lang w:val="en-GB" w:eastAsia="en-GB"/>
        </w:rPr>
        <w:lastRenderedPageBreak/>
        <w:drawing>
          <wp:inline distT="0" distB="0" distL="0" distR="0" wp14:anchorId="0A40583D" wp14:editId="5E4835F1">
            <wp:extent cx="4257675" cy="4257675"/>
            <wp:effectExtent l="0" t="0" r="9525" b="9525"/>
            <wp:docPr id="2" name="Imagen 2" descr="C:\Users\Encarni Montoya\Documents\PATAM_active\BOOK_Neotropical Diversity\Figures\Fig_u_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arni Montoya\Documents\PATAM_active\BOOK_Neotropical Diversity\Figures\Fig_u_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4257675"/>
                    </a:xfrm>
                    <a:prstGeom prst="rect">
                      <a:avLst/>
                    </a:prstGeom>
                    <a:noFill/>
                    <a:ln>
                      <a:noFill/>
                    </a:ln>
                  </pic:spPr>
                </pic:pic>
              </a:graphicData>
            </a:graphic>
          </wp:inline>
        </w:drawing>
      </w:r>
    </w:p>
    <w:p w14:paraId="538AADF4" w14:textId="77777777" w:rsidR="0004563B" w:rsidRPr="0004563B" w:rsidRDefault="0004563B" w:rsidP="0004563B">
      <w:pPr>
        <w:jc w:val="both"/>
        <w:rPr>
          <w:b/>
          <w:sz w:val="20"/>
          <w:lang w:val="en-GB"/>
        </w:rPr>
      </w:pPr>
      <w:r w:rsidRPr="0004563B">
        <w:rPr>
          <w:b/>
          <w:sz w:val="20"/>
          <w:lang w:val="en-GB"/>
        </w:rPr>
        <w:t xml:space="preserve">Figure 2. </w:t>
      </w:r>
      <w:r w:rsidRPr="0004563B">
        <w:rPr>
          <w:sz w:val="20"/>
          <w:lang w:val="en-GB"/>
        </w:rPr>
        <w:t>Map of Amazonia (following Eva et al. 2005) showing the archaeological sites contained in the database AmazonArch and the</w:t>
      </w:r>
      <w:r w:rsidRPr="0004563B">
        <w:rPr>
          <w:b/>
          <w:sz w:val="20"/>
          <w:lang w:val="en-GB"/>
        </w:rPr>
        <w:t xml:space="preserve"> </w:t>
      </w:r>
      <w:r w:rsidRPr="0004563B">
        <w:rPr>
          <w:sz w:val="20"/>
          <w:lang w:val="en-GB"/>
        </w:rPr>
        <w:t>palaeoecological records uploaded in LAPDB (Latin American Pollen Database; Flantúa et al. 2015). The main regions mentioned in the text are marked with</w:t>
      </w:r>
      <w:bookmarkStart w:id="0" w:name="_GoBack"/>
      <w:bookmarkEnd w:id="0"/>
      <w:r w:rsidRPr="0004563B">
        <w:rPr>
          <w:sz w:val="20"/>
          <w:lang w:val="en-GB"/>
        </w:rPr>
        <w:t xml:space="preserve"> dark shades. Modified from Lombardo et al. (2018b).</w:t>
      </w:r>
    </w:p>
    <w:p w14:paraId="20C640EA" w14:textId="77777777" w:rsidR="0004563B" w:rsidRPr="00053AAD" w:rsidRDefault="0004563B" w:rsidP="00550169">
      <w:pPr>
        <w:ind w:firstLine="708"/>
        <w:jc w:val="both"/>
        <w:rPr>
          <w:lang w:val="en-GB"/>
        </w:rPr>
      </w:pPr>
    </w:p>
    <w:p w14:paraId="3B0F3359" w14:textId="4A9C135A" w:rsidR="0020065F" w:rsidRPr="002F29D7" w:rsidRDefault="007F1C3A" w:rsidP="00E5600C">
      <w:pPr>
        <w:ind w:firstLine="708"/>
        <w:jc w:val="both"/>
        <w:rPr>
          <w:lang w:val="en-GB"/>
        </w:rPr>
      </w:pPr>
      <w:r>
        <w:rPr>
          <w:lang w:val="en-GB"/>
        </w:rPr>
        <w:t xml:space="preserve">To prevent </w:t>
      </w:r>
      <w:r w:rsidR="00C40EAF">
        <w:rPr>
          <w:lang w:val="en-GB"/>
        </w:rPr>
        <w:t>unwarranted</w:t>
      </w:r>
      <w:r>
        <w:rPr>
          <w:lang w:val="en-GB"/>
        </w:rPr>
        <w:t xml:space="preserve"> extrapolations and assumptions</w:t>
      </w:r>
      <w:r w:rsidR="000348F7">
        <w:rPr>
          <w:lang w:val="en-GB"/>
        </w:rPr>
        <w:t xml:space="preserve">, </w:t>
      </w:r>
      <w:r w:rsidR="000348F7" w:rsidRPr="006463A8">
        <w:rPr>
          <w:lang w:val="en-GB"/>
        </w:rPr>
        <w:t>the spatial extent and heterogeneity of the entire Amazon</w:t>
      </w:r>
      <w:r w:rsidR="0025414A">
        <w:rPr>
          <w:lang w:val="en-GB"/>
        </w:rPr>
        <w:t>ia</w:t>
      </w:r>
      <w:r w:rsidR="000348F7" w:rsidRPr="006463A8">
        <w:rPr>
          <w:lang w:val="en-GB"/>
        </w:rPr>
        <w:t xml:space="preserve"> must </w:t>
      </w:r>
      <w:r w:rsidR="00C40EAF" w:rsidRPr="006463A8">
        <w:rPr>
          <w:lang w:val="en-GB"/>
        </w:rPr>
        <w:t>first be established and understood</w:t>
      </w:r>
      <w:r w:rsidR="000348F7" w:rsidRPr="006463A8">
        <w:rPr>
          <w:lang w:val="en-GB"/>
        </w:rPr>
        <w:t xml:space="preserve">, </w:t>
      </w:r>
      <w:r w:rsidR="00BE181E" w:rsidRPr="006463A8">
        <w:rPr>
          <w:lang w:val="en-GB"/>
        </w:rPr>
        <w:t xml:space="preserve">as </w:t>
      </w:r>
      <w:r w:rsidR="00254FC5">
        <w:rPr>
          <w:lang w:val="en-GB"/>
        </w:rPr>
        <w:t>the evidence obtained and interpretations made</w:t>
      </w:r>
      <w:r w:rsidR="006D5C61">
        <w:rPr>
          <w:lang w:val="en-GB"/>
        </w:rPr>
        <w:t xml:space="preserve"> </w:t>
      </w:r>
      <w:r w:rsidR="00254FC5">
        <w:rPr>
          <w:lang w:val="en-GB"/>
        </w:rPr>
        <w:t xml:space="preserve">in a given region </w:t>
      </w:r>
      <w:r w:rsidR="008B5BC6">
        <w:rPr>
          <w:lang w:val="en-GB"/>
        </w:rPr>
        <w:t>are not</w:t>
      </w:r>
      <w:r w:rsidR="00742D5F">
        <w:rPr>
          <w:lang w:val="en-GB"/>
        </w:rPr>
        <w:t xml:space="preserve"> necessarily </w:t>
      </w:r>
      <w:r w:rsidR="008B5BC6">
        <w:rPr>
          <w:lang w:val="en-GB"/>
        </w:rPr>
        <w:t>representative of other regions in</w:t>
      </w:r>
      <w:r w:rsidR="00254FC5">
        <w:rPr>
          <w:lang w:val="en-GB"/>
        </w:rPr>
        <w:t xml:space="preserve"> the basin. </w:t>
      </w:r>
      <w:r w:rsidR="00BC0839">
        <w:rPr>
          <w:lang w:val="en-GB"/>
        </w:rPr>
        <w:t>Furthermore</w:t>
      </w:r>
      <w:r w:rsidR="00254FC5">
        <w:rPr>
          <w:lang w:val="en-GB"/>
        </w:rPr>
        <w:t xml:space="preserve">, </w:t>
      </w:r>
      <w:r w:rsidR="00BC0839">
        <w:rPr>
          <w:lang w:val="en-GB"/>
        </w:rPr>
        <w:t xml:space="preserve">palaeoecological </w:t>
      </w:r>
      <w:r w:rsidR="00BE181E" w:rsidRPr="006463A8">
        <w:rPr>
          <w:lang w:val="en-GB"/>
        </w:rPr>
        <w:t xml:space="preserve">evidence of past human </w:t>
      </w:r>
      <w:r w:rsidR="00BC0839">
        <w:rPr>
          <w:lang w:val="en-GB"/>
        </w:rPr>
        <w:t>land use</w:t>
      </w:r>
      <w:r w:rsidR="00BE181E" w:rsidRPr="006463A8">
        <w:rPr>
          <w:lang w:val="en-GB"/>
        </w:rPr>
        <w:t xml:space="preserve"> can be hig</w:t>
      </w:r>
      <w:r w:rsidR="00D96ECD" w:rsidRPr="006463A8">
        <w:rPr>
          <w:lang w:val="en-GB"/>
        </w:rPr>
        <w:t>h</w:t>
      </w:r>
      <w:r w:rsidR="00BE181E" w:rsidRPr="006463A8">
        <w:rPr>
          <w:lang w:val="en-GB"/>
        </w:rPr>
        <w:t>ly localised</w:t>
      </w:r>
      <w:r w:rsidR="006D5C61">
        <w:rPr>
          <w:lang w:val="en-GB"/>
        </w:rPr>
        <w:t>:</w:t>
      </w:r>
      <w:r w:rsidR="00BC0839">
        <w:rPr>
          <w:lang w:val="en-GB"/>
        </w:rPr>
        <w:t xml:space="preserve"> clearly evident at some sites, but</w:t>
      </w:r>
      <w:r w:rsidR="00BE181E" w:rsidRPr="006463A8">
        <w:rPr>
          <w:lang w:val="en-GB"/>
        </w:rPr>
        <w:t xml:space="preserve"> absent </w:t>
      </w:r>
      <w:r w:rsidR="00BC0839">
        <w:rPr>
          <w:lang w:val="en-GB"/>
        </w:rPr>
        <w:t xml:space="preserve">from others only </w:t>
      </w:r>
      <w:r w:rsidR="00BE181E" w:rsidRPr="006463A8">
        <w:rPr>
          <w:lang w:val="en-GB"/>
        </w:rPr>
        <w:t xml:space="preserve">a few </w:t>
      </w:r>
      <w:r w:rsidR="00AE2CF5">
        <w:rPr>
          <w:lang w:val="en-GB"/>
        </w:rPr>
        <w:t>kilometres</w:t>
      </w:r>
      <w:r w:rsidR="00BE181E" w:rsidRPr="006463A8">
        <w:rPr>
          <w:lang w:val="en-GB"/>
        </w:rPr>
        <w:t xml:space="preserve"> </w:t>
      </w:r>
      <w:r w:rsidR="00AE2CF5">
        <w:rPr>
          <w:lang w:val="en-GB"/>
        </w:rPr>
        <w:t xml:space="preserve">(km) </w:t>
      </w:r>
      <w:r w:rsidR="00BE181E" w:rsidRPr="006463A8">
        <w:rPr>
          <w:lang w:val="en-GB"/>
        </w:rPr>
        <w:t>away</w:t>
      </w:r>
      <w:r w:rsidR="00BC0839">
        <w:rPr>
          <w:lang w:val="en-GB"/>
        </w:rPr>
        <w:t xml:space="preserve"> (Bush et al. 2007a).</w:t>
      </w:r>
      <w:r w:rsidR="002F29D7" w:rsidRPr="006463A8">
        <w:rPr>
          <w:lang w:val="en-GB"/>
        </w:rPr>
        <w:t xml:space="preserve"> </w:t>
      </w:r>
      <w:r w:rsidR="00BC0839">
        <w:rPr>
          <w:lang w:val="en-GB"/>
        </w:rPr>
        <w:t xml:space="preserve">In addition, </w:t>
      </w:r>
      <w:r w:rsidR="00DF3C38" w:rsidRPr="006463A8">
        <w:rPr>
          <w:lang w:val="en-GB"/>
        </w:rPr>
        <w:t>t</w:t>
      </w:r>
      <w:r w:rsidR="006463A8" w:rsidRPr="006463A8">
        <w:rPr>
          <w:lang w:val="en-GB"/>
        </w:rPr>
        <w:t>h</w:t>
      </w:r>
      <w:r w:rsidR="00DF3C38" w:rsidRPr="006463A8">
        <w:rPr>
          <w:lang w:val="en-GB"/>
        </w:rPr>
        <w:t xml:space="preserve">e magnitude of </w:t>
      </w:r>
      <w:r w:rsidR="00BC0839">
        <w:rPr>
          <w:lang w:val="en-GB"/>
        </w:rPr>
        <w:t>human</w:t>
      </w:r>
      <w:r w:rsidR="00DF3C38" w:rsidRPr="006463A8">
        <w:rPr>
          <w:lang w:val="en-GB"/>
        </w:rPr>
        <w:t xml:space="preserve"> impact upon vegetation </w:t>
      </w:r>
      <w:r w:rsidR="00BC0839">
        <w:rPr>
          <w:lang w:val="en-GB"/>
        </w:rPr>
        <w:t>is not necessarily</w:t>
      </w:r>
      <w:r w:rsidR="00DF3C38" w:rsidRPr="006463A8">
        <w:rPr>
          <w:lang w:val="en-GB"/>
        </w:rPr>
        <w:t xml:space="preserve"> correlated with </w:t>
      </w:r>
      <w:r w:rsidR="00BC0839">
        <w:rPr>
          <w:lang w:val="en-GB"/>
        </w:rPr>
        <w:t>human</w:t>
      </w:r>
      <w:r w:rsidR="00DF3C38" w:rsidRPr="006463A8">
        <w:rPr>
          <w:lang w:val="en-GB"/>
        </w:rPr>
        <w:t xml:space="preserve"> population density, </w:t>
      </w:r>
      <w:r w:rsidR="00BC0839">
        <w:rPr>
          <w:lang w:val="en-GB"/>
        </w:rPr>
        <w:t>and some types of land use, especially those not requiring fire, may not be recognisable with current palaeoecological techniques</w:t>
      </w:r>
      <w:r w:rsidR="000348F7" w:rsidRPr="006463A8">
        <w:rPr>
          <w:lang w:val="en-GB"/>
        </w:rPr>
        <w:t>.</w:t>
      </w:r>
      <w:r w:rsidR="000348F7">
        <w:rPr>
          <w:lang w:val="en-GB"/>
        </w:rPr>
        <w:t xml:space="preserve"> For instance, </w:t>
      </w:r>
      <w:r w:rsidR="000348F7" w:rsidRPr="00AE4B81">
        <w:rPr>
          <w:lang w:val="en-GB"/>
        </w:rPr>
        <w:t xml:space="preserve">Bush and Silman (2007) reconstructed the regional fire and vegetation history </w:t>
      </w:r>
      <w:r w:rsidR="00C438A1">
        <w:rPr>
          <w:lang w:val="en-GB"/>
        </w:rPr>
        <w:t xml:space="preserve">to infer associated human presence and activity </w:t>
      </w:r>
      <w:r w:rsidR="000348F7" w:rsidRPr="00AE4B81">
        <w:rPr>
          <w:lang w:val="en-GB"/>
        </w:rPr>
        <w:t xml:space="preserve">using 22 </w:t>
      </w:r>
      <w:r w:rsidR="00C438A1" w:rsidRPr="00AE4B81">
        <w:rPr>
          <w:lang w:val="en-GB"/>
        </w:rPr>
        <w:t>p</w:t>
      </w:r>
      <w:r w:rsidR="00C438A1">
        <w:rPr>
          <w:lang w:val="en-GB"/>
        </w:rPr>
        <w:t>alaeoecological</w:t>
      </w:r>
      <w:r w:rsidR="00C438A1" w:rsidRPr="00AE4B81">
        <w:rPr>
          <w:lang w:val="en-GB"/>
        </w:rPr>
        <w:t xml:space="preserve"> </w:t>
      </w:r>
      <w:r w:rsidR="000348F7" w:rsidRPr="00AE4B81">
        <w:rPr>
          <w:lang w:val="en-GB"/>
        </w:rPr>
        <w:t xml:space="preserve">records of lakes of </w:t>
      </w:r>
      <w:r w:rsidR="0025414A">
        <w:rPr>
          <w:lang w:val="en-GB"/>
        </w:rPr>
        <w:t>w</w:t>
      </w:r>
      <w:r w:rsidR="000348F7" w:rsidRPr="00AE4B81">
        <w:rPr>
          <w:lang w:val="en-GB"/>
        </w:rPr>
        <w:t xml:space="preserve">estern and </w:t>
      </w:r>
      <w:r w:rsidR="0025414A">
        <w:rPr>
          <w:lang w:val="en-GB"/>
        </w:rPr>
        <w:t>e</w:t>
      </w:r>
      <w:r w:rsidR="000348F7" w:rsidRPr="00AE4B81">
        <w:rPr>
          <w:lang w:val="en-GB"/>
        </w:rPr>
        <w:t>astern Amazonia</w:t>
      </w:r>
      <w:r w:rsidR="00C438A1">
        <w:rPr>
          <w:lang w:val="en-GB"/>
        </w:rPr>
        <w:t xml:space="preserve">. The study perfectly shows the danger of </w:t>
      </w:r>
      <w:r w:rsidR="00BC0839">
        <w:rPr>
          <w:lang w:val="en-GB"/>
        </w:rPr>
        <w:t xml:space="preserve">extrapolations </w:t>
      </w:r>
      <w:r w:rsidR="00AA46F0">
        <w:rPr>
          <w:lang w:val="en-GB"/>
        </w:rPr>
        <w:t>to</w:t>
      </w:r>
      <w:r w:rsidR="009E3F65">
        <w:rPr>
          <w:lang w:val="en-GB"/>
        </w:rPr>
        <w:t xml:space="preserve"> </w:t>
      </w:r>
      <w:r w:rsidR="00C438A1">
        <w:rPr>
          <w:lang w:val="en-GB"/>
        </w:rPr>
        <w:t xml:space="preserve">supra-local scale </w:t>
      </w:r>
      <w:r w:rsidR="00BC0839">
        <w:rPr>
          <w:lang w:val="en-GB"/>
        </w:rPr>
        <w:t>data from</w:t>
      </w:r>
      <w:r w:rsidR="00C438A1">
        <w:rPr>
          <w:lang w:val="en-GB"/>
        </w:rPr>
        <w:t xml:space="preserve"> “dot-data maps”, and highlights the need </w:t>
      </w:r>
      <w:r w:rsidR="00BC0839">
        <w:rPr>
          <w:lang w:val="en-GB"/>
        </w:rPr>
        <w:t>for</w:t>
      </w:r>
      <w:r w:rsidR="00C43C0C">
        <w:rPr>
          <w:lang w:val="en-GB"/>
        </w:rPr>
        <w:t xml:space="preserve"> </w:t>
      </w:r>
      <w:r w:rsidR="00116F22">
        <w:rPr>
          <w:lang w:val="en-GB"/>
        </w:rPr>
        <w:t>(i) incorporating climate seasonality information to infer fire origins, and (ii)</w:t>
      </w:r>
      <w:r w:rsidR="00C438A1">
        <w:rPr>
          <w:lang w:val="en-GB"/>
        </w:rPr>
        <w:t xml:space="preserve"> sampling away </w:t>
      </w:r>
      <w:r w:rsidR="00122323">
        <w:rPr>
          <w:lang w:val="en-GB"/>
        </w:rPr>
        <w:t>from</w:t>
      </w:r>
      <w:r w:rsidR="00C438A1">
        <w:rPr>
          <w:lang w:val="en-GB"/>
        </w:rPr>
        <w:t xml:space="preserve"> human</w:t>
      </w:r>
      <w:r w:rsidR="00122323">
        <w:rPr>
          <w:lang w:val="en-GB"/>
        </w:rPr>
        <w:t>-</w:t>
      </w:r>
      <w:r w:rsidR="00C438A1">
        <w:rPr>
          <w:lang w:val="en-GB"/>
        </w:rPr>
        <w:t>inhabited areas to prevent over</w:t>
      </w:r>
      <w:r w:rsidR="00122323">
        <w:rPr>
          <w:lang w:val="en-GB"/>
        </w:rPr>
        <w:t>-</w:t>
      </w:r>
      <w:r w:rsidR="00C438A1">
        <w:rPr>
          <w:lang w:val="en-GB"/>
        </w:rPr>
        <w:t>estimates</w:t>
      </w:r>
      <w:r w:rsidR="000348F7" w:rsidRPr="00AE4B81">
        <w:rPr>
          <w:lang w:val="en-GB"/>
        </w:rPr>
        <w:t xml:space="preserve"> </w:t>
      </w:r>
      <w:r w:rsidR="00C438A1">
        <w:rPr>
          <w:lang w:val="en-GB"/>
        </w:rPr>
        <w:t>regarding human occupation and impact (Bush and Silman 2007).</w:t>
      </w:r>
      <w:r w:rsidR="00122323">
        <w:rPr>
          <w:lang w:val="en-GB"/>
        </w:rPr>
        <w:t xml:space="preserve"> </w:t>
      </w:r>
      <w:r w:rsidR="0025414A">
        <w:rPr>
          <w:lang w:val="en-GB"/>
        </w:rPr>
        <w:t>In a</w:t>
      </w:r>
      <w:r w:rsidR="00122323">
        <w:rPr>
          <w:lang w:val="en-GB"/>
        </w:rPr>
        <w:t>nother study</w:t>
      </w:r>
      <w:r w:rsidR="000348F7" w:rsidRPr="00174CFB">
        <w:rPr>
          <w:lang w:val="en-GB"/>
        </w:rPr>
        <w:t xml:space="preserve">, </w:t>
      </w:r>
      <w:r w:rsidR="00122323">
        <w:rPr>
          <w:lang w:val="en-GB"/>
        </w:rPr>
        <w:t>Bush et al. (2007b)</w:t>
      </w:r>
      <w:r w:rsidR="000348F7">
        <w:rPr>
          <w:lang w:val="en-GB"/>
        </w:rPr>
        <w:t xml:space="preserve"> </w:t>
      </w:r>
      <w:r w:rsidR="00122323">
        <w:rPr>
          <w:lang w:val="en-GB"/>
        </w:rPr>
        <w:t>employed</w:t>
      </w:r>
      <w:r w:rsidR="0025414A">
        <w:rPr>
          <w:lang w:val="en-GB"/>
        </w:rPr>
        <w:t xml:space="preserve"> a multi-site approach </w:t>
      </w:r>
      <w:r w:rsidR="00122323">
        <w:rPr>
          <w:lang w:val="en-GB"/>
        </w:rPr>
        <w:t xml:space="preserve">with </w:t>
      </w:r>
      <w:r w:rsidR="000348F7">
        <w:rPr>
          <w:lang w:val="en-GB"/>
        </w:rPr>
        <w:t xml:space="preserve">different lacustrine </w:t>
      </w:r>
      <w:r w:rsidR="00527BA9">
        <w:rPr>
          <w:lang w:val="en-GB"/>
        </w:rPr>
        <w:t>sequences</w:t>
      </w:r>
      <w:r w:rsidR="000348F7">
        <w:rPr>
          <w:lang w:val="en-GB"/>
        </w:rPr>
        <w:t xml:space="preserve"> near an archaeological site</w:t>
      </w:r>
      <w:r w:rsidR="00527BA9">
        <w:rPr>
          <w:lang w:val="en-GB"/>
        </w:rPr>
        <w:t xml:space="preserve"> in Peruvian Amazonia</w:t>
      </w:r>
      <w:r w:rsidR="000348F7">
        <w:rPr>
          <w:lang w:val="en-GB"/>
        </w:rPr>
        <w:t xml:space="preserve"> (</w:t>
      </w:r>
      <w:r w:rsidR="00527BA9">
        <w:rPr>
          <w:lang w:val="en-GB"/>
        </w:rPr>
        <w:t>total study area of 50 km radius</w:t>
      </w:r>
      <w:r w:rsidR="000348F7">
        <w:rPr>
          <w:lang w:val="en-GB"/>
        </w:rPr>
        <w:t>)</w:t>
      </w:r>
      <w:r w:rsidR="00122323">
        <w:rPr>
          <w:lang w:val="en-GB"/>
        </w:rPr>
        <w:t>, which again demonstrated highly localised land use</w:t>
      </w:r>
      <w:r w:rsidR="00116F22">
        <w:rPr>
          <w:lang w:val="en-GB"/>
        </w:rPr>
        <w:t>.</w:t>
      </w:r>
      <w:r w:rsidR="000348F7">
        <w:rPr>
          <w:lang w:val="en-GB"/>
        </w:rPr>
        <w:t xml:space="preserve"> </w:t>
      </w:r>
      <w:r w:rsidR="00C438A1">
        <w:rPr>
          <w:lang w:val="en-GB"/>
        </w:rPr>
        <w:t>Similarly</w:t>
      </w:r>
      <w:r w:rsidR="00527BA9">
        <w:rPr>
          <w:lang w:val="en-GB"/>
        </w:rPr>
        <w:t xml:space="preserve">, </w:t>
      </w:r>
      <w:r w:rsidR="000348F7" w:rsidRPr="00815903">
        <w:rPr>
          <w:lang w:val="en-GB"/>
        </w:rPr>
        <w:t>McMichael et al. (2012a),</w:t>
      </w:r>
      <w:r w:rsidR="000348F7">
        <w:rPr>
          <w:lang w:val="en-GB"/>
        </w:rPr>
        <w:t xml:space="preserve"> using</w:t>
      </w:r>
      <w:r w:rsidR="000348F7" w:rsidRPr="00174CFB">
        <w:rPr>
          <w:lang w:val="en-GB"/>
        </w:rPr>
        <w:t xml:space="preserve"> </w:t>
      </w:r>
      <w:r w:rsidR="000348F7" w:rsidRPr="00174CFB">
        <w:rPr>
          <w:lang w:val="en-GB"/>
        </w:rPr>
        <w:lastRenderedPageBreak/>
        <w:t xml:space="preserve">phytolith and charcoal </w:t>
      </w:r>
      <w:r w:rsidR="00122323">
        <w:rPr>
          <w:lang w:val="en-GB"/>
        </w:rPr>
        <w:t>data from</w:t>
      </w:r>
      <w:r w:rsidR="000348F7" w:rsidRPr="00174CFB">
        <w:rPr>
          <w:lang w:val="en-GB"/>
        </w:rPr>
        <w:t xml:space="preserve"> 55 soil </w:t>
      </w:r>
      <w:r w:rsidR="007D4DCC">
        <w:rPr>
          <w:lang w:val="en-GB"/>
        </w:rPr>
        <w:t>cores</w:t>
      </w:r>
      <w:r w:rsidR="000348F7" w:rsidRPr="00174CFB">
        <w:rPr>
          <w:lang w:val="en-GB"/>
        </w:rPr>
        <w:t xml:space="preserve">, found low frequencies of charcoal and lack of phytoliths of </w:t>
      </w:r>
      <w:r w:rsidR="000348F7">
        <w:rPr>
          <w:lang w:val="en-GB"/>
        </w:rPr>
        <w:t>maize</w:t>
      </w:r>
      <w:r w:rsidR="000348F7" w:rsidRPr="00174CFB">
        <w:rPr>
          <w:lang w:val="en-GB"/>
        </w:rPr>
        <w:t xml:space="preserve"> and cultivated plants in most soil samples of western and interfluvial parts of the basin. These findings </w:t>
      </w:r>
      <w:r w:rsidR="00C438A1">
        <w:rPr>
          <w:lang w:val="en-GB"/>
        </w:rPr>
        <w:t xml:space="preserve">were used to </w:t>
      </w:r>
      <w:r w:rsidR="000348F7" w:rsidRPr="00174CFB">
        <w:rPr>
          <w:lang w:val="en-GB"/>
        </w:rPr>
        <w:t xml:space="preserve">support the hypothesis that wetter and remoter forests were occupied by smaller human groups that created only sporadic and highly </w:t>
      </w:r>
      <w:r w:rsidRPr="00174CFB">
        <w:rPr>
          <w:lang w:val="en-GB"/>
        </w:rPr>
        <w:t>locali</w:t>
      </w:r>
      <w:r>
        <w:rPr>
          <w:lang w:val="en-GB"/>
        </w:rPr>
        <w:t>s</w:t>
      </w:r>
      <w:r w:rsidRPr="00174CFB">
        <w:rPr>
          <w:lang w:val="en-GB"/>
        </w:rPr>
        <w:t xml:space="preserve">ed </w:t>
      </w:r>
      <w:r w:rsidR="000348F7" w:rsidRPr="00174CFB">
        <w:rPr>
          <w:lang w:val="en-GB"/>
        </w:rPr>
        <w:t xml:space="preserve">impacts on the vegetation (Bush et al. </w:t>
      </w:r>
      <w:r w:rsidR="000348F7" w:rsidRPr="002F29D7">
        <w:rPr>
          <w:lang w:val="en-GB"/>
        </w:rPr>
        <w:t xml:space="preserve">2015; </w:t>
      </w:r>
      <w:r w:rsidR="000348F7" w:rsidRPr="00815903">
        <w:rPr>
          <w:lang w:val="en-GB"/>
        </w:rPr>
        <w:t xml:space="preserve">McMichael et al. </w:t>
      </w:r>
      <w:r w:rsidR="000348F7" w:rsidRPr="00596BF6">
        <w:rPr>
          <w:lang w:val="en-GB"/>
        </w:rPr>
        <w:t>2012a</w:t>
      </w:r>
      <w:r w:rsidR="00311699" w:rsidRPr="00596BF6">
        <w:rPr>
          <w:lang w:val="en-GB"/>
        </w:rPr>
        <w:t>,b</w:t>
      </w:r>
      <w:r w:rsidR="000348F7" w:rsidRPr="00596BF6">
        <w:rPr>
          <w:lang w:val="en-GB"/>
        </w:rPr>
        <w:t>;</w:t>
      </w:r>
      <w:r w:rsidR="000348F7" w:rsidRPr="002F29D7">
        <w:rPr>
          <w:lang w:val="en-GB"/>
        </w:rPr>
        <w:t xml:space="preserve"> Piperno et al. 2015). </w:t>
      </w:r>
      <w:r w:rsidR="00122323">
        <w:rPr>
          <w:lang w:val="en-GB"/>
        </w:rPr>
        <w:t xml:space="preserve">However, </w:t>
      </w:r>
      <w:r w:rsidR="009E4AE7">
        <w:rPr>
          <w:lang w:val="en-GB"/>
        </w:rPr>
        <w:t>care must be taken</w:t>
      </w:r>
      <w:r w:rsidR="00122323">
        <w:rPr>
          <w:lang w:val="en-GB"/>
        </w:rPr>
        <w:t xml:space="preserve"> again</w:t>
      </w:r>
      <w:r w:rsidR="001C76BC">
        <w:rPr>
          <w:lang w:val="en-GB"/>
        </w:rPr>
        <w:t>,</w:t>
      </w:r>
      <w:r w:rsidR="00122323">
        <w:rPr>
          <w:lang w:val="en-GB"/>
        </w:rPr>
        <w:t xml:space="preserve"> highlight</w:t>
      </w:r>
      <w:r w:rsidR="009E4AE7">
        <w:rPr>
          <w:lang w:val="en-GB"/>
        </w:rPr>
        <w:t>ing</w:t>
      </w:r>
      <w:r w:rsidR="00122323">
        <w:rPr>
          <w:lang w:val="en-GB"/>
        </w:rPr>
        <w:t xml:space="preserve"> the danger of </w:t>
      </w:r>
      <w:r w:rsidR="00DE038A">
        <w:rPr>
          <w:lang w:val="en-GB"/>
        </w:rPr>
        <w:t>extrapolations from point data</w:t>
      </w:r>
      <w:r w:rsidR="0086148B">
        <w:rPr>
          <w:lang w:val="en-GB"/>
        </w:rPr>
        <w:t xml:space="preserve">, </w:t>
      </w:r>
      <w:r w:rsidR="00DE038A">
        <w:rPr>
          <w:lang w:val="en-GB"/>
        </w:rPr>
        <w:t xml:space="preserve">and </w:t>
      </w:r>
      <w:r w:rsidR="009E4AE7">
        <w:rPr>
          <w:lang w:val="en-GB"/>
        </w:rPr>
        <w:t xml:space="preserve">also avoiding </w:t>
      </w:r>
      <w:r w:rsidR="00DE038A">
        <w:rPr>
          <w:lang w:val="en-GB"/>
        </w:rPr>
        <w:t xml:space="preserve">the implicit unwarranted assumption that absence of charcoal signifies absence of human occupation or land use </w:t>
      </w:r>
      <w:r w:rsidR="0086148B">
        <w:rPr>
          <w:lang w:val="en-GB"/>
        </w:rPr>
        <w:t>(Watling et al. 2017)</w:t>
      </w:r>
      <w:r w:rsidR="001C76BC">
        <w:rPr>
          <w:lang w:val="en-GB"/>
        </w:rPr>
        <w:t xml:space="preserve"> -</w:t>
      </w:r>
      <w:r w:rsidR="0086148B">
        <w:rPr>
          <w:lang w:val="en-GB"/>
        </w:rPr>
        <w:t xml:space="preserve"> especially in wet areas where </w:t>
      </w:r>
      <w:r w:rsidR="00DE038A">
        <w:rPr>
          <w:lang w:val="en-GB"/>
        </w:rPr>
        <w:t>forests are not easily burned</w:t>
      </w:r>
      <w:r w:rsidR="0086148B">
        <w:rPr>
          <w:lang w:val="en-GB"/>
        </w:rPr>
        <w:t>.</w:t>
      </w:r>
    </w:p>
    <w:p w14:paraId="38165DE2" w14:textId="7495D736" w:rsidR="00807F24" w:rsidRDefault="0000084B" w:rsidP="00E5600C">
      <w:pPr>
        <w:ind w:firstLine="708"/>
        <w:jc w:val="both"/>
        <w:rPr>
          <w:lang w:val="en-GB"/>
        </w:rPr>
      </w:pPr>
      <w:r>
        <w:rPr>
          <w:lang w:val="en-GB"/>
        </w:rPr>
        <w:t>Below we review evidence of past land use in those areas of Amazonia where most archaeological studies have been undertaken:</w:t>
      </w:r>
      <w:r w:rsidR="00DF4FB7" w:rsidRPr="00053AAD">
        <w:rPr>
          <w:lang w:val="en-GB"/>
        </w:rPr>
        <w:t xml:space="preserve"> </w:t>
      </w:r>
      <w:r w:rsidR="00007477">
        <w:rPr>
          <w:lang w:val="en-GB"/>
        </w:rPr>
        <w:t xml:space="preserve">southern (including </w:t>
      </w:r>
      <w:r w:rsidR="00DF4FB7" w:rsidRPr="00053AAD">
        <w:rPr>
          <w:lang w:val="en-GB"/>
        </w:rPr>
        <w:t>southwestern</w:t>
      </w:r>
      <w:r w:rsidR="00007477">
        <w:rPr>
          <w:lang w:val="en-GB"/>
        </w:rPr>
        <w:t>)</w:t>
      </w:r>
      <w:r w:rsidR="00DF4FB7" w:rsidRPr="00053AAD">
        <w:rPr>
          <w:lang w:val="en-GB"/>
        </w:rPr>
        <w:t>, central</w:t>
      </w:r>
      <w:r w:rsidR="001C76BC">
        <w:rPr>
          <w:lang w:val="en-GB"/>
        </w:rPr>
        <w:t>,</w:t>
      </w:r>
      <w:r w:rsidR="00007477">
        <w:rPr>
          <w:lang w:val="en-GB"/>
        </w:rPr>
        <w:t xml:space="preserve"> </w:t>
      </w:r>
      <w:r w:rsidR="00DF4FB7" w:rsidRPr="0034456F">
        <w:rPr>
          <w:lang w:val="en-GB"/>
        </w:rPr>
        <w:t xml:space="preserve">and </w:t>
      </w:r>
      <w:r w:rsidR="00007477">
        <w:rPr>
          <w:lang w:val="en-GB"/>
        </w:rPr>
        <w:t xml:space="preserve">eastern (including </w:t>
      </w:r>
      <w:r w:rsidR="00DF4FB7" w:rsidRPr="0034456F">
        <w:rPr>
          <w:lang w:val="en-GB"/>
        </w:rPr>
        <w:t>coastal</w:t>
      </w:r>
      <w:r w:rsidR="00007477">
        <w:rPr>
          <w:lang w:val="en-GB"/>
        </w:rPr>
        <w:t xml:space="preserve"> and Guianas)</w:t>
      </w:r>
      <w:r w:rsidR="00DF4FB7" w:rsidRPr="0034456F">
        <w:rPr>
          <w:lang w:val="en-GB"/>
        </w:rPr>
        <w:t xml:space="preserve"> Amazonia</w:t>
      </w:r>
      <w:r>
        <w:rPr>
          <w:lang w:val="en-GB"/>
        </w:rPr>
        <w:t xml:space="preserve"> </w:t>
      </w:r>
      <w:r w:rsidR="004236EA">
        <w:rPr>
          <w:lang w:val="en-GB"/>
        </w:rPr>
        <w:t xml:space="preserve">(Figure </w:t>
      </w:r>
      <w:r w:rsidR="002F29D7">
        <w:rPr>
          <w:lang w:val="en-GB"/>
        </w:rPr>
        <w:t>2</w:t>
      </w:r>
      <w:r w:rsidR="004236EA">
        <w:rPr>
          <w:lang w:val="en-GB"/>
        </w:rPr>
        <w:t>)</w:t>
      </w:r>
      <w:r w:rsidR="00DF4FB7" w:rsidRPr="0034456F">
        <w:rPr>
          <w:lang w:val="en-GB"/>
        </w:rPr>
        <w:t xml:space="preserve">. </w:t>
      </w:r>
    </w:p>
    <w:p w14:paraId="7B0E257E" w14:textId="77777777" w:rsidR="00EE0E5A" w:rsidRPr="002651B9" w:rsidRDefault="00EE0E5A" w:rsidP="00E5600C">
      <w:pPr>
        <w:ind w:firstLine="708"/>
        <w:jc w:val="both"/>
        <w:rPr>
          <w:lang w:val="en-GB"/>
        </w:rPr>
      </w:pPr>
    </w:p>
    <w:p w14:paraId="664A450D" w14:textId="528AF9E2" w:rsidR="009D1550" w:rsidRPr="00A437EB" w:rsidRDefault="009D1550" w:rsidP="00A437EB">
      <w:pPr>
        <w:pStyle w:val="ListParagraph"/>
        <w:numPr>
          <w:ilvl w:val="1"/>
          <w:numId w:val="2"/>
        </w:numPr>
        <w:jc w:val="both"/>
        <w:rPr>
          <w:bCs/>
          <w:i/>
          <w:lang w:val="en-GB"/>
        </w:rPr>
      </w:pPr>
      <w:r w:rsidRPr="00A437EB">
        <w:rPr>
          <w:bCs/>
          <w:i/>
          <w:lang w:val="en-GB"/>
        </w:rPr>
        <w:t>Regional patterns</w:t>
      </w:r>
    </w:p>
    <w:p w14:paraId="7FBFDA19" w14:textId="2BA5F5A3" w:rsidR="00A20B0C" w:rsidRPr="00A437EB" w:rsidRDefault="00007477" w:rsidP="00A437EB">
      <w:pPr>
        <w:pStyle w:val="ListParagraph"/>
        <w:numPr>
          <w:ilvl w:val="2"/>
          <w:numId w:val="2"/>
        </w:numPr>
        <w:jc w:val="both"/>
        <w:rPr>
          <w:u w:val="single"/>
          <w:lang w:val="en-GB"/>
        </w:rPr>
      </w:pPr>
      <w:r>
        <w:rPr>
          <w:u w:val="single"/>
          <w:lang w:val="en-GB"/>
        </w:rPr>
        <w:t xml:space="preserve">Eastern Amazonia: </w:t>
      </w:r>
      <w:r w:rsidR="00A20B0C" w:rsidRPr="00A437EB">
        <w:rPr>
          <w:u w:val="single"/>
          <w:lang w:val="en-GB"/>
        </w:rPr>
        <w:t xml:space="preserve">Coastal regions of Amazonia </w:t>
      </w:r>
      <w:r w:rsidR="00725A76" w:rsidRPr="00A437EB">
        <w:rPr>
          <w:u w:val="single"/>
          <w:lang w:val="en-GB"/>
        </w:rPr>
        <w:t xml:space="preserve">and </w:t>
      </w:r>
      <w:r w:rsidR="0000084B">
        <w:rPr>
          <w:u w:val="single"/>
          <w:lang w:val="en-GB"/>
        </w:rPr>
        <w:t xml:space="preserve">the </w:t>
      </w:r>
      <w:r w:rsidR="00725A76" w:rsidRPr="00A437EB">
        <w:rPr>
          <w:u w:val="single"/>
          <w:lang w:val="en-GB"/>
        </w:rPr>
        <w:t>Guiana Shield</w:t>
      </w:r>
    </w:p>
    <w:p w14:paraId="3378ADA6" w14:textId="29D62624" w:rsidR="00D74076" w:rsidRPr="00483421" w:rsidRDefault="00725A76" w:rsidP="00BF2DDF">
      <w:pPr>
        <w:jc w:val="both"/>
        <w:rPr>
          <w:lang w:val="en-GB"/>
        </w:rPr>
      </w:pPr>
      <w:r w:rsidRPr="0034456F">
        <w:rPr>
          <w:lang w:val="en-GB"/>
        </w:rPr>
        <w:t>Coastal Amazonia includes raised fields</w:t>
      </w:r>
      <w:r w:rsidR="007C5774">
        <w:rPr>
          <w:lang w:val="en-GB"/>
        </w:rPr>
        <w:t xml:space="preserve">, which are </w:t>
      </w:r>
      <w:r w:rsidR="007C5774" w:rsidRPr="0034456F">
        <w:rPr>
          <w:lang w:val="en-GB"/>
        </w:rPr>
        <w:t>artificially elevated berms used for agriculture</w:t>
      </w:r>
      <w:r w:rsidR="007C5774">
        <w:rPr>
          <w:lang w:val="en-GB"/>
        </w:rPr>
        <w:t>,</w:t>
      </w:r>
      <w:r w:rsidR="007C5774" w:rsidRPr="0034456F">
        <w:rPr>
          <w:lang w:val="en-GB"/>
        </w:rPr>
        <w:t xml:space="preserve"> </w:t>
      </w:r>
      <w:r w:rsidR="007C5774">
        <w:rPr>
          <w:lang w:val="en-GB"/>
        </w:rPr>
        <w:t xml:space="preserve">in both </w:t>
      </w:r>
      <w:r w:rsidRPr="0034456F">
        <w:rPr>
          <w:lang w:val="en-GB"/>
        </w:rPr>
        <w:t>French Guiana</w:t>
      </w:r>
      <w:r w:rsidR="00592359">
        <w:rPr>
          <w:lang w:val="en-GB"/>
        </w:rPr>
        <w:t xml:space="preserve"> (Rostain 2008</w:t>
      </w:r>
      <w:r w:rsidR="007C5774">
        <w:rPr>
          <w:lang w:val="en-GB"/>
        </w:rPr>
        <w:t xml:space="preserve">) </w:t>
      </w:r>
      <w:r w:rsidRPr="0034456F">
        <w:rPr>
          <w:lang w:val="en-GB"/>
        </w:rPr>
        <w:t>and the island of Marajó</w:t>
      </w:r>
      <w:r w:rsidR="007C5774">
        <w:rPr>
          <w:lang w:val="en-GB"/>
        </w:rPr>
        <w:t>,</w:t>
      </w:r>
      <w:r w:rsidRPr="0034456F">
        <w:rPr>
          <w:lang w:val="en-GB"/>
        </w:rPr>
        <w:t xml:space="preserve"> in the mouth of the Amazon River</w:t>
      </w:r>
      <w:r w:rsidR="00592359">
        <w:rPr>
          <w:lang w:val="en-GB"/>
        </w:rPr>
        <w:t xml:space="preserve"> (Schaan 2008)</w:t>
      </w:r>
      <w:r w:rsidRPr="0034456F">
        <w:rPr>
          <w:lang w:val="en-GB"/>
        </w:rPr>
        <w:t xml:space="preserve">. </w:t>
      </w:r>
      <w:r w:rsidR="007C5774">
        <w:rPr>
          <w:lang w:val="en-GB"/>
        </w:rPr>
        <w:t>Data indicate that a</w:t>
      </w:r>
      <w:r w:rsidR="003134DD" w:rsidRPr="0034456F">
        <w:rPr>
          <w:lang w:val="en-GB"/>
        </w:rPr>
        <w:t xml:space="preserve"> mixed die</w:t>
      </w:r>
      <w:r w:rsidR="00592359">
        <w:rPr>
          <w:lang w:val="en-GB"/>
        </w:rPr>
        <w:t>t</w:t>
      </w:r>
      <w:r w:rsidR="003134DD" w:rsidRPr="0034456F">
        <w:rPr>
          <w:lang w:val="en-GB"/>
        </w:rPr>
        <w:t xml:space="preserve"> with maize, fruits and legumes (</w:t>
      </w:r>
      <w:r w:rsidR="003134DD" w:rsidRPr="0034456F">
        <w:rPr>
          <w:i/>
          <w:iCs/>
          <w:lang w:val="en-GB"/>
        </w:rPr>
        <w:t xml:space="preserve">Acronomia </w:t>
      </w:r>
      <w:r w:rsidR="001900E3" w:rsidRPr="0034456F">
        <w:rPr>
          <w:i/>
          <w:iCs/>
          <w:lang w:val="en-GB"/>
        </w:rPr>
        <w:t>aculeat</w:t>
      </w:r>
      <w:r w:rsidR="001900E3" w:rsidRPr="006F6E6E">
        <w:rPr>
          <w:i/>
          <w:iCs/>
          <w:lang w:val="en-GB"/>
        </w:rPr>
        <w:t>a</w:t>
      </w:r>
      <w:r w:rsidR="003134DD" w:rsidRPr="00483421">
        <w:rPr>
          <w:lang w:val="en-GB"/>
        </w:rPr>
        <w:t xml:space="preserve">, </w:t>
      </w:r>
      <w:r w:rsidR="003134DD" w:rsidRPr="00483421">
        <w:rPr>
          <w:i/>
          <w:iCs/>
          <w:lang w:val="en-GB"/>
        </w:rPr>
        <w:t>Euterpe oleracea</w:t>
      </w:r>
      <w:r w:rsidR="003134DD" w:rsidRPr="004A001B">
        <w:rPr>
          <w:lang w:val="en-GB"/>
        </w:rPr>
        <w:t xml:space="preserve">, </w:t>
      </w:r>
      <w:r w:rsidR="003134DD" w:rsidRPr="004A001B">
        <w:rPr>
          <w:i/>
          <w:iCs/>
          <w:lang w:val="en-GB"/>
        </w:rPr>
        <w:t>Inga</w:t>
      </w:r>
      <w:r w:rsidR="003134DD" w:rsidRPr="004A001B">
        <w:rPr>
          <w:lang w:val="en-GB"/>
        </w:rPr>
        <w:t xml:space="preserve"> spp., </w:t>
      </w:r>
      <w:r w:rsidR="003134DD" w:rsidRPr="00761726">
        <w:rPr>
          <w:i/>
          <w:iCs/>
          <w:lang w:val="en-GB"/>
        </w:rPr>
        <w:t>Spondias</w:t>
      </w:r>
      <w:r w:rsidR="001900E3" w:rsidRPr="00761726">
        <w:rPr>
          <w:i/>
          <w:iCs/>
          <w:lang w:val="en-GB"/>
        </w:rPr>
        <w:t xml:space="preserve"> mombin</w:t>
      </w:r>
      <w:r w:rsidR="003134DD" w:rsidRPr="00761726">
        <w:rPr>
          <w:lang w:val="en-GB"/>
        </w:rPr>
        <w:t xml:space="preserve"> and </w:t>
      </w:r>
      <w:r w:rsidR="003134DD" w:rsidRPr="00761726">
        <w:rPr>
          <w:i/>
          <w:iCs/>
          <w:lang w:val="en-GB"/>
        </w:rPr>
        <w:t>Byrsonima sp.</w:t>
      </w:r>
      <w:r w:rsidR="003134DD" w:rsidRPr="00761726">
        <w:rPr>
          <w:lang w:val="en-GB"/>
        </w:rPr>
        <w:t>) and fish sustain</w:t>
      </w:r>
      <w:r w:rsidR="003134DD" w:rsidRPr="002618CE">
        <w:rPr>
          <w:lang w:val="en-GB"/>
        </w:rPr>
        <w:t>ed pre-Columbian societ</w:t>
      </w:r>
      <w:r w:rsidR="0000084B">
        <w:rPr>
          <w:lang w:val="en-GB"/>
        </w:rPr>
        <w:t>ies</w:t>
      </w:r>
      <w:r w:rsidR="003134DD" w:rsidRPr="002618CE">
        <w:rPr>
          <w:lang w:val="en-GB"/>
        </w:rPr>
        <w:t xml:space="preserve"> </w:t>
      </w:r>
      <w:r w:rsidR="0000084B">
        <w:rPr>
          <w:lang w:val="en-GB"/>
        </w:rPr>
        <w:t>on</w:t>
      </w:r>
      <w:r w:rsidR="003134DD" w:rsidRPr="002618CE">
        <w:rPr>
          <w:lang w:val="en-GB"/>
        </w:rPr>
        <w:t xml:space="preserve"> Marajó Island</w:t>
      </w:r>
      <w:r w:rsidR="007C5774">
        <w:rPr>
          <w:lang w:val="en-GB"/>
        </w:rPr>
        <w:t>,</w:t>
      </w:r>
      <w:r w:rsidR="003134DD" w:rsidRPr="002618CE">
        <w:rPr>
          <w:lang w:val="en-GB"/>
        </w:rPr>
        <w:t xml:space="preserve"> and likely other complex societies in coastal regions</w:t>
      </w:r>
      <w:r w:rsidR="00182C34">
        <w:rPr>
          <w:lang w:val="en-GB"/>
        </w:rPr>
        <w:t xml:space="preserve"> as well</w:t>
      </w:r>
      <w:r w:rsidR="003134DD" w:rsidRPr="002618CE">
        <w:rPr>
          <w:lang w:val="en-GB"/>
        </w:rPr>
        <w:t xml:space="preserve"> (Roosevelt 2013).</w:t>
      </w:r>
      <w:r w:rsidR="003134DD" w:rsidRPr="00711E78">
        <w:rPr>
          <w:lang w:val="en-GB"/>
        </w:rPr>
        <w:t xml:space="preserve"> </w:t>
      </w:r>
      <w:r w:rsidR="003134DD" w:rsidRPr="0034456F">
        <w:rPr>
          <w:lang w:val="en-GB"/>
        </w:rPr>
        <w:t xml:space="preserve">Today, </w:t>
      </w:r>
      <w:r w:rsidR="007C5774">
        <w:rPr>
          <w:lang w:val="en-GB"/>
        </w:rPr>
        <w:t xml:space="preserve">these </w:t>
      </w:r>
      <w:r w:rsidR="001900E3" w:rsidRPr="0034456F">
        <w:rPr>
          <w:lang w:val="en-GB"/>
        </w:rPr>
        <w:t xml:space="preserve">Marajó mounds </w:t>
      </w:r>
      <w:r w:rsidR="00454D6F">
        <w:rPr>
          <w:lang w:val="en-GB"/>
        </w:rPr>
        <w:t>are</w:t>
      </w:r>
      <w:r w:rsidR="001900E3" w:rsidRPr="0034456F">
        <w:rPr>
          <w:lang w:val="en-GB"/>
        </w:rPr>
        <w:t xml:space="preserve"> covered by </w:t>
      </w:r>
      <w:r w:rsidR="00771F2C">
        <w:rPr>
          <w:lang w:val="en-GB"/>
        </w:rPr>
        <w:t>secondary</w:t>
      </w:r>
      <w:r w:rsidR="00771F2C" w:rsidRPr="0034456F">
        <w:rPr>
          <w:lang w:val="en-GB"/>
        </w:rPr>
        <w:t xml:space="preserve"> </w:t>
      </w:r>
      <w:r w:rsidR="001900E3" w:rsidRPr="0034456F">
        <w:rPr>
          <w:lang w:val="en-GB"/>
        </w:rPr>
        <w:t>forests</w:t>
      </w:r>
      <w:r w:rsidR="00771F2C">
        <w:rPr>
          <w:lang w:val="en-GB"/>
        </w:rPr>
        <w:t xml:space="preserve"> enriched with edible species</w:t>
      </w:r>
      <w:r w:rsidR="005671A5">
        <w:rPr>
          <w:lang w:val="en-GB"/>
        </w:rPr>
        <w:t xml:space="preserve"> </w:t>
      </w:r>
      <w:r w:rsidR="005671A5" w:rsidRPr="002618CE">
        <w:rPr>
          <w:lang w:val="en-GB"/>
        </w:rPr>
        <w:t>(Roosevelt 2013)</w:t>
      </w:r>
      <w:r w:rsidR="003134DD" w:rsidRPr="006F6E6E">
        <w:rPr>
          <w:lang w:val="en-GB"/>
        </w:rPr>
        <w:t xml:space="preserve">. </w:t>
      </w:r>
      <w:r w:rsidRPr="00483421">
        <w:rPr>
          <w:lang w:val="en-GB"/>
        </w:rPr>
        <w:t xml:space="preserve">The coasts of the Guianas and </w:t>
      </w:r>
      <w:r w:rsidR="007C5774">
        <w:rPr>
          <w:lang w:val="en-GB"/>
        </w:rPr>
        <w:t xml:space="preserve">areas </w:t>
      </w:r>
      <w:r w:rsidRPr="00483421">
        <w:rPr>
          <w:lang w:val="en-GB"/>
        </w:rPr>
        <w:t xml:space="preserve">north of </w:t>
      </w:r>
      <w:r w:rsidR="00182C34">
        <w:rPr>
          <w:lang w:val="en-GB"/>
        </w:rPr>
        <w:t xml:space="preserve">the mouth of the </w:t>
      </w:r>
      <w:r w:rsidRPr="00483421">
        <w:rPr>
          <w:lang w:val="en-GB"/>
        </w:rPr>
        <w:t>Amazon</w:t>
      </w:r>
      <w:r w:rsidR="007C5774">
        <w:rPr>
          <w:lang w:val="en-GB"/>
        </w:rPr>
        <w:t xml:space="preserve"> river</w:t>
      </w:r>
      <w:r w:rsidRPr="00483421">
        <w:rPr>
          <w:lang w:val="en-GB"/>
        </w:rPr>
        <w:t xml:space="preserve"> underwent</w:t>
      </w:r>
      <w:r w:rsidR="00182C34">
        <w:rPr>
          <w:lang w:val="en-GB"/>
        </w:rPr>
        <w:t xml:space="preserve"> major</w:t>
      </w:r>
      <w:r w:rsidRPr="00483421">
        <w:rPr>
          <w:lang w:val="en-GB"/>
        </w:rPr>
        <w:t xml:space="preserve"> earthwork</w:t>
      </w:r>
      <w:r w:rsidR="00182C34">
        <w:rPr>
          <w:lang w:val="en-GB"/>
        </w:rPr>
        <w:t xml:space="preserve"> engineering</w:t>
      </w:r>
      <w:r w:rsidR="007C5774">
        <w:rPr>
          <w:lang w:val="en-GB"/>
        </w:rPr>
        <w:t>,</w:t>
      </w:r>
      <w:r w:rsidRPr="00483421">
        <w:rPr>
          <w:lang w:val="en-GB"/>
        </w:rPr>
        <w:t xml:space="preserve"> </w:t>
      </w:r>
      <w:r w:rsidR="0053697B">
        <w:rPr>
          <w:lang w:val="en-GB"/>
        </w:rPr>
        <w:t xml:space="preserve">including mounds and raised fields </w:t>
      </w:r>
      <w:r w:rsidRPr="00483421">
        <w:rPr>
          <w:lang w:val="en-GB"/>
        </w:rPr>
        <w:t>to avoid seasonal flooding (</w:t>
      </w:r>
      <w:r w:rsidR="0053697B">
        <w:rPr>
          <w:lang w:val="en-GB"/>
        </w:rPr>
        <w:t xml:space="preserve">Rostain 1991; </w:t>
      </w:r>
      <w:r w:rsidRPr="00483421">
        <w:rPr>
          <w:lang w:val="en-GB"/>
        </w:rPr>
        <w:t xml:space="preserve">Iriarte et al. 2012). </w:t>
      </w:r>
      <w:r w:rsidR="00182C34">
        <w:rPr>
          <w:lang w:val="en-GB"/>
        </w:rPr>
        <w:t>Inter-</w:t>
      </w:r>
      <w:r w:rsidRPr="0034456F">
        <w:rPr>
          <w:lang w:val="en-GB"/>
        </w:rPr>
        <w:t>disciplinary studies of the French Guiana raised fields have shown that the</w:t>
      </w:r>
      <w:r w:rsidR="007C5774">
        <w:rPr>
          <w:lang w:val="en-GB"/>
        </w:rPr>
        <w:t>y</w:t>
      </w:r>
      <w:r w:rsidRPr="0034456F">
        <w:rPr>
          <w:lang w:val="en-GB"/>
        </w:rPr>
        <w:t xml:space="preserve"> were cultivated </w:t>
      </w:r>
      <w:r w:rsidR="00182C34">
        <w:rPr>
          <w:lang w:val="en-GB"/>
        </w:rPr>
        <w:t xml:space="preserve">in pre-Columbian times </w:t>
      </w:r>
      <w:r w:rsidRPr="0034456F">
        <w:rPr>
          <w:lang w:val="en-GB"/>
        </w:rPr>
        <w:t>without the use of fire</w:t>
      </w:r>
      <w:r w:rsidR="00592359">
        <w:rPr>
          <w:lang w:val="en-GB"/>
        </w:rPr>
        <w:t xml:space="preserve"> (Iriarte et al. 2012)</w:t>
      </w:r>
      <w:r w:rsidRPr="0034456F">
        <w:rPr>
          <w:lang w:val="en-GB"/>
        </w:rPr>
        <w:t xml:space="preserve">, </w:t>
      </w:r>
      <w:r w:rsidR="00182C34">
        <w:rPr>
          <w:lang w:val="en-GB"/>
        </w:rPr>
        <w:t>demonstrating</w:t>
      </w:r>
      <w:r w:rsidRPr="0034456F">
        <w:rPr>
          <w:lang w:val="en-GB"/>
        </w:rPr>
        <w:t xml:space="preserve"> the </w:t>
      </w:r>
      <w:r w:rsidR="00182C34">
        <w:rPr>
          <w:lang w:val="en-GB"/>
        </w:rPr>
        <w:t>danger of</w:t>
      </w:r>
      <w:r w:rsidRPr="0034456F">
        <w:rPr>
          <w:lang w:val="en-GB"/>
        </w:rPr>
        <w:t xml:space="preserve"> relying </w:t>
      </w:r>
      <w:r w:rsidR="00182C34">
        <w:rPr>
          <w:lang w:val="en-GB"/>
        </w:rPr>
        <w:t>on</w:t>
      </w:r>
      <w:r w:rsidRPr="0034456F">
        <w:rPr>
          <w:lang w:val="en-GB"/>
        </w:rPr>
        <w:t xml:space="preserve"> charcoal </w:t>
      </w:r>
      <w:r w:rsidR="00254FC5">
        <w:rPr>
          <w:lang w:val="en-GB"/>
        </w:rPr>
        <w:t>alone</w:t>
      </w:r>
      <w:r w:rsidR="00182C34">
        <w:rPr>
          <w:lang w:val="en-GB"/>
        </w:rPr>
        <w:t xml:space="preserve"> </w:t>
      </w:r>
      <w:r w:rsidRPr="0034456F">
        <w:rPr>
          <w:lang w:val="en-GB"/>
        </w:rPr>
        <w:t>to</w:t>
      </w:r>
      <w:r w:rsidR="00182C34">
        <w:rPr>
          <w:lang w:val="en-GB"/>
        </w:rPr>
        <w:t xml:space="preserve"> infer the scale of pre-Columbian land use or population density</w:t>
      </w:r>
      <w:r w:rsidRPr="0034456F">
        <w:rPr>
          <w:lang w:val="en-GB"/>
        </w:rPr>
        <w:t xml:space="preserve">. </w:t>
      </w:r>
      <w:r w:rsidR="00A20B0C" w:rsidRPr="0034456F">
        <w:rPr>
          <w:lang w:val="en-GB"/>
        </w:rPr>
        <w:t>Th</w:t>
      </w:r>
      <w:r w:rsidR="0053697B">
        <w:rPr>
          <w:lang w:val="en-GB"/>
        </w:rPr>
        <w:t>e</w:t>
      </w:r>
      <w:r w:rsidR="00A20B0C" w:rsidRPr="0034456F">
        <w:rPr>
          <w:lang w:val="en-GB"/>
        </w:rPr>
        <w:t xml:space="preserve"> modified landscape and soil </w:t>
      </w:r>
      <w:r w:rsidR="00182C34">
        <w:rPr>
          <w:lang w:val="en-GB"/>
        </w:rPr>
        <w:t>left a</w:t>
      </w:r>
      <w:r w:rsidR="00A20B0C" w:rsidRPr="0034456F">
        <w:rPr>
          <w:lang w:val="en-GB"/>
        </w:rPr>
        <w:t xml:space="preserve"> </w:t>
      </w:r>
      <w:r w:rsidR="00182C34">
        <w:rPr>
          <w:lang w:val="en-GB"/>
        </w:rPr>
        <w:t>long-term legacy upon</w:t>
      </w:r>
      <w:r w:rsidR="00A20B0C" w:rsidRPr="0034456F">
        <w:rPr>
          <w:lang w:val="en-GB"/>
        </w:rPr>
        <w:t xml:space="preserve"> the composition of the vegetation community (Rostain 2010)</w:t>
      </w:r>
      <w:r w:rsidRPr="0034456F">
        <w:rPr>
          <w:lang w:val="en-GB"/>
        </w:rPr>
        <w:t>. T</w:t>
      </w:r>
      <w:r w:rsidR="00A20B0C" w:rsidRPr="0034456F">
        <w:rPr>
          <w:lang w:val="en-GB"/>
        </w:rPr>
        <w:t xml:space="preserve">hese </w:t>
      </w:r>
      <w:r w:rsidR="00CF2546">
        <w:rPr>
          <w:lang w:val="en-GB"/>
        </w:rPr>
        <w:t>earth</w:t>
      </w:r>
      <w:r w:rsidR="00A20B0C" w:rsidRPr="0034456F">
        <w:rPr>
          <w:lang w:val="en-GB"/>
        </w:rPr>
        <w:t>works not onl</w:t>
      </w:r>
      <w:r w:rsidRPr="00483421">
        <w:rPr>
          <w:lang w:val="en-GB"/>
        </w:rPr>
        <w:t>y altered the vegetation</w:t>
      </w:r>
      <w:r w:rsidR="00CF2546">
        <w:rPr>
          <w:lang w:val="en-GB"/>
        </w:rPr>
        <w:t xml:space="preserve"> composition,</w:t>
      </w:r>
      <w:r w:rsidRPr="00483421">
        <w:rPr>
          <w:lang w:val="en-GB"/>
        </w:rPr>
        <w:t xml:space="preserve"> but </w:t>
      </w:r>
      <w:r w:rsidR="00CF2546">
        <w:rPr>
          <w:lang w:val="en-GB"/>
        </w:rPr>
        <w:t>also</w:t>
      </w:r>
      <w:r w:rsidR="00A20B0C" w:rsidRPr="004A001B">
        <w:rPr>
          <w:lang w:val="en-GB"/>
        </w:rPr>
        <w:t xml:space="preserve"> had long</w:t>
      </w:r>
      <w:r w:rsidR="00CF2546">
        <w:rPr>
          <w:lang w:val="en-GB"/>
        </w:rPr>
        <w:t>-</w:t>
      </w:r>
      <w:r w:rsidR="00A20B0C" w:rsidRPr="004A001B">
        <w:rPr>
          <w:lang w:val="en-GB"/>
        </w:rPr>
        <w:t xml:space="preserve">lasting effects </w:t>
      </w:r>
      <w:r w:rsidR="00CF2546">
        <w:rPr>
          <w:lang w:val="en-GB"/>
        </w:rPr>
        <w:t>on</w:t>
      </w:r>
      <w:r w:rsidR="00A20B0C" w:rsidRPr="004A001B">
        <w:rPr>
          <w:lang w:val="en-GB"/>
        </w:rPr>
        <w:t xml:space="preserve"> ecosystem structure and functioning</w:t>
      </w:r>
      <w:r w:rsidR="00CF2546">
        <w:rPr>
          <w:lang w:val="en-GB"/>
        </w:rPr>
        <w:t xml:space="preserve"> (which are still evident</w:t>
      </w:r>
      <w:r w:rsidR="00A20B0C" w:rsidRPr="004A001B">
        <w:rPr>
          <w:lang w:val="en-GB"/>
        </w:rPr>
        <w:t xml:space="preserve"> </w:t>
      </w:r>
      <w:r w:rsidR="00CF2546">
        <w:rPr>
          <w:lang w:val="en-GB"/>
        </w:rPr>
        <w:t>to</w:t>
      </w:r>
      <w:r w:rsidR="0053697B">
        <w:rPr>
          <w:lang w:val="en-GB"/>
        </w:rPr>
        <w:t>day</w:t>
      </w:r>
      <w:r w:rsidR="00CF2546">
        <w:rPr>
          <w:lang w:val="en-GB"/>
        </w:rPr>
        <w:t>)</w:t>
      </w:r>
      <w:r w:rsidR="0053697B">
        <w:rPr>
          <w:lang w:val="en-GB"/>
        </w:rPr>
        <w:t xml:space="preserve"> </w:t>
      </w:r>
      <w:r w:rsidR="00CF2546">
        <w:rPr>
          <w:lang w:val="en-GB"/>
        </w:rPr>
        <w:t>due to</w:t>
      </w:r>
      <w:r w:rsidR="00A20B0C" w:rsidRPr="004A001B">
        <w:rPr>
          <w:lang w:val="en-GB"/>
        </w:rPr>
        <w:t xml:space="preserve"> the introduction of ecosystem engineers</w:t>
      </w:r>
      <w:r w:rsidR="007C5774">
        <w:rPr>
          <w:lang w:val="en-GB"/>
        </w:rPr>
        <w:t xml:space="preserve"> such as </w:t>
      </w:r>
      <w:r w:rsidR="00A20B0C" w:rsidRPr="0034456F">
        <w:rPr>
          <w:lang w:val="en-GB"/>
        </w:rPr>
        <w:t>ants, termites, earthworms, and woody plants in raised fields that persist</w:t>
      </w:r>
      <w:r w:rsidR="001C048F" w:rsidRPr="0034456F">
        <w:rPr>
          <w:lang w:val="en-GB"/>
        </w:rPr>
        <w:t>ed</w:t>
      </w:r>
      <w:r w:rsidR="00A20B0C" w:rsidRPr="0034456F">
        <w:rPr>
          <w:lang w:val="en-GB"/>
        </w:rPr>
        <w:t xml:space="preserve"> </w:t>
      </w:r>
      <w:r w:rsidR="00CF2546">
        <w:rPr>
          <w:lang w:val="en-GB"/>
        </w:rPr>
        <w:t xml:space="preserve">well </w:t>
      </w:r>
      <w:r w:rsidR="00A20B0C" w:rsidRPr="0034456F">
        <w:rPr>
          <w:lang w:val="en-GB"/>
        </w:rPr>
        <w:t xml:space="preserve">after </w:t>
      </w:r>
      <w:r w:rsidR="00CF2546">
        <w:rPr>
          <w:lang w:val="en-GB"/>
        </w:rPr>
        <w:t xml:space="preserve">humans </w:t>
      </w:r>
      <w:r w:rsidR="00A20B0C" w:rsidRPr="0034456F">
        <w:rPr>
          <w:lang w:val="en-GB"/>
        </w:rPr>
        <w:t>abandon</w:t>
      </w:r>
      <w:r w:rsidR="00CF2546">
        <w:rPr>
          <w:lang w:val="en-GB"/>
        </w:rPr>
        <w:t>ed them</w:t>
      </w:r>
      <w:r w:rsidR="00A20B0C" w:rsidRPr="0034456F">
        <w:rPr>
          <w:lang w:val="en-GB"/>
        </w:rPr>
        <w:t xml:space="preserve"> (Mc</w:t>
      </w:r>
      <w:r w:rsidR="00A20B0C" w:rsidRPr="00483421">
        <w:rPr>
          <w:lang w:val="en-GB"/>
        </w:rPr>
        <w:t>Key et al. 2010).</w:t>
      </w:r>
    </w:p>
    <w:p w14:paraId="2323CA0A" w14:textId="421BC207" w:rsidR="007C5774" w:rsidRDefault="00B24EB3" w:rsidP="00991F36">
      <w:pPr>
        <w:ind w:firstLine="708"/>
        <w:jc w:val="both"/>
        <w:rPr>
          <w:lang w:val="en-GB"/>
        </w:rPr>
      </w:pPr>
      <w:r w:rsidRPr="00C2150D">
        <w:rPr>
          <w:lang w:val="en-GB"/>
        </w:rPr>
        <w:t>Further</w:t>
      </w:r>
      <w:r w:rsidR="00A20B0C" w:rsidRPr="00C2150D">
        <w:rPr>
          <w:lang w:val="en-GB"/>
        </w:rPr>
        <w:t xml:space="preserve"> inland, </w:t>
      </w:r>
      <w:r w:rsidR="007C5774">
        <w:rPr>
          <w:lang w:val="en-GB"/>
        </w:rPr>
        <w:t>more</w:t>
      </w:r>
      <w:r w:rsidR="00A20B0C" w:rsidRPr="00C2150D">
        <w:rPr>
          <w:lang w:val="en-GB"/>
        </w:rPr>
        <w:t xml:space="preserve"> evidence of human contribution to current plant diversity has been</w:t>
      </w:r>
      <w:r w:rsidRPr="00C2150D">
        <w:rPr>
          <w:lang w:val="en-GB"/>
        </w:rPr>
        <w:t xml:space="preserve"> proposed</w:t>
      </w:r>
      <w:r w:rsidR="00A20B0C" w:rsidRPr="00C2150D">
        <w:rPr>
          <w:lang w:val="en-GB"/>
        </w:rPr>
        <w:t xml:space="preserve"> </w:t>
      </w:r>
      <w:r w:rsidR="007C5774">
        <w:rPr>
          <w:lang w:val="en-GB"/>
        </w:rPr>
        <w:t>in</w:t>
      </w:r>
      <w:r w:rsidR="00A20B0C" w:rsidRPr="00C2150D">
        <w:rPr>
          <w:lang w:val="en-GB"/>
        </w:rPr>
        <w:t xml:space="preserve"> the</w:t>
      </w:r>
      <w:r w:rsidR="00A20B0C" w:rsidRPr="0034456F">
        <w:rPr>
          <w:lang w:val="en-GB"/>
        </w:rPr>
        <w:t xml:space="preserve"> </w:t>
      </w:r>
      <w:r>
        <w:rPr>
          <w:lang w:val="en-GB"/>
        </w:rPr>
        <w:t xml:space="preserve">Roraima </w:t>
      </w:r>
      <w:r w:rsidR="00A20B0C" w:rsidRPr="0034456F">
        <w:rPr>
          <w:lang w:val="en-GB"/>
        </w:rPr>
        <w:t>savannah</w:t>
      </w:r>
      <w:r>
        <w:rPr>
          <w:lang w:val="en-GB"/>
        </w:rPr>
        <w:t>s</w:t>
      </w:r>
      <w:r w:rsidR="007C5774">
        <w:rPr>
          <w:lang w:val="en-GB"/>
        </w:rPr>
        <w:t>,</w:t>
      </w:r>
      <w:r w:rsidR="00A20B0C" w:rsidRPr="0034456F">
        <w:rPr>
          <w:lang w:val="en-GB"/>
        </w:rPr>
        <w:t xml:space="preserve"> </w:t>
      </w:r>
      <w:r>
        <w:rPr>
          <w:lang w:val="en-GB"/>
        </w:rPr>
        <w:t>near</w:t>
      </w:r>
      <w:r w:rsidR="00A20B0C" w:rsidRPr="0034456F">
        <w:rPr>
          <w:lang w:val="en-GB"/>
        </w:rPr>
        <w:t xml:space="preserve"> the northeastern </w:t>
      </w:r>
      <w:r>
        <w:rPr>
          <w:lang w:val="en-GB"/>
        </w:rPr>
        <w:t>margin of Amazonia</w:t>
      </w:r>
      <w:r w:rsidR="007C5774">
        <w:rPr>
          <w:lang w:val="en-GB"/>
        </w:rPr>
        <w:t xml:space="preserve"> -</w:t>
      </w:r>
      <w:r w:rsidR="00A20B0C" w:rsidRPr="0034456F">
        <w:rPr>
          <w:lang w:val="en-GB"/>
        </w:rPr>
        <w:t xml:space="preserve"> specifically </w:t>
      </w:r>
      <w:r>
        <w:rPr>
          <w:lang w:val="en-GB"/>
        </w:rPr>
        <w:t xml:space="preserve">the </w:t>
      </w:r>
      <w:r w:rsidRPr="0034456F">
        <w:rPr>
          <w:lang w:val="en-GB"/>
        </w:rPr>
        <w:t xml:space="preserve">Gran </w:t>
      </w:r>
      <w:r w:rsidRPr="004236EA">
        <w:rPr>
          <w:lang w:val="en-GB"/>
        </w:rPr>
        <w:t xml:space="preserve">Sabana </w:t>
      </w:r>
      <w:r>
        <w:rPr>
          <w:lang w:val="en-GB"/>
        </w:rPr>
        <w:t>of</w:t>
      </w:r>
      <w:r w:rsidR="00A20B0C" w:rsidRPr="0034456F">
        <w:rPr>
          <w:lang w:val="en-GB"/>
        </w:rPr>
        <w:t xml:space="preserve"> the Venezuelan </w:t>
      </w:r>
      <w:r w:rsidR="00355303">
        <w:rPr>
          <w:lang w:val="en-GB"/>
        </w:rPr>
        <w:t>Guayana Shied</w:t>
      </w:r>
      <w:r w:rsidR="00A20B0C" w:rsidRPr="0034456F">
        <w:rPr>
          <w:lang w:val="en-GB"/>
        </w:rPr>
        <w:t xml:space="preserve"> </w:t>
      </w:r>
      <w:r w:rsidR="00A20B0C" w:rsidRPr="004236EA">
        <w:rPr>
          <w:lang w:val="en-GB"/>
        </w:rPr>
        <w:t xml:space="preserve">(Figure </w:t>
      </w:r>
      <w:r w:rsidR="002F29D7">
        <w:rPr>
          <w:lang w:val="en-GB"/>
        </w:rPr>
        <w:t>2</w:t>
      </w:r>
      <w:r w:rsidR="00A20B0C" w:rsidRPr="004236EA">
        <w:rPr>
          <w:lang w:val="en-GB"/>
        </w:rPr>
        <w:t>).</w:t>
      </w:r>
      <w:r w:rsidR="00A20B0C" w:rsidRPr="0034456F">
        <w:rPr>
          <w:lang w:val="en-GB"/>
        </w:rPr>
        <w:t xml:space="preserve"> In this unusual treeless area located between the Amazon and the Orinoco basins and rainforests, </w:t>
      </w:r>
      <w:r w:rsidR="007C5774">
        <w:rPr>
          <w:lang w:val="en-GB"/>
        </w:rPr>
        <w:t>an</w:t>
      </w:r>
      <w:r w:rsidR="00A20B0C" w:rsidRPr="0034456F">
        <w:rPr>
          <w:lang w:val="en-GB"/>
        </w:rPr>
        <w:t xml:space="preserve"> increase in </w:t>
      </w:r>
      <w:r>
        <w:rPr>
          <w:lang w:val="en-GB"/>
        </w:rPr>
        <w:t>fire frequency</w:t>
      </w:r>
      <w:r w:rsidR="00A20B0C" w:rsidRPr="0034456F">
        <w:rPr>
          <w:lang w:val="en-GB"/>
        </w:rPr>
        <w:t xml:space="preserve"> 2000 years ago was coeval </w:t>
      </w:r>
      <w:r>
        <w:rPr>
          <w:lang w:val="en-GB"/>
        </w:rPr>
        <w:t>with</w:t>
      </w:r>
      <w:r w:rsidR="00A20B0C" w:rsidRPr="0034456F">
        <w:rPr>
          <w:lang w:val="en-GB"/>
        </w:rPr>
        <w:t xml:space="preserve"> the arrival and establishment of a new type of vegetation in </w:t>
      </w:r>
      <w:r>
        <w:rPr>
          <w:lang w:val="en-GB"/>
        </w:rPr>
        <w:t xml:space="preserve">the </w:t>
      </w:r>
      <w:r w:rsidR="00A20B0C" w:rsidRPr="0034456F">
        <w:rPr>
          <w:lang w:val="en-GB"/>
        </w:rPr>
        <w:t xml:space="preserve">Gran Sabana, the monospecific palm stands of </w:t>
      </w:r>
      <w:r w:rsidR="00A20B0C" w:rsidRPr="0034456F">
        <w:rPr>
          <w:i/>
          <w:lang w:val="en-GB"/>
        </w:rPr>
        <w:t>Mauritia flexuosa</w:t>
      </w:r>
      <w:r w:rsidR="00A20B0C" w:rsidRPr="006F6E6E">
        <w:rPr>
          <w:lang w:val="en-GB"/>
        </w:rPr>
        <w:t>, locally</w:t>
      </w:r>
      <w:r>
        <w:rPr>
          <w:lang w:val="en-GB"/>
        </w:rPr>
        <w:t xml:space="preserve"> referred to as</w:t>
      </w:r>
      <w:r w:rsidR="00A20B0C" w:rsidRPr="006F6E6E">
        <w:rPr>
          <w:lang w:val="en-GB"/>
        </w:rPr>
        <w:t xml:space="preserve"> </w:t>
      </w:r>
      <w:r w:rsidR="00A20B0C" w:rsidRPr="00483421">
        <w:rPr>
          <w:i/>
          <w:lang w:val="en-GB"/>
        </w:rPr>
        <w:t>morichales</w:t>
      </w:r>
      <w:r w:rsidR="00A20B0C" w:rsidRPr="00483421">
        <w:rPr>
          <w:lang w:val="en-GB"/>
        </w:rPr>
        <w:t xml:space="preserve"> (Montoya </w:t>
      </w:r>
      <w:r w:rsidR="002F29D7">
        <w:rPr>
          <w:lang w:val="en-GB"/>
        </w:rPr>
        <w:t>and</w:t>
      </w:r>
      <w:r w:rsidR="002F29D7" w:rsidRPr="00483421">
        <w:rPr>
          <w:lang w:val="en-GB"/>
        </w:rPr>
        <w:t xml:space="preserve"> </w:t>
      </w:r>
      <w:r w:rsidR="00A20B0C" w:rsidRPr="00483421">
        <w:rPr>
          <w:lang w:val="en-GB"/>
        </w:rPr>
        <w:t xml:space="preserve">Rull 2011; da Silva Meneses et al. 2013). </w:t>
      </w:r>
      <w:r w:rsidR="00C80FBD">
        <w:rPr>
          <w:lang w:val="en-GB"/>
        </w:rPr>
        <w:t>I</w:t>
      </w:r>
      <w:r w:rsidR="00A20B0C" w:rsidRPr="00483421">
        <w:rPr>
          <w:lang w:val="en-GB"/>
        </w:rPr>
        <w:t xml:space="preserve">t has been suggested that the </w:t>
      </w:r>
      <w:r w:rsidR="0096224A">
        <w:rPr>
          <w:lang w:val="en-GB"/>
        </w:rPr>
        <w:t>vast</w:t>
      </w:r>
      <w:r w:rsidR="00C80FBD">
        <w:rPr>
          <w:lang w:val="en-GB"/>
        </w:rPr>
        <w:t xml:space="preserve"> expans</w:t>
      </w:r>
      <w:r w:rsidR="0096224A">
        <w:rPr>
          <w:lang w:val="en-GB"/>
        </w:rPr>
        <w:t>es</w:t>
      </w:r>
      <w:r w:rsidR="00C80FBD">
        <w:rPr>
          <w:lang w:val="en-GB"/>
        </w:rPr>
        <w:t xml:space="preserve"> of </w:t>
      </w:r>
      <w:r w:rsidR="00A20B0C" w:rsidRPr="0034456F">
        <w:rPr>
          <w:i/>
          <w:lang w:val="en-GB"/>
        </w:rPr>
        <w:t>morichales</w:t>
      </w:r>
      <w:r w:rsidR="00A20B0C" w:rsidRPr="0034456F">
        <w:rPr>
          <w:lang w:val="en-GB"/>
        </w:rPr>
        <w:t xml:space="preserve"> </w:t>
      </w:r>
      <w:r w:rsidR="007C5774">
        <w:rPr>
          <w:lang w:val="en-GB"/>
        </w:rPr>
        <w:t>in</w:t>
      </w:r>
      <w:r w:rsidR="007C5774" w:rsidRPr="00483421">
        <w:rPr>
          <w:lang w:val="en-GB"/>
        </w:rPr>
        <w:t xml:space="preserve"> Gran Sabana</w:t>
      </w:r>
      <w:r w:rsidR="007C5774">
        <w:rPr>
          <w:lang w:val="en-GB"/>
        </w:rPr>
        <w:t xml:space="preserve"> </w:t>
      </w:r>
      <w:r w:rsidR="00A20B0C" w:rsidRPr="0034456F">
        <w:rPr>
          <w:lang w:val="en-GB"/>
        </w:rPr>
        <w:t xml:space="preserve">could be anthropogenic, </w:t>
      </w:r>
      <w:r w:rsidR="00C80FBD">
        <w:rPr>
          <w:lang w:val="en-GB"/>
        </w:rPr>
        <w:t xml:space="preserve">whereby selective burning by </w:t>
      </w:r>
      <w:r w:rsidR="00C80FBD">
        <w:rPr>
          <w:lang w:val="en-GB"/>
        </w:rPr>
        <w:lastRenderedPageBreak/>
        <w:t xml:space="preserve">humans facilitated their expansion at the expense of other species </w:t>
      </w:r>
      <w:r w:rsidR="00A20B0C" w:rsidRPr="0034456F">
        <w:rPr>
          <w:lang w:val="en-GB"/>
        </w:rPr>
        <w:t xml:space="preserve">(Rull et al. 2013; Rull </w:t>
      </w:r>
      <w:r w:rsidR="002F29D7">
        <w:rPr>
          <w:lang w:val="en-GB"/>
        </w:rPr>
        <w:t>and</w:t>
      </w:r>
      <w:r w:rsidR="002F29D7" w:rsidRPr="0034456F">
        <w:rPr>
          <w:lang w:val="en-GB"/>
        </w:rPr>
        <w:t xml:space="preserve"> </w:t>
      </w:r>
      <w:r w:rsidR="00A20B0C" w:rsidRPr="0034456F">
        <w:rPr>
          <w:lang w:val="en-GB"/>
        </w:rPr>
        <w:t xml:space="preserve">Montoya 2014). </w:t>
      </w:r>
    </w:p>
    <w:p w14:paraId="2E932C79" w14:textId="2AFBC74E" w:rsidR="00D74076" w:rsidRDefault="007C5774" w:rsidP="00991F36">
      <w:pPr>
        <w:ind w:firstLine="708"/>
        <w:jc w:val="both"/>
        <w:rPr>
          <w:lang w:val="en-GB"/>
        </w:rPr>
      </w:pPr>
      <w:r w:rsidRPr="002F29D7">
        <w:rPr>
          <w:lang w:val="en-GB"/>
        </w:rPr>
        <w:t xml:space="preserve">The large extent of </w:t>
      </w:r>
      <w:r>
        <w:rPr>
          <w:lang w:val="en-GB"/>
        </w:rPr>
        <w:t>“</w:t>
      </w:r>
      <w:r w:rsidRPr="0034456F">
        <w:rPr>
          <w:lang w:val="en-GB"/>
        </w:rPr>
        <w:t>Los Llanos</w:t>
      </w:r>
      <w:r>
        <w:rPr>
          <w:lang w:val="en-GB"/>
        </w:rPr>
        <w:t xml:space="preserve"> del Orinoco”, </w:t>
      </w:r>
      <w:r w:rsidRPr="0034787B">
        <w:rPr>
          <w:rFonts w:cstheme="minorHAnsi"/>
          <w:color w:val="131413"/>
          <w:lang w:val="en-US"/>
        </w:rPr>
        <w:t xml:space="preserve">or </w:t>
      </w:r>
      <w:r w:rsidR="00921E42">
        <w:rPr>
          <w:rFonts w:cstheme="minorHAnsi"/>
          <w:color w:val="131413"/>
          <w:lang w:val="en-US"/>
        </w:rPr>
        <w:t xml:space="preserve">the </w:t>
      </w:r>
      <w:r w:rsidRPr="0034787B">
        <w:rPr>
          <w:rFonts w:cstheme="minorHAnsi"/>
          <w:color w:val="131413"/>
          <w:lang w:val="en-US"/>
        </w:rPr>
        <w:t>Orinoquia</w:t>
      </w:r>
      <w:r w:rsidRPr="002F29D7">
        <w:rPr>
          <w:lang w:val="en-GB"/>
        </w:rPr>
        <w:t xml:space="preserve"> savannah</w:t>
      </w:r>
      <w:r>
        <w:rPr>
          <w:lang w:val="en-GB"/>
        </w:rPr>
        <w:t>,</w:t>
      </w:r>
      <w:r w:rsidRPr="002F29D7">
        <w:rPr>
          <w:lang w:val="en-GB"/>
        </w:rPr>
        <w:t xml:space="preserve"> </w:t>
      </w:r>
      <w:r>
        <w:rPr>
          <w:lang w:val="en-GB"/>
        </w:rPr>
        <w:t>has also been</w:t>
      </w:r>
      <w:r w:rsidRPr="00483421">
        <w:rPr>
          <w:lang w:val="en-GB"/>
        </w:rPr>
        <w:t xml:space="preserve"> </w:t>
      </w:r>
      <w:r>
        <w:rPr>
          <w:lang w:val="en-GB"/>
        </w:rPr>
        <w:t xml:space="preserve">tentatively </w:t>
      </w:r>
      <w:r w:rsidRPr="00483421">
        <w:rPr>
          <w:lang w:val="en-GB"/>
        </w:rPr>
        <w:t>linked to past human activities</w:t>
      </w:r>
      <w:r>
        <w:rPr>
          <w:lang w:val="en-GB"/>
        </w:rPr>
        <w:t xml:space="preserve"> (Berrío et al. 2012)</w:t>
      </w:r>
      <w:r w:rsidRPr="00483421">
        <w:rPr>
          <w:lang w:val="en-GB"/>
        </w:rPr>
        <w:t xml:space="preserve">. </w:t>
      </w:r>
      <w:r w:rsidR="00921E42">
        <w:rPr>
          <w:lang w:val="en-GB"/>
        </w:rPr>
        <w:t>Los Llanos</w:t>
      </w:r>
      <w:r>
        <w:rPr>
          <w:lang w:val="en-GB"/>
        </w:rPr>
        <w:t xml:space="preserve"> is the</w:t>
      </w:r>
      <w:r w:rsidR="00A20B0C" w:rsidRPr="0034456F">
        <w:rPr>
          <w:lang w:val="en-GB"/>
        </w:rPr>
        <w:t xml:space="preserve"> </w:t>
      </w:r>
      <w:r>
        <w:rPr>
          <w:lang w:val="en-GB"/>
        </w:rPr>
        <w:t>largest</w:t>
      </w:r>
      <w:r w:rsidR="00A20B0C" w:rsidRPr="0034456F">
        <w:rPr>
          <w:lang w:val="en-GB"/>
        </w:rPr>
        <w:t xml:space="preserve"> savannah area in north</w:t>
      </w:r>
      <w:r w:rsidR="004843D0">
        <w:rPr>
          <w:lang w:val="en-GB"/>
        </w:rPr>
        <w:t>western</w:t>
      </w:r>
      <w:r w:rsidR="00A20B0C" w:rsidRPr="0034456F">
        <w:rPr>
          <w:lang w:val="en-GB"/>
        </w:rPr>
        <w:t xml:space="preserve"> South America </w:t>
      </w:r>
      <w:r w:rsidR="00921E42">
        <w:rPr>
          <w:lang w:val="en-GB"/>
        </w:rPr>
        <w:t xml:space="preserve">- </w:t>
      </w:r>
      <w:r w:rsidR="004843D0" w:rsidRPr="002F29D7">
        <w:rPr>
          <w:rFonts w:cstheme="minorHAnsi"/>
          <w:color w:val="131413"/>
          <w:lang w:val="en-US"/>
        </w:rPr>
        <w:t>a broad lowland zone that extends from northeastern Colombia to western Venezuela, occupying an area of ca. 532,000 km</w:t>
      </w:r>
      <w:r w:rsidR="004843D0">
        <w:rPr>
          <w:rFonts w:cstheme="minorHAnsi"/>
          <w:color w:val="131413"/>
          <w:lang w:val="en-US"/>
        </w:rPr>
        <w:t>²</w:t>
      </w:r>
      <w:r w:rsidR="004843D0" w:rsidRPr="002F29D7">
        <w:rPr>
          <w:rFonts w:cstheme="minorHAnsi"/>
          <w:color w:val="131413"/>
          <w:lang w:val="en-US"/>
        </w:rPr>
        <w:t xml:space="preserve"> (Huber et al</w:t>
      </w:r>
      <w:r w:rsidR="004843D0" w:rsidRPr="002F29D7">
        <w:rPr>
          <w:rFonts w:cstheme="minorHAnsi"/>
          <w:lang w:val="en-US"/>
        </w:rPr>
        <w:t>. 2006). The Llanos vegetation is composed of a mosaic of savanna</w:t>
      </w:r>
      <w:r w:rsidR="00B4185A">
        <w:rPr>
          <w:rFonts w:cstheme="minorHAnsi"/>
          <w:lang w:val="en-US"/>
        </w:rPr>
        <w:t>h</w:t>
      </w:r>
      <w:r w:rsidR="004843D0" w:rsidRPr="002F29D7">
        <w:rPr>
          <w:rFonts w:cstheme="minorHAnsi"/>
          <w:lang w:val="en-US"/>
        </w:rPr>
        <w:t>s, gallery forests, and dry semi</w:t>
      </w:r>
      <w:r w:rsidR="00AF19FD">
        <w:rPr>
          <w:rFonts w:cstheme="minorHAnsi"/>
          <w:lang w:val="en-US"/>
        </w:rPr>
        <w:t>-</w:t>
      </w:r>
      <w:r w:rsidR="004843D0" w:rsidRPr="002F29D7">
        <w:rPr>
          <w:rFonts w:cstheme="minorHAnsi"/>
          <w:lang w:val="en-US"/>
        </w:rPr>
        <w:t>deciduous to evergreen forests (Aymard 2015).</w:t>
      </w:r>
      <w:r w:rsidR="00A20B0C" w:rsidRPr="002F29D7">
        <w:rPr>
          <w:lang w:val="en-GB"/>
        </w:rPr>
        <w:t xml:space="preserve"> </w:t>
      </w:r>
      <w:r w:rsidR="00921E42">
        <w:rPr>
          <w:lang w:val="en-GB"/>
        </w:rPr>
        <w:t>It</w:t>
      </w:r>
      <w:r w:rsidR="00A20B0C" w:rsidRPr="00483421">
        <w:rPr>
          <w:lang w:val="en-GB"/>
        </w:rPr>
        <w:t xml:space="preserve"> has been proposed </w:t>
      </w:r>
      <w:r w:rsidR="00921E42">
        <w:rPr>
          <w:lang w:val="en-GB"/>
        </w:rPr>
        <w:t xml:space="preserve">that humans played a key role in this region </w:t>
      </w:r>
      <w:r w:rsidR="00A20B0C" w:rsidRPr="00483421">
        <w:rPr>
          <w:lang w:val="en-GB"/>
        </w:rPr>
        <w:t>due to the occurrence of fire and human</w:t>
      </w:r>
      <w:r w:rsidR="0096224A">
        <w:rPr>
          <w:lang w:val="en-GB"/>
        </w:rPr>
        <w:t>s</w:t>
      </w:r>
      <w:r w:rsidR="00A20B0C" w:rsidRPr="00483421">
        <w:rPr>
          <w:lang w:val="en-GB"/>
        </w:rPr>
        <w:t xml:space="preserve"> in the adjacent Río Negro area</w:t>
      </w:r>
      <w:r w:rsidR="00921E42">
        <w:rPr>
          <w:lang w:val="en-GB"/>
        </w:rPr>
        <w:t>,</w:t>
      </w:r>
      <w:r w:rsidR="00A20B0C" w:rsidRPr="00483421">
        <w:rPr>
          <w:lang w:val="en-GB"/>
        </w:rPr>
        <w:t xml:space="preserve"> since the mid Holocene (Sanford et al. 1985</w:t>
      </w:r>
      <w:r w:rsidR="00E93B02">
        <w:rPr>
          <w:lang w:val="en-GB"/>
        </w:rPr>
        <w:t>; Sánchez et al. 2017</w:t>
      </w:r>
      <w:r w:rsidR="00A20B0C" w:rsidRPr="00483421">
        <w:rPr>
          <w:lang w:val="en-GB"/>
        </w:rPr>
        <w:t>).</w:t>
      </w:r>
      <w:r w:rsidR="00592761">
        <w:rPr>
          <w:lang w:val="en-GB"/>
        </w:rPr>
        <w:t xml:space="preserve"> </w:t>
      </w:r>
      <w:r w:rsidR="0096224A">
        <w:rPr>
          <w:lang w:val="en-GB"/>
        </w:rPr>
        <w:t>However, while humans may have modified these savanna</w:t>
      </w:r>
      <w:r w:rsidR="00A74EF2">
        <w:rPr>
          <w:lang w:val="en-GB"/>
        </w:rPr>
        <w:t>h</w:t>
      </w:r>
      <w:r w:rsidR="0096224A">
        <w:rPr>
          <w:lang w:val="en-GB"/>
        </w:rPr>
        <w:t>s through use of fire and selection of economically important palms, this savannah biome is likely natura</w:t>
      </w:r>
      <w:r w:rsidR="00AB7205">
        <w:rPr>
          <w:lang w:val="en-GB"/>
        </w:rPr>
        <w:t>l in origin, resulting from the combination of edaphic, hydrological, and climatic conditions unsuitable for forest growth</w:t>
      </w:r>
      <w:r w:rsidR="001E269E">
        <w:rPr>
          <w:lang w:val="en-GB"/>
        </w:rPr>
        <w:t xml:space="preserve"> (Huber et al. 2006)</w:t>
      </w:r>
      <w:r w:rsidR="00B4185A">
        <w:rPr>
          <w:lang w:val="en-GB"/>
        </w:rPr>
        <w:t xml:space="preserve">. </w:t>
      </w:r>
      <w:r w:rsidR="00AB7205">
        <w:rPr>
          <w:lang w:val="en-GB"/>
        </w:rPr>
        <w:t>This is supported by drier late</w:t>
      </w:r>
      <w:r w:rsidR="00921E42">
        <w:rPr>
          <w:lang w:val="en-GB"/>
        </w:rPr>
        <w:t>-</w:t>
      </w:r>
      <w:r w:rsidR="00AB7205">
        <w:rPr>
          <w:lang w:val="en-GB"/>
        </w:rPr>
        <w:t>glacial and</w:t>
      </w:r>
      <w:r w:rsidR="007651A2">
        <w:rPr>
          <w:rFonts w:cstheme="minorHAnsi"/>
          <w:lang w:val="en-GB"/>
        </w:rPr>
        <w:t xml:space="preserve"> early-mid Holocene</w:t>
      </w:r>
      <w:r w:rsidR="00AB7205">
        <w:rPr>
          <w:rFonts w:cstheme="minorHAnsi"/>
          <w:lang w:val="en-GB"/>
        </w:rPr>
        <w:t xml:space="preserve"> conditions</w:t>
      </w:r>
      <w:r w:rsidR="007651A2">
        <w:rPr>
          <w:rFonts w:cstheme="minorHAnsi"/>
          <w:lang w:val="en-GB"/>
        </w:rPr>
        <w:t xml:space="preserve"> </w:t>
      </w:r>
      <w:r w:rsidR="00AB7205">
        <w:rPr>
          <w:rFonts w:cstheme="minorHAnsi"/>
          <w:lang w:val="en-GB"/>
        </w:rPr>
        <w:t xml:space="preserve">leading to savannah expansion and </w:t>
      </w:r>
      <w:r w:rsidR="007651A2">
        <w:rPr>
          <w:rFonts w:cstheme="minorHAnsi"/>
          <w:lang w:val="en-GB"/>
        </w:rPr>
        <w:t xml:space="preserve">development of extensive dune fields (Sánchez et al. 2017). </w:t>
      </w:r>
      <w:r w:rsidR="00921E42">
        <w:rPr>
          <w:lang w:val="en-GB"/>
        </w:rPr>
        <w:t>Because</w:t>
      </w:r>
      <w:r w:rsidR="00B4185A">
        <w:rPr>
          <w:lang w:val="en-GB"/>
        </w:rPr>
        <w:t xml:space="preserve"> no palaeoecological record </w:t>
      </w:r>
      <w:r w:rsidR="00921E42">
        <w:rPr>
          <w:lang w:val="en-GB"/>
        </w:rPr>
        <w:t xml:space="preserve">and charcoal analysis are available for </w:t>
      </w:r>
      <w:r w:rsidR="00B4185A">
        <w:rPr>
          <w:lang w:val="en-GB"/>
        </w:rPr>
        <w:t>a time period prior to human occupation, any inference of a fire regime shift (anthropogenically driven or not) remains elusive</w:t>
      </w:r>
      <w:r w:rsidR="00921E42">
        <w:rPr>
          <w:lang w:val="en-GB"/>
        </w:rPr>
        <w:t xml:space="preserve"> in this area</w:t>
      </w:r>
      <w:r w:rsidR="00B4185A">
        <w:rPr>
          <w:lang w:val="en-GB"/>
        </w:rPr>
        <w:t>.</w:t>
      </w:r>
      <w:r w:rsidR="00A20B0C" w:rsidRPr="00483421">
        <w:rPr>
          <w:lang w:val="en-GB"/>
        </w:rPr>
        <w:t xml:space="preserve"> </w:t>
      </w:r>
      <w:r w:rsidR="00921E42">
        <w:rPr>
          <w:lang w:val="en-GB"/>
        </w:rPr>
        <w:t>That being said, t</w:t>
      </w:r>
      <w:r w:rsidR="00983726" w:rsidRPr="00483421">
        <w:rPr>
          <w:lang w:val="en-GB"/>
        </w:rPr>
        <w:t>h</w:t>
      </w:r>
      <w:r w:rsidR="00983726">
        <w:rPr>
          <w:lang w:val="en-GB"/>
        </w:rPr>
        <w:t>e</w:t>
      </w:r>
      <w:r w:rsidR="00983726" w:rsidRPr="00483421">
        <w:rPr>
          <w:lang w:val="en-GB"/>
        </w:rPr>
        <w:t xml:space="preserve"> </w:t>
      </w:r>
      <w:r w:rsidR="00A20B0C" w:rsidRPr="00483421">
        <w:rPr>
          <w:lang w:val="en-GB"/>
        </w:rPr>
        <w:t xml:space="preserve">hypothesis of </w:t>
      </w:r>
      <w:r w:rsidR="00063C84">
        <w:rPr>
          <w:lang w:val="en-GB"/>
        </w:rPr>
        <w:t>humans</w:t>
      </w:r>
      <w:r w:rsidR="00A20B0C" w:rsidRPr="00483421">
        <w:rPr>
          <w:lang w:val="en-GB"/>
        </w:rPr>
        <w:t xml:space="preserve"> </w:t>
      </w:r>
      <w:r w:rsidR="00524157">
        <w:rPr>
          <w:lang w:val="en-GB"/>
        </w:rPr>
        <w:t>driving</w:t>
      </w:r>
      <w:r w:rsidR="00A20B0C" w:rsidRPr="00483421">
        <w:rPr>
          <w:lang w:val="en-GB"/>
        </w:rPr>
        <w:t xml:space="preserve"> savannah expansion has also </w:t>
      </w:r>
      <w:r w:rsidR="00063C84">
        <w:rPr>
          <w:lang w:val="en-GB"/>
        </w:rPr>
        <w:t xml:space="preserve">been </w:t>
      </w:r>
      <w:r w:rsidR="00A20B0C" w:rsidRPr="00483421">
        <w:rPr>
          <w:lang w:val="en-GB"/>
        </w:rPr>
        <w:t>suggested for other treeless locations, such as</w:t>
      </w:r>
      <w:r w:rsidR="00243512">
        <w:rPr>
          <w:lang w:val="en-GB"/>
        </w:rPr>
        <w:t xml:space="preserve"> the Amapá savannahs in eastern Brazil</w:t>
      </w:r>
      <w:r w:rsidR="00921E42">
        <w:rPr>
          <w:lang w:val="en-GB"/>
        </w:rPr>
        <w:t xml:space="preserve"> and</w:t>
      </w:r>
      <w:r w:rsidR="0053697B">
        <w:rPr>
          <w:lang w:val="en-GB"/>
        </w:rPr>
        <w:t xml:space="preserve"> the </w:t>
      </w:r>
      <w:r w:rsidR="00243512">
        <w:rPr>
          <w:lang w:val="en-GB"/>
        </w:rPr>
        <w:t xml:space="preserve">Venezuelan </w:t>
      </w:r>
      <w:r w:rsidR="0053697B">
        <w:rPr>
          <w:lang w:val="en-GB"/>
        </w:rPr>
        <w:t xml:space="preserve">Gran </w:t>
      </w:r>
      <w:r w:rsidR="00243512">
        <w:rPr>
          <w:lang w:val="en-GB"/>
        </w:rPr>
        <w:t>Sabana</w:t>
      </w:r>
      <w:r w:rsidR="00A20B0C" w:rsidRPr="00483421">
        <w:rPr>
          <w:lang w:val="en-GB"/>
        </w:rPr>
        <w:t xml:space="preserve"> (de Toledo and Bush 2007; Montoya et al. 2011)</w:t>
      </w:r>
      <w:r w:rsidR="00921E42">
        <w:rPr>
          <w:lang w:val="en-GB"/>
        </w:rPr>
        <w:t xml:space="preserve"> - </w:t>
      </w:r>
      <w:r w:rsidR="00355F1E">
        <w:rPr>
          <w:lang w:val="en-GB"/>
        </w:rPr>
        <w:t>although the presence of savannahs has been reported since the late Glacial (Rull et al. 2015)</w:t>
      </w:r>
      <w:r w:rsidR="00A20B0C" w:rsidRPr="00483421">
        <w:rPr>
          <w:lang w:val="en-GB"/>
        </w:rPr>
        <w:t>.</w:t>
      </w:r>
      <w:r w:rsidR="00A20B0C" w:rsidRPr="0034456F">
        <w:rPr>
          <w:lang w:val="en-GB"/>
        </w:rPr>
        <w:t xml:space="preserve"> Today, savannahs might be expanding in floodplain ecosystems due to the </w:t>
      </w:r>
      <w:r w:rsidR="00983726">
        <w:rPr>
          <w:lang w:val="en-GB"/>
        </w:rPr>
        <w:t>close relationship</w:t>
      </w:r>
      <w:r w:rsidR="00A20B0C" w:rsidRPr="0034456F">
        <w:rPr>
          <w:lang w:val="en-GB"/>
        </w:rPr>
        <w:t xml:space="preserve"> of these ecosystems </w:t>
      </w:r>
      <w:r w:rsidR="001C048F" w:rsidRPr="0034456F">
        <w:rPr>
          <w:lang w:val="en-GB"/>
        </w:rPr>
        <w:t xml:space="preserve">to fire </w:t>
      </w:r>
      <w:r w:rsidR="00A20B0C" w:rsidRPr="0034456F">
        <w:rPr>
          <w:lang w:val="en-GB"/>
        </w:rPr>
        <w:t>(Flores et al.</w:t>
      </w:r>
      <w:r w:rsidR="00A20B0C" w:rsidRPr="00483421">
        <w:rPr>
          <w:lang w:val="en-GB"/>
        </w:rPr>
        <w:t xml:space="preserve"> 2017</w:t>
      </w:r>
      <w:r w:rsidR="00A20B0C" w:rsidRPr="0034456F">
        <w:rPr>
          <w:lang w:val="en-GB"/>
        </w:rPr>
        <w:t>) and their proximit</w:t>
      </w:r>
      <w:r w:rsidR="00524157">
        <w:rPr>
          <w:lang w:val="en-GB"/>
        </w:rPr>
        <w:t>y</w:t>
      </w:r>
      <w:r w:rsidR="00A20B0C" w:rsidRPr="0034456F">
        <w:rPr>
          <w:lang w:val="en-GB"/>
        </w:rPr>
        <w:t xml:space="preserve"> to long-term human settlements along major Amazonian rivers (Denevan 1996). </w:t>
      </w:r>
      <w:r w:rsidR="00921E42">
        <w:rPr>
          <w:lang w:val="en-GB"/>
        </w:rPr>
        <w:t>While</w:t>
      </w:r>
      <w:r w:rsidR="00A20B0C" w:rsidRPr="0034456F">
        <w:rPr>
          <w:lang w:val="en-GB"/>
        </w:rPr>
        <w:t xml:space="preserve"> humans may have been </w:t>
      </w:r>
      <w:r w:rsidR="00254FC5">
        <w:rPr>
          <w:lang w:val="en-GB"/>
        </w:rPr>
        <w:t>involved</w:t>
      </w:r>
      <w:r w:rsidR="00A20B0C" w:rsidRPr="0034456F">
        <w:rPr>
          <w:lang w:val="en-GB"/>
        </w:rPr>
        <w:t xml:space="preserve"> </w:t>
      </w:r>
      <w:r w:rsidR="00D537A2">
        <w:rPr>
          <w:lang w:val="en-GB"/>
        </w:rPr>
        <w:t>in</w:t>
      </w:r>
      <w:r w:rsidR="00254FC5">
        <w:rPr>
          <w:lang w:val="en-GB"/>
        </w:rPr>
        <w:t xml:space="preserve"> the</w:t>
      </w:r>
      <w:r w:rsidR="00A20B0C" w:rsidRPr="0034456F">
        <w:rPr>
          <w:lang w:val="en-GB"/>
        </w:rPr>
        <w:t xml:space="preserve"> savannah expansion</w:t>
      </w:r>
      <w:r w:rsidR="001C048F" w:rsidRPr="0034456F">
        <w:rPr>
          <w:lang w:val="en-GB"/>
        </w:rPr>
        <w:t xml:space="preserve"> </w:t>
      </w:r>
      <w:r w:rsidR="001C048F" w:rsidRPr="006F6E6E">
        <w:rPr>
          <w:lang w:val="en-GB"/>
        </w:rPr>
        <w:t>and</w:t>
      </w:r>
      <w:r w:rsidR="00A20B0C" w:rsidRPr="00483421">
        <w:rPr>
          <w:lang w:val="en-GB"/>
        </w:rPr>
        <w:t xml:space="preserve"> maintenance</w:t>
      </w:r>
      <w:r w:rsidR="00254FC5">
        <w:rPr>
          <w:lang w:val="en-GB"/>
        </w:rPr>
        <w:t xml:space="preserve"> </w:t>
      </w:r>
      <w:r w:rsidR="00921E42">
        <w:rPr>
          <w:lang w:val="en-GB"/>
        </w:rPr>
        <w:t>in</w:t>
      </w:r>
      <w:r w:rsidR="00254FC5">
        <w:rPr>
          <w:lang w:val="en-GB"/>
        </w:rPr>
        <w:t xml:space="preserve"> certain locations</w:t>
      </w:r>
      <w:r w:rsidR="00A20B0C" w:rsidRPr="004A001B">
        <w:rPr>
          <w:lang w:val="en-GB"/>
        </w:rPr>
        <w:t xml:space="preserve"> </w:t>
      </w:r>
      <w:r w:rsidR="001C048F" w:rsidRPr="004A001B">
        <w:rPr>
          <w:lang w:val="en-GB"/>
        </w:rPr>
        <w:t>where</w:t>
      </w:r>
      <w:r w:rsidR="00A20B0C" w:rsidRPr="004A001B">
        <w:rPr>
          <w:lang w:val="en-GB"/>
        </w:rPr>
        <w:t xml:space="preserve"> forest-savannah transitions zones</w:t>
      </w:r>
      <w:r w:rsidR="001C048F" w:rsidRPr="00761726">
        <w:rPr>
          <w:lang w:val="en-GB"/>
        </w:rPr>
        <w:t xml:space="preserve"> exist</w:t>
      </w:r>
      <w:r w:rsidR="003D022A">
        <w:rPr>
          <w:lang w:val="en-GB"/>
        </w:rPr>
        <w:t xml:space="preserve"> today</w:t>
      </w:r>
      <w:r w:rsidR="00921E42">
        <w:rPr>
          <w:lang w:val="en-GB"/>
        </w:rPr>
        <w:t>,</w:t>
      </w:r>
      <w:r w:rsidR="003D022A">
        <w:rPr>
          <w:lang w:val="en-GB"/>
        </w:rPr>
        <w:t xml:space="preserve"> this assumption cannot be generalised to all Amazonian savannahs</w:t>
      </w:r>
      <w:r w:rsidR="00A20B0C" w:rsidRPr="00761726">
        <w:rPr>
          <w:lang w:val="en-GB"/>
        </w:rPr>
        <w:t>.</w:t>
      </w:r>
    </w:p>
    <w:p w14:paraId="324308B9" w14:textId="6B8C98EF" w:rsidR="001722E7" w:rsidRPr="00761726" w:rsidRDefault="001722E7" w:rsidP="00991F36">
      <w:pPr>
        <w:ind w:firstLine="708"/>
        <w:jc w:val="both"/>
        <w:rPr>
          <w:lang w:val="en-GB"/>
        </w:rPr>
      </w:pPr>
    </w:p>
    <w:p w14:paraId="56AB9A91" w14:textId="6AF9DFA8" w:rsidR="00C52F75" w:rsidRPr="00A437EB" w:rsidRDefault="00C52F75" w:rsidP="00A437EB">
      <w:pPr>
        <w:pStyle w:val="ListParagraph"/>
        <w:numPr>
          <w:ilvl w:val="2"/>
          <w:numId w:val="2"/>
        </w:numPr>
        <w:jc w:val="both"/>
        <w:rPr>
          <w:u w:val="single"/>
          <w:lang w:val="en-GB"/>
        </w:rPr>
      </w:pPr>
      <w:r w:rsidRPr="00A437EB">
        <w:rPr>
          <w:u w:val="single"/>
          <w:lang w:val="en-GB"/>
        </w:rPr>
        <w:t xml:space="preserve">Central Amazonia </w:t>
      </w:r>
    </w:p>
    <w:p w14:paraId="583B614C" w14:textId="3021B02D" w:rsidR="00913B67" w:rsidRDefault="00A20B0C" w:rsidP="00913B67">
      <w:pPr>
        <w:jc w:val="both"/>
        <w:rPr>
          <w:rFonts w:cstheme="minorHAnsi"/>
          <w:lang w:val="en-GB" w:bidi="bn-IN"/>
        </w:rPr>
      </w:pPr>
      <w:r w:rsidRPr="00053AAD">
        <w:rPr>
          <w:lang w:val="en-GB"/>
        </w:rPr>
        <w:t xml:space="preserve">Central Amazonia hosts most of the </w:t>
      </w:r>
      <w:r w:rsidR="00D74076" w:rsidRPr="00053AAD">
        <w:rPr>
          <w:lang w:val="en-GB"/>
        </w:rPr>
        <w:t xml:space="preserve">anthropogenic soils, </w:t>
      </w:r>
      <w:r w:rsidR="00524157">
        <w:rPr>
          <w:lang w:val="en-GB"/>
        </w:rPr>
        <w:t>i.e.</w:t>
      </w:r>
      <w:r w:rsidR="00D74076" w:rsidRPr="00053AAD">
        <w:rPr>
          <w:lang w:val="en-GB"/>
        </w:rPr>
        <w:t xml:space="preserve"> </w:t>
      </w:r>
      <w:r w:rsidRPr="00243512">
        <w:rPr>
          <w:i/>
          <w:lang w:val="en-GB"/>
        </w:rPr>
        <w:t>terra preta</w:t>
      </w:r>
      <w:r w:rsidRPr="00053AAD">
        <w:rPr>
          <w:lang w:val="en-GB"/>
        </w:rPr>
        <w:t xml:space="preserve"> sites, mainly along the major water courses</w:t>
      </w:r>
      <w:r w:rsidR="002F29D7">
        <w:rPr>
          <w:lang w:val="en-GB"/>
        </w:rPr>
        <w:t xml:space="preserve"> (Neves et al.</w:t>
      </w:r>
      <w:r w:rsidR="00512210">
        <w:rPr>
          <w:lang w:val="en-GB"/>
        </w:rPr>
        <w:t xml:space="preserve"> 2004)</w:t>
      </w:r>
      <w:r w:rsidRPr="00053AAD">
        <w:rPr>
          <w:lang w:val="en-GB"/>
        </w:rPr>
        <w:t>.</w:t>
      </w:r>
      <w:r w:rsidRPr="0034456F">
        <w:rPr>
          <w:lang w:val="en-GB"/>
        </w:rPr>
        <w:t xml:space="preserve"> </w:t>
      </w:r>
      <w:r w:rsidR="0047301E">
        <w:rPr>
          <w:lang w:val="en-GB"/>
        </w:rPr>
        <w:t xml:space="preserve">Patches of </w:t>
      </w:r>
      <w:r w:rsidR="00841924">
        <w:rPr>
          <w:i/>
          <w:lang w:val="en-GB"/>
        </w:rPr>
        <w:t>t</w:t>
      </w:r>
      <w:r w:rsidRPr="00243512">
        <w:rPr>
          <w:i/>
          <w:lang w:val="en-GB"/>
        </w:rPr>
        <w:t>erra preta</w:t>
      </w:r>
      <w:r w:rsidRPr="0034456F">
        <w:rPr>
          <w:lang w:val="en-GB"/>
        </w:rPr>
        <w:t xml:space="preserve"> are relatively large (1 to 2 hectares, sometimes reaching 90 hectares) </w:t>
      </w:r>
      <w:r w:rsidR="0047301E">
        <w:rPr>
          <w:lang w:val="en-GB"/>
        </w:rPr>
        <w:t>and comprise</w:t>
      </w:r>
      <w:r w:rsidRPr="0034456F">
        <w:rPr>
          <w:lang w:val="en-GB"/>
        </w:rPr>
        <w:t xml:space="preserve"> very dark</w:t>
      </w:r>
      <w:r w:rsidR="0047301E">
        <w:rPr>
          <w:lang w:val="en-GB"/>
        </w:rPr>
        <w:t>,</w:t>
      </w:r>
      <w:r w:rsidRPr="0034456F">
        <w:rPr>
          <w:lang w:val="en-GB"/>
        </w:rPr>
        <w:t xml:space="preserve"> fertile soil</w:t>
      </w:r>
      <w:r w:rsidR="0047301E">
        <w:rPr>
          <w:lang w:val="en-GB"/>
        </w:rPr>
        <w:t>,</w:t>
      </w:r>
      <w:r w:rsidRPr="0034456F">
        <w:rPr>
          <w:lang w:val="en-GB"/>
        </w:rPr>
        <w:t xml:space="preserve"> and </w:t>
      </w:r>
      <w:r w:rsidR="0047301E">
        <w:rPr>
          <w:lang w:val="en-GB"/>
        </w:rPr>
        <w:t>coincide with</w:t>
      </w:r>
      <w:r w:rsidRPr="0034456F">
        <w:rPr>
          <w:lang w:val="en-GB"/>
        </w:rPr>
        <w:t xml:space="preserve"> locations that were </w:t>
      </w:r>
      <w:r w:rsidR="00A973EF">
        <w:rPr>
          <w:lang w:val="en-GB"/>
        </w:rPr>
        <w:t xml:space="preserve">densely </w:t>
      </w:r>
      <w:r w:rsidRPr="0034456F">
        <w:rPr>
          <w:lang w:val="en-GB"/>
        </w:rPr>
        <w:t xml:space="preserve">occupied by humans </w:t>
      </w:r>
      <w:r w:rsidR="00A973EF">
        <w:rPr>
          <w:lang w:val="en-GB"/>
        </w:rPr>
        <w:t xml:space="preserve">since at least </w:t>
      </w:r>
      <w:r w:rsidR="00E9715A" w:rsidRPr="0034456F">
        <w:rPr>
          <w:lang w:val="en-GB"/>
        </w:rPr>
        <w:t xml:space="preserve">2500 </w:t>
      </w:r>
      <w:r w:rsidR="00243512">
        <w:rPr>
          <w:lang w:val="en-GB"/>
        </w:rPr>
        <w:t xml:space="preserve">cal yr </w:t>
      </w:r>
      <w:r w:rsidR="00E9715A" w:rsidRPr="0034456F">
        <w:rPr>
          <w:lang w:val="en-GB"/>
        </w:rPr>
        <w:t xml:space="preserve">BP </w:t>
      </w:r>
      <w:r w:rsidR="00E9715A" w:rsidRPr="00483421">
        <w:rPr>
          <w:lang w:val="en-GB"/>
        </w:rPr>
        <w:t>(Neves et al.</w:t>
      </w:r>
      <w:r w:rsidR="00E9715A" w:rsidRPr="004A001B">
        <w:rPr>
          <w:lang w:val="en-GB"/>
        </w:rPr>
        <w:t xml:space="preserve"> 2003)</w:t>
      </w:r>
      <w:r w:rsidRPr="00761726">
        <w:rPr>
          <w:lang w:val="en-GB"/>
        </w:rPr>
        <w:t xml:space="preserve">. Prolonged occupation resulted in the enrichment of soil with high amounts of pottery sherds, calcium, phosphorous, charcoal and organic matter. </w:t>
      </w:r>
      <w:r w:rsidR="00A973EF">
        <w:rPr>
          <w:lang w:val="en-GB"/>
        </w:rPr>
        <w:t>The latter accounts for the soil’s</w:t>
      </w:r>
      <w:r w:rsidRPr="00761726">
        <w:rPr>
          <w:lang w:val="en-GB"/>
        </w:rPr>
        <w:t xml:space="preserve"> dark colour and high fertility</w:t>
      </w:r>
      <w:r w:rsidR="00271A5F">
        <w:rPr>
          <w:lang w:val="en-GB"/>
        </w:rPr>
        <w:t xml:space="preserve"> (</w:t>
      </w:r>
      <w:r w:rsidR="002F29D7">
        <w:rPr>
          <w:lang w:val="en-GB"/>
        </w:rPr>
        <w:t>Glaser and Birks</w:t>
      </w:r>
      <w:r w:rsidR="00271A5F">
        <w:rPr>
          <w:lang w:val="en-GB"/>
        </w:rPr>
        <w:t xml:space="preserve"> 2012)</w:t>
      </w:r>
      <w:r w:rsidRPr="00761726">
        <w:rPr>
          <w:lang w:val="en-GB"/>
        </w:rPr>
        <w:t>.</w:t>
      </w:r>
      <w:r w:rsidRPr="0034456F">
        <w:rPr>
          <w:lang w:val="en-GB"/>
        </w:rPr>
        <w:t xml:space="preserve"> </w:t>
      </w:r>
      <w:r w:rsidRPr="00243512">
        <w:rPr>
          <w:i/>
          <w:lang w:val="en-GB"/>
        </w:rPr>
        <w:t>Terra preta</w:t>
      </w:r>
      <w:r w:rsidRPr="0034456F">
        <w:rPr>
          <w:lang w:val="en-GB"/>
        </w:rPr>
        <w:t xml:space="preserve"> sites are often surrounded by </w:t>
      </w:r>
      <w:r w:rsidRPr="00E6443F">
        <w:rPr>
          <w:i/>
          <w:lang w:val="en-GB"/>
        </w:rPr>
        <w:t>terra marrom</w:t>
      </w:r>
      <w:r w:rsidRPr="0034456F">
        <w:rPr>
          <w:lang w:val="en-GB"/>
        </w:rPr>
        <w:t xml:space="preserve">, </w:t>
      </w:r>
      <w:r w:rsidR="00A973EF">
        <w:rPr>
          <w:lang w:val="en-GB"/>
        </w:rPr>
        <w:t xml:space="preserve">which is </w:t>
      </w:r>
      <w:r w:rsidRPr="0034456F">
        <w:rPr>
          <w:lang w:val="en-GB"/>
        </w:rPr>
        <w:t>also an anthropogenic soil</w:t>
      </w:r>
      <w:r w:rsidR="00A973EF">
        <w:rPr>
          <w:lang w:val="en-GB"/>
        </w:rPr>
        <w:t>,</w:t>
      </w:r>
      <w:r w:rsidRPr="0034456F">
        <w:rPr>
          <w:lang w:val="en-GB"/>
        </w:rPr>
        <w:t xml:space="preserve"> similar to </w:t>
      </w:r>
      <w:r w:rsidRPr="00243512">
        <w:rPr>
          <w:i/>
          <w:lang w:val="en-GB"/>
        </w:rPr>
        <w:t>terra preta</w:t>
      </w:r>
      <w:r w:rsidR="00A973EF">
        <w:rPr>
          <w:lang w:val="en-GB"/>
        </w:rPr>
        <w:t xml:space="preserve">, </w:t>
      </w:r>
      <w:r w:rsidRPr="0034456F">
        <w:rPr>
          <w:lang w:val="en-GB"/>
        </w:rPr>
        <w:t xml:space="preserve">but </w:t>
      </w:r>
      <w:r w:rsidR="002F29D7">
        <w:rPr>
          <w:lang w:val="en-GB"/>
        </w:rPr>
        <w:t>less dark</w:t>
      </w:r>
      <w:r w:rsidR="00A973EF">
        <w:rPr>
          <w:lang w:val="en-GB"/>
        </w:rPr>
        <w:t xml:space="preserve"> and</w:t>
      </w:r>
      <w:r w:rsidR="002F29D7">
        <w:rPr>
          <w:lang w:val="en-GB"/>
        </w:rPr>
        <w:t xml:space="preserve"> </w:t>
      </w:r>
      <w:r w:rsidRPr="0034456F">
        <w:rPr>
          <w:lang w:val="en-GB"/>
        </w:rPr>
        <w:t>without pottery and less nutrient</w:t>
      </w:r>
      <w:r w:rsidR="00A973EF">
        <w:rPr>
          <w:lang w:val="en-GB"/>
        </w:rPr>
        <w:t>-rich</w:t>
      </w:r>
      <w:r w:rsidRPr="0034456F">
        <w:rPr>
          <w:lang w:val="en-GB"/>
        </w:rPr>
        <w:t xml:space="preserve">. </w:t>
      </w:r>
      <w:r w:rsidRPr="00BF6FEE">
        <w:rPr>
          <w:i/>
          <w:lang w:val="en-GB"/>
        </w:rPr>
        <w:t>Terra marrom</w:t>
      </w:r>
      <w:r w:rsidRPr="0034456F">
        <w:rPr>
          <w:lang w:val="en-GB"/>
        </w:rPr>
        <w:t xml:space="preserve"> is believed to be formed in areas cultivated in the past. Past occupations and cultivation activities left very clear signals in terms of soil properties, abundance of charcoal</w:t>
      </w:r>
      <w:r w:rsidR="00243512">
        <w:rPr>
          <w:lang w:val="en-GB"/>
        </w:rPr>
        <w:t xml:space="preserve"> (anthropogenic or</w:t>
      </w:r>
      <w:r w:rsidR="005671A5">
        <w:rPr>
          <w:lang w:val="en-GB"/>
        </w:rPr>
        <w:t>i</w:t>
      </w:r>
      <w:r w:rsidR="00243512">
        <w:rPr>
          <w:lang w:val="en-GB"/>
        </w:rPr>
        <w:t>ginated)</w:t>
      </w:r>
      <w:r w:rsidRPr="0034456F">
        <w:rPr>
          <w:lang w:val="en-GB"/>
        </w:rPr>
        <w:t xml:space="preserve"> and phytoliths. These proxies are increasingly used to infer past human presence and </w:t>
      </w:r>
      <w:r w:rsidR="00A973EF">
        <w:rPr>
          <w:lang w:val="en-GB"/>
        </w:rPr>
        <w:t>land use</w:t>
      </w:r>
      <w:r w:rsidR="00E6443F">
        <w:rPr>
          <w:lang w:val="en-GB"/>
        </w:rPr>
        <w:t xml:space="preserve"> (Woods </w:t>
      </w:r>
      <w:r w:rsidR="002F29D7">
        <w:rPr>
          <w:lang w:val="en-GB"/>
        </w:rPr>
        <w:t>and Glaser 2004; Neves et al.</w:t>
      </w:r>
      <w:r w:rsidR="00E6443F">
        <w:rPr>
          <w:lang w:val="en-GB"/>
        </w:rPr>
        <w:t xml:space="preserve"> 2003)</w:t>
      </w:r>
      <w:r w:rsidRPr="0034456F">
        <w:rPr>
          <w:lang w:val="en-GB"/>
        </w:rPr>
        <w:t>.</w:t>
      </w:r>
      <w:r w:rsidR="001F09B4" w:rsidRPr="0034456F">
        <w:rPr>
          <w:lang w:val="en-GB"/>
        </w:rPr>
        <w:t xml:space="preserve"> However, the absence of charcoal and culti</w:t>
      </w:r>
      <w:r w:rsidR="00A973EF">
        <w:rPr>
          <w:lang w:val="en-GB"/>
        </w:rPr>
        <w:t>gen</w:t>
      </w:r>
      <w:r w:rsidR="001F09B4" w:rsidRPr="0034456F">
        <w:rPr>
          <w:lang w:val="en-GB"/>
        </w:rPr>
        <w:t xml:space="preserve"> phytoliths do</w:t>
      </w:r>
      <w:r w:rsidR="00A973EF">
        <w:rPr>
          <w:lang w:val="en-GB"/>
        </w:rPr>
        <w:t>es</w:t>
      </w:r>
      <w:r w:rsidR="001F09B4" w:rsidRPr="0034456F">
        <w:rPr>
          <w:lang w:val="en-GB"/>
        </w:rPr>
        <w:t xml:space="preserve"> not </w:t>
      </w:r>
      <w:r w:rsidR="00A973EF">
        <w:rPr>
          <w:lang w:val="en-GB"/>
        </w:rPr>
        <w:t xml:space="preserve">necessarily </w:t>
      </w:r>
      <w:r w:rsidR="001F09B4" w:rsidRPr="0034456F">
        <w:rPr>
          <w:lang w:val="en-GB"/>
        </w:rPr>
        <w:t>imply th</w:t>
      </w:r>
      <w:r w:rsidR="00A973EF">
        <w:rPr>
          <w:lang w:val="en-GB"/>
        </w:rPr>
        <w:t>e absence of</w:t>
      </w:r>
      <w:r w:rsidR="001F09B4" w:rsidRPr="0034456F">
        <w:rPr>
          <w:lang w:val="en-GB"/>
        </w:rPr>
        <w:t xml:space="preserve"> people, as shown by </w:t>
      </w:r>
      <w:r w:rsidR="006B6C11">
        <w:rPr>
          <w:lang w:val="en-GB"/>
        </w:rPr>
        <w:t>Levis et al. (2012)</w:t>
      </w:r>
      <w:r w:rsidR="00B33888">
        <w:rPr>
          <w:lang w:val="en-GB"/>
        </w:rPr>
        <w:t xml:space="preserve">. </w:t>
      </w:r>
      <w:r w:rsidR="00314944" w:rsidRPr="0034456F">
        <w:rPr>
          <w:lang w:val="en-GB"/>
        </w:rPr>
        <w:t>Diverse</w:t>
      </w:r>
      <w:r w:rsidR="001F09B4" w:rsidRPr="0034456F">
        <w:rPr>
          <w:lang w:val="en-GB"/>
        </w:rPr>
        <w:t xml:space="preserve"> plant communities</w:t>
      </w:r>
      <w:r w:rsidR="002C47C4">
        <w:rPr>
          <w:lang w:val="en-GB"/>
        </w:rPr>
        <w:t>,</w:t>
      </w:r>
      <w:r w:rsidR="001F09B4" w:rsidRPr="0034456F">
        <w:rPr>
          <w:lang w:val="en-GB"/>
        </w:rPr>
        <w:t xml:space="preserve"> </w:t>
      </w:r>
      <w:r w:rsidR="00314944" w:rsidRPr="0034456F">
        <w:rPr>
          <w:lang w:val="en-GB"/>
        </w:rPr>
        <w:t xml:space="preserve">rich in </w:t>
      </w:r>
      <w:r w:rsidR="00467FCD">
        <w:rPr>
          <w:lang w:val="en-GB"/>
        </w:rPr>
        <w:t xml:space="preserve">socio-economically </w:t>
      </w:r>
      <w:r w:rsidR="00467FCD">
        <w:rPr>
          <w:lang w:val="en-GB"/>
        </w:rPr>
        <w:lastRenderedPageBreak/>
        <w:t xml:space="preserve">important </w:t>
      </w:r>
      <w:r w:rsidR="00314944" w:rsidRPr="0034456F">
        <w:rPr>
          <w:lang w:val="en-GB"/>
        </w:rPr>
        <w:t>plants</w:t>
      </w:r>
      <w:r w:rsidR="002C47C4">
        <w:rPr>
          <w:lang w:val="en-GB"/>
        </w:rPr>
        <w:t>,</w:t>
      </w:r>
      <w:r w:rsidR="00314944" w:rsidRPr="0034456F">
        <w:rPr>
          <w:lang w:val="en-GB"/>
        </w:rPr>
        <w:t xml:space="preserve"> have been found</w:t>
      </w:r>
      <w:r w:rsidR="001F09B4" w:rsidRPr="00483421">
        <w:rPr>
          <w:lang w:val="en-GB"/>
        </w:rPr>
        <w:t xml:space="preserve"> near archaeological sites </w:t>
      </w:r>
      <w:r w:rsidR="001F09B4" w:rsidRPr="004A001B">
        <w:rPr>
          <w:lang w:val="en-GB"/>
        </w:rPr>
        <w:t>in</w:t>
      </w:r>
      <w:r w:rsidR="001C048F" w:rsidRPr="004A001B">
        <w:rPr>
          <w:lang w:val="en-GB"/>
        </w:rPr>
        <w:t xml:space="preserve"> central</w:t>
      </w:r>
      <w:r w:rsidR="001F09B4" w:rsidRPr="004A001B">
        <w:rPr>
          <w:lang w:val="en-GB"/>
        </w:rPr>
        <w:t xml:space="preserve"> Amazonian old-growth forests </w:t>
      </w:r>
      <w:r w:rsidR="001F09B4" w:rsidRPr="00761726">
        <w:rPr>
          <w:lang w:val="en-GB"/>
        </w:rPr>
        <w:t>(Levis et al. 2012; Junqueira et al. 2017</w:t>
      </w:r>
      <w:r w:rsidR="001F09B4" w:rsidRPr="0034456F">
        <w:rPr>
          <w:lang w:val="en-GB"/>
        </w:rPr>
        <w:t>), secondary forests (Junqueira et al. 2010)</w:t>
      </w:r>
      <w:r w:rsidR="002C47C4">
        <w:rPr>
          <w:lang w:val="en-GB"/>
        </w:rPr>
        <w:t>,</w:t>
      </w:r>
      <w:r w:rsidR="001F09B4" w:rsidRPr="0034456F">
        <w:rPr>
          <w:lang w:val="en-GB"/>
        </w:rPr>
        <w:t xml:space="preserve"> and home</w:t>
      </w:r>
      <w:r w:rsidR="002C47C4">
        <w:rPr>
          <w:lang w:val="en-GB"/>
        </w:rPr>
        <w:t xml:space="preserve"> </w:t>
      </w:r>
      <w:r w:rsidR="001F09B4" w:rsidRPr="0034456F">
        <w:rPr>
          <w:lang w:val="en-GB"/>
        </w:rPr>
        <w:t>gardens (Lins et al. 2015).</w:t>
      </w:r>
      <w:r w:rsidR="00B77D38" w:rsidRPr="00711E78">
        <w:rPr>
          <w:lang w:val="en-GB"/>
        </w:rPr>
        <w:t xml:space="preserve"> </w:t>
      </w:r>
      <w:r w:rsidR="002C47C4">
        <w:rPr>
          <w:lang w:val="en-GB"/>
        </w:rPr>
        <w:t>Many n</w:t>
      </w:r>
      <w:r w:rsidR="001C048F" w:rsidRPr="0034456F">
        <w:rPr>
          <w:lang w:val="en-GB"/>
        </w:rPr>
        <w:t xml:space="preserve">ative </w:t>
      </w:r>
      <w:r w:rsidR="00B77D38" w:rsidRPr="0034456F">
        <w:rPr>
          <w:lang w:val="en-GB"/>
        </w:rPr>
        <w:t>crops cultivate</w:t>
      </w:r>
      <w:r w:rsidR="002C47C4">
        <w:rPr>
          <w:lang w:val="en-GB"/>
        </w:rPr>
        <w:t>d</w:t>
      </w:r>
      <w:r w:rsidR="001C048F" w:rsidRPr="0034456F">
        <w:rPr>
          <w:lang w:val="en-GB"/>
        </w:rPr>
        <w:t xml:space="preserve"> today </w:t>
      </w:r>
      <w:r w:rsidR="002C47C4">
        <w:rPr>
          <w:lang w:val="en-GB"/>
        </w:rPr>
        <w:t>pre</w:t>
      </w:r>
      <w:r w:rsidR="001C048F" w:rsidRPr="006F6E6E">
        <w:rPr>
          <w:lang w:val="en-GB"/>
        </w:rPr>
        <w:t>dominate</w:t>
      </w:r>
      <w:r w:rsidR="00B77D38" w:rsidRPr="00483421">
        <w:rPr>
          <w:lang w:val="en-GB"/>
        </w:rPr>
        <w:t xml:space="preserve"> </w:t>
      </w:r>
      <w:r w:rsidR="002C47C4">
        <w:rPr>
          <w:lang w:val="en-GB"/>
        </w:rPr>
        <w:t xml:space="preserve">on </w:t>
      </w:r>
      <w:r w:rsidR="00D74076" w:rsidRPr="00F520ED">
        <w:rPr>
          <w:i/>
          <w:lang w:val="en-GB"/>
        </w:rPr>
        <w:t>terra preta</w:t>
      </w:r>
      <w:r w:rsidR="00D74076" w:rsidRPr="004A001B">
        <w:rPr>
          <w:lang w:val="en-GB"/>
        </w:rPr>
        <w:t xml:space="preserve"> soils</w:t>
      </w:r>
      <w:r w:rsidR="001C048F" w:rsidRPr="004A001B">
        <w:rPr>
          <w:lang w:val="en-GB"/>
        </w:rPr>
        <w:t xml:space="preserve">, implying </w:t>
      </w:r>
      <w:r w:rsidR="002C47C4">
        <w:rPr>
          <w:lang w:val="en-GB"/>
        </w:rPr>
        <w:t xml:space="preserve">that </w:t>
      </w:r>
      <w:r w:rsidR="001C048F" w:rsidRPr="00761726">
        <w:rPr>
          <w:lang w:val="en-GB"/>
        </w:rPr>
        <w:t>these soils may be considered</w:t>
      </w:r>
      <w:r w:rsidR="00B77D38" w:rsidRPr="00761726">
        <w:rPr>
          <w:lang w:val="en-GB"/>
        </w:rPr>
        <w:t xml:space="preserve"> reservoirs of agrobiodiversity (</w:t>
      </w:r>
      <w:r w:rsidR="00B77D38" w:rsidRPr="002618CE">
        <w:rPr>
          <w:lang w:val="en-GB"/>
        </w:rPr>
        <w:t xml:space="preserve">Clement et al. 2003; </w:t>
      </w:r>
      <w:r w:rsidR="00B77D38" w:rsidRPr="0056467A">
        <w:rPr>
          <w:lang w:val="en-GB"/>
        </w:rPr>
        <w:t>Junqueira et al.</w:t>
      </w:r>
      <w:r w:rsidR="00B77D38" w:rsidRPr="00053AAD">
        <w:rPr>
          <w:lang w:val="en-GB"/>
        </w:rPr>
        <w:t xml:space="preserve"> 2010</w:t>
      </w:r>
      <w:r w:rsidR="00421B4C">
        <w:rPr>
          <w:lang w:val="en-GB"/>
        </w:rPr>
        <w:t>,</w:t>
      </w:r>
      <w:r w:rsidR="00B77D38" w:rsidRPr="00053AAD">
        <w:rPr>
          <w:lang w:val="en-GB"/>
        </w:rPr>
        <w:t xml:space="preserve"> 2016</w:t>
      </w:r>
      <w:r w:rsidR="00B77D38" w:rsidRPr="0034456F">
        <w:rPr>
          <w:lang w:val="en-GB"/>
        </w:rPr>
        <w:t>). Moreover,</w:t>
      </w:r>
      <w:r w:rsidR="00B77D38" w:rsidRPr="006F6E6E">
        <w:rPr>
          <w:lang w:val="en-GB"/>
        </w:rPr>
        <w:t xml:space="preserve"> </w:t>
      </w:r>
      <w:r w:rsidR="00D74076" w:rsidRPr="00483421">
        <w:rPr>
          <w:lang w:val="en-GB"/>
        </w:rPr>
        <w:t>multiple cultures</w:t>
      </w:r>
      <w:r w:rsidR="00B77D38" w:rsidRPr="00483421">
        <w:rPr>
          <w:lang w:val="en-GB"/>
        </w:rPr>
        <w:t xml:space="preserve"> contribute</w:t>
      </w:r>
      <w:r w:rsidR="001C048F" w:rsidRPr="004A001B">
        <w:rPr>
          <w:lang w:val="en-GB"/>
        </w:rPr>
        <w:t>d</w:t>
      </w:r>
      <w:r w:rsidR="00B77D38" w:rsidRPr="004A001B">
        <w:rPr>
          <w:lang w:val="en-GB"/>
        </w:rPr>
        <w:t xml:space="preserve"> </w:t>
      </w:r>
      <w:r w:rsidR="001C048F" w:rsidRPr="00761726">
        <w:rPr>
          <w:rFonts w:cstheme="minorHAnsi"/>
          <w:lang w:val="en-GB"/>
        </w:rPr>
        <w:t xml:space="preserve">to </w:t>
      </w:r>
      <w:r w:rsidR="002C47C4">
        <w:rPr>
          <w:rFonts w:cstheme="minorHAnsi"/>
          <w:lang w:val="en-GB"/>
        </w:rPr>
        <w:t xml:space="preserve">the </w:t>
      </w:r>
      <w:r w:rsidR="001C048F" w:rsidRPr="00761726">
        <w:rPr>
          <w:rFonts w:cstheme="minorHAnsi"/>
          <w:lang w:val="en-GB"/>
        </w:rPr>
        <w:t>diversif</w:t>
      </w:r>
      <w:r w:rsidR="002C47C4">
        <w:rPr>
          <w:rFonts w:cstheme="minorHAnsi"/>
          <w:lang w:val="en-GB"/>
        </w:rPr>
        <w:t>ication of</w:t>
      </w:r>
      <w:r w:rsidR="00D74076" w:rsidRPr="00761726">
        <w:rPr>
          <w:rFonts w:cstheme="minorHAnsi"/>
          <w:lang w:val="en-GB"/>
        </w:rPr>
        <w:t xml:space="preserve"> </w:t>
      </w:r>
      <w:r w:rsidR="001C048F" w:rsidRPr="00761726">
        <w:rPr>
          <w:rFonts w:cstheme="minorHAnsi"/>
          <w:lang w:val="en-GB"/>
        </w:rPr>
        <w:t>plant communities</w:t>
      </w:r>
      <w:r w:rsidR="00D74076" w:rsidRPr="002618CE">
        <w:rPr>
          <w:rFonts w:cstheme="minorHAnsi"/>
          <w:lang w:val="en-GB"/>
        </w:rPr>
        <w:t xml:space="preserve"> </w:t>
      </w:r>
      <w:r w:rsidR="001C048F" w:rsidRPr="002618CE">
        <w:rPr>
          <w:rFonts w:cstheme="minorHAnsi"/>
          <w:lang w:val="en-GB"/>
        </w:rPr>
        <w:t xml:space="preserve">in </w:t>
      </w:r>
      <w:r w:rsidR="001C048F" w:rsidRPr="00BF6FEE">
        <w:rPr>
          <w:rFonts w:cstheme="minorHAnsi"/>
          <w:i/>
          <w:lang w:val="en-GB"/>
        </w:rPr>
        <w:t>terra preta</w:t>
      </w:r>
      <w:r w:rsidR="001C048F" w:rsidRPr="002618CE">
        <w:rPr>
          <w:rFonts w:cstheme="minorHAnsi"/>
          <w:lang w:val="en-GB"/>
        </w:rPr>
        <w:t xml:space="preserve"> sites </w:t>
      </w:r>
      <w:r w:rsidR="002C47C4">
        <w:rPr>
          <w:rFonts w:cstheme="minorHAnsi"/>
          <w:lang w:val="en-GB"/>
        </w:rPr>
        <w:t>by creating</w:t>
      </w:r>
      <w:r w:rsidR="001C048F" w:rsidRPr="002618CE">
        <w:rPr>
          <w:rFonts w:cstheme="minorHAnsi"/>
          <w:lang w:val="en-GB"/>
        </w:rPr>
        <w:t xml:space="preserve"> </w:t>
      </w:r>
      <w:r w:rsidR="002C47C4">
        <w:rPr>
          <w:rFonts w:cstheme="minorHAnsi"/>
          <w:lang w:val="en-GB"/>
        </w:rPr>
        <w:t>‘</w:t>
      </w:r>
      <w:r w:rsidR="001C048F" w:rsidRPr="0056467A">
        <w:rPr>
          <w:rFonts w:cstheme="minorHAnsi"/>
          <w:lang w:val="en-GB"/>
        </w:rPr>
        <w:t>home</w:t>
      </w:r>
      <w:r w:rsidR="002C47C4">
        <w:rPr>
          <w:rFonts w:cstheme="minorHAnsi"/>
          <w:lang w:val="en-GB"/>
        </w:rPr>
        <w:t xml:space="preserve"> </w:t>
      </w:r>
      <w:r w:rsidR="001C048F" w:rsidRPr="0056467A">
        <w:rPr>
          <w:rFonts w:cstheme="minorHAnsi"/>
          <w:lang w:val="en-GB"/>
        </w:rPr>
        <w:t>gardens</w:t>
      </w:r>
      <w:r w:rsidR="002C47C4">
        <w:rPr>
          <w:rFonts w:cstheme="minorHAnsi"/>
          <w:lang w:val="en-GB"/>
        </w:rPr>
        <w:t>’.  The latter were</w:t>
      </w:r>
      <w:r w:rsidR="00B77D38" w:rsidRPr="0056467A">
        <w:rPr>
          <w:rFonts w:cstheme="minorHAnsi"/>
          <w:lang w:val="en-GB"/>
        </w:rPr>
        <w:t xml:space="preserve"> </w:t>
      </w:r>
      <w:r w:rsidR="002C47C4">
        <w:rPr>
          <w:rFonts w:cstheme="minorHAnsi"/>
          <w:lang w:val="en-GB"/>
        </w:rPr>
        <w:t xml:space="preserve">successively </w:t>
      </w:r>
      <w:r w:rsidR="00D74076" w:rsidRPr="00053AAD">
        <w:rPr>
          <w:rFonts w:cstheme="minorHAnsi"/>
          <w:lang w:val="en-GB"/>
        </w:rPr>
        <w:t>occupied by</w:t>
      </w:r>
      <w:r w:rsidR="001C048F" w:rsidRPr="00053AAD">
        <w:rPr>
          <w:rFonts w:cstheme="minorHAnsi"/>
          <w:lang w:val="en-GB"/>
        </w:rPr>
        <w:t xml:space="preserve"> different</w:t>
      </w:r>
      <w:r w:rsidR="00D74076" w:rsidRPr="00053AAD">
        <w:rPr>
          <w:rFonts w:cstheme="minorHAnsi"/>
          <w:lang w:val="en-GB"/>
        </w:rPr>
        <w:t xml:space="preserve"> pre-Columbian</w:t>
      </w:r>
      <w:r w:rsidR="00D74076" w:rsidRPr="00DC1BC4">
        <w:rPr>
          <w:rFonts w:cstheme="minorHAnsi"/>
          <w:lang w:val="en-GB"/>
        </w:rPr>
        <w:t xml:space="preserve"> cultures </w:t>
      </w:r>
      <w:r w:rsidR="002C47C4">
        <w:rPr>
          <w:rFonts w:cstheme="minorHAnsi"/>
          <w:lang w:val="en-GB"/>
        </w:rPr>
        <w:t xml:space="preserve">and </w:t>
      </w:r>
      <w:r w:rsidR="001C048F" w:rsidRPr="00DC1BC4">
        <w:rPr>
          <w:rFonts w:cstheme="minorHAnsi"/>
          <w:lang w:val="en-GB"/>
        </w:rPr>
        <w:t xml:space="preserve">hold </w:t>
      </w:r>
      <w:r w:rsidR="00A939E6">
        <w:rPr>
          <w:rFonts w:cstheme="minorHAnsi"/>
          <w:lang w:val="en-GB"/>
        </w:rPr>
        <w:t>a greater variety</w:t>
      </w:r>
      <w:r w:rsidR="00D74076" w:rsidRPr="00DC1BC4">
        <w:rPr>
          <w:rFonts w:cstheme="minorHAnsi"/>
          <w:lang w:val="en-GB"/>
        </w:rPr>
        <w:t xml:space="preserve"> of </w:t>
      </w:r>
      <w:r w:rsidR="00467FCD">
        <w:rPr>
          <w:rFonts w:cstheme="minorHAnsi"/>
          <w:lang w:val="en-GB"/>
        </w:rPr>
        <w:t>socio-economically important</w:t>
      </w:r>
      <w:r w:rsidR="00467FCD" w:rsidRPr="00DC1BC4">
        <w:rPr>
          <w:rFonts w:cstheme="minorHAnsi"/>
          <w:lang w:val="en-GB"/>
        </w:rPr>
        <w:t xml:space="preserve"> </w:t>
      </w:r>
      <w:r w:rsidR="00D74076" w:rsidRPr="00DC1BC4">
        <w:rPr>
          <w:rFonts w:cstheme="minorHAnsi"/>
          <w:lang w:val="en-GB"/>
        </w:rPr>
        <w:t>species</w:t>
      </w:r>
      <w:r w:rsidR="001C048F" w:rsidRPr="00DC1BC4">
        <w:rPr>
          <w:rFonts w:cstheme="minorHAnsi"/>
          <w:lang w:val="en-GB"/>
        </w:rPr>
        <w:t xml:space="preserve"> than those occupied by a single cultural group</w:t>
      </w:r>
      <w:r w:rsidR="00D74076" w:rsidRPr="00711E78">
        <w:rPr>
          <w:rFonts w:cstheme="minorHAnsi"/>
          <w:lang w:val="en-GB" w:bidi="bn-IN"/>
        </w:rPr>
        <w:t xml:space="preserve"> (Lins et al. 2015).</w:t>
      </w:r>
      <w:r w:rsidR="00B93737" w:rsidRPr="00711E78">
        <w:rPr>
          <w:lang w:val="en-GB"/>
        </w:rPr>
        <w:t xml:space="preserve"> </w:t>
      </w:r>
      <w:r w:rsidR="00F520ED">
        <w:rPr>
          <w:rFonts w:cstheme="minorHAnsi"/>
          <w:lang w:val="en-GB" w:bidi="bn-IN"/>
        </w:rPr>
        <w:t>Some f</w:t>
      </w:r>
      <w:r w:rsidR="00B93737" w:rsidRPr="00711E78">
        <w:rPr>
          <w:rFonts w:cstheme="minorHAnsi"/>
          <w:lang w:val="en-GB" w:bidi="bn-IN"/>
        </w:rPr>
        <w:t>orests, therefore, may be perceived as mosaic</w:t>
      </w:r>
      <w:r w:rsidR="00A939E6">
        <w:rPr>
          <w:rFonts w:cstheme="minorHAnsi"/>
          <w:lang w:val="en-GB" w:bidi="bn-IN"/>
        </w:rPr>
        <w:t>s</w:t>
      </w:r>
      <w:r w:rsidR="00B93737" w:rsidRPr="00711E78">
        <w:rPr>
          <w:rFonts w:cstheme="minorHAnsi"/>
          <w:lang w:val="en-GB" w:bidi="bn-IN"/>
        </w:rPr>
        <w:t xml:space="preserve"> of numerous and diverse vegetation patches with different degrees of cultural intervention (Levis et al. 2018).</w:t>
      </w:r>
    </w:p>
    <w:p w14:paraId="683E3A62" w14:textId="3434A1E8" w:rsidR="00B33888" w:rsidRDefault="00B33888" w:rsidP="00B33888">
      <w:pPr>
        <w:ind w:firstLine="708"/>
        <w:jc w:val="both"/>
        <w:rPr>
          <w:lang w:val="en-GB"/>
        </w:rPr>
      </w:pPr>
      <w:r w:rsidRPr="00B33888">
        <w:rPr>
          <w:lang w:val="en-GB"/>
        </w:rPr>
        <w:t>Santarém (including Tapajós, Belterra Plateau and Monte Alegre areas), in Pará state, NE Brazil, is a region that deserves special attention.  Since the 1920s</w:t>
      </w:r>
      <w:r w:rsidR="00FD3EFC">
        <w:rPr>
          <w:lang w:val="en-GB"/>
        </w:rPr>
        <w:t>,</w:t>
      </w:r>
      <w:r w:rsidRPr="00B33888">
        <w:rPr>
          <w:lang w:val="en-GB"/>
        </w:rPr>
        <w:t xml:space="preserve"> numerous pre-Columbian settlements have been discovered in this area, predominantly in </w:t>
      </w:r>
      <w:r w:rsidRPr="009260BD">
        <w:rPr>
          <w:i/>
          <w:lang w:val="en-GB"/>
        </w:rPr>
        <w:t>terra firme</w:t>
      </w:r>
      <w:r w:rsidRPr="00B33888">
        <w:rPr>
          <w:lang w:val="en-GB"/>
        </w:rPr>
        <w:t xml:space="preserve"> (not in floodplains or </w:t>
      </w:r>
      <w:r w:rsidRPr="009260BD">
        <w:rPr>
          <w:i/>
          <w:lang w:val="en-GB"/>
        </w:rPr>
        <w:t>várzeas</w:t>
      </w:r>
      <w:r w:rsidRPr="00B33888">
        <w:rPr>
          <w:lang w:val="en-GB"/>
        </w:rPr>
        <w:t xml:space="preserve">) locations, </w:t>
      </w:r>
      <w:r w:rsidR="00E40386">
        <w:rPr>
          <w:lang w:val="en-GB"/>
        </w:rPr>
        <w:t xml:space="preserve">and </w:t>
      </w:r>
      <w:r w:rsidR="00C114D8">
        <w:rPr>
          <w:lang w:val="en-GB"/>
        </w:rPr>
        <w:t>occasionally</w:t>
      </w:r>
      <w:r w:rsidRPr="00B33888">
        <w:rPr>
          <w:lang w:val="en-GB"/>
        </w:rPr>
        <w:t xml:space="preserve"> near the river banks (Stenborg 2009; Stenborg et al. 2018). These settlements are associated with </w:t>
      </w:r>
      <w:r w:rsidRPr="009260BD">
        <w:rPr>
          <w:i/>
          <w:lang w:val="en-GB"/>
        </w:rPr>
        <w:t>terra preta</w:t>
      </w:r>
      <w:r w:rsidRPr="00B33888">
        <w:rPr>
          <w:lang w:val="en-GB"/>
        </w:rPr>
        <w:t xml:space="preserve"> </w:t>
      </w:r>
      <w:r w:rsidR="00765CA0">
        <w:rPr>
          <w:lang w:val="en-GB"/>
        </w:rPr>
        <w:t xml:space="preserve">and </w:t>
      </w:r>
      <w:r w:rsidR="00765CA0" w:rsidRPr="00765CA0">
        <w:rPr>
          <w:i/>
          <w:lang w:val="en-GB"/>
        </w:rPr>
        <w:t>terra marrom</w:t>
      </w:r>
      <w:r w:rsidR="00765CA0">
        <w:rPr>
          <w:lang w:val="en-GB"/>
        </w:rPr>
        <w:t xml:space="preserve"> </w:t>
      </w:r>
      <w:r w:rsidRPr="00B33888">
        <w:rPr>
          <w:lang w:val="en-GB"/>
        </w:rPr>
        <w:t>soils, cavities or depressions (</w:t>
      </w:r>
      <w:r w:rsidRPr="009260BD">
        <w:rPr>
          <w:i/>
          <w:lang w:val="en-GB"/>
        </w:rPr>
        <w:t>poços de água</w:t>
      </w:r>
      <w:r w:rsidRPr="00B33888">
        <w:rPr>
          <w:lang w:val="en-GB"/>
        </w:rPr>
        <w:t>), and a system of roads that connected the settlements further inland.  It has been suggested that these settlements, near the junction of major rivers, occupied a highly strategic location</w:t>
      </w:r>
      <w:r w:rsidR="00FD3EFC">
        <w:rPr>
          <w:lang w:val="en-GB"/>
        </w:rPr>
        <w:t xml:space="preserve"> and</w:t>
      </w:r>
      <w:r w:rsidRPr="00B33888">
        <w:rPr>
          <w:lang w:val="en-GB"/>
        </w:rPr>
        <w:t xml:space="preserve"> facilit</w:t>
      </w:r>
      <w:r w:rsidR="00FD3EFC">
        <w:rPr>
          <w:lang w:val="en-GB"/>
        </w:rPr>
        <w:t>ated</w:t>
      </w:r>
      <w:r w:rsidRPr="00B33888">
        <w:rPr>
          <w:lang w:val="en-GB"/>
        </w:rPr>
        <w:t xml:space="preserve"> efficient communication between several cultures along </w:t>
      </w:r>
      <w:r w:rsidR="00FD3EFC">
        <w:rPr>
          <w:lang w:val="en-GB"/>
        </w:rPr>
        <w:t xml:space="preserve">the </w:t>
      </w:r>
      <w:r w:rsidRPr="00B33888">
        <w:rPr>
          <w:lang w:val="en-GB"/>
        </w:rPr>
        <w:t xml:space="preserve">north-south and east-west riverine axes (Stenborg et al. 2012, 2018). Besides the concentration of </w:t>
      </w:r>
      <w:r w:rsidRPr="009260BD">
        <w:rPr>
          <w:i/>
          <w:lang w:val="en-GB"/>
        </w:rPr>
        <w:t>terra pretas</w:t>
      </w:r>
      <w:r w:rsidR="00765CA0" w:rsidRPr="00765CA0">
        <w:rPr>
          <w:lang w:val="en-GB"/>
        </w:rPr>
        <w:t xml:space="preserve"> </w:t>
      </w:r>
      <w:r w:rsidR="00765CA0">
        <w:rPr>
          <w:lang w:val="en-GB"/>
        </w:rPr>
        <w:t xml:space="preserve">and </w:t>
      </w:r>
      <w:r w:rsidR="00765CA0" w:rsidRPr="00765CA0">
        <w:rPr>
          <w:i/>
          <w:lang w:val="en-GB"/>
        </w:rPr>
        <w:t>terra marrom</w:t>
      </w:r>
      <w:r w:rsidRPr="00B33888">
        <w:rPr>
          <w:lang w:val="en-GB"/>
        </w:rPr>
        <w:t>, this area is also renowned for the longest human occupation history in Amazonia, extending to the beginning of the Holocene at the cave Pedra Pintada (Roosevelt et al. 1996). Recent</w:t>
      </w:r>
      <w:r w:rsidR="00C114D8">
        <w:rPr>
          <w:lang w:val="en-GB"/>
        </w:rPr>
        <w:t>ly published palaeoecological</w:t>
      </w:r>
      <w:r w:rsidRPr="00B33888">
        <w:rPr>
          <w:lang w:val="en-GB"/>
        </w:rPr>
        <w:t xml:space="preserve"> evidence </w:t>
      </w:r>
      <w:r w:rsidR="00C114D8" w:rsidRPr="00B33888">
        <w:rPr>
          <w:lang w:val="en-GB"/>
        </w:rPr>
        <w:t>(Maezumi et al. 2018)</w:t>
      </w:r>
      <w:r w:rsidR="00C114D8">
        <w:rPr>
          <w:lang w:val="en-GB"/>
        </w:rPr>
        <w:t xml:space="preserve"> </w:t>
      </w:r>
      <w:r w:rsidRPr="00B33888">
        <w:rPr>
          <w:lang w:val="en-GB"/>
        </w:rPr>
        <w:t xml:space="preserve">shows that, prior to the construction of </w:t>
      </w:r>
      <w:r w:rsidRPr="009260BD">
        <w:rPr>
          <w:i/>
          <w:lang w:val="en-GB"/>
        </w:rPr>
        <w:t>terra preta</w:t>
      </w:r>
      <w:r w:rsidRPr="00B33888">
        <w:rPr>
          <w:lang w:val="en-GB"/>
        </w:rPr>
        <w:t xml:space="preserve"> soils (ca. 2000 cal yr BP), the peoples of Santarém had developed several agroforestry practices for subsistence since 4500 cal yr BP, which, by 2500 cal yr BP, had deeply altered the floristic composition of the forests via selective enrichment with edible plant species. Although this human intervention began 2500 cal yr BP, it is clearly evident in the composition of today’s forests.</w:t>
      </w:r>
    </w:p>
    <w:p w14:paraId="261B7A2D" w14:textId="77777777" w:rsidR="00596BF6" w:rsidRPr="00B33888" w:rsidRDefault="00596BF6" w:rsidP="00B33888">
      <w:pPr>
        <w:ind w:firstLine="708"/>
        <w:jc w:val="both"/>
        <w:rPr>
          <w:lang w:val="en-GB"/>
        </w:rPr>
      </w:pPr>
    </w:p>
    <w:p w14:paraId="00CC51CB" w14:textId="1F40289A" w:rsidR="00C52F75" w:rsidRPr="00981832" w:rsidRDefault="00C52F75" w:rsidP="00B3528E">
      <w:pPr>
        <w:pStyle w:val="ListParagraph"/>
        <w:numPr>
          <w:ilvl w:val="2"/>
          <w:numId w:val="2"/>
        </w:numPr>
        <w:jc w:val="both"/>
        <w:rPr>
          <w:u w:val="single"/>
          <w:lang w:val="es-ES"/>
        </w:rPr>
      </w:pPr>
      <w:r w:rsidRPr="00981832">
        <w:rPr>
          <w:u w:val="single"/>
          <w:lang w:val="es-ES"/>
        </w:rPr>
        <w:t>South</w:t>
      </w:r>
      <w:r w:rsidR="008A602C" w:rsidRPr="00981832">
        <w:rPr>
          <w:u w:val="single"/>
          <w:lang w:val="es-ES"/>
        </w:rPr>
        <w:t xml:space="preserve"> and south</w:t>
      </w:r>
      <w:r w:rsidRPr="00981832">
        <w:rPr>
          <w:u w:val="single"/>
          <w:lang w:val="es-ES"/>
        </w:rPr>
        <w:t xml:space="preserve">western Amazonia </w:t>
      </w:r>
    </w:p>
    <w:p w14:paraId="00CF4D69" w14:textId="0CE8B5B1" w:rsidR="00725A76" w:rsidRPr="0034456F" w:rsidRDefault="00D43D3D" w:rsidP="00BF6FEE">
      <w:pPr>
        <w:jc w:val="both"/>
        <w:rPr>
          <w:lang w:val="en-GB"/>
        </w:rPr>
      </w:pPr>
      <w:r>
        <w:rPr>
          <w:lang w:val="en-GB"/>
        </w:rPr>
        <w:t>Southwestern Amazonia is o</w:t>
      </w:r>
      <w:r w:rsidR="00725A76" w:rsidRPr="0034456F">
        <w:rPr>
          <w:lang w:val="en-GB"/>
        </w:rPr>
        <w:t xml:space="preserve">ne of the </w:t>
      </w:r>
      <w:r w:rsidR="00F82436">
        <w:rPr>
          <w:lang w:val="en-GB"/>
        </w:rPr>
        <w:t>best</w:t>
      </w:r>
      <w:r w:rsidR="00F82436" w:rsidRPr="0034456F">
        <w:rPr>
          <w:lang w:val="en-GB"/>
        </w:rPr>
        <w:t xml:space="preserve"> </w:t>
      </w:r>
      <w:r w:rsidR="00725A76" w:rsidRPr="0034456F">
        <w:rPr>
          <w:lang w:val="en-GB"/>
        </w:rPr>
        <w:t xml:space="preserve">studied regions of </w:t>
      </w:r>
      <w:r>
        <w:rPr>
          <w:lang w:val="en-GB"/>
        </w:rPr>
        <w:t>the basin</w:t>
      </w:r>
      <w:r w:rsidR="00725A76" w:rsidRPr="0034456F">
        <w:rPr>
          <w:lang w:val="en-GB"/>
        </w:rPr>
        <w:t xml:space="preserve">. </w:t>
      </w:r>
      <w:r>
        <w:rPr>
          <w:lang w:val="en-GB"/>
        </w:rPr>
        <w:t>It</w:t>
      </w:r>
      <w:r w:rsidR="00725A76" w:rsidRPr="0034456F">
        <w:rPr>
          <w:lang w:val="en-GB"/>
        </w:rPr>
        <w:t xml:space="preserve"> has, by far, the clearest evidence of past human occupation and modification of the landscape, as pre-</w:t>
      </w:r>
      <w:r w:rsidR="00C96898" w:rsidRPr="0034456F">
        <w:rPr>
          <w:lang w:val="en-GB"/>
        </w:rPr>
        <w:t>Col</w:t>
      </w:r>
      <w:r w:rsidR="00C96898">
        <w:rPr>
          <w:lang w:val="en-GB"/>
        </w:rPr>
        <w:t>u</w:t>
      </w:r>
      <w:r w:rsidR="00C96898" w:rsidRPr="0034456F">
        <w:rPr>
          <w:lang w:val="en-GB"/>
        </w:rPr>
        <w:t xml:space="preserve">mbian </w:t>
      </w:r>
      <w:r w:rsidR="00725A76" w:rsidRPr="0034456F">
        <w:rPr>
          <w:lang w:val="en-GB"/>
        </w:rPr>
        <w:t>peoples built thousands of earthworks</w:t>
      </w:r>
      <w:r w:rsidR="00FD3EFC">
        <w:rPr>
          <w:lang w:val="en-GB"/>
        </w:rPr>
        <w:t xml:space="preserve"> </w:t>
      </w:r>
      <w:r w:rsidR="00FD3EFC" w:rsidRPr="0034456F">
        <w:rPr>
          <w:lang w:val="en-GB"/>
        </w:rPr>
        <w:t>in this area</w:t>
      </w:r>
      <w:r w:rsidR="00CC6247">
        <w:rPr>
          <w:lang w:val="en-GB"/>
        </w:rPr>
        <w:t xml:space="preserve"> - something</w:t>
      </w:r>
      <w:r w:rsidR="00725A76" w:rsidRPr="0034456F">
        <w:rPr>
          <w:lang w:val="en-GB"/>
        </w:rPr>
        <w:t xml:space="preserve"> easily visible in satellite imagery</w:t>
      </w:r>
      <w:r w:rsidR="001A1623">
        <w:rPr>
          <w:lang w:val="en-GB"/>
        </w:rPr>
        <w:t xml:space="preserve"> (Lombardo et al. 2011a)</w:t>
      </w:r>
      <w:r w:rsidR="00725A76" w:rsidRPr="0034456F">
        <w:rPr>
          <w:lang w:val="en-GB"/>
        </w:rPr>
        <w:t>. Acre State</w:t>
      </w:r>
      <w:r w:rsidR="00CC6247">
        <w:rPr>
          <w:lang w:val="en-GB"/>
        </w:rPr>
        <w:t xml:space="preserve"> </w:t>
      </w:r>
      <w:r w:rsidR="00725A76" w:rsidRPr="0034456F">
        <w:rPr>
          <w:lang w:val="en-GB"/>
        </w:rPr>
        <w:t xml:space="preserve">in western Brazil, </w:t>
      </w:r>
      <w:r w:rsidR="00CC6247">
        <w:rPr>
          <w:lang w:val="en-GB"/>
        </w:rPr>
        <w:t xml:space="preserve">for instance, </w:t>
      </w:r>
      <w:r w:rsidR="00725A76" w:rsidRPr="0034456F">
        <w:rPr>
          <w:lang w:val="en-GB"/>
        </w:rPr>
        <w:t xml:space="preserve">is covered by more </w:t>
      </w:r>
      <w:r w:rsidR="00473754">
        <w:rPr>
          <w:lang w:val="en-GB"/>
        </w:rPr>
        <w:t>than</w:t>
      </w:r>
      <w:r w:rsidR="00725A76" w:rsidRPr="0034456F">
        <w:rPr>
          <w:lang w:val="en-GB"/>
        </w:rPr>
        <w:t xml:space="preserve"> 450 geometric structures called geoglyphs</w:t>
      </w:r>
      <w:r w:rsidR="00BF6FEE">
        <w:rPr>
          <w:lang w:val="en-GB"/>
        </w:rPr>
        <w:t xml:space="preserve"> (Pärssinen et al. 2003)</w:t>
      </w:r>
      <w:r w:rsidR="00725A76" w:rsidRPr="0034456F">
        <w:rPr>
          <w:lang w:val="en-GB"/>
        </w:rPr>
        <w:t>. The forest surrounding these sites ha</w:t>
      </w:r>
      <w:r w:rsidR="000532F2">
        <w:rPr>
          <w:lang w:val="en-GB"/>
        </w:rPr>
        <w:t>s</w:t>
      </w:r>
      <w:r w:rsidR="00725A76" w:rsidRPr="0034456F">
        <w:rPr>
          <w:lang w:val="en-GB"/>
        </w:rPr>
        <w:t xml:space="preserve"> been managed for millennia</w:t>
      </w:r>
      <w:r w:rsidR="00891EE5">
        <w:rPr>
          <w:lang w:val="en-GB"/>
        </w:rPr>
        <w:t xml:space="preserve"> (Watling et al. 2017)</w:t>
      </w:r>
      <w:r w:rsidR="00725A76" w:rsidRPr="0034456F">
        <w:rPr>
          <w:lang w:val="en-GB"/>
        </w:rPr>
        <w:t xml:space="preserve">. </w:t>
      </w:r>
      <w:r w:rsidR="009F2735" w:rsidRPr="0034456F">
        <w:rPr>
          <w:lang w:val="en-GB"/>
        </w:rPr>
        <w:t xml:space="preserve">Archaeobotanical studies detected changes in plant </w:t>
      </w:r>
      <w:r w:rsidR="00473754">
        <w:rPr>
          <w:lang w:val="en-GB"/>
        </w:rPr>
        <w:t xml:space="preserve">community </w:t>
      </w:r>
      <w:r w:rsidR="009F2735" w:rsidRPr="0034456F">
        <w:rPr>
          <w:lang w:val="en-GB"/>
        </w:rPr>
        <w:t>composition</w:t>
      </w:r>
      <w:r w:rsidR="00473754">
        <w:rPr>
          <w:lang w:val="en-GB"/>
        </w:rPr>
        <w:t>, especially i</w:t>
      </w:r>
      <w:r w:rsidR="00CC6247">
        <w:rPr>
          <w:lang w:val="en-GB"/>
        </w:rPr>
        <w:t>n</w:t>
      </w:r>
      <w:r w:rsidR="009F2735" w:rsidRPr="0034456F">
        <w:rPr>
          <w:lang w:val="en-GB"/>
        </w:rPr>
        <w:t xml:space="preserve"> palm abundance</w:t>
      </w:r>
      <w:r w:rsidR="00473754">
        <w:rPr>
          <w:lang w:val="en-GB"/>
        </w:rPr>
        <w:t>,</w:t>
      </w:r>
      <w:r w:rsidR="009F2735" w:rsidRPr="0034456F">
        <w:rPr>
          <w:lang w:val="en-GB"/>
        </w:rPr>
        <w:t xml:space="preserve"> when human activities intensified during the Holocene (</w:t>
      </w:r>
      <w:r w:rsidR="00373057">
        <w:rPr>
          <w:lang w:val="en-GB"/>
        </w:rPr>
        <w:t>McMichael et al. 2015</w:t>
      </w:r>
      <w:r w:rsidR="00454DA2">
        <w:rPr>
          <w:lang w:val="en-GB"/>
        </w:rPr>
        <w:t>b</w:t>
      </w:r>
      <w:r w:rsidR="00373057">
        <w:rPr>
          <w:lang w:val="en-GB"/>
        </w:rPr>
        <w:t xml:space="preserve">; </w:t>
      </w:r>
      <w:r w:rsidR="009F2735" w:rsidRPr="0034456F">
        <w:rPr>
          <w:lang w:val="en-GB"/>
        </w:rPr>
        <w:t xml:space="preserve">Watling et al. 2017). </w:t>
      </w:r>
      <w:r w:rsidR="00725A76" w:rsidRPr="006F6E6E">
        <w:rPr>
          <w:lang w:val="en-GB"/>
        </w:rPr>
        <w:t xml:space="preserve">In the Bolivian Amazon, </w:t>
      </w:r>
      <w:r w:rsidR="000532F2">
        <w:rPr>
          <w:lang w:val="en-GB"/>
        </w:rPr>
        <w:t>much of which is</w:t>
      </w:r>
      <w:r w:rsidR="00725A76" w:rsidRPr="006F6E6E">
        <w:rPr>
          <w:lang w:val="en-GB"/>
        </w:rPr>
        <w:t xml:space="preserve"> covered </w:t>
      </w:r>
      <w:r w:rsidR="002D4DB9">
        <w:rPr>
          <w:lang w:val="en-GB"/>
        </w:rPr>
        <w:t xml:space="preserve">by </w:t>
      </w:r>
      <w:r w:rsidR="00725A76" w:rsidRPr="006F6E6E">
        <w:rPr>
          <w:lang w:val="en-GB"/>
        </w:rPr>
        <w:t xml:space="preserve">a seasonally flooded savannah called </w:t>
      </w:r>
      <w:r w:rsidR="00473754">
        <w:rPr>
          <w:lang w:val="en-GB"/>
        </w:rPr>
        <w:t xml:space="preserve">the </w:t>
      </w:r>
      <w:r w:rsidR="00725A76" w:rsidRPr="00C92128">
        <w:rPr>
          <w:i/>
          <w:lang w:val="en-GB"/>
        </w:rPr>
        <w:t>Llanos de Moxos</w:t>
      </w:r>
      <w:r w:rsidR="00725A76" w:rsidRPr="006F6E6E">
        <w:rPr>
          <w:lang w:val="en-GB"/>
        </w:rPr>
        <w:t>, raised fields</w:t>
      </w:r>
      <w:r w:rsidR="00891EE5">
        <w:rPr>
          <w:lang w:val="en-GB"/>
        </w:rPr>
        <w:t xml:space="preserve"> (Rodrigues et al. 2018)</w:t>
      </w:r>
      <w:r w:rsidR="00725A76" w:rsidRPr="006F6E6E">
        <w:rPr>
          <w:lang w:val="en-GB"/>
        </w:rPr>
        <w:t>,</w:t>
      </w:r>
      <w:r w:rsidR="00725A76" w:rsidRPr="0034456F">
        <w:rPr>
          <w:lang w:val="en-GB"/>
        </w:rPr>
        <w:t xml:space="preserve"> monumental mounds</w:t>
      </w:r>
      <w:r w:rsidR="00891EE5">
        <w:rPr>
          <w:lang w:val="en-GB"/>
        </w:rPr>
        <w:t xml:space="preserve"> (Lombardo </w:t>
      </w:r>
      <w:r w:rsidR="00981832">
        <w:rPr>
          <w:lang w:val="en-GB"/>
        </w:rPr>
        <w:t xml:space="preserve">and </w:t>
      </w:r>
      <w:r w:rsidR="00891EE5">
        <w:rPr>
          <w:lang w:val="en-GB"/>
        </w:rPr>
        <w:t>Prümers 2010)</w:t>
      </w:r>
      <w:r w:rsidR="00725A76" w:rsidRPr="0034456F">
        <w:rPr>
          <w:lang w:val="en-GB"/>
        </w:rPr>
        <w:t>, canals and causeways</w:t>
      </w:r>
      <w:r w:rsidR="00891EE5">
        <w:rPr>
          <w:lang w:val="en-GB"/>
        </w:rPr>
        <w:t xml:space="preserve"> (Erickson 2001)</w:t>
      </w:r>
      <w:r w:rsidR="00725A76" w:rsidRPr="0034456F">
        <w:rPr>
          <w:lang w:val="en-GB"/>
        </w:rPr>
        <w:t xml:space="preserve">, fish weirs </w:t>
      </w:r>
      <w:r w:rsidR="00F84AE0">
        <w:rPr>
          <w:lang w:val="en-GB"/>
        </w:rPr>
        <w:t xml:space="preserve">(Blatrix et al. 2018) </w:t>
      </w:r>
      <w:r w:rsidR="00725A76" w:rsidRPr="0034456F">
        <w:rPr>
          <w:lang w:val="en-GB"/>
        </w:rPr>
        <w:t xml:space="preserve">and ring ditches </w:t>
      </w:r>
      <w:r w:rsidR="00F84AE0">
        <w:rPr>
          <w:lang w:val="en-GB"/>
        </w:rPr>
        <w:t xml:space="preserve">(Carson et al. 2014) </w:t>
      </w:r>
      <w:r w:rsidR="00725A76" w:rsidRPr="0034456F">
        <w:rPr>
          <w:lang w:val="en-GB"/>
        </w:rPr>
        <w:t>form a 100,000 km</w:t>
      </w:r>
      <w:r w:rsidR="00725A76" w:rsidRPr="0034456F">
        <w:rPr>
          <w:vertAlign w:val="superscript"/>
          <w:lang w:val="en-GB"/>
        </w:rPr>
        <w:t>2</w:t>
      </w:r>
      <w:r w:rsidR="00725A76" w:rsidRPr="0034456F">
        <w:rPr>
          <w:lang w:val="en-GB"/>
        </w:rPr>
        <w:t xml:space="preserve"> anthropogenic landscape</w:t>
      </w:r>
      <w:r w:rsidR="00F84AE0">
        <w:rPr>
          <w:lang w:val="en-GB"/>
        </w:rPr>
        <w:t xml:space="preserve"> (Erickson 2008; Prümers </w:t>
      </w:r>
      <w:r w:rsidR="00981832">
        <w:rPr>
          <w:lang w:val="en-GB"/>
        </w:rPr>
        <w:t xml:space="preserve">and </w:t>
      </w:r>
      <w:r w:rsidR="00F84AE0">
        <w:rPr>
          <w:lang w:val="en-GB"/>
        </w:rPr>
        <w:t>Betancourt 2014)</w:t>
      </w:r>
      <w:r w:rsidR="00725A76" w:rsidRPr="0034456F">
        <w:rPr>
          <w:lang w:val="en-GB"/>
        </w:rPr>
        <w:t xml:space="preserve">. Within this region, </w:t>
      </w:r>
      <w:r w:rsidR="00473754">
        <w:rPr>
          <w:lang w:val="en-GB"/>
        </w:rPr>
        <w:t>studies reveal interactions between</w:t>
      </w:r>
      <w:r w:rsidR="00725A76" w:rsidRPr="0034456F">
        <w:rPr>
          <w:lang w:val="en-GB"/>
        </w:rPr>
        <w:t xml:space="preserve"> </w:t>
      </w:r>
      <w:r w:rsidR="00473754">
        <w:rPr>
          <w:lang w:val="en-GB"/>
        </w:rPr>
        <w:t xml:space="preserve">pre-Columbian </w:t>
      </w:r>
      <w:r w:rsidR="00725A76" w:rsidRPr="0034456F">
        <w:rPr>
          <w:lang w:val="en-GB"/>
        </w:rPr>
        <w:t>people</w:t>
      </w:r>
      <w:r w:rsidR="00473754">
        <w:rPr>
          <w:lang w:val="en-GB"/>
        </w:rPr>
        <w:t>s</w:t>
      </w:r>
      <w:r w:rsidR="00725A76" w:rsidRPr="0034456F">
        <w:rPr>
          <w:lang w:val="en-GB"/>
        </w:rPr>
        <w:t xml:space="preserve"> and river</w:t>
      </w:r>
      <w:r w:rsidR="00473754">
        <w:rPr>
          <w:lang w:val="en-GB"/>
        </w:rPr>
        <w:t xml:space="preserve"> </w:t>
      </w:r>
      <w:r w:rsidR="00473754">
        <w:rPr>
          <w:lang w:val="en-GB"/>
        </w:rPr>
        <w:lastRenderedPageBreak/>
        <w:t>networks</w:t>
      </w:r>
      <w:r w:rsidR="00725A76" w:rsidRPr="0034456F">
        <w:rPr>
          <w:lang w:val="en-GB"/>
        </w:rPr>
        <w:t xml:space="preserve"> </w:t>
      </w:r>
      <w:r w:rsidR="00473754">
        <w:rPr>
          <w:lang w:val="en-GB"/>
        </w:rPr>
        <w:t>over several</w:t>
      </w:r>
      <w:r w:rsidR="00725A76" w:rsidRPr="0034456F">
        <w:rPr>
          <w:lang w:val="en-GB"/>
        </w:rPr>
        <w:t xml:space="preserve"> millennia. People settled in this region more than 10,000 </w:t>
      </w:r>
      <w:r w:rsidR="008D112A">
        <w:rPr>
          <w:lang w:val="en-GB"/>
        </w:rPr>
        <w:t>cal yr BP</w:t>
      </w:r>
      <w:r w:rsidR="00A151CB">
        <w:rPr>
          <w:lang w:val="en-GB"/>
        </w:rPr>
        <w:t xml:space="preserve"> (Lombardo et al. 2013b)</w:t>
      </w:r>
      <w:r w:rsidR="00725A76" w:rsidRPr="0034456F">
        <w:rPr>
          <w:lang w:val="en-GB"/>
        </w:rPr>
        <w:t xml:space="preserve">, but abandoned the area around 4000 </w:t>
      </w:r>
      <w:r w:rsidR="008D112A">
        <w:rPr>
          <w:lang w:val="en-GB"/>
        </w:rPr>
        <w:t xml:space="preserve">cal </w:t>
      </w:r>
      <w:r w:rsidR="00725A76" w:rsidRPr="0034456F">
        <w:rPr>
          <w:lang w:val="en-GB"/>
        </w:rPr>
        <w:t>y</w:t>
      </w:r>
      <w:r w:rsidR="008D112A">
        <w:rPr>
          <w:lang w:val="en-GB"/>
        </w:rPr>
        <w:t>r BP</w:t>
      </w:r>
      <w:r w:rsidR="00725A76" w:rsidRPr="0034456F">
        <w:rPr>
          <w:lang w:val="en-GB"/>
        </w:rPr>
        <w:t xml:space="preserve"> </w:t>
      </w:r>
      <w:r w:rsidR="00473754">
        <w:rPr>
          <w:lang w:val="en-GB"/>
        </w:rPr>
        <w:t>due to catastrophic flooding from</w:t>
      </w:r>
      <w:r w:rsidR="00725A76" w:rsidRPr="0034456F">
        <w:rPr>
          <w:lang w:val="en-GB"/>
        </w:rPr>
        <w:t xml:space="preserve"> the Río Grande</w:t>
      </w:r>
      <w:r w:rsidR="00A151CB">
        <w:rPr>
          <w:lang w:val="en-GB"/>
        </w:rPr>
        <w:t xml:space="preserve"> (Lombardo et al. 2018</w:t>
      </w:r>
      <w:r w:rsidR="0027739F">
        <w:rPr>
          <w:lang w:val="en-GB"/>
        </w:rPr>
        <w:t>a</w:t>
      </w:r>
      <w:r w:rsidR="00A151CB">
        <w:rPr>
          <w:lang w:val="en-GB"/>
        </w:rPr>
        <w:t>)</w:t>
      </w:r>
      <w:r w:rsidR="00725A76" w:rsidRPr="0034456F">
        <w:rPr>
          <w:lang w:val="en-GB"/>
        </w:rPr>
        <w:t>. These floods transformed the landscape</w:t>
      </w:r>
      <w:r w:rsidR="008D112A">
        <w:rPr>
          <w:lang w:val="en-GB"/>
        </w:rPr>
        <w:t xml:space="preserve"> in the southern </w:t>
      </w:r>
      <w:r w:rsidR="008D112A" w:rsidRPr="00C92128">
        <w:rPr>
          <w:i/>
          <w:lang w:val="en-GB"/>
        </w:rPr>
        <w:t>Llanos de Moxos</w:t>
      </w:r>
      <w:r w:rsidR="00725A76" w:rsidRPr="0034456F">
        <w:rPr>
          <w:lang w:val="en-GB"/>
        </w:rPr>
        <w:t xml:space="preserve"> by building a sedimentary lobe of fertile and relatively well drained land that</w:t>
      </w:r>
      <w:r w:rsidR="00473754">
        <w:rPr>
          <w:lang w:val="en-GB"/>
        </w:rPr>
        <w:t xml:space="preserve"> made possible</w:t>
      </w:r>
      <w:r w:rsidR="008D112A">
        <w:rPr>
          <w:lang w:val="en-GB"/>
        </w:rPr>
        <w:t xml:space="preserve"> the establishment of the populous, agriculture-based, </w:t>
      </w:r>
      <w:r w:rsidR="00725A76" w:rsidRPr="0034456F">
        <w:rPr>
          <w:lang w:val="en-GB"/>
        </w:rPr>
        <w:t>monumental mounds culture</w:t>
      </w:r>
      <w:r w:rsidR="008D112A">
        <w:rPr>
          <w:lang w:val="en-GB"/>
        </w:rPr>
        <w:t xml:space="preserve"> in this region 2000 years later</w:t>
      </w:r>
      <w:r w:rsidR="00725A76" w:rsidRPr="0034456F">
        <w:rPr>
          <w:lang w:val="en-GB"/>
        </w:rPr>
        <w:t xml:space="preserve">. </w:t>
      </w:r>
      <w:r w:rsidR="00737C8D">
        <w:rPr>
          <w:lang w:val="en-GB"/>
        </w:rPr>
        <w:t>Different cultures</w:t>
      </w:r>
      <w:r w:rsidR="00725A76" w:rsidRPr="0034456F">
        <w:rPr>
          <w:lang w:val="en-GB"/>
        </w:rPr>
        <w:t xml:space="preserve"> transformed </w:t>
      </w:r>
      <w:r w:rsidR="00737C8D">
        <w:rPr>
          <w:lang w:val="en-GB"/>
        </w:rPr>
        <w:t xml:space="preserve">the eastern </w:t>
      </w:r>
      <w:r w:rsidR="00737C8D" w:rsidRPr="00C92128">
        <w:rPr>
          <w:i/>
          <w:lang w:val="en-GB"/>
        </w:rPr>
        <w:t>Llanos de Moxos</w:t>
      </w:r>
      <w:r w:rsidR="00F81081">
        <w:rPr>
          <w:lang w:val="en-GB"/>
        </w:rPr>
        <w:t xml:space="preserve"> by building other</w:t>
      </w:r>
      <w:r w:rsidR="00737C8D">
        <w:rPr>
          <w:lang w:val="en-GB"/>
        </w:rPr>
        <w:t xml:space="preserve"> types of earthworks – </w:t>
      </w:r>
      <w:r w:rsidR="00725A76" w:rsidRPr="0034456F">
        <w:rPr>
          <w:lang w:val="en-GB"/>
        </w:rPr>
        <w:t xml:space="preserve">hundreds of canals, </w:t>
      </w:r>
      <w:r w:rsidR="00737C8D">
        <w:rPr>
          <w:lang w:val="en-GB"/>
        </w:rPr>
        <w:t>ring ditches</w:t>
      </w:r>
      <w:r w:rsidR="00725A76" w:rsidRPr="0034456F">
        <w:rPr>
          <w:lang w:val="en-GB"/>
        </w:rPr>
        <w:t xml:space="preserve"> and causeways</w:t>
      </w:r>
      <w:r w:rsidR="009257F7">
        <w:rPr>
          <w:lang w:val="en-GB"/>
        </w:rPr>
        <w:t xml:space="preserve"> (Lombardo et al. 2012)</w:t>
      </w:r>
      <w:r w:rsidR="00F81081">
        <w:rPr>
          <w:lang w:val="en-GB"/>
        </w:rPr>
        <w:t>.</w:t>
      </w:r>
      <w:r w:rsidR="00725A76" w:rsidRPr="0034456F">
        <w:rPr>
          <w:lang w:val="en-GB"/>
        </w:rPr>
        <w:t xml:space="preserve"> </w:t>
      </w:r>
      <w:r w:rsidR="00F81081">
        <w:rPr>
          <w:lang w:val="en-GB"/>
        </w:rPr>
        <w:t>T</w:t>
      </w:r>
      <w:r w:rsidR="00725A76" w:rsidRPr="0034456F">
        <w:rPr>
          <w:lang w:val="en-GB"/>
        </w:rPr>
        <w:t xml:space="preserve">he </w:t>
      </w:r>
      <w:r w:rsidR="00725A76" w:rsidRPr="00C92128">
        <w:rPr>
          <w:i/>
          <w:lang w:val="en-GB"/>
        </w:rPr>
        <w:t>Llanos de Moxos</w:t>
      </w:r>
      <w:r w:rsidR="00725A76" w:rsidRPr="0034456F">
        <w:rPr>
          <w:lang w:val="en-GB"/>
        </w:rPr>
        <w:t xml:space="preserve"> </w:t>
      </w:r>
      <w:r w:rsidR="00F81081">
        <w:rPr>
          <w:lang w:val="en-GB"/>
        </w:rPr>
        <w:t>can therefore be considered</w:t>
      </w:r>
      <w:r w:rsidR="000532F2">
        <w:rPr>
          <w:lang w:val="en-GB"/>
        </w:rPr>
        <w:t xml:space="preserve"> to be</w:t>
      </w:r>
      <w:r w:rsidR="00F81081">
        <w:rPr>
          <w:lang w:val="en-GB"/>
        </w:rPr>
        <w:t xml:space="preserve"> probably </w:t>
      </w:r>
      <w:r w:rsidR="00725A76" w:rsidRPr="0034456F">
        <w:rPr>
          <w:lang w:val="en-GB"/>
        </w:rPr>
        <w:t xml:space="preserve">the most spectacular example of pre-Colombian human-environment interactions </w:t>
      </w:r>
      <w:r w:rsidR="00F81081">
        <w:rPr>
          <w:lang w:val="en-GB"/>
        </w:rPr>
        <w:t xml:space="preserve">anywhere </w:t>
      </w:r>
      <w:r w:rsidR="00725A76" w:rsidRPr="0034456F">
        <w:rPr>
          <w:lang w:val="en-GB"/>
        </w:rPr>
        <w:t xml:space="preserve">in Amazonia. </w:t>
      </w:r>
    </w:p>
    <w:p w14:paraId="1A96FDEC" w14:textId="2AE77DFA" w:rsidR="00652B1B" w:rsidRDefault="00725A76" w:rsidP="009257F7">
      <w:pPr>
        <w:ind w:firstLine="708"/>
        <w:jc w:val="both"/>
        <w:rPr>
          <w:rFonts w:cs="Times New Roman"/>
          <w:lang w:val="en-GB"/>
        </w:rPr>
      </w:pPr>
      <w:r w:rsidRPr="0034456F">
        <w:rPr>
          <w:lang w:val="en-GB"/>
        </w:rPr>
        <w:t xml:space="preserve">Interestingly, </w:t>
      </w:r>
      <w:r w:rsidR="00652B1B" w:rsidRPr="00711E78">
        <w:rPr>
          <w:rFonts w:cs="Times New Roman"/>
          <w:lang w:val="en-GB"/>
        </w:rPr>
        <w:t xml:space="preserve">centuries after the </w:t>
      </w:r>
      <w:r w:rsidR="009F2735" w:rsidRPr="00711E78">
        <w:rPr>
          <w:rFonts w:cs="Times New Roman"/>
          <w:lang w:val="en-GB"/>
        </w:rPr>
        <w:t>abando</w:t>
      </w:r>
      <w:r w:rsidR="002D4DB9">
        <w:rPr>
          <w:rFonts w:cs="Times New Roman"/>
          <w:lang w:val="en-GB"/>
        </w:rPr>
        <w:t>n</w:t>
      </w:r>
      <w:r w:rsidR="009F2735" w:rsidRPr="00711E78">
        <w:rPr>
          <w:rFonts w:cs="Times New Roman"/>
          <w:lang w:val="en-GB"/>
        </w:rPr>
        <w:t>ment</w:t>
      </w:r>
      <w:r w:rsidR="00652B1B" w:rsidRPr="00711E78">
        <w:rPr>
          <w:rFonts w:cs="Times New Roman"/>
          <w:lang w:val="en-GB"/>
        </w:rPr>
        <w:t xml:space="preserve"> </w:t>
      </w:r>
      <w:r w:rsidR="009F2735" w:rsidRPr="00711E78">
        <w:rPr>
          <w:rFonts w:cs="Times New Roman"/>
          <w:lang w:val="en-GB"/>
        </w:rPr>
        <w:t>of</w:t>
      </w:r>
      <w:r w:rsidR="00652B1B" w:rsidRPr="00711E78">
        <w:rPr>
          <w:rFonts w:cs="Times New Roman"/>
          <w:lang w:val="en-GB"/>
        </w:rPr>
        <w:t xml:space="preserve"> anthropogenic mounds and soils</w:t>
      </w:r>
      <w:r w:rsidR="002D4DB9">
        <w:rPr>
          <w:rFonts w:cs="Times New Roman"/>
          <w:lang w:val="en-GB"/>
        </w:rPr>
        <w:t>,</w:t>
      </w:r>
      <w:r w:rsidR="00652B1B" w:rsidRPr="00711E78">
        <w:rPr>
          <w:rFonts w:cs="Times New Roman"/>
          <w:lang w:val="en-GB"/>
        </w:rPr>
        <w:t xml:space="preserve"> </w:t>
      </w:r>
      <w:r w:rsidR="009F2735" w:rsidRPr="00711E78">
        <w:rPr>
          <w:rFonts w:cs="Times New Roman"/>
          <w:lang w:val="en-GB"/>
        </w:rPr>
        <w:t xml:space="preserve">plant communities still </w:t>
      </w:r>
      <w:r w:rsidR="00652B1B" w:rsidRPr="00711E78">
        <w:rPr>
          <w:rFonts w:cs="Times New Roman"/>
          <w:lang w:val="en-GB"/>
        </w:rPr>
        <w:t xml:space="preserve">hold legacies of past transformations (Erickson and Balée 2006; Quintero-Vallejo et al. 2015, Levis et al. 2017). </w:t>
      </w:r>
      <w:r w:rsidR="00CC6247">
        <w:rPr>
          <w:rFonts w:cs="Times New Roman"/>
          <w:lang w:val="en-GB"/>
        </w:rPr>
        <w:t xml:space="preserve">For instance, </w:t>
      </w:r>
      <w:r w:rsidR="00CC6247">
        <w:rPr>
          <w:lang w:val="en-GB"/>
        </w:rPr>
        <w:t>s</w:t>
      </w:r>
      <w:r w:rsidRPr="0034456F">
        <w:rPr>
          <w:lang w:val="en-GB"/>
        </w:rPr>
        <w:t xml:space="preserve">outhwestern Amazonian is the region </w:t>
      </w:r>
      <w:r w:rsidRPr="00711E78">
        <w:rPr>
          <w:rFonts w:cs="Times New Roman"/>
          <w:lang w:val="en-GB"/>
        </w:rPr>
        <w:t xml:space="preserve">where </w:t>
      </w:r>
      <w:r w:rsidR="00586D61" w:rsidRPr="00711E78">
        <w:rPr>
          <w:rFonts w:cs="Times New Roman"/>
          <w:lang w:val="en-GB"/>
        </w:rPr>
        <w:t xml:space="preserve">the highest </w:t>
      </w:r>
      <w:r w:rsidR="00105172" w:rsidRPr="00711E78">
        <w:rPr>
          <w:rFonts w:cs="Times New Roman"/>
          <w:lang w:val="en-GB"/>
        </w:rPr>
        <w:t xml:space="preserve">abundance and </w:t>
      </w:r>
      <w:r w:rsidR="00586D61" w:rsidRPr="00711E78">
        <w:rPr>
          <w:rFonts w:cs="Times New Roman"/>
          <w:lang w:val="en-GB"/>
        </w:rPr>
        <w:t>diversity of native domesticate</w:t>
      </w:r>
      <w:r w:rsidR="00105172" w:rsidRPr="00711E78">
        <w:rPr>
          <w:rFonts w:cs="Times New Roman"/>
          <w:lang w:val="en-GB"/>
        </w:rPr>
        <w:t>d plants</w:t>
      </w:r>
      <w:r w:rsidR="00586D61" w:rsidRPr="00711E78">
        <w:rPr>
          <w:rFonts w:cs="Times New Roman"/>
          <w:lang w:val="en-GB"/>
        </w:rPr>
        <w:t xml:space="preserve"> </w:t>
      </w:r>
      <w:r w:rsidR="00EC50CF" w:rsidRPr="00711E78">
        <w:rPr>
          <w:rFonts w:cs="Times New Roman"/>
          <w:lang w:val="en-GB"/>
        </w:rPr>
        <w:t>ha</w:t>
      </w:r>
      <w:r w:rsidR="000532F2">
        <w:rPr>
          <w:rFonts w:cs="Times New Roman"/>
          <w:lang w:val="en-GB"/>
        </w:rPr>
        <w:t>s</w:t>
      </w:r>
      <w:r w:rsidR="00EC50CF" w:rsidRPr="00711E78">
        <w:rPr>
          <w:rFonts w:cs="Times New Roman"/>
          <w:lang w:val="en-GB"/>
        </w:rPr>
        <w:t xml:space="preserve"> been</w:t>
      </w:r>
      <w:r w:rsidRPr="00711E78">
        <w:rPr>
          <w:rFonts w:cs="Times New Roman"/>
          <w:lang w:val="en-GB"/>
        </w:rPr>
        <w:t xml:space="preserve"> found </w:t>
      </w:r>
      <w:r w:rsidR="00586D61" w:rsidRPr="00711E78">
        <w:rPr>
          <w:rFonts w:cs="Times New Roman"/>
          <w:lang w:val="en-GB"/>
        </w:rPr>
        <w:t>(Levis et al. 2017</w:t>
      </w:r>
      <w:r w:rsidRPr="00711E78">
        <w:rPr>
          <w:rFonts w:cs="Times New Roman"/>
          <w:lang w:val="en-GB"/>
        </w:rPr>
        <w:t>)</w:t>
      </w:r>
      <w:r w:rsidR="002B4FA3" w:rsidRPr="00711E78">
        <w:rPr>
          <w:rFonts w:cs="Times New Roman"/>
          <w:lang w:val="en-GB"/>
        </w:rPr>
        <w:t xml:space="preserve">. </w:t>
      </w:r>
      <w:r w:rsidR="00DF1B6B">
        <w:rPr>
          <w:rFonts w:cs="Times New Roman"/>
          <w:lang w:val="en-GB"/>
        </w:rPr>
        <w:t>I</w:t>
      </w:r>
      <w:r w:rsidR="002B4FA3" w:rsidRPr="00711E78">
        <w:rPr>
          <w:rFonts w:cs="Times New Roman"/>
          <w:lang w:val="en-GB"/>
        </w:rPr>
        <w:t xml:space="preserve">mportant crops </w:t>
      </w:r>
      <w:r w:rsidR="00586D61" w:rsidRPr="00711E78">
        <w:rPr>
          <w:rFonts w:cs="Times New Roman"/>
          <w:lang w:val="en-GB"/>
        </w:rPr>
        <w:t>were first domes</w:t>
      </w:r>
      <w:r w:rsidRPr="00711E78">
        <w:rPr>
          <w:rFonts w:cs="Times New Roman"/>
          <w:lang w:val="en-GB"/>
        </w:rPr>
        <w:t>ticated</w:t>
      </w:r>
      <w:r w:rsidR="002B4FA3" w:rsidRPr="00711E78">
        <w:rPr>
          <w:rFonts w:cs="Times New Roman"/>
          <w:lang w:val="en-GB"/>
        </w:rPr>
        <w:t xml:space="preserve"> in this region</w:t>
      </w:r>
      <w:r w:rsidRPr="00711E78">
        <w:rPr>
          <w:rFonts w:cs="Times New Roman"/>
          <w:lang w:val="en-GB"/>
        </w:rPr>
        <w:t>, such as manioc</w:t>
      </w:r>
      <w:r w:rsidR="005671A5">
        <w:rPr>
          <w:rFonts w:cs="Times New Roman"/>
          <w:lang w:val="en-GB"/>
        </w:rPr>
        <w:t xml:space="preserve"> (</w:t>
      </w:r>
      <w:r w:rsidR="005671A5" w:rsidRPr="005671A5">
        <w:rPr>
          <w:rFonts w:cs="Times New Roman"/>
          <w:i/>
          <w:iCs/>
          <w:lang w:val="en-GB"/>
        </w:rPr>
        <w:t>Manihot esculenta</w:t>
      </w:r>
      <w:r w:rsidR="005671A5">
        <w:rPr>
          <w:rFonts w:cs="Times New Roman"/>
          <w:lang w:val="en-GB"/>
        </w:rPr>
        <w:t>)</w:t>
      </w:r>
      <w:r w:rsidRPr="00711E78">
        <w:rPr>
          <w:rFonts w:cs="Times New Roman"/>
          <w:lang w:val="en-GB"/>
        </w:rPr>
        <w:t>, peach palm</w:t>
      </w:r>
      <w:r w:rsidR="005671A5">
        <w:rPr>
          <w:rFonts w:cs="Times New Roman"/>
          <w:lang w:val="en-GB"/>
        </w:rPr>
        <w:t xml:space="preserve"> (</w:t>
      </w:r>
      <w:r w:rsidR="005671A5" w:rsidRPr="005671A5">
        <w:rPr>
          <w:rFonts w:cs="Times New Roman"/>
          <w:i/>
          <w:iCs/>
          <w:lang w:val="en-GB"/>
        </w:rPr>
        <w:t>Bactris gasipaes</w:t>
      </w:r>
      <w:r w:rsidR="005671A5">
        <w:rPr>
          <w:rFonts w:cs="Times New Roman"/>
          <w:lang w:val="en-GB"/>
        </w:rPr>
        <w:t>)</w:t>
      </w:r>
      <w:r w:rsidRPr="00711E78">
        <w:rPr>
          <w:rFonts w:cs="Times New Roman"/>
          <w:lang w:val="en-GB"/>
        </w:rPr>
        <w:t xml:space="preserve"> and hot peppers</w:t>
      </w:r>
      <w:r w:rsidR="00586D61" w:rsidRPr="00711E78">
        <w:rPr>
          <w:rFonts w:cs="Times New Roman"/>
          <w:lang w:val="en-GB"/>
        </w:rPr>
        <w:t xml:space="preserve"> </w:t>
      </w:r>
      <w:r w:rsidR="005671A5">
        <w:rPr>
          <w:rFonts w:cs="Times New Roman"/>
          <w:lang w:val="en-GB"/>
        </w:rPr>
        <w:t>(</w:t>
      </w:r>
      <w:r w:rsidR="005671A5" w:rsidRPr="005671A5">
        <w:rPr>
          <w:rFonts w:cs="Times New Roman"/>
          <w:i/>
          <w:iCs/>
          <w:lang w:val="en-GB"/>
        </w:rPr>
        <w:t>Capsicum</w:t>
      </w:r>
      <w:r w:rsidR="00765CA0">
        <w:rPr>
          <w:rFonts w:cs="Times New Roman"/>
          <w:i/>
          <w:iCs/>
          <w:lang w:val="en-GB"/>
        </w:rPr>
        <w:t xml:space="preserve"> baccatum</w:t>
      </w:r>
      <w:r w:rsidR="005671A5">
        <w:rPr>
          <w:rFonts w:cs="Times New Roman"/>
          <w:lang w:val="en-GB"/>
        </w:rPr>
        <w:t xml:space="preserve">) </w:t>
      </w:r>
      <w:r w:rsidR="00586D61" w:rsidRPr="00711E78">
        <w:rPr>
          <w:rFonts w:cs="Times New Roman"/>
          <w:lang w:val="en-GB"/>
        </w:rPr>
        <w:t xml:space="preserve">(Clement et al. </w:t>
      </w:r>
      <w:r w:rsidR="00EC50CF" w:rsidRPr="00711E78">
        <w:rPr>
          <w:rFonts w:cs="Times New Roman"/>
          <w:lang w:val="en-GB"/>
        </w:rPr>
        <w:t xml:space="preserve">2010; </w:t>
      </w:r>
      <w:r w:rsidR="00586D61" w:rsidRPr="00711E78">
        <w:rPr>
          <w:rFonts w:cs="Times New Roman"/>
          <w:lang w:val="en-GB"/>
        </w:rPr>
        <w:t xml:space="preserve">2016), </w:t>
      </w:r>
      <w:r w:rsidR="007F2903">
        <w:rPr>
          <w:rFonts w:cs="Times New Roman"/>
          <w:lang w:val="en-GB"/>
        </w:rPr>
        <w:t>making this one of the most important domestication hotspots of South America (Piperno 2011; Watling et al. 2018)</w:t>
      </w:r>
      <w:r w:rsidR="002B4FA3" w:rsidRPr="00711E78">
        <w:rPr>
          <w:rFonts w:cs="Times New Roman"/>
          <w:lang w:val="en-GB"/>
        </w:rPr>
        <w:t xml:space="preserve">. </w:t>
      </w:r>
      <w:r w:rsidR="00CC6247">
        <w:rPr>
          <w:rFonts w:cs="Times New Roman"/>
          <w:lang w:val="en-GB"/>
        </w:rPr>
        <w:t>G</w:t>
      </w:r>
      <w:r w:rsidR="00CD0EE3" w:rsidRPr="00711E78">
        <w:rPr>
          <w:rFonts w:cs="Times New Roman"/>
          <w:lang w:val="en-GB"/>
        </w:rPr>
        <w:t xml:space="preserve">enetic analysis </w:t>
      </w:r>
      <w:r w:rsidR="00CC6247">
        <w:rPr>
          <w:rFonts w:cs="Times New Roman"/>
          <w:lang w:val="en-GB"/>
        </w:rPr>
        <w:t xml:space="preserve">also </w:t>
      </w:r>
      <w:r w:rsidR="00CD0EE3" w:rsidRPr="00711E78">
        <w:rPr>
          <w:rFonts w:cs="Times New Roman"/>
          <w:lang w:val="en-GB"/>
        </w:rPr>
        <w:t xml:space="preserve">confirms </w:t>
      </w:r>
      <w:r w:rsidR="004E4AE6">
        <w:rPr>
          <w:rFonts w:cs="Times New Roman"/>
          <w:lang w:val="en-GB"/>
        </w:rPr>
        <w:t>that</w:t>
      </w:r>
      <w:r w:rsidR="00CD0EE3" w:rsidRPr="00711E78">
        <w:rPr>
          <w:rFonts w:cs="Times New Roman"/>
          <w:lang w:val="en-GB"/>
        </w:rPr>
        <w:t xml:space="preserve"> peach palm </w:t>
      </w:r>
      <w:r w:rsidR="004E4AE6">
        <w:rPr>
          <w:rFonts w:cs="Times New Roman"/>
          <w:lang w:val="en-GB"/>
        </w:rPr>
        <w:t>was first domesticated in</w:t>
      </w:r>
      <w:r w:rsidR="00652B1B" w:rsidRPr="00711E78">
        <w:rPr>
          <w:rFonts w:cs="Times New Roman"/>
          <w:lang w:val="en-GB"/>
        </w:rPr>
        <w:t xml:space="preserve"> southwestern Amazonia, </w:t>
      </w:r>
      <w:r w:rsidR="00CD0EE3" w:rsidRPr="00711E78">
        <w:rPr>
          <w:rFonts w:cs="Times New Roman"/>
          <w:lang w:val="en-GB"/>
        </w:rPr>
        <w:t xml:space="preserve">followed by two dispersal events </w:t>
      </w:r>
      <w:r w:rsidR="00652B1B" w:rsidRPr="00711E78">
        <w:rPr>
          <w:rFonts w:cs="Times New Roman"/>
          <w:lang w:val="en-GB"/>
        </w:rPr>
        <w:t>in</w:t>
      </w:r>
      <w:r w:rsidR="00CD0EE3" w:rsidRPr="00711E78">
        <w:rPr>
          <w:rFonts w:cs="Times New Roman"/>
          <w:lang w:val="en-GB"/>
        </w:rPr>
        <w:t>to western and eastern Amazonia</w:t>
      </w:r>
      <w:r w:rsidR="00652B1B" w:rsidRPr="00711E78">
        <w:rPr>
          <w:rFonts w:cs="Times New Roman"/>
          <w:lang w:val="en-GB"/>
        </w:rPr>
        <w:t xml:space="preserve"> (Clement et al. 2017)</w:t>
      </w:r>
      <w:r w:rsidR="00CD0EE3" w:rsidRPr="00711E78">
        <w:rPr>
          <w:rFonts w:cs="Times New Roman"/>
          <w:lang w:val="en-GB"/>
        </w:rPr>
        <w:t xml:space="preserve">. Today, </w:t>
      </w:r>
      <w:r w:rsidR="009F2735" w:rsidRPr="00711E78">
        <w:rPr>
          <w:rFonts w:cs="Times New Roman"/>
          <w:lang w:val="en-GB"/>
        </w:rPr>
        <w:t>domesticated plant</w:t>
      </w:r>
      <w:r w:rsidR="00EC50CF" w:rsidRPr="00711E78">
        <w:rPr>
          <w:rFonts w:cs="Times New Roman"/>
          <w:lang w:val="en-GB"/>
        </w:rPr>
        <w:t xml:space="preserve"> diversity</w:t>
      </w:r>
      <w:r w:rsidR="00CD0EE3" w:rsidRPr="00711E78">
        <w:rPr>
          <w:rFonts w:cs="Times New Roman"/>
          <w:lang w:val="en-GB"/>
        </w:rPr>
        <w:t xml:space="preserve"> (Levis et al. 2017) </w:t>
      </w:r>
      <w:r w:rsidR="002B4FA3" w:rsidRPr="00711E78">
        <w:rPr>
          <w:rFonts w:cs="Times New Roman"/>
          <w:lang w:val="en-GB"/>
        </w:rPr>
        <w:t xml:space="preserve">and </w:t>
      </w:r>
      <w:r w:rsidR="00CD0EE3" w:rsidRPr="00711E78">
        <w:rPr>
          <w:rFonts w:cs="Times New Roman"/>
          <w:lang w:val="en-GB"/>
        </w:rPr>
        <w:t>cultur</w:t>
      </w:r>
      <w:r w:rsidR="00EC50CF" w:rsidRPr="00711E78">
        <w:rPr>
          <w:rFonts w:cs="Times New Roman"/>
          <w:lang w:val="en-GB"/>
        </w:rPr>
        <w:t>al diversity</w:t>
      </w:r>
      <w:r w:rsidR="002B4FA3" w:rsidRPr="00711E78">
        <w:rPr>
          <w:rFonts w:cs="Times New Roman"/>
          <w:lang w:val="en-GB"/>
        </w:rPr>
        <w:t xml:space="preserve"> (Crevels and der Voort 2008)</w:t>
      </w:r>
      <w:r w:rsidR="005671A5">
        <w:rPr>
          <w:rFonts w:cs="Times New Roman"/>
          <w:lang w:val="en-GB"/>
        </w:rPr>
        <w:t xml:space="preserve"> is</w:t>
      </w:r>
      <w:r w:rsidR="00CD0EE3" w:rsidRPr="00711E78">
        <w:rPr>
          <w:rFonts w:cs="Times New Roman"/>
          <w:lang w:val="en-GB"/>
        </w:rPr>
        <w:t xml:space="preserve"> striking in this region.</w:t>
      </w:r>
      <w:r w:rsidR="002B4FA3" w:rsidRPr="00711E78">
        <w:rPr>
          <w:rFonts w:cs="Times New Roman"/>
          <w:lang w:val="en-GB"/>
        </w:rPr>
        <w:t xml:space="preserve"> </w:t>
      </w:r>
    </w:p>
    <w:p w14:paraId="68AEAF2F" w14:textId="6DDF24A1" w:rsidR="009F2735" w:rsidRPr="0034456F" w:rsidRDefault="00F82436" w:rsidP="00F82436">
      <w:pPr>
        <w:ind w:firstLine="708"/>
        <w:jc w:val="both"/>
        <w:rPr>
          <w:color w:val="FF0000"/>
          <w:lang w:val="en-GB"/>
        </w:rPr>
      </w:pPr>
      <w:r>
        <w:rPr>
          <w:rFonts w:cs="Times New Roman"/>
          <w:lang w:val="en-GB"/>
        </w:rPr>
        <w:t xml:space="preserve">Further east, </w:t>
      </w:r>
      <w:r>
        <w:rPr>
          <w:lang w:val="en-GB"/>
        </w:rPr>
        <w:t>i</w:t>
      </w:r>
      <w:r w:rsidRPr="00BF2DDF">
        <w:rPr>
          <w:lang w:val="en-GB"/>
        </w:rPr>
        <w:t xml:space="preserve">n the Upper Xingu River basin, ethnoarchaeological studies have mapped territorial polities, urbanism and extensive landscape transformations (e.g., roads, raised causeways and </w:t>
      </w:r>
      <w:r w:rsidRPr="00BF2DDF">
        <w:rPr>
          <w:i/>
          <w:iCs/>
          <w:lang w:val="en-GB"/>
        </w:rPr>
        <w:t>terra preta</w:t>
      </w:r>
      <w:r w:rsidRPr="00BF2DDF">
        <w:rPr>
          <w:lang w:val="en-GB"/>
        </w:rPr>
        <w:t>) covering an area of approximately 50,000 km</w:t>
      </w:r>
      <w:r w:rsidRPr="00BF2DDF">
        <w:rPr>
          <w:vertAlign w:val="superscript"/>
          <w:lang w:val="en-GB"/>
        </w:rPr>
        <w:t>2</w:t>
      </w:r>
      <w:r w:rsidRPr="00BF2DDF">
        <w:rPr>
          <w:lang w:val="en-GB"/>
        </w:rPr>
        <w:t xml:space="preserve"> (Heckenberger et al. 2003</w:t>
      </w:r>
      <w:r w:rsidR="007F2903">
        <w:rPr>
          <w:lang w:val="en-GB"/>
        </w:rPr>
        <w:t xml:space="preserve">, </w:t>
      </w:r>
      <w:r w:rsidRPr="00BF2DDF">
        <w:rPr>
          <w:lang w:val="en-GB"/>
        </w:rPr>
        <w:t>2008).</w:t>
      </w:r>
      <w:r w:rsidRPr="00BF2DDF">
        <w:t xml:space="preserve"> </w:t>
      </w:r>
      <w:r>
        <w:rPr>
          <w:lang w:val="en-GB"/>
        </w:rPr>
        <w:t>In addition, a</w:t>
      </w:r>
      <w:r w:rsidRPr="00BF2DDF">
        <w:rPr>
          <w:lang w:val="en-GB"/>
        </w:rPr>
        <w:t xml:space="preserve"> recent study in t</w:t>
      </w:r>
      <w:r>
        <w:rPr>
          <w:lang w:val="en-GB"/>
        </w:rPr>
        <w:t>he Upper Tapajós River basin using</w:t>
      </w:r>
      <w:r w:rsidRPr="00BF2DDF">
        <w:rPr>
          <w:lang w:val="en-GB"/>
        </w:rPr>
        <w:t xml:space="preserve"> remote sensing, archaeological survey</w:t>
      </w:r>
      <w:r w:rsidR="00CC6247">
        <w:rPr>
          <w:lang w:val="en-GB"/>
        </w:rPr>
        <w:t>,</w:t>
      </w:r>
      <w:r w:rsidRPr="00BF2DDF">
        <w:rPr>
          <w:lang w:val="en-GB"/>
        </w:rPr>
        <w:t xml:space="preserve"> and excavations </w:t>
      </w:r>
      <w:r>
        <w:rPr>
          <w:lang w:val="en-GB"/>
        </w:rPr>
        <w:t>has</w:t>
      </w:r>
      <w:r w:rsidRPr="00BF2DDF">
        <w:rPr>
          <w:lang w:val="en-GB"/>
        </w:rPr>
        <w:t xml:space="preserve"> detect</w:t>
      </w:r>
      <w:r>
        <w:rPr>
          <w:lang w:val="en-GB"/>
        </w:rPr>
        <w:t>ed</w:t>
      </w:r>
      <w:r w:rsidRPr="00BF2DDF">
        <w:rPr>
          <w:lang w:val="en-GB"/>
        </w:rPr>
        <w:t xml:space="preserve"> more than a hundred earthworks with ceramics and </w:t>
      </w:r>
      <w:r w:rsidRPr="00BF2DDF">
        <w:rPr>
          <w:i/>
          <w:iCs/>
          <w:lang w:val="en-GB"/>
        </w:rPr>
        <w:t>terra preta</w:t>
      </w:r>
      <w:r w:rsidRPr="00BF2DDF">
        <w:rPr>
          <w:lang w:val="en-GB"/>
        </w:rPr>
        <w:t>, confirming that the southern rim of the Amazon basin</w:t>
      </w:r>
      <w:r w:rsidRPr="00BF2DDF">
        <w:t xml:space="preserve"> </w:t>
      </w:r>
      <w:r w:rsidRPr="00BF2DDF">
        <w:rPr>
          <w:lang w:val="en-GB"/>
        </w:rPr>
        <w:t>was densely settled</w:t>
      </w:r>
      <w:r w:rsidRPr="00BF2DDF">
        <w:t xml:space="preserve"> </w:t>
      </w:r>
      <w:r w:rsidRPr="00BF2DDF">
        <w:rPr>
          <w:lang w:val="en-GB"/>
        </w:rPr>
        <w:t>between 750 and 500 y</w:t>
      </w:r>
      <w:r w:rsidR="008D32B5">
        <w:rPr>
          <w:lang w:val="en-GB"/>
        </w:rPr>
        <w:t>r BP</w:t>
      </w:r>
      <w:r w:rsidRPr="00BF2DDF">
        <w:rPr>
          <w:lang w:val="en-GB"/>
        </w:rPr>
        <w:t xml:space="preserve"> (</w:t>
      </w:r>
      <w:r>
        <w:rPr>
          <w:lang w:val="en-GB"/>
        </w:rPr>
        <w:t xml:space="preserve">de </w:t>
      </w:r>
      <w:r w:rsidRPr="00BF2DDF">
        <w:rPr>
          <w:lang w:val="en-GB"/>
        </w:rPr>
        <w:t>Souza et al. 2018). The</w:t>
      </w:r>
      <w:r w:rsidR="004E4AE6">
        <w:rPr>
          <w:lang w:val="en-GB"/>
        </w:rPr>
        <w:t>se</w:t>
      </w:r>
      <w:r w:rsidRPr="00BF2DDF">
        <w:rPr>
          <w:lang w:val="en-GB"/>
        </w:rPr>
        <w:t xml:space="preserve"> authors also estimated that approximately 400,000 km</w:t>
      </w:r>
      <w:r w:rsidRPr="00BF2DDF">
        <w:rPr>
          <w:vertAlign w:val="superscript"/>
          <w:lang w:val="en-GB"/>
        </w:rPr>
        <w:t xml:space="preserve">2 </w:t>
      </w:r>
      <w:r w:rsidRPr="00BF2DDF">
        <w:rPr>
          <w:lang w:val="en-GB"/>
        </w:rPr>
        <w:t xml:space="preserve">of </w:t>
      </w:r>
      <w:r w:rsidR="004E4AE6">
        <w:rPr>
          <w:lang w:val="en-GB"/>
        </w:rPr>
        <w:t>s</w:t>
      </w:r>
      <w:r w:rsidRPr="00BF2DDF">
        <w:rPr>
          <w:lang w:val="en-GB"/>
        </w:rPr>
        <w:t>outhern Amazonia was occupied by pre-Columbian earth-builder</w:t>
      </w:r>
      <w:r w:rsidRPr="00B6247D">
        <w:rPr>
          <w:lang w:val="en-GB"/>
        </w:rPr>
        <w:t>s.</w:t>
      </w:r>
    </w:p>
    <w:p w14:paraId="72412465" w14:textId="77777777" w:rsidR="00A23E7B" w:rsidRPr="00483421" w:rsidRDefault="00A23E7B" w:rsidP="00B21AE5">
      <w:pPr>
        <w:jc w:val="both"/>
        <w:rPr>
          <w:b/>
          <w:lang w:val="en-GB"/>
        </w:rPr>
      </w:pPr>
    </w:p>
    <w:p w14:paraId="05B16314" w14:textId="77777777" w:rsidR="00D90AD1" w:rsidRPr="00711E78" w:rsidRDefault="00B21AE5" w:rsidP="0072143E">
      <w:pPr>
        <w:pStyle w:val="ListParagraph"/>
        <w:numPr>
          <w:ilvl w:val="0"/>
          <w:numId w:val="2"/>
        </w:numPr>
        <w:jc w:val="both"/>
        <w:rPr>
          <w:b/>
          <w:lang w:val="en-GB"/>
        </w:rPr>
      </w:pPr>
      <w:r w:rsidRPr="00711E78">
        <w:rPr>
          <w:b/>
          <w:lang w:val="en-GB"/>
        </w:rPr>
        <w:t>Towards a common view</w:t>
      </w:r>
    </w:p>
    <w:p w14:paraId="51C3FF04" w14:textId="0550D346" w:rsidR="00AE34EB" w:rsidRDefault="008D32B5" w:rsidP="00B21AE5">
      <w:pPr>
        <w:jc w:val="both"/>
        <w:rPr>
          <w:lang w:val="en-GB"/>
        </w:rPr>
      </w:pPr>
      <w:r>
        <w:rPr>
          <w:lang w:val="en-GB"/>
        </w:rPr>
        <w:t>Determining</w:t>
      </w:r>
      <w:r w:rsidR="00D90AD1" w:rsidRPr="0034456F">
        <w:rPr>
          <w:lang w:val="en-GB"/>
        </w:rPr>
        <w:t xml:space="preserve"> the extent of </w:t>
      </w:r>
      <w:r w:rsidR="00062FB3">
        <w:rPr>
          <w:lang w:val="en-GB"/>
        </w:rPr>
        <w:t xml:space="preserve">the </w:t>
      </w:r>
      <w:r w:rsidR="00D90AD1" w:rsidRPr="0034456F">
        <w:rPr>
          <w:lang w:val="en-GB"/>
        </w:rPr>
        <w:t xml:space="preserve">human footprint </w:t>
      </w:r>
      <w:r>
        <w:rPr>
          <w:lang w:val="en-GB"/>
        </w:rPr>
        <w:t>on</w:t>
      </w:r>
      <w:r w:rsidR="00D90AD1" w:rsidRPr="0034456F">
        <w:rPr>
          <w:lang w:val="en-GB"/>
        </w:rPr>
        <w:t xml:space="preserve"> </w:t>
      </w:r>
      <w:r>
        <w:rPr>
          <w:lang w:val="en-GB"/>
        </w:rPr>
        <w:t>current</w:t>
      </w:r>
      <w:r w:rsidR="00D90AD1" w:rsidRPr="0034456F">
        <w:rPr>
          <w:lang w:val="en-GB"/>
        </w:rPr>
        <w:t xml:space="preserve"> Amazonian </w:t>
      </w:r>
      <w:r>
        <w:rPr>
          <w:lang w:val="en-GB"/>
        </w:rPr>
        <w:t>bio</w:t>
      </w:r>
      <w:r w:rsidR="00D90AD1" w:rsidRPr="0034456F">
        <w:rPr>
          <w:lang w:val="en-GB"/>
        </w:rPr>
        <w:t xml:space="preserve">diversity is essential </w:t>
      </w:r>
      <w:r>
        <w:rPr>
          <w:lang w:val="en-GB"/>
        </w:rPr>
        <w:t>for</w:t>
      </w:r>
      <w:r w:rsidR="00D90AD1" w:rsidRPr="0034456F">
        <w:rPr>
          <w:lang w:val="en-GB"/>
        </w:rPr>
        <w:t xml:space="preserve"> </w:t>
      </w:r>
      <w:r>
        <w:rPr>
          <w:lang w:val="en-GB"/>
        </w:rPr>
        <w:t xml:space="preserve">the </w:t>
      </w:r>
      <w:r w:rsidR="00F82436">
        <w:rPr>
          <w:lang w:val="en-GB"/>
        </w:rPr>
        <w:t>develop</w:t>
      </w:r>
      <w:r>
        <w:rPr>
          <w:lang w:val="en-GB"/>
        </w:rPr>
        <w:t>ment of</w:t>
      </w:r>
      <w:r w:rsidR="00F82436" w:rsidRPr="0034456F">
        <w:rPr>
          <w:lang w:val="en-GB"/>
        </w:rPr>
        <w:t xml:space="preserve"> </w:t>
      </w:r>
      <w:r>
        <w:rPr>
          <w:lang w:val="en-GB"/>
        </w:rPr>
        <w:t>appropriate</w:t>
      </w:r>
      <w:r w:rsidR="00D90AD1" w:rsidRPr="0034456F">
        <w:rPr>
          <w:lang w:val="en-GB"/>
        </w:rPr>
        <w:t xml:space="preserve"> conservation and management</w:t>
      </w:r>
      <w:r>
        <w:rPr>
          <w:lang w:val="en-GB"/>
        </w:rPr>
        <w:t xml:space="preserve"> strategies</w:t>
      </w:r>
      <w:r w:rsidR="00D90AD1" w:rsidRPr="0034456F">
        <w:rPr>
          <w:lang w:val="en-GB"/>
        </w:rPr>
        <w:t xml:space="preserve">, as this information is directly relevant </w:t>
      </w:r>
      <w:r>
        <w:rPr>
          <w:lang w:val="en-GB"/>
        </w:rPr>
        <w:t>for</w:t>
      </w:r>
      <w:r w:rsidR="00D90AD1" w:rsidRPr="0034456F">
        <w:rPr>
          <w:lang w:val="en-GB"/>
        </w:rPr>
        <w:t xml:space="preserve"> ascertain</w:t>
      </w:r>
      <w:r>
        <w:rPr>
          <w:lang w:val="en-GB"/>
        </w:rPr>
        <w:t>ing</w:t>
      </w:r>
      <w:r w:rsidR="00D90AD1" w:rsidRPr="0034456F">
        <w:rPr>
          <w:lang w:val="en-GB"/>
        </w:rPr>
        <w:t xml:space="preserve"> the </w:t>
      </w:r>
      <w:r>
        <w:rPr>
          <w:lang w:val="en-GB"/>
        </w:rPr>
        <w:t xml:space="preserve">degree of </w:t>
      </w:r>
      <w:r w:rsidR="00D90AD1" w:rsidRPr="0034456F">
        <w:rPr>
          <w:lang w:val="en-GB"/>
        </w:rPr>
        <w:t>resilience of plant communities to drivers of change</w:t>
      </w:r>
      <w:r w:rsidR="00524642" w:rsidRPr="0034456F">
        <w:rPr>
          <w:lang w:val="en-GB"/>
        </w:rPr>
        <w:t xml:space="preserve"> (Maslin et al. 2005)</w:t>
      </w:r>
      <w:r w:rsidR="00D90AD1" w:rsidRPr="00483421">
        <w:rPr>
          <w:lang w:val="en-GB"/>
        </w:rPr>
        <w:t xml:space="preserve">. </w:t>
      </w:r>
      <w:r w:rsidR="00BA5127">
        <w:rPr>
          <w:lang w:val="en-GB"/>
        </w:rPr>
        <w:t>First, s</w:t>
      </w:r>
      <w:r w:rsidR="00BE05A0">
        <w:rPr>
          <w:lang w:val="en-GB"/>
        </w:rPr>
        <w:t xml:space="preserve">tudying vegetation response to past </w:t>
      </w:r>
      <w:r w:rsidR="004E4AE6">
        <w:rPr>
          <w:lang w:val="en-GB"/>
        </w:rPr>
        <w:t>climatic conditions</w:t>
      </w:r>
      <w:r w:rsidR="00BE05A0">
        <w:rPr>
          <w:lang w:val="en-GB"/>
        </w:rPr>
        <w:t xml:space="preserve"> </w:t>
      </w:r>
      <w:r w:rsidR="004E4AE6">
        <w:rPr>
          <w:lang w:val="en-GB"/>
        </w:rPr>
        <w:t>as a rough analogue for predicted responses to future</w:t>
      </w:r>
      <w:r w:rsidR="00BE05A0">
        <w:rPr>
          <w:lang w:val="en-GB"/>
        </w:rPr>
        <w:t xml:space="preserve"> projected </w:t>
      </w:r>
      <w:r w:rsidR="004E4AE6">
        <w:rPr>
          <w:lang w:val="en-GB"/>
        </w:rPr>
        <w:t>climate change</w:t>
      </w:r>
      <w:r w:rsidR="00BE05A0">
        <w:rPr>
          <w:lang w:val="en-GB"/>
        </w:rPr>
        <w:t xml:space="preserve"> </w:t>
      </w:r>
      <w:r w:rsidR="004E4AE6">
        <w:rPr>
          <w:lang w:val="en-GB"/>
        </w:rPr>
        <w:t>(e.g. with respect to drought) may inform the development of appropriate</w:t>
      </w:r>
      <w:r w:rsidR="00BE05A0">
        <w:rPr>
          <w:lang w:val="en-GB"/>
        </w:rPr>
        <w:t xml:space="preserve"> mitigation or adaptation strategies (</w:t>
      </w:r>
      <w:r w:rsidR="0027739F">
        <w:rPr>
          <w:lang w:val="en-GB"/>
        </w:rPr>
        <w:t xml:space="preserve">Mayle </w:t>
      </w:r>
      <w:r w:rsidR="00C96898">
        <w:rPr>
          <w:lang w:val="en-GB"/>
        </w:rPr>
        <w:t xml:space="preserve">and </w:t>
      </w:r>
      <w:r w:rsidR="0027739F">
        <w:rPr>
          <w:lang w:val="en-GB"/>
        </w:rPr>
        <w:t xml:space="preserve">Power </w:t>
      </w:r>
      <w:r w:rsidR="00C96898">
        <w:rPr>
          <w:lang w:val="en-GB"/>
        </w:rPr>
        <w:t xml:space="preserve">2008; </w:t>
      </w:r>
      <w:r w:rsidR="00BE05A0">
        <w:rPr>
          <w:lang w:val="en-GB"/>
        </w:rPr>
        <w:t>IPCC 2013</w:t>
      </w:r>
      <w:r w:rsidR="00362DE7">
        <w:rPr>
          <w:lang w:val="en-GB"/>
        </w:rPr>
        <w:t>; Nolan et al. 2018</w:t>
      </w:r>
      <w:r w:rsidR="00BE05A0">
        <w:rPr>
          <w:lang w:val="en-GB"/>
        </w:rPr>
        <w:t>). Th</w:t>
      </w:r>
      <w:r w:rsidR="00213D7F">
        <w:rPr>
          <w:lang w:val="en-GB"/>
        </w:rPr>
        <w:t>is</w:t>
      </w:r>
      <w:r w:rsidR="00BE05A0">
        <w:rPr>
          <w:lang w:val="en-GB"/>
        </w:rPr>
        <w:t xml:space="preserve"> </w:t>
      </w:r>
      <w:r w:rsidR="001060CE">
        <w:rPr>
          <w:lang w:val="en-GB"/>
        </w:rPr>
        <w:t xml:space="preserve">palaeoecological </w:t>
      </w:r>
      <w:r w:rsidR="00BE05A0">
        <w:rPr>
          <w:lang w:val="en-GB"/>
        </w:rPr>
        <w:t xml:space="preserve">information has been </w:t>
      </w:r>
      <w:r w:rsidR="006653AD">
        <w:rPr>
          <w:lang w:val="en-GB"/>
        </w:rPr>
        <w:t xml:space="preserve">proposed </w:t>
      </w:r>
      <w:r w:rsidR="00BE05A0">
        <w:rPr>
          <w:lang w:val="en-GB"/>
        </w:rPr>
        <w:t xml:space="preserve">to establish </w:t>
      </w:r>
      <w:r w:rsidR="006653AD">
        <w:rPr>
          <w:lang w:val="en-GB"/>
        </w:rPr>
        <w:t xml:space="preserve">adequate </w:t>
      </w:r>
      <w:r w:rsidR="00D77592">
        <w:rPr>
          <w:lang w:val="en-GB"/>
        </w:rPr>
        <w:t xml:space="preserve">restoration </w:t>
      </w:r>
      <w:r w:rsidR="006653AD">
        <w:rPr>
          <w:lang w:val="en-GB"/>
        </w:rPr>
        <w:t xml:space="preserve">strategies (Bush et al. 2014), </w:t>
      </w:r>
      <w:r w:rsidR="00D77592">
        <w:rPr>
          <w:lang w:val="en-GB"/>
        </w:rPr>
        <w:t>and</w:t>
      </w:r>
      <w:r w:rsidR="00BE05A0">
        <w:rPr>
          <w:lang w:val="en-GB"/>
        </w:rPr>
        <w:t xml:space="preserve"> </w:t>
      </w:r>
      <w:r w:rsidR="006653AD">
        <w:rPr>
          <w:lang w:val="en-GB"/>
        </w:rPr>
        <w:t>has</w:t>
      </w:r>
      <w:r w:rsidR="00D77592">
        <w:rPr>
          <w:lang w:val="en-GB"/>
        </w:rPr>
        <w:t xml:space="preserve"> also</w:t>
      </w:r>
      <w:r w:rsidR="006653AD">
        <w:rPr>
          <w:lang w:val="en-GB"/>
        </w:rPr>
        <w:t xml:space="preserve"> been inadequately used by companies for </w:t>
      </w:r>
      <w:r w:rsidR="00BE05A0">
        <w:rPr>
          <w:lang w:val="en-GB"/>
        </w:rPr>
        <w:t xml:space="preserve">exploitation </w:t>
      </w:r>
      <w:r w:rsidR="006653AD">
        <w:rPr>
          <w:lang w:val="en-GB"/>
        </w:rPr>
        <w:t>activities (Bush and Si</w:t>
      </w:r>
      <w:r w:rsidR="001060CE">
        <w:rPr>
          <w:lang w:val="en-GB"/>
        </w:rPr>
        <w:t>lman 2007)</w:t>
      </w:r>
      <w:r w:rsidR="00135FA7">
        <w:rPr>
          <w:lang w:val="en-GB"/>
        </w:rPr>
        <w:t>.</w:t>
      </w:r>
      <w:r w:rsidR="00BE05A0">
        <w:rPr>
          <w:lang w:val="en-GB"/>
        </w:rPr>
        <w:t xml:space="preserve"> </w:t>
      </w:r>
      <w:r w:rsidR="00213D7F">
        <w:rPr>
          <w:lang w:val="en-GB"/>
        </w:rPr>
        <w:t>Second</w:t>
      </w:r>
      <w:r w:rsidR="00BE05A0">
        <w:rPr>
          <w:lang w:val="en-GB"/>
        </w:rPr>
        <w:t xml:space="preserve">, </w:t>
      </w:r>
      <w:r w:rsidR="00BE05A0" w:rsidRPr="00761726">
        <w:rPr>
          <w:lang w:val="en-GB"/>
        </w:rPr>
        <w:t xml:space="preserve">some of the pre-Columbian practices have been proposed for a future </w:t>
      </w:r>
      <w:r w:rsidR="00BE05A0" w:rsidRPr="00761726">
        <w:rPr>
          <w:lang w:val="en-GB"/>
        </w:rPr>
        <w:lastRenderedPageBreak/>
        <w:t>sustainable economy</w:t>
      </w:r>
      <w:r w:rsidR="00BE05A0">
        <w:rPr>
          <w:lang w:val="en-GB"/>
        </w:rPr>
        <w:t xml:space="preserve"> such as the creation of new </w:t>
      </w:r>
      <w:r w:rsidR="00BE05A0" w:rsidRPr="0023227A">
        <w:rPr>
          <w:i/>
          <w:lang w:val="en-GB"/>
        </w:rPr>
        <w:t>terra preta</w:t>
      </w:r>
      <w:r w:rsidR="00BE05A0">
        <w:rPr>
          <w:lang w:val="en-GB"/>
        </w:rPr>
        <w:t xml:space="preserve"> soils for agriculture (Glaser et al. 2001)</w:t>
      </w:r>
      <w:r w:rsidR="00602CE7">
        <w:rPr>
          <w:lang w:val="en-GB"/>
        </w:rPr>
        <w:t>.</w:t>
      </w:r>
      <w:r w:rsidR="00BE05A0">
        <w:rPr>
          <w:lang w:val="en-GB"/>
        </w:rPr>
        <w:t xml:space="preserve"> </w:t>
      </w:r>
      <w:r w:rsidR="00A95950">
        <w:rPr>
          <w:lang w:val="en-GB"/>
        </w:rPr>
        <w:t>However</w:t>
      </w:r>
      <w:r w:rsidR="00602CE7">
        <w:rPr>
          <w:lang w:val="en-GB"/>
        </w:rPr>
        <w:t>, this initiative is in its infancy and</w:t>
      </w:r>
      <w:r w:rsidR="00BE05A0">
        <w:rPr>
          <w:lang w:val="en-GB"/>
        </w:rPr>
        <w:t xml:space="preserve"> further </w:t>
      </w:r>
      <w:r w:rsidR="00602CE7">
        <w:rPr>
          <w:lang w:val="en-GB"/>
        </w:rPr>
        <w:t xml:space="preserve">information and deeper </w:t>
      </w:r>
      <w:r w:rsidR="00BE05A0">
        <w:rPr>
          <w:lang w:val="en-GB"/>
        </w:rPr>
        <w:t xml:space="preserve">knowledge </w:t>
      </w:r>
      <w:r w:rsidR="00602CE7">
        <w:rPr>
          <w:lang w:val="en-GB"/>
        </w:rPr>
        <w:t xml:space="preserve">are </w:t>
      </w:r>
      <w:r w:rsidR="00BE05A0">
        <w:rPr>
          <w:lang w:val="en-GB"/>
        </w:rPr>
        <w:t xml:space="preserve">required </w:t>
      </w:r>
      <w:r w:rsidR="004171D2">
        <w:rPr>
          <w:lang w:val="en-GB"/>
        </w:rPr>
        <w:t>before its</w:t>
      </w:r>
      <w:r w:rsidR="00BE05A0">
        <w:rPr>
          <w:lang w:val="en-GB"/>
        </w:rPr>
        <w:t xml:space="preserve"> viability</w:t>
      </w:r>
      <w:r w:rsidR="004171D2">
        <w:rPr>
          <w:lang w:val="en-GB"/>
        </w:rPr>
        <w:t xml:space="preserve"> can be ascertained</w:t>
      </w:r>
      <w:r w:rsidR="00BE05A0" w:rsidRPr="00761726">
        <w:rPr>
          <w:lang w:val="en-GB"/>
        </w:rPr>
        <w:t xml:space="preserve"> (Renard et al. 2012</w:t>
      </w:r>
      <w:r w:rsidR="00602CE7">
        <w:rPr>
          <w:lang w:val="en-GB"/>
        </w:rPr>
        <w:t>; Bezerra et al. 2016</w:t>
      </w:r>
      <w:r w:rsidR="00BE05A0" w:rsidRPr="00761726">
        <w:rPr>
          <w:lang w:val="en-GB"/>
        </w:rPr>
        <w:t>).</w:t>
      </w:r>
      <w:r w:rsidR="00BE05A0">
        <w:rPr>
          <w:lang w:val="en-GB"/>
        </w:rPr>
        <w:t xml:space="preserve"> </w:t>
      </w:r>
    </w:p>
    <w:p w14:paraId="52C45747" w14:textId="42D9AA1D" w:rsidR="007E5476" w:rsidRDefault="00682553" w:rsidP="00AE34EB">
      <w:pPr>
        <w:ind w:firstLine="708"/>
        <w:jc w:val="both"/>
        <w:rPr>
          <w:lang w:val="en-GB"/>
        </w:rPr>
      </w:pPr>
      <w:r>
        <w:rPr>
          <w:lang w:val="en-GB"/>
        </w:rPr>
        <w:t xml:space="preserve">However, this determination of the past human footprint in Amazonia is not always an easy task. </w:t>
      </w:r>
      <w:r w:rsidR="007F2903">
        <w:rPr>
          <w:lang w:val="en-GB"/>
        </w:rPr>
        <w:t>A</w:t>
      </w:r>
      <w:r w:rsidR="00124B20">
        <w:rPr>
          <w:lang w:val="en-GB"/>
        </w:rPr>
        <w:t xml:space="preserve">s </w:t>
      </w:r>
      <w:r w:rsidR="00200FCB">
        <w:rPr>
          <w:lang w:val="en-GB"/>
        </w:rPr>
        <w:t xml:space="preserve">argued </w:t>
      </w:r>
      <w:r w:rsidR="00124B20">
        <w:rPr>
          <w:lang w:val="en-GB"/>
        </w:rPr>
        <w:t xml:space="preserve">above, </w:t>
      </w:r>
      <w:r w:rsidR="00D90AD1" w:rsidRPr="00483421">
        <w:rPr>
          <w:lang w:val="en-GB"/>
        </w:rPr>
        <w:t>not</w:t>
      </w:r>
      <w:r w:rsidR="00124B20">
        <w:rPr>
          <w:lang w:val="en-GB"/>
        </w:rPr>
        <w:t xml:space="preserve"> </w:t>
      </w:r>
      <w:r w:rsidR="00D90AD1" w:rsidRPr="00483421">
        <w:rPr>
          <w:lang w:val="en-GB"/>
        </w:rPr>
        <w:t>all the</w:t>
      </w:r>
      <w:r w:rsidR="00EA18A7">
        <w:rPr>
          <w:lang w:val="en-GB"/>
        </w:rPr>
        <w:t xml:space="preserve"> aforementioned</w:t>
      </w:r>
      <w:r w:rsidR="00D90AD1" w:rsidRPr="00483421">
        <w:rPr>
          <w:lang w:val="en-GB"/>
        </w:rPr>
        <w:t xml:space="preserve"> human activities </w:t>
      </w:r>
      <w:r w:rsidR="00EA18A7">
        <w:rPr>
          <w:lang w:val="en-GB"/>
        </w:rPr>
        <w:t>left an</w:t>
      </w:r>
      <w:r w:rsidR="00D90AD1" w:rsidRPr="00483421">
        <w:rPr>
          <w:lang w:val="en-GB"/>
        </w:rPr>
        <w:t xml:space="preserve"> impact </w:t>
      </w:r>
      <w:r w:rsidR="00EA18A7">
        <w:rPr>
          <w:lang w:val="en-GB"/>
        </w:rPr>
        <w:t>upon</w:t>
      </w:r>
      <w:r w:rsidR="00D90AD1" w:rsidRPr="00483421">
        <w:rPr>
          <w:lang w:val="en-GB"/>
        </w:rPr>
        <w:t xml:space="preserve"> the vegetation that </w:t>
      </w:r>
      <w:r w:rsidR="00B84BAD">
        <w:rPr>
          <w:lang w:val="en-GB"/>
        </w:rPr>
        <w:t>remains preserved</w:t>
      </w:r>
      <w:r w:rsidR="00D90AD1" w:rsidRPr="00483421">
        <w:rPr>
          <w:lang w:val="en-GB"/>
        </w:rPr>
        <w:t xml:space="preserve"> in the sedimentary record (</w:t>
      </w:r>
      <w:r w:rsidR="00324461" w:rsidRPr="004A001B">
        <w:rPr>
          <w:lang w:val="en-GB"/>
        </w:rPr>
        <w:t>Kelly et al</w:t>
      </w:r>
      <w:r w:rsidR="00D90AD1" w:rsidRPr="00761726">
        <w:rPr>
          <w:lang w:val="en-GB"/>
        </w:rPr>
        <w:t>. 2018)</w:t>
      </w:r>
      <w:r w:rsidR="00124B20">
        <w:rPr>
          <w:lang w:val="en-GB"/>
        </w:rPr>
        <w:t>.</w:t>
      </w:r>
      <w:r w:rsidR="009B3509">
        <w:rPr>
          <w:lang w:val="en-GB"/>
        </w:rPr>
        <w:t xml:space="preserve"> </w:t>
      </w:r>
      <w:r>
        <w:rPr>
          <w:lang w:val="en-GB"/>
        </w:rPr>
        <w:t xml:space="preserve">Neither the </w:t>
      </w:r>
      <w:r w:rsidR="00985526">
        <w:rPr>
          <w:lang w:val="en-GB"/>
        </w:rPr>
        <w:t xml:space="preserve">proxy </w:t>
      </w:r>
      <w:r>
        <w:rPr>
          <w:lang w:val="en-GB"/>
        </w:rPr>
        <w:t xml:space="preserve">preserved </w:t>
      </w:r>
      <w:r w:rsidR="00985526">
        <w:rPr>
          <w:lang w:val="en-GB"/>
        </w:rPr>
        <w:t xml:space="preserve">in the sedimentary records </w:t>
      </w:r>
      <w:r>
        <w:rPr>
          <w:lang w:val="en-GB"/>
        </w:rPr>
        <w:t>ha</w:t>
      </w:r>
      <w:r w:rsidR="00985526">
        <w:rPr>
          <w:lang w:val="en-GB"/>
        </w:rPr>
        <w:t>s</w:t>
      </w:r>
      <w:r>
        <w:rPr>
          <w:lang w:val="en-GB"/>
        </w:rPr>
        <w:t xml:space="preserve"> to be </w:t>
      </w:r>
      <w:r w:rsidR="00985526">
        <w:rPr>
          <w:lang w:val="en-GB"/>
        </w:rPr>
        <w:t xml:space="preserve">indicative </w:t>
      </w:r>
      <w:r>
        <w:rPr>
          <w:lang w:val="en-GB"/>
        </w:rPr>
        <w:t>about the same environmental driver</w:t>
      </w:r>
      <w:r w:rsidR="00985526">
        <w:rPr>
          <w:lang w:val="en-GB"/>
        </w:rPr>
        <w:t xml:space="preserve"> in different settings</w:t>
      </w:r>
      <w:r w:rsidR="00D77592">
        <w:rPr>
          <w:lang w:val="en-GB"/>
        </w:rPr>
        <w:t>, preventing extrapolations</w:t>
      </w:r>
      <w:r>
        <w:rPr>
          <w:lang w:val="en-GB"/>
        </w:rPr>
        <w:t xml:space="preserve">. </w:t>
      </w:r>
      <w:r w:rsidR="00D64C66" w:rsidRPr="0034456F">
        <w:rPr>
          <w:lang w:val="en-GB"/>
        </w:rPr>
        <w:t xml:space="preserve">The examples </w:t>
      </w:r>
      <w:r>
        <w:rPr>
          <w:lang w:val="en-GB"/>
        </w:rPr>
        <w:t xml:space="preserve">discussed in this chapter </w:t>
      </w:r>
      <w:r w:rsidR="00D64C66" w:rsidRPr="0034456F">
        <w:rPr>
          <w:lang w:val="en-GB"/>
        </w:rPr>
        <w:t>show</w:t>
      </w:r>
      <w:r w:rsidR="00062FB3">
        <w:rPr>
          <w:lang w:val="en-GB"/>
        </w:rPr>
        <w:t xml:space="preserve">, </w:t>
      </w:r>
      <w:r w:rsidR="00985526">
        <w:rPr>
          <w:lang w:val="en-GB"/>
        </w:rPr>
        <w:t xml:space="preserve">for instance, </w:t>
      </w:r>
      <w:r w:rsidR="00062FB3">
        <w:rPr>
          <w:lang w:val="en-GB"/>
        </w:rPr>
        <w:t xml:space="preserve">that </w:t>
      </w:r>
      <w:r w:rsidR="00985526">
        <w:rPr>
          <w:lang w:val="en-GB"/>
        </w:rPr>
        <w:t xml:space="preserve">the presence of charcoal particles is indicative of fire occurrence (environmental process) </w:t>
      </w:r>
      <w:r w:rsidR="00062FB3">
        <w:rPr>
          <w:lang w:val="en-GB"/>
        </w:rPr>
        <w:t xml:space="preserve">- </w:t>
      </w:r>
      <w:r w:rsidR="00985526">
        <w:rPr>
          <w:lang w:val="en-GB"/>
        </w:rPr>
        <w:t xml:space="preserve">but does not imply an anthropogenic origin (environmental driver) </w:t>
      </w:r>
      <w:r w:rsidR="00985526" w:rsidRPr="00985526">
        <w:rPr>
          <w:i/>
          <w:lang w:val="en-GB"/>
        </w:rPr>
        <w:t>per se</w:t>
      </w:r>
      <w:r w:rsidR="00985526" w:rsidRPr="00985526">
        <w:rPr>
          <w:lang w:val="en-GB"/>
        </w:rPr>
        <w:t xml:space="preserve">. </w:t>
      </w:r>
      <w:r w:rsidR="00D64C66" w:rsidRPr="0034456F">
        <w:rPr>
          <w:lang w:val="en-GB"/>
        </w:rPr>
        <w:t>This calls for alternative approaches to investigate past human presence and activities</w:t>
      </w:r>
      <w:r w:rsidR="009B3509">
        <w:rPr>
          <w:lang w:val="en-GB"/>
        </w:rPr>
        <w:t>, as well as other drivers of landscape change</w:t>
      </w:r>
      <w:r w:rsidR="00D64C66" w:rsidRPr="0034456F">
        <w:rPr>
          <w:lang w:val="en-GB"/>
        </w:rPr>
        <w:t xml:space="preserve"> in sedimentary archives</w:t>
      </w:r>
      <w:r w:rsidR="009B3509">
        <w:rPr>
          <w:lang w:val="en-GB"/>
        </w:rPr>
        <w:t xml:space="preserve"> (Rull </w:t>
      </w:r>
      <w:r w:rsidR="00355F1E">
        <w:rPr>
          <w:lang w:val="en-GB"/>
        </w:rPr>
        <w:t>2018</w:t>
      </w:r>
      <w:r w:rsidR="009B3509">
        <w:rPr>
          <w:lang w:val="en-GB"/>
        </w:rPr>
        <w:t>). With</w:t>
      </w:r>
      <w:r w:rsidR="00B344A3">
        <w:rPr>
          <w:lang w:val="en-GB"/>
        </w:rPr>
        <w:t xml:space="preserve"> respect to palaeoecological</w:t>
      </w:r>
      <w:r w:rsidR="009B3509">
        <w:rPr>
          <w:lang w:val="en-GB"/>
        </w:rPr>
        <w:t xml:space="preserve"> proxies, t</w:t>
      </w:r>
      <w:r w:rsidR="00D64C66" w:rsidRPr="0034456F">
        <w:rPr>
          <w:lang w:val="en-GB"/>
        </w:rPr>
        <w:t xml:space="preserve">he search </w:t>
      </w:r>
      <w:r w:rsidR="007F2903">
        <w:rPr>
          <w:lang w:val="en-GB"/>
        </w:rPr>
        <w:t>for</w:t>
      </w:r>
      <w:r w:rsidR="007F2903" w:rsidRPr="0034456F">
        <w:rPr>
          <w:lang w:val="en-GB"/>
        </w:rPr>
        <w:t xml:space="preserve"> </w:t>
      </w:r>
      <w:r w:rsidR="00D64C66" w:rsidRPr="0034456F">
        <w:rPr>
          <w:lang w:val="en-GB"/>
        </w:rPr>
        <w:t xml:space="preserve">pollen grains and phytoliths from either edible or cultivated plants, and disturbance indicators such as </w:t>
      </w:r>
      <w:r w:rsidR="00D64C66" w:rsidRPr="0034456F">
        <w:rPr>
          <w:i/>
          <w:lang w:val="en-GB"/>
        </w:rPr>
        <w:t>Cecropia</w:t>
      </w:r>
      <w:r w:rsidR="00D64C66" w:rsidRPr="006F6E6E">
        <w:rPr>
          <w:lang w:val="en-GB"/>
        </w:rPr>
        <w:t xml:space="preserve"> sp. (Marchant et al. 2002), </w:t>
      </w:r>
      <w:r w:rsidR="00B344A3">
        <w:rPr>
          <w:lang w:val="en-GB"/>
        </w:rPr>
        <w:t>has yielded important information concerning pre-Columbian land use</w:t>
      </w:r>
      <w:r w:rsidR="00062FB3">
        <w:rPr>
          <w:lang w:val="en-GB"/>
        </w:rPr>
        <w:t>. Yet, it still</w:t>
      </w:r>
      <w:r w:rsidR="00B344A3">
        <w:rPr>
          <w:lang w:val="en-GB"/>
        </w:rPr>
        <w:t xml:space="preserve"> has important limitations which need to be overcome</w:t>
      </w:r>
      <w:r w:rsidR="00D64C66" w:rsidRPr="0034456F">
        <w:rPr>
          <w:lang w:val="en-GB"/>
        </w:rPr>
        <w:t xml:space="preserve">.  </w:t>
      </w:r>
      <w:r w:rsidR="00B344A3">
        <w:rPr>
          <w:lang w:val="en-GB"/>
        </w:rPr>
        <w:t>A particular challenge, for example, is differentiating between disturbances which are</w:t>
      </w:r>
      <w:r w:rsidR="00D64C66" w:rsidRPr="0034456F">
        <w:rPr>
          <w:lang w:val="en-GB"/>
        </w:rPr>
        <w:t xml:space="preserve"> anthropogenic</w:t>
      </w:r>
      <w:r w:rsidR="00B344A3">
        <w:rPr>
          <w:lang w:val="en-GB"/>
        </w:rPr>
        <w:t xml:space="preserve"> </w:t>
      </w:r>
      <w:r w:rsidR="00B344A3" w:rsidRPr="00985526">
        <w:rPr>
          <w:i/>
          <w:lang w:val="en-GB"/>
        </w:rPr>
        <w:t>versus</w:t>
      </w:r>
      <w:r w:rsidR="00B344A3">
        <w:rPr>
          <w:lang w:val="en-GB"/>
        </w:rPr>
        <w:t xml:space="preserve"> those which are natural,</w:t>
      </w:r>
      <w:r w:rsidR="00D64C66" w:rsidRPr="0034456F">
        <w:rPr>
          <w:lang w:val="en-GB"/>
        </w:rPr>
        <w:t xml:space="preserve"> especially in geomorphologically dynamic </w:t>
      </w:r>
      <w:r w:rsidR="00B344A3">
        <w:rPr>
          <w:lang w:val="en-GB"/>
        </w:rPr>
        <w:t>environments</w:t>
      </w:r>
      <w:r w:rsidR="00D64C66" w:rsidRPr="0034456F">
        <w:rPr>
          <w:lang w:val="en-GB"/>
        </w:rPr>
        <w:t xml:space="preserve"> such as </w:t>
      </w:r>
      <w:r w:rsidR="00036E03">
        <w:rPr>
          <w:lang w:val="en-GB"/>
        </w:rPr>
        <w:t xml:space="preserve">southwestern </w:t>
      </w:r>
      <w:r w:rsidR="00D64C66" w:rsidRPr="0034456F">
        <w:rPr>
          <w:lang w:val="en-GB"/>
        </w:rPr>
        <w:t>Amazonia (Lombardo</w:t>
      </w:r>
      <w:r w:rsidR="00D64C66" w:rsidRPr="00483421">
        <w:rPr>
          <w:lang w:val="en-GB"/>
        </w:rPr>
        <w:t xml:space="preserve"> 2014,2016,2017). In </w:t>
      </w:r>
      <w:r w:rsidR="00D64C66">
        <w:rPr>
          <w:lang w:val="en-GB"/>
        </w:rPr>
        <w:t>most</w:t>
      </w:r>
      <w:r w:rsidR="00D64C66" w:rsidRPr="00483421">
        <w:rPr>
          <w:lang w:val="en-GB"/>
        </w:rPr>
        <w:t xml:space="preserve"> cases, the information obtained </w:t>
      </w:r>
      <w:r w:rsidR="00461FEE">
        <w:rPr>
          <w:lang w:val="en-GB"/>
        </w:rPr>
        <w:t xml:space="preserve">in palaeoecological records </w:t>
      </w:r>
      <w:r w:rsidR="007E5476">
        <w:rPr>
          <w:lang w:val="en-GB"/>
        </w:rPr>
        <w:t xml:space="preserve">can only provide </w:t>
      </w:r>
      <w:r w:rsidR="00090359">
        <w:rPr>
          <w:lang w:val="en-GB"/>
        </w:rPr>
        <w:t xml:space="preserve">coarse </w:t>
      </w:r>
      <w:r w:rsidR="007E5476">
        <w:rPr>
          <w:lang w:val="en-GB"/>
        </w:rPr>
        <w:t>evidence of</w:t>
      </w:r>
      <w:r w:rsidR="00461FEE">
        <w:rPr>
          <w:lang w:val="en-GB"/>
        </w:rPr>
        <w:t xml:space="preserve"> </w:t>
      </w:r>
      <w:r w:rsidR="002E72C9">
        <w:rPr>
          <w:lang w:val="en-GB"/>
        </w:rPr>
        <w:t>human land use</w:t>
      </w:r>
      <w:r w:rsidR="00D64C66" w:rsidRPr="00483421">
        <w:rPr>
          <w:lang w:val="en-GB"/>
        </w:rPr>
        <w:t xml:space="preserve"> (Bush </w:t>
      </w:r>
      <w:r w:rsidR="007F2903">
        <w:rPr>
          <w:lang w:val="en-GB"/>
        </w:rPr>
        <w:t>and</w:t>
      </w:r>
      <w:r w:rsidR="007F2903" w:rsidRPr="00483421">
        <w:rPr>
          <w:lang w:val="en-GB"/>
        </w:rPr>
        <w:t xml:space="preserve"> </w:t>
      </w:r>
      <w:r w:rsidR="00D64C66" w:rsidRPr="00483421">
        <w:rPr>
          <w:lang w:val="en-GB"/>
        </w:rPr>
        <w:t xml:space="preserve">Colinvaux 1988), </w:t>
      </w:r>
      <w:r w:rsidR="00C47E13">
        <w:rPr>
          <w:lang w:val="en-GB"/>
        </w:rPr>
        <w:t xml:space="preserve">which results in </w:t>
      </w:r>
      <w:r w:rsidR="00090359">
        <w:rPr>
          <w:lang w:val="en-GB"/>
        </w:rPr>
        <w:t>general (not detailed) interpretations of</w:t>
      </w:r>
      <w:r w:rsidR="007E5476">
        <w:rPr>
          <w:lang w:val="en-GB"/>
        </w:rPr>
        <w:t xml:space="preserve"> </w:t>
      </w:r>
      <w:r w:rsidR="00C47E13">
        <w:rPr>
          <w:lang w:val="en-GB"/>
        </w:rPr>
        <w:t xml:space="preserve">human-driven modification of the landscape (Bush et al. 2007b,2016). </w:t>
      </w:r>
      <w:r w:rsidR="00062FB3">
        <w:rPr>
          <w:lang w:val="en-GB"/>
        </w:rPr>
        <w:t>A</w:t>
      </w:r>
      <w:r w:rsidR="007E5476">
        <w:rPr>
          <w:lang w:val="en-GB"/>
        </w:rPr>
        <w:t xml:space="preserve">ccurate </w:t>
      </w:r>
      <w:r w:rsidR="00D64C66" w:rsidRPr="00483421">
        <w:rPr>
          <w:lang w:val="en-GB"/>
        </w:rPr>
        <w:t>evaluati</w:t>
      </w:r>
      <w:r w:rsidR="00213424">
        <w:rPr>
          <w:lang w:val="en-GB"/>
        </w:rPr>
        <w:t>on of</w:t>
      </w:r>
      <w:r w:rsidR="00D64C66" w:rsidRPr="00483421">
        <w:rPr>
          <w:lang w:val="en-GB"/>
        </w:rPr>
        <w:t xml:space="preserve"> the </w:t>
      </w:r>
      <w:r w:rsidR="00213424">
        <w:rPr>
          <w:lang w:val="en-GB"/>
        </w:rPr>
        <w:t>legacy</w:t>
      </w:r>
      <w:r w:rsidR="00D64C66" w:rsidRPr="00483421">
        <w:rPr>
          <w:lang w:val="en-GB"/>
        </w:rPr>
        <w:t xml:space="preserve"> of past indigenous peoples </w:t>
      </w:r>
      <w:r w:rsidR="00213424">
        <w:rPr>
          <w:lang w:val="en-GB"/>
        </w:rPr>
        <w:t>within current ecosystems</w:t>
      </w:r>
      <w:r w:rsidR="009B3509">
        <w:rPr>
          <w:lang w:val="en-GB"/>
        </w:rPr>
        <w:t xml:space="preserve"> </w:t>
      </w:r>
      <w:r w:rsidR="00062FB3">
        <w:rPr>
          <w:lang w:val="en-GB"/>
        </w:rPr>
        <w:t xml:space="preserve">– particularly regarding </w:t>
      </w:r>
      <w:r w:rsidR="009B3509">
        <w:rPr>
          <w:lang w:val="en-GB"/>
        </w:rPr>
        <w:t>species richness</w:t>
      </w:r>
      <w:r w:rsidR="00062FB3">
        <w:rPr>
          <w:lang w:val="en-GB"/>
        </w:rPr>
        <w:t xml:space="preserve"> – </w:t>
      </w:r>
      <w:r w:rsidR="006F15E2">
        <w:rPr>
          <w:lang w:val="en-GB"/>
        </w:rPr>
        <w:t>requires interdisciplinary studies that combine long</w:t>
      </w:r>
      <w:r w:rsidR="00213424">
        <w:rPr>
          <w:lang w:val="en-GB"/>
        </w:rPr>
        <w:t>-</w:t>
      </w:r>
      <w:r w:rsidR="00062FB3">
        <w:rPr>
          <w:lang w:val="en-GB"/>
        </w:rPr>
        <w:t xml:space="preserve"> </w:t>
      </w:r>
      <w:r w:rsidR="00213424">
        <w:rPr>
          <w:lang w:val="en-GB"/>
        </w:rPr>
        <w:t>and</w:t>
      </w:r>
      <w:r w:rsidR="006F15E2">
        <w:rPr>
          <w:lang w:val="en-GB"/>
        </w:rPr>
        <w:t xml:space="preserve"> short</w:t>
      </w:r>
      <w:r w:rsidR="00062FB3">
        <w:rPr>
          <w:lang w:val="en-GB"/>
        </w:rPr>
        <w:t>-</w:t>
      </w:r>
      <w:r w:rsidR="006F15E2">
        <w:rPr>
          <w:lang w:val="en-GB"/>
        </w:rPr>
        <w:t xml:space="preserve"> term data</w:t>
      </w:r>
      <w:r w:rsidR="003E4246">
        <w:rPr>
          <w:lang w:val="en-GB"/>
        </w:rPr>
        <w:t xml:space="preserve"> </w:t>
      </w:r>
      <w:r w:rsidR="00062FB3">
        <w:rPr>
          <w:lang w:val="en-GB"/>
        </w:rPr>
        <w:t xml:space="preserve">such as </w:t>
      </w:r>
      <w:r w:rsidR="003E4246">
        <w:rPr>
          <w:lang w:val="en-GB"/>
        </w:rPr>
        <w:t>archaeological, palaeoecological, and modern vegetation inventorie</w:t>
      </w:r>
      <w:r w:rsidR="00062FB3">
        <w:rPr>
          <w:lang w:val="en-GB"/>
        </w:rPr>
        <w:t>s</w:t>
      </w:r>
      <w:r w:rsidR="006F15E2">
        <w:rPr>
          <w:lang w:val="en-GB"/>
        </w:rPr>
        <w:t xml:space="preserve"> (</w:t>
      </w:r>
      <w:r w:rsidR="00E1692B">
        <w:rPr>
          <w:lang w:val="en-GB"/>
        </w:rPr>
        <w:t xml:space="preserve">e.g., </w:t>
      </w:r>
      <w:r w:rsidR="006F15E2">
        <w:rPr>
          <w:lang w:val="en-GB"/>
        </w:rPr>
        <w:t>Maezumi et al. 2018).</w:t>
      </w:r>
      <w:r w:rsidR="00D64C66" w:rsidRPr="00483421">
        <w:rPr>
          <w:lang w:val="en-GB"/>
        </w:rPr>
        <w:t xml:space="preserve"> </w:t>
      </w:r>
    </w:p>
    <w:p w14:paraId="61B4B3E9" w14:textId="7200E3E7" w:rsidR="00312837" w:rsidRPr="00AE4B81" w:rsidRDefault="00DC7525" w:rsidP="00AE34EB">
      <w:pPr>
        <w:ind w:firstLine="708"/>
        <w:jc w:val="both"/>
        <w:rPr>
          <w:lang w:val="en-GB"/>
        </w:rPr>
      </w:pPr>
      <w:r>
        <w:rPr>
          <w:lang w:val="en-GB"/>
        </w:rPr>
        <w:t>C</w:t>
      </w:r>
      <w:r w:rsidR="00C47E13">
        <w:rPr>
          <w:lang w:val="en-GB"/>
        </w:rPr>
        <w:t xml:space="preserve">limatic conditions </w:t>
      </w:r>
      <w:r>
        <w:rPr>
          <w:lang w:val="en-GB"/>
        </w:rPr>
        <w:t xml:space="preserve">also </w:t>
      </w:r>
      <w:r w:rsidR="00C47E13">
        <w:rPr>
          <w:lang w:val="en-GB"/>
        </w:rPr>
        <w:t xml:space="preserve">differ </w:t>
      </w:r>
      <w:r>
        <w:rPr>
          <w:lang w:val="en-GB"/>
        </w:rPr>
        <w:t xml:space="preserve">largely </w:t>
      </w:r>
      <w:r w:rsidR="00C47E13">
        <w:rPr>
          <w:lang w:val="en-GB"/>
        </w:rPr>
        <w:t>within Amazonia</w:t>
      </w:r>
      <w:r w:rsidR="00164980">
        <w:rPr>
          <w:lang w:val="en-GB"/>
        </w:rPr>
        <w:t xml:space="preserve"> (Figure 1)</w:t>
      </w:r>
      <w:r w:rsidR="00C47E13">
        <w:rPr>
          <w:lang w:val="en-GB"/>
        </w:rPr>
        <w:t>, preventing supra-local extrapolations in most cases</w:t>
      </w:r>
      <w:r w:rsidR="00D4502A">
        <w:rPr>
          <w:lang w:val="en-GB"/>
        </w:rPr>
        <w:t xml:space="preserve"> (i.e., </w:t>
      </w:r>
      <w:r w:rsidR="00D4502A">
        <w:t>to make basin-wide extrapolations from local-scale or region-specific data)</w:t>
      </w:r>
      <w:r w:rsidR="00C47E13">
        <w:rPr>
          <w:lang w:val="en-GB"/>
        </w:rPr>
        <w:t xml:space="preserve">. For instance, </w:t>
      </w:r>
      <w:r w:rsidR="00213424">
        <w:rPr>
          <w:lang w:val="en-GB"/>
        </w:rPr>
        <w:t xml:space="preserve">equatorial </w:t>
      </w:r>
      <w:r w:rsidR="00D64C66" w:rsidRPr="0034456F">
        <w:rPr>
          <w:lang w:val="en-GB"/>
        </w:rPr>
        <w:t xml:space="preserve">western Amazonia </w:t>
      </w:r>
      <w:r w:rsidR="00213424">
        <w:rPr>
          <w:lang w:val="en-GB"/>
        </w:rPr>
        <w:t>is one</w:t>
      </w:r>
      <w:r w:rsidR="00D64C66" w:rsidRPr="0034456F">
        <w:rPr>
          <w:lang w:val="en-GB"/>
        </w:rPr>
        <w:t xml:space="preserve"> of the wettest </w:t>
      </w:r>
      <w:r w:rsidR="00213424">
        <w:rPr>
          <w:lang w:val="en-GB"/>
        </w:rPr>
        <w:t>regions</w:t>
      </w:r>
      <w:r w:rsidR="00D64C66" w:rsidRPr="0034456F">
        <w:rPr>
          <w:lang w:val="en-GB"/>
        </w:rPr>
        <w:t xml:space="preserve"> of the basin</w:t>
      </w:r>
      <w:r w:rsidR="00213424">
        <w:rPr>
          <w:lang w:val="en-GB"/>
        </w:rPr>
        <w:t>, containing</w:t>
      </w:r>
      <w:r w:rsidR="00D64C66" w:rsidRPr="0034456F">
        <w:rPr>
          <w:lang w:val="en-GB"/>
        </w:rPr>
        <w:t xml:space="preserve"> forests w</w:t>
      </w:r>
      <w:r w:rsidR="00213424">
        <w:rPr>
          <w:lang w:val="en-GB"/>
        </w:rPr>
        <w:t>hich experience no dry season</w:t>
      </w:r>
      <w:r w:rsidR="00D64C66" w:rsidRPr="0034456F">
        <w:rPr>
          <w:lang w:val="en-GB"/>
        </w:rPr>
        <w:t xml:space="preserve"> (</w:t>
      </w:r>
      <w:r w:rsidR="00213424">
        <w:rPr>
          <w:lang w:val="en-GB"/>
        </w:rPr>
        <w:t>i.e. months with</w:t>
      </w:r>
      <w:r w:rsidR="00D64C66" w:rsidRPr="0034456F">
        <w:rPr>
          <w:lang w:val="en-GB"/>
        </w:rPr>
        <w:t xml:space="preserve"> </w:t>
      </w:r>
      <w:r w:rsidR="00213424">
        <w:rPr>
          <w:lang w:val="en-GB"/>
        </w:rPr>
        <w:t>&lt;</w:t>
      </w:r>
      <w:r w:rsidR="00D64C66" w:rsidRPr="0034456F">
        <w:rPr>
          <w:lang w:val="en-GB"/>
        </w:rPr>
        <w:t xml:space="preserve"> </w:t>
      </w:r>
      <w:r w:rsidR="00C47E13">
        <w:rPr>
          <w:lang w:val="en-GB"/>
        </w:rPr>
        <w:t>100</w:t>
      </w:r>
      <w:r w:rsidR="00C47E13" w:rsidRPr="00482E4C">
        <w:rPr>
          <w:lang w:val="en-GB"/>
        </w:rPr>
        <w:t xml:space="preserve"> </w:t>
      </w:r>
      <w:r w:rsidR="00D64C66" w:rsidRPr="00482E4C">
        <w:rPr>
          <w:lang w:val="en-GB"/>
        </w:rPr>
        <w:t>mm</w:t>
      </w:r>
      <w:r w:rsidR="00482E4C">
        <w:rPr>
          <w:lang w:val="en-GB"/>
        </w:rPr>
        <w:t xml:space="preserve"> precipitation</w:t>
      </w:r>
      <w:r w:rsidR="00D64C66" w:rsidRPr="00482E4C">
        <w:rPr>
          <w:lang w:val="en-GB"/>
        </w:rPr>
        <w:t>)</w:t>
      </w:r>
      <w:r w:rsidR="00D64C66" w:rsidRPr="00483421">
        <w:rPr>
          <w:lang w:val="en-GB"/>
        </w:rPr>
        <w:t xml:space="preserve">. </w:t>
      </w:r>
      <w:r>
        <w:rPr>
          <w:lang w:val="en-GB"/>
        </w:rPr>
        <w:t>I</w:t>
      </w:r>
      <w:r w:rsidRPr="00483421">
        <w:rPr>
          <w:lang w:val="en-GB"/>
        </w:rPr>
        <w:t xml:space="preserve">n </w:t>
      </w:r>
      <w:r>
        <w:rPr>
          <w:lang w:val="en-GB"/>
        </w:rPr>
        <w:t>such</w:t>
      </w:r>
      <w:r w:rsidRPr="00483421">
        <w:rPr>
          <w:lang w:val="en-GB"/>
        </w:rPr>
        <w:t xml:space="preserve"> </w:t>
      </w:r>
      <w:r>
        <w:rPr>
          <w:lang w:val="en-GB"/>
        </w:rPr>
        <w:t>areas</w:t>
      </w:r>
      <w:r w:rsidRPr="00483421">
        <w:rPr>
          <w:lang w:val="en-GB"/>
        </w:rPr>
        <w:t xml:space="preserve">, </w:t>
      </w:r>
      <w:r>
        <w:rPr>
          <w:lang w:val="en-GB"/>
        </w:rPr>
        <w:t>i</w:t>
      </w:r>
      <w:r w:rsidR="00D64C66" w:rsidRPr="00483421">
        <w:rPr>
          <w:lang w:val="en-GB"/>
        </w:rPr>
        <w:t xml:space="preserve">t has been argued that </w:t>
      </w:r>
      <w:r w:rsidR="00831487">
        <w:rPr>
          <w:lang w:val="en-GB"/>
        </w:rPr>
        <w:t xml:space="preserve">slash-and-burn </w:t>
      </w:r>
      <w:r w:rsidR="00D64C66" w:rsidRPr="00483421">
        <w:rPr>
          <w:lang w:val="en-GB"/>
        </w:rPr>
        <w:t xml:space="preserve">deforestation was difficult without </w:t>
      </w:r>
      <w:r w:rsidR="00213424">
        <w:rPr>
          <w:lang w:val="en-GB"/>
        </w:rPr>
        <w:t xml:space="preserve">readily available </w:t>
      </w:r>
      <w:r w:rsidR="00D64C66" w:rsidRPr="00483421">
        <w:rPr>
          <w:lang w:val="en-GB"/>
        </w:rPr>
        <w:t>stone</w:t>
      </w:r>
      <w:r>
        <w:rPr>
          <w:lang w:val="en-GB"/>
        </w:rPr>
        <w:t>s</w:t>
      </w:r>
      <w:r w:rsidR="00D64C66" w:rsidRPr="00483421">
        <w:rPr>
          <w:lang w:val="en-GB"/>
        </w:rPr>
        <w:t xml:space="preserve"> </w:t>
      </w:r>
      <w:r>
        <w:rPr>
          <w:lang w:val="en-GB"/>
        </w:rPr>
        <w:t>(</w:t>
      </w:r>
      <w:r w:rsidR="00213424">
        <w:rPr>
          <w:lang w:val="en-GB"/>
        </w:rPr>
        <w:t xml:space="preserve">for </w:t>
      </w:r>
      <w:r>
        <w:rPr>
          <w:lang w:val="en-GB"/>
        </w:rPr>
        <w:t xml:space="preserve">the </w:t>
      </w:r>
      <w:r w:rsidR="00213424">
        <w:rPr>
          <w:lang w:val="en-GB"/>
        </w:rPr>
        <w:t>produc</w:t>
      </w:r>
      <w:r>
        <w:rPr>
          <w:lang w:val="en-GB"/>
        </w:rPr>
        <w:t>tion of</w:t>
      </w:r>
      <w:r w:rsidR="00213424">
        <w:rPr>
          <w:lang w:val="en-GB"/>
        </w:rPr>
        <w:t xml:space="preserve"> axes</w:t>
      </w:r>
      <w:r>
        <w:rPr>
          <w:lang w:val="en-GB"/>
        </w:rPr>
        <w:t>)</w:t>
      </w:r>
      <w:r w:rsidR="00213424">
        <w:rPr>
          <w:lang w:val="en-GB"/>
        </w:rPr>
        <w:t xml:space="preserve"> </w:t>
      </w:r>
      <w:r w:rsidR="00831487">
        <w:rPr>
          <w:lang w:val="en-GB"/>
        </w:rPr>
        <w:t xml:space="preserve">and </w:t>
      </w:r>
      <w:r>
        <w:rPr>
          <w:lang w:val="en-GB"/>
        </w:rPr>
        <w:t xml:space="preserve">given </w:t>
      </w:r>
      <w:r w:rsidR="00831487">
        <w:rPr>
          <w:lang w:val="en-GB"/>
        </w:rPr>
        <w:t>the poor flammability of vegetation under wet conditions</w:t>
      </w:r>
      <w:r w:rsidR="00D64C66" w:rsidRPr="004A001B">
        <w:rPr>
          <w:lang w:val="en-GB"/>
        </w:rPr>
        <w:t xml:space="preserve"> (Bush et al. 2015). </w:t>
      </w:r>
      <w:r w:rsidR="00831487">
        <w:rPr>
          <w:lang w:val="en-GB"/>
        </w:rPr>
        <w:t>Clearly, absence of charcoal in these wet aseasonal regions would not necessarily signify absence of human occupation or land use, in which case alternative lines of evidence of human occupation would need to be found</w:t>
      </w:r>
      <w:r w:rsidR="007F2903" w:rsidRPr="004A001B">
        <w:rPr>
          <w:lang w:val="en-GB"/>
        </w:rPr>
        <w:t xml:space="preserve"> </w:t>
      </w:r>
      <w:r w:rsidR="00D64C66" w:rsidRPr="004A001B">
        <w:rPr>
          <w:lang w:val="en-GB"/>
        </w:rPr>
        <w:t xml:space="preserve">(Kelly et al. 2018). </w:t>
      </w:r>
      <w:r w:rsidR="00D64C66" w:rsidRPr="0034456F">
        <w:rPr>
          <w:lang w:val="en-GB"/>
        </w:rPr>
        <w:t xml:space="preserve">Although </w:t>
      </w:r>
      <w:r w:rsidR="00312837">
        <w:rPr>
          <w:lang w:val="en-GB"/>
        </w:rPr>
        <w:t xml:space="preserve">Charles Lyell’s </w:t>
      </w:r>
      <w:r w:rsidR="00D64C66" w:rsidRPr="0034456F">
        <w:rPr>
          <w:lang w:val="en-GB"/>
        </w:rPr>
        <w:t xml:space="preserve">analogue model is certainly useful for inferring the past, it </w:t>
      </w:r>
      <w:r w:rsidR="00611537">
        <w:rPr>
          <w:lang w:val="en-GB"/>
        </w:rPr>
        <w:t>does not necessarily hold true for all regions or time periods</w:t>
      </w:r>
      <w:r w:rsidR="00D64C66" w:rsidRPr="0034456F">
        <w:rPr>
          <w:lang w:val="en-GB"/>
        </w:rPr>
        <w:t xml:space="preserve">, </w:t>
      </w:r>
      <w:r w:rsidR="00611537">
        <w:rPr>
          <w:lang w:val="en-GB"/>
        </w:rPr>
        <w:t>especially with respect to</w:t>
      </w:r>
      <w:r w:rsidR="00D64C66" w:rsidRPr="0034456F">
        <w:rPr>
          <w:lang w:val="en-GB"/>
        </w:rPr>
        <w:t xml:space="preserve"> slash-and-burn agriculture, which</w:t>
      </w:r>
      <w:r w:rsidR="00611537">
        <w:rPr>
          <w:lang w:val="en-GB"/>
        </w:rPr>
        <w:t xml:space="preserve">, prior to the introduction </w:t>
      </w:r>
      <w:r w:rsidR="000C1C96">
        <w:rPr>
          <w:lang w:val="en-GB"/>
        </w:rPr>
        <w:t>of metal by Europeans, was likely far</w:t>
      </w:r>
      <w:r w:rsidR="00611537">
        <w:rPr>
          <w:lang w:val="en-GB"/>
        </w:rPr>
        <w:t xml:space="preserve"> less common in pre-Columbian times than today</w:t>
      </w:r>
      <w:r w:rsidR="00D64C66" w:rsidRPr="0034456F">
        <w:rPr>
          <w:lang w:val="en-GB"/>
        </w:rPr>
        <w:t xml:space="preserve"> (Lathrap et al. 1985</w:t>
      </w:r>
      <w:r w:rsidR="00CB53C8">
        <w:rPr>
          <w:lang w:val="en-GB"/>
        </w:rPr>
        <w:t>; Denevan 1992b</w:t>
      </w:r>
      <w:r w:rsidR="00D64C66" w:rsidRPr="0034456F">
        <w:rPr>
          <w:lang w:val="en-GB"/>
        </w:rPr>
        <w:t xml:space="preserve">). Instead, agroforestry systems </w:t>
      </w:r>
      <w:r w:rsidR="006E5DC3">
        <w:rPr>
          <w:lang w:val="en-GB"/>
        </w:rPr>
        <w:t>which did not require forest clear-cutting</w:t>
      </w:r>
      <w:r w:rsidR="00D64C66" w:rsidRPr="0034456F">
        <w:rPr>
          <w:lang w:val="en-GB"/>
        </w:rPr>
        <w:t xml:space="preserve"> </w:t>
      </w:r>
      <w:r w:rsidR="006E5DC3">
        <w:rPr>
          <w:lang w:val="en-GB"/>
        </w:rPr>
        <w:t>and shifting cultivation was likely a much more common form of land use</w:t>
      </w:r>
      <w:r w:rsidR="00D64C66" w:rsidRPr="0034456F">
        <w:rPr>
          <w:lang w:val="en-GB"/>
        </w:rPr>
        <w:t xml:space="preserve"> in pre-Columbian times </w:t>
      </w:r>
      <w:r w:rsidR="006E5DC3">
        <w:rPr>
          <w:lang w:val="en-GB"/>
        </w:rPr>
        <w:t xml:space="preserve">than today </w:t>
      </w:r>
      <w:r w:rsidR="00D64C66" w:rsidRPr="0034456F">
        <w:rPr>
          <w:lang w:val="en-GB"/>
        </w:rPr>
        <w:t>(</w:t>
      </w:r>
      <w:r w:rsidR="00D64C66" w:rsidRPr="00312837">
        <w:rPr>
          <w:lang w:val="en-GB"/>
        </w:rPr>
        <w:t xml:space="preserve">Denevan </w:t>
      </w:r>
      <w:r w:rsidR="007830B1">
        <w:rPr>
          <w:lang w:val="en-GB"/>
        </w:rPr>
        <w:t xml:space="preserve">et al. </w:t>
      </w:r>
      <w:r w:rsidR="00D64C66" w:rsidRPr="00312837">
        <w:rPr>
          <w:lang w:val="en-GB"/>
        </w:rPr>
        <w:t>1984</w:t>
      </w:r>
      <w:r w:rsidR="00B53432">
        <w:rPr>
          <w:lang w:val="en-GB"/>
        </w:rPr>
        <w:t>;</w:t>
      </w:r>
      <w:r w:rsidR="00D64C66" w:rsidRPr="00312837">
        <w:rPr>
          <w:lang w:val="en-GB"/>
        </w:rPr>
        <w:t xml:space="preserve"> Peters 2000</w:t>
      </w:r>
      <w:r w:rsidR="00B53432">
        <w:rPr>
          <w:lang w:val="en-GB"/>
        </w:rPr>
        <w:t>;</w:t>
      </w:r>
      <w:r w:rsidR="00D64C66" w:rsidRPr="00312837">
        <w:rPr>
          <w:lang w:val="en-GB"/>
        </w:rPr>
        <w:t xml:space="preserve"> Levis et al. 2018</w:t>
      </w:r>
      <w:r w:rsidR="00B53432">
        <w:rPr>
          <w:lang w:val="en-GB"/>
        </w:rPr>
        <w:t>;</w:t>
      </w:r>
      <w:r w:rsidR="00774FD2">
        <w:rPr>
          <w:lang w:val="en-GB"/>
        </w:rPr>
        <w:t xml:space="preserve"> Maezumi et al. 2018</w:t>
      </w:r>
      <w:r w:rsidR="00D64C66" w:rsidRPr="00312837">
        <w:rPr>
          <w:lang w:val="en-GB"/>
        </w:rPr>
        <w:t>).</w:t>
      </w:r>
      <w:r w:rsidR="00174CFB" w:rsidRPr="00312837">
        <w:rPr>
          <w:lang w:val="en-GB"/>
        </w:rPr>
        <w:t xml:space="preserve"> </w:t>
      </w:r>
      <w:r w:rsidR="00312837" w:rsidRPr="00312837">
        <w:rPr>
          <w:lang w:val="en-GB"/>
        </w:rPr>
        <w:t xml:space="preserve">Therefore, forest enrichment of </w:t>
      </w:r>
      <w:r w:rsidR="00467FCD">
        <w:rPr>
          <w:lang w:val="en-GB"/>
        </w:rPr>
        <w:t xml:space="preserve">socio-economically important </w:t>
      </w:r>
      <w:r w:rsidR="00312837" w:rsidRPr="00312837">
        <w:rPr>
          <w:lang w:val="en-GB"/>
        </w:rPr>
        <w:t xml:space="preserve">and edible plants </w:t>
      </w:r>
      <w:r w:rsidR="00312837">
        <w:rPr>
          <w:lang w:val="en-GB"/>
        </w:rPr>
        <w:t xml:space="preserve">could </w:t>
      </w:r>
      <w:r w:rsidR="000C1C96">
        <w:rPr>
          <w:lang w:val="en-GB"/>
        </w:rPr>
        <w:t>have been a much more common form of land use than burning in pre-Columbian times</w:t>
      </w:r>
      <w:r w:rsidR="005B57A9">
        <w:rPr>
          <w:lang w:val="en-GB"/>
        </w:rPr>
        <w:t xml:space="preserve"> </w:t>
      </w:r>
      <w:r w:rsidR="00312837">
        <w:rPr>
          <w:lang w:val="en-GB"/>
        </w:rPr>
        <w:t xml:space="preserve">(Politis </w:t>
      </w:r>
      <w:r w:rsidR="00523BAB">
        <w:rPr>
          <w:lang w:val="en-GB"/>
        </w:rPr>
        <w:t>1996</w:t>
      </w:r>
      <w:r w:rsidR="00312837">
        <w:rPr>
          <w:lang w:val="en-GB"/>
        </w:rPr>
        <w:t xml:space="preserve">; Maezumi et al. </w:t>
      </w:r>
      <w:r w:rsidR="00124B20">
        <w:rPr>
          <w:lang w:val="en-GB"/>
        </w:rPr>
        <w:t>2018</w:t>
      </w:r>
      <w:r w:rsidR="00312837">
        <w:rPr>
          <w:lang w:val="en-GB"/>
        </w:rPr>
        <w:t>).</w:t>
      </w:r>
      <w:r w:rsidR="00523BAB">
        <w:rPr>
          <w:lang w:val="en-GB"/>
        </w:rPr>
        <w:t xml:space="preserve"> </w:t>
      </w:r>
      <w:r w:rsidR="00774FD2">
        <w:rPr>
          <w:lang w:val="en-GB"/>
        </w:rPr>
        <w:t xml:space="preserve">To deal with </w:t>
      </w:r>
      <w:r w:rsidR="00523BAB">
        <w:rPr>
          <w:lang w:val="en-GB"/>
        </w:rPr>
        <w:t>this</w:t>
      </w:r>
      <w:r w:rsidR="00774FD2">
        <w:rPr>
          <w:lang w:val="en-GB"/>
        </w:rPr>
        <w:t xml:space="preserve"> issue</w:t>
      </w:r>
      <w:r w:rsidR="00523BAB">
        <w:rPr>
          <w:lang w:val="en-GB"/>
        </w:rPr>
        <w:t xml:space="preserve">, a major </w:t>
      </w:r>
      <w:r w:rsidR="000C1C96">
        <w:rPr>
          <w:lang w:val="en-GB"/>
        </w:rPr>
        <w:t>challenge for</w:t>
      </w:r>
      <w:r w:rsidR="005B57A9">
        <w:rPr>
          <w:lang w:val="en-GB"/>
        </w:rPr>
        <w:t xml:space="preserve"> </w:t>
      </w:r>
      <w:r w:rsidR="00523BAB">
        <w:rPr>
          <w:lang w:val="en-GB"/>
        </w:rPr>
        <w:t>palaeoecologi</w:t>
      </w:r>
      <w:r w:rsidR="000C1C96">
        <w:rPr>
          <w:lang w:val="en-GB"/>
        </w:rPr>
        <w:t>s</w:t>
      </w:r>
      <w:r w:rsidR="00E07FBA">
        <w:rPr>
          <w:lang w:val="en-GB"/>
        </w:rPr>
        <w:t>ts</w:t>
      </w:r>
      <w:r w:rsidR="00523BAB">
        <w:rPr>
          <w:lang w:val="en-GB"/>
        </w:rPr>
        <w:t xml:space="preserve"> </w:t>
      </w:r>
      <w:r w:rsidR="000C1C96">
        <w:rPr>
          <w:lang w:val="en-GB"/>
        </w:rPr>
        <w:t xml:space="preserve">is to increase the taxonomic resolution of their </w:t>
      </w:r>
      <w:r w:rsidR="00E07FBA">
        <w:rPr>
          <w:lang w:val="en-GB"/>
        </w:rPr>
        <w:lastRenderedPageBreak/>
        <w:t xml:space="preserve">vegetation </w:t>
      </w:r>
      <w:r w:rsidR="00523BAB">
        <w:rPr>
          <w:lang w:val="en-GB"/>
        </w:rPr>
        <w:t>proxies</w:t>
      </w:r>
      <w:r w:rsidR="005675AF">
        <w:rPr>
          <w:lang w:val="en-GB"/>
        </w:rPr>
        <w:t xml:space="preserve"> to species level</w:t>
      </w:r>
      <w:r>
        <w:rPr>
          <w:lang w:val="en-GB"/>
        </w:rPr>
        <w:t>,</w:t>
      </w:r>
      <w:r w:rsidR="00523BAB">
        <w:rPr>
          <w:lang w:val="en-GB"/>
        </w:rPr>
        <w:t xml:space="preserve"> </w:t>
      </w:r>
      <w:r w:rsidR="00E07FBA">
        <w:rPr>
          <w:lang w:val="en-GB"/>
        </w:rPr>
        <w:t xml:space="preserve">in order to identify </w:t>
      </w:r>
      <w:r w:rsidR="00467FCD">
        <w:rPr>
          <w:lang w:val="en-GB"/>
        </w:rPr>
        <w:t>socio-</w:t>
      </w:r>
      <w:r w:rsidR="00E07FBA">
        <w:rPr>
          <w:lang w:val="en-GB"/>
        </w:rPr>
        <w:t>economically useful plant species</w:t>
      </w:r>
      <w:r w:rsidR="00523BAB">
        <w:rPr>
          <w:lang w:val="en-GB"/>
        </w:rPr>
        <w:t xml:space="preserve"> (Rull 2014).</w:t>
      </w:r>
      <w:r w:rsidR="005675AF">
        <w:rPr>
          <w:lang w:val="en-GB"/>
        </w:rPr>
        <w:t xml:space="preserve"> Another </w:t>
      </w:r>
      <w:r w:rsidR="00AE34EB">
        <w:rPr>
          <w:lang w:val="en-GB"/>
        </w:rPr>
        <w:t>limitation</w:t>
      </w:r>
      <w:r w:rsidR="006E5DC3">
        <w:rPr>
          <w:lang w:val="en-GB"/>
        </w:rPr>
        <w:t xml:space="preserve"> that requires attention</w:t>
      </w:r>
      <w:r w:rsidR="005675AF">
        <w:rPr>
          <w:lang w:val="en-GB"/>
        </w:rPr>
        <w:t xml:space="preserve"> is t</w:t>
      </w:r>
      <w:r w:rsidR="008566DF">
        <w:rPr>
          <w:lang w:val="en-GB"/>
        </w:rPr>
        <w:t>he poor</w:t>
      </w:r>
      <w:r w:rsidR="005675AF">
        <w:rPr>
          <w:lang w:val="en-GB"/>
        </w:rPr>
        <w:t xml:space="preserve"> understand</w:t>
      </w:r>
      <w:r w:rsidR="008566DF">
        <w:rPr>
          <w:lang w:val="en-GB"/>
        </w:rPr>
        <w:t>ing of</w:t>
      </w:r>
      <w:r w:rsidR="005675AF">
        <w:rPr>
          <w:lang w:val="en-GB"/>
        </w:rPr>
        <w:t xml:space="preserve"> the spatial scale of human settlements and its signal </w:t>
      </w:r>
      <w:r w:rsidR="008566DF">
        <w:rPr>
          <w:lang w:val="en-GB"/>
        </w:rPr>
        <w:t>in</w:t>
      </w:r>
      <w:r w:rsidR="005675AF">
        <w:rPr>
          <w:lang w:val="en-GB"/>
        </w:rPr>
        <w:t xml:space="preserve"> sedimentary archives</w:t>
      </w:r>
      <w:r w:rsidR="006E5DC3">
        <w:rPr>
          <w:lang w:val="en-GB"/>
        </w:rPr>
        <w:t>.</w:t>
      </w:r>
      <w:r w:rsidR="005675AF">
        <w:rPr>
          <w:lang w:val="en-GB"/>
        </w:rPr>
        <w:t xml:space="preserve"> </w:t>
      </w:r>
      <w:r w:rsidR="006E5DC3">
        <w:rPr>
          <w:lang w:val="en-GB"/>
        </w:rPr>
        <w:t>W</w:t>
      </w:r>
      <w:r w:rsidR="00A10398">
        <w:rPr>
          <w:lang w:val="en-GB"/>
        </w:rPr>
        <w:t xml:space="preserve">hereas archaeology </w:t>
      </w:r>
      <w:r w:rsidR="006E5DC3">
        <w:rPr>
          <w:lang w:val="en-GB"/>
        </w:rPr>
        <w:t>generally</w:t>
      </w:r>
      <w:r w:rsidR="00A10398">
        <w:rPr>
          <w:lang w:val="en-GB"/>
        </w:rPr>
        <w:t xml:space="preserve"> </w:t>
      </w:r>
      <w:r w:rsidR="005B57A9">
        <w:rPr>
          <w:lang w:val="en-GB"/>
        </w:rPr>
        <w:t>focuse</w:t>
      </w:r>
      <w:r w:rsidR="0004038E">
        <w:rPr>
          <w:lang w:val="en-GB"/>
        </w:rPr>
        <w:t>s</w:t>
      </w:r>
      <w:r w:rsidR="005B57A9">
        <w:rPr>
          <w:lang w:val="en-GB"/>
        </w:rPr>
        <w:t xml:space="preserve"> on</w:t>
      </w:r>
      <w:r w:rsidR="00A10398">
        <w:rPr>
          <w:lang w:val="en-GB"/>
        </w:rPr>
        <w:t xml:space="preserve"> the local area</w:t>
      </w:r>
      <w:r w:rsidR="005675AF">
        <w:rPr>
          <w:lang w:val="en-GB"/>
        </w:rPr>
        <w:t xml:space="preserve"> </w:t>
      </w:r>
      <w:r w:rsidR="00A10398">
        <w:rPr>
          <w:lang w:val="en-GB"/>
        </w:rPr>
        <w:t>of habitation, palaeoecological records are collected from water bodies that</w:t>
      </w:r>
      <w:r w:rsidR="00591FB0">
        <w:rPr>
          <w:lang w:val="en-GB"/>
        </w:rPr>
        <w:t xml:space="preserve"> might</w:t>
      </w:r>
      <w:r w:rsidR="00A10398">
        <w:rPr>
          <w:lang w:val="en-GB"/>
        </w:rPr>
        <w:t xml:space="preserve"> </w:t>
      </w:r>
      <w:r w:rsidR="00591FB0">
        <w:rPr>
          <w:lang w:val="en-GB"/>
        </w:rPr>
        <w:t xml:space="preserve">be capturing </w:t>
      </w:r>
      <w:r w:rsidR="00A10398">
        <w:rPr>
          <w:lang w:val="en-GB"/>
        </w:rPr>
        <w:t xml:space="preserve">a regional signal </w:t>
      </w:r>
      <w:r w:rsidR="00591FB0" w:rsidRPr="00591FB0">
        <w:rPr>
          <w:lang w:val="en-GB"/>
        </w:rPr>
        <w:t>depending on the basin size</w:t>
      </w:r>
      <w:r w:rsidR="00A77AE5">
        <w:rPr>
          <w:lang w:val="en-GB"/>
        </w:rPr>
        <w:t xml:space="preserve">. </w:t>
      </w:r>
      <w:r w:rsidR="00D26C13">
        <w:rPr>
          <w:lang w:val="en-GB"/>
        </w:rPr>
        <w:t>This</w:t>
      </w:r>
      <w:r w:rsidR="00894BB6">
        <w:rPr>
          <w:lang w:val="en-GB"/>
        </w:rPr>
        <w:t xml:space="preserve"> feature of the palaeoecological records result in</w:t>
      </w:r>
      <w:r w:rsidR="00894BB6" w:rsidRPr="00894BB6">
        <w:t xml:space="preserve"> </w:t>
      </w:r>
      <w:r w:rsidR="00894BB6">
        <w:t xml:space="preserve">the difficulty </w:t>
      </w:r>
      <w:r w:rsidR="00D26C13">
        <w:t>of</w:t>
      </w:r>
      <w:r w:rsidR="00894BB6">
        <w:t xml:space="preserve"> quantifying the spatial scale represented by a pollen</w:t>
      </w:r>
      <w:r>
        <w:t xml:space="preserve"> or </w:t>
      </w:r>
      <w:r w:rsidR="00894BB6">
        <w:t>charcoal record.</w:t>
      </w:r>
      <w:r w:rsidR="00894BB6">
        <w:rPr>
          <w:lang w:val="en-GB"/>
        </w:rPr>
        <w:t xml:space="preserve"> </w:t>
      </w:r>
      <w:r w:rsidR="002A2782">
        <w:rPr>
          <w:lang w:val="en-GB"/>
        </w:rPr>
        <w:t xml:space="preserve">In addition, archaeological and palaeoecological archives differ in the chronological resolution that can be achieved. </w:t>
      </w:r>
      <w:r>
        <w:rPr>
          <w:lang w:val="en-GB"/>
        </w:rPr>
        <w:t>G</w:t>
      </w:r>
      <w:r w:rsidR="00A10398">
        <w:rPr>
          <w:lang w:val="en-GB"/>
        </w:rPr>
        <w:t>iven the</w:t>
      </w:r>
      <w:r w:rsidR="00B53432">
        <w:rPr>
          <w:lang w:val="en-GB"/>
        </w:rPr>
        <w:t>se</w:t>
      </w:r>
      <w:r w:rsidR="00A10398">
        <w:rPr>
          <w:lang w:val="en-GB"/>
        </w:rPr>
        <w:t xml:space="preserve"> </w:t>
      </w:r>
      <w:r w:rsidR="00C9470F">
        <w:rPr>
          <w:lang w:val="en-GB"/>
        </w:rPr>
        <w:t>differences</w:t>
      </w:r>
      <w:r w:rsidR="00A10398">
        <w:rPr>
          <w:lang w:val="en-GB"/>
        </w:rPr>
        <w:t xml:space="preserve">, </w:t>
      </w:r>
      <w:r w:rsidR="002A2782">
        <w:rPr>
          <w:lang w:val="en-GB"/>
        </w:rPr>
        <w:t xml:space="preserve">it is </w:t>
      </w:r>
      <w:r w:rsidR="00EA46B8">
        <w:rPr>
          <w:lang w:val="en-GB"/>
        </w:rPr>
        <w:t>often challenging to effectively integrate data from different disciplines.</w:t>
      </w:r>
      <w:r w:rsidR="002A2782">
        <w:rPr>
          <w:lang w:val="en-GB"/>
        </w:rPr>
        <w:t xml:space="preserve"> </w:t>
      </w:r>
      <w:r w:rsidR="00A10398" w:rsidRPr="00AE4B81">
        <w:rPr>
          <w:lang w:val="en-GB"/>
        </w:rPr>
        <w:t>So far, what it is clear is that more interdisciplinary co</w:t>
      </w:r>
      <w:r w:rsidR="00A3510C">
        <w:rPr>
          <w:lang w:val="en-GB"/>
        </w:rPr>
        <w:t>llaboration</w:t>
      </w:r>
      <w:r w:rsidR="00A10398" w:rsidRPr="00AE4B81">
        <w:rPr>
          <w:lang w:val="en-GB"/>
        </w:rPr>
        <w:t xml:space="preserve"> is needed</w:t>
      </w:r>
      <w:r w:rsidR="00B53432">
        <w:rPr>
          <w:lang w:val="en-GB"/>
        </w:rPr>
        <w:t xml:space="preserve"> (Mayle and Iriarte 2014)</w:t>
      </w:r>
      <w:r w:rsidR="00A10398" w:rsidRPr="00AE4B81">
        <w:rPr>
          <w:lang w:val="en-GB"/>
        </w:rPr>
        <w:t>.</w:t>
      </w:r>
    </w:p>
    <w:p w14:paraId="7828AEBF" w14:textId="3E37ED30" w:rsidR="00D64C66" w:rsidRPr="00761726" w:rsidRDefault="00C96B7F" w:rsidP="00312837">
      <w:pPr>
        <w:ind w:firstLine="708"/>
        <w:jc w:val="both"/>
        <w:rPr>
          <w:lang w:val="en-GB"/>
        </w:rPr>
      </w:pPr>
      <w:r w:rsidRPr="00AE4B81">
        <w:rPr>
          <w:lang w:val="en-GB"/>
        </w:rPr>
        <w:t xml:space="preserve">Following the </w:t>
      </w:r>
      <w:r w:rsidR="00A77AE5">
        <w:rPr>
          <w:lang w:val="en-GB"/>
        </w:rPr>
        <w:t>accumulation of relevant data over the last decades</w:t>
      </w:r>
      <w:r w:rsidR="00AE4B81" w:rsidRPr="00AE4B81">
        <w:rPr>
          <w:lang w:val="en-GB"/>
        </w:rPr>
        <w:t>, t</w:t>
      </w:r>
      <w:r w:rsidR="00174CFB" w:rsidRPr="00AE4B81">
        <w:rPr>
          <w:lang w:val="en-GB"/>
        </w:rPr>
        <w:t xml:space="preserve">he </w:t>
      </w:r>
      <w:r w:rsidR="0011076F">
        <w:rPr>
          <w:lang w:val="en-GB"/>
        </w:rPr>
        <w:t>dichotomy between</w:t>
      </w:r>
      <w:r w:rsidR="002826A7">
        <w:rPr>
          <w:lang w:val="en-GB"/>
        </w:rPr>
        <w:t xml:space="preserve"> the extreme and exclusive views of</w:t>
      </w:r>
      <w:r w:rsidR="0011076F">
        <w:rPr>
          <w:lang w:val="en-GB"/>
        </w:rPr>
        <w:t xml:space="preserve"> pristine or manufactured parklands has shifted to</w:t>
      </w:r>
      <w:r w:rsidR="00B33888">
        <w:rPr>
          <w:lang w:val="en-GB"/>
        </w:rPr>
        <w:t xml:space="preserve"> whether</w:t>
      </w:r>
      <w:r w:rsidR="008B351B">
        <w:rPr>
          <w:lang w:val="en-GB"/>
        </w:rPr>
        <w:t xml:space="preserve"> the heterogeneous</w:t>
      </w:r>
      <w:r w:rsidR="00174CFB" w:rsidRPr="00AE4B81">
        <w:rPr>
          <w:lang w:val="en-GB"/>
        </w:rPr>
        <w:t xml:space="preserve"> past human impact was</w:t>
      </w:r>
      <w:r w:rsidR="00C9470F">
        <w:rPr>
          <w:lang w:val="en-GB"/>
        </w:rPr>
        <w:t xml:space="preserve"> or </w:t>
      </w:r>
      <w:r w:rsidR="00D661ED">
        <w:rPr>
          <w:lang w:val="en-GB"/>
        </w:rPr>
        <w:t xml:space="preserve">was </w:t>
      </w:r>
      <w:r w:rsidR="00C9470F">
        <w:rPr>
          <w:lang w:val="en-GB"/>
        </w:rPr>
        <w:t>not</w:t>
      </w:r>
      <w:r w:rsidR="00174CFB" w:rsidRPr="00AE4B81">
        <w:rPr>
          <w:lang w:val="en-GB"/>
        </w:rPr>
        <w:t xml:space="preserve"> </w:t>
      </w:r>
      <w:r w:rsidR="0004038E">
        <w:rPr>
          <w:lang w:val="en-GB"/>
        </w:rPr>
        <w:t xml:space="preserve">strong </w:t>
      </w:r>
      <w:r w:rsidR="0011076F">
        <w:rPr>
          <w:lang w:val="en-GB"/>
        </w:rPr>
        <w:t>through</w:t>
      </w:r>
      <w:r w:rsidR="0004038E">
        <w:rPr>
          <w:lang w:val="en-GB"/>
        </w:rPr>
        <w:t>out</w:t>
      </w:r>
      <w:r w:rsidR="0011076F">
        <w:rPr>
          <w:lang w:val="en-GB"/>
        </w:rPr>
        <w:t xml:space="preserve"> the basin</w:t>
      </w:r>
      <w:r w:rsidR="00312837" w:rsidRPr="00AE4B81">
        <w:rPr>
          <w:lang w:val="en-GB"/>
        </w:rPr>
        <w:t xml:space="preserve"> (</w:t>
      </w:r>
      <w:r w:rsidR="0011076F">
        <w:rPr>
          <w:lang w:val="en-GB"/>
        </w:rPr>
        <w:t xml:space="preserve">e.g., </w:t>
      </w:r>
      <w:r w:rsidR="00312837" w:rsidRPr="0021606F">
        <w:rPr>
          <w:lang w:val="en-GB"/>
        </w:rPr>
        <w:t xml:space="preserve">McMichael et al. </w:t>
      </w:r>
      <w:r w:rsidR="00815903" w:rsidRPr="0021606F">
        <w:rPr>
          <w:lang w:val="en-GB"/>
        </w:rPr>
        <w:t>201</w:t>
      </w:r>
      <w:r w:rsidR="00815903">
        <w:rPr>
          <w:lang w:val="en-GB"/>
        </w:rPr>
        <w:t>2b</w:t>
      </w:r>
      <w:r w:rsidR="00312837" w:rsidRPr="00AE4B81">
        <w:rPr>
          <w:lang w:val="en-GB"/>
        </w:rPr>
        <w:t>)</w:t>
      </w:r>
      <w:r w:rsidR="00174CFB" w:rsidRPr="00AE4B81">
        <w:rPr>
          <w:lang w:val="en-GB"/>
        </w:rPr>
        <w:t xml:space="preserve">. </w:t>
      </w:r>
      <w:r w:rsidR="00EA612A">
        <w:rPr>
          <w:lang w:val="en-GB"/>
        </w:rPr>
        <w:t xml:space="preserve">An additional conclusion from these </w:t>
      </w:r>
      <w:r w:rsidR="001F4B55">
        <w:rPr>
          <w:lang w:val="en-GB"/>
        </w:rPr>
        <w:t>studies</w:t>
      </w:r>
      <w:r w:rsidR="00EA612A">
        <w:rPr>
          <w:lang w:val="en-GB"/>
        </w:rPr>
        <w:t xml:space="preserve"> relate</w:t>
      </w:r>
      <w:r w:rsidR="001F4B55">
        <w:rPr>
          <w:lang w:val="en-GB"/>
        </w:rPr>
        <w:t>s</w:t>
      </w:r>
      <w:r w:rsidR="00EA612A">
        <w:rPr>
          <w:lang w:val="en-GB"/>
        </w:rPr>
        <w:t xml:space="preserve"> to the spatial scale considered. Tak</w:t>
      </w:r>
      <w:r w:rsidR="00BB2368">
        <w:rPr>
          <w:lang w:val="en-GB"/>
        </w:rPr>
        <w:t>ing</w:t>
      </w:r>
      <w:r w:rsidR="00EA612A">
        <w:rPr>
          <w:lang w:val="en-GB"/>
        </w:rPr>
        <w:t xml:space="preserve"> into account the size of Amazonia, the number of both archaeological and palaeoecological </w:t>
      </w:r>
      <w:r w:rsidR="00FE1387">
        <w:rPr>
          <w:lang w:val="en-GB"/>
        </w:rPr>
        <w:t>studies</w:t>
      </w:r>
      <w:r w:rsidR="00EA612A">
        <w:rPr>
          <w:lang w:val="en-GB"/>
        </w:rPr>
        <w:t xml:space="preserve"> published so far is </w:t>
      </w:r>
      <w:r w:rsidR="00B53432">
        <w:rPr>
          <w:lang w:val="en-GB"/>
        </w:rPr>
        <w:t>very limited</w:t>
      </w:r>
      <w:r w:rsidR="00474CF2">
        <w:rPr>
          <w:lang w:val="en-GB"/>
        </w:rPr>
        <w:t xml:space="preserve">. This is </w:t>
      </w:r>
      <w:r w:rsidR="0004038E">
        <w:rPr>
          <w:lang w:val="en-GB"/>
        </w:rPr>
        <w:t>shown</w:t>
      </w:r>
      <w:r w:rsidR="00474CF2">
        <w:rPr>
          <w:lang w:val="en-GB"/>
        </w:rPr>
        <w:t xml:space="preserve"> in</w:t>
      </w:r>
      <w:r w:rsidR="00EA612A">
        <w:rPr>
          <w:lang w:val="en-GB"/>
        </w:rPr>
        <w:t xml:space="preserve"> </w:t>
      </w:r>
      <w:r w:rsidR="004236EA">
        <w:rPr>
          <w:lang w:val="en-GB"/>
        </w:rPr>
        <w:t>Figure 2</w:t>
      </w:r>
      <w:r w:rsidR="00474CF2">
        <w:rPr>
          <w:lang w:val="en-GB"/>
        </w:rPr>
        <w:t>, where vast areas lack sampl</w:t>
      </w:r>
      <w:r w:rsidR="005F2DE4">
        <w:rPr>
          <w:lang w:val="en-GB"/>
        </w:rPr>
        <w:t>ing</w:t>
      </w:r>
      <w:r w:rsidR="00474CF2">
        <w:rPr>
          <w:lang w:val="en-GB"/>
        </w:rPr>
        <w:t xml:space="preserve"> point</w:t>
      </w:r>
      <w:r w:rsidR="005F2DE4">
        <w:rPr>
          <w:lang w:val="en-GB"/>
        </w:rPr>
        <w:t>s</w:t>
      </w:r>
      <w:r w:rsidR="00FE1387">
        <w:rPr>
          <w:lang w:val="en-GB"/>
        </w:rPr>
        <w:t>.</w:t>
      </w:r>
      <w:r w:rsidR="00474CF2">
        <w:rPr>
          <w:lang w:val="en-GB"/>
        </w:rPr>
        <w:t xml:space="preserve"> </w:t>
      </w:r>
      <w:r w:rsidR="00FE1387">
        <w:rPr>
          <w:lang w:val="en-GB"/>
        </w:rPr>
        <w:t>E</w:t>
      </w:r>
      <w:r w:rsidR="00474CF2">
        <w:rPr>
          <w:lang w:val="en-GB"/>
        </w:rPr>
        <w:t xml:space="preserve">ven within </w:t>
      </w:r>
      <w:r w:rsidR="0004038E">
        <w:rPr>
          <w:lang w:val="en-GB"/>
        </w:rPr>
        <w:t>well-studied</w:t>
      </w:r>
      <w:r w:rsidR="00474CF2">
        <w:rPr>
          <w:lang w:val="en-GB"/>
        </w:rPr>
        <w:t xml:space="preserve"> regions it is </w:t>
      </w:r>
      <w:r w:rsidR="0004038E">
        <w:rPr>
          <w:lang w:val="en-GB"/>
        </w:rPr>
        <w:t>clear</w:t>
      </w:r>
      <w:r w:rsidR="00474CF2">
        <w:rPr>
          <w:lang w:val="en-GB"/>
        </w:rPr>
        <w:t xml:space="preserve"> how</w:t>
      </w:r>
      <w:r w:rsidR="00BB2368">
        <w:rPr>
          <w:lang w:val="en-GB"/>
        </w:rPr>
        <w:t xml:space="preserve"> little</w:t>
      </w:r>
      <w:r w:rsidR="00474CF2">
        <w:rPr>
          <w:lang w:val="en-GB"/>
        </w:rPr>
        <w:t xml:space="preserve"> overlap exists between palaeoecological studies (concentrated </w:t>
      </w:r>
      <w:r w:rsidR="00BB2368">
        <w:rPr>
          <w:lang w:val="en-GB"/>
        </w:rPr>
        <w:t>toward</w:t>
      </w:r>
      <w:r w:rsidR="00474CF2">
        <w:rPr>
          <w:lang w:val="en-GB"/>
        </w:rPr>
        <w:t xml:space="preserve"> the </w:t>
      </w:r>
      <w:r w:rsidR="00BB2368">
        <w:rPr>
          <w:lang w:val="en-GB"/>
        </w:rPr>
        <w:t xml:space="preserve">margin of </w:t>
      </w:r>
      <w:r w:rsidR="00474CF2">
        <w:rPr>
          <w:lang w:val="en-GB"/>
        </w:rPr>
        <w:t>Amazon</w:t>
      </w:r>
      <w:r w:rsidR="008B351B">
        <w:rPr>
          <w:lang w:val="en-GB"/>
        </w:rPr>
        <w:t>ia</w:t>
      </w:r>
      <w:r w:rsidR="00474CF2">
        <w:rPr>
          <w:lang w:val="en-GB"/>
        </w:rPr>
        <w:t>) and archaeological sites (distributed along the main rivers) (Lombardo et al. 2018b)</w:t>
      </w:r>
      <w:r w:rsidR="00EA612A">
        <w:rPr>
          <w:lang w:val="en-GB"/>
        </w:rPr>
        <w:t>. In this sense, some authors argue that small sample sizes</w:t>
      </w:r>
      <w:r w:rsidR="005E631E">
        <w:rPr>
          <w:lang w:val="en-GB"/>
        </w:rPr>
        <w:t>, lack of interdisciplinary (multi-prox</w:t>
      </w:r>
      <w:r w:rsidR="0004038E">
        <w:rPr>
          <w:lang w:val="en-GB"/>
        </w:rPr>
        <w:t>ies</w:t>
      </w:r>
      <w:r w:rsidR="005E631E">
        <w:rPr>
          <w:lang w:val="en-GB"/>
        </w:rPr>
        <w:t>) overlap,</w:t>
      </w:r>
      <w:r w:rsidR="00EA612A">
        <w:rPr>
          <w:lang w:val="en-GB"/>
        </w:rPr>
        <w:t xml:space="preserve"> and the</w:t>
      </w:r>
      <w:r w:rsidR="00174CFB" w:rsidRPr="00EA612A">
        <w:rPr>
          <w:lang w:val="en-GB"/>
        </w:rPr>
        <w:t xml:space="preserve"> proxies</w:t>
      </w:r>
      <w:r w:rsidR="00EA612A">
        <w:rPr>
          <w:lang w:val="en-GB"/>
        </w:rPr>
        <w:t xml:space="preserve"> used to date</w:t>
      </w:r>
      <w:r w:rsidR="00174CFB" w:rsidRPr="00EA612A">
        <w:rPr>
          <w:lang w:val="en-GB"/>
        </w:rPr>
        <w:t xml:space="preserve"> are insufficient to</w:t>
      </w:r>
      <w:r w:rsidR="00EA612A">
        <w:rPr>
          <w:lang w:val="en-GB"/>
        </w:rPr>
        <w:t xml:space="preserve"> i)</w:t>
      </w:r>
      <w:r w:rsidR="00174CFB" w:rsidRPr="00EA612A">
        <w:rPr>
          <w:lang w:val="en-GB"/>
        </w:rPr>
        <w:t xml:space="preserve"> </w:t>
      </w:r>
      <w:r w:rsidR="002C5722">
        <w:rPr>
          <w:lang w:val="en-GB"/>
        </w:rPr>
        <w:t xml:space="preserve">detect </w:t>
      </w:r>
      <w:r w:rsidR="00174CFB" w:rsidRPr="00EA612A">
        <w:rPr>
          <w:lang w:val="en-GB"/>
        </w:rPr>
        <w:t>subtle human activities across vast areas</w:t>
      </w:r>
      <w:r w:rsidR="00FE1387">
        <w:rPr>
          <w:lang w:val="en-GB"/>
        </w:rPr>
        <w:t xml:space="preserve">, </w:t>
      </w:r>
      <w:r w:rsidR="00EA612A">
        <w:rPr>
          <w:lang w:val="en-GB"/>
        </w:rPr>
        <w:t>ii)</w:t>
      </w:r>
      <w:r w:rsidR="00174CFB" w:rsidRPr="00EA612A">
        <w:rPr>
          <w:lang w:val="en-GB"/>
        </w:rPr>
        <w:t xml:space="preserve"> reveal the diversity of ancient domestication</w:t>
      </w:r>
      <w:r w:rsidR="0004038E">
        <w:rPr>
          <w:lang w:val="en-GB"/>
        </w:rPr>
        <w:t xml:space="preserve"> and management</w:t>
      </w:r>
      <w:r w:rsidR="00174CFB" w:rsidRPr="00EA612A">
        <w:rPr>
          <w:lang w:val="en-GB"/>
        </w:rPr>
        <w:t xml:space="preserve"> processes</w:t>
      </w:r>
      <w:r w:rsidR="00FE1387">
        <w:rPr>
          <w:lang w:val="en-GB"/>
        </w:rPr>
        <w:t>,</w:t>
      </w:r>
      <w:r w:rsidR="00EA612A">
        <w:rPr>
          <w:lang w:val="en-GB"/>
        </w:rPr>
        <w:t xml:space="preserve"> and</w:t>
      </w:r>
      <w:r w:rsidR="00CD392C">
        <w:rPr>
          <w:lang w:val="en-GB"/>
        </w:rPr>
        <w:t xml:space="preserve"> finally</w:t>
      </w:r>
      <w:r w:rsidR="00EA612A">
        <w:rPr>
          <w:lang w:val="en-GB"/>
        </w:rPr>
        <w:t xml:space="preserve"> iii) extrapolate </w:t>
      </w:r>
      <w:r w:rsidR="0004038E">
        <w:rPr>
          <w:lang w:val="en-GB"/>
        </w:rPr>
        <w:t>results from one region to</w:t>
      </w:r>
      <w:r w:rsidR="00EA612A">
        <w:rPr>
          <w:lang w:val="en-GB"/>
        </w:rPr>
        <w:t xml:space="preserve"> the entire</w:t>
      </w:r>
      <w:r w:rsidR="00D95D78">
        <w:rPr>
          <w:lang w:val="en-GB"/>
        </w:rPr>
        <w:t xml:space="preserve"> heterogeneous </w:t>
      </w:r>
      <w:r w:rsidR="00EA612A">
        <w:rPr>
          <w:lang w:val="en-GB"/>
        </w:rPr>
        <w:t>Amazonia</w:t>
      </w:r>
      <w:r w:rsidR="00174CFB" w:rsidRPr="00EA612A">
        <w:rPr>
          <w:lang w:val="en-GB"/>
        </w:rPr>
        <w:t xml:space="preserve"> (Stahl 2015; Clement et al. 2015a</w:t>
      </w:r>
      <w:r w:rsidR="00EA612A">
        <w:rPr>
          <w:lang w:val="en-GB"/>
        </w:rPr>
        <w:t>; Montoya 2018; Lombardo et al. 2018</w:t>
      </w:r>
      <w:r w:rsidR="00B53432">
        <w:rPr>
          <w:lang w:val="en-GB"/>
        </w:rPr>
        <w:t>b</w:t>
      </w:r>
      <w:r w:rsidR="00174CFB" w:rsidRPr="00EA612A">
        <w:rPr>
          <w:lang w:val="en-GB"/>
        </w:rPr>
        <w:t>).</w:t>
      </w:r>
      <w:r w:rsidR="00D26C13">
        <w:rPr>
          <w:lang w:val="en-GB"/>
        </w:rPr>
        <w:t xml:space="preserve"> Caution must be taken especially regarding this last argument</w:t>
      </w:r>
      <w:r w:rsidR="00FE1387">
        <w:rPr>
          <w:lang w:val="en-GB"/>
        </w:rPr>
        <w:t>:</w:t>
      </w:r>
      <w:r w:rsidR="00D26C13">
        <w:rPr>
          <w:lang w:val="en-GB"/>
        </w:rPr>
        <w:t xml:space="preserve"> whereas in archaeological studies there is a </w:t>
      </w:r>
      <w:r w:rsidR="00D26C13" w:rsidRPr="00D26C13">
        <w:rPr>
          <w:i/>
          <w:lang w:val="en-GB"/>
        </w:rPr>
        <w:t xml:space="preserve">priori </w:t>
      </w:r>
      <w:r w:rsidR="00D26C13">
        <w:rPr>
          <w:lang w:val="en-GB"/>
        </w:rPr>
        <w:t>assumption of human presence, this is not</w:t>
      </w:r>
      <w:r w:rsidR="00B90CC6">
        <w:rPr>
          <w:lang w:val="en-GB"/>
        </w:rPr>
        <w:t xml:space="preserve"> necessarily</w:t>
      </w:r>
      <w:r w:rsidR="00D26C13">
        <w:rPr>
          <w:lang w:val="en-GB"/>
        </w:rPr>
        <w:t xml:space="preserve"> the c</w:t>
      </w:r>
      <w:r w:rsidR="000051CF">
        <w:rPr>
          <w:lang w:val="en-GB"/>
        </w:rPr>
        <w:t xml:space="preserve">ase </w:t>
      </w:r>
      <w:r w:rsidR="00B90CC6">
        <w:rPr>
          <w:lang w:val="en-GB"/>
        </w:rPr>
        <w:t>in</w:t>
      </w:r>
      <w:r w:rsidR="000051CF">
        <w:rPr>
          <w:lang w:val="en-GB"/>
        </w:rPr>
        <w:t xml:space="preserve"> palaeoecology. However,</w:t>
      </w:r>
      <w:r w:rsidR="00D26C13">
        <w:rPr>
          <w:lang w:val="en-GB"/>
        </w:rPr>
        <w:t xml:space="preserve"> </w:t>
      </w:r>
      <w:r w:rsidR="000051CF">
        <w:rPr>
          <w:lang w:val="en-GB"/>
        </w:rPr>
        <w:t>given</w:t>
      </w:r>
      <w:r w:rsidR="00D26C13">
        <w:rPr>
          <w:lang w:val="en-GB"/>
        </w:rPr>
        <w:t xml:space="preserve"> the water resources supply</w:t>
      </w:r>
      <w:r w:rsidR="000051CF">
        <w:rPr>
          <w:lang w:val="en-GB"/>
        </w:rPr>
        <w:t xml:space="preserve"> that lakes offer, </w:t>
      </w:r>
      <w:r w:rsidR="00B90CC6">
        <w:rPr>
          <w:lang w:val="en-GB"/>
        </w:rPr>
        <w:t>it is not rare to expect a higher likelihood of human presence near the locations where the sedimentary records are retrieved</w:t>
      </w:r>
      <w:r w:rsidR="00D26C13">
        <w:rPr>
          <w:lang w:val="en-GB"/>
        </w:rPr>
        <w:t xml:space="preserve">. </w:t>
      </w:r>
    </w:p>
    <w:p w14:paraId="0850232B" w14:textId="55C49487" w:rsidR="00E66CF2" w:rsidRPr="00264412" w:rsidRDefault="008A53DB" w:rsidP="00264412">
      <w:pPr>
        <w:ind w:firstLine="708"/>
        <w:jc w:val="both"/>
        <w:rPr>
          <w:lang w:val="en-GB"/>
        </w:rPr>
      </w:pPr>
      <w:r>
        <w:rPr>
          <w:lang w:val="en-GB"/>
        </w:rPr>
        <w:t>A</w:t>
      </w:r>
      <w:r w:rsidR="00482E4C">
        <w:rPr>
          <w:lang w:val="en-GB"/>
        </w:rPr>
        <w:t>lthough this chapter has focused on the human contribution to diversity pr</w:t>
      </w:r>
      <w:r w:rsidR="002C5722">
        <w:rPr>
          <w:lang w:val="en-GB"/>
        </w:rPr>
        <w:t>ior to the arrival of</w:t>
      </w:r>
      <w:r w:rsidR="00482E4C">
        <w:rPr>
          <w:lang w:val="en-GB"/>
        </w:rPr>
        <w:t xml:space="preserve"> European</w:t>
      </w:r>
      <w:r w:rsidR="002C5722">
        <w:rPr>
          <w:lang w:val="en-GB"/>
        </w:rPr>
        <w:t>s (pre-1492</w:t>
      </w:r>
      <w:r w:rsidR="009260BD">
        <w:rPr>
          <w:lang w:val="en-GB"/>
        </w:rPr>
        <w:t xml:space="preserve"> CE</w:t>
      </w:r>
      <w:r w:rsidR="002C5722">
        <w:rPr>
          <w:lang w:val="en-GB"/>
        </w:rPr>
        <w:t>)</w:t>
      </w:r>
      <w:r w:rsidR="00482E4C">
        <w:rPr>
          <w:lang w:val="en-GB"/>
        </w:rPr>
        <w:t>, we must remember that</w:t>
      </w:r>
      <w:r w:rsidR="002826A7">
        <w:rPr>
          <w:lang w:val="en-GB"/>
        </w:rPr>
        <w:t xml:space="preserve"> the anthropogenic legacy upon Amazonian plant communities did not stop at the contact eve.</w:t>
      </w:r>
      <w:r w:rsidR="00482E4C">
        <w:rPr>
          <w:lang w:val="en-GB"/>
        </w:rPr>
        <w:t xml:space="preserve"> </w:t>
      </w:r>
      <w:r w:rsidR="00264412" w:rsidRPr="00B53432">
        <w:rPr>
          <w:rFonts w:cstheme="minorHAnsi"/>
          <w:lang w:val="en-GB"/>
        </w:rPr>
        <w:t>T</w:t>
      </w:r>
      <w:r w:rsidR="00482E4C" w:rsidRPr="00B53432">
        <w:rPr>
          <w:rFonts w:cstheme="minorHAnsi"/>
          <w:lang w:val="en-GB"/>
        </w:rPr>
        <w:t>he colonial period and</w:t>
      </w:r>
      <w:r w:rsidR="00FF5FA8">
        <w:rPr>
          <w:rFonts w:cstheme="minorHAnsi"/>
          <w:lang w:val="en-GB"/>
        </w:rPr>
        <w:t>,</w:t>
      </w:r>
      <w:r w:rsidR="00482E4C" w:rsidRPr="00B53432">
        <w:rPr>
          <w:rFonts w:cstheme="minorHAnsi"/>
          <w:lang w:val="en-GB"/>
        </w:rPr>
        <w:t xml:space="preserve"> more recently, globalization, have produced important </w:t>
      </w:r>
      <w:r w:rsidR="00E66CF2" w:rsidRPr="00B53432">
        <w:rPr>
          <w:rFonts w:cstheme="minorHAnsi"/>
          <w:lang w:val="en-GB"/>
        </w:rPr>
        <w:t>biotic interchange</w:t>
      </w:r>
      <w:r w:rsidR="00FD455C">
        <w:rPr>
          <w:rFonts w:cstheme="minorHAnsi"/>
          <w:lang w:val="en-GB"/>
        </w:rPr>
        <w:t>s</w:t>
      </w:r>
      <w:r w:rsidR="00E66CF2" w:rsidRPr="00B53432">
        <w:rPr>
          <w:rFonts w:cstheme="minorHAnsi"/>
          <w:lang w:val="en-GB"/>
        </w:rPr>
        <w:t xml:space="preserve"> that has contributed to Amazonian </w:t>
      </w:r>
      <w:r w:rsidR="00FF5FA8">
        <w:rPr>
          <w:rFonts w:cstheme="minorHAnsi"/>
          <w:lang w:val="en-GB"/>
        </w:rPr>
        <w:t xml:space="preserve">plant </w:t>
      </w:r>
      <w:r w:rsidR="00E66CF2" w:rsidRPr="00B53432">
        <w:rPr>
          <w:rFonts w:cstheme="minorHAnsi"/>
          <w:lang w:val="en-GB"/>
        </w:rPr>
        <w:t xml:space="preserve">diversity by </w:t>
      </w:r>
      <w:r w:rsidR="00FF5FA8">
        <w:rPr>
          <w:rFonts w:cstheme="minorHAnsi"/>
          <w:lang w:val="en-GB"/>
        </w:rPr>
        <w:t>the introduction of exotic cultigens</w:t>
      </w:r>
      <w:r w:rsidR="00E66CF2" w:rsidRPr="00B53432">
        <w:rPr>
          <w:rFonts w:cstheme="minorHAnsi"/>
          <w:lang w:val="en-GB"/>
        </w:rPr>
        <w:t xml:space="preserve"> (</w:t>
      </w:r>
      <w:r w:rsidR="00482E4C" w:rsidRPr="00B53432">
        <w:rPr>
          <w:rFonts w:cstheme="minorHAnsi"/>
          <w:lang w:val="en-GB"/>
        </w:rPr>
        <w:t xml:space="preserve">e.g., </w:t>
      </w:r>
      <w:r w:rsidR="00E66CF2" w:rsidRPr="00B53432">
        <w:rPr>
          <w:rFonts w:cstheme="minorHAnsi"/>
          <w:lang w:val="en-GB"/>
        </w:rPr>
        <w:t>sugar, banana)</w:t>
      </w:r>
      <w:r w:rsidR="00B33888">
        <w:rPr>
          <w:rFonts w:cstheme="minorHAnsi"/>
          <w:lang w:val="en-GB"/>
        </w:rPr>
        <w:t xml:space="preserve"> and animals </w:t>
      </w:r>
      <w:r w:rsidR="00B33888" w:rsidRPr="00B53432">
        <w:rPr>
          <w:rFonts w:cstheme="minorHAnsi"/>
          <w:lang w:val="en-GB"/>
        </w:rPr>
        <w:t>from elsewhere</w:t>
      </w:r>
      <w:r w:rsidR="0014234D" w:rsidRPr="00B53432">
        <w:rPr>
          <w:rFonts w:cstheme="minorHAnsi"/>
          <w:lang w:val="en-GB"/>
        </w:rPr>
        <w:t>.</w:t>
      </w:r>
      <w:r w:rsidR="00482E4C" w:rsidRPr="00B53432">
        <w:rPr>
          <w:rFonts w:cstheme="minorHAnsi"/>
          <w:lang w:val="en-GB"/>
        </w:rPr>
        <w:t xml:space="preserve">  </w:t>
      </w:r>
      <w:r w:rsidR="001518AB">
        <w:rPr>
          <w:rFonts w:cstheme="minorHAnsi"/>
          <w:lang w:val="en-GB"/>
        </w:rPr>
        <w:t>O</w:t>
      </w:r>
      <w:r w:rsidR="0014234D" w:rsidRPr="00B53432">
        <w:rPr>
          <w:rFonts w:cstheme="minorHAnsi"/>
          <w:lang w:val="en-GB"/>
        </w:rPr>
        <w:t>n</w:t>
      </w:r>
      <w:r w:rsidR="001518AB">
        <w:rPr>
          <w:rFonts w:cstheme="minorHAnsi"/>
          <w:lang w:val="en-GB"/>
        </w:rPr>
        <w:t xml:space="preserve"> the one hand</w:t>
      </w:r>
      <w:r w:rsidR="0014234D" w:rsidRPr="00B53432">
        <w:rPr>
          <w:rFonts w:cstheme="minorHAnsi"/>
          <w:lang w:val="en-GB"/>
        </w:rPr>
        <w:t xml:space="preserve">, </w:t>
      </w:r>
      <w:r w:rsidR="00F47F19">
        <w:rPr>
          <w:rFonts w:cstheme="minorHAnsi"/>
          <w:lang w:val="en-GB"/>
        </w:rPr>
        <w:t>the deforestation of vast areas of the Amazon</w:t>
      </w:r>
      <w:r w:rsidR="00F139EE">
        <w:rPr>
          <w:rFonts w:cstheme="minorHAnsi"/>
          <w:lang w:val="en-GB"/>
        </w:rPr>
        <w:t>ia</w:t>
      </w:r>
      <w:r w:rsidR="0014234D" w:rsidRPr="00B53432">
        <w:rPr>
          <w:rFonts w:cstheme="minorHAnsi"/>
          <w:lang w:val="en-GB"/>
        </w:rPr>
        <w:t xml:space="preserve"> in</w:t>
      </w:r>
      <w:r w:rsidR="00F47F19">
        <w:rPr>
          <w:rFonts w:cstheme="minorHAnsi"/>
          <w:lang w:val="en-GB"/>
        </w:rPr>
        <w:t>volving</w:t>
      </w:r>
      <w:r w:rsidR="00774FD2" w:rsidRPr="00B53432">
        <w:rPr>
          <w:rFonts w:cstheme="minorHAnsi"/>
          <w:lang w:val="en-GB"/>
        </w:rPr>
        <w:t xml:space="preserve"> fire</w:t>
      </w:r>
      <w:r w:rsidR="00F47F19">
        <w:rPr>
          <w:rFonts w:cstheme="minorHAnsi"/>
          <w:lang w:val="en-GB"/>
        </w:rPr>
        <w:t>– for industrialised agriculture and cattle ranching</w:t>
      </w:r>
      <w:r w:rsidR="00774FD2" w:rsidRPr="00B53432">
        <w:rPr>
          <w:rFonts w:cstheme="minorHAnsi"/>
          <w:lang w:val="en-GB"/>
        </w:rPr>
        <w:t xml:space="preserve"> (</w:t>
      </w:r>
      <w:r w:rsidR="0014234D" w:rsidRPr="00B53432">
        <w:rPr>
          <w:rFonts w:cstheme="minorHAnsi"/>
          <w:lang w:val="en-GB"/>
        </w:rPr>
        <w:t>Carmenta et al. 2018</w:t>
      </w:r>
      <w:r w:rsidR="00774FD2" w:rsidRPr="00B53432">
        <w:rPr>
          <w:rFonts w:cstheme="minorHAnsi"/>
          <w:lang w:val="en-GB"/>
        </w:rPr>
        <w:t>)</w:t>
      </w:r>
      <w:r w:rsidR="0014234D" w:rsidRPr="00B53432">
        <w:rPr>
          <w:rFonts w:cstheme="minorHAnsi"/>
          <w:lang w:val="en-GB"/>
        </w:rPr>
        <w:t xml:space="preserve"> </w:t>
      </w:r>
      <w:r w:rsidR="00F47F19">
        <w:rPr>
          <w:rFonts w:cstheme="minorHAnsi"/>
          <w:lang w:val="en-GB"/>
        </w:rPr>
        <w:t xml:space="preserve">– is </w:t>
      </w:r>
      <w:r w:rsidR="005879F1">
        <w:rPr>
          <w:rFonts w:eastAsia="Times-Roman" w:cstheme="minorHAnsi"/>
          <w:lang w:val="en-US"/>
        </w:rPr>
        <w:t>rapidly</w:t>
      </w:r>
      <w:r w:rsidR="0014234D" w:rsidRPr="00B53432">
        <w:rPr>
          <w:rFonts w:eastAsia="Times-Roman" w:cstheme="minorHAnsi"/>
          <w:lang w:val="en-US"/>
        </w:rPr>
        <w:t xml:space="preserve"> altering the </w:t>
      </w:r>
      <w:r w:rsidR="005879F1">
        <w:rPr>
          <w:rFonts w:eastAsia="Times-Roman" w:cstheme="minorHAnsi"/>
          <w:lang w:val="en-US"/>
        </w:rPr>
        <w:t>composition</w:t>
      </w:r>
      <w:r w:rsidR="0014234D" w:rsidRPr="00B53432">
        <w:rPr>
          <w:rFonts w:eastAsia="Times-Roman" w:cstheme="minorHAnsi"/>
          <w:lang w:val="en-US"/>
        </w:rPr>
        <w:t xml:space="preserve">, structure and functioning </w:t>
      </w:r>
      <w:r w:rsidR="005879F1">
        <w:rPr>
          <w:rFonts w:eastAsia="Times-Roman" w:cstheme="minorHAnsi"/>
          <w:lang w:val="en-US"/>
        </w:rPr>
        <w:t xml:space="preserve">of rainforest ecosystems </w:t>
      </w:r>
      <w:r w:rsidR="001518AB">
        <w:rPr>
          <w:rFonts w:cstheme="minorHAnsi"/>
          <w:lang w:val="en-GB"/>
        </w:rPr>
        <w:t xml:space="preserve">in recent decades </w:t>
      </w:r>
      <w:r w:rsidR="0014234D" w:rsidRPr="00B53432">
        <w:rPr>
          <w:rFonts w:eastAsia="Times-Roman" w:cstheme="minorHAnsi"/>
          <w:lang w:val="en-US"/>
        </w:rPr>
        <w:t>(Longo et al. 2018).</w:t>
      </w:r>
      <w:r w:rsidR="00264412" w:rsidRPr="00B53432">
        <w:rPr>
          <w:rFonts w:cstheme="minorHAnsi"/>
          <w:lang w:val="en-GB"/>
        </w:rPr>
        <w:t xml:space="preserve"> </w:t>
      </w:r>
      <w:r w:rsidR="001518AB">
        <w:rPr>
          <w:rFonts w:cstheme="minorHAnsi"/>
          <w:lang w:val="en-GB"/>
        </w:rPr>
        <w:t>On the other hand</w:t>
      </w:r>
      <w:r w:rsidR="00264412" w:rsidRPr="00B53432">
        <w:rPr>
          <w:rFonts w:cstheme="minorHAnsi"/>
          <w:lang w:val="en-GB"/>
        </w:rPr>
        <w:t xml:space="preserve">, </w:t>
      </w:r>
      <w:r w:rsidR="00C01C80">
        <w:rPr>
          <w:rFonts w:cstheme="minorHAnsi"/>
          <w:lang w:val="en-GB"/>
        </w:rPr>
        <w:t>increase</w:t>
      </w:r>
      <w:r w:rsidR="00FE1387">
        <w:rPr>
          <w:rFonts w:cstheme="minorHAnsi"/>
          <w:lang w:val="en-GB"/>
        </w:rPr>
        <w:t>d</w:t>
      </w:r>
      <w:r w:rsidR="00264412" w:rsidRPr="00B53432">
        <w:rPr>
          <w:rFonts w:cstheme="minorHAnsi"/>
          <w:lang w:val="en-GB"/>
        </w:rPr>
        <w:t xml:space="preserve"> indigenous</w:t>
      </w:r>
      <w:r w:rsidR="00C01C80">
        <w:rPr>
          <w:rFonts w:cstheme="minorHAnsi"/>
          <w:lang w:val="en-GB"/>
        </w:rPr>
        <w:t xml:space="preserve"> political activism</w:t>
      </w:r>
      <w:r w:rsidR="00264412" w:rsidRPr="00B53432">
        <w:rPr>
          <w:rFonts w:cstheme="minorHAnsi"/>
          <w:lang w:val="en-GB"/>
        </w:rPr>
        <w:t>, the establishment</w:t>
      </w:r>
      <w:r w:rsidR="00264412" w:rsidRPr="00264412">
        <w:rPr>
          <w:lang w:val="en-GB"/>
        </w:rPr>
        <w:t xml:space="preserve"> of </w:t>
      </w:r>
      <w:r w:rsidR="00264412">
        <w:rPr>
          <w:lang w:val="en-GB"/>
        </w:rPr>
        <w:t xml:space="preserve">protective laws, and the recognition of </w:t>
      </w:r>
      <w:r w:rsidR="001518AB">
        <w:rPr>
          <w:lang w:val="en-GB"/>
        </w:rPr>
        <w:t>indigenous</w:t>
      </w:r>
      <w:r w:rsidR="00264412" w:rsidRPr="00264412">
        <w:rPr>
          <w:lang w:val="en-GB"/>
        </w:rPr>
        <w:t xml:space="preserve"> territories (indigenous lands)</w:t>
      </w:r>
      <w:r w:rsidR="00264412">
        <w:rPr>
          <w:lang w:val="en-GB"/>
        </w:rPr>
        <w:t xml:space="preserve">, </w:t>
      </w:r>
      <w:r w:rsidR="00264412" w:rsidRPr="00264412">
        <w:rPr>
          <w:lang w:val="en-GB"/>
        </w:rPr>
        <w:t xml:space="preserve">may lead to the expansion of indigenous </w:t>
      </w:r>
      <w:r w:rsidR="005879F1">
        <w:rPr>
          <w:lang w:val="en-GB"/>
        </w:rPr>
        <w:t xml:space="preserve">forest </w:t>
      </w:r>
      <w:r w:rsidR="00264412" w:rsidRPr="00264412">
        <w:rPr>
          <w:lang w:val="en-GB"/>
        </w:rPr>
        <w:t>management</w:t>
      </w:r>
      <w:r w:rsidR="009B550C">
        <w:rPr>
          <w:lang w:val="en-GB"/>
        </w:rPr>
        <w:t xml:space="preserve"> (Muehlebach 2001)</w:t>
      </w:r>
      <w:r w:rsidR="00264412">
        <w:rPr>
          <w:lang w:val="en-GB"/>
        </w:rPr>
        <w:t xml:space="preserve">.  We will need to </w:t>
      </w:r>
      <w:r w:rsidR="00401E91">
        <w:rPr>
          <w:lang w:val="en-GB"/>
        </w:rPr>
        <w:t>a</w:t>
      </w:r>
      <w:r w:rsidR="00264412">
        <w:rPr>
          <w:lang w:val="en-GB"/>
        </w:rPr>
        <w:t xml:space="preserve">wait </w:t>
      </w:r>
      <w:r w:rsidR="00401E91">
        <w:rPr>
          <w:lang w:val="en-GB"/>
        </w:rPr>
        <w:t>the consequences of these changes</w:t>
      </w:r>
      <w:r w:rsidR="00264412" w:rsidRPr="00264412">
        <w:rPr>
          <w:lang w:val="en-GB"/>
        </w:rPr>
        <w:t xml:space="preserve"> </w:t>
      </w:r>
      <w:r w:rsidR="00401E91">
        <w:rPr>
          <w:lang w:val="en-GB"/>
        </w:rPr>
        <w:t>for the future of Amazonia’s</w:t>
      </w:r>
      <w:r w:rsidR="00264412" w:rsidRPr="00264412">
        <w:rPr>
          <w:lang w:val="en-GB"/>
        </w:rPr>
        <w:t xml:space="preserve"> biodiversity.</w:t>
      </w:r>
    </w:p>
    <w:p w14:paraId="0561D8F4" w14:textId="77777777" w:rsidR="00657015" w:rsidRPr="0034456F" w:rsidRDefault="00657015" w:rsidP="00B21AE5">
      <w:pPr>
        <w:jc w:val="both"/>
        <w:rPr>
          <w:b/>
          <w:lang w:val="en-GB"/>
        </w:rPr>
      </w:pPr>
    </w:p>
    <w:p w14:paraId="15CCC230" w14:textId="7CC3602D" w:rsidR="00B21AE5" w:rsidRPr="0034456F" w:rsidRDefault="009B3509" w:rsidP="0072143E">
      <w:pPr>
        <w:pStyle w:val="ListParagraph"/>
        <w:numPr>
          <w:ilvl w:val="0"/>
          <w:numId w:val="2"/>
        </w:numPr>
        <w:jc w:val="both"/>
        <w:rPr>
          <w:b/>
          <w:lang w:val="en-GB"/>
        </w:rPr>
      </w:pPr>
      <w:r>
        <w:rPr>
          <w:b/>
          <w:lang w:val="en-GB"/>
        </w:rPr>
        <w:t>Final remarks</w:t>
      </w:r>
    </w:p>
    <w:p w14:paraId="470D7C3E" w14:textId="5DF47D82" w:rsidR="00707A9D" w:rsidRDefault="00E36EBA" w:rsidP="00FE1E86">
      <w:pPr>
        <w:jc w:val="both"/>
        <w:rPr>
          <w:lang w:val="en-GB"/>
        </w:rPr>
      </w:pPr>
      <w:r>
        <w:rPr>
          <w:lang w:val="en-GB"/>
        </w:rPr>
        <w:lastRenderedPageBreak/>
        <w:t>Pre-Columbian human impact on</w:t>
      </w:r>
      <w:r w:rsidRPr="004A0916">
        <w:rPr>
          <w:lang w:val="en-GB"/>
        </w:rPr>
        <w:t xml:space="preserve"> Amazonian plant diversity </w:t>
      </w:r>
      <w:r w:rsidR="00D01534">
        <w:rPr>
          <w:lang w:val="en-GB"/>
        </w:rPr>
        <w:t>has been occurring</w:t>
      </w:r>
      <w:r w:rsidRPr="004A0916">
        <w:rPr>
          <w:lang w:val="en-GB"/>
        </w:rPr>
        <w:t xml:space="preserve"> since </w:t>
      </w:r>
      <w:r w:rsidR="00D01534">
        <w:rPr>
          <w:lang w:val="en-GB"/>
        </w:rPr>
        <w:t>humans first arrived on</w:t>
      </w:r>
      <w:r w:rsidRPr="004A0916">
        <w:rPr>
          <w:lang w:val="en-GB"/>
        </w:rPr>
        <w:t xml:space="preserve"> the continent</w:t>
      </w:r>
      <w:r w:rsidR="002F23B4">
        <w:rPr>
          <w:lang w:val="en-GB"/>
        </w:rPr>
        <w:t>,</w:t>
      </w:r>
      <w:r w:rsidRPr="004A0916">
        <w:rPr>
          <w:lang w:val="en-GB"/>
        </w:rPr>
        <w:t xml:space="preserve"> and</w:t>
      </w:r>
      <w:r>
        <w:rPr>
          <w:lang w:val="en-GB"/>
        </w:rPr>
        <w:t xml:space="preserve"> </w:t>
      </w:r>
      <w:r w:rsidR="00D01534">
        <w:rPr>
          <w:lang w:val="en-GB"/>
        </w:rPr>
        <w:t>a clear legacy of this disturbance remains in today’s forests</w:t>
      </w:r>
      <w:r>
        <w:rPr>
          <w:lang w:val="en-GB"/>
        </w:rPr>
        <w:t xml:space="preserve">. Late Pleistocene/early Holocene human practices such as the onset of plant domestication and cultivation, and perhaps the anthropogenic influence on the </w:t>
      </w:r>
      <w:r w:rsidR="00D01534">
        <w:rPr>
          <w:lang w:val="en-GB"/>
        </w:rPr>
        <w:t xml:space="preserve">terminal Pleistocene </w:t>
      </w:r>
      <w:r>
        <w:rPr>
          <w:lang w:val="en-GB"/>
        </w:rPr>
        <w:t>megafaunal extinction</w:t>
      </w:r>
      <w:r w:rsidR="00D01534">
        <w:rPr>
          <w:lang w:val="en-GB"/>
        </w:rPr>
        <w:t>s,</w:t>
      </w:r>
      <w:r>
        <w:rPr>
          <w:lang w:val="en-GB"/>
        </w:rPr>
        <w:t xml:space="preserve"> </w:t>
      </w:r>
      <w:r w:rsidR="00D01534">
        <w:rPr>
          <w:lang w:val="en-GB"/>
        </w:rPr>
        <w:t>had</w:t>
      </w:r>
      <w:r>
        <w:rPr>
          <w:lang w:val="en-GB"/>
        </w:rPr>
        <w:t xml:space="preserve"> long-lasting </w:t>
      </w:r>
      <w:r w:rsidR="00D01534">
        <w:rPr>
          <w:lang w:val="en-GB"/>
        </w:rPr>
        <w:t>impacts still evident in today’s</w:t>
      </w:r>
      <w:r>
        <w:rPr>
          <w:lang w:val="en-GB"/>
        </w:rPr>
        <w:t xml:space="preserve"> ecosystems. </w:t>
      </w:r>
      <w:r w:rsidR="00CB50B6">
        <w:rPr>
          <w:lang w:val="en-GB"/>
        </w:rPr>
        <w:t xml:space="preserve">The scientific debate </w:t>
      </w:r>
      <w:r w:rsidR="00931A4F">
        <w:rPr>
          <w:lang w:val="en-GB"/>
        </w:rPr>
        <w:t>about the</w:t>
      </w:r>
      <w:r w:rsidR="000D5E5A">
        <w:rPr>
          <w:lang w:val="en-GB"/>
        </w:rPr>
        <w:t xml:space="preserve"> presence, population density</w:t>
      </w:r>
      <w:r w:rsidR="002F23B4">
        <w:rPr>
          <w:lang w:val="en-GB"/>
        </w:rPr>
        <w:t>,</w:t>
      </w:r>
      <w:r w:rsidR="000D5E5A">
        <w:rPr>
          <w:lang w:val="en-GB"/>
        </w:rPr>
        <w:t xml:space="preserve"> and</w:t>
      </w:r>
      <w:r w:rsidR="00931A4F">
        <w:rPr>
          <w:lang w:val="en-GB"/>
        </w:rPr>
        <w:t xml:space="preserve"> impact of pre-Columbian peoples upon their rainforest environment prior to the arrival of Europeans has now extended to </w:t>
      </w:r>
      <w:r w:rsidR="002F23B4">
        <w:rPr>
          <w:lang w:val="en-GB"/>
        </w:rPr>
        <w:t>studies of</w:t>
      </w:r>
      <w:r w:rsidR="00931A4F">
        <w:rPr>
          <w:lang w:val="en-GB"/>
        </w:rPr>
        <w:t xml:space="preserve"> the </w:t>
      </w:r>
      <w:r w:rsidR="002F23B4">
        <w:rPr>
          <w:lang w:val="en-GB"/>
        </w:rPr>
        <w:t xml:space="preserve">human </w:t>
      </w:r>
      <w:r w:rsidR="00931A4F">
        <w:rPr>
          <w:lang w:val="en-GB"/>
        </w:rPr>
        <w:t xml:space="preserve">legacy </w:t>
      </w:r>
      <w:r w:rsidR="002F23B4">
        <w:rPr>
          <w:lang w:val="en-GB"/>
        </w:rPr>
        <w:t xml:space="preserve">on </w:t>
      </w:r>
      <w:r w:rsidR="00707A9D">
        <w:rPr>
          <w:lang w:val="en-GB"/>
        </w:rPr>
        <w:t>current Amazonian plant diversity</w:t>
      </w:r>
      <w:r w:rsidR="00CB50B6">
        <w:rPr>
          <w:lang w:val="en-GB"/>
        </w:rPr>
        <w:t>.</w:t>
      </w:r>
      <w:r w:rsidR="00A647A9">
        <w:rPr>
          <w:lang w:val="en-GB"/>
        </w:rPr>
        <w:t xml:space="preserve"> </w:t>
      </w:r>
      <w:r w:rsidR="009C445D">
        <w:rPr>
          <w:lang w:val="en-GB"/>
        </w:rPr>
        <w:t>Some of the</w:t>
      </w:r>
      <w:r w:rsidR="00752C2B">
        <w:rPr>
          <w:lang w:val="en-GB"/>
        </w:rPr>
        <w:t xml:space="preserve"> interpretations </w:t>
      </w:r>
      <w:r w:rsidR="009C445D">
        <w:rPr>
          <w:lang w:val="en-GB"/>
        </w:rPr>
        <w:t xml:space="preserve">obtained </w:t>
      </w:r>
      <w:r w:rsidR="00752C2B">
        <w:rPr>
          <w:lang w:val="en-GB"/>
        </w:rPr>
        <w:t xml:space="preserve">are the result of studies developed in specific locations and cannot be extrapolated to other areas </w:t>
      </w:r>
      <w:r w:rsidR="002F23B4">
        <w:rPr>
          <w:lang w:val="en-GB"/>
        </w:rPr>
        <w:t xml:space="preserve">or </w:t>
      </w:r>
      <w:r w:rsidR="00752C2B">
        <w:rPr>
          <w:lang w:val="en-GB"/>
        </w:rPr>
        <w:t>the entire region</w:t>
      </w:r>
      <w:r w:rsidR="009C445D">
        <w:rPr>
          <w:lang w:val="en-GB"/>
        </w:rPr>
        <w:t xml:space="preserve"> given the spatial extent and heterogeneity of Amazonia.</w:t>
      </w:r>
      <w:r w:rsidR="00CB50B6">
        <w:rPr>
          <w:lang w:val="en-GB"/>
        </w:rPr>
        <w:t xml:space="preserve"> </w:t>
      </w:r>
      <w:r w:rsidR="00A647A9">
        <w:rPr>
          <w:lang w:val="en-GB"/>
        </w:rPr>
        <w:t>Nevertheless, b</w:t>
      </w:r>
      <w:r w:rsidR="00FE1E86" w:rsidRPr="00824172">
        <w:rPr>
          <w:lang w:val="en-GB"/>
        </w:rPr>
        <w:t xml:space="preserve">ased on the available evidence, a potential human contribution to current diversity </w:t>
      </w:r>
      <w:r w:rsidR="009C445D">
        <w:rPr>
          <w:lang w:val="en-GB"/>
        </w:rPr>
        <w:t xml:space="preserve">recognisable </w:t>
      </w:r>
      <w:r w:rsidR="00AF6633">
        <w:rPr>
          <w:lang w:val="en-GB"/>
        </w:rPr>
        <w:t xml:space="preserve">in an Amazonian context </w:t>
      </w:r>
      <w:r w:rsidR="009C445D">
        <w:rPr>
          <w:lang w:val="en-GB"/>
        </w:rPr>
        <w:t>(</w:t>
      </w:r>
      <w:r w:rsidR="00FE1E86">
        <w:rPr>
          <w:lang w:val="en-GB"/>
        </w:rPr>
        <w:t>supra-regional</w:t>
      </w:r>
      <w:r w:rsidR="00AF6633">
        <w:rPr>
          <w:lang w:val="en-GB"/>
        </w:rPr>
        <w:t>ly, in a wider</w:t>
      </w:r>
      <w:r w:rsidR="00FE1E86">
        <w:rPr>
          <w:lang w:val="en-GB"/>
        </w:rPr>
        <w:t xml:space="preserve"> scale</w:t>
      </w:r>
      <w:r w:rsidR="00AF6633">
        <w:rPr>
          <w:lang w:val="en-GB"/>
        </w:rPr>
        <w:t xml:space="preserve"> of more than a single </w:t>
      </w:r>
      <w:r w:rsidR="002F23B4">
        <w:rPr>
          <w:lang w:val="en-GB"/>
        </w:rPr>
        <w:t>site</w:t>
      </w:r>
      <w:r w:rsidR="009C445D">
        <w:rPr>
          <w:lang w:val="en-GB"/>
        </w:rPr>
        <w:t>)</w:t>
      </w:r>
      <w:r w:rsidR="00AE1DA1">
        <w:rPr>
          <w:lang w:val="en-GB"/>
        </w:rPr>
        <w:t>,</w:t>
      </w:r>
      <w:r w:rsidR="00FE1E86">
        <w:rPr>
          <w:lang w:val="en-GB"/>
        </w:rPr>
        <w:t xml:space="preserve"> </w:t>
      </w:r>
      <w:r w:rsidR="00FE1E86" w:rsidRPr="00824172">
        <w:rPr>
          <w:lang w:val="en-GB"/>
        </w:rPr>
        <w:t>would be</w:t>
      </w:r>
      <w:r w:rsidR="00FE1E86">
        <w:rPr>
          <w:lang w:val="en-GB"/>
        </w:rPr>
        <w:t xml:space="preserve"> suggested by</w:t>
      </w:r>
      <w:r w:rsidR="00AF6633">
        <w:rPr>
          <w:lang w:val="en-GB"/>
        </w:rPr>
        <w:t xml:space="preserve"> the following general processes</w:t>
      </w:r>
      <w:r w:rsidR="00FE1E86">
        <w:rPr>
          <w:lang w:val="en-GB"/>
        </w:rPr>
        <w:t>: i</w:t>
      </w:r>
      <w:r w:rsidR="00D16C12">
        <w:rPr>
          <w:lang w:val="en-GB"/>
        </w:rPr>
        <w:t>)</w:t>
      </w:r>
      <w:r w:rsidR="000D5E5A" w:rsidRPr="000D5E5A">
        <w:rPr>
          <w:lang w:val="en-GB"/>
        </w:rPr>
        <w:t xml:space="preserve"> </w:t>
      </w:r>
      <w:r w:rsidR="000D5E5A">
        <w:rPr>
          <w:lang w:val="en-GB"/>
        </w:rPr>
        <w:t>construction of vast earthworks, which has altered forest versus savannah cover via changes to micro-topography, fire use and hydrology</w:t>
      </w:r>
      <w:r w:rsidR="00FE1E86">
        <w:rPr>
          <w:lang w:val="en-GB"/>
        </w:rPr>
        <w:t>,</w:t>
      </w:r>
      <w:r w:rsidR="00FE1E86" w:rsidRPr="00824172">
        <w:rPr>
          <w:lang w:val="en-GB"/>
        </w:rPr>
        <w:t xml:space="preserve"> </w:t>
      </w:r>
      <w:r w:rsidR="00FE1E86">
        <w:rPr>
          <w:lang w:val="en-GB"/>
        </w:rPr>
        <w:t xml:space="preserve">ii) </w:t>
      </w:r>
      <w:r w:rsidR="00AF6633">
        <w:rPr>
          <w:lang w:val="en-GB"/>
        </w:rPr>
        <w:t>widespread distribution and dispersal of domesticated plants</w:t>
      </w:r>
      <w:r w:rsidR="00FE1E86" w:rsidRPr="00824172">
        <w:rPr>
          <w:lang w:val="en-GB"/>
        </w:rPr>
        <w:t xml:space="preserve">, </w:t>
      </w:r>
      <w:r w:rsidR="00FE1E86">
        <w:rPr>
          <w:lang w:val="en-GB"/>
        </w:rPr>
        <w:t xml:space="preserve">iii) change </w:t>
      </w:r>
      <w:r w:rsidR="00931A4F">
        <w:rPr>
          <w:lang w:val="en-GB"/>
        </w:rPr>
        <w:t>in</w:t>
      </w:r>
      <w:r w:rsidR="00FE1E86">
        <w:rPr>
          <w:lang w:val="en-GB"/>
        </w:rPr>
        <w:t xml:space="preserve"> soil properties, and iv) enrichment of plant communit</w:t>
      </w:r>
      <w:r w:rsidR="00931A4F">
        <w:rPr>
          <w:lang w:val="en-GB"/>
        </w:rPr>
        <w:t>ies with edibl</w:t>
      </w:r>
      <w:r w:rsidR="003016A0">
        <w:rPr>
          <w:lang w:val="en-GB"/>
        </w:rPr>
        <w:t>e and useful species</w:t>
      </w:r>
      <w:r w:rsidR="00FE1E86">
        <w:rPr>
          <w:lang w:val="en-GB"/>
        </w:rPr>
        <w:t xml:space="preserve">. </w:t>
      </w:r>
    </w:p>
    <w:p w14:paraId="20CE42D5" w14:textId="3F83DBF4" w:rsidR="00C2632A" w:rsidRPr="0034456F" w:rsidRDefault="009A71B0" w:rsidP="00A647A9">
      <w:pPr>
        <w:ind w:firstLine="708"/>
        <w:jc w:val="both"/>
        <w:rPr>
          <w:lang w:val="en-GB"/>
        </w:rPr>
      </w:pPr>
      <w:r>
        <w:rPr>
          <w:lang w:val="en-GB"/>
        </w:rPr>
        <w:t>To obtain a better understanding</w:t>
      </w:r>
      <w:r w:rsidR="00E36EBA" w:rsidRPr="004A0916">
        <w:rPr>
          <w:lang w:val="en-GB"/>
        </w:rPr>
        <w:t xml:space="preserve"> of the degree to which </w:t>
      </w:r>
      <w:r>
        <w:rPr>
          <w:lang w:val="en-GB"/>
        </w:rPr>
        <w:t>pre-Columbian peoples</w:t>
      </w:r>
      <w:r w:rsidR="00E36EBA" w:rsidRPr="004A0916">
        <w:rPr>
          <w:lang w:val="en-GB"/>
        </w:rPr>
        <w:t xml:space="preserve"> have shaped Amazonia’s plant diversity </w:t>
      </w:r>
      <w:r w:rsidR="0025414A">
        <w:rPr>
          <w:lang w:val="en-GB"/>
        </w:rPr>
        <w:t>(and where)</w:t>
      </w:r>
      <w:r>
        <w:rPr>
          <w:lang w:val="en-GB"/>
        </w:rPr>
        <w:t xml:space="preserve">, </w:t>
      </w:r>
      <w:r w:rsidR="004A2584">
        <w:rPr>
          <w:lang w:val="en-GB"/>
        </w:rPr>
        <w:t>a greater range of complementary approaches and techniques are needed from different disciplines</w:t>
      </w:r>
      <w:r w:rsidR="00E36EBA" w:rsidRPr="004A0916">
        <w:rPr>
          <w:lang w:val="en-GB"/>
        </w:rPr>
        <w:t xml:space="preserve">. </w:t>
      </w:r>
      <w:r w:rsidR="00DD6A68">
        <w:rPr>
          <w:lang w:val="en-GB"/>
        </w:rPr>
        <w:t xml:space="preserve">First, </w:t>
      </w:r>
      <w:r w:rsidR="004A2584">
        <w:rPr>
          <w:lang w:val="en-GB"/>
        </w:rPr>
        <w:t xml:space="preserve">greater sampling density is needed across </w:t>
      </w:r>
      <w:r w:rsidR="00A647A9">
        <w:rPr>
          <w:lang w:val="en-GB"/>
        </w:rPr>
        <w:t>Amazonia</w:t>
      </w:r>
      <w:r w:rsidR="00751A13">
        <w:rPr>
          <w:lang w:val="en-GB"/>
        </w:rPr>
        <w:t xml:space="preserve">. </w:t>
      </w:r>
      <w:r w:rsidR="004D5DD4">
        <w:rPr>
          <w:lang w:val="en-GB"/>
        </w:rPr>
        <w:t>New s</w:t>
      </w:r>
      <w:r w:rsidR="00E00859">
        <w:rPr>
          <w:lang w:val="en-GB"/>
        </w:rPr>
        <w:t xml:space="preserve">tudy sites should </w:t>
      </w:r>
      <w:r w:rsidR="004D5DD4">
        <w:rPr>
          <w:lang w:val="en-GB"/>
        </w:rPr>
        <w:t>prioriti</w:t>
      </w:r>
      <w:r w:rsidR="00FE1E86">
        <w:rPr>
          <w:lang w:val="en-GB"/>
        </w:rPr>
        <w:t>s</w:t>
      </w:r>
      <w:r w:rsidR="004D5DD4">
        <w:rPr>
          <w:lang w:val="en-GB"/>
        </w:rPr>
        <w:t>e</w:t>
      </w:r>
      <w:r w:rsidR="00E00859">
        <w:rPr>
          <w:lang w:val="en-GB"/>
        </w:rPr>
        <w:t xml:space="preserve"> random locations</w:t>
      </w:r>
      <w:r w:rsidR="004D5DD4">
        <w:rPr>
          <w:lang w:val="en-GB"/>
        </w:rPr>
        <w:t xml:space="preserve"> </w:t>
      </w:r>
      <w:r w:rsidR="004A2584">
        <w:rPr>
          <w:lang w:val="en-GB"/>
        </w:rPr>
        <w:t>as well as</w:t>
      </w:r>
      <w:r w:rsidR="004D5DD4">
        <w:rPr>
          <w:lang w:val="en-GB"/>
        </w:rPr>
        <w:t xml:space="preserve"> </w:t>
      </w:r>
      <w:r w:rsidR="00E00859">
        <w:rPr>
          <w:lang w:val="en-GB"/>
        </w:rPr>
        <w:t xml:space="preserve">sites deliberately located close </w:t>
      </w:r>
      <w:r w:rsidR="004A2584">
        <w:rPr>
          <w:lang w:val="en-GB"/>
        </w:rPr>
        <w:t xml:space="preserve">to </w:t>
      </w:r>
      <w:r w:rsidR="00E00859">
        <w:rPr>
          <w:lang w:val="en-GB"/>
        </w:rPr>
        <w:t xml:space="preserve">and far from archaeological sites. </w:t>
      </w:r>
      <w:r w:rsidR="008A53DB">
        <w:rPr>
          <w:lang w:val="en-GB"/>
        </w:rPr>
        <w:t xml:space="preserve">In order to improve </w:t>
      </w:r>
      <w:r w:rsidR="004D5DD4">
        <w:rPr>
          <w:lang w:val="en-GB"/>
        </w:rPr>
        <w:t xml:space="preserve">our </w:t>
      </w:r>
      <w:r w:rsidR="008A53DB">
        <w:rPr>
          <w:lang w:val="en-GB"/>
        </w:rPr>
        <w:t xml:space="preserve">understanding of the historical human role in Amazonian biodiversity, </w:t>
      </w:r>
      <w:r w:rsidR="004D5DD4">
        <w:rPr>
          <w:lang w:val="en-GB"/>
        </w:rPr>
        <w:t xml:space="preserve">one must </w:t>
      </w:r>
      <w:r w:rsidR="008A53DB">
        <w:rPr>
          <w:lang w:val="en-GB"/>
        </w:rPr>
        <w:t xml:space="preserve">consider the characteristics of the </w:t>
      </w:r>
      <w:r w:rsidR="004D5DD4">
        <w:rPr>
          <w:lang w:val="en-GB"/>
        </w:rPr>
        <w:t>study area</w:t>
      </w:r>
      <w:r w:rsidR="008A53DB">
        <w:rPr>
          <w:lang w:val="en-GB"/>
        </w:rPr>
        <w:t xml:space="preserve"> (climate, landscape and cultures)</w:t>
      </w:r>
      <w:r w:rsidR="00FE1E86">
        <w:rPr>
          <w:lang w:val="en-GB"/>
        </w:rPr>
        <w:t xml:space="preserve"> </w:t>
      </w:r>
      <w:r w:rsidR="004A2584">
        <w:rPr>
          <w:lang w:val="en-GB"/>
        </w:rPr>
        <w:t xml:space="preserve">to determine whether broader scale extrapolations are warranted (e.g. with respect to fire </w:t>
      </w:r>
      <w:r w:rsidR="006B04D4">
        <w:rPr>
          <w:lang w:val="en-GB"/>
        </w:rPr>
        <w:t>regime</w:t>
      </w:r>
      <w:r w:rsidR="004A2584">
        <w:rPr>
          <w:lang w:val="en-GB"/>
        </w:rPr>
        <w:t>)</w:t>
      </w:r>
      <w:r w:rsidR="008A53DB">
        <w:rPr>
          <w:lang w:val="en-GB"/>
        </w:rPr>
        <w:t>. Thus, i</w:t>
      </w:r>
      <w:r w:rsidR="00824172" w:rsidRPr="00824172">
        <w:rPr>
          <w:lang w:val="en-GB"/>
        </w:rPr>
        <w:t xml:space="preserve">ndependent proxies </w:t>
      </w:r>
      <w:r w:rsidR="00531F45">
        <w:rPr>
          <w:lang w:val="en-GB"/>
        </w:rPr>
        <w:t xml:space="preserve">are needed </w:t>
      </w:r>
      <w:r w:rsidR="00824172" w:rsidRPr="00824172">
        <w:rPr>
          <w:lang w:val="en-GB"/>
        </w:rPr>
        <w:t xml:space="preserve">to </w:t>
      </w:r>
      <w:r w:rsidR="00531F45">
        <w:rPr>
          <w:lang w:val="en-GB"/>
        </w:rPr>
        <w:t xml:space="preserve">determine the degree to which </w:t>
      </w:r>
      <w:r w:rsidR="004D5DD4">
        <w:rPr>
          <w:lang w:val="en-GB"/>
        </w:rPr>
        <w:t>disturbances</w:t>
      </w:r>
      <w:r w:rsidR="004A2584">
        <w:rPr>
          <w:lang w:val="en-GB"/>
        </w:rPr>
        <w:t>, such as fire,</w:t>
      </w:r>
      <w:r w:rsidR="00531F45">
        <w:rPr>
          <w:lang w:val="en-GB"/>
        </w:rPr>
        <w:t xml:space="preserve"> are</w:t>
      </w:r>
      <w:r w:rsidR="00824172" w:rsidRPr="00824172">
        <w:rPr>
          <w:lang w:val="en-GB"/>
        </w:rPr>
        <w:t xml:space="preserve"> anthropogenic</w:t>
      </w:r>
      <w:r w:rsidR="00531F45">
        <w:rPr>
          <w:lang w:val="en-GB"/>
        </w:rPr>
        <w:t xml:space="preserve"> </w:t>
      </w:r>
      <w:r w:rsidR="002F23B4">
        <w:rPr>
          <w:lang w:val="en-GB"/>
        </w:rPr>
        <w:t>or</w:t>
      </w:r>
      <w:r w:rsidR="00531F45">
        <w:rPr>
          <w:lang w:val="en-GB"/>
        </w:rPr>
        <w:t xml:space="preserve"> natural (climat</w:t>
      </w:r>
      <w:r w:rsidR="004A2584">
        <w:rPr>
          <w:lang w:val="en-GB"/>
        </w:rPr>
        <w:t>e driven</w:t>
      </w:r>
      <w:r w:rsidR="00531F45">
        <w:rPr>
          <w:lang w:val="en-GB"/>
        </w:rPr>
        <w:t>)</w:t>
      </w:r>
      <w:r w:rsidR="002F23B4">
        <w:rPr>
          <w:lang w:val="en-GB"/>
        </w:rPr>
        <w:t xml:space="preserve">. These include a combination of </w:t>
      </w:r>
      <w:r w:rsidR="00751A13">
        <w:rPr>
          <w:lang w:val="en-GB"/>
        </w:rPr>
        <w:t>climatic proxies (speleothems, biomarkers)</w:t>
      </w:r>
      <w:r w:rsidR="002F23B4">
        <w:rPr>
          <w:lang w:val="en-GB"/>
        </w:rPr>
        <w:t>,</w:t>
      </w:r>
      <w:r w:rsidR="00751A13">
        <w:rPr>
          <w:lang w:val="en-GB"/>
        </w:rPr>
        <w:t xml:space="preserve"> </w:t>
      </w:r>
      <w:r w:rsidR="00621BF0">
        <w:rPr>
          <w:lang w:val="en-GB"/>
        </w:rPr>
        <w:t>soil properties (</w:t>
      </w:r>
      <w:r w:rsidR="00D34253">
        <w:rPr>
          <w:lang w:val="en-GB"/>
        </w:rPr>
        <w:t>isotopic composition</w:t>
      </w:r>
      <w:r w:rsidR="00621BF0">
        <w:rPr>
          <w:lang w:val="en-GB"/>
        </w:rPr>
        <w:t xml:space="preserve">), </w:t>
      </w:r>
      <w:r w:rsidR="00D61684">
        <w:rPr>
          <w:lang w:val="en-GB"/>
        </w:rPr>
        <w:t>and</w:t>
      </w:r>
      <w:r w:rsidR="00751A13">
        <w:rPr>
          <w:lang w:val="en-GB"/>
        </w:rPr>
        <w:t xml:space="preserve"> evidenc</w:t>
      </w:r>
      <w:r w:rsidR="003502EA">
        <w:rPr>
          <w:lang w:val="en-GB"/>
        </w:rPr>
        <w:t>e of</w:t>
      </w:r>
      <w:r w:rsidR="00C3774E">
        <w:rPr>
          <w:lang w:val="en-GB"/>
        </w:rPr>
        <w:t xml:space="preserve"> direct</w:t>
      </w:r>
      <w:r w:rsidR="00751A13">
        <w:rPr>
          <w:lang w:val="en-GB"/>
        </w:rPr>
        <w:t xml:space="preserve"> human presence (non-pollen palynomorphs, biomarkers).</w:t>
      </w:r>
      <w:r w:rsidR="00C3774E">
        <w:rPr>
          <w:lang w:val="en-GB"/>
        </w:rPr>
        <w:t xml:space="preserve"> </w:t>
      </w:r>
      <w:r w:rsidR="008F4915">
        <w:rPr>
          <w:lang w:val="en-GB"/>
        </w:rPr>
        <w:t>Increased understanding of the degree to which current patterns of Amazonian biodiversity were shaped by pre-Columbian indigenous peoples, and the process by which this was achieved, may provide important insights into elucidating rainforest resilience to future land-use and climate change, as well as the development of long-term, sustainable land-use strategies.</w:t>
      </w:r>
    </w:p>
    <w:p w14:paraId="6F1FE792" w14:textId="77777777" w:rsidR="00657015" w:rsidRPr="00483421" w:rsidRDefault="00657015" w:rsidP="00B21AE5">
      <w:pPr>
        <w:jc w:val="both"/>
        <w:rPr>
          <w:b/>
          <w:lang w:val="en-GB"/>
        </w:rPr>
      </w:pPr>
    </w:p>
    <w:p w14:paraId="69B4EFDB" w14:textId="69B87ECB" w:rsidR="00EE0E5A" w:rsidRDefault="002D5232" w:rsidP="0072143E">
      <w:pPr>
        <w:pStyle w:val="ListParagraph"/>
        <w:numPr>
          <w:ilvl w:val="0"/>
          <w:numId w:val="2"/>
        </w:numPr>
        <w:jc w:val="both"/>
        <w:rPr>
          <w:b/>
          <w:lang w:val="en-GB"/>
        </w:rPr>
      </w:pPr>
      <w:r>
        <w:rPr>
          <w:b/>
          <w:lang w:val="en-GB"/>
        </w:rPr>
        <w:t xml:space="preserve">Acknowledgments </w:t>
      </w:r>
    </w:p>
    <w:p w14:paraId="50B01130" w14:textId="32130550" w:rsidR="002D5232" w:rsidRDefault="00217E00" w:rsidP="0091246F">
      <w:pPr>
        <w:jc w:val="both"/>
        <w:rPr>
          <w:lang w:val="en-GB"/>
        </w:rPr>
      </w:pPr>
      <w:r w:rsidRPr="00217E00">
        <w:rPr>
          <w:lang w:val="en-GB"/>
        </w:rPr>
        <w:t xml:space="preserve">The authors would like to thank </w:t>
      </w:r>
      <w:r w:rsidR="002D5232" w:rsidRPr="00217E00">
        <w:rPr>
          <w:lang w:val="en-GB"/>
        </w:rPr>
        <w:t xml:space="preserve">Valentí Rull for the invitation to participate in the book. </w:t>
      </w:r>
      <w:r w:rsidRPr="00217E00">
        <w:rPr>
          <w:lang w:val="en-GB"/>
        </w:rPr>
        <w:t>Encarni</w:t>
      </w:r>
      <w:r>
        <w:rPr>
          <w:lang w:val="en-GB"/>
        </w:rPr>
        <w:t xml:space="preserve"> Montoya was funded by </w:t>
      </w:r>
      <w:r w:rsidR="004A22D5">
        <w:rPr>
          <w:lang w:val="en-GB"/>
        </w:rPr>
        <w:t xml:space="preserve">the Spanish Ministry of Economy and Competitivity (Juan de la Cierva Incorporación </w:t>
      </w:r>
      <w:r w:rsidR="00F04BF3">
        <w:rPr>
          <w:lang w:val="en-GB"/>
        </w:rPr>
        <w:t>contract</w:t>
      </w:r>
      <w:r w:rsidR="004A22D5">
        <w:rPr>
          <w:lang w:val="en-GB"/>
        </w:rPr>
        <w:t xml:space="preserve">, ref. </w:t>
      </w:r>
      <w:r w:rsidR="004A22D5" w:rsidRPr="004A22D5">
        <w:rPr>
          <w:lang w:val="en-GB"/>
        </w:rPr>
        <w:t>IJCI-2015-24273</w:t>
      </w:r>
      <w:r w:rsidR="004A22D5">
        <w:rPr>
          <w:lang w:val="en-GB"/>
        </w:rPr>
        <w:t xml:space="preserve">) and the Catalan Agency for Universities and Research AGAUR and the EU programme </w:t>
      </w:r>
      <w:r w:rsidR="00432036">
        <w:rPr>
          <w:lang w:val="en-GB"/>
        </w:rPr>
        <w:t xml:space="preserve">Marie Curie COFUND </w:t>
      </w:r>
      <w:r w:rsidR="004A22D5">
        <w:rPr>
          <w:lang w:val="en-GB"/>
        </w:rPr>
        <w:t xml:space="preserve">(Beatriu de Pinos – Marie Curie COFUND fellowship, </w:t>
      </w:r>
      <w:r w:rsidR="004A22D5" w:rsidRPr="004A22D5">
        <w:rPr>
          <w:lang w:val="en-GB"/>
        </w:rPr>
        <w:t>ref.: 2014 BP-B 00094</w:t>
      </w:r>
      <w:r w:rsidR="004A22D5">
        <w:rPr>
          <w:lang w:val="en-GB"/>
        </w:rPr>
        <w:t xml:space="preserve">). </w:t>
      </w:r>
      <w:r w:rsidR="0091246F" w:rsidRPr="0091246F">
        <w:rPr>
          <w:lang w:val="en-GB"/>
        </w:rPr>
        <w:t>Umberto Lombardo was funded by the European Union's Horizon 2020 res</w:t>
      </w:r>
      <w:r w:rsidR="0091246F">
        <w:rPr>
          <w:lang w:val="en-GB"/>
        </w:rPr>
        <w:t xml:space="preserve">earch and innovation programme (Marie Skłodowska-Curie actions, </w:t>
      </w:r>
      <w:r w:rsidR="0091246F" w:rsidRPr="0091246F">
        <w:rPr>
          <w:lang w:val="en-GB"/>
        </w:rPr>
        <w:t>EU project 703045</w:t>
      </w:r>
      <w:r w:rsidR="0091246F">
        <w:rPr>
          <w:lang w:val="en-GB"/>
        </w:rPr>
        <w:t xml:space="preserve">). </w:t>
      </w:r>
      <w:r w:rsidR="005923B8">
        <w:rPr>
          <w:lang w:val="en-GB"/>
        </w:rPr>
        <w:t>Carolina Levis</w:t>
      </w:r>
      <w:r w:rsidR="005923B8" w:rsidRPr="005923B8">
        <w:rPr>
          <w:lang w:val="en-GB"/>
        </w:rPr>
        <w:t xml:space="preserve"> thanks CNPq for a doctoral scholarship</w:t>
      </w:r>
      <w:r w:rsidR="005923B8">
        <w:rPr>
          <w:lang w:val="en-GB"/>
        </w:rPr>
        <w:t>.</w:t>
      </w:r>
      <w:r w:rsidRPr="00217E00">
        <w:rPr>
          <w:lang w:val="en-GB"/>
        </w:rPr>
        <w:t xml:space="preserve"> </w:t>
      </w:r>
      <w:r>
        <w:rPr>
          <w:lang w:val="en-GB"/>
        </w:rPr>
        <w:t>Sp</w:t>
      </w:r>
      <w:r w:rsidR="004A22D5">
        <w:rPr>
          <w:lang w:val="en-GB"/>
        </w:rPr>
        <w:t>e</w:t>
      </w:r>
      <w:r>
        <w:rPr>
          <w:lang w:val="en-GB"/>
        </w:rPr>
        <w:t xml:space="preserve">cial thanks to Hans ter Steege </w:t>
      </w:r>
      <w:r w:rsidR="0007163A">
        <w:rPr>
          <w:lang w:val="en-GB"/>
        </w:rPr>
        <w:t xml:space="preserve">and Ana Carvajal </w:t>
      </w:r>
      <w:r>
        <w:rPr>
          <w:lang w:val="en-GB"/>
        </w:rPr>
        <w:t>for comments of an earlier version of the manuscript.</w:t>
      </w:r>
    </w:p>
    <w:p w14:paraId="0501CD6C" w14:textId="77777777" w:rsidR="00832F64" w:rsidRPr="002D5232" w:rsidRDefault="00832F64" w:rsidP="00217E00">
      <w:pPr>
        <w:jc w:val="both"/>
        <w:rPr>
          <w:lang w:val="en-GB"/>
        </w:rPr>
      </w:pPr>
    </w:p>
    <w:p w14:paraId="53A96C1E" w14:textId="77777777" w:rsidR="0091246F" w:rsidRPr="007147F0" w:rsidRDefault="0091246F" w:rsidP="0091246F">
      <w:pPr>
        <w:jc w:val="both"/>
        <w:rPr>
          <w:b/>
          <w:lang w:val="en-GB"/>
        </w:rPr>
      </w:pPr>
      <w:r w:rsidRPr="007147F0">
        <w:rPr>
          <w:b/>
          <w:lang w:val="en-GB"/>
        </w:rPr>
        <w:t>References</w:t>
      </w:r>
    </w:p>
    <w:p w14:paraId="25A58F32" w14:textId="77777777" w:rsidR="0091246F" w:rsidRPr="00C01B4C" w:rsidRDefault="0091246F" w:rsidP="0091246F">
      <w:pPr>
        <w:jc w:val="both"/>
        <w:rPr>
          <w:rFonts w:cstheme="minorHAnsi"/>
          <w:lang w:val="en-GB"/>
        </w:rPr>
      </w:pPr>
      <w:r w:rsidRPr="00C01B4C">
        <w:rPr>
          <w:rFonts w:cstheme="minorHAnsi"/>
          <w:lang w:val="en-GB"/>
        </w:rPr>
        <w:t>Alvez-Valles CM, Balslev H, García-Villacorta R et al (</w:t>
      </w:r>
      <w:r w:rsidRPr="00C01B4C">
        <w:rPr>
          <w:rFonts w:eastAsia="Times-Roman" w:cstheme="minorHAnsi"/>
          <w:lang w:val="en-GB"/>
        </w:rPr>
        <w:t xml:space="preserve">2018) </w:t>
      </w:r>
      <w:r w:rsidRPr="00272E68">
        <w:rPr>
          <w:rFonts w:eastAsia="Times-Roman" w:cstheme="minorHAnsi"/>
          <w:lang w:val="en-US"/>
        </w:rPr>
        <w:t xml:space="preserve">Palm species richness, latitudinal gradients, sampling effort, and deforestation in the Amazon region. </w:t>
      </w:r>
      <w:r w:rsidRPr="008C156F">
        <w:rPr>
          <w:rFonts w:eastAsia="Times-Roman" w:cstheme="minorHAnsi"/>
          <w:lang w:val="en-US"/>
        </w:rPr>
        <w:t>Acta Bot Bras,</w:t>
      </w:r>
      <w:r w:rsidRPr="00272E68">
        <w:rPr>
          <w:rFonts w:eastAsia="Times-Roman" w:cstheme="minorHAnsi"/>
          <w:lang w:val="en-US"/>
        </w:rPr>
        <w:t xml:space="preserve"> doi: 10.1590/0102 33062017abb0400.</w:t>
      </w:r>
    </w:p>
    <w:p w14:paraId="5B7331E7" w14:textId="77777777" w:rsidR="0091246F" w:rsidRPr="0091246F" w:rsidRDefault="0091246F" w:rsidP="0091246F">
      <w:pPr>
        <w:jc w:val="both"/>
        <w:rPr>
          <w:lang w:val="es-ES"/>
        </w:rPr>
      </w:pPr>
      <w:r w:rsidRPr="00761726">
        <w:rPr>
          <w:lang w:val="en-GB"/>
        </w:rPr>
        <w:t>A</w:t>
      </w:r>
      <w:r>
        <w:rPr>
          <w:lang w:val="en-GB"/>
        </w:rPr>
        <w:t>ntonelli A, Zizka A, Carvalho FA et al</w:t>
      </w:r>
      <w:r w:rsidRPr="00761726">
        <w:rPr>
          <w:lang w:val="en-GB"/>
        </w:rPr>
        <w:t xml:space="preserve"> </w:t>
      </w:r>
      <w:r>
        <w:rPr>
          <w:lang w:val="en-GB"/>
        </w:rPr>
        <w:t>(2018)</w:t>
      </w:r>
      <w:r w:rsidRPr="00761726">
        <w:rPr>
          <w:lang w:val="en-GB"/>
        </w:rPr>
        <w:t xml:space="preserve"> Amazonia is the primary source of Neotropical biodiversity. </w:t>
      </w:r>
      <w:r w:rsidRPr="0091246F">
        <w:rPr>
          <w:lang w:val="es-ES"/>
        </w:rPr>
        <w:t xml:space="preserve">P Natl Acad Sci USA, </w:t>
      </w:r>
      <w:hyperlink r:id="rId12" w:history="1">
        <w:r w:rsidRPr="0091246F">
          <w:rPr>
            <w:rStyle w:val="Hyperlink"/>
            <w:lang w:val="es-ES"/>
          </w:rPr>
          <w:t>https://doi.org/10.1073/pnas.1713819115</w:t>
        </w:r>
      </w:hyperlink>
      <w:r w:rsidRPr="0091246F">
        <w:rPr>
          <w:lang w:val="es-ES"/>
        </w:rPr>
        <w:t xml:space="preserve"> </w:t>
      </w:r>
    </w:p>
    <w:p w14:paraId="6D4E425B" w14:textId="77777777" w:rsidR="0091246F" w:rsidRPr="002411A0" w:rsidRDefault="0091246F" w:rsidP="0091246F">
      <w:pPr>
        <w:jc w:val="both"/>
        <w:rPr>
          <w:lang w:val="es-ES"/>
        </w:rPr>
      </w:pPr>
      <w:r>
        <w:rPr>
          <w:lang w:val="es-ES"/>
        </w:rPr>
        <w:t>Aymard G</w:t>
      </w:r>
      <w:r w:rsidRPr="00A67B81">
        <w:rPr>
          <w:lang w:val="es-ES"/>
        </w:rPr>
        <w:t xml:space="preserve"> </w:t>
      </w:r>
      <w:r>
        <w:rPr>
          <w:lang w:val="es-ES"/>
        </w:rPr>
        <w:t>(2015)</w:t>
      </w:r>
      <w:r w:rsidRPr="00A67B81">
        <w:rPr>
          <w:lang w:val="es-ES"/>
        </w:rPr>
        <w:t xml:space="preserve"> Bosques de los Llanos de Venezuela: estructura, composición florística, diversidad y estado actual de conservación: Tierras Llaneras </w:t>
      </w:r>
      <w:r>
        <w:rPr>
          <w:lang w:val="es-ES"/>
        </w:rPr>
        <w:t xml:space="preserve">de Venezuela. </w:t>
      </w:r>
      <w:r w:rsidRPr="002411A0">
        <w:rPr>
          <w:lang w:val="es-ES"/>
        </w:rPr>
        <w:t xml:space="preserve">In: López-Falcón R, Hétier JM, López-HD </w:t>
      </w:r>
      <w:r>
        <w:rPr>
          <w:lang w:val="es-ES"/>
        </w:rPr>
        <w:t>et al</w:t>
      </w:r>
      <w:r w:rsidRPr="002411A0">
        <w:rPr>
          <w:lang w:val="es-ES"/>
        </w:rPr>
        <w:t xml:space="preserve"> </w:t>
      </w:r>
      <w:r>
        <w:rPr>
          <w:lang w:val="es-ES"/>
        </w:rPr>
        <w:t>(eds), IRD-CIDIAT, Mérida, Venezuela,</w:t>
      </w:r>
      <w:r w:rsidRPr="002411A0">
        <w:rPr>
          <w:lang w:val="es-ES"/>
        </w:rPr>
        <w:t xml:space="preserve"> </w:t>
      </w:r>
      <w:r>
        <w:rPr>
          <w:lang w:val="es-ES"/>
        </w:rPr>
        <w:t>p</w:t>
      </w:r>
      <w:r w:rsidRPr="002411A0">
        <w:rPr>
          <w:lang w:val="es-ES"/>
        </w:rPr>
        <w:t>241-268.</w:t>
      </w:r>
    </w:p>
    <w:p w14:paraId="6E549C49" w14:textId="77777777" w:rsidR="0091246F" w:rsidRPr="00504DAF" w:rsidRDefault="0091246F" w:rsidP="0091246F">
      <w:pPr>
        <w:jc w:val="both"/>
        <w:rPr>
          <w:lang w:val="en-GB"/>
        </w:rPr>
      </w:pPr>
      <w:r>
        <w:t xml:space="preserve">Balée W (1989) </w:t>
      </w:r>
      <w:r w:rsidRPr="00504DAF">
        <w:t>T</w:t>
      </w:r>
      <w:r>
        <w:t>he Culture of Amazonian Forests. I</w:t>
      </w:r>
      <w:r w:rsidRPr="00504DAF">
        <w:t>n</w:t>
      </w:r>
      <w:r>
        <w:t>: Posey DA and Balée W (edds)</w:t>
      </w:r>
      <w:r w:rsidRPr="00504DAF">
        <w:t xml:space="preserve"> Resource Management in Amazonia:</w:t>
      </w:r>
      <w:r>
        <w:t xml:space="preserve"> Indigenous and Folk Strategies.</w:t>
      </w:r>
      <w:r w:rsidRPr="00504DAF">
        <w:t xml:space="preserve"> NY: NYGB </w:t>
      </w:r>
      <w:r>
        <w:t>Press</w:t>
      </w:r>
      <w:r w:rsidRPr="00504DAF">
        <w:t>,</w:t>
      </w:r>
      <w:r>
        <w:t xml:space="preserve"> p</w:t>
      </w:r>
      <w:r w:rsidRPr="00504DAF">
        <w:t xml:space="preserve"> 1–21.</w:t>
      </w:r>
    </w:p>
    <w:p w14:paraId="3EFC86D8" w14:textId="77777777" w:rsidR="0091246F" w:rsidRDefault="0091246F" w:rsidP="0091246F">
      <w:pPr>
        <w:jc w:val="both"/>
        <w:rPr>
          <w:lang w:val="en-GB"/>
        </w:rPr>
      </w:pPr>
      <w:r>
        <w:rPr>
          <w:lang w:val="en-GB"/>
        </w:rPr>
        <w:t>Balée W (1993)</w:t>
      </w:r>
      <w:r w:rsidRPr="0072528B">
        <w:rPr>
          <w:lang w:val="en-GB"/>
        </w:rPr>
        <w:t xml:space="preserve"> Indigenous Transformation of Amazonian Forests: An Example from Maranhão, Brazil. L’Homme 33, 231–254.</w:t>
      </w:r>
    </w:p>
    <w:p w14:paraId="78CDDCB7" w14:textId="77777777" w:rsidR="0091246F" w:rsidRPr="00483421" w:rsidRDefault="0091246F" w:rsidP="0091246F">
      <w:pPr>
        <w:jc w:val="both"/>
        <w:rPr>
          <w:lang w:val="en-GB"/>
        </w:rPr>
      </w:pPr>
      <w:r>
        <w:rPr>
          <w:lang w:val="en-GB"/>
        </w:rPr>
        <w:t>Balée W</w:t>
      </w:r>
      <w:r w:rsidRPr="00483421">
        <w:rPr>
          <w:lang w:val="en-GB"/>
        </w:rPr>
        <w:t xml:space="preserve"> </w:t>
      </w:r>
      <w:r>
        <w:rPr>
          <w:lang w:val="en-GB"/>
        </w:rPr>
        <w:t>(1994)</w:t>
      </w:r>
      <w:r w:rsidRPr="00483421">
        <w:rPr>
          <w:lang w:val="en-GB"/>
        </w:rPr>
        <w:t xml:space="preserve"> Footprints of the forest: Ka’apar ethnobotany-the historical ecology of plant utilization by an Amazonian people. Columbia University Press.</w:t>
      </w:r>
    </w:p>
    <w:p w14:paraId="0C9946EE" w14:textId="77777777" w:rsidR="0091246F" w:rsidRDefault="0091246F" w:rsidP="0091246F">
      <w:pPr>
        <w:jc w:val="both"/>
        <w:rPr>
          <w:lang w:val="en-GB"/>
        </w:rPr>
      </w:pPr>
      <w:r>
        <w:rPr>
          <w:lang w:val="en-GB"/>
        </w:rPr>
        <w:t>Balée W (2006)</w:t>
      </w:r>
      <w:r w:rsidRPr="00761726">
        <w:rPr>
          <w:lang w:val="en-GB"/>
        </w:rPr>
        <w:t xml:space="preserve"> The Research Prog</w:t>
      </w:r>
      <w:r>
        <w:rPr>
          <w:lang w:val="en-GB"/>
        </w:rPr>
        <w:t>ram of Historical Ecology. Annu Rev Anthr 35:</w:t>
      </w:r>
      <w:r w:rsidRPr="00761726">
        <w:rPr>
          <w:lang w:val="en-GB"/>
        </w:rPr>
        <w:t xml:space="preserve"> 75–98.</w:t>
      </w:r>
    </w:p>
    <w:p w14:paraId="6F42C20B" w14:textId="77777777" w:rsidR="0091246F" w:rsidRPr="00761726" w:rsidRDefault="0091246F" w:rsidP="0091246F">
      <w:pPr>
        <w:jc w:val="both"/>
        <w:rPr>
          <w:lang w:val="en-GB"/>
        </w:rPr>
      </w:pPr>
      <w:r>
        <w:rPr>
          <w:lang w:val="en-GB"/>
        </w:rPr>
        <w:t>Balée W</w:t>
      </w:r>
      <w:r w:rsidRPr="004A001B">
        <w:rPr>
          <w:lang w:val="en-GB"/>
        </w:rPr>
        <w:t xml:space="preserve"> </w:t>
      </w:r>
      <w:r>
        <w:rPr>
          <w:lang w:val="en-GB"/>
        </w:rPr>
        <w:t>(2013)</w:t>
      </w:r>
      <w:r w:rsidRPr="004A001B">
        <w:rPr>
          <w:lang w:val="en-GB"/>
        </w:rPr>
        <w:t xml:space="preserve"> Cultural for</w:t>
      </w:r>
      <w:r w:rsidRPr="00761726">
        <w:rPr>
          <w:lang w:val="en-GB"/>
        </w:rPr>
        <w:t>ests of the Amazon: a historical ecology of people and their landscapes. The University of Alabama Press, Tuscaloosa, USA.</w:t>
      </w:r>
    </w:p>
    <w:p w14:paraId="6F1B18EE" w14:textId="77777777" w:rsidR="0091246F" w:rsidRPr="002618CE" w:rsidRDefault="0091246F" w:rsidP="0091246F">
      <w:pPr>
        <w:jc w:val="both"/>
        <w:rPr>
          <w:lang w:val="en-GB"/>
        </w:rPr>
      </w:pPr>
      <w:r>
        <w:rPr>
          <w:lang w:val="en-GB"/>
        </w:rPr>
        <w:t>Balée W, Erickson CL</w:t>
      </w:r>
      <w:r w:rsidRPr="00761726">
        <w:rPr>
          <w:lang w:val="en-GB"/>
        </w:rPr>
        <w:t xml:space="preserve"> </w:t>
      </w:r>
      <w:r>
        <w:rPr>
          <w:lang w:val="en-GB"/>
        </w:rPr>
        <w:t>(2006)</w:t>
      </w:r>
      <w:r w:rsidRPr="00761726">
        <w:rPr>
          <w:lang w:val="en-GB"/>
        </w:rPr>
        <w:t xml:space="preserve"> Time, Complexity, and Historical Ecology. Columbia University Press. New York, </w:t>
      </w:r>
      <w:r>
        <w:rPr>
          <w:lang w:val="en-GB"/>
        </w:rPr>
        <w:t>USA</w:t>
      </w:r>
      <w:r w:rsidRPr="00761726">
        <w:rPr>
          <w:lang w:val="en-GB"/>
        </w:rPr>
        <w:t>.</w:t>
      </w:r>
    </w:p>
    <w:p w14:paraId="7D9842E4" w14:textId="77777777" w:rsidR="0091246F" w:rsidRDefault="0091246F" w:rsidP="0091246F">
      <w:pPr>
        <w:jc w:val="both"/>
        <w:rPr>
          <w:lang w:val="en-GB"/>
        </w:rPr>
      </w:pPr>
      <w:r>
        <w:rPr>
          <w:lang w:val="en-GB"/>
        </w:rPr>
        <w:t>Barlow J, Gardner T A, Lees AC et al</w:t>
      </w:r>
      <w:r w:rsidRPr="008E2F07">
        <w:rPr>
          <w:lang w:val="en-GB"/>
        </w:rPr>
        <w:t xml:space="preserve"> </w:t>
      </w:r>
      <w:r>
        <w:rPr>
          <w:lang w:val="en-GB"/>
        </w:rPr>
        <w:t>(2012)</w:t>
      </w:r>
      <w:r w:rsidRPr="008E2F07">
        <w:rPr>
          <w:lang w:val="en-GB"/>
        </w:rPr>
        <w:t xml:space="preserve"> How pristine are tropical forests? An ecological perspective on the pre-Columbian human footprint in Amazonia and implications for </w:t>
      </w:r>
      <w:r>
        <w:rPr>
          <w:lang w:val="en-GB"/>
        </w:rPr>
        <w:t>contemporary conservation. Biol Conserv 151:</w:t>
      </w:r>
      <w:r w:rsidRPr="008E2F07">
        <w:rPr>
          <w:lang w:val="en-GB"/>
        </w:rPr>
        <w:t xml:space="preserve"> 45-49.</w:t>
      </w:r>
    </w:p>
    <w:p w14:paraId="554B1C56" w14:textId="77777777" w:rsidR="0091246F" w:rsidRPr="0056467A" w:rsidRDefault="0091246F" w:rsidP="0091246F">
      <w:pPr>
        <w:jc w:val="both"/>
        <w:rPr>
          <w:lang w:val="en-GB"/>
        </w:rPr>
      </w:pPr>
      <w:r>
        <w:rPr>
          <w:lang w:val="en-GB"/>
        </w:rPr>
        <w:t>Barnosky AD, Lindsey EL</w:t>
      </w:r>
      <w:r w:rsidRPr="0056467A">
        <w:rPr>
          <w:lang w:val="en-GB"/>
        </w:rPr>
        <w:t xml:space="preserve"> </w:t>
      </w:r>
      <w:r>
        <w:rPr>
          <w:lang w:val="en-GB"/>
        </w:rPr>
        <w:t>(2010)</w:t>
      </w:r>
      <w:r w:rsidRPr="0056467A">
        <w:rPr>
          <w:lang w:val="en-GB"/>
        </w:rPr>
        <w:t xml:space="preserve"> Timing of Quaternary megafaunal extinction in South America in relation to human arrival and climate change. Quat Int217: 10-29.</w:t>
      </w:r>
    </w:p>
    <w:p w14:paraId="3D8B04A8" w14:textId="77777777" w:rsidR="0091246F" w:rsidRPr="00DC1BC4" w:rsidRDefault="0091246F" w:rsidP="0091246F">
      <w:pPr>
        <w:jc w:val="both"/>
        <w:rPr>
          <w:lang w:val="en-GB"/>
        </w:rPr>
      </w:pPr>
      <w:r>
        <w:rPr>
          <w:lang w:val="en-GB"/>
        </w:rPr>
        <w:t>Berrío JC, Wouters H, Hooghiemstra H et al</w:t>
      </w:r>
      <w:r w:rsidRPr="00053AAD">
        <w:rPr>
          <w:lang w:val="en-GB"/>
        </w:rPr>
        <w:t xml:space="preserve"> </w:t>
      </w:r>
      <w:r>
        <w:rPr>
          <w:lang w:val="en-GB"/>
        </w:rPr>
        <w:t>(2012)</w:t>
      </w:r>
      <w:r w:rsidRPr="00053AAD">
        <w:rPr>
          <w:lang w:val="en-GB"/>
        </w:rPr>
        <w:t xml:space="preserve"> Using paleoecological data t</w:t>
      </w:r>
      <w:r w:rsidRPr="00DC1BC4">
        <w:rPr>
          <w:lang w:val="en-GB"/>
        </w:rPr>
        <w:t>o define main vegetation dynamics along the savannah-forest ecotone in Colombia: Impliactions for accurate assessme</w:t>
      </w:r>
      <w:r>
        <w:rPr>
          <w:lang w:val="en-GB"/>
        </w:rPr>
        <w:t>nt of human impacts. In: Myster RW (ed</w:t>
      </w:r>
      <w:r w:rsidRPr="00DC1BC4">
        <w:rPr>
          <w:lang w:val="en-GB"/>
        </w:rPr>
        <w:t>) Ecotones between forest and gr</w:t>
      </w:r>
      <w:r>
        <w:rPr>
          <w:lang w:val="en-GB"/>
        </w:rPr>
        <w:t>assland. Springer, New York, p</w:t>
      </w:r>
      <w:r w:rsidRPr="00DC1BC4">
        <w:rPr>
          <w:lang w:val="en-GB"/>
        </w:rPr>
        <w:t xml:space="preserve"> 209–225.</w:t>
      </w:r>
    </w:p>
    <w:p w14:paraId="6CD3621A" w14:textId="04844716" w:rsidR="00602CE7" w:rsidRDefault="00602CE7" w:rsidP="00602CE7">
      <w:pPr>
        <w:jc w:val="both"/>
        <w:rPr>
          <w:lang w:val="en-GB"/>
        </w:rPr>
      </w:pPr>
      <w:r>
        <w:rPr>
          <w:lang w:val="en-GB"/>
        </w:rPr>
        <w:t>Bezerra J, Turhout E, Melo Vasquez I et al (2016) The promises of the Amazonian soil: shifts on discourses of Terra Preta and biochar. J Environ</w:t>
      </w:r>
      <w:r w:rsidRPr="00602CE7">
        <w:rPr>
          <w:lang w:val="en-GB"/>
        </w:rPr>
        <w:t xml:space="preserve"> </w:t>
      </w:r>
      <w:r w:rsidR="00F06906">
        <w:rPr>
          <w:lang w:val="en-GB"/>
        </w:rPr>
        <w:t>Pol Plann</w:t>
      </w:r>
      <w:r>
        <w:rPr>
          <w:lang w:val="en-GB"/>
        </w:rPr>
        <w:t>, DOI: 10.1080/1523908X.2016.1269644</w:t>
      </w:r>
    </w:p>
    <w:p w14:paraId="193E6CB6" w14:textId="7ABE2D0E" w:rsidR="0091246F" w:rsidRPr="00DC1BC4" w:rsidRDefault="0091246F" w:rsidP="0091246F">
      <w:pPr>
        <w:jc w:val="both"/>
        <w:rPr>
          <w:lang w:val="en-GB"/>
        </w:rPr>
      </w:pPr>
      <w:r>
        <w:rPr>
          <w:lang w:val="en-GB"/>
        </w:rPr>
        <w:t>Blatrix R, Roux B, Béarez P et al</w:t>
      </w:r>
      <w:r w:rsidRPr="00DC1BC4">
        <w:rPr>
          <w:lang w:val="en-GB"/>
        </w:rPr>
        <w:t xml:space="preserve"> </w:t>
      </w:r>
      <w:r>
        <w:rPr>
          <w:lang w:val="en-GB"/>
        </w:rPr>
        <w:t>(2018)</w:t>
      </w:r>
      <w:r w:rsidRPr="00DC1BC4">
        <w:rPr>
          <w:lang w:val="en-GB"/>
        </w:rPr>
        <w:t xml:space="preserve"> The unique functioning of a pre-Columbian Amazonian floodplain fishery. Sci Rep</w:t>
      </w:r>
      <w:r>
        <w:rPr>
          <w:lang w:val="en-GB"/>
        </w:rPr>
        <w:t xml:space="preserve"> </w:t>
      </w:r>
      <w:r w:rsidRPr="00DC1BC4">
        <w:rPr>
          <w:lang w:val="en-GB"/>
        </w:rPr>
        <w:t>8: 5998.</w:t>
      </w:r>
    </w:p>
    <w:p w14:paraId="0ADD4721" w14:textId="77777777" w:rsidR="0091246F" w:rsidRPr="00DC1BC4" w:rsidRDefault="0091246F" w:rsidP="0091246F">
      <w:pPr>
        <w:jc w:val="both"/>
        <w:rPr>
          <w:lang w:val="en-GB"/>
        </w:rPr>
      </w:pPr>
      <w:r>
        <w:rPr>
          <w:lang w:val="en-GB"/>
        </w:rPr>
        <w:lastRenderedPageBreak/>
        <w:t>Bruno JF, Stachowicz JL, Bertness MD</w:t>
      </w:r>
      <w:r w:rsidRPr="00DC1BC4">
        <w:rPr>
          <w:lang w:val="en-GB"/>
        </w:rPr>
        <w:t xml:space="preserve"> </w:t>
      </w:r>
      <w:r>
        <w:rPr>
          <w:lang w:val="en-GB"/>
        </w:rPr>
        <w:t>(2003)</w:t>
      </w:r>
      <w:r w:rsidRPr="00DC1BC4">
        <w:rPr>
          <w:lang w:val="en-GB"/>
        </w:rPr>
        <w:t xml:space="preserve"> Inclusion of facilitation i</w:t>
      </w:r>
      <w:r>
        <w:rPr>
          <w:lang w:val="en-GB"/>
        </w:rPr>
        <w:t>nto ecological theory. TRENDS</w:t>
      </w:r>
      <w:r w:rsidRPr="00DC1BC4">
        <w:rPr>
          <w:lang w:val="en-GB"/>
        </w:rPr>
        <w:t xml:space="preserve"> Ecol Evol 18: 119-125.</w:t>
      </w:r>
    </w:p>
    <w:p w14:paraId="65FE7BA0" w14:textId="77777777" w:rsidR="0091246F" w:rsidRPr="00DC1BC4" w:rsidRDefault="0091246F" w:rsidP="0091246F">
      <w:pPr>
        <w:jc w:val="both"/>
        <w:rPr>
          <w:lang w:val="en-GB"/>
        </w:rPr>
      </w:pPr>
      <w:r>
        <w:rPr>
          <w:lang w:val="en-GB"/>
        </w:rPr>
        <w:t>Bush MB, Colinvaux PA</w:t>
      </w:r>
      <w:r w:rsidRPr="00DC1BC4">
        <w:rPr>
          <w:lang w:val="en-GB"/>
        </w:rPr>
        <w:t xml:space="preserve"> </w:t>
      </w:r>
      <w:r>
        <w:rPr>
          <w:lang w:val="en-GB"/>
        </w:rPr>
        <w:t>(1988)</w:t>
      </w:r>
      <w:r w:rsidRPr="00DC1BC4">
        <w:rPr>
          <w:lang w:val="en-GB"/>
        </w:rPr>
        <w:t xml:space="preserve"> A 7000-year pollen record from the Amazon lowlands, Ecuador. Vegetatio 76: 141-154.</w:t>
      </w:r>
    </w:p>
    <w:p w14:paraId="1DC48401" w14:textId="3D91747A" w:rsidR="00FA7C8B" w:rsidRDefault="00FA7C8B" w:rsidP="00FA7C8B">
      <w:pPr>
        <w:jc w:val="both"/>
        <w:rPr>
          <w:lang w:val="en-GB"/>
        </w:rPr>
      </w:pPr>
      <w:r>
        <w:rPr>
          <w:lang w:val="en-GB"/>
        </w:rPr>
        <w:t>Bush MB, Silman MR (2007) Amazonian exploitation revisited: ecological asymmetry and the policy pendulum. Front. Ecol. Envir. 5: 457-465.</w:t>
      </w:r>
    </w:p>
    <w:p w14:paraId="6ED9A3A1" w14:textId="3F4A03D9" w:rsidR="0091246F" w:rsidRPr="00DC1BC4" w:rsidRDefault="0091246F" w:rsidP="0091246F">
      <w:pPr>
        <w:jc w:val="both"/>
        <w:rPr>
          <w:lang w:val="en-GB"/>
        </w:rPr>
      </w:pPr>
      <w:r>
        <w:rPr>
          <w:lang w:val="en-GB"/>
        </w:rPr>
        <w:t>Bush MB, McMichael CHN</w:t>
      </w:r>
      <w:r w:rsidRPr="00DC1BC4">
        <w:rPr>
          <w:lang w:val="en-GB"/>
        </w:rPr>
        <w:t xml:space="preserve"> </w:t>
      </w:r>
      <w:r>
        <w:rPr>
          <w:lang w:val="en-GB"/>
        </w:rPr>
        <w:t>(2016)</w:t>
      </w:r>
      <w:r w:rsidRPr="00DC1BC4">
        <w:rPr>
          <w:lang w:val="en-GB"/>
        </w:rPr>
        <w:t xml:space="preserve"> Holocene variability of an Ama</w:t>
      </w:r>
      <w:r>
        <w:rPr>
          <w:lang w:val="en-GB"/>
        </w:rPr>
        <w:t>zonian hyperdominant. J</w:t>
      </w:r>
      <w:r w:rsidRPr="00DC1BC4">
        <w:rPr>
          <w:lang w:val="en-GB"/>
        </w:rPr>
        <w:t xml:space="preserve"> Ecol 104: 1370-1378.</w:t>
      </w:r>
    </w:p>
    <w:p w14:paraId="2E675705" w14:textId="77777777" w:rsidR="0091246F" w:rsidRPr="00DC1BC4" w:rsidRDefault="0091246F" w:rsidP="0091246F">
      <w:pPr>
        <w:jc w:val="both"/>
        <w:rPr>
          <w:lang w:val="en-GB"/>
        </w:rPr>
      </w:pPr>
      <w:r>
        <w:rPr>
          <w:lang w:val="en-GB"/>
        </w:rPr>
        <w:t>Bush MB, Piperno DR, Colinvaux PA</w:t>
      </w:r>
      <w:r w:rsidRPr="00DC1BC4">
        <w:rPr>
          <w:lang w:val="en-GB"/>
        </w:rPr>
        <w:t xml:space="preserve"> </w:t>
      </w:r>
      <w:r>
        <w:rPr>
          <w:lang w:val="en-GB"/>
        </w:rPr>
        <w:t>(1989)</w:t>
      </w:r>
      <w:r w:rsidRPr="00DC1BC4">
        <w:rPr>
          <w:lang w:val="en-GB"/>
        </w:rPr>
        <w:t xml:space="preserve"> A 6,000 year history of Amazonian maize cultivation. Nature 340: 303-305.</w:t>
      </w:r>
    </w:p>
    <w:p w14:paraId="4D821449" w14:textId="2CAB5D28" w:rsidR="0091246F" w:rsidRPr="00DC1BC4" w:rsidRDefault="0091246F" w:rsidP="0091246F">
      <w:pPr>
        <w:jc w:val="both"/>
        <w:rPr>
          <w:lang w:val="en-GB"/>
        </w:rPr>
      </w:pPr>
      <w:r w:rsidRPr="00E42549">
        <w:rPr>
          <w:lang w:val="en-GB"/>
        </w:rPr>
        <w:t>Bush MB, Silman MR, de Toledo MB et al (</w:t>
      </w:r>
      <w:r w:rsidR="00FA5C04" w:rsidRPr="00E42549">
        <w:rPr>
          <w:lang w:val="en-GB"/>
        </w:rPr>
        <w:t>2007</w:t>
      </w:r>
      <w:r w:rsidR="00FA5C04">
        <w:rPr>
          <w:lang w:val="en-GB"/>
        </w:rPr>
        <w:t>a</w:t>
      </w:r>
      <w:r w:rsidRPr="00E42549">
        <w:rPr>
          <w:lang w:val="en-GB"/>
        </w:rPr>
        <w:t xml:space="preserve">) </w:t>
      </w:r>
      <w:r w:rsidRPr="00DC1BC4">
        <w:rPr>
          <w:lang w:val="en-GB"/>
        </w:rPr>
        <w:t xml:space="preserve">Holocene fire and occupation in Amazonia: records from two lake districts. </w:t>
      </w:r>
      <w:r>
        <w:rPr>
          <w:lang w:val="en-GB"/>
        </w:rPr>
        <w:t>Philos Trans R Soc B-Biol Sci</w:t>
      </w:r>
      <w:r w:rsidRPr="00DC1BC4">
        <w:rPr>
          <w:lang w:val="en-GB"/>
        </w:rPr>
        <w:t xml:space="preserve"> 362: 209-218.</w:t>
      </w:r>
    </w:p>
    <w:p w14:paraId="12511A93" w14:textId="77777777" w:rsidR="0091246F" w:rsidRPr="00DC1BC4" w:rsidRDefault="0091246F" w:rsidP="0091246F">
      <w:pPr>
        <w:jc w:val="both"/>
        <w:rPr>
          <w:lang w:val="en-GB"/>
        </w:rPr>
      </w:pPr>
      <w:r>
        <w:rPr>
          <w:lang w:val="en-GB"/>
        </w:rPr>
        <w:t>Bush MB, Silman MR, Listopad CM</w:t>
      </w:r>
      <w:r w:rsidRPr="00DC1BC4">
        <w:rPr>
          <w:lang w:val="en-GB"/>
        </w:rPr>
        <w:t>C</w:t>
      </w:r>
      <w:r>
        <w:rPr>
          <w:lang w:val="en-GB"/>
        </w:rPr>
        <w:t>S</w:t>
      </w:r>
      <w:r w:rsidRPr="00DC1BC4">
        <w:rPr>
          <w:lang w:val="en-GB"/>
        </w:rPr>
        <w:t xml:space="preserve"> </w:t>
      </w:r>
      <w:r>
        <w:rPr>
          <w:lang w:val="en-GB"/>
        </w:rPr>
        <w:t>(2007b)</w:t>
      </w:r>
      <w:r w:rsidRPr="00DC1BC4">
        <w:rPr>
          <w:lang w:val="en-GB"/>
        </w:rPr>
        <w:t xml:space="preserve"> A regional study of Holocene climate change and human occupation in Peruvian Amazonia. </w:t>
      </w:r>
      <w:r>
        <w:rPr>
          <w:lang w:val="en-GB"/>
        </w:rPr>
        <w:t>J</w:t>
      </w:r>
      <w:r w:rsidRPr="00DC1BC4">
        <w:rPr>
          <w:lang w:val="en-GB"/>
        </w:rPr>
        <w:t xml:space="preserve"> Biogeogr 34: 1342-1356.</w:t>
      </w:r>
    </w:p>
    <w:p w14:paraId="72985BB8" w14:textId="34CE914C" w:rsidR="00CD392C" w:rsidRDefault="00CD392C" w:rsidP="00CD392C">
      <w:pPr>
        <w:jc w:val="both"/>
        <w:rPr>
          <w:lang w:val="en-GB"/>
        </w:rPr>
      </w:pPr>
      <w:r>
        <w:rPr>
          <w:lang w:val="en-GB"/>
        </w:rPr>
        <w:t>Bush MB, Restrepo A, Collins AF (2014) Galápagos history, restoration and a shifted baseline. Rest. Ecol. 22: 296-298.</w:t>
      </w:r>
    </w:p>
    <w:p w14:paraId="4C753C03" w14:textId="0D50DF6F" w:rsidR="0091246F" w:rsidRPr="00DC1BC4" w:rsidRDefault="0091246F" w:rsidP="0091246F">
      <w:pPr>
        <w:jc w:val="both"/>
        <w:rPr>
          <w:lang w:val="en-GB"/>
        </w:rPr>
      </w:pPr>
      <w:r>
        <w:rPr>
          <w:lang w:val="en-GB"/>
        </w:rPr>
        <w:t>Bush MB, McMichael CH, Piperno DR et al</w:t>
      </w:r>
      <w:r w:rsidRPr="00DC1BC4">
        <w:rPr>
          <w:lang w:val="en-GB"/>
        </w:rPr>
        <w:t xml:space="preserve"> </w:t>
      </w:r>
      <w:r>
        <w:rPr>
          <w:lang w:val="en-GB"/>
        </w:rPr>
        <w:t>(2015)</w:t>
      </w:r>
      <w:r w:rsidRPr="00DC1BC4">
        <w:rPr>
          <w:lang w:val="en-GB"/>
        </w:rPr>
        <w:t xml:space="preserve"> Anthropogenic influence on Amazonian forest in pre-history: an ecological perspective. </w:t>
      </w:r>
      <w:r>
        <w:rPr>
          <w:lang w:val="en-GB"/>
        </w:rPr>
        <w:t>J</w:t>
      </w:r>
      <w:r w:rsidRPr="00DC1BC4">
        <w:rPr>
          <w:lang w:val="en-GB"/>
        </w:rPr>
        <w:t xml:space="preserve"> Biogeogr 42: 2277-2288.</w:t>
      </w:r>
    </w:p>
    <w:p w14:paraId="488C2B49" w14:textId="77777777" w:rsidR="0091246F" w:rsidRPr="00DC1BC4" w:rsidRDefault="0091246F" w:rsidP="0091246F">
      <w:pPr>
        <w:jc w:val="both"/>
        <w:rPr>
          <w:lang w:val="en-GB"/>
        </w:rPr>
      </w:pPr>
      <w:r>
        <w:rPr>
          <w:lang w:val="en-GB"/>
        </w:rPr>
        <w:t>Bush MB, Correa-Metrio A, McMichael CH</w:t>
      </w:r>
      <w:r w:rsidRPr="00DC1BC4">
        <w:rPr>
          <w:lang w:val="en-GB"/>
        </w:rPr>
        <w:t xml:space="preserve"> </w:t>
      </w:r>
      <w:r>
        <w:rPr>
          <w:lang w:val="en-GB"/>
        </w:rPr>
        <w:t>et al</w:t>
      </w:r>
      <w:r w:rsidRPr="00DC1BC4">
        <w:rPr>
          <w:lang w:val="en-GB"/>
        </w:rPr>
        <w:t xml:space="preserve"> </w:t>
      </w:r>
      <w:r>
        <w:rPr>
          <w:lang w:val="en-GB"/>
        </w:rPr>
        <w:t>(2016)</w:t>
      </w:r>
      <w:r w:rsidRPr="00DC1BC4">
        <w:rPr>
          <w:lang w:val="en-GB"/>
        </w:rPr>
        <w:t xml:space="preserve"> A 6900-year history of landscape modification by humans in lowland Amazonia. Quat Sci Rev</w:t>
      </w:r>
      <w:r>
        <w:rPr>
          <w:lang w:val="en-GB"/>
        </w:rPr>
        <w:t xml:space="preserve"> </w:t>
      </w:r>
      <w:r w:rsidRPr="00DC1BC4">
        <w:rPr>
          <w:lang w:val="en-GB"/>
        </w:rPr>
        <w:t>141: 52-64.</w:t>
      </w:r>
    </w:p>
    <w:p w14:paraId="44657473" w14:textId="77777777" w:rsidR="0091246F" w:rsidRDefault="0091246F" w:rsidP="0091246F">
      <w:pPr>
        <w:jc w:val="both"/>
        <w:rPr>
          <w:lang w:val="en-GB"/>
        </w:rPr>
      </w:pPr>
      <w:r>
        <w:rPr>
          <w:lang w:val="en-GB"/>
        </w:rPr>
        <w:t>Carmenta R, Coudel E, Stewards AM</w:t>
      </w:r>
      <w:r w:rsidRPr="00F72B14">
        <w:rPr>
          <w:lang w:val="en-GB"/>
        </w:rPr>
        <w:t xml:space="preserve"> </w:t>
      </w:r>
      <w:r>
        <w:rPr>
          <w:lang w:val="en-GB"/>
        </w:rPr>
        <w:t>(2018)</w:t>
      </w:r>
      <w:r w:rsidRPr="00F72B14">
        <w:rPr>
          <w:lang w:val="en-GB"/>
        </w:rPr>
        <w:t xml:space="preserve"> Forbidden fire: Does criminalising fire hinder conservation efforts in swidden landscapes of the Brazilian A</w:t>
      </w:r>
      <w:r>
        <w:rPr>
          <w:lang w:val="en-GB"/>
        </w:rPr>
        <w:t>mazon? The Geographical Journal</w:t>
      </w:r>
      <w:r w:rsidRPr="00F72B14">
        <w:rPr>
          <w:lang w:val="en-GB"/>
        </w:rPr>
        <w:t xml:space="preserve"> 184: 1–15. </w:t>
      </w:r>
    </w:p>
    <w:p w14:paraId="03312CF5" w14:textId="77777777" w:rsidR="0091246F" w:rsidRPr="00DC1BC4" w:rsidRDefault="0091246F" w:rsidP="0091246F">
      <w:pPr>
        <w:jc w:val="both"/>
        <w:rPr>
          <w:lang w:val="en-GB"/>
        </w:rPr>
      </w:pPr>
      <w:r>
        <w:rPr>
          <w:lang w:val="en-GB"/>
        </w:rPr>
        <w:t>Carson JF, Whitney BS, Mayle FE et al</w:t>
      </w:r>
      <w:r w:rsidRPr="00DC1BC4">
        <w:rPr>
          <w:lang w:val="en-GB"/>
        </w:rPr>
        <w:t xml:space="preserve"> </w:t>
      </w:r>
      <w:r>
        <w:rPr>
          <w:lang w:val="en-GB"/>
        </w:rPr>
        <w:t>(2014)</w:t>
      </w:r>
      <w:r w:rsidRPr="00DC1BC4">
        <w:rPr>
          <w:lang w:val="en-GB"/>
        </w:rPr>
        <w:t xml:space="preserve"> Environmental impact of geometric earthwork construction in pre-Columbian Amazonia. </w:t>
      </w:r>
      <w:r w:rsidRPr="003C7450">
        <w:rPr>
          <w:lang w:val="en-GB"/>
        </w:rPr>
        <w:t xml:space="preserve">P Natl Acad Sci USA </w:t>
      </w:r>
      <w:r w:rsidRPr="00DC1BC4">
        <w:rPr>
          <w:lang w:val="en-GB"/>
        </w:rPr>
        <w:t>111: 10497-10502.</w:t>
      </w:r>
    </w:p>
    <w:p w14:paraId="109669EE" w14:textId="77777777" w:rsidR="0091246F" w:rsidRPr="00DC1BC4" w:rsidRDefault="0091246F" w:rsidP="0091246F">
      <w:pPr>
        <w:jc w:val="both"/>
        <w:rPr>
          <w:lang w:val="en-GB"/>
        </w:rPr>
      </w:pPr>
      <w:r>
        <w:rPr>
          <w:lang w:val="en-GB"/>
        </w:rPr>
        <w:t>Carson JF, Mayle FE, Whitney BS</w:t>
      </w:r>
      <w:r w:rsidRPr="00DC1BC4">
        <w:rPr>
          <w:lang w:val="en-GB"/>
        </w:rPr>
        <w:t xml:space="preserve"> </w:t>
      </w:r>
      <w:r>
        <w:rPr>
          <w:lang w:val="en-GB"/>
        </w:rPr>
        <w:t>et al</w:t>
      </w:r>
      <w:r w:rsidRPr="00DC1BC4">
        <w:rPr>
          <w:lang w:val="en-GB"/>
        </w:rPr>
        <w:t xml:space="preserve"> </w:t>
      </w:r>
      <w:r>
        <w:rPr>
          <w:lang w:val="en-GB"/>
        </w:rPr>
        <w:t>(2016)</w:t>
      </w:r>
      <w:r w:rsidRPr="00DC1BC4">
        <w:rPr>
          <w:lang w:val="en-GB"/>
        </w:rPr>
        <w:t xml:space="preserve"> Pre-Columbian ring ditch construction and land use on a “chocolate forest island” in the Bolivian Amazon. J Quat Sci 31: 337-347.</w:t>
      </w:r>
    </w:p>
    <w:p w14:paraId="756A8868" w14:textId="77777777" w:rsidR="0091246F" w:rsidRPr="00DC1BC4" w:rsidRDefault="0091246F" w:rsidP="0091246F">
      <w:pPr>
        <w:jc w:val="both"/>
        <w:rPr>
          <w:lang w:val="en-GB"/>
        </w:rPr>
      </w:pPr>
      <w:r w:rsidRPr="003C7450">
        <w:rPr>
          <w:lang w:val="en-GB"/>
        </w:rPr>
        <w:t xml:space="preserve">Chambouleyron R, Barbosa BC, Bombardi FA et al (2011) </w:t>
      </w:r>
      <w:r w:rsidRPr="00DC1BC4">
        <w:rPr>
          <w:lang w:val="en-GB"/>
        </w:rPr>
        <w:t>‘Formidable contagion’: epidemics, work and recruitment in Colonial Amazonia (1660–1750). Hist</w:t>
      </w:r>
      <w:r>
        <w:rPr>
          <w:lang w:val="en-GB"/>
        </w:rPr>
        <w:t xml:space="preserve"> Cienc</w:t>
      </w:r>
      <w:r w:rsidRPr="00DC1BC4">
        <w:rPr>
          <w:lang w:val="en-GB"/>
        </w:rPr>
        <w:t xml:space="preserve"> Saúde-Manguinhos 18:</w:t>
      </w:r>
      <w:r>
        <w:rPr>
          <w:lang w:val="en-GB"/>
        </w:rPr>
        <w:t xml:space="preserve"> </w:t>
      </w:r>
      <w:r w:rsidRPr="00DC1BC4">
        <w:rPr>
          <w:lang w:val="en-GB"/>
        </w:rPr>
        <w:t>987–1004.</w:t>
      </w:r>
    </w:p>
    <w:p w14:paraId="04D3B1C5" w14:textId="430DD6D9" w:rsidR="00F94B45" w:rsidRDefault="00F94B45" w:rsidP="0091246F">
      <w:pPr>
        <w:jc w:val="both"/>
      </w:pPr>
      <w:r>
        <w:t>Clement CR</w:t>
      </w:r>
      <w:r w:rsidRPr="00F94B45">
        <w:t xml:space="preserve"> </w:t>
      </w:r>
      <w:r>
        <w:t>(</w:t>
      </w:r>
      <w:r w:rsidRPr="00F94B45">
        <w:t>1999</w:t>
      </w:r>
      <w:r>
        <w:t>)</w:t>
      </w:r>
      <w:r w:rsidRPr="00F94B45">
        <w:t xml:space="preserve"> 1492 and the loss of Amazonian crop genetic resources. I. The relation between domestication and</w:t>
      </w:r>
      <w:r>
        <w:t xml:space="preserve"> human population decline. Econ Bot 53:</w:t>
      </w:r>
      <w:r w:rsidRPr="00F94B45">
        <w:t xml:space="preserve"> 188–202.</w:t>
      </w:r>
    </w:p>
    <w:p w14:paraId="12FFF06D" w14:textId="6E1DB5C8" w:rsidR="0091246F" w:rsidRPr="0072528B" w:rsidRDefault="0091246F" w:rsidP="0091246F">
      <w:pPr>
        <w:jc w:val="both"/>
      </w:pPr>
      <w:r>
        <w:t xml:space="preserve">Clement CR (2014) </w:t>
      </w:r>
      <w:r w:rsidRPr="0072528B">
        <w:t>Landscape</w:t>
      </w:r>
      <w:r>
        <w:t xml:space="preserve"> domestication and archaeology. I</w:t>
      </w:r>
      <w:r w:rsidRPr="0072528B">
        <w:t>n</w:t>
      </w:r>
      <w:r>
        <w:t>: Smith C (ed)</w:t>
      </w:r>
      <w:r w:rsidRPr="0072528B">
        <w:t xml:space="preserve"> Enc</w:t>
      </w:r>
      <w:r>
        <w:t>yclopedia of Global Archaeology</w:t>
      </w:r>
      <w:r w:rsidRPr="0072528B">
        <w:t xml:space="preserve"> </w:t>
      </w:r>
      <w:r>
        <w:t>New York: Springer</w:t>
      </w:r>
      <w:r w:rsidRPr="0072528B">
        <w:t>,</w:t>
      </w:r>
      <w:r>
        <w:t xml:space="preserve"> p</w:t>
      </w:r>
      <w:r w:rsidRPr="0072528B">
        <w:t xml:space="preserve"> 4388-4394.</w:t>
      </w:r>
    </w:p>
    <w:p w14:paraId="7FB735C6" w14:textId="77777777" w:rsidR="0091246F" w:rsidRPr="00BF6FEE" w:rsidRDefault="0091246F" w:rsidP="0091246F">
      <w:pPr>
        <w:jc w:val="both"/>
        <w:rPr>
          <w:lang w:val="en-GB"/>
        </w:rPr>
      </w:pPr>
      <w:r>
        <w:lastRenderedPageBreak/>
        <w:t>Clement</w:t>
      </w:r>
      <w:r w:rsidRPr="00BF6FEE">
        <w:t xml:space="preserve"> </w:t>
      </w:r>
      <w:r>
        <w:t xml:space="preserve">CR, McCann JM, Smith NJ (2003) </w:t>
      </w:r>
      <w:r w:rsidRPr="00BF6FEE">
        <w:t>Agrobiodiversity in Amazonia and its</w:t>
      </w:r>
      <w:r>
        <w:t xml:space="preserve"> relationship with dark earths. I</w:t>
      </w:r>
      <w:r w:rsidRPr="00BF6FEE">
        <w:t>n</w:t>
      </w:r>
      <w:r>
        <w:t>: Lehmann J, Kern, DC, Glaser B, Woods, WI (eds)</w:t>
      </w:r>
      <w:r w:rsidRPr="00BF6FEE">
        <w:t xml:space="preserve"> Amazonian dark earths: origin, properties, management</w:t>
      </w:r>
      <w:r>
        <w:t>. Berlin: Springer</w:t>
      </w:r>
      <w:r w:rsidRPr="00BF6FEE">
        <w:t>,</w:t>
      </w:r>
      <w:r>
        <w:t xml:space="preserve"> p</w:t>
      </w:r>
      <w:r w:rsidRPr="00BF6FEE">
        <w:t xml:space="preserve"> 159-178.</w:t>
      </w:r>
    </w:p>
    <w:p w14:paraId="3296E544" w14:textId="77777777" w:rsidR="0091246F" w:rsidRPr="00DC1BC4" w:rsidRDefault="0091246F" w:rsidP="0091246F">
      <w:pPr>
        <w:jc w:val="both"/>
        <w:rPr>
          <w:lang w:val="en-GB"/>
        </w:rPr>
      </w:pPr>
      <w:r>
        <w:rPr>
          <w:lang w:val="en-GB"/>
        </w:rPr>
        <w:t>Clement CR, de Cristo-Araújo M, Coppens d’Eeckenbrugge G</w:t>
      </w:r>
      <w:r w:rsidRPr="00DC1BC4">
        <w:rPr>
          <w:lang w:val="en-GB"/>
        </w:rPr>
        <w:t xml:space="preserve"> </w:t>
      </w:r>
      <w:r>
        <w:rPr>
          <w:lang w:val="en-GB"/>
        </w:rPr>
        <w:t>et al</w:t>
      </w:r>
      <w:r w:rsidRPr="00DC1BC4">
        <w:rPr>
          <w:lang w:val="en-GB"/>
        </w:rPr>
        <w:t xml:space="preserve"> </w:t>
      </w:r>
      <w:r>
        <w:rPr>
          <w:lang w:val="en-GB"/>
        </w:rPr>
        <w:t>(2010)</w:t>
      </w:r>
      <w:r w:rsidRPr="00DC1BC4">
        <w:rPr>
          <w:lang w:val="en-GB"/>
        </w:rPr>
        <w:t xml:space="preserve"> Origin and domestication of native Amazonian crops. Diversity 2: 72-106.</w:t>
      </w:r>
    </w:p>
    <w:p w14:paraId="61E630C0" w14:textId="77777777" w:rsidR="0091246F" w:rsidRPr="00DC1BC4" w:rsidRDefault="0091246F" w:rsidP="0091246F">
      <w:pPr>
        <w:jc w:val="both"/>
        <w:rPr>
          <w:lang w:val="en-GB"/>
        </w:rPr>
      </w:pPr>
      <w:r>
        <w:rPr>
          <w:lang w:val="en-GB"/>
        </w:rPr>
        <w:t>Clement CR, Denevan WM, Heckenberger MJ et al</w:t>
      </w:r>
      <w:r w:rsidRPr="00DC1BC4">
        <w:rPr>
          <w:lang w:val="en-GB"/>
        </w:rPr>
        <w:t xml:space="preserve"> </w:t>
      </w:r>
      <w:r>
        <w:rPr>
          <w:lang w:val="en-GB"/>
        </w:rPr>
        <w:t>(2015a)</w:t>
      </w:r>
      <w:r w:rsidRPr="00DC1BC4">
        <w:rPr>
          <w:lang w:val="en-GB"/>
        </w:rPr>
        <w:t xml:space="preserve"> The domestication of Amazonia before European conquest. Proc R Soc B</w:t>
      </w:r>
      <w:r>
        <w:rPr>
          <w:lang w:val="en-GB"/>
        </w:rPr>
        <w:t>-Biol Sci</w:t>
      </w:r>
      <w:r w:rsidRPr="00DC1BC4">
        <w:rPr>
          <w:lang w:val="en-GB"/>
        </w:rPr>
        <w:t xml:space="preserve"> 282: 20150813.</w:t>
      </w:r>
    </w:p>
    <w:p w14:paraId="56E927CA" w14:textId="61DAE853" w:rsidR="0091246F" w:rsidRPr="00DC1BC4" w:rsidRDefault="0091246F" w:rsidP="0091246F">
      <w:pPr>
        <w:jc w:val="both"/>
        <w:rPr>
          <w:lang w:val="en-GB"/>
        </w:rPr>
      </w:pPr>
      <w:r>
        <w:rPr>
          <w:lang w:val="en-GB"/>
        </w:rPr>
        <w:t>Clement CR, Denevan WM, Heckenberger MJ</w:t>
      </w:r>
      <w:r w:rsidRPr="00DC1BC4">
        <w:rPr>
          <w:lang w:val="en-GB"/>
        </w:rPr>
        <w:t xml:space="preserve"> </w:t>
      </w:r>
      <w:r>
        <w:rPr>
          <w:lang w:val="en-GB"/>
        </w:rPr>
        <w:t>et al</w:t>
      </w:r>
      <w:r w:rsidRPr="00DC1BC4">
        <w:rPr>
          <w:lang w:val="en-GB"/>
        </w:rPr>
        <w:t xml:space="preserve"> </w:t>
      </w:r>
      <w:r>
        <w:rPr>
          <w:lang w:val="en-GB"/>
        </w:rPr>
        <w:t>(2015b</w:t>
      </w:r>
      <w:r w:rsidR="004A745C">
        <w:rPr>
          <w:lang w:val="en-GB"/>
        </w:rPr>
        <w:t>)</w:t>
      </w:r>
      <w:r w:rsidRPr="00DC1BC4">
        <w:rPr>
          <w:lang w:val="en-GB"/>
        </w:rPr>
        <w:t xml:space="preserve"> Response to comment by McMichael, Piperno and Bush. Proc R Soc B</w:t>
      </w:r>
      <w:r>
        <w:rPr>
          <w:lang w:val="en-GB"/>
        </w:rPr>
        <w:t>-Biol Sci</w:t>
      </w:r>
      <w:r w:rsidRPr="00DC1BC4">
        <w:rPr>
          <w:lang w:val="en-GB"/>
        </w:rPr>
        <w:t xml:space="preserve"> 282: 20152459.</w:t>
      </w:r>
    </w:p>
    <w:p w14:paraId="49A85BC1" w14:textId="77777777" w:rsidR="0091246F" w:rsidRDefault="0091246F" w:rsidP="0091246F">
      <w:pPr>
        <w:jc w:val="both"/>
        <w:rPr>
          <w:lang w:val="en-GB"/>
        </w:rPr>
      </w:pPr>
      <w:r w:rsidRPr="002A53F0">
        <w:rPr>
          <w:lang w:val="en-GB"/>
        </w:rPr>
        <w:t xml:space="preserve">Clement CR, Rodrigues DP, Alves-Pereira A et al (2016) </w:t>
      </w:r>
      <w:r w:rsidRPr="00F10A87">
        <w:rPr>
          <w:lang w:val="en-GB"/>
        </w:rPr>
        <w:t>Crop domestication in the</w:t>
      </w:r>
      <w:r>
        <w:rPr>
          <w:lang w:val="en-GB"/>
        </w:rPr>
        <w:t xml:space="preserve"> upper Madeira River basin. Bol Mus</w:t>
      </w:r>
      <w:r w:rsidRPr="00F10A87">
        <w:rPr>
          <w:lang w:val="en-GB"/>
        </w:rPr>
        <w:t xml:space="preserve"> Para</w:t>
      </w:r>
      <w:r>
        <w:rPr>
          <w:lang w:val="en-GB"/>
        </w:rPr>
        <w:t xml:space="preserve"> Emílio Goeldi Cienc Hum 11:</w:t>
      </w:r>
      <w:r w:rsidRPr="00F10A87">
        <w:rPr>
          <w:lang w:val="en-GB"/>
        </w:rPr>
        <w:t xml:space="preserve"> 193-205.</w:t>
      </w:r>
    </w:p>
    <w:p w14:paraId="5AD4E01E" w14:textId="77777777" w:rsidR="0091246F" w:rsidRDefault="0091246F" w:rsidP="0091246F">
      <w:pPr>
        <w:jc w:val="both"/>
        <w:rPr>
          <w:lang w:val="en-GB"/>
        </w:rPr>
      </w:pPr>
      <w:r w:rsidRPr="00504DAF">
        <w:rPr>
          <w:lang w:val="en-GB"/>
        </w:rPr>
        <w:t>Clement CR, Cristo-Ara</w:t>
      </w:r>
      <w:r>
        <w:rPr>
          <w:lang w:val="en-GB"/>
        </w:rPr>
        <w:t>újo M, Coppens d'Eeckenbrugge G</w:t>
      </w:r>
      <w:r w:rsidRPr="00504DAF">
        <w:rPr>
          <w:lang w:val="en-GB"/>
        </w:rPr>
        <w:t xml:space="preserve"> </w:t>
      </w:r>
      <w:r>
        <w:rPr>
          <w:lang w:val="en-GB"/>
        </w:rPr>
        <w:t>et al</w:t>
      </w:r>
      <w:r w:rsidRPr="00504DAF">
        <w:rPr>
          <w:lang w:val="en-GB"/>
        </w:rPr>
        <w:t xml:space="preserve"> (2017) Origin and Dispersal of Domesticated Peach Pa</w:t>
      </w:r>
      <w:r>
        <w:rPr>
          <w:lang w:val="en-GB"/>
        </w:rPr>
        <w:t>lm. Front Ecol Evol</w:t>
      </w:r>
      <w:r w:rsidRPr="00504DAF">
        <w:rPr>
          <w:lang w:val="en-GB"/>
        </w:rPr>
        <w:t xml:space="preserve"> 5:</w:t>
      </w:r>
      <w:r>
        <w:rPr>
          <w:lang w:val="en-GB"/>
        </w:rPr>
        <w:t xml:space="preserve"> </w:t>
      </w:r>
      <w:r w:rsidRPr="00504DAF">
        <w:rPr>
          <w:lang w:val="en-GB"/>
        </w:rPr>
        <w:t>148</w:t>
      </w:r>
      <w:r>
        <w:rPr>
          <w:lang w:val="en-GB"/>
        </w:rPr>
        <w:t>.</w:t>
      </w:r>
    </w:p>
    <w:p w14:paraId="33A6B30B" w14:textId="77777777" w:rsidR="0091246F" w:rsidRPr="00DC1BC4" w:rsidRDefault="0091246F" w:rsidP="0091246F">
      <w:pPr>
        <w:jc w:val="both"/>
        <w:rPr>
          <w:lang w:val="en-GB"/>
        </w:rPr>
      </w:pPr>
      <w:r>
        <w:rPr>
          <w:lang w:val="en-GB"/>
        </w:rPr>
        <w:t>Colinvaux P</w:t>
      </w:r>
      <w:r w:rsidRPr="00DC1BC4">
        <w:rPr>
          <w:lang w:val="en-GB"/>
        </w:rPr>
        <w:t xml:space="preserve"> </w:t>
      </w:r>
      <w:r>
        <w:rPr>
          <w:lang w:val="en-GB"/>
        </w:rPr>
        <w:t>(2007)</w:t>
      </w:r>
      <w:r w:rsidRPr="00DC1BC4">
        <w:rPr>
          <w:lang w:val="en-GB"/>
        </w:rPr>
        <w:t xml:space="preserve"> Amazon Expeditions: My quest for the Ice-Age Equator. Yale University Press, New Haven &amp; London.</w:t>
      </w:r>
    </w:p>
    <w:p w14:paraId="1D2F862A" w14:textId="77777777" w:rsidR="0091246F" w:rsidRDefault="0091246F" w:rsidP="0091246F">
      <w:pPr>
        <w:jc w:val="both"/>
        <w:rPr>
          <w:lang w:val="en-GB"/>
        </w:rPr>
      </w:pPr>
      <w:r w:rsidRPr="002A53F0">
        <w:rPr>
          <w:lang w:val="en-GB"/>
        </w:rPr>
        <w:t xml:space="preserve">Crevels M, Van der Voort H (2008) </w:t>
      </w:r>
      <w:r w:rsidRPr="00F10A87">
        <w:rPr>
          <w:lang w:val="en-GB"/>
        </w:rPr>
        <w:t>The Guaporé-Mamo</w:t>
      </w:r>
      <w:r>
        <w:rPr>
          <w:lang w:val="en-GB"/>
        </w:rPr>
        <w:t>ré region as a linguistic area. I</w:t>
      </w:r>
      <w:r w:rsidRPr="00F10A87">
        <w:rPr>
          <w:lang w:val="en-GB"/>
        </w:rPr>
        <w:t>n</w:t>
      </w:r>
      <w:r>
        <w:rPr>
          <w:lang w:val="en-GB"/>
        </w:rPr>
        <w:t>: Muysken P (ed)</w:t>
      </w:r>
      <w:r w:rsidRPr="00F10A87">
        <w:rPr>
          <w:lang w:val="en-GB"/>
        </w:rPr>
        <w:t xml:space="preserve"> From Linguistic Areas to Areal Linguistics</w:t>
      </w:r>
      <w:r>
        <w:rPr>
          <w:lang w:val="en-GB"/>
        </w:rPr>
        <w:t xml:space="preserve">. </w:t>
      </w:r>
      <w:r w:rsidRPr="00F10A87">
        <w:rPr>
          <w:lang w:val="en-GB"/>
        </w:rPr>
        <w:t xml:space="preserve">Amsterdam: John Benjamins Press, </w:t>
      </w:r>
      <w:r>
        <w:rPr>
          <w:lang w:val="en-GB"/>
        </w:rPr>
        <w:t>p</w:t>
      </w:r>
      <w:r w:rsidRPr="00F10A87">
        <w:rPr>
          <w:lang w:val="en-GB"/>
        </w:rPr>
        <w:t xml:space="preserve"> 151–179.</w:t>
      </w:r>
    </w:p>
    <w:p w14:paraId="433AB294" w14:textId="77777777" w:rsidR="0091246F" w:rsidRPr="00DC1BC4" w:rsidRDefault="0091246F" w:rsidP="0091246F">
      <w:pPr>
        <w:jc w:val="both"/>
        <w:rPr>
          <w:lang w:val="en-GB"/>
        </w:rPr>
      </w:pPr>
      <w:r>
        <w:rPr>
          <w:lang w:val="en-GB"/>
        </w:rPr>
        <w:t>Crosby AW</w:t>
      </w:r>
      <w:r w:rsidRPr="00DC1BC4">
        <w:rPr>
          <w:lang w:val="en-GB"/>
        </w:rPr>
        <w:t xml:space="preserve"> </w:t>
      </w:r>
      <w:r>
        <w:rPr>
          <w:lang w:val="en-GB"/>
        </w:rPr>
        <w:t>(2004)</w:t>
      </w:r>
      <w:r w:rsidRPr="00DC1BC4">
        <w:rPr>
          <w:lang w:val="en-GB"/>
        </w:rPr>
        <w:t xml:space="preserve"> Ecological imperialism: the biological expansion of Europe, 900–1900. Cambridge University Press, Cambridge, UK.</w:t>
      </w:r>
    </w:p>
    <w:p w14:paraId="3DE1AFE2" w14:textId="77777777" w:rsidR="0091246F" w:rsidRDefault="0091246F" w:rsidP="0091246F">
      <w:pPr>
        <w:jc w:val="both"/>
        <w:rPr>
          <w:lang w:val="en-GB"/>
        </w:rPr>
      </w:pPr>
      <w:r>
        <w:rPr>
          <w:lang w:val="en-GB"/>
        </w:rPr>
        <w:t>Denevan WM</w:t>
      </w:r>
      <w:r w:rsidRPr="00DC1BC4">
        <w:rPr>
          <w:lang w:val="en-GB"/>
        </w:rPr>
        <w:t xml:space="preserve"> </w:t>
      </w:r>
      <w:r>
        <w:rPr>
          <w:lang w:val="en-GB"/>
        </w:rPr>
        <w:t>(</w:t>
      </w:r>
      <w:r w:rsidRPr="00DC1BC4">
        <w:rPr>
          <w:lang w:val="en-GB"/>
        </w:rPr>
        <w:t>1992</w:t>
      </w:r>
      <w:r>
        <w:rPr>
          <w:lang w:val="en-GB"/>
        </w:rPr>
        <w:t>a)</w:t>
      </w:r>
      <w:r w:rsidRPr="00DC1BC4">
        <w:rPr>
          <w:lang w:val="en-GB"/>
        </w:rPr>
        <w:t xml:space="preserve"> The pristine myth: The landscapes of the Americas in 1492. Ann Assoc Am Geogr 82: 369-385.</w:t>
      </w:r>
    </w:p>
    <w:p w14:paraId="16253BF5" w14:textId="77777777" w:rsidR="0091246F" w:rsidRPr="00DC1BC4" w:rsidRDefault="0091246F" w:rsidP="0091246F">
      <w:pPr>
        <w:jc w:val="both"/>
        <w:rPr>
          <w:lang w:val="en-GB"/>
        </w:rPr>
      </w:pPr>
      <w:r>
        <w:rPr>
          <w:lang w:val="en-GB"/>
        </w:rPr>
        <w:t>Denevan WM</w:t>
      </w:r>
      <w:r w:rsidRPr="00DC1BC4">
        <w:rPr>
          <w:lang w:val="en-GB"/>
        </w:rPr>
        <w:t xml:space="preserve"> </w:t>
      </w:r>
      <w:r>
        <w:rPr>
          <w:lang w:val="en-GB"/>
        </w:rPr>
        <w:t>(</w:t>
      </w:r>
      <w:r w:rsidRPr="00DC1BC4">
        <w:rPr>
          <w:lang w:val="en-GB"/>
        </w:rPr>
        <w:t>1992</w:t>
      </w:r>
      <w:r>
        <w:rPr>
          <w:lang w:val="en-GB"/>
        </w:rPr>
        <w:t xml:space="preserve">b) </w:t>
      </w:r>
      <w:r w:rsidRPr="00CB53C8">
        <w:rPr>
          <w:lang w:val="en-GB"/>
        </w:rPr>
        <w:t>Stone vs metal axes: the ambiguity of shifting cultivation in prehistoric amazonia.</w:t>
      </w:r>
      <w:r>
        <w:rPr>
          <w:lang w:val="en-GB"/>
        </w:rPr>
        <w:t xml:space="preserve"> J Steward Anthropol Soc 20: 153-165.</w:t>
      </w:r>
    </w:p>
    <w:p w14:paraId="2D79EB17" w14:textId="77777777" w:rsidR="0091246F" w:rsidRPr="00DC1BC4" w:rsidRDefault="0091246F" w:rsidP="0091246F">
      <w:pPr>
        <w:jc w:val="both"/>
        <w:rPr>
          <w:lang w:val="en-GB"/>
        </w:rPr>
      </w:pPr>
      <w:r>
        <w:rPr>
          <w:lang w:val="en-GB"/>
        </w:rPr>
        <w:t>Denevan WM (1996)</w:t>
      </w:r>
      <w:r w:rsidRPr="00DC1BC4">
        <w:rPr>
          <w:lang w:val="en-GB"/>
        </w:rPr>
        <w:t xml:space="preserve"> A bluff model of riverine settlement in prehistoric Amazonia. Ann Assoc Am Geogr 86: 654-681.</w:t>
      </w:r>
    </w:p>
    <w:p w14:paraId="647851C1" w14:textId="77777777" w:rsidR="0091246F" w:rsidRDefault="0091246F" w:rsidP="0091246F">
      <w:pPr>
        <w:jc w:val="both"/>
        <w:rPr>
          <w:lang w:val="en-GB"/>
        </w:rPr>
      </w:pPr>
      <w:r>
        <w:rPr>
          <w:lang w:val="en-GB"/>
        </w:rPr>
        <w:t>Denevan WM, Treacy JM, Alcorn JB e al</w:t>
      </w:r>
      <w:r w:rsidRPr="00F10A87">
        <w:rPr>
          <w:lang w:val="en-GB"/>
        </w:rPr>
        <w:t xml:space="preserve"> </w:t>
      </w:r>
      <w:r>
        <w:rPr>
          <w:lang w:val="en-GB"/>
        </w:rPr>
        <w:t>(1984)</w:t>
      </w:r>
      <w:r w:rsidRPr="00F10A87">
        <w:rPr>
          <w:lang w:val="en-GB"/>
        </w:rPr>
        <w:t xml:space="preserve"> Indigenous agroforestry in the Bora Indian management of </w:t>
      </w:r>
      <w:r>
        <w:rPr>
          <w:lang w:val="en-GB"/>
        </w:rPr>
        <w:t>swidden fallows. Interciencia 9:</w:t>
      </w:r>
      <w:r w:rsidRPr="00F10A87">
        <w:rPr>
          <w:lang w:val="en-GB"/>
        </w:rPr>
        <w:t xml:space="preserve"> 346–357.</w:t>
      </w:r>
    </w:p>
    <w:p w14:paraId="512612F6" w14:textId="7DD55DE3" w:rsidR="002D429C" w:rsidRDefault="002D429C" w:rsidP="0091246F">
      <w:pPr>
        <w:jc w:val="both"/>
        <w:rPr>
          <w:lang w:val="en-GB"/>
        </w:rPr>
      </w:pPr>
      <w:r>
        <w:rPr>
          <w:lang w:val="en-GB"/>
        </w:rPr>
        <w:t xml:space="preserve">Dexter K, Chave J (2016) </w:t>
      </w:r>
      <w:r w:rsidRPr="002D429C">
        <w:rPr>
          <w:lang w:val="en-GB"/>
        </w:rPr>
        <w:t>Evolutionary patterns of range size, abundance and species richness in Amazonian angiosperm trees. PeerJ 4: e2402</w:t>
      </w:r>
      <w:r>
        <w:rPr>
          <w:lang w:val="en-GB"/>
        </w:rPr>
        <w:t>.</w:t>
      </w:r>
    </w:p>
    <w:p w14:paraId="76E532A6" w14:textId="588A6A8A" w:rsidR="0091246F" w:rsidRPr="00DC1BC4" w:rsidRDefault="0091246F" w:rsidP="0091246F">
      <w:pPr>
        <w:jc w:val="both"/>
        <w:rPr>
          <w:lang w:val="en-GB"/>
        </w:rPr>
      </w:pPr>
      <w:r>
        <w:rPr>
          <w:lang w:val="en-GB"/>
        </w:rPr>
        <w:t>Dobyns HF</w:t>
      </w:r>
      <w:r w:rsidRPr="00DC1BC4">
        <w:rPr>
          <w:lang w:val="en-GB"/>
        </w:rPr>
        <w:t xml:space="preserve"> </w:t>
      </w:r>
      <w:r>
        <w:rPr>
          <w:lang w:val="en-GB"/>
        </w:rPr>
        <w:t>(1966)</w:t>
      </w:r>
      <w:r w:rsidRPr="00DC1BC4">
        <w:rPr>
          <w:lang w:val="en-GB"/>
        </w:rPr>
        <w:t xml:space="preserve"> Estimating Aboriginal American population: an appraisal of techniques with a New Hemispheric estimate. Current Anthropology 7: 395–416.</w:t>
      </w:r>
    </w:p>
    <w:p w14:paraId="51D50CD4" w14:textId="77777777" w:rsidR="0091246F" w:rsidRPr="00DC1BC4" w:rsidRDefault="0091246F" w:rsidP="0091246F">
      <w:pPr>
        <w:jc w:val="both"/>
        <w:rPr>
          <w:lang w:val="en-GB"/>
        </w:rPr>
      </w:pPr>
      <w:r>
        <w:rPr>
          <w:lang w:val="en-GB"/>
        </w:rPr>
        <w:t>Doughty CE</w:t>
      </w:r>
      <w:r w:rsidRPr="00DC1BC4">
        <w:rPr>
          <w:lang w:val="en-GB"/>
        </w:rPr>
        <w:t xml:space="preserve"> </w:t>
      </w:r>
      <w:r>
        <w:rPr>
          <w:lang w:val="en-GB"/>
        </w:rPr>
        <w:t>(2010)</w:t>
      </w:r>
      <w:r w:rsidRPr="00DC1BC4">
        <w:rPr>
          <w:lang w:val="en-GB"/>
        </w:rPr>
        <w:t xml:space="preserve"> The development of agriculture in the Americas: an ecological perspective. Ecosphere 1: art21.</w:t>
      </w:r>
    </w:p>
    <w:p w14:paraId="755A0B09" w14:textId="77777777" w:rsidR="0091246F" w:rsidRPr="00DC1BC4" w:rsidRDefault="0091246F" w:rsidP="0091246F">
      <w:pPr>
        <w:jc w:val="both"/>
        <w:rPr>
          <w:lang w:val="en-GB"/>
        </w:rPr>
      </w:pPr>
      <w:r>
        <w:rPr>
          <w:lang w:val="en-GB"/>
        </w:rPr>
        <w:t>Doughty CE</w:t>
      </w:r>
      <w:r w:rsidRPr="00DC1BC4">
        <w:rPr>
          <w:lang w:val="en-GB"/>
        </w:rPr>
        <w:t>, Wo</w:t>
      </w:r>
      <w:r>
        <w:rPr>
          <w:lang w:val="en-GB"/>
        </w:rPr>
        <w:t>lf A, Malhi Y</w:t>
      </w:r>
      <w:r w:rsidRPr="00DC1BC4">
        <w:rPr>
          <w:lang w:val="en-GB"/>
        </w:rPr>
        <w:t xml:space="preserve"> </w:t>
      </w:r>
      <w:r>
        <w:rPr>
          <w:lang w:val="en-GB"/>
        </w:rPr>
        <w:t>(2013)</w:t>
      </w:r>
      <w:r w:rsidRPr="00DC1BC4">
        <w:rPr>
          <w:lang w:val="en-GB"/>
        </w:rPr>
        <w:t xml:space="preserve"> The legacy of the Pleistocene megafauna extinctions on nutrient availability in Amazonia. Nat</w:t>
      </w:r>
      <w:r>
        <w:rPr>
          <w:lang w:val="en-GB"/>
        </w:rPr>
        <w:t xml:space="preserve"> </w:t>
      </w:r>
      <w:r w:rsidRPr="00DC1BC4">
        <w:rPr>
          <w:lang w:val="en-GB"/>
        </w:rPr>
        <w:t>Geosci 6: 761-764.</w:t>
      </w:r>
    </w:p>
    <w:p w14:paraId="1A66594C" w14:textId="77777777" w:rsidR="0091246F" w:rsidRPr="00DC1BC4" w:rsidRDefault="0091246F" w:rsidP="0091246F">
      <w:pPr>
        <w:jc w:val="both"/>
        <w:rPr>
          <w:lang w:val="en-GB"/>
        </w:rPr>
      </w:pPr>
      <w:r>
        <w:rPr>
          <w:lang w:val="en-GB"/>
        </w:rPr>
        <w:lastRenderedPageBreak/>
        <w:t>Doughty CE, Wolf A, Morueta-Holme N et al</w:t>
      </w:r>
      <w:r w:rsidRPr="00DC1BC4">
        <w:rPr>
          <w:lang w:val="en-GB"/>
        </w:rPr>
        <w:t xml:space="preserve"> </w:t>
      </w:r>
      <w:r>
        <w:rPr>
          <w:lang w:val="en-GB"/>
        </w:rPr>
        <w:t>(2016)</w:t>
      </w:r>
      <w:r w:rsidRPr="00DC1BC4">
        <w:rPr>
          <w:lang w:val="en-GB"/>
        </w:rPr>
        <w:t xml:space="preserve"> Megafauna extinction, tree species range reduction, and carbon storage in Amazonian forests. Ecography 39: 194-203. </w:t>
      </w:r>
    </w:p>
    <w:p w14:paraId="637C8A5B" w14:textId="77777777" w:rsidR="0091246F" w:rsidRDefault="0091246F" w:rsidP="0091246F">
      <w:pPr>
        <w:jc w:val="both"/>
        <w:rPr>
          <w:lang w:val="en-GB"/>
        </w:rPr>
      </w:pPr>
      <w:r>
        <w:rPr>
          <w:lang w:val="en-GB"/>
        </w:rPr>
        <w:t>Erickson CL (2001)</w:t>
      </w:r>
      <w:r w:rsidRPr="00891EE5">
        <w:rPr>
          <w:lang w:val="en-GB"/>
        </w:rPr>
        <w:t xml:space="preserve"> "Pre-Columbian roads </w:t>
      </w:r>
      <w:r>
        <w:rPr>
          <w:lang w:val="en-GB"/>
        </w:rPr>
        <w:t>of the Amazon." Expedition 43</w:t>
      </w:r>
      <w:r w:rsidRPr="00891EE5">
        <w:rPr>
          <w:lang w:val="en-GB"/>
        </w:rPr>
        <w:t>: 21-30.</w:t>
      </w:r>
    </w:p>
    <w:p w14:paraId="3BD4A56B" w14:textId="77777777" w:rsidR="0091246F" w:rsidRPr="0034456F" w:rsidRDefault="0091246F" w:rsidP="0091246F">
      <w:pPr>
        <w:jc w:val="both"/>
        <w:rPr>
          <w:lang w:val="en-GB"/>
        </w:rPr>
      </w:pPr>
      <w:r>
        <w:rPr>
          <w:lang w:val="en-GB"/>
        </w:rPr>
        <w:t>Erickson CL</w:t>
      </w:r>
      <w:r w:rsidRPr="00DC1BC4">
        <w:rPr>
          <w:lang w:val="en-GB"/>
        </w:rPr>
        <w:t xml:space="preserve"> </w:t>
      </w:r>
      <w:r>
        <w:rPr>
          <w:lang w:val="en-GB"/>
        </w:rPr>
        <w:t>(2006)</w:t>
      </w:r>
      <w:r w:rsidRPr="00DC1BC4">
        <w:rPr>
          <w:lang w:val="en-GB"/>
        </w:rPr>
        <w:t xml:space="preserve"> The domesticated land</w:t>
      </w:r>
      <w:r>
        <w:rPr>
          <w:lang w:val="en-GB"/>
        </w:rPr>
        <w:t>scapes of the Bolivian Amazon. I</w:t>
      </w:r>
      <w:r w:rsidRPr="00DC1BC4">
        <w:rPr>
          <w:lang w:val="en-GB"/>
        </w:rPr>
        <w:t>n: Bal</w:t>
      </w:r>
      <w:r>
        <w:rPr>
          <w:lang w:val="en-GB"/>
        </w:rPr>
        <w:t>ée W, Erickson CL</w:t>
      </w:r>
      <w:r w:rsidRPr="00DC1BC4">
        <w:rPr>
          <w:lang w:val="en-GB"/>
        </w:rPr>
        <w:t xml:space="preserve"> (eds) Time and complexity in historical ecology: Stud</w:t>
      </w:r>
      <w:r>
        <w:rPr>
          <w:lang w:val="en-GB"/>
        </w:rPr>
        <w:t>ies in the neotropical lowlands.</w:t>
      </w:r>
      <w:r w:rsidRPr="00DC1BC4">
        <w:rPr>
          <w:lang w:val="en-GB"/>
        </w:rPr>
        <w:t xml:space="preserve"> Columbia University Press. </w:t>
      </w:r>
      <w:r w:rsidRPr="004A001B">
        <w:rPr>
          <w:lang w:val="en-GB"/>
        </w:rPr>
        <w:t xml:space="preserve">New York, </w:t>
      </w:r>
      <w:r>
        <w:rPr>
          <w:lang w:val="en-GB"/>
        </w:rPr>
        <w:t>USA, p</w:t>
      </w:r>
      <w:r w:rsidRPr="00DC1BC4">
        <w:rPr>
          <w:lang w:val="en-GB"/>
        </w:rPr>
        <w:t xml:space="preserve"> 235-278.</w:t>
      </w:r>
    </w:p>
    <w:p w14:paraId="67DAC3F9" w14:textId="77777777" w:rsidR="0091246F" w:rsidRDefault="0091246F" w:rsidP="0091246F">
      <w:pPr>
        <w:jc w:val="both"/>
        <w:rPr>
          <w:lang w:val="en-GB"/>
        </w:rPr>
      </w:pPr>
      <w:r>
        <w:rPr>
          <w:lang w:val="en-GB"/>
        </w:rPr>
        <w:t>Erickson CL (2008)</w:t>
      </w:r>
      <w:r w:rsidRPr="00A151CB">
        <w:rPr>
          <w:lang w:val="en-GB"/>
        </w:rPr>
        <w:t xml:space="preserve"> Amazonia: the historical ecology of a domesticated landscape. </w:t>
      </w:r>
      <w:r>
        <w:rPr>
          <w:lang w:val="en-GB"/>
        </w:rPr>
        <w:t xml:space="preserve">In: Silverman H, Isbell WH (eds) </w:t>
      </w:r>
      <w:r w:rsidRPr="00A151CB">
        <w:rPr>
          <w:lang w:val="en-GB"/>
        </w:rPr>
        <w:t xml:space="preserve">Handbook of South American archaeology. </w:t>
      </w:r>
      <w:r>
        <w:rPr>
          <w:lang w:val="en-GB"/>
        </w:rPr>
        <w:t>Berlin, Springer, p</w:t>
      </w:r>
      <w:r w:rsidRPr="00A151CB">
        <w:rPr>
          <w:lang w:val="en-GB"/>
        </w:rPr>
        <w:t xml:space="preserve"> 157-183.</w:t>
      </w:r>
    </w:p>
    <w:p w14:paraId="4E9D19F2" w14:textId="77777777" w:rsidR="0091246F" w:rsidRDefault="0091246F" w:rsidP="0091246F">
      <w:pPr>
        <w:jc w:val="both"/>
        <w:rPr>
          <w:lang w:val="en-GB"/>
        </w:rPr>
      </w:pPr>
      <w:r>
        <w:rPr>
          <w:lang w:val="en-GB"/>
        </w:rPr>
        <w:t xml:space="preserve">Erickson CL, Balée WL (2006) </w:t>
      </w:r>
      <w:r w:rsidRPr="00F10A87">
        <w:rPr>
          <w:lang w:val="en-GB"/>
        </w:rPr>
        <w:t xml:space="preserve">The historical ecology of </w:t>
      </w:r>
      <w:r>
        <w:rPr>
          <w:lang w:val="en-GB"/>
        </w:rPr>
        <w:t>a complex landscape in Bolivia. I</w:t>
      </w:r>
      <w:r w:rsidRPr="00F10A87">
        <w:rPr>
          <w:lang w:val="en-GB"/>
        </w:rPr>
        <w:t>n</w:t>
      </w:r>
      <w:r>
        <w:rPr>
          <w:lang w:val="en-GB"/>
        </w:rPr>
        <w:t>: Balée W, Erickson CL (Eds)</w:t>
      </w:r>
      <w:r w:rsidRPr="00F10A87">
        <w:rPr>
          <w:lang w:val="en-GB"/>
        </w:rPr>
        <w:t xml:space="preserve"> Time and complexity in historical ecology: Studies in the Neotropical Lowlands</w:t>
      </w:r>
      <w:r>
        <w:rPr>
          <w:lang w:val="en-GB"/>
        </w:rPr>
        <w:t xml:space="preserve">. </w:t>
      </w:r>
      <w:r w:rsidRPr="00F10A87">
        <w:rPr>
          <w:lang w:val="en-GB"/>
        </w:rPr>
        <w:t xml:space="preserve">New </w:t>
      </w:r>
      <w:r>
        <w:rPr>
          <w:lang w:val="en-GB"/>
        </w:rPr>
        <w:t>York: Columbia University Press</w:t>
      </w:r>
      <w:r w:rsidRPr="00F10A87">
        <w:rPr>
          <w:lang w:val="en-GB"/>
        </w:rPr>
        <w:t>,</w:t>
      </w:r>
      <w:r>
        <w:rPr>
          <w:lang w:val="en-GB"/>
        </w:rPr>
        <w:t xml:space="preserve"> p</w:t>
      </w:r>
      <w:r w:rsidRPr="00F10A87">
        <w:rPr>
          <w:lang w:val="en-GB"/>
        </w:rPr>
        <w:t xml:space="preserve"> 187–233.</w:t>
      </w:r>
    </w:p>
    <w:p w14:paraId="1CD9E737" w14:textId="5E74265D" w:rsidR="007952FE" w:rsidRDefault="007952FE" w:rsidP="007952FE">
      <w:pPr>
        <w:jc w:val="both"/>
        <w:rPr>
          <w:lang w:val="en-GB"/>
        </w:rPr>
      </w:pPr>
      <w:r>
        <w:rPr>
          <w:lang w:val="en-GB"/>
        </w:rPr>
        <w:t>Eva HD, Huber O, Achard F et al</w:t>
      </w:r>
      <w:r w:rsidRPr="007952FE">
        <w:rPr>
          <w:lang w:val="en-GB"/>
        </w:rPr>
        <w:t xml:space="preserve"> (2005) S</w:t>
      </w:r>
      <w:r>
        <w:rPr>
          <w:lang w:val="en-GB"/>
        </w:rPr>
        <w:t xml:space="preserve">ynthesis of the results from an </w:t>
      </w:r>
      <w:r w:rsidRPr="007952FE">
        <w:rPr>
          <w:lang w:val="en-GB"/>
        </w:rPr>
        <w:t>expert consult</w:t>
      </w:r>
      <w:r>
        <w:rPr>
          <w:lang w:val="en-GB"/>
        </w:rPr>
        <w:t xml:space="preserve">ation workshop organized by the </w:t>
      </w:r>
      <w:r w:rsidRPr="007952FE">
        <w:rPr>
          <w:lang w:val="en-GB"/>
        </w:rPr>
        <w:t>European Commi</w:t>
      </w:r>
      <w:r>
        <w:rPr>
          <w:lang w:val="en-GB"/>
        </w:rPr>
        <w:t xml:space="preserve">ssion in collaboration with the </w:t>
      </w:r>
      <w:r w:rsidRPr="007952FE">
        <w:rPr>
          <w:lang w:val="en-GB"/>
        </w:rPr>
        <w:t>Amazon Cooper</w:t>
      </w:r>
      <w:r>
        <w:rPr>
          <w:lang w:val="en-GB"/>
        </w:rPr>
        <w:t xml:space="preserve">ation Treaty Organization – JRC </w:t>
      </w:r>
      <w:r w:rsidRPr="007952FE">
        <w:rPr>
          <w:lang w:val="en-GB"/>
        </w:rPr>
        <w:t>Ispra, 7-8 June 2005. Luxembourg, EC: 40</w:t>
      </w:r>
    </w:p>
    <w:p w14:paraId="4D9B9BB1" w14:textId="05DA2569" w:rsidR="0091246F" w:rsidRDefault="0091246F" w:rsidP="0091246F">
      <w:pPr>
        <w:jc w:val="both"/>
        <w:rPr>
          <w:lang w:val="en-GB"/>
        </w:rPr>
      </w:pPr>
      <w:r w:rsidRPr="0091246F">
        <w:rPr>
          <w:lang w:val="en-GB"/>
        </w:rPr>
        <w:t xml:space="preserve">Flantua SGA, Hooghiemstra H, Grimm EC et al </w:t>
      </w:r>
      <w:r>
        <w:rPr>
          <w:lang w:val="en-GB"/>
        </w:rPr>
        <w:t>(2015)</w:t>
      </w:r>
      <w:r w:rsidRPr="0091246F">
        <w:rPr>
          <w:lang w:val="en-GB"/>
        </w:rPr>
        <w:t xml:space="preserve"> Update</w:t>
      </w:r>
      <w:r>
        <w:rPr>
          <w:lang w:val="en-GB"/>
        </w:rPr>
        <w:t xml:space="preserve">d site compilation of the Latin </w:t>
      </w:r>
      <w:r w:rsidRPr="0091246F">
        <w:rPr>
          <w:lang w:val="en-GB"/>
        </w:rPr>
        <w:t>American Pollen Databas</w:t>
      </w:r>
      <w:r>
        <w:rPr>
          <w:lang w:val="en-GB"/>
        </w:rPr>
        <w:t>e. Rev Palaeobot Palynol 223:</w:t>
      </w:r>
      <w:r w:rsidRPr="0091246F">
        <w:rPr>
          <w:lang w:val="en-GB"/>
        </w:rPr>
        <w:t xml:space="preserve"> 104–115.</w:t>
      </w:r>
    </w:p>
    <w:p w14:paraId="7BF947BB" w14:textId="5796C1F4" w:rsidR="0091246F" w:rsidRPr="00CC491C" w:rsidRDefault="0091246F" w:rsidP="0091246F">
      <w:pPr>
        <w:jc w:val="both"/>
        <w:rPr>
          <w:lang w:val="en-GB"/>
        </w:rPr>
      </w:pPr>
      <w:r>
        <w:rPr>
          <w:lang w:val="en-GB"/>
        </w:rPr>
        <w:t>Flores BM, Holmgren M, Xu C et al</w:t>
      </w:r>
      <w:r w:rsidRPr="00991F36">
        <w:rPr>
          <w:lang w:val="en-GB"/>
        </w:rPr>
        <w:t xml:space="preserve"> </w:t>
      </w:r>
      <w:r>
        <w:rPr>
          <w:lang w:val="en-GB"/>
        </w:rPr>
        <w:t>(2017)</w:t>
      </w:r>
      <w:r w:rsidRPr="00991F36">
        <w:rPr>
          <w:lang w:val="en-GB"/>
        </w:rPr>
        <w:t xml:space="preserve"> Floodplains as an Achilles’ heel of Amazonian forest resilience. </w:t>
      </w:r>
      <w:r w:rsidRPr="00CC491C">
        <w:rPr>
          <w:lang w:val="en-GB"/>
        </w:rPr>
        <w:t>P Natl Acad Sci USA 114: 4442-4446.</w:t>
      </w:r>
    </w:p>
    <w:p w14:paraId="2541C393" w14:textId="77777777" w:rsidR="0091246F" w:rsidRPr="00483421" w:rsidRDefault="0091246F" w:rsidP="0091246F">
      <w:pPr>
        <w:jc w:val="both"/>
        <w:rPr>
          <w:lang w:val="en-GB"/>
        </w:rPr>
      </w:pPr>
      <w:r w:rsidRPr="00DD0DA4">
        <w:rPr>
          <w:lang w:val="en-GB"/>
        </w:rPr>
        <w:t xml:space="preserve">Galluzzi G, Dufour D, Thomas E et al (2015) </w:t>
      </w:r>
      <w:r w:rsidRPr="0034456F">
        <w:rPr>
          <w:lang w:val="en-GB"/>
        </w:rPr>
        <w:t xml:space="preserve">An Integrated Hypothesis on the Domestication of </w:t>
      </w:r>
      <w:r w:rsidRPr="006F6E6E">
        <w:rPr>
          <w:i/>
          <w:lang w:val="en-GB"/>
        </w:rPr>
        <w:t>Bactris gasipaes</w:t>
      </w:r>
      <w:r w:rsidRPr="006F6E6E">
        <w:rPr>
          <w:lang w:val="en-GB"/>
        </w:rPr>
        <w:t>. PLoS ONE 10: e0144644.</w:t>
      </w:r>
    </w:p>
    <w:p w14:paraId="1EB087A7" w14:textId="344383B5" w:rsidR="00091980" w:rsidRDefault="00091980" w:rsidP="0027739F">
      <w:pPr>
        <w:jc w:val="both"/>
        <w:rPr>
          <w:lang w:val="en-GB"/>
        </w:rPr>
      </w:pPr>
      <w:r>
        <w:rPr>
          <w:lang w:val="en-GB"/>
        </w:rPr>
        <w:t>Gentry A H</w:t>
      </w:r>
      <w:r w:rsidRPr="00091980">
        <w:rPr>
          <w:lang w:val="en-GB"/>
        </w:rPr>
        <w:t xml:space="preserve"> </w:t>
      </w:r>
      <w:r>
        <w:rPr>
          <w:lang w:val="en-GB"/>
        </w:rPr>
        <w:t>(1993)</w:t>
      </w:r>
      <w:r w:rsidRPr="00091980">
        <w:rPr>
          <w:lang w:val="en-GB"/>
        </w:rPr>
        <w:t xml:space="preserve"> A field guide to the families and genera of woody plants of Northwest South America. Washington, D.C.: Conservation International.</w:t>
      </w:r>
    </w:p>
    <w:p w14:paraId="62784140" w14:textId="57FCF785" w:rsidR="0027739F" w:rsidRPr="0034456F" w:rsidRDefault="0027739F" w:rsidP="0027739F">
      <w:pPr>
        <w:jc w:val="both"/>
        <w:rPr>
          <w:lang w:val="en-GB"/>
        </w:rPr>
      </w:pPr>
      <w:r>
        <w:rPr>
          <w:lang w:val="en-GB"/>
        </w:rPr>
        <w:t>Glaser B, Birk JJ</w:t>
      </w:r>
      <w:r w:rsidRPr="004A001B">
        <w:rPr>
          <w:lang w:val="en-GB"/>
        </w:rPr>
        <w:t xml:space="preserve"> </w:t>
      </w:r>
      <w:r>
        <w:rPr>
          <w:lang w:val="en-GB"/>
        </w:rPr>
        <w:t>(2012)</w:t>
      </w:r>
      <w:r w:rsidRPr="004A001B">
        <w:rPr>
          <w:lang w:val="en-GB"/>
        </w:rPr>
        <w:t xml:space="preserve"> State of the scientific knowledge on properties and genesis of Anthropogenic Dark Earths in Central Amazonia (terra preta de Índio), Geo</w:t>
      </w:r>
      <w:r>
        <w:rPr>
          <w:lang w:val="en-GB"/>
        </w:rPr>
        <w:t>chim Cosmochim Acta 82:</w:t>
      </w:r>
      <w:r w:rsidRPr="004A001B">
        <w:rPr>
          <w:lang w:val="en-GB"/>
        </w:rPr>
        <w:t xml:space="preserve"> 39-51.</w:t>
      </w:r>
    </w:p>
    <w:p w14:paraId="23BD2D5B" w14:textId="781F0308" w:rsidR="0023227A" w:rsidRDefault="0023227A" w:rsidP="0091246F">
      <w:pPr>
        <w:jc w:val="both"/>
        <w:rPr>
          <w:lang w:val="en-GB"/>
        </w:rPr>
      </w:pPr>
      <w:r>
        <w:rPr>
          <w:lang w:val="en-GB"/>
        </w:rPr>
        <w:t xml:space="preserve">Glaser B, Haumaier L, Guggenberger G et al (2001) The “terra preta” phenomenon: a model for sustainable agriculture in the humid tropics. Naturwissensch 88: 37-41. </w:t>
      </w:r>
    </w:p>
    <w:p w14:paraId="6E4279E2" w14:textId="77777777" w:rsidR="0091246F" w:rsidRPr="006F6E6E" w:rsidRDefault="0091246F" w:rsidP="0091246F">
      <w:pPr>
        <w:jc w:val="both"/>
        <w:rPr>
          <w:lang w:val="en-GB"/>
        </w:rPr>
      </w:pPr>
      <w:r>
        <w:rPr>
          <w:lang w:val="en-GB"/>
        </w:rPr>
        <w:t>Goldberg A, Mychajliw AM, Hadly EA</w:t>
      </w:r>
      <w:r w:rsidRPr="0034456F">
        <w:rPr>
          <w:lang w:val="en-GB"/>
        </w:rPr>
        <w:t xml:space="preserve"> </w:t>
      </w:r>
      <w:r>
        <w:rPr>
          <w:lang w:val="en-GB"/>
        </w:rPr>
        <w:t>(2016)</w:t>
      </w:r>
      <w:r w:rsidRPr="0034456F">
        <w:rPr>
          <w:lang w:val="en-GB"/>
        </w:rPr>
        <w:t xml:space="preserve"> Post-invasion demography of prehistoric humans in South America. Nature 532: 232-235.</w:t>
      </w:r>
    </w:p>
    <w:p w14:paraId="074AC85E" w14:textId="77777777" w:rsidR="0091246F" w:rsidRPr="00483421" w:rsidRDefault="0091246F" w:rsidP="0091246F">
      <w:pPr>
        <w:jc w:val="both"/>
        <w:rPr>
          <w:lang w:val="en-GB"/>
        </w:rPr>
      </w:pPr>
      <w:r>
        <w:rPr>
          <w:lang w:val="en-GB"/>
        </w:rPr>
        <w:t>Goulding M, Barthem R, Ferreira EJG</w:t>
      </w:r>
      <w:r w:rsidRPr="00483421">
        <w:rPr>
          <w:lang w:val="en-GB"/>
        </w:rPr>
        <w:t xml:space="preserve"> </w:t>
      </w:r>
      <w:r>
        <w:rPr>
          <w:lang w:val="en-GB"/>
        </w:rPr>
        <w:t>(2003)</w:t>
      </w:r>
      <w:r w:rsidRPr="00483421">
        <w:rPr>
          <w:lang w:val="en-GB"/>
        </w:rPr>
        <w:t xml:space="preserve"> The Smithsonian Atlas of the Amazon. Washington DC, Smithsonian Books.</w:t>
      </w:r>
    </w:p>
    <w:p w14:paraId="5AF57BF7" w14:textId="77777777" w:rsidR="0091246F" w:rsidRPr="002618CE" w:rsidRDefault="0091246F" w:rsidP="0091246F">
      <w:pPr>
        <w:jc w:val="both"/>
        <w:rPr>
          <w:lang w:val="en-GB"/>
        </w:rPr>
      </w:pPr>
      <w:r>
        <w:rPr>
          <w:lang w:val="en-GB"/>
        </w:rPr>
        <w:t>Gross DR (1975)</w:t>
      </w:r>
      <w:r w:rsidRPr="004A001B">
        <w:rPr>
          <w:lang w:val="en-GB"/>
        </w:rPr>
        <w:t xml:space="preserve"> Protein capture and cultural d</w:t>
      </w:r>
      <w:r w:rsidRPr="00761726">
        <w:rPr>
          <w:lang w:val="en-GB"/>
        </w:rPr>
        <w:t>evelopment in the Amazon Basin. Am</w:t>
      </w:r>
      <w:r>
        <w:rPr>
          <w:lang w:val="en-GB"/>
        </w:rPr>
        <w:t xml:space="preserve"> </w:t>
      </w:r>
      <w:r w:rsidRPr="00761726">
        <w:rPr>
          <w:lang w:val="en-GB"/>
        </w:rPr>
        <w:t>Anthropol 77: 526-549</w:t>
      </w:r>
      <w:r w:rsidRPr="002618CE">
        <w:rPr>
          <w:lang w:val="en-GB"/>
        </w:rPr>
        <w:t>.</w:t>
      </w:r>
    </w:p>
    <w:p w14:paraId="16A186F4" w14:textId="77777777" w:rsidR="0091246F" w:rsidRDefault="0091246F" w:rsidP="0091246F">
      <w:pPr>
        <w:jc w:val="both"/>
        <w:rPr>
          <w:lang w:val="en-GB"/>
        </w:rPr>
      </w:pPr>
      <w:r>
        <w:rPr>
          <w:lang w:val="en-GB"/>
        </w:rPr>
        <w:t>Guix JC (2005)</w:t>
      </w:r>
      <w:r w:rsidRPr="00504DAF">
        <w:rPr>
          <w:lang w:val="en-GB"/>
        </w:rPr>
        <w:t xml:space="preserve"> Evidence of Old Anthropic Effects in Forests at the Confluence of the Caurés and Negro Rivers, NW Amazonia: The Role of Indians and Cabo</w:t>
      </w:r>
      <w:r>
        <w:rPr>
          <w:lang w:val="en-GB"/>
        </w:rPr>
        <w:t>clos. Grup Estud Ecológicos 8:</w:t>
      </w:r>
      <w:r w:rsidRPr="00504DAF">
        <w:rPr>
          <w:lang w:val="en-GB"/>
        </w:rPr>
        <w:t xml:space="preserve"> 1–27.</w:t>
      </w:r>
    </w:p>
    <w:p w14:paraId="4DC2F869" w14:textId="77777777" w:rsidR="0091246F" w:rsidRPr="00DC1BC4" w:rsidRDefault="0091246F" w:rsidP="0091246F">
      <w:pPr>
        <w:jc w:val="both"/>
        <w:rPr>
          <w:lang w:val="en-GB"/>
        </w:rPr>
      </w:pPr>
      <w:r>
        <w:rPr>
          <w:lang w:val="en-GB"/>
        </w:rPr>
        <w:lastRenderedPageBreak/>
        <w:t>Heckenberger</w:t>
      </w:r>
      <w:r w:rsidRPr="0056467A">
        <w:rPr>
          <w:lang w:val="en-GB"/>
        </w:rPr>
        <w:t xml:space="preserve"> M</w:t>
      </w:r>
      <w:r>
        <w:rPr>
          <w:lang w:val="en-GB"/>
        </w:rPr>
        <w:t>J, Kuiluro A, Kuikuro UT et al</w:t>
      </w:r>
      <w:r w:rsidRPr="0056467A">
        <w:rPr>
          <w:lang w:val="en-GB"/>
        </w:rPr>
        <w:t xml:space="preserve"> </w:t>
      </w:r>
      <w:r>
        <w:rPr>
          <w:lang w:val="en-GB"/>
        </w:rPr>
        <w:t>(2003)</w:t>
      </w:r>
      <w:r w:rsidRPr="00053AAD">
        <w:rPr>
          <w:lang w:val="en-GB"/>
        </w:rPr>
        <w:t xml:space="preserve"> Amazonia 1492: Pristine Forest or Cultural </w:t>
      </w:r>
      <w:r w:rsidRPr="00DC1BC4">
        <w:rPr>
          <w:lang w:val="en-GB"/>
        </w:rPr>
        <w:t>Parkland? Science 301: 1710-1714.</w:t>
      </w:r>
    </w:p>
    <w:p w14:paraId="4BC0AFB5" w14:textId="77777777" w:rsidR="0091246F" w:rsidRPr="00DC1BC4" w:rsidRDefault="0091246F" w:rsidP="0091246F">
      <w:pPr>
        <w:jc w:val="both"/>
        <w:rPr>
          <w:lang w:val="en-GB"/>
        </w:rPr>
      </w:pPr>
      <w:r>
        <w:rPr>
          <w:lang w:val="en-GB"/>
        </w:rPr>
        <w:t>Heckenberger MJ, Russell JC, Fausto C et al</w:t>
      </w:r>
      <w:r w:rsidRPr="00DC1BC4">
        <w:rPr>
          <w:lang w:val="en-GB"/>
        </w:rPr>
        <w:t xml:space="preserve"> </w:t>
      </w:r>
      <w:r>
        <w:rPr>
          <w:lang w:val="en-GB"/>
        </w:rPr>
        <w:t>(2008)</w:t>
      </w:r>
      <w:r w:rsidRPr="00DC1BC4">
        <w:rPr>
          <w:lang w:val="en-GB"/>
        </w:rPr>
        <w:t xml:space="preserve"> Pre-Columbian urbanism, anthropogenic landscapes, and the future of the Amazon. Science 321: 1214-1217.</w:t>
      </w:r>
    </w:p>
    <w:p w14:paraId="3A218B3F" w14:textId="77777777" w:rsidR="0091246F" w:rsidRDefault="0091246F" w:rsidP="0091246F">
      <w:pPr>
        <w:jc w:val="both"/>
        <w:rPr>
          <w:lang w:val="en-GB"/>
        </w:rPr>
      </w:pPr>
      <w:r>
        <w:t>Heckenberger M, Neves EG (2009) Amazonian archaeology. Annu Rev Anthropol 38:</w:t>
      </w:r>
      <w:r w:rsidRPr="00260428">
        <w:t xml:space="preserve"> 251-266</w:t>
      </w:r>
      <w:r>
        <w:t>.</w:t>
      </w:r>
    </w:p>
    <w:p w14:paraId="33E7B738" w14:textId="77777777" w:rsidR="0091246F" w:rsidRPr="00483421" w:rsidRDefault="0091246F" w:rsidP="0091246F">
      <w:pPr>
        <w:jc w:val="both"/>
        <w:rPr>
          <w:lang w:val="en-GB"/>
        </w:rPr>
      </w:pPr>
      <w:r>
        <w:rPr>
          <w:lang w:val="en-GB"/>
        </w:rPr>
        <w:t>Hemming J</w:t>
      </w:r>
      <w:r w:rsidRPr="006F6E6E">
        <w:rPr>
          <w:lang w:val="en-GB"/>
        </w:rPr>
        <w:t xml:space="preserve"> </w:t>
      </w:r>
      <w:r>
        <w:rPr>
          <w:lang w:val="en-GB"/>
        </w:rPr>
        <w:t>(2006)</w:t>
      </w:r>
      <w:r w:rsidRPr="006F6E6E">
        <w:rPr>
          <w:lang w:val="en-GB"/>
        </w:rPr>
        <w:t xml:space="preserve"> Romance and Reality: the first European vision of </w:t>
      </w:r>
      <w:r>
        <w:rPr>
          <w:lang w:val="en-GB"/>
        </w:rPr>
        <w:t>Brazilian Indians. In: Posey, DA</w:t>
      </w:r>
      <w:r w:rsidRPr="006F6E6E">
        <w:rPr>
          <w:lang w:val="en-GB"/>
        </w:rPr>
        <w:t>, Bal</w:t>
      </w:r>
      <w:r>
        <w:rPr>
          <w:lang w:val="en-GB"/>
        </w:rPr>
        <w:t>ick MJ (eds</w:t>
      </w:r>
      <w:r w:rsidRPr="00483421">
        <w:rPr>
          <w:lang w:val="en-GB"/>
        </w:rPr>
        <w:t>) Human Impacts on Amazonia: The role of traditional ecological knowledge in conservation and development. Columbi</w:t>
      </w:r>
      <w:r>
        <w:rPr>
          <w:lang w:val="en-GB"/>
        </w:rPr>
        <w:t>a University Press, New York, p</w:t>
      </w:r>
      <w:r w:rsidRPr="00483421">
        <w:rPr>
          <w:lang w:val="en-GB"/>
        </w:rPr>
        <w:t xml:space="preserve"> 5-16.</w:t>
      </w:r>
    </w:p>
    <w:p w14:paraId="5B6CB62F" w14:textId="77777777" w:rsidR="0091246F" w:rsidRPr="004A001B" w:rsidRDefault="0091246F" w:rsidP="0091246F">
      <w:pPr>
        <w:jc w:val="both"/>
        <w:rPr>
          <w:lang w:val="en-GB"/>
        </w:rPr>
      </w:pPr>
      <w:r>
        <w:rPr>
          <w:lang w:val="en-GB"/>
        </w:rPr>
        <w:t>Hilbert L, Góes Neves E, Pugliese F</w:t>
      </w:r>
      <w:r w:rsidRPr="004A001B">
        <w:rPr>
          <w:lang w:val="en-GB"/>
        </w:rPr>
        <w:t xml:space="preserve"> </w:t>
      </w:r>
      <w:r>
        <w:rPr>
          <w:lang w:val="en-GB"/>
        </w:rPr>
        <w:t>et al (2017)</w:t>
      </w:r>
      <w:r w:rsidRPr="004A001B">
        <w:rPr>
          <w:lang w:val="en-GB"/>
        </w:rPr>
        <w:t xml:space="preserve"> Evidence for mid-Holocene rice domestication in the Americas. Nat Ecol</w:t>
      </w:r>
      <w:r>
        <w:rPr>
          <w:lang w:val="en-GB"/>
        </w:rPr>
        <w:t xml:space="preserve"> </w:t>
      </w:r>
      <w:r w:rsidRPr="004A001B">
        <w:rPr>
          <w:lang w:val="en-GB"/>
        </w:rPr>
        <w:t>Evol 1: 1693-1698.</w:t>
      </w:r>
    </w:p>
    <w:p w14:paraId="749616EB" w14:textId="77777777" w:rsidR="0091246F" w:rsidRDefault="0091246F" w:rsidP="0091246F">
      <w:pPr>
        <w:jc w:val="both"/>
        <w:rPr>
          <w:lang w:val="en-GB"/>
        </w:rPr>
      </w:pPr>
      <w:r w:rsidRPr="00A67B81">
        <w:rPr>
          <w:lang w:val="en-GB"/>
        </w:rPr>
        <w:t xml:space="preserve">Huber O, Duno de Stefano R, Aymard G et al (2006) Flora and vegetation of the Venezuelan Llanos: A review: Neotropical savannas and dry forests: plant diversity, biogeography and </w:t>
      </w:r>
      <w:r>
        <w:rPr>
          <w:lang w:val="en-GB"/>
        </w:rPr>
        <w:t>conservation In: Pennington RT, Lewis GP, Ratter JA (eds)</w:t>
      </w:r>
      <w:r w:rsidRPr="00A67B81">
        <w:rPr>
          <w:lang w:val="en-GB"/>
        </w:rPr>
        <w:t>. Taylor &amp; Francis Group,</w:t>
      </w:r>
      <w:r>
        <w:rPr>
          <w:lang w:val="en-GB"/>
        </w:rPr>
        <w:t xml:space="preserve"> LLC de Boca Ratón, Florida, p</w:t>
      </w:r>
      <w:r w:rsidRPr="00A67B81">
        <w:rPr>
          <w:lang w:val="en-GB"/>
        </w:rPr>
        <w:t xml:space="preserve"> 95–120.</w:t>
      </w:r>
    </w:p>
    <w:p w14:paraId="73BF98DB" w14:textId="017B7A9B" w:rsidR="00BE05A0" w:rsidRDefault="00BE05A0" w:rsidP="0091246F">
      <w:pPr>
        <w:jc w:val="both"/>
        <w:rPr>
          <w:lang w:val="en-GB"/>
        </w:rPr>
      </w:pPr>
      <w:r>
        <w:rPr>
          <w:lang w:val="en-GB"/>
        </w:rPr>
        <w:t>IPCC</w:t>
      </w:r>
      <w:r w:rsidRPr="00BE05A0">
        <w:rPr>
          <w:lang w:val="en-GB"/>
        </w:rPr>
        <w:t xml:space="preserve"> </w:t>
      </w:r>
      <w:r>
        <w:rPr>
          <w:lang w:val="en-GB"/>
        </w:rPr>
        <w:t>(2013)</w:t>
      </w:r>
      <w:r w:rsidRPr="00BE05A0">
        <w:rPr>
          <w:lang w:val="en-GB"/>
        </w:rPr>
        <w:t xml:space="preserve"> Climate Change 2013: The Physical Science Basis. Contribution of Working Group I to the Fifth Assessment Report of the Intergovernmental Panel on Climate Change [Stocker, T.F., D. Qin, G.-K. Plattner, M. Tignor, S.K. Allen, J. Boschung, A. Nauels, Y. Xia, V. Bex and P.M. Midgley (eds.)]. Cambridge University Press, Cambridge, United Kingdom and New York, NY, USA, 1535 pp.</w:t>
      </w:r>
    </w:p>
    <w:p w14:paraId="3CFA1A26" w14:textId="18579A1A" w:rsidR="0091246F" w:rsidRPr="00053AAD" w:rsidRDefault="0091246F" w:rsidP="0091246F">
      <w:pPr>
        <w:jc w:val="both"/>
        <w:rPr>
          <w:lang w:val="en-GB"/>
        </w:rPr>
      </w:pPr>
      <w:r>
        <w:rPr>
          <w:lang w:val="en-GB"/>
        </w:rPr>
        <w:t>Iriarte J, Power MJ</w:t>
      </w:r>
      <w:r w:rsidRPr="00761726">
        <w:rPr>
          <w:lang w:val="en-GB"/>
        </w:rPr>
        <w:t>, Rostai</w:t>
      </w:r>
      <w:r>
        <w:rPr>
          <w:lang w:val="en-GB"/>
        </w:rPr>
        <w:t>n S et al</w:t>
      </w:r>
      <w:r w:rsidRPr="00761726">
        <w:rPr>
          <w:lang w:val="en-GB"/>
        </w:rPr>
        <w:t xml:space="preserve"> </w:t>
      </w:r>
      <w:r>
        <w:rPr>
          <w:lang w:val="en-GB"/>
        </w:rPr>
        <w:t>(2012)</w:t>
      </w:r>
      <w:r w:rsidRPr="00761726">
        <w:rPr>
          <w:lang w:val="en-GB"/>
        </w:rPr>
        <w:t xml:space="preserve"> Fire-free land use</w:t>
      </w:r>
      <w:r w:rsidRPr="002618CE">
        <w:rPr>
          <w:lang w:val="en-GB"/>
        </w:rPr>
        <w:t xml:space="preserve"> in pre-1492 Amazonian </w:t>
      </w:r>
      <w:r w:rsidRPr="0056467A">
        <w:rPr>
          <w:lang w:val="en-GB"/>
        </w:rPr>
        <w:t xml:space="preserve">savannas. </w:t>
      </w:r>
      <w:r w:rsidRPr="003C7450">
        <w:rPr>
          <w:lang w:val="en-GB"/>
        </w:rPr>
        <w:t xml:space="preserve">P Natl Acad Sci USA </w:t>
      </w:r>
      <w:r w:rsidRPr="00053AAD">
        <w:rPr>
          <w:lang w:val="en-GB"/>
        </w:rPr>
        <w:t>109: 6473-6478.</w:t>
      </w:r>
    </w:p>
    <w:p w14:paraId="61CA097B" w14:textId="77777777" w:rsidR="0091246F" w:rsidRPr="00DC1BC4" w:rsidRDefault="0091246F" w:rsidP="0091246F">
      <w:pPr>
        <w:jc w:val="both"/>
        <w:rPr>
          <w:lang w:val="en-GB"/>
        </w:rPr>
      </w:pPr>
      <w:r>
        <w:rPr>
          <w:lang w:val="en-GB"/>
        </w:rPr>
        <w:t>Jameson W (1858)</w:t>
      </w:r>
      <w:r w:rsidRPr="00DC1BC4">
        <w:rPr>
          <w:lang w:val="en-GB"/>
        </w:rPr>
        <w:t xml:space="preserve"> Excursion made from Quito to the River Napo, January to May, 1857. </w:t>
      </w:r>
      <w:r>
        <w:rPr>
          <w:lang w:val="en-GB"/>
        </w:rPr>
        <w:t xml:space="preserve">J </w:t>
      </w:r>
      <w:r w:rsidRPr="00DC1BC4">
        <w:rPr>
          <w:lang w:val="en-GB"/>
        </w:rPr>
        <w:t>Royal Geogr Soc</w:t>
      </w:r>
      <w:r>
        <w:rPr>
          <w:lang w:val="en-GB"/>
        </w:rPr>
        <w:t xml:space="preserve"> Lond</w:t>
      </w:r>
      <w:r w:rsidRPr="00DC1BC4">
        <w:rPr>
          <w:lang w:val="en-GB"/>
        </w:rPr>
        <w:t xml:space="preserve"> 28: 337–349.</w:t>
      </w:r>
    </w:p>
    <w:p w14:paraId="1EDAA02F" w14:textId="77777777" w:rsidR="0091246F" w:rsidRDefault="0091246F" w:rsidP="0091246F">
      <w:pPr>
        <w:jc w:val="both"/>
        <w:rPr>
          <w:lang w:val="en-GB"/>
        </w:rPr>
      </w:pPr>
      <w:r>
        <w:rPr>
          <w:lang w:val="en-GB"/>
        </w:rPr>
        <w:t>Junqueira AB, Shepard GH, Clement CR (2010)</w:t>
      </w:r>
      <w:r w:rsidRPr="00BF6FEE">
        <w:rPr>
          <w:lang w:val="en-GB"/>
        </w:rPr>
        <w:t xml:space="preserve"> Secondary forests on anthropogenic soils in Brazilian Amazonia conserve a</w:t>
      </w:r>
      <w:r>
        <w:rPr>
          <w:lang w:val="en-GB"/>
        </w:rPr>
        <w:t>grobiodiversity. Biodivers Conserv 19:</w:t>
      </w:r>
      <w:r w:rsidRPr="00BF6FEE">
        <w:rPr>
          <w:lang w:val="en-GB"/>
        </w:rPr>
        <w:t xml:space="preserve"> 1933–1961.</w:t>
      </w:r>
    </w:p>
    <w:p w14:paraId="443FDF26" w14:textId="77777777" w:rsidR="0091246F" w:rsidRPr="00BF6FEE" w:rsidRDefault="0091246F" w:rsidP="0091246F">
      <w:pPr>
        <w:jc w:val="both"/>
        <w:rPr>
          <w:lang w:val="en-GB"/>
        </w:rPr>
      </w:pPr>
      <w:r>
        <w:rPr>
          <w:lang w:val="en-GB"/>
        </w:rPr>
        <w:t>Junqueira AB, Souza NB, Stomph TJ et al</w:t>
      </w:r>
      <w:r w:rsidRPr="00BF6FEE">
        <w:rPr>
          <w:lang w:val="en-GB"/>
        </w:rPr>
        <w:t xml:space="preserve"> </w:t>
      </w:r>
      <w:r>
        <w:rPr>
          <w:lang w:val="en-GB"/>
        </w:rPr>
        <w:t>(2016)</w:t>
      </w:r>
      <w:r w:rsidRPr="00BF6FEE">
        <w:rPr>
          <w:lang w:val="en-GB"/>
        </w:rPr>
        <w:t xml:space="preserve"> Soil fertility gradients shape the agrobiodiversity of Amazon</w:t>
      </w:r>
      <w:r>
        <w:rPr>
          <w:lang w:val="en-GB"/>
        </w:rPr>
        <w:t>ian homegardens. Agric Ecosyst</w:t>
      </w:r>
      <w:r w:rsidRPr="00BF6FEE">
        <w:rPr>
          <w:lang w:val="en-GB"/>
        </w:rPr>
        <w:t xml:space="preserve"> E</w:t>
      </w:r>
      <w:r>
        <w:rPr>
          <w:lang w:val="en-GB"/>
        </w:rPr>
        <w:t>nviron 221:</w:t>
      </w:r>
      <w:r w:rsidRPr="00BF6FEE">
        <w:rPr>
          <w:lang w:val="en-GB"/>
        </w:rPr>
        <w:t xml:space="preserve"> 270–281.</w:t>
      </w:r>
    </w:p>
    <w:p w14:paraId="616097DC" w14:textId="77777777" w:rsidR="0091246F" w:rsidRDefault="0091246F" w:rsidP="0091246F">
      <w:pPr>
        <w:jc w:val="both"/>
        <w:rPr>
          <w:lang w:val="en-GB"/>
        </w:rPr>
      </w:pPr>
      <w:r>
        <w:rPr>
          <w:lang w:val="en-GB"/>
        </w:rPr>
        <w:t>Junqueira AB, Levis C, Bongers F</w:t>
      </w:r>
      <w:r w:rsidRPr="00BF6FEE">
        <w:rPr>
          <w:lang w:val="en-GB"/>
        </w:rPr>
        <w:t xml:space="preserve"> </w:t>
      </w:r>
      <w:r>
        <w:rPr>
          <w:lang w:val="en-GB"/>
        </w:rPr>
        <w:t>et al (2017)</w:t>
      </w:r>
      <w:r w:rsidRPr="00BF6FEE">
        <w:rPr>
          <w:lang w:val="en-GB"/>
        </w:rPr>
        <w:t xml:space="preserve"> Response to Comment on “Persistent effects of pre-Columbian plant domestication on Amazonian forest composition”. Science </w:t>
      </w:r>
      <w:r>
        <w:rPr>
          <w:lang w:val="en-GB"/>
        </w:rPr>
        <w:t>358:</w:t>
      </w:r>
      <w:r w:rsidRPr="00BF6FEE">
        <w:rPr>
          <w:lang w:val="en-GB"/>
        </w:rPr>
        <w:t xml:space="preserve"> aan8837.</w:t>
      </w:r>
    </w:p>
    <w:p w14:paraId="51AEB1B5" w14:textId="77777777" w:rsidR="0091246F" w:rsidRPr="00DC1BC4" w:rsidRDefault="0091246F" w:rsidP="0091246F">
      <w:pPr>
        <w:jc w:val="both"/>
        <w:rPr>
          <w:lang w:val="en-GB"/>
        </w:rPr>
      </w:pPr>
      <w:r>
        <w:rPr>
          <w:lang w:val="en-GB"/>
        </w:rPr>
        <w:t>van der Kaars S, Miller GH, Turney CSM et al</w:t>
      </w:r>
      <w:r w:rsidRPr="00DC1BC4">
        <w:rPr>
          <w:lang w:val="en-GB"/>
        </w:rPr>
        <w:t xml:space="preserve"> </w:t>
      </w:r>
      <w:r>
        <w:rPr>
          <w:lang w:val="en-GB"/>
        </w:rPr>
        <w:t>(2017)</w:t>
      </w:r>
      <w:r w:rsidRPr="00DC1BC4">
        <w:rPr>
          <w:lang w:val="en-GB"/>
        </w:rPr>
        <w:t xml:space="preserve"> Humans rather than climate the primary cause of Pleistocene megafaunal extinction in Australia. Nat Comm</w:t>
      </w:r>
      <w:r>
        <w:rPr>
          <w:lang w:val="en-GB"/>
        </w:rPr>
        <w:t>un</w:t>
      </w:r>
      <w:r w:rsidRPr="00DC1BC4">
        <w:rPr>
          <w:lang w:val="en-GB"/>
        </w:rPr>
        <w:t xml:space="preserve"> 8: 14142.</w:t>
      </w:r>
    </w:p>
    <w:p w14:paraId="35E43DFA" w14:textId="77777777" w:rsidR="0091246F" w:rsidRPr="00DC1BC4" w:rsidRDefault="0091246F" w:rsidP="0091246F">
      <w:pPr>
        <w:jc w:val="both"/>
        <w:rPr>
          <w:lang w:val="en-GB"/>
        </w:rPr>
      </w:pPr>
      <w:r w:rsidRPr="00FA564B">
        <w:rPr>
          <w:lang w:val="en-GB"/>
        </w:rPr>
        <w:t xml:space="preserve">Keller MA, Alencar A, Asner GP </w:t>
      </w:r>
      <w:r>
        <w:rPr>
          <w:lang w:val="en-GB"/>
        </w:rPr>
        <w:t>et al</w:t>
      </w:r>
      <w:r w:rsidRPr="00FA564B">
        <w:rPr>
          <w:lang w:val="en-GB"/>
        </w:rPr>
        <w:t xml:space="preserve"> </w:t>
      </w:r>
      <w:r>
        <w:rPr>
          <w:lang w:val="en-GB"/>
        </w:rPr>
        <w:t>(2004)</w:t>
      </w:r>
      <w:r w:rsidRPr="00FA564B">
        <w:rPr>
          <w:lang w:val="en-GB"/>
        </w:rPr>
        <w:t xml:space="preserve"> </w:t>
      </w:r>
      <w:r w:rsidRPr="00DC1BC4">
        <w:rPr>
          <w:lang w:val="en-GB"/>
        </w:rPr>
        <w:t>Ecological research in the large-scale biosphere atmosphere experiment in Amazonia (LBA): early results. Ecol Appl 14: S3–S16.</w:t>
      </w:r>
    </w:p>
    <w:p w14:paraId="102A75C4" w14:textId="77777777" w:rsidR="0091246F" w:rsidRPr="00DC1BC4" w:rsidRDefault="0091246F" w:rsidP="0091246F">
      <w:pPr>
        <w:jc w:val="both"/>
        <w:rPr>
          <w:lang w:val="en-GB"/>
        </w:rPr>
      </w:pPr>
      <w:r>
        <w:rPr>
          <w:lang w:val="en-GB"/>
        </w:rPr>
        <w:t>Kelly TJ, Lawson IT, Roucoux KH et al</w:t>
      </w:r>
      <w:r w:rsidRPr="00DC1BC4">
        <w:rPr>
          <w:lang w:val="en-GB"/>
        </w:rPr>
        <w:t xml:space="preserve"> </w:t>
      </w:r>
      <w:r>
        <w:rPr>
          <w:lang w:val="en-GB"/>
        </w:rPr>
        <w:t>(2018)</w:t>
      </w:r>
      <w:r w:rsidRPr="00FA564B">
        <w:rPr>
          <w:lang w:val="en-GB"/>
        </w:rPr>
        <w:t xml:space="preserve"> </w:t>
      </w:r>
      <w:r w:rsidRPr="00DC1BC4">
        <w:rPr>
          <w:lang w:val="en-GB"/>
        </w:rPr>
        <w:t xml:space="preserve">Continuous human presence without extensive reductions in forest cover over the past 2500 years in an aseasonal Amazonian rainforest. J Quat Sci 33: 369-379. </w:t>
      </w:r>
    </w:p>
    <w:p w14:paraId="558C8067" w14:textId="20307D2B" w:rsidR="00091980" w:rsidRPr="00091980" w:rsidRDefault="00091980" w:rsidP="00091980">
      <w:pPr>
        <w:jc w:val="both"/>
        <w:rPr>
          <w:lang w:val="en-GB"/>
        </w:rPr>
      </w:pPr>
      <w:r>
        <w:rPr>
          <w:lang w:val="en-GB"/>
        </w:rPr>
        <w:lastRenderedPageBreak/>
        <w:t>Kristiansen T,</w:t>
      </w:r>
      <w:r w:rsidRPr="00091980">
        <w:rPr>
          <w:lang w:val="en-GB"/>
        </w:rPr>
        <w:t xml:space="preserve"> Svenning</w:t>
      </w:r>
      <w:r>
        <w:rPr>
          <w:lang w:val="en-GB"/>
        </w:rPr>
        <w:t xml:space="preserve"> JC, Grandez C et al</w:t>
      </w:r>
      <w:r w:rsidRPr="00091980">
        <w:rPr>
          <w:lang w:val="en-GB"/>
        </w:rPr>
        <w:t xml:space="preserve"> </w:t>
      </w:r>
      <w:r>
        <w:rPr>
          <w:lang w:val="en-GB"/>
        </w:rPr>
        <w:t xml:space="preserve">(2009) Commonness of </w:t>
      </w:r>
      <w:r w:rsidRPr="00091980">
        <w:rPr>
          <w:lang w:val="en-GB"/>
        </w:rPr>
        <w:t>Amazonian palm (Arecaceae) species: cross-scale li</w:t>
      </w:r>
      <w:r>
        <w:rPr>
          <w:lang w:val="en-GB"/>
        </w:rPr>
        <w:t xml:space="preserve">nks and potential determinants. </w:t>
      </w:r>
      <w:r w:rsidRPr="00091980">
        <w:rPr>
          <w:lang w:val="en-GB"/>
        </w:rPr>
        <w:t>Acta Oecologica-Int J Ecol 35: 554-562.</w:t>
      </w:r>
    </w:p>
    <w:p w14:paraId="47F4A0CB" w14:textId="7D021FD7" w:rsidR="0091246F" w:rsidRPr="00DC1BC4" w:rsidRDefault="0091246F" w:rsidP="0091246F">
      <w:pPr>
        <w:jc w:val="both"/>
        <w:rPr>
          <w:lang w:val="en-GB"/>
        </w:rPr>
      </w:pPr>
      <w:r>
        <w:rPr>
          <w:lang w:val="en-GB"/>
        </w:rPr>
        <w:t>Lathrap DW (1970)</w:t>
      </w:r>
      <w:r w:rsidRPr="00DC1BC4">
        <w:rPr>
          <w:lang w:val="en-GB"/>
        </w:rPr>
        <w:t xml:space="preserve"> The upper Amazon. Southampton, Thames and Hudson.</w:t>
      </w:r>
    </w:p>
    <w:p w14:paraId="0EC95541" w14:textId="77777777" w:rsidR="0091246F" w:rsidRPr="00CC491C" w:rsidRDefault="0091246F" w:rsidP="0091246F">
      <w:pPr>
        <w:jc w:val="both"/>
        <w:rPr>
          <w:lang w:val="en-GB"/>
        </w:rPr>
      </w:pPr>
      <w:r>
        <w:rPr>
          <w:lang w:val="en-GB"/>
        </w:rPr>
        <w:t>Lathrap DW, Gebhart-Sayer A, Mester AM</w:t>
      </w:r>
      <w:r w:rsidRPr="00DC1BC4">
        <w:rPr>
          <w:lang w:val="en-GB"/>
        </w:rPr>
        <w:t xml:space="preserve"> </w:t>
      </w:r>
      <w:r>
        <w:rPr>
          <w:lang w:val="en-GB"/>
        </w:rPr>
        <w:t>(1985)</w:t>
      </w:r>
      <w:r w:rsidRPr="00DC1BC4">
        <w:rPr>
          <w:lang w:val="en-GB"/>
        </w:rPr>
        <w:t xml:space="preserve"> The roots of the Shipibo art style: three waves on Imiríacocha, or there were “Incas” before Incas. </w:t>
      </w:r>
      <w:r w:rsidRPr="00CC491C">
        <w:rPr>
          <w:lang w:val="en-GB"/>
        </w:rPr>
        <w:t>J Lat Am Lore 11: 31-119.</w:t>
      </w:r>
    </w:p>
    <w:p w14:paraId="5CD8595B" w14:textId="77777777" w:rsidR="0091246F" w:rsidRPr="00CC491C" w:rsidRDefault="0091246F" w:rsidP="0091246F">
      <w:pPr>
        <w:jc w:val="both"/>
        <w:rPr>
          <w:lang w:val="en-GB"/>
        </w:rPr>
      </w:pPr>
      <w:r w:rsidRPr="00EE600B">
        <w:rPr>
          <w:lang w:val="en-GB"/>
        </w:rPr>
        <w:t xml:space="preserve">Lauterjung MB, Bernardi AP, Montagna T et al (2018) </w:t>
      </w:r>
      <w:r w:rsidRPr="0034456F">
        <w:rPr>
          <w:lang w:val="en-GB"/>
        </w:rPr>
        <w:t>Phylogeography of Brazilian pine (</w:t>
      </w:r>
      <w:r w:rsidRPr="0034456F">
        <w:rPr>
          <w:i/>
          <w:lang w:val="en-GB"/>
        </w:rPr>
        <w:t>Araucaria angustifolia</w:t>
      </w:r>
      <w:r w:rsidRPr="00483421">
        <w:rPr>
          <w:lang w:val="en-GB"/>
        </w:rPr>
        <w:t>): integrative evidence for pre-Co</w:t>
      </w:r>
      <w:r w:rsidRPr="004A001B">
        <w:rPr>
          <w:lang w:val="en-GB"/>
        </w:rPr>
        <w:t>lumbian anth</w:t>
      </w:r>
      <w:r>
        <w:rPr>
          <w:lang w:val="en-GB"/>
        </w:rPr>
        <w:t xml:space="preserve">ropogenic dispersal. </w:t>
      </w:r>
      <w:r w:rsidRPr="00CC491C">
        <w:rPr>
          <w:lang w:val="en-GB"/>
        </w:rPr>
        <w:t>Tree Genet Genomes 14: 36.</w:t>
      </w:r>
    </w:p>
    <w:p w14:paraId="72E8E17B" w14:textId="77777777" w:rsidR="0091246F" w:rsidRDefault="0091246F" w:rsidP="0091246F">
      <w:pPr>
        <w:jc w:val="both"/>
        <w:rPr>
          <w:lang w:val="en-GB"/>
        </w:rPr>
      </w:pPr>
      <w:r w:rsidRPr="00EE600B">
        <w:rPr>
          <w:lang w:val="en-GB"/>
        </w:rPr>
        <w:t xml:space="preserve">Levis C, de Souza PF, Schietti J et al (2012) </w:t>
      </w:r>
      <w:r w:rsidRPr="0072528B">
        <w:rPr>
          <w:lang w:val="en-GB"/>
        </w:rPr>
        <w:t>Historical human footprint on modern tree species composition in the Purus-Madeira interfluv</w:t>
      </w:r>
      <w:r>
        <w:rPr>
          <w:lang w:val="en-GB"/>
        </w:rPr>
        <w:t>e, Central Amazonia. PLoS One 7:</w:t>
      </w:r>
      <w:r w:rsidRPr="0072528B">
        <w:rPr>
          <w:lang w:val="en-GB"/>
        </w:rPr>
        <w:t xml:space="preserve"> e48559.</w:t>
      </w:r>
    </w:p>
    <w:p w14:paraId="6B1F1B53" w14:textId="77777777" w:rsidR="0091246F" w:rsidRPr="00DC1BC4" w:rsidRDefault="0091246F" w:rsidP="0091246F">
      <w:pPr>
        <w:jc w:val="both"/>
        <w:rPr>
          <w:lang w:val="en-GB"/>
        </w:rPr>
      </w:pPr>
      <w:r>
        <w:rPr>
          <w:lang w:val="en-GB"/>
        </w:rPr>
        <w:t>Levis C, Costa FRC, Bongers F et al</w:t>
      </w:r>
      <w:r w:rsidRPr="00761726">
        <w:rPr>
          <w:lang w:val="en-GB"/>
        </w:rPr>
        <w:t xml:space="preserve"> </w:t>
      </w:r>
      <w:r>
        <w:rPr>
          <w:lang w:val="en-GB"/>
        </w:rPr>
        <w:t>(2017)</w:t>
      </w:r>
      <w:r w:rsidRPr="00DC1BC4">
        <w:rPr>
          <w:lang w:val="en-GB"/>
        </w:rPr>
        <w:t xml:space="preserve"> Persistent effects of pre-Columbian plant domestication on Amazonian forest composition. Science 355: 925-931.</w:t>
      </w:r>
    </w:p>
    <w:p w14:paraId="236831DF" w14:textId="77777777" w:rsidR="0091246F" w:rsidRDefault="0091246F" w:rsidP="0091246F">
      <w:pPr>
        <w:jc w:val="both"/>
        <w:rPr>
          <w:lang w:val="en-GB"/>
        </w:rPr>
      </w:pPr>
      <w:r>
        <w:rPr>
          <w:lang w:val="en-GB"/>
        </w:rPr>
        <w:t>Levis C, Flores BM, Moreira PA et al (2018) How people domesticated Amazonian forests. Front Ecol Evol 5: 171.</w:t>
      </w:r>
    </w:p>
    <w:p w14:paraId="6F4DEF15" w14:textId="77777777" w:rsidR="0091246F" w:rsidRPr="006F6E6E" w:rsidRDefault="0091246F" w:rsidP="0091246F">
      <w:pPr>
        <w:jc w:val="both"/>
        <w:rPr>
          <w:lang w:val="en-GB"/>
        </w:rPr>
      </w:pPr>
      <w:r>
        <w:rPr>
          <w:lang w:val="en-GB"/>
        </w:rPr>
        <w:t>Liebmann B, Allured D</w:t>
      </w:r>
      <w:r w:rsidRPr="006F6E6E">
        <w:rPr>
          <w:lang w:val="en-GB"/>
        </w:rPr>
        <w:t xml:space="preserve"> </w:t>
      </w:r>
      <w:r>
        <w:rPr>
          <w:lang w:val="en-GB"/>
        </w:rPr>
        <w:t>(2005)</w:t>
      </w:r>
      <w:r w:rsidRPr="006F6E6E">
        <w:rPr>
          <w:lang w:val="en-GB"/>
        </w:rPr>
        <w:t xml:space="preserve"> Daily precipitatio</w:t>
      </w:r>
      <w:r>
        <w:rPr>
          <w:lang w:val="en-GB"/>
        </w:rPr>
        <w:t>n grids for South America. Bull Amer Meteor Soc 86:</w:t>
      </w:r>
      <w:r w:rsidRPr="006F6E6E">
        <w:rPr>
          <w:lang w:val="en-GB"/>
        </w:rPr>
        <w:t xml:space="preserve"> 1567-1570.</w:t>
      </w:r>
    </w:p>
    <w:p w14:paraId="1BD9E5E0" w14:textId="77777777" w:rsidR="0091246F" w:rsidRPr="00DC1BC4" w:rsidRDefault="0091246F" w:rsidP="0091246F">
      <w:pPr>
        <w:jc w:val="both"/>
        <w:rPr>
          <w:lang w:val="en-GB"/>
        </w:rPr>
      </w:pPr>
      <w:r w:rsidRPr="0090094B">
        <w:rPr>
          <w:lang w:val="en-GB"/>
        </w:rPr>
        <w:t xml:space="preserve">Lins J, Lima HP, Baccaro FB et al </w:t>
      </w:r>
      <w:r>
        <w:rPr>
          <w:lang w:val="en-GB"/>
        </w:rPr>
        <w:t>(2015)</w:t>
      </w:r>
      <w:r w:rsidRPr="00DC1BC4">
        <w:rPr>
          <w:lang w:val="en-GB"/>
        </w:rPr>
        <w:t xml:space="preserve"> Pre-Columbian Floristic Legacies in Modern Homegardens of Central Amazonia. PLoS ONE 10: e0127067.</w:t>
      </w:r>
    </w:p>
    <w:p w14:paraId="115495EC" w14:textId="77777777" w:rsidR="0091246F" w:rsidRPr="00DC1BC4" w:rsidRDefault="0091246F" w:rsidP="0091246F">
      <w:pPr>
        <w:jc w:val="both"/>
        <w:rPr>
          <w:lang w:val="en-GB"/>
        </w:rPr>
      </w:pPr>
      <w:r>
        <w:rPr>
          <w:lang w:val="en-GB"/>
        </w:rPr>
        <w:t>Liu KB, Colinvaux PA</w:t>
      </w:r>
      <w:r w:rsidRPr="00DC1BC4">
        <w:rPr>
          <w:lang w:val="en-GB"/>
        </w:rPr>
        <w:t xml:space="preserve"> </w:t>
      </w:r>
      <w:r>
        <w:rPr>
          <w:lang w:val="en-GB"/>
        </w:rPr>
        <w:t>(1988)</w:t>
      </w:r>
      <w:r w:rsidRPr="00DC1BC4">
        <w:rPr>
          <w:lang w:val="en-GB"/>
        </w:rPr>
        <w:t xml:space="preserve"> A 5200-year history of Amazonian rain forest. J Biogeogr</w:t>
      </w:r>
      <w:r>
        <w:rPr>
          <w:lang w:val="en-GB"/>
        </w:rPr>
        <w:t xml:space="preserve"> </w:t>
      </w:r>
      <w:r w:rsidRPr="00DC1BC4">
        <w:rPr>
          <w:lang w:val="en-GB"/>
        </w:rPr>
        <w:t>15: 231-248.</w:t>
      </w:r>
    </w:p>
    <w:p w14:paraId="75084683" w14:textId="77777777" w:rsidR="0091246F" w:rsidRDefault="0091246F" w:rsidP="0091246F">
      <w:pPr>
        <w:autoSpaceDE w:val="0"/>
        <w:autoSpaceDN w:val="0"/>
        <w:adjustRightInd w:val="0"/>
        <w:spacing w:after="0" w:line="240" w:lineRule="auto"/>
        <w:jc w:val="both"/>
        <w:rPr>
          <w:rFonts w:cstheme="minorHAnsi"/>
          <w:lang w:val="en-US"/>
        </w:rPr>
      </w:pPr>
      <w:r>
        <w:rPr>
          <w:rFonts w:cstheme="minorHAnsi"/>
          <w:lang w:val="en-US"/>
        </w:rPr>
        <w:t xml:space="preserve">Livi-Bacci M (2016) </w:t>
      </w:r>
      <w:r w:rsidRPr="00272E68">
        <w:rPr>
          <w:rFonts w:cstheme="minorHAnsi"/>
          <w:lang w:val="en-US"/>
        </w:rPr>
        <w:t>The Depopulation of Upper Amazonia in Colonial Times</w:t>
      </w:r>
      <w:r>
        <w:rPr>
          <w:rFonts w:cstheme="minorHAnsi"/>
          <w:lang w:val="en-US"/>
        </w:rPr>
        <w:t>. Revista de Indias 76: 419-448.</w:t>
      </w:r>
      <w:r w:rsidRPr="00272E68">
        <w:rPr>
          <w:rFonts w:cstheme="minorHAnsi"/>
          <w:lang w:val="en-US"/>
        </w:rPr>
        <w:t xml:space="preserve"> </w:t>
      </w:r>
    </w:p>
    <w:p w14:paraId="5986103E" w14:textId="77777777" w:rsidR="0091246F" w:rsidRPr="0009352D" w:rsidRDefault="0091246F" w:rsidP="0091246F">
      <w:pPr>
        <w:autoSpaceDE w:val="0"/>
        <w:autoSpaceDN w:val="0"/>
        <w:adjustRightInd w:val="0"/>
        <w:spacing w:after="0" w:line="240" w:lineRule="auto"/>
        <w:jc w:val="both"/>
        <w:rPr>
          <w:rFonts w:cstheme="minorHAnsi"/>
          <w:lang w:val="en-US"/>
        </w:rPr>
      </w:pPr>
    </w:p>
    <w:p w14:paraId="0729EFB8" w14:textId="77777777" w:rsidR="0091246F" w:rsidRPr="00DC1BC4" w:rsidRDefault="0091246F" w:rsidP="0091246F">
      <w:pPr>
        <w:jc w:val="both"/>
        <w:rPr>
          <w:lang w:val="en-GB"/>
        </w:rPr>
      </w:pPr>
      <w:r>
        <w:rPr>
          <w:lang w:val="en-GB"/>
        </w:rPr>
        <w:t>Lombardo U</w:t>
      </w:r>
      <w:r w:rsidRPr="00DC1BC4">
        <w:rPr>
          <w:lang w:val="en-GB"/>
        </w:rPr>
        <w:t xml:space="preserve"> </w:t>
      </w:r>
      <w:r>
        <w:rPr>
          <w:lang w:val="en-GB"/>
        </w:rPr>
        <w:t>(2014)</w:t>
      </w:r>
      <w:r w:rsidRPr="00DC1BC4">
        <w:rPr>
          <w:lang w:val="en-GB"/>
        </w:rPr>
        <w:t xml:space="preserve"> Neotectonics, flooding patterns and landscape evolution in southern Amazonia. Earth Surf Dyn 2: 493-511.</w:t>
      </w:r>
    </w:p>
    <w:p w14:paraId="6EDE2D79" w14:textId="77777777" w:rsidR="0091246F" w:rsidRPr="00DC1BC4" w:rsidRDefault="0091246F" w:rsidP="0091246F">
      <w:pPr>
        <w:jc w:val="both"/>
        <w:rPr>
          <w:lang w:val="en-GB"/>
        </w:rPr>
      </w:pPr>
      <w:r>
        <w:rPr>
          <w:lang w:val="en-GB"/>
        </w:rPr>
        <w:t>Lombardo U</w:t>
      </w:r>
      <w:r w:rsidRPr="00DC1BC4">
        <w:rPr>
          <w:lang w:val="en-GB"/>
        </w:rPr>
        <w:t xml:space="preserve"> </w:t>
      </w:r>
      <w:r>
        <w:rPr>
          <w:lang w:val="en-GB"/>
        </w:rPr>
        <w:t>(2016)</w:t>
      </w:r>
      <w:r w:rsidRPr="00DC1BC4">
        <w:rPr>
          <w:lang w:val="en-GB"/>
        </w:rPr>
        <w:t xml:space="preserve"> Alluvial plain dynamics in the southern Amazonian foreland basin. Earth Surf Dyn 7: 453-467.</w:t>
      </w:r>
    </w:p>
    <w:p w14:paraId="5C836DAC" w14:textId="77777777" w:rsidR="0091246F" w:rsidRPr="00DC1BC4" w:rsidRDefault="0091246F" w:rsidP="0091246F">
      <w:pPr>
        <w:jc w:val="both"/>
        <w:rPr>
          <w:lang w:val="en-GB"/>
        </w:rPr>
      </w:pPr>
      <w:r>
        <w:rPr>
          <w:lang w:val="en-GB"/>
        </w:rPr>
        <w:t>Lombardo U</w:t>
      </w:r>
      <w:r w:rsidRPr="00DC1BC4">
        <w:rPr>
          <w:lang w:val="en-GB"/>
        </w:rPr>
        <w:t xml:space="preserve"> </w:t>
      </w:r>
      <w:r>
        <w:rPr>
          <w:lang w:val="en-GB"/>
        </w:rPr>
        <w:t>(2017)</w:t>
      </w:r>
      <w:r w:rsidRPr="00DC1BC4">
        <w:rPr>
          <w:lang w:val="en-GB"/>
        </w:rPr>
        <w:t xml:space="preserve"> River logjams cause frequent large-scale forest die-off events in Southwestern Amazonia. Earth Surf Dyn </w:t>
      </w:r>
      <w:r>
        <w:rPr>
          <w:lang w:val="en-GB"/>
        </w:rPr>
        <w:t>8</w:t>
      </w:r>
      <w:r w:rsidRPr="00DC1BC4">
        <w:rPr>
          <w:lang w:val="en-GB"/>
        </w:rPr>
        <w:t>:565-575.</w:t>
      </w:r>
    </w:p>
    <w:p w14:paraId="39133CEC" w14:textId="77777777" w:rsidR="0091246F" w:rsidRDefault="0091246F" w:rsidP="0091246F">
      <w:pPr>
        <w:jc w:val="both"/>
        <w:rPr>
          <w:lang w:val="en-GB"/>
        </w:rPr>
      </w:pPr>
      <w:r>
        <w:rPr>
          <w:lang w:val="en-GB"/>
        </w:rPr>
        <w:t>Lombardo U,</w:t>
      </w:r>
      <w:r w:rsidRPr="00891EE5">
        <w:rPr>
          <w:lang w:val="en-GB"/>
        </w:rPr>
        <w:t xml:space="preserve"> Prümers</w:t>
      </w:r>
      <w:r>
        <w:rPr>
          <w:lang w:val="en-GB"/>
        </w:rPr>
        <w:t xml:space="preserve"> H (2010) </w:t>
      </w:r>
      <w:r w:rsidRPr="00891EE5">
        <w:rPr>
          <w:lang w:val="en-GB"/>
        </w:rPr>
        <w:t>Pre-Columbian human occupation patterns in the eastern plains of the Llan</w:t>
      </w:r>
      <w:r>
        <w:rPr>
          <w:lang w:val="en-GB"/>
        </w:rPr>
        <w:t>os de Moxos, Bolivian Amazonia.</w:t>
      </w:r>
      <w:r w:rsidRPr="00891EE5">
        <w:rPr>
          <w:lang w:val="en-GB"/>
        </w:rPr>
        <w:t xml:space="preserve"> J</w:t>
      </w:r>
      <w:r>
        <w:rPr>
          <w:lang w:val="en-GB"/>
        </w:rPr>
        <w:t xml:space="preserve"> Archaeol Sci 37</w:t>
      </w:r>
      <w:r w:rsidRPr="00891EE5">
        <w:rPr>
          <w:lang w:val="en-GB"/>
        </w:rPr>
        <w:t>: 1875-1885.</w:t>
      </w:r>
    </w:p>
    <w:p w14:paraId="3214F09E" w14:textId="77777777" w:rsidR="0091246F" w:rsidRPr="0034456F" w:rsidRDefault="0091246F" w:rsidP="0091246F">
      <w:pPr>
        <w:jc w:val="both"/>
        <w:rPr>
          <w:lang w:val="en-GB"/>
        </w:rPr>
      </w:pPr>
      <w:r w:rsidRPr="0090094B">
        <w:rPr>
          <w:lang w:val="en-GB"/>
        </w:rPr>
        <w:t>Lombardo U, Canal-Beeby E, Fehr S et al (2011</w:t>
      </w:r>
      <w:r>
        <w:rPr>
          <w:lang w:val="en-GB"/>
        </w:rPr>
        <w:t>a</w:t>
      </w:r>
      <w:r w:rsidRPr="0090094B">
        <w:rPr>
          <w:lang w:val="en-GB"/>
        </w:rPr>
        <w:t xml:space="preserve">) </w:t>
      </w:r>
      <w:r w:rsidRPr="004A001B">
        <w:rPr>
          <w:lang w:val="en-GB"/>
        </w:rPr>
        <w:t xml:space="preserve">Raised fields in the Bolivian Amazonia: a prehistoric green revolution or a flood risk mitigation strategy? </w:t>
      </w:r>
      <w:r w:rsidRPr="00891EE5">
        <w:rPr>
          <w:lang w:val="en-GB"/>
        </w:rPr>
        <w:t>J</w:t>
      </w:r>
      <w:r>
        <w:rPr>
          <w:lang w:val="en-GB"/>
        </w:rPr>
        <w:t xml:space="preserve"> Archaeol Sci</w:t>
      </w:r>
      <w:r w:rsidRPr="004A001B">
        <w:rPr>
          <w:lang w:val="en-GB"/>
        </w:rPr>
        <w:t xml:space="preserve"> </w:t>
      </w:r>
      <w:r>
        <w:rPr>
          <w:lang w:val="en-GB"/>
        </w:rPr>
        <w:t>38:</w:t>
      </w:r>
      <w:r w:rsidRPr="004A001B">
        <w:rPr>
          <w:lang w:val="en-GB"/>
        </w:rPr>
        <w:t xml:space="preserve"> 502-512.</w:t>
      </w:r>
    </w:p>
    <w:p w14:paraId="685FB0CB" w14:textId="77777777" w:rsidR="0091246F" w:rsidRPr="00891EE5" w:rsidRDefault="0091246F" w:rsidP="0091246F">
      <w:pPr>
        <w:jc w:val="both"/>
        <w:rPr>
          <w:lang w:val="en-GB"/>
        </w:rPr>
      </w:pPr>
      <w:r w:rsidRPr="00CC491C">
        <w:rPr>
          <w:lang w:val="en-GB"/>
        </w:rPr>
        <w:t xml:space="preserve">Lombardo U, Canal-Beeby E, Veit H (2011b) </w:t>
      </w:r>
      <w:r w:rsidRPr="006F6E6E">
        <w:rPr>
          <w:lang w:val="en-GB"/>
        </w:rPr>
        <w:t xml:space="preserve">Eco-archaeological regions in the Bolivian Amazon. </w:t>
      </w:r>
      <w:r w:rsidRPr="00891EE5">
        <w:rPr>
          <w:lang w:val="en-GB"/>
        </w:rPr>
        <w:t>Geographica Helvetica 66: 173-182.</w:t>
      </w:r>
    </w:p>
    <w:p w14:paraId="3A0E3BF4" w14:textId="77777777" w:rsidR="0091246F" w:rsidRPr="00523BAB" w:rsidRDefault="0091246F" w:rsidP="0091246F">
      <w:pPr>
        <w:jc w:val="both"/>
        <w:rPr>
          <w:lang w:val="en-GB"/>
        </w:rPr>
      </w:pPr>
      <w:r w:rsidRPr="006F6D14">
        <w:rPr>
          <w:lang w:val="en-GB"/>
        </w:rPr>
        <w:lastRenderedPageBreak/>
        <w:t xml:space="preserve">Lombardo U, May JH, Veit H (2012) </w:t>
      </w:r>
      <w:r w:rsidRPr="009257F7">
        <w:rPr>
          <w:lang w:val="en-GB"/>
        </w:rPr>
        <w:t xml:space="preserve">Mid- to late-Holocene fluvial activity behind pre-Columbian social complexity in </w:t>
      </w:r>
      <w:r>
        <w:rPr>
          <w:lang w:val="en-GB"/>
        </w:rPr>
        <w:t>the southwestern Amazon basin.</w:t>
      </w:r>
      <w:r w:rsidRPr="00523BAB">
        <w:rPr>
          <w:lang w:val="en-GB"/>
        </w:rPr>
        <w:t xml:space="preserve"> Holocene 22: 1035-1045</w:t>
      </w:r>
    </w:p>
    <w:p w14:paraId="4F1EE22C" w14:textId="77777777" w:rsidR="0091246F" w:rsidRPr="004A001B" w:rsidRDefault="0091246F" w:rsidP="0091246F">
      <w:pPr>
        <w:jc w:val="both"/>
        <w:rPr>
          <w:lang w:val="en-GB"/>
        </w:rPr>
      </w:pPr>
      <w:r w:rsidRPr="006F6D14">
        <w:rPr>
          <w:lang w:val="en-GB"/>
        </w:rPr>
        <w:t>Lombardo U, Denier S, May J-H, et al (2013</w:t>
      </w:r>
      <w:r>
        <w:rPr>
          <w:lang w:val="en-GB"/>
        </w:rPr>
        <w:t>a</w:t>
      </w:r>
      <w:r w:rsidRPr="006F6D14">
        <w:rPr>
          <w:lang w:val="en-GB"/>
        </w:rPr>
        <w:t xml:space="preserve">) </w:t>
      </w:r>
      <w:r w:rsidRPr="0034456F">
        <w:rPr>
          <w:lang w:val="en-GB"/>
        </w:rPr>
        <w:t xml:space="preserve">Human-environment </w:t>
      </w:r>
      <w:r w:rsidRPr="00483421">
        <w:rPr>
          <w:lang w:val="en-GB"/>
        </w:rPr>
        <w:t>interactions in pre-Columbian Amazonia: The case of the Llanos de Moxos, Bolivia. Quat Int 312: 109–119.</w:t>
      </w:r>
    </w:p>
    <w:p w14:paraId="6ED7865A" w14:textId="77777777" w:rsidR="0091246F" w:rsidRPr="00CC491C" w:rsidRDefault="0091246F" w:rsidP="0091246F">
      <w:pPr>
        <w:jc w:val="both"/>
        <w:rPr>
          <w:lang w:val="en-GB"/>
        </w:rPr>
      </w:pPr>
      <w:r w:rsidRPr="006F6D14">
        <w:rPr>
          <w:lang w:val="en-GB"/>
        </w:rPr>
        <w:t xml:space="preserve">Lombardo U, Szabo K, Capriles JM </w:t>
      </w:r>
      <w:r>
        <w:rPr>
          <w:lang w:val="en-GB"/>
        </w:rPr>
        <w:t>et al</w:t>
      </w:r>
      <w:r w:rsidRPr="006F6D14">
        <w:rPr>
          <w:lang w:val="en-GB"/>
        </w:rPr>
        <w:t xml:space="preserve"> </w:t>
      </w:r>
      <w:r>
        <w:rPr>
          <w:lang w:val="en-GB"/>
        </w:rPr>
        <w:t xml:space="preserve">(2013b) </w:t>
      </w:r>
      <w:r w:rsidRPr="00A151CB">
        <w:rPr>
          <w:lang w:val="en-GB"/>
        </w:rPr>
        <w:t>Early and Middle Holocene Hunter-Gatherer Occupations in Western Amaz</w:t>
      </w:r>
      <w:r>
        <w:rPr>
          <w:lang w:val="en-GB"/>
        </w:rPr>
        <w:t>onia: The Hidden Shell Middens.</w:t>
      </w:r>
      <w:r w:rsidRPr="00A151CB">
        <w:rPr>
          <w:lang w:val="en-GB"/>
        </w:rPr>
        <w:t xml:space="preserve"> </w:t>
      </w:r>
      <w:r w:rsidRPr="00CC491C">
        <w:rPr>
          <w:lang w:val="en-GB"/>
        </w:rPr>
        <w:t>PLoS ONE 8: e72746.</w:t>
      </w:r>
    </w:p>
    <w:p w14:paraId="5D4A18C3" w14:textId="77777777" w:rsidR="0091246F" w:rsidRDefault="0091246F" w:rsidP="0091246F">
      <w:pPr>
        <w:jc w:val="both"/>
        <w:rPr>
          <w:lang w:val="en-GB"/>
        </w:rPr>
      </w:pPr>
      <w:r w:rsidRPr="000164DE">
        <w:rPr>
          <w:lang w:val="en-GB"/>
        </w:rPr>
        <w:t xml:space="preserve">Lombardo U, Rodrigues L, Veit H (2018a) </w:t>
      </w:r>
      <w:r w:rsidRPr="00A151CB">
        <w:rPr>
          <w:lang w:val="en-GB"/>
        </w:rPr>
        <w:t>Alluvial plain dynamics and human occupation in SW Amazonia during the Holocene: A</w:t>
      </w:r>
      <w:r>
        <w:rPr>
          <w:lang w:val="en-GB"/>
        </w:rPr>
        <w:t xml:space="preserve"> paleosol-based reconstruction. Quat Sci Rev</w:t>
      </w:r>
      <w:r w:rsidRPr="00A151CB">
        <w:rPr>
          <w:lang w:val="en-GB"/>
        </w:rPr>
        <w:t xml:space="preserve"> 180: 30-41.</w:t>
      </w:r>
    </w:p>
    <w:p w14:paraId="7EA4EA98" w14:textId="77777777" w:rsidR="0091246F" w:rsidRPr="00D95D78" w:rsidRDefault="0091246F" w:rsidP="0091246F">
      <w:pPr>
        <w:jc w:val="both"/>
        <w:rPr>
          <w:lang w:val="en-GB"/>
        </w:rPr>
      </w:pPr>
      <w:r>
        <w:rPr>
          <w:lang w:val="en-GB"/>
        </w:rPr>
        <w:t>Lombardo U, McMichael C, Tamanaha EK et al</w:t>
      </w:r>
      <w:r w:rsidRPr="00D95D78">
        <w:rPr>
          <w:lang w:val="en-GB"/>
        </w:rPr>
        <w:t xml:space="preserve"> </w:t>
      </w:r>
      <w:r>
        <w:rPr>
          <w:lang w:val="en-GB"/>
        </w:rPr>
        <w:t>(2018b)</w:t>
      </w:r>
      <w:r w:rsidRPr="00D95D78">
        <w:rPr>
          <w:lang w:val="en-GB"/>
        </w:rPr>
        <w:t xml:space="preserve"> </w:t>
      </w:r>
      <w:r>
        <w:rPr>
          <w:lang w:val="en-GB"/>
        </w:rPr>
        <w:t>Mapping pre-Columbian land use in Amazonia. PAGES magazine 26: 14-15.</w:t>
      </w:r>
    </w:p>
    <w:p w14:paraId="17C8CFCB" w14:textId="77777777" w:rsidR="0091246F" w:rsidRDefault="0091246F" w:rsidP="0091246F">
      <w:pPr>
        <w:jc w:val="both"/>
        <w:rPr>
          <w:lang w:val="en-GB"/>
        </w:rPr>
      </w:pPr>
      <w:r>
        <w:rPr>
          <w:lang w:val="en-GB"/>
        </w:rPr>
        <w:t>Longo M, Knox RG, Levine NM et (2018)</w:t>
      </w:r>
      <w:r w:rsidRPr="00F72B14">
        <w:rPr>
          <w:lang w:val="en-GB"/>
        </w:rPr>
        <w:t xml:space="preserve"> Ecosystem heterogeneity and diversity mitigate Amazon forest resilience to frequent extreme droughts. New Phytol</w:t>
      </w:r>
      <w:r>
        <w:rPr>
          <w:lang w:val="en-GB"/>
        </w:rPr>
        <w:t xml:space="preserve">, </w:t>
      </w:r>
      <w:r w:rsidRPr="00F72B14">
        <w:rPr>
          <w:lang w:val="en-GB"/>
        </w:rPr>
        <w:t>doi: 10.1111/nph.15185</w:t>
      </w:r>
    </w:p>
    <w:p w14:paraId="0DD85AEB" w14:textId="77777777" w:rsidR="0091246F" w:rsidRDefault="0091246F" w:rsidP="0091246F">
      <w:pPr>
        <w:jc w:val="both"/>
        <w:rPr>
          <w:lang w:val="en-GB"/>
        </w:rPr>
      </w:pPr>
      <w:r>
        <w:rPr>
          <w:lang w:val="en-GB"/>
        </w:rPr>
        <w:t>Loughlin NJD, Gosling WD, Mothes P et al</w:t>
      </w:r>
      <w:r w:rsidRPr="00761726">
        <w:rPr>
          <w:lang w:val="en-GB"/>
        </w:rPr>
        <w:t xml:space="preserve"> </w:t>
      </w:r>
      <w:r>
        <w:rPr>
          <w:lang w:val="en-GB"/>
        </w:rPr>
        <w:t>(2018)</w:t>
      </w:r>
      <w:r w:rsidRPr="00483421">
        <w:rPr>
          <w:lang w:val="en-GB"/>
        </w:rPr>
        <w:t xml:space="preserve"> Ecological consequences of post-Columbian depopulation in the </w:t>
      </w:r>
      <w:r>
        <w:rPr>
          <w:lang w:val="en-GB"/>
        </w:rPr>
        <w:t>Andean-Amazonian corridor. Nat</w:t>
      </w:r>
      <w:r w:rsidRPr="00483421">
        <w:rPr>
          <w:lang w:val="en-GB"/>
        </w:rPr>
        <w:t xml:space="preserve"> Ecol</w:t>
      </w:r>
      <w:r>
        <w:rPr>
          <w:lang w:val="en-GB"/>
        </w:rPr>
        <w:t xml:space="preserve"> </w:t>
      </w:r>
      <w:r w:rsidRPr="00483421">
        <w:rPr>
          <w:lang w:val="en-GB"/>
        </w:rPr>
        <w:t>Evol</w:t>
      </w:r>
      <w:r>
        <w:rPr>
          <w:lang w:val="en-GB"/>
        </w:rPr>
        <w:t xml:space="preserve"> 2: 1233-1236.</w:t>
      </w:r>
      <w:r w:rsidRPr="00483421">
        <w:rPr>
          <w:lang w:val="en-GB"/>
        </w:rPr>
        <w:t xml:space="preserve"> </w:t>
      </w:r>
    </w:p>
    <w:p w14:paraId="40249761" w14:textId="5C5A9C94" w:rsidR="0091246F" w:rsidRPr="00483421" w:rsidRDefault="0091246F" w:rsidP="0091246F">
      <w:pPr>
        <w:jc w:val="both"/>
        <w:rPr>
          <w:lang w:val="en-GB"/>
        </w:rPr>
      </w:pPr>
      <w:r>
        <w:rPr>
          <w:lang w:val="en-GB"/>
        </w:rPr>
        <w:t>Lyon</w:t>
      </w:r>
      <w:r w:rsidR="004A745C">
        <w:rPr>
          <w:lang w:val="en-GB"/>
        </w:rPr>
        <w:t>s</w:t>
      </w:r>
      <w:r>
        <w:rPr>
          <w:lang w:val="en-GB"/>
        </w:rPr>
        <w:t xml:space="preserve"> SK, Amatangelo KL, Behrensmeyer AK et al</w:t>
      </w:r>
      <w:r w:rsidRPr="00483421">
        <w:rPr>
          <w:lang w:val="en-GB"/>
        </w:rPr>
        <w:t xml:space="preserve"> </w:t>
      </w:r>
      <w:r>
        <w:rPr>
          <w:lang w:val="en-GB"/>
        </w:rPr>
        <w:t>(2016)</w:t>
      </w:r>
      <w:r w:rsidRPr="00483421">
        <w:rPr>
          <w:lang w:val="en-GB"/>
        </w:rPr>
        <w:t xml:space="preserve"> Holocene shifts in the assembly of plant and animal communities implicate human impacts. Nature 529: 80-83.</w:t>
      </w:r>
    </w:p>
    <w:p w14:paraId="56D02BF2" w14:textId="77777777" w:rsidR="0091246F" w:rsidRDefault="0091246F" w:rsidP="0091246F">
      <w:pPr>
        <w:jc w:val="both"/>
        <w:rPr>
          <w:lang w:val="en-GB"/>
        </w:rPr>
      </w:pPr>
      <w:r>
        <w:rPr>
          <w:lang w:val="en-GB"/>
        </w:rPr>
        <w:t>Maezumi SY, Whitney B, Mayle F et al</w:t>
      </w:r>
      <w:r w:rsidRPr="00B916E7">
        <w:rPr>
          <w:lang w:val="en-GB"/>
        </w:rPr>
        <w:t xml:space="preserve"> </w:t>
      </w:r>
      <w:r>
        <w:rPr>
          <w:lang w:val="en-GB"/>
        </w:rPr>
        <w:t>(2017)</w:t>
      </w:r>
      <w:r w:rsidRPr="00B916E7">
        <w:rPr>
          <w:lang w:val="en-GB"/>
        </w:rPr>
        <w:t xml:space="preserve"> Reassessing climate and pre-Columbian drivers of paleofire activity in the Bolivian Amazon. Quat Int</w:t>
      </w:r>
      <w:r>
        <w:rPr>
          <w:lang w:val="en-GB"/>
        </w:rPr>
        <w:t xml:space="preserve">, doi: </w:t>
      </w:r>
      <w:r w:rsidRPr="00B916E7">
        <w:rPr>
          <w:lang w:val="en-GB"/>
        </w:rPr>
        <w:t>10.1016/j.quaint.2017.11.053</w:t>
      </w:r>
    </w:p>
    <w:p w14:paraId="0B32B63D" w14:textId="77777777" w:rsidR="0091246F" w:rsidRDefault="0091246F" w:rsidP="0091246F">
      <w:pPr>
        <w:jc w:val="both"/>
        <w:rPr>
          <w:lang w:val="en-GB"/>
        </w:rPr>
      </w:pPr>
      <w:r w:rsidRPr="000164DE">
        <w:rPr>
          <w:lang w:val="en-GB"/>
        </w:rPr>
        <w:t xml:space="preserve">Maezumi SY, Alves D, Robinson M et al (2018) </w:t>
      </w:r>
      <w:r w:rsidRPr="006B6C11">
        <w:rPr>
          <w:lang w:val="en-GB"/>
        </w:rPr>
        <w:t>The legacy of 4500 years of polyculture agroforesty in the Eastern Amazon.</w:t>
      </w:r>
      <w:r>
        <w:rPr>
          <w:lang w:val="en-GB"/>
        </w:rPr>
        <w:t xml:space="preserve"> Nat Plants,</w:t>
      </w:r>
      <w:r w:rsidRPr="006B6C11">
        <w:t xml:space="preserve"> DOI: </w:t>
      </w:r>
      <w:r w:rsidRPr="006B6C11">
        <w:rPr>
          <w:lang w:val="en-GB"/>
        </w:rPr>
        <w:t>10.1038/s41477-018-0205-y</w:t>
      </w:r>
    </w:p>
    <w:p w14:paraId="3385F50A" w14:textId="77777777" w:rsidR="0091246F" w:rsidRPr="00DC1BC4" w:rsidRDefault="0091246F" w:rsidP="0091246F">
      <w:pPr>
        <w:jc w:val="both"/>
        <w:rPr>
          <w:lang w:val="en-GB"/>
        </w:rPr>
      </w:pPr>
      <w:r>
        <w:rPr>
          <w:lang w:val="en-GB"/>
        </w:rPr>
        <w:t>Marchant R, Almeida L, Behling H et al</w:t>
      </w:r>
      <w:r w:rsidRPr="004A001B">
        <w:rPr>
          <w:lang w:val="en-GB"/>
        </w:rPr>
        <w:t xml:space="preserve"> </w:t>
      </w:r>
      <w:r>
        <w:rPr>
          <w:lang w:val="en-GB"/>
        </w:rPr>
        <w:t>(2002)</w:t>
      </w:r>
      <w:r w:rsidRPr="00DC1BC4">
        <w:rPr>
          <w:lang w:val="en-GB"/>
        </w:rPr>
        <w:t xml:space="preserve"> Distribution and ecology of parent taxa of pollen lodged within the Latin American Pollen Database. Rev Palaeobot Palynol</w:t>
      </w:r>
      <w:r>
        <w:rPr>
          <w:lang w:val="en-GB"/>
        </w:rPr>
        <w:t xml:space="preserve"> 121:</w:t>
      </w:r>
      <w:r w:rsidRPr="00DC1BC4">
        <w:rPr>
          <w:lang w:val="en-GB"/>
        </w:rPr>
        <w:t xml:space="preserve"> 1–75.</w:t>
      </w:r>
    </w:p>
    <w:p w14:paraId="351640EC" w14:textId="77777777" w:rsidR="0091246F" w:rsidRPr="00DC1BC4" w:rsidRDefault="0091246F" w:rsidP="0091246F">
      <w:pPr>
        <w:jc w:val="both"/>
        <w:rPr>
          <w:lang w:val="en-GB"/>
        </w:rPr>
      </w:pPr>
      <w:r>
        <w:rPr>
          <w:lang w:val="en-GB"/>
        </w:rPr>
        <w:t>Maslin M, Malhi</w:t>
      </w:r>
      <w:r w:rsidRPr="00DC1BC4">
        <w:rPr>
          <w:lang w:val="en-GB"/>
        </w:rPr>
        <w:t xml:space="preserve"> Y</w:t>
      </w:r>
      <w:r>
        <w:rPr>
          <w:lang w:val="en-GB"/>
        </w:rPr>
        <w:t>, Phillips O et al</w:t>
      </w:r>
      <w:r w:rsidRPr="00DC1BC4">
        <w:rPr>
          <w:lang w:val="en-GB"/>
        </w:rPr>
        <w:t xml:space="preserve"> </w:t>
      </w:r>
      <w:r>
        <w:rPr>
          <w:lang w:val="en-GB"/>
        </w:rPr>
        <w:t>(2005)</w:t>
      </w:r>
      <w:r w:rsidRPr="00DC1BC4">
        <w:rPr>
          <w:lang w:val="en-GB"/>
        </w:rPr>
        <w:t xml:space="preserve"> New views on an old forest: assessing the longevity, resilience and future of the Amazon rainforest. Trans Inst Br Geogr 30: 477-499.</w:t>
      </w:r>
    </w:p>
    <w:p w14:paraId="31C571BB" w14:textId="77777777" w:rsidR="0091246F" w:rsidRDefault="0091246F" w:rsidP="0091246F">
      <w:pPr>
        <w:jc w:val="both"/>
        <w:rPr>
          <w:lang w:val="en-GB"/>
        </w:rPr>
      </w:pPr>
      <w:r>
        <w:rPr>
          <w:lang w:val="en-GB"/>
        </w:rPr>
        <w:t>Mayle FE</w:t>
      </w:r>
      <w:r w:rsidRPr="00DC1BC4">
        <w:rPr>
          <w:lang w:val="en-GB"/>
        </w:rPr>
        <w:t>,</w:t>
      </w:r>
      <w:r>
        <w:rPr>
          <w:lang w:val="en-GB"/>
        </w:rPr>
        <w:t xml:space="preserve"> Power MJ (2008) Impact of a drier Early-Mid-Holocene climate upon Amazonian forests. Philos Trans Royal Soc B 363: 1829-1838.</w:t>
      </w:r>
    </w:p>
    <w:p w14:paraId="7EA8DE28" w14:textId="77777777" w:rsidR="0091246F" w:rsidRPr="00DC1BC4" w:rsidRDefault="0091246F" w:rsidP="0091246F">
      <w:pPr>
        <w:jc w:val="both"/>
        <w:rPr>
          <w:lang w:val="en-GB"/>
        </w:rPr>
      </w:pPr>
      <w:r>
        <w:rPr>
          <w:lang w:val="en-GB"/>
        </w:rPr>
        <w:t>Mayle FE, Iriarte J</w:t>
      </w:r>
      <w:r w:rsidRPr="00DC1BC4">
        <w:rPr>
          <w:lang w:val="en-GB"/>
        </w:rPr>
        <w:t xml:space="preserve"> </w:t>
      </w:r>
      <w:r>
        <w:rPr>
          <w:lang w:val="en-GB"/>
        </w:rPr>
        <w:t>(2014)</w:t>
      </w:r>
      <w:r w:rsidRPr="00DC1BC4">
        <w:rPr>
          <w:lang w:val="en-GB"/>
        </w:rPr>
        <w:t xml:space="preserve"> Integrated palaeoecology and archaeology – a powerful approach for understanding pre-Columbian Amazonia. J</w:t>
      </w:r>
      <w:r>
        <w:rPr>
          <w:lang w:val="en-GB"/>
        </w:rPr>
        <w:t xml:space="preserve"> Archaeol Sci 51:</w:t>
      </w:r>
      <w:r w:rsidRPr="00DC1BC4">
        <w:rPr>
          <w:lang w:val="en-GB"/>
        </w:rPr>
        <w:t xml:space="preserve"> 54-64.</w:t>
      </w:r>
    </w:p>
    <w:p w14:paraId="2F5FB2D2" w14:textId="77777777" w:rsidR="0091246F" w:rsidRPr="00DC1BC4" w:rsidRDefault="0091246F" w:rsidP="0091246F">
      <w:pPr>
        <w:jc w:val="both"/>
        <w:rPr>
          <w:lang w:val="en-GB"/>
        </w:rPr>
      </w:pPr>
      <w:r>
        <w:rPr>
          <w:lang w:val="en-GB"/>
        </w:rPr>
        <w:t>McKey D, Rostain S, Iriarte J et al</w:t>
      </w:r>
      <w:r w:rsidRPr="00DC1BC4">
        <w:rPr>
          <w:lang w:val="en-GB"/>
        </w:rPr>
        <w:t xml:space="preserve"> </w:t>
      </w:r>
      <w:r>
        <w:rPr>
          <w:lang w:val="en-GB"/>
        </w:rPr>
        <w:t>(2010)</w:t>
      </w:r>
      <w:r w:rsidRPr="00DC1BC4">
        <w:rPr>
          <w:lang w:val="en-GB"/>
        </w:rPr>
        <w:t xml:space="preserve"> Pre-Columbian agricultural landscapes, and self-organized patchiness in Amazonia. </w:t>
      </w:r>
      <w:r w:rsidRPr="00387C0A">
        <w:rPr>
          <w:lang w:val="en-GB"/>
        </w:rPr>
        <w:t>P Natl Acad Sci USA</w:t>
      </w:r>
      <w:r w:rsidRPr="00DC1BC4">
        <w:rPr>
          <w:lang w:val="en-GB"/>
        </w:rPr>
        <w:t xml:space="preserve"> 107: 7823-7828.</w:t>
      </w:r>
    </w:p>
    <w:p w14:paraId="4EEDA4A1" w14:textId="53C76BEE" w:rsidR="0064224A" w:rsidRDefault="0091246F" w:rsidP="0091246F">
      <w:pPr>
        <w:jc w:val="both"/>
        <w:rPr>
          <w:lang w:val="en-GB"/>
        </w:rPr>
      </w:pPr>
      <w:r w:rsidRPr="00E5600C">
        <w:rPr>
          <w:lang w:val="en-GB"/>
        </w:rPr>
        <w:t>McMichael</w:t>
      </w:r>
      <w:r>
        <w:rPr>
          <w:lang w:val="en-GB"/>
        </w:rPr>
        <w:t xml:space="preserve"> CH, Piperno DR, Bush MB et al (2012</w:t>
      </w:r>
      <w:r w:rsidR="00815903">
        <w:rPr>
          <w:lang w:val="en-GB"/>
        </w:rPr>
        <w:t>a</w:t>
      </w:r>
      <w:r>
        <w:rPr>
          <w:lang w:val="en-GB"/>
        </w:rPr>
        <w:t>)</w:t>
      </w:r>
      <w:r w:rsidRPr="00E5600C">
        <w:rPr>
          <w:lang w:val="en-GB"/>
        </w:rPr>
        <w:t xml:space="preserve"> Sparse pre-Columbian human habitation i</w:t>
      </w:r>
      <w:r>
        <w:rPr>
          <w:lang w:val="en-GB"/>
        </w:rPr>
        <w:t>n western Amazonia. Science 336:</w:t>
      </w:r>
      <w:r w:rsidRPr="00E5600C">
        <w:rPr>
          <w:lang w:val="en-GB"/>
        </w:rPr>
        <w:t xml:space="preserve"> 1429–1431.</w:t>
      </w:r>
    </w:p>
    <w:p w14:paraId="2ABEFA78" w14:textId="31223BAD" w:rsidR="00815903" w:rsidRDefault="00815903" w:rsidP="0091246F">
      <w:pPr>
        <w:jc w:val="both"/>
        <w:rPr>
          <w:lang w:val="en-GB"/>
        </w:rPr>
      </w:pPr>
      <w:r>
        <w:rPr>
          <w:lang w:val="en-GB"/>
        </w:rPr>
        <w:t>McMichael CH, Bush MB, Piperno DR et al</w:t>
      </w:r>
      <w:r w:rsidRPr="00DC1BC4">
        <w:rPr>
          <w:lang w:val="en-GB"/>
        </w:rPr>
        <w:t xml:space="preserve"> </w:t>
      </w:r>
      <w:r>
        <w:rPr>
          <w:lang w:val="en-GB"/>
        </w:rPr>
        <w:t>(2012b)</w:t>
      </w:r>
      <w:r w:rsidRPr="00DC1BC4">
        <w:rPr>
          <w:lang w:val="en-GB"/>
        </w:rPr>
        <w:t xml:space="preserve"> Spatial and temporal scales of pre-Columbian disturbance associated with western Amazonian lakes. Holocene 22: 131-141.</w:t>
      </w:r>
    </w:p>
    <w:p w14:paraId="0EA1F84E" w14:textId="77777777" w:rsidR="00D16C12" w:rsidRDefault="0091246F" w:rsidP="0091246F">
      <w:pPr>
        <w:jc w:val="both"/>
        <w:rPr>
          <w:lang w:val="en-GB"/>
        </w:rPr>
      </w:pPr>
      <w:r>
        <w:rPr>
          <w:lang w:val="en-GB"/>
        </w:rPr>
        <w:lastRenderedPageBreak/>
        <w:t>McMichael CH, Piperno DR, Bush MB</w:t>
      </w:r>
      <w:r w:rsidRPr="00DC1BC4">
        <w:rPr>
          <w:lang w:val="en-GB"/>
        </w:rPr>
        <w:t xml:space="preserve"> </w:t>
      </w:r>
      <w:r>
        <w:rPr>
          <w:lang w:val="en-GB"/>
        </w:rPr>
        <w:t>(</w:t>
      </w:r>
      <w:r w:rsidRPr="00DC1BC4">
        <w:rPr>
          <w:lang w:val="en-GB"/>
        </w:rPr>
        <w:t>2015</w:t>
      </w:r>
      <w:r>
        <w:rPr>
          <w:lang w:val="en-GB"/>
        </w:rPr>
        <w:t>a)</w:t>
      </w:r>
      <w:r w:rsidRPr="00DC1BC4">
        <w:rPr>
          <w:lang w:val="en-GB"/>
        </w:rPr>
        <w:t xml:space="preserve"> Comment on Clement et al. 2015 “The domestication of Amazonia before European conquest”. </w:t>
      </w:r>
      <w:r>
        <w:rPr>
          <w:rFonts w:cs="Calibri"/>
          <w:cs/>
          <w:lang w:val="en-GB"/>
        </w:rPr>
        <w:t>‎</w:t>
      </w:r>
      <w:r>
        <w:rPr>
          <w:rtl/>
          <w:cs/>
          <w:lang w:val="en-GB"/>
        </w:rPr>
        <w:t>Pro</w:t>
      </w:r>
      <w:r>
        <w:rPr>
          <w:lang w:val="en-GB"/>
        </w:rPr>
        <w:t>c Royal Soc</w:t>
      </w:r>
      <w:r w:rsidRPr="00387C0A">
        <w:rPr>
          <w:lang w:val="en-GB"/>
        </w:rPr>
        <w:t xml:space="preserve"> B</w:t>
      </w:r>
      <w:r w:rsidRPr="00DC1BC4">
        <w:rPr>
          <w:lang w:val="en-GB"/>
        </w:rPr>
        <w:t xml:space="preserve"> 282: 20151837.</w:t>
      </w:r>
    </w:p>
    <w:p w14:paraId="3F9BE9C2" w14:textId="42E2B762" w:rsidR="0091246F" w:rsidRDefault="0091246F" w:rsidP="0091246F">
      <w:pPr>
        <w:jc w:val="both"/>
        <w:rPr>
          <w:lang w:val="en-GB"/>
        </w:rPr>
      </w:pPr>
      <w:r w:rsidRPr="00387C0A">
        <w:rPr>
          <w:lang w:val="en-GB"/>
        </w:rPr>
        <w:t>McMichael</w:t>
      </w:r>
      <w:r>
        <w:rPr>
          <w:lang w:val="en-GB"/>
        </w:rPr>
        <w:t xml:space="preserve"> CH, Piperno DR, Neves EG et al</w:t>
      </w:r>
      <w:r w:rsidRPr="00387C0A">
        <w:rPr>
          <w:lang w:val="en-GB"/>
        </w:rPr>
        <w:t xml:space="preserve"> </w:t>
      </w:r>
      <w:r>
        <w:rPr>
          <w:lang w:val="en-GB"/>
        </w:rPr>
        <w:t>(2015b)</w:t>
      </w:r>
      <w:r w:rsidRPr="008A602C">
        <w:rPr>
          <w:lang w:val="en-GB"/>
        </w:rPr>
        <w:t xml:space="preserve"> Phytolith assemblages along a gradient of ancient human disturb</w:t>
      </w:r>
      <w:r>
        <w:rPr>
          <w:lang w:val="en-GB"/>
        </w:rPr>
        <w:t>ance in western Amazonia. Front Ecol Evol 3:</w:t>
      </w:r>
      <w:r w:rsidRPr="008A602C">
        <w:rPr>
          <w:lang w:val="en-GB"/>
        </w:rPr>
        <w:t xml:space="preserve"> 1–15.</w:t>
      </w:r>
    </w:p>
    <w:p w14:paraId="5B6380D4" w14:textId="7C1DB01D" w:rsidR="0091246F" w:rsidRDefault="0091246F" w:rsidP="0091246F">
      <w:pPr>
        <w:jc w:val="both"/>
        <w:rPr>
          <w:lang w:val="en-GB"/>
        </w:rPr>
      </w:pPr>
      <w:r>
        <w:rPr>
          <w:lang w:val="en-GB"/>
        </w:rPr>
        <w:t>McMichael CH, Matthews-Bird F, Farfan-Rios W et al</w:t>
      </w:r>
      <w:r w:rsidRPr="00504DAF">
        <w:rPr>
          <w:lang w:val="en-GB"/>
        </w:rPr>
        <w:t xml:space="preserve"> </w:t>
      </w:r>
      <w:r>
        <w:rPr>
          <w:lang w:val="en-GB"/>
        </w:rPr>
        <w:t xml:space="preserve">(2017) Ancient human </w:t>
      </w:r>
      <w:r w:rsidRPr="00504DAF">
        <w:rPr>
          <w:lang w:val="en-GB"/>
        </w:rPr>
        <w:t>disturbances may be skewing our understanding of Amazonian forests</w:t>
      </w:r>
      <w:r>
        <w:rPr>
          <w:lang w:val="en-GB"/>
        </w:rPr>
        <w:t>. Proc Natl Acad Sci USA 114:</w:t>
      </w:r>
      <w:r w:rsidRPr="00504DAF">
        <w:rPr>
          <w:lang w:val="en-GB"/>
        </w:rPr>
        <w:t xml:space="preserve"> 522-527.</w:t>
      </w:r>
    </w:p>
    <w:p w14:paraId="19FA41EC" w14:textId="3214E2D9" w:rsidR="00D16C12" w:rsidRDefault="00D16C12" w:rsidP="0091246F">
      <w:pPr>
        <w:jc w:val="both"/>
        <w:rPr>
          <w:lang w:val="en-GB"/>
        </w:rPr>
      </w:pPr>
      <w:r>
        <w:rPr>
          <w:lang w:val="en-GB"/>
        </w:rPr>
        <w:t xml:space="preserve">McMichael CH, Feeley KJ, Dick CW, Piperno DR, Bush MB (2017) </w:t>
      </w:r>
      <w:r w:rsidRPr="00D16C12">
        <w:rPr>
          <w:lang w:val="en-GB"/>
        </w:rPr>
        <w:t>Comment on “Persistent effects of pre-Columbian plant domestication on Amazonian forest composition”</w:t>
      </w:r>
      <w:r>
        <w:rPr>
          <w:lang w:val="en-GB"/>
        </w:rPr>
        <w:t>. Science 358: eaan8347.</w:t>
      </w:r>
    </w:p>
    <w:p w14:paraId="13523E8D" w14:textId="77777777" w:rsidR="0091246F" w:rsidRPr="00DC1BC4" w:rsidRDefault="0091246F" w:rsidP="0091246F">
      <w:pPr>
        <w:jc w:val="both"/>
        <w:rPr>
          <w:lang w:val="en-GB"/>
        </w:rPr>
      </w:pPr>
      <w:r>
        <w:rPr>
          <w:lang w:val="en-GB"/>
        </w:rPr>
        <w:t>Medina JT</w:t>
      </w:r>
      <w:r w:rsidRPr="00DC1BC4">
        <w:rPr>
          <w:lang w:val="en-GB"/>
        </w:rPr>
        <w:t xml:space="preserve"> </w:t>
      </w:r>
      <w:r>
        <w:rPr>
          <w:lang w:val="en-GB"/>
        </w:rPr>
        <w:t>(</w:t>
      </w:r>
      <w:r w:rsidRPr="00DC1BC4">
        <w:rPr>
          <w:lang w:val="en-GB"/>
        </w:rPr>
        <w:t>1934</w:t>
      </w:r>
      <w:r>
        <w:rPr>
          <w:lang w:val="en-GB"/>
        </w:rPr>
        <w:t>)</w:t>
      </w:r>
      <w:r w:rsidRPr="00DC1BC4">
        <w:rPr>
          <w:lang w:val="en-GB"/>
        </w:rPr>
        <w:t xml:space="preserve"> The discovery of the Amazon according to the account of Friar Gaspar de Carvajal and other documents. New York, NY: The American Geographical Society.</w:t>
      </w:r>
    </w:p>
    <w:p w14:paraId="55367286" w14:textId="77777777" w:rsidR="0091246F" w:rsidRPr="004A001B" w:rsidRDefault="0091246F" w:rsidP="0091246F">
      <w:pPr>
        <w:jc w:val="both"/>
        <w:rPr>
          <w:lang w:val="en-GB"/>
        </w:rPr>
      </w:pPr>
      <w:r>
        <w:rPr>
          <w:lang w:val="en-GB"/>
        </w:rPr>
        <w:t>Meggers BJ</w:t>
      </w:r>
      <w:r w:rsidRPr="00DC1BC4">
        <w:rPr>
          <w:lang w:val="en-GB"/>
        </w:rPr>
        <w:t xml:space="preserve"> </w:t>
      </w:r>
      <w:r>
        <w:rPr>
          <w:lang w:val="en-GB"/>
        </w:rPr>
        <w:t>(1954)</w:t>
      </w:r>
      <w:r w:rsidRPr="00DC1BC4">
        <w:rPr>
          <w:lang w:val="en-GB"/>
        </w:rPr>
        <w:t xml:space="preserve"> Environmental limitation on the development of culture. </w:t>
      </w:r>
      <w:r w:rsidRPr="004A001B">
        <w:rPr>
          <w:lang w:val="en-GB"/>
        </w:rPr>
        <w:t>Am Anthropol</w:t>
      </w:r>
      <w:r>
        <w:rPr>
          <w:lang w:val="en-GB"/>
        </w:rPr>
        <w:t xml:space="preserve"> </w:t>
      </w:r>
      <w:r w:rsidRPr="004A001B">
        <w:rPr>
          <w:lang w:val="en-GB"/>
        </w:rPr>
        <w:t>56: 801-824.</w:t>
      </w:r>
    </w:p>
    <w:p w14:paraId="24D46D93" w14:textId="77777777" w:rsidR="0091246F" w:rsidRPr="00CC491C" w:rsidRDefault="0091246F" w:rsidP="0091246F">
      <w:pPr>
        <w:jc w:val="both"/>
        <w:rPr>
          <w:lang w:val="es-ES"/>
        </w:rPr>
      </w:pPr>
      <w:r>
        <w:rPr>
          <w:lang w:val="en-GB"/>
        </w:rPr>
        <w:t>Meggers BJ</w:t>
      </w:r>
      <w:r w:rsidRPr="0034456F">
        <w:rPr>
          <w:lang w:val="en-GB"/>
        </w:rPr>
        <w:t xml:space="preserve"> </w:t>
      </w:r>
      <w:r>
        <w:rPr>
          <w:lang w:val="en-GB"/>
        </w:rPr>
        <w:t>(2001)</w:t>
      </w:r>
      <w:r w:rsidRPr="0034456F">
        <w:rPr>
          <w:lang w:val="en-GB"/>
        </w:rPr>
        <w:t xml:space="preserve"> The mystery of the Marajoara: an ecological solution. </w:t>
      </w:r>
      <w:r w:rsidRPr="00CC491C">
        <w:rPr>
          <w:lang w:val="es-ES"/>
        </w:rPr>
        <w:t>Amazoniana 16: 421-440.</w:t>
      </w:r>
    </w:p>
    <w:p w14:paraId="047C73A7" w14:textId="77777777" w:rsidR="0091246F" w:rsidRDefault="0091246F" w:rsidP="0091246F">
      <w:pPr>
        <w:jc w:val="both"/>
        <w:rPr>
          <w:lang w:val="es-ES"/>
        </w:rPr>
      </w:pPr>
      <w:r w:rsidRPr="00BC2DD8">
        <w:rPr>
          <w:lang w:val="es-ES"/>
        </w:rPr>
        <w:t>Montoya E (2018) Historia de la Amazonía: cont</w:t>
      </w:r>
      <w:r>
        <w:rPr>
          <w:lang w:val="es-ES"/>
        </w:rPr>
        <w:t>ribución de la paleoecología al debate de ocupación precolombina y sus efectos en el ecosistema. Ecosistemas 27: 18-25.</w:t>
      </w:r>
    </w:p>
    <w:p w14:paraId="356D7994" w14:textId="77777777" w:rsidR="0091246F" w:rsidRPr="0034456F" w:rsidRDefault="0091246F" w:rsidP="0091246F">
      <w:pPr>
        <w:jc w:val="both"/>
        <w:rPr>
          <w:lang w:val="en-GB"/>
        </w:rPr>
      </w:pPr>
      <w:r>
        <w:rPr>
          <w:lang w:val="es-ES"/>
        </w:rPr>
        <w:t>Montoya E, Rull V</w:t>
      </w:r>
      <w:r w:rsidRPr="00523BAB">
        <w:rPr>
          <w:lang w:val="es-ES"/>
        </w:rPr>
        <w:t xml:space="preserve"> </w:t>
      </w:r>
      <w:r>
        <w:rPr>
          <w:lang w:val="es-ES"/>
        </w:rPr>
        <w:t>(2011)</w:t>
      </w:r>
      <w:r w:rsidRPr="00523BAB">
        <w:rPr>
          <w:lang w:val="es-ES"/>
        </w:rPr>
        <w:t xml:space="preserve"> Gran Sabana fires (SE Venezuela): a paleoecological perspective. </w:t>
      </w:r>
      <w:r w:rsidRPr="0034456F">
        <w:rPr>
          <w:lang w:val="en-GB"/>
        </w:rPr>
        <w:t>Quat Sci Rev 30: 3430-3444.</w:t>
      </w:r>
    </w:p>
    <w:p w14:paraId="43DDE72D" w14:textId="77777777" w:rsidR="0091246F" w:rsidRPr="00483421" w:rsidRDefault="0091246F" w:rsidP="0091246F">
      <w:pPr>
        <w:jc w:val="both"/>
        <w:rPr>
          <w:lang w:val="en-GB"/>
        </w:rPr>
      </w:pPr>
      <w:r>
        <w:rPr>
          <w:lang w:val="en-GB"/>
        </w:rPr>
        <w:t>Montoya E, Rull V</w:t>
      </w:r>
      <w:r w:rsidRPr="006F6E6E">
        <w:rPr>
          <w:lang w:val="en-GB"/>
        </w:rPr>
        <w:t>, N</w:t>
      </w:r>
      <w:r>
        <w:rPr>
          <w:lang w:val="en-GB"/>
        </w:rPr>
        <w:t>ogué S</w:t>
      </w:r>
      <w:r w:rsidRPr="006F6E6E">
        <w:rPr>
          <w:lang w:val="en-GB"/>
        </w:rPr>
        <w:t xml:space="preserve"> </w:t>
      </w:r>
      <w:r>
        <w:rPr>
          <w:lang w:val="en-GB"/>
        </w:rPr>
        <w:t>(2011)</w:t>
      </w:r>
      <w:r w:rsidRPr="00483421">
        <w:rPr>
          <w:lang w:val="en-GB"/>
        </w:rPr>
        <w:t xml:space="preserve"> Early human occupation and land use changes near the boundary of the Orinoco and the Amazon basins (SE Venezuela): palynological evidenc</w:t>
      </w:r>
      <w:r>
        <w:rPr>
          <w:lang w:val="en-GB"/>
        </w:rPr>
        <w:t>e from El Paují record. Palaeoge</w:t>
      </w:r>
      <w:r w:rsidRPr="00483421">
        <w:rPr>
          <w:lang w:val="en-GB"/>
        </w:rPr>
        <w:t>ogr Palaeoclimatol</w:t>
      </w:r>
      <w:r>
        <w:rPr>
          <w:lang w:val="en-GB"/>
        </w:rPr>
        <w:t xml:space="preserve"> </w:t>
      </w:r>
      <w:r w:rsidRPr="00483421">
        <w:rPr>
          <w:lang w:val="en-GB"/>
        </w:rPr>
        <w:t>Palaeoecol 310: 413-426.</w:t>
      </w:r>
    </w:p>
    <w:p w14:paraId="32FA7CF8" w14:textId="77777777" w:rsidR="0091246F" w:rsidRPr="00E7373C" w:rsidRDefault="0091246F" w:rsidP="0091246F">
      <w:pPr>
        <w:jc w:val="both"/>
        <w:rPr>
          <w:lang w:val="es-ES"/>
        </w:rPr>
      </w:pPr>
      <w:r>
        <w:rPr>
          <w:lang w:val="en-GB"/>
        </w:rPr>
        <w:t>Morcote-Ríos G</w:t>
      </w:r>
      <w:r w:rsidRPr="004A001B">
        <w:rPr>
          <w:lang w:val="en-GB"/>
        </w:rPr>
        <w:t>,</w:t>
      </w:r>
      <w:r>
        <w:rPr>
          <w:lang w:val="en-GB"/>
        </w:rPr>
        <w:t xml:space="preserve"> Bernal R</w:t>
      </w:r>
      <w:r w:rsidRPr="004A001B">
        <w:rPr>
          <w:lang w:val="en-GB"/>
        </w:rPr>
        <w:t xml:space="preserve"> </w:t>
      </w:r>
      <w:r>
        <w:rPr>
          <w:lang w:val="en-GB"/>
        </w:rPr>
        <w:t>(2001)</w:t>
      </w:r>
      <w:r w:rsidRPr="004A001B">
        <w:rPr>
          <w:lang w:val="en-GB"/>
        </w:rPr>
        <w:t xml:space="preserve"> </w:t>
      </w:r>
      <w:r w:rsidRPr="00761726">
        <w:rPr>
          <w:lang w:val="en-GB"/>
        </w:rPr>
        <w:t xml:space="preserve">Remains of palms (Palmae) at archaeological sites </w:t>
      </w:r>
      <w:r>
        <w:rPr>
          <w:lang w:val="en-GB"/>
        </w:rPr>
        <w:t xml:space="preserve">in the New World: a review. </w:t>
      </w:r>
      <w:r w:rsidRPr="00E7373C">
        <w:rPr>
          <w:lang w:val="es-ES"/>
        </w:rPr>
        <w:t>Bot Rev 67: 309-350.</w:t>
      </w:r>
    </w:p>
    <w:p w14:paraId="4E9904D8" w14:textId="77777777" w:rsidR="0091246F" w:rsidRDefault="0091246F" w:rsidP="0091246F">
      <w:pPr>
        <w:autoSpaceDE w:val="0"/>
        <w:autoSpaceDN w:val="0"/>
        <w:adjustRightInd w:val="0"/>
        <w:spacing w:after="0" w:line="240" w:lineRule="auto"/>
        <w:jc w:val="both"/>
        <w:rPr>
          <w:rFonts w:eastAsia="Serifa-Light" w:cstheme="minorHAnsi"/>
          <w:lang w:val="es-CO"/>
        </w:rPr>
      </w:pPr>
      <w:r w:rsidRPr="00272E68">
        <w:rPr>
          <w:rFonts w:eastAsia="Serifa-Light" w:cstheme="minorHAnsi"/>
          <w:lang w:val="es-CO"/>
        </w:rPr>
        <w:t>Morcote-R</w:t>
      </w:r>
      <w:r>
        <w:rPr>
          <w:rFonts w:eastAsia="Serifa-Light" w:cstheme="minorHAnsi"/>
          <w:lang w:val="es-CO"/>
        </w:rPr>
        <w:t>íos</w:t>
      </w:r>
      <w:r w:rsidRPr="00272E68">
        <w:rPr>
          <w:rFonts w:eastAsia="Serifa-Light" w:cstheme="minorHAnsi"/>
          <w:lang w:val="es-CO"/>
        </w:rPr>
        <w:t xml:space="preserve"> G</w:t>
      </w:r>
      <w:r>
        <w:rPr>
          <w:rFonts w:eastAsia="Serifa-Light" w:cstheme="minorHAnsi"/>
          <w:lang w:val="es-CO"/>
        </w:rPr>
        <w:t>, Leó</w:t>
      </w:r>
      <w:r w:rsidRPr="00832460">
        <w:rPr>
          <w:rFonts w:eastAsia="Serifa-Light" w:cstheme="minorHAnsi"/>
          <w:lang w:val="es-CO"/>
        </w:rPr>
        <w:t>n-</w:t>
      </w:r>
      <w:r>
        <w:rPr>
          <w:rFonts w:eastAsia="Serifa-Light" w:cstheme="minorHAnsi"/>
          <w:lang w:val="es-CO"/>
        </w:rPr>
        <w:t>Sicard</w:t>
      </w:r>
      <w:r w:rsidRPr="00272E68">
        <w:rPr>
          <w:rFonts w:eastAsia="Serifa-Light" w:cstheme="minorHAnsi"/>
          <w:lang w:val="es-CO"/>
        </w:rPr>
        <w:t xml:space="preserve"> T</w:t>
      </w:r>
      <w:r>
        <w:rPr>
          <w:rFonts w:eastAsia="Serifa-Light" w:cstheme="minorHAnsi"/>
          <w:lang w:val="es-CO"/>
        </w:rPr>
        <w:t xml:space="preserve"> (2012) </w:t>
      </w:r>
      <w:r w:rsidRPr="00272E68">
        <w:rPr>
          <w:rFonts w:eastAsia="Serifa-Light" w:cstheme="minorHAnsi"/>
          <w:lang w:val="es-CO"/>
        </w:rPr>
        <w:t xml:space="preserve">Las </w:t>
      </w:r>
      <w:r w:rsidRPr="00272E68">
        <w:rPr>
          <w:rFonts w:eastAsia="Serifa-Light" w:cstheme="minorHAnsi"/>
          <w:i/>
          <w:iCs/>
          <w:lang w:val="es-CO"/>
        </w:rPr>
        <w:t xml:space="preserve">Terras Pretas </w:t>
      </w:r>
      <w:r w:rsidRPr="00272E68">
        <w:rPr>
          <w:rFonts w:eastAsia="Serifa-Light" w:cstheme="minorHAnsi"/>
          <w:lang w:val="es-CO"/>
        </w:rPr>
        <w:t xml:space="preserve">del Igarape Takana: un sistema de cultivo precolombino en Leticia Amazonas </w:t>
      </w:r>
      <w:r>
        <w:rPr>
          <w:rFonts w:eastAsia="Serifa-Light" w:cstheme="minorHAnsi"/>
          <w:lang w:val="es-CO"/>
        </w:rPr>
        <w:t>–</w:t>
      </w:r>
      <w:r w:rsidRPr="00272E68">
        <w:rPr>
          <w:rFonts w:eastAsia="Serifa-Light" w:cstheme="minorHAnsi"/>
          <w:lang w:val="es-CO"/>
        </w:rPr>
        <w:t>Colombia</w:t>
      </w:r>
      <w:r>
        <w:rPr>
          <w:rFonts w:eastAsia="Serifa-Light" w:cstheme="minorHAnsi"/>
          <w:lang w:val="es-CO"/>
        </w:rPr>
        <w:t xml:space="preserve">. </w:t>
      </w:r>
      <w:r w:rsidRPr="00272E68">
        <w:rPr>
          <w:rFonts w:eastAsia="Serifa-Light" w:cstheme="minorHAnsi"/>
          <w:lang w:val="es-CO"/>
        </w:rPr>
        <w:t>Universidad Nacional de Colo</w:t>
      </w:r>
      <w:r w:rsidRPr="00832460">
        <w:rPr>
          <w:rFonts w:eastAsia="Serifa-Light" w:cstheme="minorHAnsi"/>
          <w:lang w:val="es-CO"/>
        </w:rPr>
        <w:t>mbia, Facultad de Ciencias.</w:t>
      </w:r>
    </w:p>
    <w:p w14:paraId="5F5BA8A2" w14:textId="77777777" w:rsidR="0091246F" w:rsidRDefault="0091246F" w:rsidP="0091246F">
      <w:pPr>
        <w:autoSpaceDE w:val="0"/>
        <w:autoSpaceDN w:val="0"/>
        <w:adjustRightInd w:val="0"/>
        <w:spacing w:after="0" w:line="240" w:lineRule="auto"/>
        <w:jc w:val="both"/>
        <w:rPr>
          <w:rFonts w:eastAsia="Serifa-Light" w:cstheme="minorHAnsi"/>
          <w:lang w:val="es-CO"/>
        </w:rPr>
      </w:pPr>
    </w:p>
    <w:p w14:paraId="5A614AB5" w14:textId="77777777" w:rsidR="0091246F" w:rsidRPr="00E7373C" w:rsidRDefault="0091246F" w:rsidP="0091246F">
      <w:pPr>
        <w:autoSpaceDE w:val="0"/>
        <w:autoSpaceDN w:val="0"/>
        <w:adjustRightInd w:val="0"/>
        <w:spacing w:after="0" w:line="240" w:lineRule="auto"/>
        <w:jc w:val="both"/>
        <w:rPr>
          <w:rFonts w:eastAsia="Serifa-Light" w:cstheme="minorHAnsi"/>
          <w:lang w:val="es-CO"/>
        </w:rPr>
      </w:pPr>
      <w:r w:rsidRPr="00E7373C">
        <w:rPr>
          <w:rFonts w:eastAsia="Serifa-Light" w:cstheme="minorHAnsi"/>
          <w:lang w:val="es-CO"/>
        </w:rPr>
        <w:t xml:space="preserve">Morcote-Ríos G, </w:t>
      </w:r>
      <w:r w:rsidRPr="00E7373C">
        <w:rPr>
          <w:rFonts w:cstheme="minorHAnsi"/>
          <w:lang w:val="es-CO"/>
        </w:rPr>
        <w:t xml:space="preserve">Raz L, Giraldo-Cañas D et al (2013) Terras Pretas de Índio of the Caquetá-Japurá River (Colombian Amazonia), </w:t>
      </w:r>
      <w:r w:rsidRPr="00E7373C">
        <w:rPr>
          <w:rFonts w:cstheme="minorHAnsi"/>
          <w:iCs/>
          <w:lang w:val="es-CO"/>
        </w:rPr>
        <w:t>Tipití: J Soc Anthropolof Lowland South Am</w:t>
      </w:r>
      <w:r w:rsidRPr="00E7373C">
        <w:rPr>
          <w:rFonts w:cstheme="minorHAnsi"/>
          <w:i/>
          <w:iCs/>
          <w:lang w:val="es-CO"/>
        </w:rPr>
        <w:t xml:space="preserve"> </w:t>
      </w:r>
      <w:r w:rsidRPr="00E7373C">
        <w:rPr>
          <w:rFonts w:cstheme="minorHAnsi"/>
          <w:lang w:val="es-CO"/>
        </w:rPr>
        <w:t>11: 30-39.</w:t>
      </w:r>
    </w:p>
    <w:p w14:paraId="617BE542" w14:textId="77777777" w:rsidR="0091246F" w:rsidRPr="00E7373C" w:rsidRDefault="0091246F" w:rsidP="0091246F">
      <w:pPr>
        <w:autoSpaceDE w:val="0"/>
        <w:autoSpaceDN w:val="0"/>
        <w:adjustRightInd w:val="0"/>
        <w:spacing w:after="0" w:line="240" w:lineRule="auto"/>
        <w:jc w:val="both"/>
        <w:rPr>
          <w:rFonts w:cstheme="minorHAnsi"/>
          <w:lang w:val="es-CO"/>
        </w:rPr>
      </w:pPr>
    </w:p>
    <w:p w14:paraId="6916F735" w14:textId="77777777" w:rsidR="0091246F" w:rsidRPr="00504DAF" w:rsidRDefault="0091246F" w:rsidP="0091246F">
      <w:pPr>
        <w:jc w:val="both"/>
        <w:rPr>
          <w:lang w:val="en-GB"/>
        </w:rPr>
      </w:pPr>
      <w:r w:rsidRPr="00504DAF">
        <w:rPr>
          <w:lang w:val="en-GB"/>
        </w:rPr>
        <w:t>Moreira PA, Aguirre-Dugua X, Mariac C</w:t>
      </w:r>
      <w:r>
        <w:rPr>
          <w:lang w:val="en-GB"/>
        </w:rPr>
        <w:t xml:space="preserve"> et al </w:t>
      </w:r>
      <w:r w:rsidRPr="00504DAF">
        <w:rPr>
          <w:lang w:val="en-GB"/>
        </w:rPr>
        <w:t>(2017) Diversity of Treegourd (Crescentia cujete) Suggests Introduction and Prehistoric Disper</w:t>
      </w:r>
      <w:r>
        <w:rPr>
          <w:lang w:val="en-GB"/>
        </w:rPr>
        <w:t>sal Routes into Amazonia. Front Ecol Evol</w:t>
      </w:r>
      <w:r w:rsidRPr="00504DAF">
        <w:rPr>
          <w:lang w:val="en-GB"/>
        </w:rPr>
        <w:t xml:space="preserve"> 5:</w:t>
      </w:r>
      <w:r>
        <w:rPr>
          <w:lang w:val="en-GB"/>
        </w:rPr>
        <w:t xml:space="preserve"> </w:t>
      </w:r>
      <w:r w:rsidRPr="00504DAF">
        <w:rPr>
          <w:lang w:val="en-GB"/>
        </w:rPr>
        <w:t>150.</w:t>
      </w:r>
    </w:p>
    <w:p w14:paraId="7DF4C38B" w14:textId="1E6817A9" w:rsidR="009B550C" w:rsidRDefault="009B550C" w:rsidP="009B550C">
      <w:pPr>
        <w:jc w:val="both"/>
        <w:rPr>
          <w:lang w:val="en-GB"/>
        </w:rPr>
      </w:pPr>
      <w:r>
        <w:rPr>
          <w:lang w:val="en-GB"/>
        </w:rPr>
        <w:t xml:space="preserve">Muehlebach A (2001) </w:t>
      </w:r>
      <w:r w:rsidRPr="009B550C">
        <w:rPr>
          <w:lang w:val="en-GB"/>
        </w:rPr>
        <w:t>"Making Place" at the United Nations: Indigenous Cultura</w:t>
      </w:r>
      <w:r>
        <w:rPr>
          <w:lang w:val="en-GB"/>
        </w:rPr>
        <w:t>l Politics at the U. N. Working Group on Indigenous Populations. Cult. Anthropol. 16: 415-448.</w:t>
      </w:r>
    </w:p>
    <w:p w14:paraId="31168B1D" w14:textId="2C3164CC" w:rsidR="0091246F" w:rsidRDefault="0091246F" w:rsidP="0091246F">
      <w:pPr>
        <w:jc w:val="both"/>
        <w:rPr>
          <w:lang w:val="en-GB"/>
        </w:rPr>
      </w:pPr>
      <w:r>
        <w:rPr>
          <w:lang w:val="en-GB"/>
        </w:rPr>
        <w:lastRenderedPageBreak/>
        <w:t>Neves EG, Petersen JB, Bartone RN et al</w:t>
      </w:r>
      <w:r w:rsidRPr="00E5600C">
        <w:rPr>
          <w:lang w:val="en-GB"/>
        </w:rPr>
        <w:t xml:space="preserve"> </w:t>
      </w:r>
      <w:r>
        <w:rPr>
          <w:lang w:val="en-GB"/>
        </w:rPr>
        <w:t xml:space="preserve">(2003) </w:t>
      </w:r>
      <w:r w:rsidRPr="00E5600C">
        <w:rPr>
          <w:lang w:val="en-GB"/>
        </w:rPr>
        <w:t>Historical and socio-cultural origins of Amazonian</w:t>
      </w:r>
      <w:r>
        <w:rPr>
          <w:lang w:val="en-GB"/>
        </w:rPr>
        <w:t xml:space="preserve"> Dark Earths. I</w:t>
      </w:r>
      <w:r w:rsidRPr="00E5600C">
        <w:rPr>
          <w:lang w:val="en-GB"/>
        </w:rPr>
        <w:t>n</w:t>
      </w:r>
      <w:r>
        <w:rPr>
          <w:lang w:val="en-GB"/>
        </w:rPr>
        <w:t>: Lehmann J, Kern DC, Glaser B, Woods WI (eds)</w:t>
      </w:r>
      <w:r w:rsidRPr="00E5600C">
        <w:rPr>
          <w:lang w:val="en-GB"/>
        </w:rPr>
        <w:t xml:space="preserve"> Amazonian Dark Earths: origin, properties, management</w:t>
      </w:r>
      <w:r>
        <w:rPr>
          <w:lang w:val="en-GB"/>
        </w:rPr>
        <w:t>. Berlin: Springer</w:t>
      </w:r>
      <w:r w:rsidRPr="00E5600C">
        <w:rPr>
          <w:lang w:val="en-GB"/>
        </w:rPr>
        <w:t>,</w:t>
      </w:r>
      <w:r>
        <w:rPr>
          <w:lang w:val="en-GB"/>
        </w:rPr>
        <w:t xml:space="preserve"> p</w:t>
      </w:r>
      <w:r w:rsidRPr="00E5600C">
        <w:rPr>
          <w:lang w:val="en-GB"/>
        </w:rPr>
        <w:t xml:space="preserve"> 29–50.</w:t>
      </w:r>
    </w:p>
    <w:p w14:paraId="48E3AFBA" w14:textId="77777777" w:rsidR="0091246F" w:rsidRDefault="0091246F" w:rsidP="0091246F">
      <w:pPr>
        <w:jc w:val="both"/>
        <w:rPr>
          <w:lang w:val="en-GB"/>
        </w:rPr>
      </w:pPr>
      <w:r>
        <w:rPr>
          <w:lang w:val="en-GB"/>
        </w:rPr>
        <w:t>Neves EG</w:t>
      </w:r>
      <w:r w:rsidRPr="00411410">
        <w:rPr>
          <w:lang w:val="en-GB"/>
        </w:rPr>
        <w:t xml:space="preserve">, </w:t>
      </w:r>
      <w:r>
        <w:rPr>
          <w:lang w:val="en-GB"/>
        </w:rPr>
        <w:t>Petersen JB, Bartone RN et al (2004)</w:t>
      </w:r>
      <w:r w:rsidRPr="00411410">
        <w:rPr>
          <w:lang w:val="en-GB"/>
        </w:rPr>
        <w:t xml:space="preserve"> The Timing of Terra Preta Formation in the Central Amazon: Archaeological Data from Three Sites.</w:t>
      </w:r>
      <w:r>
        <w:rPr>
          <w:lang w:val="en-GB"/>
        </w:rPr>
        <w:t xml:space="preserve"> In: Glaser B, Woods WI (eds)</w:t>
      </w:r>
      <w:r w:rsidRPr="00411410">
        <w:rPr>
          <w:lang w:val="en-GB"/>
        </w:rPr>
        <w:t xml:space="preserve"> Amazonian Dark Earths: Exp</w:t>
      </w:r>
      <w:r>
        <w:rPr>
          <w:lang w:val="en-GB"/>
        </w:rPr>
        <w:t xml:space="preserve">lorations in Space and Time. </w:t>
      </w:r>
      <w:r w:rsidRPr="00411410">
        <w:rPr>
          <w:lang w:val="en-GB"/>
        </w:rPr>
        <w:t>S</w:t>
      </w:r>
      <w:r>
        <w:rPr>
          <w:lang w:val="en-GB"/>
        </w:rPr>
        <w:t>pringer Berlin Heidelberg, p</w:t>
      </w:r>
      <w:r w:rsidRPr="00411410">
        <w:rPr>
          <w:lang w:val="en-GB"/>
        </w:rPr>
        <w:t xml:space="preserve"> 125-134.</w:t>
      </w:r>
    </w:p>
    <w:p w14:paraId="5D556ABE" w14:textId="7C5C46C2" w:rsidR="00F130A9" w:rsidRDefault="00F130A9" w:rsidP="0091246F">
      <w:pPr>
        <w:jc w:val="both"/>
        <w:rPr>
          <w:lang w:val="en-GB"/>
        </w:rPr>
      </w:pPr>
      <w:r>
        <w:rPr>
          <w:lang w:val="en-GB"/>
        </w:rPr>
        <w:t>Nolan C, Overpeck JT, Allen JRM et al (2018) Past and future global transformation of terrestrial ecosystems under climate change. Science 361: 920-923.</w:t>
      </w:r>
    </w:p>
    <w:p w14:paraId="61D94464" w14:textId="4D6CADD4" w:rsidR="0091246F" w:rsidRPr="00DC1BC4" w:rsidRDefault="0091246F" w:rsidP="0091246F">
      <w:pPr>
        <w:jc w:val="both"/>
        <w:rPr>
          <w:lang w:val="en-GB"/>
        </w:rPr>
      </w:pPr>
      <w:r>
        <w:rPr>
          <w:lang w:val="en-GB"/>
        </w:rPr>
        <w:t>Olson DM</w:t>
      </w:r>
      <w:r w:rsidRPr="00761726">
        <w:rPr>
          <w:lang w:val="en-GB"/>
        </w:rPr>
        <w:t xml:space="preserve">, </w:t>
      </w:r>
      <w:r>
        <w:rPr>
          <w:lang w:val="en-GB"/>
        </w:rPr>
        <w:t>Dinerstein E, Wikramanayake ED et al</w:t>
      </w:r>
      <w:r w:rsidRPr="0056467A">
        <w:rPr>
          <w:lang w:val="en-GB"/>
        </w:rPr>
        <w:t xml:space="preserve"> </w:t>
      </w:r>
      <w:r>
        <w:rPr>
          <w:lang w:val="en-GB"/>
        </w:rPr>
        <w:t>(2001)</w:t>
      </w:r>
      <w:r w:rsidRPr="00053AAD">
        <w:rPr>
          <w:lang w:val="en-GB"/>
        </w:rPr>
        <w:t xml:space="preserve"> Terrestrial ecoregions of the </w:t>
      </w:r>
      <w:r w:rsidRPr="00DC1BC4">
        <w:rPr>
          <w:lang w:val="en-GB"/>
        </w:rPr>
        <w:t>world: a new map of life on Earth. BioScience 51: 933–938.</w:t>
      </w:r>
    </w:p>
    <w:p w14:paraId="672197A7" w14:textId="77777777" w:rsidR="0091246F" w:rsidRPr="00DC1BC4" w:rsidRDefault="0091246F" w:rsidP="0091246F">
      <w:pPr>
        <w:jc w:val="both"/>
        <w:rPr>
          <w:lang w:val="en-GB"/>
        </w:rPr>
      </w:pPr>
      <w:r>
        <w:rPr>
          <w:lang w:val="en-GB"/>
        </w:rPr>
        <w:t>Palace MW, McMichael CNH, Braswell BH et al</w:t>
      </w:r>
      <w:r w:rsidRPr="00DC1BC4">
        <w:rPr>
          <w:lang w:val="en-GB"/>
        </w:rPr>
        <w:t xml:space="preserve"> </w:t>
      </w:r>
      <w:r>
        <w:rPr>
          <w:lang w:val="en-GB"/>
        </w:rPr>
        <w:t>(2017)</w:t>
      </w:r>
      <w:r w:rsidRPr="00DC1BC4">
        <w:rPr>
          <w:lang w:val="en-GB"/>
        </w:rPr>
        <w:t xml:space="preserve"> Ancient Amazonian populations left lasting impacts on forest structure. Ecosphere 8: e02035.</w:t>
      </w:r>
    </w:p>
    <w:p w14:paraId="0EC3CE05" w14:textId="77777777" w:rsidR="0091246F" w:rsidRDefault="0091246F" w:rsidP="0091246F">
      <w:pPr>
        <w:jc w:val="both"/>
        <w:rPr>
          <w:lang w:val="en-GB"/>
        </w:rPr>
      </w:pPr>
      <w:r>
        <w:rPr>
          <w:lang w:val="en-GB"/>
        </w:rPr>
        <w:t>Pärssinen M, Ranzi A, Saunaluoma S et al</w:t>
      </w:r>
      <w:r w:rsidRPr="00891EE5">
        <w:rPr>
          <w:lang w:val="en-GB"/>
        </w:rPr>
        <w:t xml:space="preserve"> </w:t>
      </w:r>
      <w:r>
        <w:rPr>
          <w:lang w:val="en-GB"/>
        </w:rPr>
        <w:t>(2003)</w:t>
      </w:r>
      <w:r w:rsidRPr="00891EE5">
        <w:rPr>
          <w:lang w:val="en-GB"/>
        </w:rPr>
        <w:t xml:space="preserve"> </w:t>
      </w:r>
      <w:r w:rsidRPr="00BF6FEE">
        <w:rPr>
          <w:lang w:val="en-GB"/>
        </w:rPr>
        <w:t>Geometrically patterned ancient earthworks in the Rio Branco Region of Acre, Brazil</w:t>
      </w:r>
      <w:r>
        <w:rPr>
          <w:lang w:val="en-GB"/>
        </w:rPr>
        <w:t xml:space="preserve">: </w:t>
      </w:r>
      <w:r w:rsidRPr="00891EE5">
        <w:rPr>
          <w:lang w:val="en-GB"/>
        </w:rPr>
        <w:t xml:space="preserve">New evidence of ancient chiefdom formations </w:t>
      </w:r>
      <w:r>
        <w:rPr>
          <w:lang w:val="en-GB"/>
        </w:rPr>
        <w:t xml:space="preserve">in Amazonian interfluvial </w:t>
      </w:r>
      <w:r w:rsidRPr="00891EE5">
        <w:rPr>
          <w:i/>
          <w:lang w:val="en-GB"/>
        </w:rPr>
        <w:t>terra firme</w:t>
      </w:r>
      <w:r w:rsidRPr="00891EE5">
        <w:rPr>
          <w:lang w:val="en-GB"/>
        </w:rPr>
        <w:t xml:space="preserve"> environment</w:t>
      </w:r>
      <w:r w:rsidRPr="00BF6FEE">
        <w:rPr>
          <w:lang w:val="en-GB"/>
        </w:rPr>
        <w:t xml:space="preserve">. </w:t>
      </w:r>
      <w:r w:rsidRPr="00891EE5">
        <w:rPr>
          <w:lang w:val="en-GB"/>
        </w:rPr>
        <w:t xml:space="preserve">In: </w:t>
      </w:r>
      <w:r>
        <w:rPr>
          <w:lang w:val="en-GB"/>
        </w:rPr>
        <w:t xml:space="preserve">Pärssinin M, Korpisaari A (eds) </w:t>
      </w:r>
      <w:r w:rsidRPr="00891EE5">
        <w:rPr>
          <w:lang w:val="en-GB"/>
        </w:rPr>
        <w:t>Western Amazonia - Amazônia Ocide</w:t>
      </w:r>
      <w:r>
        <w:rPr>
          <w:lang w:val="en-GB"/>
        </w:rPr>
        <w:t xml:space="preserve">ntal. Multidisciplinary Studies </w:t>
      </w:r>
      <w:r w:rsidRPr="00891EE5">
        <w:rPr>
          <w:lang w:val="en-GB"/>
        </w:rPr>
        <w:t>on ancient Expansionistic Movements, Fortifications and Sedentary Life</w:t>
      </w:r>
      <w:r w:rsidRPr="00BF6FEE">
        <w:rPr>
          <w:lang w:val="en-GB"/>
        </w:rPr>
        <w:t xml:space="preserve">. Helsinki, Renvall Institute for Area and Cultural </w:t>
      </w:r>
      <w:r>
        <w:rPr>
          <w:lang w:val="en-GB"/>
        </w:rPr>
        <w:t>Studies, University of Helsinki, p</w:t>
      </w:r>
      <w:r w:rsidRPr="00BF6FEE">
        <w:rPr>
          <w:lang w:val="en-GB"/>
        </w:rPr>
        <w:t xml:space="preserve"> 97-133.</w:t>
      </w:r>
    </w:p>
    <w:p w14:paraId="08C33BF5" w14:textId="77777777" w:rsidR="0091246F" w:rsidRPr="00865C1E" w:rsidRDefault="0091246F" w:rsidP="0091246F">
      <w:pPr>
        <w:jc w:val="both"/>
      </w:pPr>
      <w:r>
        <w:t xml:space="preserve">Peters CM (2000) </w:t>
      </w:r>
      <w:r w:rsidRPr="00F10A87">
        <w:t>Precolumbian silviculture and indigenous man</w:t>
      </w:r>
      <w:r>
        <w:t>agement of neotropical forests.  I</w:t>
      </w:r>
      <w:r w:rsidRPr="00F10A87">
        <w:t>n</w:t>
      </w:r>
      <w:r>
        <w:t>: Lentz DL (ed)</w:t>
      </w:r>
      <w:r w:rsidRPr="00F10A87">
        <w:t xml:space="preserve"> Imperfect Balance: Landscape Transformatio</w:t>
      </w:r>
      <w:r>
        <w:t>ns in the Precolumbian Americas.</w:t>
      </w:r>
      <w:r w:rsidRPr="00F10A87">
        <w:t xml:space="preserve"> New York</w:t>
      </w:r>
      <w:r>
        <w:t>, NY: Columbia University Press</w:t>
      </w:r>
      <w:r w:rsidRPr="00F10A87">
        <w:t>,</w:t>
      </w:r>
      <w:r>
        <w:t xml:space="preserve"> p</w:t>
      </w:r>
      <w:r w:rsidRPr="00F10A87">
        <w:t xml:space="preserve"> 203–223.</w:t>
      </w:r>
    </w:p>
    <w:p w14:paraId="44DFEAF0" w14:textId="77777777" w:rsidR="0091246F" w:rsidRPr="00DC1BC4" w:rsidRDefault="0091246F" w:rsidP="0091246F">
      <w:pPr>
        <w:jc w:val="both"/>
        <w:rPr>
          <w:lang w:val="en-GB"/>
        </w:rPr>
      </w:pPr>
      <w:r w:rsidRPr="00865C1E">
        <w:t>Perry</w:t>
      </w:r>
      <w:r>
        <w:t xml:space="preserve"> L, Dickau R, Zarrillo S et al</w:t>
      </w:r>
      <w:r w:rsidRPr="00865C1E">
        <w:t xml:space="preserve"> </w:t>
      </w:r>
      <w:r>
        <w:t>(2007)</w:t>
      </w:r>
      <w:r w:rsidRPr="00865C1E">
        <w:t xml:space="preserve"> </w:t>
      </w:r>
      <w:r w:rsidRPr="00DC1BC4">
        <w:rPr>
          <w:lang w:val="en-GB"/>
        </w:rPr>
        <w:t>Starch Fossils and the Domestication and Dispersal of Chili Peppers (</w:t>
      </w:r>
      <w:r w:rsidRPr="00DC1BC4">
        <w:rPr>
          <w:i/>
          <w:lang w:val="en-GB"/>
        </w:rPr>
        <w:t>Capsicum</w:t>
      </w:r>
      <w:r w:rsidRPr="00DC1BC4">
        <w:rPr>
          <w:lang w:val="en-GB"/>
        </w:rPr>
        <w:t xml:space="preserve"> spp. L.) in the Americas. Science 315: 986-988.</w:t>
      </w:r>
    </w:p>
    <w:p w14:paraId="5D44D739" w14:textId="77777777" w:rsidR="0091246F" w:rsidRPr="00DC1BC4" w:rsidRDefault="0091246F" w:rsidP="0091246F">
      <w:pPr>
        <w:jc w:val="both"/>
        <w:rPr>
          <w:lang w:val="en-GB"/>
        </w:rPr>
      </w:pPr>
      <w:r>
        <w:rPr>
          <w:lang w:val="en-GB"/>
        </w:rPr>
        <w:t>Piperno DR</w:t>
      </w:r>
      <w:r w:rsidRPr="00DC1BC4">
        <w:rPr>
          <w:lang w:val="en-GB"/>
        </w:rPr>
        <w:t xml:space="preserve"> </w:t>
      </w:r>
      <w:r>
        <w:rPr>
          <w:lang w:val="en-GB"/>
        </w:rPr>
        <w:t>(2011)</w:t>
      </w:r>
      <w:r w:rsidRPr="00DC1BC4">
        <w:rPr>
          <w:lang w:val="en-GB"/>
        </w:rPr>
        <w:t xml:space="preserve"> The origins of plant cultivation and domestication i</w:t>
      </w:r>
      <w:r>
        <w:rPr>
          <w:lang w:val="en-GB"/>
        </w:rPr>
        <w:t>n the New World tropics. Curr Anthropol</w:t>
      </w:r>
      <w:r w:rsidRPr="00DC1BC4">
        <w:rPr>
          <w:lang w:val="en-GB"/>
        </w:rPr>
        <w:t xml:space="preserve"> 52: S453-S470.</w:t>
      </w:r>
    </w:p>
    <w:p w14:paraId="35017DF9" w14:textId="77777777" w:rsidR="0091246F" w:rsidRPr="00CC491C" w:rsidRDefault="0091246F" w:rsidP="0091246F">
      <w:pPr>
        <w:jc w:val="both"/>
        <w:rPr>
          <w:lang w:val="en-GB"/>
        </w:rPr>
      </w:pPr>
      <w:r>
        <w:rPr>
          <w:lang w:val="en-GB"/>
        </w:rPr>
        <w:t>Piperno DR, Holst I, Wessel-Beaver L et al</w:t>
      </w:r>
      <w:r w:rsidRPr="00DC1BC4">
        <w:rPr>
          <w:lang w:val="en-GB"/>
        </w:rPr>
        <w:t xml:space="preserve"> </w:t>
      </w:r>
      <w:r>
        <w:rPr>
          <w:lang w:val="en-GB"/>
        </w:rPr>
        <w:t>(2002)</w:t>
      </w:r>
      <w:r w:rsidRPr="00DC1BC4">
        <w:rPr>
          <w:lang w:val="en-GB"/>
        </w:rPr>
        <w:t xml:space="preserve"> Evidence for the Control of Phytolith Formation in Cucurbita Fruits by the Hard Rind (Hr) Genetic Locus: Archaeological and Ecological Implications. </w:t>
      </w:r>
      <w:r w:rsidRPr="00CC491C">
        <w:rPr>
          <w:lang w:val="en-GB"/>
        </w:rPr>
        <w:t>Proc Natl Acad Sci USA 99: 10923-10928.</w:t>
      </w:r>
    </w:p>
    <w:p w14:paraId="154A9240" w14:textId="77777777" w:rsidR="0091246F" w:rsidRPr="006F6E6E" w:rsidRDefault="0091246F" w:rsidP="0091246F">
      <w:pPr>
        <w:jc w:val="both"/>
        <w:rPr>
          <w:lang w:val="en-GB"/>
        </w:rPr>
      </w:pPr>
      <w:r w:rsidRPr="00DE0D80">
        <w:rPr>
          <w:lang w:val="en-GB"/>
        </w:rPr>
        <w:t xml:space="preserve">Piperno DR, McMichael C, Bush MB (2015) </w:t>
      </w:r>
      <w:r w:rsidRPr="0034456F">
        <w:rPr>
          <w:lang w:val="en-GB"/>
        </w:rPr>
        <w:t>Amazonia and the Anthropocene: What was the spatial extent and intensity of human landscape modification in the Amazon bas</w:t>
      </w:r>
      <w:r>
        <w:rPr>
          <w:lang w:val="en-GB"/>
        </w:rPr>
        <w:t>in at the end of prehistory?</w:t>
      </w:r>
      <w:r w:rsidRPr="0034456F">
        <w:rPr>
          <w:lang w:val="en-GB"/>
        </w:rPr>
        <w:t xml:space="preserve"> Holocene 25: 1588-1597.</w:t>
      </w:r>
    </w:p>
    <w:p w14:paraId="68D95E17" w14:textId="77777777" w:rsidR="0091246F" w:rsidRDefault="0091246F" w:rsidP="0091246F">
      <w:pPr>
        <w:jc w:val="both"/>
        <w:rPr>
          <w:lang w:val="en-GB"/>
        </w:rPr>
      </w:pPr>
      <w:r>
        <w:rPr>
          <w:lang w:val="en-GB"/>
        </w:rPr>
        <w:t>Politis GG (1996) Moving to produce: Nukaka mobility and settlement patterns in Amazonia. World Archaeol 27: 492-511.</w:t>
      </w:r>
    </w:p>
    <w:p w14:paraId="75FB8513" w14:textId="77777777" w:rsidR="0091246F" w:rsidRDefault="0091246F" w:rsidP="0091246F">
      <w:pPr>
        <w:jc w:val="both"/>
        <w:rPr>
          <w:lang w:val="en-GB"/>
        </w:rPr>
      </w:pPr>
      <w:r>
        <w:rPr>
          <w:lang w:val="en-GB"/>
        </w:rPr>
        <w:t>Posey DA (1985) Indigenous management of tropical forest ecosystems: the case of the Kayapó Indians of the Brazielian Amazon. Agroforestry Systems 3: 139-158.</w:t>
      </w:r>
    </w:p>
    <w:p w14:paraId="4D2D193F" w14:textId="77777777" w:rsidR="0091246F" w:rsidRPr="00DE0D80" w:rsidRDefault="0091246F" w:rsidP="0091246F">
      <w:pPr>
        <w:jc w:val="both"/>
        <w:rPr>
          <w:lang w:val="es-ES"/>
        </w:rPr>
      </w:pPr>
      <w:r>
        <w:rPr>
          <w:lang w:val="en-GB"/>
        </w:rPr>
        <w:t>Prestes-Caneiro G, Béarez P, Bailon S et al</w:t>
      </w:r>
      <w:r w:rsidRPr="00483421">
        <w:rPr>
          <w:lang w:val="en-GB"/>
        </w:rPr>
        <w:t xml:space="preserve"> </w:t>
      </w:r>
      <w:r>
        <w:rPr>
          <w:lang w:val="en-GB"/>
        </w:rPr>
        <w:t>(2016)</w:t>
      </w:r>
      <w:r w:rsidRPr="00483421">
        <w:rPr>
          <w:lang w:val="en-GB"/>
        </w:rPr>
        <w:t xml:space="preserve"> Subsistence fishery at Hatahara (750-1230 CE), a pre-Columbian central Amazonian village. </w:t>
      </w:r>
      <w:r w:rsidRPr="00DE0D80">
        <w:rPr>
          <w:lang w:val="es-ES"/>
        </w:rPr>
        <w:t>J Archaeol Sci: Reports 8: 454-462.</w:t>
      </w:r>
    </w:p>
    <w:p w14:paraId="562E5CBA" w14:textId="77777777" w:rsidR="0091246F" w:rsidRPr="00CC491C" w:rsidRDefault="0091246F" w:rsidP="0091246F">
      <w:pPr>
        <w:jc w:val="both"/>
        <w:rPr>
          <w:lang w:val="en-GB"/>
        </w:rPr>
      </w:pPr>
      <w:r w:rsidRPr="00DE0D80">
        <w:rPr>
          <w:lang w:val="es-ES"/>
        </w:rPr>
        <w:lastRenderedPageBreak/>
        <w:t xml:space="preserve">Prümers H Jaimes Betancourt C (2014) </w:t>
      </w:r>
      <w:r w:rsidRPr="00523BAB">
        <w:rPr>
          <w:lang w:val="es-ES"/>
        </w:rPr>
        <w:t>100 años de investigación arque</w:t>
      </w:r>
      <w:r>
        <w:rPr>
          <w:lang w:val="es-ES"/>
        </w:rPr>
        <w:t>ológica en los Llanos de Mojos.</w:t>
      </w:r>
      <w:r w:rsidRPr="00523BAB">
        <w:rPr>
          <w:lang w:val="es-ES"/>
        </w:rPr>
        <w:t xml:space="preserve"> </w:t>
      </w:r>
      <w:r w:rsidRPr="00CC491C">
        <w:rPr>
          <w:lang w:val="en-GB"/>
        </w:rPr>
        <w:t>Arqueoantropológicas 4: 11-53.</w:t>
      </w:r>
    </w:p>
    <w:p w14:paraId="4BA8396A" w14:textId="77777777" w:rsidR="0091246F" w:rsidRDefault="0091246F" w:rsidP="0091246F">
      <w:pPr>
        <w:jc w:val="both"/>
        <w:rPr>
          <w:lang w:val="en-GB"/>
        </w:rPr>
      </w:pPr>
      <w:r w:rsidRPr="00DE0D80">
        <w:rPr>
          <w:lang w:val="en-GB"/>
        </w:rPr>
        <w:t xml:space="preserve">Quintero-Vallejo E, Klomberg Y, Bongers F et al (2015) </w:t>
      </w:r>
      <w:r w:rsidRPr="00F10A87">
        <w:rPr>
          <w:lang w:val="en-GB"/>
        </w:rPr>
        <w:t>Amazonian dark earth shapes the understory plant community in a</w:t>
      </w:r>
      <w:r>
        <w:rPr>
          <w:lang w:val="en-GB"/>
        </w:rPr>
        <w:t xml:space="preserve"> Bolivian forest. Biotropica 47:</w:t>
      </w:r>
      <w:r w:rsidRPr="00F10A87">
        <w:rPr>
          <w:lang w:val="en-GB"/>
        </w:rPr>
        <w:t xml:space="preserve"> 152–161.</w:t>
      </w:r>
    </w:p>
    <w:p w14:paraId="0FAF7C4A" w14:textId="77777777" w:rsidR="0091246F" w:rsidRPr="00483421" w:rsidRDefault="0091246F" w:rsidP="0091246F">
      <w:pPr>
        <w:jc w:val="both"/>
        <w:rPr>
          <w:lang w:val="en-GB"/>
        </w:rPr>
      </w:pPr>
      <w:r>
        <w:rPr>
          <w:lang w:val="en-GB"/>
        </w:rPr>
        <w:t>Redford KH</w:t>
      </w:r>
      <w:r w:rsidRPr="00483421">
        <w:rPr>
          <w:lang w:val="en-GB"/>
        </w:rPr>
        <w:t xml:space="preserve"> </w:t>
      </w:r>
      <w:r>
        <w:rPr>
          <w:lang w:val="en-GB"/>
        </w:rPr>
        <w:t>(1991)</w:t>
      </w:r>
      <w:r w:rsidRPr="00483421">
        <w:rPr>
          <w:lang w:val="en-GB"/>
        </w:rPr>
        <w:t xml:space="preserve"> The ecologically noble savage. Cult</w:t>
      </w:r>
      <w:r>
        <w:rPr>
          <w:lang w:val="en-GB"/>
        </w:rPr>
        <w:t xml:space="preserve"> </w:t>
      </w:r>
      <w:r w:rsidRPr="00483421">
        <w:rPr>
          <w:lang w:val="en-GB"/>
        </w:rPr>
        <w:t>Surv Q 1: 46-48.</w:t>
      </w:r>
    </w:p>
    <w:p w14:paraId="5A3FE21F" w14:textId="77777777" w:rsidR="0091246F" w:rsidRPr="004A001B" w:rsidRDefault="0091246F" w:rsidP="0091246F">
      <w:pPr>
        <w:jc w:val="both"/>
        <w:rPr>
          <w:lang w:val="en-GB"/>
        </w:rPr>
      </w:pPr>
      <w:r>
        <w:rPr>
          <w:lang w:val="en-GB"/>
        </w:rPr>
        <w:t>Renard D, Iriarte J, Birks JJ et al</w:t>
      </w:r>
      <w:r w:rsidRPr="00483421">
        <w:rPr>
          <w:lang w:val="en-GB"/>
        </w:rPr>
        <w:t xml:space="preserve"> </w:t>
      </w:r>
      <w:r>
        <w:rPr>
          <w:lang w:val="en-GB"/>
        </w:rPr>
        <w:t>(2012)</w:t>
      </w:r>
      <w:r w:rsidRPr="00483421">
        <w:rPr>
          <w:lang w:val="en-GB"/>
        </w:rPr>
        <w:t xml:space="preserve"> Ecological engineers ahead of their time: the functioning of pre-Columbian raised-field agriculture and its potential contributions to sustainability today. Ecol Eng</w:t>
      </w:r>
      <w:r w:rsidRPr="004A001B">
        <w:rPr>
          <w:lang w:val="en-GB"/>
        </w:rPr>
        <w:t xml:space="preserve"> 45: 30-44.</w:t>
      </w:r>
    </w:p>
    <w:p w14:paraId="5FD2A4CA" w14:textId="77777777" w:rsidR="0091246F" w:rsidRPr="00E5600C" w:rsidRDefault="0091246F" w:rsidP="0091246F">
      <w:pPr>
        <w:jc w:val="both"/>
        <w:rPr>
          <w:lang w:val="en-GB"/>
        </w:rPr>
      </w:pPr>
      <w:r w:rsidRPr="00E5600C">
        <w:rPr>
          <w:lang w:val="en-GB"/>
        </w:rPr>
        <w:t>Riris</w:t>
      </w:r>
      <w:r>
        <w:rPr>
          <w:lang w:val="en-GB"/>
        </w:rPr>
        <w:t xml:space="preserve"> P (2018)</w:t>
      </w:r>
      <w:r w:rsidRPr="00E5600C">
        <w:rPr>
          <w:lang w:val="en-GB"/>
        </w:rPr>
        <w:t xml:space="preserve"> Assessing the impact and legacy of swidden farming in neotropical interfluvial environments through exploratory modelling of post-contact Piaroa land use (Upper Or</w:t>
      </w:r>
      <w:r>
        <w:rPr>
          <w:lang w:val="en-GB"/>
        </w:rPr>
        <w:t>inoco, Venezuela). Holocene 28: 945-954.</w:t>
      </w:r>
    </w:p>
    <w:p w14:paraId="4B8EE9E3" w14:textId="3E84C765" w:rsidR="0052718E" w:rsidRDefault="0052718E" w:rsidP="0091246F">
      <w:pPr>
        <w:jc w:val="both"/>
        <w:rPr>
          <w:lang w:val="en-GB"/>
        </w:rPr>
      </w:pPr>
      <w:r>
        <w:rPr>
          <w:lang w:val="en-GB"/>
        </w:rPr>
        <w:t xml:space="preserve">Roberts P, Boivin N, Lee-Thorp J, Petraglia M, Stock J (2016) Tropical forests and the genus </w:t>
      </w:r>
      <w:r w:rsidRPr="0052718E">
        <w:rPr>
          <w:i/>
          <w:lang w:val="en-GB"/>
        </w:rPr>
        <w:t>Homo</w:t>
      </w:r>
      <w:r>
        <w:rPr>
          <w:lang w:val="en-GB"/>
        </w:rPr>
        <w:t>. Evol. Anthr. 25: 306-317.</w:t>
      </w:r>
    </w:p>
    <w:p w14:paraId="2F08B7F2" w14:textId="70857964" w:rsidR="0091246F" w:rsidRPr="00761726" w:rsidRDefault="0091246F" w:rsidP="0091246F">
      <w:pPr>
        <w:jc w:val="both"/>
        <w:rPr>
          <w:lang w:val="en-GB"/>
        </w:rPr>
      </w:pPr>
      <w:r w:rsidRPr="00761726">
        <w:rPr>
          <w:lang w:val="en-GB"/>
        </w:rPr>
        <w:t>Robert</w:t>
      </w:r>
      <w:r>
        <w:rPr>
          <w:lang w:val="en-GB"/>
        </w:rPr>
        <w:t>s P, Hunt C, Arroyo-Kalin M et al</w:t>
      </w:r>
      <w:r w:rsidRPr="00761726">
        <w:rPr>
          <w:lang w:val="en-GB"/>
        </w:rPr>
        <w:t xml:space="preserve"> </w:t>
      </w:r>
      <w:r>
        <w:rPr>
          <w:lang w:val="en-GB"/>
        </w:rPr>
        <w:t>(2017)</w:t>
      </w:r>
      <w:r w:rsidRPr="00761726">
        <w:rPr>
          <w:lang w:val="en-GB"/>
        </w:rPr>
        <w:t xml:space="preserve"> The deep human prehistory of global tropical forest and its relevance for modern conservation. Nat Plants 3: 17093.</w:t>
      </w:r>
    </w:p>
    <w:p w14:paraId="27D568BE" w14:textId="77777777" w:rsidR="0091246F" w:rsidRDefault="0091246F" w:rsidP="0091246F">
      <w:pPr>
        <w:jc w:val="both"/>
        <w:rPr>
          <w:lang w:val="en-GB"/>
        </w:rPr>
      </w:pPr>
      <w:r>
        <w:rPr>
          <w:lang w:val="en-GB"/>
        </w:rPr>
        <w:t>Rodrigues L, Lombardo U, Veit H (2018)</w:t>
      </w:r>
      <w:r w:rsidRPr="0062505E">
        <w:rPr>
          <w:lang w:val="en-GB"/>
        </w:rPr>
        <w:t xml:space="preserve"> </w:t>
      </w:r>
      <w:r w:rsidRPr="00891EE5">
        <w:rPr>
          <w:lang w:val="en-GB"/>
        </w:rPr>
        <w:t>Design of pre-Columbian raised fields in the Llanos de Moxos, Bolivian Amazon: Differential adapta</w:t>
      </w:r>
      <w:r>
        <w:rPr>
          <w:lang w:val="en-GB"/>
        </w:rPr>
        <w:t>tions to the local environment?</w:t>
      </w:r>
      <w:r w:rsidRPr="00891EE5">
        <w:rPr>
          <w:lang w:val="en-GB"/>
        </w:rPr>
        <w:t xml:space="preserve"> J Archaeol Sci: Reports</w:t>
      </w:r>
      <w:r>
        <w:rPr>
          <w:lang w:val="en-GB"/>
        </w:rPr>
        <w:t xml:space="preserve"> 17: 366-378</w:t>
      </w:r>
      <w:r w:rsidRPr="00891EE5">
        <w:rPr>
          <w:lang w:val="en-GB"/>
        </w:rPr>
        <w:t>.</w:t>
      </w:r>
    </w:p>
    <w:p w14:paraId="4120007D" w14:textId="77777777" w:rsidR="0091246F" w:rsidRPr="008A00B7" w:rsidRDefault="0091246F" w:rsidP="0091246F">
      <w:pPr>
        <w:jc w:val="both"/>
        <w:rPr>
          <w:lang w:val="en-GB"/>
        </w:rPr>
      </w:pPr>
      <w:r>
        <w:rPr>
          <w:lang w:val="en-GB"/>
        </w:rPr>
        <w:t>Roosevelt AC</w:t>
      </w:r>
      <w:r w:rsidRPr="00053AAD">
        <w:rPr>
          <w:lang w:val="en-GB"/>
        </w:rPr>
        <w:t xml:space="preserve"> </w:t>
      </w:r>
      <w:r>
        <w:rPr>
          <w:lang w:val="en-GB"/>
        </w:rPr>
        <w:t>(1991)</w:t>
      </w:r>
      <w:r w:rsidRPr="00053AAD">
        <w:rPr>
          <w:lang w:val="en-GB"/>
        </w:rPr>
        <w:t xml:space="preserve"> Moundbuilders of the </w:t>
      </w:r>
      <w:r w:rsidRPr="00DC1BC4">
        <w:rPr>
          <w:lang w:val="en-GB"/>
        </w:rPr>
        <w:t xml:space="preserve">Amazon: geophysical archaeology on Marajo Island, Brazil. </w:t>
      </w:r>
      <w:r w:rsidRPr="008A00B7">
        <w:rPr>
          <w:lang w:val="en-GB"/>
        </w:rPr>
        <w:t xml:space="preserve">Academic Press. San Diego, CA, </w:t>
      </w:r>
      <w:r>
        <w:rPr>
          <w:lang w:val="en-GB"/>
        </w:rPr>
        <w:t>USA</w:t>
      </w:r>
      <w:r w:rsidRPr="008A00B7">
        <w:rPr>
          <w:lang w:val="en-GB"/>
        </w:rPr>
        <w:t>.</w:t>
      </w:r>
    </w:p>
    <w:p w14:paraId="03BF8F7C" w14:textId="77777777" w:rsidR="0091246F" w:rsidRDefault="0091246F" w:rsidP="0091246F">
      <w:pPr>
        <w:jc w:val="both"/>
        <w:rPr>
          <w:lang w:val="en-GB"/>
        </w:rPr>
      </w:pPr>
      <w:r w:rsidRPr="008A00B7">
        <w:rPr>
          <w:lang w:val="en-GB"/>
        </w:rPr>
        <w:t>Roosevelt A</w:t>
      </w:r>
      <w:r>
        <w:rPr>
          <w:lang w:val="en-GB"/>
        </w:rPr>
        <w:t>C (2013)</w:t>
      </w:r>
      <w:r w:rsidRPr="008A00B7">
        <w:rPr>
          <w:lang w:val="en-GB"/>
        </w:rPr>
        <w:t xml:space="preserve"> </w:t>
      </w:r>
      <w:r w:rsidRPr="00861A75">
        <w:rPr>
          <w:lang w:val="en-GB"/>
        </w:rPr>
        <w:t>The Amazon and the Anthropocene: 13,000 years of human influence in a trop</w:t>
      </w:r>
      <w:r>
        <w:rPr>
          <w:lang w:val="en-GB"/>
        </w:rPr>
        <w:t>ical rainforest. Anthropocene 4:</w:t>
      </w:r>
      <w:r w:rsidRPr="00861A75">
        <w:rPr>
          <w:lang w:val="en-GB"/>
        </w:rPr>
        <w:t xml:space="preserve"> 69-87.</w:t>
      </w:r>
    </w:p>
    <w:p w14:paraId="736555DA" w14:textId="206FE693" w:rsidR="00F94B45" w:rsidRDefault="00F94B45" w:rsidP="00F94B45">
      <w:pPr>
        <w:jc w:val="both"/>
        <w:rPr>
          <w:lang w:val="en-GB"/>
        </w:rPr>
      </w:pPr>
      <w:r>
        <w:rPr>
          <w:lang w:val="en-GB"/>
        </w:rPr>
        <w:t>Roosevelt AC, Lima da Costa M, lopes Machado C et al (1996) Paleoindian cave dwellers in the Amazon: the peopling of the Americas. Science 272: 373-384.</w:t>
      </w:r>
    </w:p>
    <w:p w14:paraId="66F033E1" w14:textId="698A22C9" w:rsidR="0091246F" w:rsidRPr="00761726" w:rsidRDefault="0091246F" w:rsidP="0091246F">
      <w:pPr>
        <w:jc w:val="both"/>
        <w:rPr>
          <w:lang w:val="en-GB"/>
        </w:rPr>
      </w:pPr>
      <w:r>
        <w:rPr>
          <w:lang w:val="en-GB"/>
        </w:rPr>
        <w:t>Roosevelt AC, Douglas J, Brown L</w:t>
      </w:r>
      <w:r w:rsidRPr="004A001B">
        <w:rPr>
          <w:lang w:val="en-GB"/>
        </w:rPr>
        <w:t xml:space="preserve"> </w:t>
      </w:r>
      <w:r>
        <w:rPr>
          <w:lang w:val="en-GB"/>
        </w:rPr>
        <w:t>(2002)</w:t>
      </w:r>
      <w:r w:rsidRPr="0034456F">
        <w:rPr>
          <w:lang w:val="en-GB"/>
        </w:rPr>
        <w:t xml:space="preserve"> Migrations and adaptations of </w:t>
      </w:r>
      <w:r w:rsidRPr="006F6E6E">
        <w:rPr>
          <w:lang w:val="en-GB"/>
        </w:rPr>
        <w:t>the first Americans: Clovis and pre-Clovis viewed from South America. In</w:t>
      </w:r>
      <w:r>
        <w:rPr>
          <w:lang w:val="en-GB"/>
        </w:rPr>
        <w:t>: Jablonski N (ed)</w:t>
      </w:r>
      <w:r w:rsidRPr="00483421">
        <w:rPr>
          <w:lang w:val="en-GB"/>
        </w:rPr>
        <w:t xml:space="preserve"> The First Americans: The Pleistocene Colonization of the</w:t>
      </w:r>
      <w:r w:rsidRPr="004A001B">
        <w:rPr>
          <w:lang w:val="en-GB"/>
        </w:rPr>
        <w:t xml:space="preserve"> New World. Mem. Cal. Acad. Sci., vol. 27. Univ</w:t>
      </w:r>
      <w:r w:rsidRPr="00761726">
        <w:rPr>
          <w:lang w:val="en-GB"/>
        </w:rPr>
        <w:t>ers</w:t>
      </w:r>
      <w:r>
        <w:rPr>
          <w:lang w:val="en-GB"/>
        </w:rPr>
        <w:t>ity of California, Berkeley, p</w:t>
      </w:r>
      <w:r w:rsidRPr="00761726">
        <w:rPr>
          <w:lang w:val="en-GB"/>
        </w:rPr>
        <w:t xml:space="preserve"> 159–236.</w:t>
      </w:r>
    </w:p>
    <w:p w14:paraId="2803228B" w14:textId="77777777" w:rsidR="0091246F" w:rsidRPr="009B3509" w:rsidRDefault="0091246F" w:rsidP="0091246F">
      <w:pPr>
        <w:jc w:val="both"/>
        <w:rPr>
          <w:lang w:val="en-GB"/>
        </w:rPr>
      </w:pPr>
      <w:r w:rsidRPr="0053697B">
        <w:rPr>
          <w:lang w:val="en-GB"/>
        </w:rPr>
        <w:t>R</w:t>
      </w:r>
      <w:r>
        <w:rPr>
          <w:lang w:val="en-GB"/>
        </w:rPr>
        <w:t>ostain S</w:t>
      </w:r>
      <w:r w:rsidRPr="0053697B">
        <w:rPr>
          <w:lang w:val="en-GB"/>
        </w:rPr>
        <w:t xml:space="preserve"> </w:t>
      </w:r>
      <w:r>
        <w:rPr>
          <w:lang w:val="en-GB"/>
        </w:rPr>
        <w:t>(1991)</w:t>
      </w:r>
      <w:r w:rsidRPr="0053697B">
        <w:rPr>
          <w:lang w:val="en-GB"/>
        </w:rPr>
        <w:t xml:space="preserve"> </w:t>
      </w:r>
      <w:r w:rsidRPr="009B3509">
        <w:rPr>
          <w:lang w:val="en-GB"/>
        </w:rPr>
        <w:t>Les champs  surélevés  amérindiens  de  la  Guyane, Coll° La Nature et l’Homme, Centre ORSTOM de Cayenne/Institut Géographique National, Cayenne.</w:t>
      </w:r>
    </w:p>
    <w:p w14:paraId="1B51063D" w14:textId="77777777" w:rsidR="0091246F" w:rsidRDefault="0091246F" w:rsidP="0091246F">
      <w:pPr>
        <w:jc w:val="both"/>
        <w:rPr>
          <w:lang w:val="en-GB"/>
        </w:rPr>
      </w:pPr>
      <w:r>
        <w:rPr>
          <w:lang w:val="en-GB"/>
        </w:rPr>
        <w:t>Rostain S (2008)</w:t>
      </w:r>
      <w:r w:rsidRPr="00592359">
        <w:rPr>
          <w:lang w:val="en-GB"/>
        </w:rPr>
        <w:t xml:space="preserve"> Agricultural earthworks on the French Guiana Coast.</w:t>
      </w:r>
      <w:r>
        <w:rPr>
          <w:lang w:val="en-GB"/>
        </w:rPr>
        <w:t xml:space="preserve"> In: Silverman H, Isbell WH (eds)</w:t>
      </w:r>
      <w:r w:rsidRPr="00592359">
        <w:rPr>
          <w:lang w:val="en-GB"/>
        </w:rPr>
        <w:t xml:space="preserve"> Handbook of South American archaeology. </w:t>
      </w:r>
      <w:r>
        <w:rPr>
          <w:lang w:val="en-GB"/>
        </w:rPr>
        <w:t>Berlin, Springer, p</w:t>
      </w:r>
      <w:r w:rsidRPr="00592359">
        <w:rPr>
          <w:lang w:val="en-GB"/>
        </w:rPr>
        <w:t xml:space="preserve"> 217-233.</w:t>
      </w:r>
    </w:p>
    <w:p w14:paraId="0E69208A" w14:textId="77777777" w:rsidR="0091246F" w:rsidRPr="002618CE" w:rsidRDefault="0091246F" w:rsidP="0091246F">
      <w:pPr>
        <w:jc w:val="both"/>
        <w:rPr>
          <w:lang w:val="en-GB"/>
        </w:rPr>
      </w:pPr>
      <w:r>
        <w:rPr>
          <w:lang w:val="en-GB"/>
        </w:rPr>
        <w:t>Rostain S</w:t>
      </w:r>
      <w:r w:rsidRPr="00761726">
        <w:rPr>
          <w:lang w:val="en-GB"/>
        </w:rPr>
        <w:t xml:space="preserve"> </w:t>
      </w:r>
      <w:r>
        <w:rPr>
          <w:lang w:val="en-GB"/>
        </w:rPr>
        <w:t>(2010)</w:t>
      </w:r>
      <w:r w:rsidRPr="00761726">
        <w:rPr>
          <w:lang w:val="en-GB"/>
        </w:rPr>
        <w:t xml:space="preserve"> Pre-Columbian earthworks in coastal Amazonia. Diversity 2: 331-352.</w:t>
      </w:r>
    </w:p>
    <w:p w14:paraId="72120175" w14:textId="77777777" w:rsidR="0091246F" w:rsidRDefault="0091246F" w:rsidP="0091246F">
      <w:pPr>
        <w:jc w:val="both"/>
        <w:rPr>
          <w:lang w:val="en-GB"/>
        </w:rPr>
      </w:pPr>
      <w:r>
        <w:rPr>
          <w:lang w:val="en-GB"/>
        </w:rPr>
        <w:t>Rull V (2014) Time continuum and true long-term ecology: from theory to practice. Front Ecol Evol 2: 75.</w:t>
      </w:r>
    </w:p>
    <w:p w14:paraId="37CECF9A" w14:textId="7854A120" w:rsidR="0091246F" w:rsidRDefault="0091246F" w:rsidP="0091246F">
      <w:pPr>
        <w:jc w:val="both"/>
        <w:rPr>
          <w:lang w:val="en-GB"/>
        </w:rPr>
      </w:pPr>
      <w:r w:rsidRPr="00C440ED">
        <w:rPr>
          <w:lang w:val="en-GB"/>
        </w:rPr>
        <w:lastRenderedPageBreak/>
        <w:t xml:space="preserve">Rull V </w:t>
      </w:r>
      <w:r w:rsidR="00355F1E">
        <w:rPr>
          <w:lang w:val="en-GB"/>
        </w:rPr>
        <w:t>2018</w:t>
      </w:r>
      <w:r w:rsidRPr="00C440ED">
        <w:rPr>
          <w:lang w:val="en-GB"/>
        </w:rPr>
        <w:t>. Strong fuzzy EHLFS: a general conceptual framework to address past records of environmental, ecological and cultural change. Quaternary</w:t>
      </w:r>
      <w:r w:rsidR="00355F1E">
        <w:rPr>
          <w:lang w:val="en-GB"/>
        </w:rPr>
        <w:t xml:space="preserve"> 1: 10</w:t>
      </w:r>
      <w:r w:rsidRPr="00C440ED">
        <w:rPr>
          <w:lang w:val="en-GB"/>
        </w:rPr>
        <w:t>.</w:t>
      </w:r>
    </w:p>
    <w:p w14:paraId="13FF2894" w14:textId="77777777" w:rsidR="0091246F" w:rsidRPr="00DC1BC4" w:rsidRDefault="0091246F" w:rsidP="0091246F">
      <w:pPr>
        <w:jc w:val="both"/>
        <w:rPr>
          <w:lang w:val="en-GB"/>
        </w:rPr>
      </w:pPr>
      <w:r>
        <w:rPr>
          <w:lang w:val="en-GB"/>
        </w:rPr>
        <w:t>Rull V, Montoya E</w:t>
      </w:r>
      <w:r w:rsidRPr="0056467A">
        <w:rPr>
          <w:lang w:val="en-GB"/>
        </w:rPr>
        <w:t xml:space="preserve"> </w:t>
      </w:r>
      <w:r>
        <w:rPr>
          <w:lang w:val="en-GB"/>
        </w:rPr>
        <w:t>(2014)</w:t>
      </w:r>
      <w:r w:rsidRPr="0056467A">
        <w:rPr>
          <w:lang w:val="en-GB"/>
        </w:rPr>
        <w:t xml:space="preserve"> </w:t>
      </w:r>
      <w:r w:rsidRPr="0056467A">
        <w:rPr>
          <w:i/>
          <w:lang w:val="en-GB"/>
        </w:rPr>
        <w:t>Mauritia flexuosa</w:t>
      </w:r>
      <w:r w:rsidRPr="00053AAD">
        <w:rPr>
          <w:lang w:val="en-GB"/>
        </w:rPr>
        <w:t xml:space="preserve"> palm swamp communities: natural or human-made?</w:t>
      </w:r>
      <w:r w:rsidRPr="00DC1BC4">
        <w:rPr>
          <w:lang w:val="en-GB"/>
        </w:rPr>
        <w:t xml:space="preserve"> A palynological study of the Gran Sabana region (northern South America) within a neotropical context. Quat Sci Rev 99: 17-33.</w:t>
      </w:r>
    </w:p>
    <w:p w14:paraId="3EC4833E" w14:textId="77777777" w:rsidR="0091246F" w:rsidRPr="00CC491C" w:rsidRDefault="0091246F" w:rsidP="0091246F">
      <w:pPr>
        <w:jc w:val="both"/>
        <w:rPr>
          <w:lang w:val="en-GB"/>
        </w:rPr>
      </w:pPr>
      <w:r>
        <w:rPr>
          <w:lang w:val="en-GB"/>
        </w:rPr>
        <w:t>Rull V, Vegas-Villarrúbia T, Nogué S</w:t>
      </w:r>
      <w:r w:rsidRPr="000348F7">
        <w:rPr>
          <w:lang w:val="en-GB"/>
        </w:rPr>
        <w:t xml:space="preserve"> </w:t>
      </w:r>
      <w:r>
        <w:rPr>
          <w:lang w:val="en-GB"/>
        </w:rPr>
        <w:t>et al</w:t>
      </w:r>
      <w:r w:rsidRPr="000348F7">
        <w:rPr>
          <w:lang w:val="en-GB"/>
        </w:rPr>
        <w:t xml:space="preserve"> </w:t>
      </w:r>
      <w:r>
        <w:rPr>
          <w:lang w:val="en-GB"/>
        </w:rPr>
        <w:t>(2008)</w:t>
      </w:r>
      <w:r w:rsidRPr="000348F7">
        <w:rPr>
          <w:lang w:val="en-GB"/>
        </w:rPr>
        <w:t xml:space="preserve"> Bureaucratic Obstruction of Conservation Science in the Guayana Hig</w:t>
      </w:r>
      <w:r>
        <w:rPr>
          <w:lang w:val="en-GB"/>
        </w:rPr>
        <w:t xml:space="preserve">hlands. </w:t>
      </w:r>
      <w:r w:rsidRPr="00CC491C">
        <w:rPr>
          <w:lang w:val="en-GB"/>
        </w:rPr>
        <w:t>Conserv Biol 22: 508-509.</w:t>
      </w:r>
    </w:p>
    <w:p w14:paraId="13EBB452" w14:textId="7DA12282" w:rsidR="0091246F" w:rsidRDefault="0091246F" w:rsidP="0091246F">
      <w:pPr>
        <w:jc w:val="both"/>
        <w:rPr>
          <w:lang w:val="en-GB"/>
        </w:rPr>
      </w:pPr>
      <w:r w:rsidRPr="00C440ED">
        <w:rPr>
          <w:lang w:val="en-GB"/>
        </w:rPr>
        <w:t xml:space="preserve">Rull V, Montoya E, Nogué S et al (2013) </w:t>
      </w:r>
      <w:r w:rsidRPr="00DC1BC4">
        <w:rPr>
          <w:lang w:val="en-GB"/>
        </w:rPr>
        <w:t xml:space="preserve">Ecological palaeoecology in the neotropical Gran Sabana region: Long-term records of vegetation dynamics as a basis for ecological hypothesis testing. </w:t>
      </w:r>
      <w:r w:rsidRPr="00C440ED">
        <w:rPr>
          <w:lang w:val="en-GB"/>
        </w:rPr>
        <w:t>P</w:t>
      </w:r>
      <w:r>
        <w:rPr>
          <w:lang w:val="en-GB"/>
        </w:rPr>
        <w:t>erspect Plant Ecol Evol Syst</w:t>
      </w:r>
      <w:r w:rsidRPr="00C440ED">
        <w:rPr>
          <w:lang w:val="en-GB"/>
        </w:rPr>
        <w:t xml:space="preserve"> </w:t>
      </w:r>
      <w:r w:rsidRPr="00DC1BC4">
        <w:rPr>
          <w:lang w:val="en-GB"/>
        </w:rPr>
        <w:t>15: 338-359.</w:t>
      </w:r>
    </w:p>
    <w:p w14:paraId="29B5DAFA" w14:textId="3B62EC8A" w:rsidR="00355F1E" w:rsidRPr="00BA604E" w:rsidRDefault="00355F1E" w:rsidP="0091246F">
      <w:pPr>
        <w:jc w:val="both"/>
        <w:rPr>
          <w:lang w:val="es-ES"/>
        </w:rPr>
      </w:pPr>
      <w:r w:rsidRPr="00355F1E">
        <w:rPr>
          <w:lang w:val="en-GB"/>
        </w:rPr>
        <w:t xml:space="preserve">Rull V, Montoya E, Vegas-Vilarrúbia T et al (2015) New insights on paleofires and savannisation in northern South America. </w:t>
      </w:r>
      <w:r w:rsidRPr="00BA604E">
        <w:rPr>
          <w:lang w:val="es-ES"/>
        </w:rPr>
        <w:t>Quat Sci Rev 122: 158-165.</w:t>
      </w:r>
    </w:p>
    <w:p w14:paraId="5CFC6CCB" w14:textId="27C79FEF" w:rsidR="007651A2" w:rsidRPr="007651A2" w:rsidRDefault="007651A2" w:rsidP="0091246F">
      <w:pPr>
        <w:jc w:val="both"/>
        <w:rPr>
          <w:lang w:val="en-GB"/>
        </w:rPr>
      </w:pPr>
      <w:r w:rsidRPr="00BA604E">
        <w:rPr>
          <w:lang w:val="es-ES"/>
        </w:rPr>
        <w:t>Sánchez</w:t>
      </w:r>
      <w:r>
        <w:rPr>
          <w:lang w:val="es-ES"/>
        </w:rPr>
        <w:t xml:space="preserve"> F</w:t>
      </w:r>
      <w:r w:rsidRPr="007651A2">
        <w:rPr>
          <w:lang w:val="es-ES"/>
        </w:rPr>
        <w:t xml:space="preserve">, </w:t>
      </w:r>
      <w:r w:rsidRPr="00BA604E">
        <w:rPr>
          <w:lang w:val="es-ES"/>
        </w:rPr>
        <w:t>Fernández</w:t>
      </w:r>
      <w:r>
        <w:rPr>
          <w:lang w:val="es-ES"/>
        </w:rPr>
        <w:t xml:space="preserve"> J</w:t>
      </w:r>
      <w:r w:rsidRPr="007651A2">
        <w:rPr>
          <w:lang w:val="es-ES"/>
        </w:rPr>
        <w:t>, Gassón R et al (2017)</w:t>
      </w:r>
      <w:r w:rsidRPr="00BA604E">
        <w:rPr>
          <w:lang w:val="es-ES"/>
        </w:rPr>
        <w:t xml:space="preserve"> Paleoecología y ocupación humana durante el Holoceno en los Llanos del Orinoco: una revisión y nuevos datos. </w:t>
      </w:r>
      <w:r w:rsidRPr="007651A2">
        <w:rPr>
          <w:lang w:val="en-GB"/>
        </w:rPr>
        <w:t>Biollania 15: 297-333.</w:t>
      </w:r>
    </w:p>
    <w:p w14:paraId="54717C9D" w14:textId="23931795" w:rsidR="0091246F" w:rsidRPr="00DC1BC4" w:rsidRDefault="0091246F" w:rsidP="0091246F">
      <w:pPr>
        <w:jc w:val="both"/>
        <w:rPr>
          <w:lang w:val="en-GB"/>
        </w:rPr>
      </w:pPr>
      <w:r>
        <w:rPr>
          <w:lang w:val="en-GB"/>
        </w:rPr>
        <w:t>Sanford RL, Saldarriaga J, Clark KE et al</w:t>
      </w:r>
      <w:r w:rsidRPr="00DC1BC4">
        <w:rPr>
          <w:lang w:val="en-GB"/>
        </w:rPr>
        <w:t xml:space="preserve"> </w:t>
      </w:r>
      <w:r>
        <w:rPr>
          <w:lang w:val="en-GB"/>
        </w:rPr>
        <w:t>(1985)</w:t>
      </w:r>
      <w:r w:rsidRPr="00DC1BC4">
        <w:rPr>
          <w:lang w:val="en-GB"/>
        </w:rPr>
        <w:t xml:space="preserve"> Amazon rain-forest fires. Science 227: 53-55.</w:t>
      </w:r>
    </w:p>
    <w:p w14:paraId="20C6702C" w14:textId="77777777" w:rsidR="0091246F" w:rsidRDefault="0091246F" w:rsidP="0091246F">
      <w:pPr>
        <w:jc w:val="both"/>
        <w:rPr>
          <w:lang w:val="en-GB"/>
        </w:rPr>
      </w:pPr>
      <w:r>
        <w:rPr>
          <w:lang w:val="en-GB"/>
        </w:rPr>
        <w:t>Schaan D (2008)</w:t>
      </w:r>
      <w:r w:rsidRPr="00592359">
        <w:rPr>
          <w:lang w:val="en-GB"/>
        </w:rPr>
        <w:t xml:space="preserve"> The nonagricultu</w:t>
      </w:r>
      <w:r>
        <w:rPr>
          <w:lang w:val="en-GB"/>
        </w:rPr>
        <w:t>ral chiefdoms of Marajó Island. In: Silverman H, Isbell WH (eds)</w:t>
      </w:r>
      <w:r w:rsidRPr="00592359">
        <w:rPr>
          <w:lang w:val="en-GB"/>
        </w:rPr>
        <w:t xml:space="preserve"> Handbook </w:t>
      </w:r>
      <w:r>
        <w:rPr>
          <w:lang w:val="en-GB"/>
        </w:rPr>
        <w:t>of South American archaeology. Berlin, Springer, p</w:t>
      </w:r>
      <w:r w:rsidRPr="00592359">
        <w:rPr>
          <w:lang w:val="en-GB"/>
        </w:rPr>
        <w:t xml:space="preserve"> 339-357.</w:t>
      </w:r>
    </w:p>
    <w:p w14:paraId="77CA195A" w14:textId="77777777" w:rsidR="0091246F" w:rsidRPr="00CC491C" w:rsidRDefault="0091246F" w:rsidP="0091246F">
      <w:pPr>
        <w:jc w:val="both"/>
        <w:rPr>
          <w:lang w:val="en-GB"/>
        </w:rPr>
      </w:pPr>
      <w:r>
        <w:rPr>
          <w:lang w:val="en-GB"/>
        </w:rPr>
        <w:t>Shepard Jr GH, Ramirez H</w:t>
      </w:r>
      <w:r w:rsidRPr="00DC1BC4">
        <w:rPr>
          <w:lang w:val="en-GB"/>
        </w:rPr>
        <w:t xml:space="preserve"> </w:t>
      </w:r>
      <w:r>
        <w:rPr>
          <w:lang w:val="en-GB"/>
        </w:rPr>
        <w:t>(2011)</w:t>
      </w:r>
      <w:r w:rsidRPr="00DC1BC4">
        <w:rPr>
          <w:lang w:val="en-GB"/>
        </w:rPr>
        <w:t xml:space="preserve"> “Made in Brazil”: Human dispersal of the Brazil Nut (</w:t>
      </w:r>
      <w:r w:rsidRPr="00DC1BC4">
        <w:rPr>
          <w:i/>
          <w:lang w:val="en-GB"/>
        </w:rPr>
        <w:t>Bertholletia excelsa</w:t>
      </w:r>
      <w:r w:rsidRPr="00DC1BC4">
        <w:rPr>
          <w:lang w:val="en-GB"/>
        </w:rPr>
        <w:t xml:space="preserve">, Lecythidaceae) in ancient Amazonia. </w:t>
      </w:r>
      <w:r w:rsidRPr="00CC491C">
        <w:rPr>
          <w:lang w:val="en-GB"/>
        </w:rPr>
        <w:t>Econ Bot 65: 44-65.</w:t>
      </w:r>
    </w:p>
    <w:p w14:paraId="1F3B9BF1" w14:textId="77777777" w:rsidR="0091246F" w:rsidRPr="006F6E6E" w:rsidRDefault="0091246F" w:rsidP="0091246F">
      <w:pPr>
        <w:jc w:val="both"/>
        <w:rPr>
          <w:lang w:val="en-GB"/>
        </w:rPr>
      </w:pPr>
      <w:r w:rsidRPr="00C440ED">
        <w:rPr>
          <w:lang w:val="en-GB"/>
        </w:rPr>
        <w:t xml:space="preserve">da Silva Meneses MEN, Lima da Costa M, Behling H (2013) </w:t>
      </w:r>
      <w:r w:rsidRPr="0034456F">
        <w:rPr>
          <w:lang w:val="en-GB"/>
        </w:rPr>
        <w:t xml:space="preserve">Late Holocene vegetation and fire dynamics from a savanna-forest ecotone in Roraima state, northern Brazilian Amazon. </w:t>
      </w:r>
      <w:r>
        <w:rPr>
          <w:lang w:val="en-GB"/>
        </w:rPr>
        <w:t>J S Am</w:t>
      </w:r>
      <w:r w:rsidRPr="00C440ED">
        <w:rPr>
          <w:lang w:val="en-GB"/>
        </w:rPr>
        <w:t xml:space="preserve"> Earth Sci</w:t>
      </w:r>
      <w:r w:rsidRPr="0034456F">
        <w:rPr>
          <w:lang w:val="en-GB"/>
        </w:rPr>
        <w:t xml:space="preserve"> 42: 17-26.</w:t>
      </w:r>
    </w:p>
    <w:p w14:paraId="4CDA24F9" w14:textId="77777777" w:rsidR="0091246F" w:rsidRDefault="0091246F" w:rsidP="0091246F">
      <w:pPr>
        <w:jc w:val="both"/>
        <w:rPr>
          <w:lang w:val="en-GB"/>
        </w:rPr>
      </w:pPr>
      <w:r>
        <w:rPr>
          <w:lang w:val="en-GB"/>
        </w:rPr>
        <w:t>Siren A (2014)</w:t>
      </w:r>
      <w:r w:rsidRPr="00E5600C">
        <w:rPr>
          <w:lang w:val="en-GB"/>
        </w:rPr>
        <w:t xml:space="preserve"> History of natural resource use and environmental impacts in an interfluvial upland forest area </w:t>
      </w:r>
      <w:r>
        <w:rPr>
          <w:lang w:val="en-GB"/>
        </w:rPr>
        <w:t>in western Amazonia. Fennia 192:</w:t>
      </w:r>
      <w:r w:rsidRPr="00E5600C">
        <w:rPr>
          <w:lang w:val="en-GB"/>
        </w:rPr>
        <w:t xml:space="preserve"> 36-53.</w:t>
      </w:r>
    </w:p>
    <w:p w14:paraId="67C935AD" w14:textId="77777777" w:rsidR="0091246F" w:rsidRPr="004A001B" w:rsidRDefault="0091246F" w:rsidP="0091246F">
      <w:pPr>
        <w:jc w:val="both"/>
        <w:rPr>
          <w:lang w:val="en-GB"/>
        </w:rPr>
      </w:pPr>
      <w:r>
        <w:rPr>
          <w:lang w:val="en-GB"/>
        </w:rPr>
        <w:t>Smith N</w:t>
      </w:r>
      <w:r w:rsidRPr="00483421">
        <w:rPr>
          <w:lang w:val="en-GB"/>
        </w:rPr>
        <w:t xml:space="preserve"> </w:t>
      </w:r>
      <w:r>
        <w:rPr>
          <w:lang w:val="en-GB"/>
        </w:rPr>
        <w:t>(2015)</w:t>
      </w:r>
      <w:r w:rsidRPr="00483421">
        <w:rPr>
          <w:lang w:val="en-GB"/>
        </w:rPr>
        <w:t xml:space="preserve"> Palms and people in the Amazon. Geobotany Studies: Basics, Methods and Case Studies. </w:t>
      </w:r>
      <w:r w:rsidRPr="004A001B">
        <w:rPr>
          <w:lang w:val="en-GB"/>
        </w:rPr>
        <w:t>Springer.</w:t>
      </w:r>
    </w:p>
    <w:p w14:paraId="2D1D2A28" w14:textId="77777777" w:rsidR="0091246F" w:rsidRPr="00053AAD" w:rsidRDefault="0091246F" w:rsidP="0091246F">
      <w:pPr>
        <w:jc w:val="both"/>
        <w:rPr>
          <w:lang w:val="en-GB"/>
        </w:rPr>
      </w:pPr>
      <w:r>
        <w:rPr>
          <w:lang w:val="en-GB"/>
        </w:rPr>
        <w:t>de Souza JG, Schaan DP, Robinson M et al</w:t>
      </w:r>
      <w:r w:rsidRPr="00761726">
        <w:rPr>
          <w:lang w:val="en-GB"/>
        </w:rPr>
        <w:t xml:space="preserve"> </w:t>
      </w:r>
      <w:r>
        <w:rPr>
          <w:lang w:val="en-GB"/>
        </w:rPr>
        <w:t>(2018)</w:t>
      </w:r>
      <w:r w:rsidRPr="0056467A">
        <w:rPr>
          <w:lang w:val="en-GB"/>
        </w:rPr>
        <w:t xml:space="preserve"> Pre-Columbian earth-builders settled along the entire southern rim of the Amazon. Nat Commun 9: 1125.</w:t>
      </w:r>
    </w:p>
    <w:p w14:paraId="6FAF3268" w14:textId="113A16FE" w:rsidR="009633DB" w:rsidRDefault="009633DB" w:rsidP="0091246F">
      <w:pPr>
        <w:jc w:val="both"/>
        <w:rPr>
          <w:lang w:val="en-GB"/>
        </w:rPr>
      </w:pPr>
      <w:r>
        <w:rPr>
          <w:lang w:val="en-GB"/>
        </w:rPr>
        <w:t>Stahl PW (2015) Interpreting interfluvial landscape transformations in the pre-Columbian Amazon. Holocene 25: 1598-1603.</w:t>
      </w:r>
    </w:p>
    <w:p w14:paraId="52E7011E" w14:textId="59C18243" w:rsidR="0091246F" w:rsidRPr="0034456F" w:rsidRDefault="0091246F" w:rsidP="0091246F">
      <w:pPr>
        <w:jc w:val="both"/>
        <w:rPr>
          <w:lang w:val="en-GB"/>
        </w:rPr>
      </w:pPr>
      <w:r>
        <w:rPr>
          <w:lang w:val="en-GB"/>
        </w:rPr>
        <w:t>ter Steege H, Pitman NCA, Sabatier D et al</w:t>
      </w:r>
      <w:r w:rsidRPr="00DC1BC4">
        <w:rPr>
          <w:lang w:val="en-GB"/>
        </w:rPr>
        <w:t xml:space="preserve"> </w:t>
      </w:r>
      <w:r>
        <w:rPr>
          <w:lang w:val="en-GB"/>
        </w:rPr>
        <w:t>(2013)</w:t>
      </w:r>
      <w:r w:rsidRPr="004A001B">
        <w:rPr>
          <w:lang w:val="en-GB"/>
        </w:rPr>
        <w:t xml:space="preserve"> </w:t>
      </w:r>
      <w:r w:rsidRPr="0034456F">
        <w:rPr>
          <w:lang w:val="en-GB"/>
        </w:rPr>
        <w:t xml:space="preserve">Hyperdominance in the Amazonian tree flora. </w:t>
      </w:r>
      <w:r w:rsidRPr="006F6E6E">
        <w:rPr>
          <w:lang w:val="en-GB"/>
        </w:rPr>
        <w:t>Science 342:</w:t>
      </w:r>
      <w:r w:rsidRPr="004A001B">
        <w:rPr>
          <w:lang w:val="en-GB"/>
        </w:rPr>
        <w:t xml:space="preserve"> </w:t>
      </w:r>
      <w:r w:rsidRPr="0034456F">
        <w:rPr>
          <w:lang w:val="en-GB"/>
        </w:rPr>
        <w:t>1243092.</w:t>
      </w:r>
    </w:p>
    <w:p w14:paraId="708CCB84" w14:textId="130D0DE2" w:rsidR="002D429C" w:rsidRPr="002D429C" w:rsidRDefault="002D429C" w:rsidP="002D429C">
      <w:pPr>
        <w:jc w:val="both"/>
        <w:rPr>
          <w:lang w:val="en-GB"/>
        </w:rPr>
      </w:pPr>
      <w:r w:rsidRPr="002D429C">
        <w:rPr>
          <w:lang w:val="en-GB"/>
        </w:rPr>
        <w:t xml:space="preserve">ter Steege H, Vaesen </w:t>
      </w:r>
      <w:r w:rsidRPr="00FD455C">
        <w:rPr>
          <w:lang w:val="en-GB"/>
        </w:rPr>
        <w:t>RW</w:t>
      </w:r>
      <w:r w:rsidRPr="002D429C">
        <w:rPr>
          <w:lang w:val="en-GB"/>
        </w:rPr>
        <w:t xml:space="preserve">, Cárdenas-López D et al (2016) The discovery of the Amazonian tree flora with an updated checklist of </w:t>
      </w:r>
      <w:r>
        <w:rPr>
          <w:lang w:val="en-GB"/>
        </w:rPr>
        <w:t>all known tree taxa. Sci Rep</w:t>
      </w:r>
      <w:r w:rsidRPr="002D429C">
        <w:rPr>
          <w:lang w:val="en-GB"/>
        </w:rPr>
        <w:t xml:space="preserve"> 6: 29549.</w:t>
      </w:r>
    </w:p>
    <w:p w14:paraId="0322CBC5" w14:textId="4B1B4758" w:rsidR="0091246F" w:rsidRDefault="0091246F" w:rsidP="0091246F">
      <w:pPr>
        <w:jc w:val="both"/>
        <w:rPr>
          <w:lang w:val="en-GB"/>
        </w:rPr>
      </w:pPr>
      <w:r>
        <w:rPr>
          <w:lang w:val="en-GB"/>
        </w:rPr>
        <w:lastRenderedPageBreak/>
        <w:t>Stenborg P (2009) Points of convergence-routes of divergence: Some considerations based on Curt Nimuendajú’s archaeological work in the Satarém-Trombetas Area and Amapá. In: Whitehead NL, Alemán SW (eds) Anthropologies of Guayana: cultural spaces in northeastern Amazonia. The University of Arizona Press, Tucson, USA, p 55-73.</w:t>
      </w:r>
    </w:p>
    <w:p w14:paraId="68EFFF4F" w14:textId="77777777" w:rsidR="0091246F" w:rsidRPr="004A001B" w:rsidRDefault="0091246F" w:rsidP="0091246F">
      <w:pPr>
        <w:jc w:val="both"/>
        <w:rPr>
          <w:lang w:val="en-GB"/>
        </w:rPr>
      </w:pPr>
      <w:r>
        <w:rPr>
          <w:lang w:val="en-GB"/>
        </w:rPr>
        <w:t>Stenborg P, Schaan DP, Amaral-Lima M</w:t>
      </w:r>
      <w:r w:rsidRPr="00483421">
        <w:rPr>
          <w:lang w:val="en-GB"/>
        </w:rPr>
        <w:t xml:space="preserve"> </w:t>
      </w:r>
      <w:r>
        <w:rPr>
          <w:lang w:val="en-GB"/>
        </w:rPr>
        <w:t>(2012)</w:t>
      </w:r>
      <w:r w:rsidRPr="00483421">
        <w:rPr>
          <w:lang w:val="en-GB"/>
        </w:rPr>
        <w:t xml:space="preserve"> Precolumbian land use and settlement pattern in the</w:t>
      </w:r>
      <w:r w:rsidRPr="004A001B">
        <w:rPr>
          <w:lang w:val="en-GB"/>
        </w:rPr>
        <w:t xml:space="preserve"> Santarém region, lower Amazon. Amazônica 4: 222-250.</w:t>
      </w:r>
    </w:p>
    <w:p w14:paraId="5A226320" w14:textId="77777777" w:rsidR="0091246F" w:rsidRDefault="0091246F" w:rsidP="0091246F">
      <w:pPr>
        <w:jc w:val="both"/>
        <w:rPr>
          <w:lang w:val="en-GB"/>
        </w:rPr>
      </w:pPr>
      <w:r>
        <w:rPr>
          <w:lang w:val="en-GB"/>
        </w:rPr>
        <w:t>Stenborg P, Schaan DP, Figueiredo CG (2018)</w:t>
      </w:r>
      <w:r w:rsidRPr="00991F36">
        <w:rPr>
          <w:lang w:val="en-GB"/>
        </w:rPr>
        <w:t xml:space="preserve"> Contours of the Past: LiDAR Data Expands the Limits of Late Pre-Columbian Human Settlement in the Sa</w:t>
      </w:r>
      <w:r>
        <w:rPr>
          <w:lang w:val="en-GB"/>
        </w:rPr>
        <w:t>ntarém Region, Lower Amazon. J Field Archaeol 43:</w:t>
      </w:r>
      <w:r w:rsidRPr="00991F36">
        <w:rPr>
          <w:lang w:val="en-GB"/>
        </w:rPr>
        <w:t xml:space="preserve"> 1-14.</w:t>
      </w:r>
    </w:p>
    <w:p w14:paraId="7441A2E8" w14:textId="730A2D1C" w:rsidR="0091246F" w:rsidRPr="0091246F" w:rsidRDefault="0091246F" w:rsidP="0091246F">
      <w:pPr>
        <w:jc w:val="both"/>
        <w:rPr>
          <w:lang w:val="en-GB"/>
        </w:rPr>
      </w:pPr>
      <w:r w:rsidRPr="0020470B">
        <w:rPr>
          <w:lang w:val="en-GB"/>
        </w:rPr>
        <w:t xml:space="preserve">Thomas E, van Zonneveld M, Loo J et al (2012) </w:t>
      </w:r>
      <w:r w:rsidRPr="00504DAF">
        <w:rPr>
          <w:lang w:val="en-GB"/>
        </w:rPr>
        <w:t>Present spatial diversity patterns of Theobroma cacao L. in the neotropics reflect genetic differentiation in Pleistocene refugia followed by human-i</w:t>
      </w:r>
      <w:r>
        <w:rPr>
          <w:lang w:val="en-GB"/>
        </w:rPr>
        <w:t xml:space="preserve">nfluenced dispersal. </w:t>
      </w:r>
      <w:r w:rsidRPr="0091246F">
        <w:rPr>
          <w:lang w:val="en-GB"/>
        </w:rPr>
        <w:t xml:space="preserve">PLoS One 7: e47676. </w:t>
      </w:r>
    </w:p>
    <w:p w14:paraId="151387C9" w14:textId="77777777" w:rsidR="0091246F" w:rsidRDefault="0091246F" w:rsidP="0091246F">
      <w:pPr>
        <w:jc w:val="both"/>
        <w:rPr>
          <w:lang w:val="en-GB"/>
        </w:rPr>
      </w:pPr>
      <w:r w:rsidRPr="00DA3ABB">
        <w:rPr>
          <w:lang w:val="en-GB"/>
        </w:rPr>
        <w:t xml:space="preserve">Thomas E, Alcázar Caicedo C, McMichael CH et al (2015) </w:t>
      </w:r>
      <w:r w:rsidRPr="00504DAF">
        <w:rPr>
          <w:lang w:val="en-GB"/>
        </w:rPr>
        <w:t>Uncovering spatial patterns in the natural and human history of Brazil nut (Bertholletia exce</w:t>
      </w:r>
      <w:r>
        <w:rPr>
          <w:lang w:val="en-GB"/>
        </w:rPr>
        <w:t>lsa) across the Amazon Basin. J Biogeog 42:</w:t>
      </w:r>
      <w:r w:rsidRPr="00504DAF">
        <w:rPr>
          <w:lang w:val="en-GB"/>
        </w:rPr>
        <w:t xml:space="preserve"> 1367-1382.</w:t>
      </w:r>
    </w:p>
    <w:p w14:paraId="294CD3E8" w14:textId="77777777" w:rsidR="0091246F" w:rsidRPr="0056467A" w:rsidRDefault="0091246F" w:rsidP="0091246F">
      <w:pPr>
        <w:jc w:val="both"/>
        <w:rPr>
          <w:lang w:val="en-GB"/>
        </w:rPr>
      </w:pPr>
      <w:r w:rsidRPr="00DA3ABB">
        <w:rPr>
          <w:lang w:val="en-GB"/>
        </w:rPr>
        <w:t xml:space="preserve">de Toledo MB, Bush MB (2007) </w:t>
      </w:r>
      <w:r w:rsidRPr="00761726">
        <w:rPr>
          <w:lang w:val="en-GB"/>
        </w:rPr>
        <w:t xml:space="preserve">A Mid-Holocene environmental change </w:t>
      </w:r>
      <w:r w:rsidRPr="002618CE">
        <w:rPr>
          <w:lang w:val="en-GB"/>
        </w:rPr>
        <w:t xml:space="preserve">in Amazonian savannas. </w:t>
      </w:r>
      <w:r>
        <w:rPr>
          <w:lang w:val="en-GB"/>
        </w:rPr>
        <w:t xml:space="preserve">J Biogeog </w:t>
      </w:r>
      <w:r w:rsidRPr="002618CE">
        <w:rPr>
          <w:lang w:val="en-GB"/>
        </w:rPr>
        <w:t>34: 1313-1326.</w:t>
      </w:r>
    </w:p>
    <w:p w14:paraId="036A335E" w14:textId="77777777" w:rsidR="0091246F" w:rsidRPr="00053AAD" w:rsidRDefault="0091246F" w:rsidP="0091246F">
      <w:pPr>
        <w:jc w:val="both"/>
        <w:rPr>
          <w:lang w:val="en-GB"/>
        </w:rPr>
      </w:pPr>
      <w:r>
        <w:rPr>
          <w:lang w:val="en-GB"/>
        </w:rPr>
        <w:t>Tollefson J</w:t>
      </w:r>
      <w:r w:rsidRPr="00053AAD">
        <w:rPr>
          <w:lang w:val="en-GB"/>
        </w:rPr>
        <w:t xml:space="preserve"> </w:t>
      </w:r>
      <w:r>
        <w:rPr>
          <w:lang w:val="en-GB"/>
        </w:rPr>
        <w:t>(2013)</w:t>
      </w:r>
      <w:r w:rsidRPr="00053AAD">
        <w:rPr>
          <w:lang w:val="en-GB"/>
        </w:rPr>
        <w:t xml:space="preserve"> Footprints in the forest. Nature 502: 160-162.</w:t>
      </w:r>
    </w:p>
    <w:p w14:paraId="1C414696" w14:textId="77777777" w:rsidR="0091246F" w:rsidRPr="00DC1BC4" w:rsidRDefault="0091246F" w:rsidP="0091246F">
      <w:pPr>
        <w:jc w:val="both"/>
        <w:rPr>
          <w:lang w:val="en-GB"/>
        </w:rPr>
      </w:pPr>
      <w:r>
        <w:rPr>
          <w:lang w:val="en-GB"/>
        </w:rPr>
        <w:t>Tomkeieff SI</w:t>
      </w:r>
      <w:r w:rsidRPr="00DC1BC4">
        <w:rPr>
          <w:lang w:val="en-GB"/>
        </w:rPr>
        <w:t xml:space="preserve"> </w:t>
      </w:r>
      <w:r>
        <w:rPr>
          <w:lang w:val="en-GB"/>
        </w:rPr>
        <w:t>(1962)</w:t>
      </w:r>
      <w:r w:rsidRPr="00DC1BC4">
        <w:rPr>
          <w:lang w:val="en-GB"/>
        </w:rPr>
        <w:t xml:space="preserve"> Unconformity - an historical study. Proc GeolAssoc 73: 383-417. </w:t>
      </w:r>
    </w:p>
    <w:p w14:paraId="0F3DAD21" w14:textId="77777777" w:rsidR="0091246F" w:rsidRDefault="0091246F" w:rsidP="0091246F">
      <w:pPr>
        <w:jc w:val="both"/>
        <w:rPr>
          <w:lang w:val="en-GB"/>
        </w:rPr>
      </w:pPr>
      <w:r>
        <w:rPr>
          <w:lang w:val="en-GB"/>
        </w:rPr>
        <w:t>Watling J, Iriarte J, Mayle FE et al</w:t>
      </w:r>
      <w:r w:rsidRPr="004A001B">
        <w:rPr>
          <w:lang w:val="en-GB"/>
        </w:rPr>
        <w:t xml:space="preserve"> </w:t>
      </w:r>
      <w:r>
        <w:rPr>
          <w:lang w:val="en-GB"/>
        </w:rPr>
        <w:t>(2017)</w:t>
      </w:r>
      <w:r w:rsidRPr="004A001B">
        <w:rPr>
          <w:lang w:val="en-GB"/>
        </w:rPr>
        <w:t xml:space="preserve"> Impact of pre-Columbian “geogliph” builders on Amazonian forests. </w:t>
      </w:r>
      <w:r w:rsidRPr="00451067">
        <w:rPr>
          <w:lang w:val="en-GB"/>
        </w:rPr>
        <w:t>Proc Natl Acad Sci USA</w:t>
      </w:r>
      <w:r w:rsidRPr="004A001B">
        <w:rPr>
          <w:lang w:val="en-GB"/>
        </w:rPr>
        <w:t xml:space="preserve"> 114: 1868-1873.</w:t>
      </w:r>
    </w:p>
    <w:p w14:paraId="4C278D26" w14:textId="77777777" w:rsidR="0091246F" w:rsidRPr="004A001B" w:rsidRDefault="0091246F" w:rsidP="0091246F">
      <w:pPr>
        <w:jc w:val="both"/>
        <w:rPr>
          <w:lang w:val="en-GB"/>
        </w:rPr>
      </w:pPr>
      <w:r>
        <w:t>Watling J, Shock MP, Mongeló GZ, Almeida FO, Kater T, De Oliveira PE, et al (2018) Direct archaeological evidence for Southwestern Amazonia as an early plant domestication and food production centre. PLoS ONE 13: e0199868</w:t>
      </w:r>
    </w:p>
    <w:p w14:paraId="245ED38E" w14:textId="77777777" w:rsidR="0091246F" w:rsidRDefault="0091246F" w:rsidP="0091246F">
      <w:pPr>
        <w:jc w:val="both"/>
        <w:rPr>
          <w:lang w:val="en-GB"/>
        </w:rPr>
      </w:pPr>
      <w:r>
        <w:rPr>
          <w:lang w:val="en-GB"/>
        </w:rPr>
        <w:t>Whitehouse NJ, Kirleis W</w:t>
      </w:r>
      <w:r w:rsidRPr="0034456F">
        <w:rPr>
          <w:lang w:val="en-GB"/>
        </w:rPr>
        <w:t xml:space="preserve"> </w:t>
      </w:r>
      <w:r>
        <w:rPr>
          <w:lang w:val="en-GB"/>
        </w:rPr>
        <w:t>(2014)</w:t>
      </w:r>
      <w:r w:rsidRPr="0034456F">
        <w:rPr>
          <w:lang w:val="en-GB"/>
        </w:rPr>
        <w:t xml:space="preserve"> The world reshaped: practices and impacts of early agrarian societies. J Archaeol Sci 51: 1-11.</w:t>
      </w:r>
    </w:p>
    <w:p w14:paraId="64E6C5E0" w14:textId="77777777" w:rsidR="0091246F" w:rsidRDefault="0091246F" w:rsidP="0091246F">
      <w:pPr>
        <w:jc w:val="both"/>
        <w:rPr>
          <w:lang w:val="en-GB"/>
        </w:rPr>
      </w:pPr>
      <w:r>
        <w:rPr>
          <w:lang w:val="en-GB"/>
        </w:rPr>
        <w:t>Wills C, Harms KE, Condit R et al</w:t>
      </w:r>
      <w:r w:rsidRPr="00EB0C4F">
        <w:rPr>
          <w:lang w:val="en-GB"/>
        </w:rPr>
        <w:t xml:space="preserve"> </w:t>
      </w:r>
      <w:r>
        <w:rPr>
          <w:lang w:val="en-GB"/>
        </w:rPr>
        <w:t>(2006)</w:t>
      </w:r>
      <w:r w:rsidRPr="00EB0C4F">
        <w:rPr>
          <w:lang w:val="en-GB"/>
        </w:rPr>
        <w:t xml:space="preserve"> Nonrandon processes maintain diversity in tropical forests. Science 311: 527–531.</w:t>
      </w:r>
    </w:p>
    <w:p w14:paraId="044213AC" w14:textId="77777777" w:rsidR="0091246F" w:rsidRDefault="0091246F" w:rsidP="0091246F">
      <w:pPr>
        <w:jc w:val="both"/>
        <w:rPr>
          <w:lang w:val="en-GB"/>
        </w:rPr>
      </w:pPr>
      <w:r>
        <w:rPr>
          <w:lang w:val="en-GB"/>
        </w:rPr>
        <w:t>Woods WI,</w:t>
      </w:r>
      <w:r w:rsidRPr="00E6443F">
        <w:rPr>
          <w:lang w:val="en-GB"/>
        </w:rPr>
        <w:t xml:space="preserve"> Glaser</w:t>
      </w:r>
      <w:r>
        <w:rPr>
          <w:lang w:val="en-GB"/>
        </w:rPr>
        <w:t xml:space="preserve"> B 2004</w:t>
      </w:r>
      <w:r w:rsidRPr="00E6443F">
        <w:rPr>
          <w:lang w:val="en-GB"/>
        </w:rPr>
        <w:t xml:space="preserve">. Towards an Understanding of Amazonian Dark Earths. </w:t>
      </w:r>
      <w:r>
        <w:rPr>
          <w:lang w:val="en-GB"/>
        </w:rPr>
        <w:t xml:space="preserve">In: Glaser B, Woods, WI (eds) </w:t>
      </w:r>
      <w:r w:rsidRPr="00E6443F">
        <w:rPr>
          <w:lang w:val="en-GB"/>
        </w:rPr>
        <w:t xml:space="preserve">Amazonian Dark Earths: Explorations in Space and Time. </w:t>
      </w:r>
      <w:r>
        <w:rPr>
          <w:lang w:val="en-GB"/>
        </w:rPr>
        <w:t>Springer Berlin Heidelberg, p</w:t>
      </w:r>
      <w:r w:rsidRPr="00E6443F">
        <w:rPr>
          <w:lang w:val="en-GB"/>
        </w:rPr>
        <w:t xml:space="preserve"> 1-8.</w:t>
      </w:r>
    </w:p>
    <w:p w14:paraId="2F381393" w14:textId="22C14111" w:rsidR="00DB3CC0" w:rsidRPr="0004563B" w:rsidRDefault="0091246F" w:rsidP="0004563B">
      <w:pPr>
        <w:jc w:val="both"/>
      </w:pPr>
      <w:r>
        <w:t>Zizka A, ter Steege H, Do Céo M et al</w:t>
      </w:r>
      <w:r w:rsidRPr="00EB0C4F">
        <w:t xml:space="preserve"> </w:t>
      </w:r>
      <w:r>
        <w:t>(2018)</w:t>
      </w:r>
      <w:r w:rsidRPr="00EB0C4F">
        <w:t xml:space="preserve"> Finding needles in the haystack: Where to look for rare species in the American tropics. Ecography 41: 321–330.</w:t>
      </w:r>
    </w:p>
    <w:p w14:paraId="735D682D" w14:textId="1FDA826D" w:rsidR="004236EA" w:rsidRDefault="004236EA" w:rsidP="00DB3CC0">
      <w:pPr>
        <w:jc w:val="center"/>
        <w:rPr>
          <w:lang w:val="en-GB"/>
        </w:rPr>
      </w:pPr>
    </w:p>
    <w:p w14:paraId="1CCA65C5" w14:textId="767EA487" w:rsidR="004236EA" w:rsidRDefault="004236EA" w:rsidP="00DB3CC0">
      <w:pPr>
        <w:jc w:val="center"/>
        <w:rPr>
          <w:lang w:val="en-GB"/>
        </w:rPr>
      </w:pPr>
    </w:p>
    <w:p w14:paraId="5BE83E7B" w14:textId="77777777" w:rsidR="00106151" w:rsidRPr="00483421" w:rsidRDefault="00106151" w:rsidP="00D567F8">
      <w:pPr>
        <w:jc w:val="both"/>
        <w:rPr>
          <w:lang w:val="en-GB"/>
        </w:rPr>
      </w:pPr>
    </w:p>
    <w:sectPr w:rsidR="00106151" w:rsidRPr="00483421" w:rsidSect="00914BE4">
      <w:footerReference w:type="default" r:id="rId13"/>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365726" w16cid:durableId="1FFEACB6"/>
  <w16cid:commentId w16cid:paraId="7BAE0D96" w16cid:durableId="1FFEADDF"/>
  <w16cid:commentId w16cid:paraId="05D30E98" w16cid:durableId="1FFEAE8A"/>
  <w16cid:commentId w16cid:paraId="3CA6A04B" w16cid:durableId="1FFEB7C1"/>
  <w16cid:commentId w16cid:paraId="24CF0271" w16cid:durableId="1FFEB910"/>
  <w16cid:commentId w16cid:paraId="2E3E3B96" w16cid:durableId="1FFEBD19"/>
  <w16cid:commentId w16cid:paraId="2E7C8C05" w16cid:durableId="1FFEBDBC"/>
  <w16cid:commentId w16cid:paraId="4AB6F1E1" w16cid:durableId="1FFEBE8B"/>
  <w16cid:commentId w16cid:paraId="7B5EB5F2" w16cid:durableId="1FFEBEA8"/>
  <w16cid:commentId w16cid:paraId="6C5237A6" w16cid:durableId="1FFEBECA"/>
  <w16cid:commentId w16cid:paraId="0F05C0FD" w16cid:durableId="1FFEC2F1"/>
  <w16cid:commentId w16cid:paraId="3FE1E93A" w16cid:durableId="1FFEC3ED"/>
  <w16cid:commentId w16cid:paraId="2411975F" w16cid:durableId="1FFEC5A3"/>
  <w16cid:commentId w16cid:paraId="4F049945" w16cid:durableId="1FFEC5E1"/>
  <w16cid:commentId w16cid:paraId="6BB2B0EC" w16cid:durableId="1FFEC804"/>
  <w16cid:commentId w16cid:paraId="31CE6665" w16cid:durableId="1FFEC8AE"/>
  <w16cid:commentId w16cid:paraId="2975CA79" w16cid:durableId="1FFEC9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A23AE" w14:textId="77777777" w:rsidR="001904E9" w:rsidRDefault="001904E9" w:rsidP="00E57EEB">
      <w:pPr>
        <w:spacing w:after="0" w:line="240" w:lineRule="auto"/>
      </w:pPr>
      <w:r>
        <w:separator/>
      </w:r>
    </w:p>
  </w:endnote>
  <w:endnote w:type="continuationSeparator" w:id="0">
    <w:p w14:paraId="67C8D7E0" w14:textId="77777777" w:rsidR="001904E9" w:rsidRDefault="001904E9" w:rsidP="00E5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Malgun Gothic"/>
    <w:panose1 w:val="00000000000000000000"/>
    <w:charset w:val="81"/>
    <w:family w:val="auto"/>
    <w:notTrueType/>
    <w:pitch w:val="default"/>
    <w:sig w:usb0="00000000" w:usb1="09060000" w:usb2="00000010" w:usb3="00000000" w:csb0="00080001" w:csb1="00000000"/>
  </w:font>
  <w:font w:name="Serifa-Light">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373698"/>
      <w:docPartObj>
        <w:docPartGallery w:val="Page Numbers (Bottom of Page)"/>
        <w:docPartUnique/>
      </w:docPartObj>
    </w:sdtPr>
    <w:sdtEndPr/>
    <w:sdtContent>
      <w:p w14:paraId="081ED7D4" w14:textId="75C2B859" w:rsidR="005A33BF" w:rsidRDefault="005A33BF">
        <w:pPr>
          <w:pStyle w:val="Footer"/>
          <w:jc w:val="right"/>
        </w:pPr>
        <w:r>
          <w:fldChar w:fldCharType="begin"/>
        </w:r>
        <w:r>
          <w:instrText>PAGE   \* MERGEFORMAT</w:instrText>
        </w:r>
        <w:r>
          <w:fldChar w:fldCharType="separate"/>
        </w:r>
        <w:r w:rsidR="0004563B" w:rsidRPr="0004563B">
          <w:rPr>
            <w:noProof/>
            <w:lang w:val="es-ES"/>
          </w:rPr>
          <w:t>9</w:t>
        </w:r>
        <w:r>
          <w:fldChar w:fldCharType="end"/>
        </w:r>
      </w:p>
    </w:sdtContent>
  </w:sdt>
  <w:p w14:paraId="224A8ED9" w14:textId="77777777" w:rsidR="005A33BF" w:rsidRDefault="005A3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0E533" w14:textId="77777777" w:rsidR="001904E9" w:rsidRDefault="001904E9" w:rsidP="00E57EEB">
      <w:pPr>
        <w:spacing w:after="0" w:line="240" w:lineRule="auto"/>
      </w:pPr>
      <w:r>
        <w:separator/>
      </w:r>
    </w:p>
  </w:footnote>
  <w:footnote w:type="continuationSeparator" w:id="0">
    <w:p w14:paraId="44E3F0E1" w14:textId="77777777" w:rsidR="001904E9" w:rsidRDefault="001904E9" w:rsidP="00E57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086"/>
    <w:multiLevelType w:val="hybridMultilevel"/>
    <w:tmpl w:val="61A6812C"/>
    <w:lvl w:ilvl="0" w:tplc="ED8C983A">
      <w:start w:val="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5C50F4D"/>
    <w:multiLevelType w:val="hybridMultilevel"/>
    <w:tmpl w:val="03867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E3F72"/>
    <w:multiLevelType w:val="hybridMultilevel"/>
    <w:tmpl w:val="19948A0E"/>
    <w:lvl w:ilvl="0" w:tplc="FFEE180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12E1F"/>
    <w:multiLevelType w:val="multilevel"/>
    <w:tmpl w:val="EF3451EC"/>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u w:val="none"/>
      </w:rPr>
    </w:lvl>
    <w:lvl w:ilvl="2">
      <w:start w:val="1"/>
      <w:numFmt w:val="decimal"/>
      <w:isLgl/>
      <w:lvlText w:val="%1.%2.%3."/>
      <w:lvlJc w:val="left"/>
      <w:pPr>
        <w:ind w:left="1776" w:hanging="720"/>
      </w:pPr>
      <w:rPr>
        <w:rFonts w:hint="default"/>
        <w:u w:val="none"/>
      </w:rPr>
    </w:lvl>
    <w:lvl w:ilvl="3">
      <w:start w:val="1"/>
      <w:numFmt w:val="decimal"/>
      <w:isLgl/>
      <w:lvlText w:val="%1.%2.%3.%4."/>
      <w:lvlJc w:val="left"/>
      <w:pPr>
        <w:ind w:left="2124" w:hanging="720"/>
      </w:pPr>
      <w:rPr>
        <w:rFonts w:hint="default"/>
        <w:u w:val="none"/>
      </w:rPr>
    </w:lvl>
    <w:lvl w:ilvl="4">
      <w:start w:val="1"/>
      <w:numFmt w:val="decimal"/>
      <w:isLgl/>
      <w:lvlText w:val="%1.%2.%3.%4.%5."/>
      <w:lvlJc w:val="left"/>
      <w:pPr>
        <w:ind w:left="2832" w:hanging="1080"/>
      </w:pPr>
      <w:rPr>
        <w:rFonts w:hint="default"/>
        <w:u w:val="none"/>
      </w:rPr>
    </w:lvl>
    <w:lvl w:ilvl="5">
      <w:start w:val="1"/>
      <w:numFmt w:val="decimal"/>
      <w:isLgl/>
      <w:lvlText w:val="%1.%2.%3.%4.%5.%6."/>
      <w:lvlJc w:val="left"/>
      <w:pPr>
        <w:ind w:left="3180" w:hanging="1080"/>
      </w:pPr>
      <w:rPr>
        <w:rFonts w:hint="default"/>
        <w:u w:val="none"/>
      </w:rPr>
    </w:lvl>
    <w:lvl w:ilvl="6">
      <w:start w:val="1"/>
      <w:numFmt w:val="decimal"/>
      <w:isLgl/>
      <w:lvlText w:val="%1.%2.%3.%4.%5.%6.%7."/>
      <w:lvlJc w:val="left"/>
      <w:pPr>
        <w:ind w:left="3888" w:hanging="1440"/>
      </w:pPr>
      <w:rPr>
        <w:rFonts w:hint="default"/>
        <w:u w:val="none"/>
      </w:rPr>
    </w:lvl>
    <w:lvl w:ilvl="7">
      <w:start w:val="1"/>
      <w:numFmt w:val="decimal"/>
      <w:isLgl/>
      <w:lvlText w:val="%1.%2.%3.%4.%5.%6.%7.%8."/>
      <w:lvlJc w:val="left"/>
      <w:pPr>
        <w:ind w:left="4236" w:hanging="1440"/>
      </w:pPr>
      <w:rPr>
        <w:rFonts w:hint="default"/>
        <w:u w:val="none"/>
      </w:rPr>
    </w:lvl>
    <w:lvl w:ilvl="8">
      <w:start w:val="1"/>
      <w:numFmt w:val="decimal"/>
      <w:isLgl/>
      <w:lvlText w:val="%1.%2.%3.%4.%5.%6.%7.%8.%9."/>
      <w:lvlJc w:val="left"/>
      <w:pPr>
        <w:ind w:left="4944" w:hanging="1800"/>
      </w:pPr>
      <w:rPr>
        <w:rFonts w:hint="default"/>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0"/>
  <w:activeWritingStyle w:appName="MSWord" w:lang="en-US" w:vendorID="64" w:dllVersion="6" w:nlCheck="1" w:checkStyle="0"/>
  <w:activeWritingStyle w:appName="MSWord" w:lang="es-CO" w:vendorID="64" w:dllVersion="6" w:nlCheck="1" w:checkStyle="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pt-BR" w:vendorID="64" w:dllVersion="6" w:nlCheck="1" w:checkStyle="0"/>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CO"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14"/>
    <w:rsid w:val="0000084B"/>
    <w:rsid w:val="00000951"/>
    <w:rsid w:val="000034F0"/>
    <w:rsid w:val="000051CF"/>
    <w:rsid w:val="00007477"/>
    <w:rsid w:val="00012068"/>
    <w:rsid w:val="000167D1"/>
    <w:rsid w:val="00020042"/>
    <w:rsid w:val="000205A5"/>
    <w:rsid w:val="000267B7"/>
    <w:rsid w:val="00026E2D"/>
    <w:rsid w:val="0003148D"/>
    <w:rsid w:val="000348F7"/>
    <w:rsid w:val="00036E03"/>
    <w:rsid w:val="0004038E"/>
    <w:rsid w:val="00041C18"/>
    <w:rsid w:val="00044134"/>
    <w:rsid w:val="0004563B"/>
    <w:rsid w:val="00046DB0"/>
    <w:rsid w:val="000532F2"/>
    <w:rsid w:val="00053AAD"/>
    <w:rsid w:val="00056F16"/>
    <w:rsid w:val="000619B4"/>
    <w:rsid w:val="00061A4D"/>
    <w:rsid w:val="00062FB3"/>
    <w:rsid w:val="00063076"/>
    <w:rsid w:val="00063326"/>
    <w:rsid w:val="00063C84"/>
    <w:rsid w:val="0007163A"/>
    <w:rsid w:val="00073042"/>
    <w:rsid w:val="00076923"/>
    <w:rsid w:val="000769F5"/>
    <w:rsid w:val="00080930"/>
    <w:rsid w:val="0008109B"/>
    <w:rsid w:val="00082579"/>
    <w:rsid w:val="00090359"/>
    <w:rsid w:val="00091980"/>
    <w:rsid w:val="00092471"/>
    <w:rsid w:val="000954B7"/>
    <w:rsid w:val="00095CC5"/>
    <w:rsid w:val="000968A1"/>
    <w:rsid w:val="0009744C"/>
    <w:rsid w:val="000A480D"/>
    <w:rsid w:val="000A54F6"/>
    <w:rsid w:val="000A63CE"/>
    <w:rsid w:val="000B1F0D"/>
    <w:rsid w:val="000B7BD1"/>
    <w:rsid w:val="000C0B9F"/>
    <w:rsid w:val="000C0D9D"/>
    <w:rsid w:val="000C1103"/>
    <w:rsid w:val="000C1C96"/>
    <w:rsid w:val="000C471A"/>
    <w:rsid w:val="000C7AEF"/>
    <w:rsid w:val="000D17D7"/>
    <w:rsid w:val="000D23E7"/>
    <w:rsid w:val="000D3194"/>
    <w:rsid w:val="000D372F"/>
    <w:rsid w:val="000D460A"/>
    <w:rsid w:val="000D51FF"/>
    <w:rsid w:val="000D5E5A"/>
    <w:rsid w:val="000E6E6D"/>
    <w:rsid w:val="000F1B9E"/>
    <w:rsid w:val="000F260E"/>
    <w:rsid w:val="000F350D"/>
    <w:rsid w:val="00105172"/>
    <w:rsid w:val="0010567D"/>
    <w:rsid w:val="001060CE"/>
    <w:rsid w:val="00106151"/>
    <w:rsid w:val="0011076F"/>
    <w:rsid w:val="00113C07"/>
    <w:rsid w:val="00115A9B"/>
    <w:rsid w:val="00115B68"/>
    <w:rsid w:val="00116F22"/>
    <w:rsid w:val="00117EC2"/>
    <w:rsid w:val="001209A3"/>
    <w:rsid w:val="00122323"/>
    <w:rsid w:val="00123F5D"/>
    <w:rsid w:val="00124B20"/>
    <w:rsid w:val="00130EA3"/>
    <w:rsid w:val="001327B5"/>
    <w:rsid w:val="001344EC"/>
    <w:rsid w:val="00134D0E"/>
    <w:rsid w:val="00134FB4"/>
    <w:rsid w:val="001350C5"/>
    <w:rsid w:val="00135FA7"/>
    <w:rsid w:val="0014234D"/>
    <w:rsid w:val="001457AF"/>
    <w:rsid w:val="00147104"/>
    <w:rsid w:val="001504BF"/>
    <w:rsid w:val="00150A6C"/>
    <w:rsid w:val="001518AB"/>
    <w:rsid w:val="00154030"/>
    <w:rsid w:val="0015777D"/>
    <w:rsid w:val="00157FD5"/>
    <w:rsid w:val="00163D84"/>
    <w:rsid w:val="00164980"/>
    <w:rsid w:val="001722E7"/>
    <w:rsid w:val="001724AF"/>
    <w:rsid w:val="00174CFB"/>
    <w:rsid w:val="001776D8"/>
    <w:rsid w:val="0018080F"/>
    <w:rsid w:val="00182C34"/>
    <w:rsid w:val="0018390A"/>
    <w:rsid w:val="00184AE5"/>
    <w:rsid w:val="00184B5E"/>
    <w:rsid w:val="001900E3"/>
    <w:rsid w:val="001904E9"/>
    <w:rsid w:val="00196B98"/>
    <w:rsid w:val="001977D2"/>
    <w:rsid w:val="001A04F2"/>
    <w:rsid w:val="001A1623"/>
    <w:rsid w:val="001A6D0E"/>
    <w:rsid w:val="001B09DC"/>
    <w:rsid w:val="001B159D"/>
    <w:rsid w:val="001B6B60"/>
    <w:rsid w:val="001C048F"/>
    <w:rsid w:val="001C18FD"/>
    <w:rsid w:val="001C45FA"/>
    <w:rsid w:val="001C5270"/>
    <w:rsid w:val="001C550E"/>
    <w:rsid w:val="001C5B07"/>
    <w:rsid w:val="001C6EBA"/>
    <w:rsid w:val="001C76BC"/>
    <w:rsid w:val="001D147E"/>
    <w:rsid w:val="001D203C"/>
    <w:rsid w:val="001D2DAF"/>
    <w:rsid w:val="001D4BC1"/>
    <w:rsid w:val="001E269E"/>
    <w:rsid w:val="001E2BB0"/>
    <w:rsid w:val="001E2ED7"/>
    <w:rsid w:val="001F09B4"/>
    <w:rsid w:val="001F16E5"/>
    <w:rsid w:val="001F21F0"/>
    <w:rsid w:val="001F4003"/>
    <w:rsid w:val="001F4B55"/>
    <w:rsid w:val="001F5868"/>
    <w:rsid w:val="0020065F"/>
    <w:rsid w:val="00200FCB"/>
    <w:rsid w:val="002056B3"/>
    <w:rsid w:val="00213424"/>
    <w:rsid w:val="00213738"/>
    <w:rsid w:val="00213AC0"/>
    <w:rsid w:val="00213D7F"/>
    <w:rsid w:val="0021606F"/>
    <w:rsid w:val="0021749B"/>
    <w:rsid w:val="00217E00"/>
    <w:rsid w:val="002206A5"/>
    <w:rsid w:val="00222AE5"/>
    <w:rsid w:val="00222D76"/>
    <w:rsid w:val="00224EFC"/>
    <w:rsid w:val="002261EF"/>
    <w:rsid w:val="00226E11"/>
    <w:rsid w:val="002304AF"/>
    <w:rsid w:val="0023227A"/>
    <w:rsid w:val="00243512"/>
    <w:rsid w:val="002516A2"/>
    <w:rsid w:val="00253FDB"/>
    <w:rsid w:val="0025414A"/>
    <w:rsid w:val="00254FC5"/>
    <w:rsid w:val="00260E0E"/>
    <w:rsid w:val="002618CE"/>
    <w:rsid w:val="00261BD7"/>
    <w:rsid w:val="00262098"/>
    <w:rsid w:val="00264412"/>
    <w:rsid w:val="002644AF"/>
    <w:rsid w:val="002651B9"/>
    <w:rsid w:val="00266636"/>
    <w:rsid w:val="00270574"/>
    <w:rsid w:val="002706F3"/>
    <w:rsid w:val="00271A5F"/>
    <w:rsid w:val="00272564"/>
    <w:rsid w:val="00276575"/>
    <w:rsid w:val="0027739F"/>
    <w:rsid w:val="0028022F"/>
    <w:rsid w:val="002826A7"/>
    <w:rsid w:val="0028658B"/>
    <w:rsid w:val="00287865"/>
    <w:rsid w:val="00294B25"/>
    <w:rsid w:val="0029636F"/>
    <w:rsid w:val="00296B77"/>
    <w:rsid w:val="002A1F5D"/>
    <w:rsid w:val="002A2782"/>
    <w:rsid w:val="002A4806"/>
    <w:rsid w:val="002B4FA3"/>
    <w:rsid w:val="002B67DB"/>
    <w:rsid w:val="002C465D"/>
    <w:rsid w:val="002C47C4"/>
    <w:rsid w:val="002C5722"/>
    <w:rsid w:val="002C6265"/>
    <w:rsid w:val="002D429C"/>
    <w:rsid w:val="002D4DB9"/>
    <w:rsid w:val="002D5232"/>
    <w:rsid w:val="002D7751"/>
    <w:rsid w:val="002E0BE3"/>
    <w:rsid w:val="002E165A"/>
    <w:rsid w:val="002E1938"/>
    <w:rsid w:val="002E1DDD"/>
    <w:rsid w:val="002E6F08"/>
    <w:rsid w:val="002E7082"/>
    <w:rsid w:val="002E72C9"/>
    <w:rsid w:val="002F08EA"/>
    <w:rsid w:val="002F23B4"/>
    <w:rsid w:val="002F29D7"/>
    <w:rsid w:val="002F792A"/>
    <w:rsid w:val="003005CC"/>
    <w:rsid w:val="00300887"/>
    <w:rsid w:val="00300B1E"/>
    <w:rsid w:val="003016A0"/>
    <w:rsid w:val="00304F44"/>
    <w:rsid w:val="0030758A"/>
    <w:rsid w:val="00311699"/>
    <w:rsid w:val="003119AB"/>
    <w:rsid w:val="00312837"/>
    <w:rsid w:val="003134DD"/>
    <w:rsid w:val="00314003"/>
    <w:rsid w:val="00314944"/>
    <w:rsid w:val="0031747D"/>
    <w:rsid w:val="00324461"/>
    <w:rsid w:val="00326B88"/>
    <w:rsid w:val="00327EFD"/>
    <w:rsid w:val="003375B7"/>
    <w:rsid w:val="0034003D"/>
    <w:rsid w:val="00340DB6"/>
    <w:rsid w:val="0034456F"/>
    <w:rsid w:val="003502EA"/>
    <w:rsid w:val="00353752"/>
    <w:rsid w:val="00355303"/>
    <w:rsid w:val="00355CE3"/>
    <w:rsid w:val="00355F1E"/>
    <w:rsid w:val="00362DE7"/>
    <w:rsid w:val="00363078"/>
    <w:rsid w:val="003641D9"/>
    <w:rsid w:val="00370C97"/>
    <w:rsid w:val="00373057"/>
    <w:rsid w:val="003757A6"/>
    <w:rsid w:val="00377263"/>
    <w:rsid w:val="003776EE"/>
    <w:rsid w:val="00377B51"/>
    <w:rsid w:val="00384A64"/>
    <w:rsid w:val="003933A2"/>
    <w:rsid w:val="003936E2"/>
    <w:rsid w:val="00395CA4"/>
    <w:rsid w:val="003974BC"/>
    <w:rsid w:val="003A15ED"/>
    <w:rsid w:val="003B08E8"/>
    <w:rsid w:val="003B1CC4"/>
    <w:rsid w:val="003B434B"/>
    <w:rsid w:val="003B5EEE"/>
    <w:rsid w:val="003B5F9E"/>
    <w:rsid w:val="003B6E47"/>
    <w:rsid w:val="003D022A"/>
    <w:rsid w:val="003D19F5"/>
    <w:rsid w:val="003D383C"/>
    <w:rsid w:val="003D56F8"/>
    <w:rsid w:val="003D78DA"/>
    <w:rsid w:val="003E135F"/>
    <w:rsid w:val="003E4246"/>
    <w:rsid w:val="003E48F0"/>
    <w:rsid w:val="003E7668"/>
    <w:rsid w:val="003F0B22"/>
    <w:rsid w:val="003F0C25"/>
    <w:rsid w:val="003F5DEB"/>
    <w:rsid w:val="003F7479"/>
    <w:rsid w:val="00401E91"/>
    <w:rsid w:val="00402FB6"/>
    <w:rsid w:val="00403E96"/>
    <w:rsid w:val="004044ED"/>
    <w:rsid w:val="00404DFA"/>
    <w:rsid w:val="00405FFC"/>
    <w:rsid w:val="0040766B"/>
    <w:rsid w:val="00410A1F"/>
    <w:rsid w:val="00411410"/>
    <w:rsid w:val="00412FA3"/>
    <w:rsid w:val="004133DA"/>
    <w:rsid w:val="004143C4"/>
    <w:rsid w:val="00416CD7"/>
    <w:rsid w:val="004171D2"/>
    <w:rsid w:val="00420466"/>
    <w:rsid w:val="00421B4C"/>
    <w:rsid w:val="004236EA"/>
    <w:rsid w:val="00423904"/>
    <w:rsid w:val="00427302"/>
    <w:rsid w:val="004278C2"/>
    <w:rsid w:val="00432036"/>
    <w:rsid w:val="004349DE"/>
    <w:rsid w:val="004403B8"/>
    <w:rsid w:val="00440BB1"/>
    <w:rsid w:val="00444983"/>
    <w:rsid w:val="004464A3"/>
    <w:rsid w:val="00447C93"/>
    <w:rsid w:val="00453227"/>
    <w:rsid w:val="00454D6F"/>
    <w:rsid w:val="00454DA2"/>
    <w:rsid w:val="004569C8"/>
    <w:rsid w:val="00457FB2"/>
    <w:rsid w:val="0046112B"/>
    <w:rsid w:val="00461FEE"/>
    <w:rsid w:val="004640B5"/>
    <w:rsid w:val="00464571"/>
    <w:rsid w:val="00464681"/>
    <w:rsid w:val="00464707"/>
    <w:rsid w:val="00467FCD"/>
    <w:rsid w:val="00471049"/>
    <w:rsid w:val="004725D0"/>
    <w:rsid w:val="0047301E"/>
    <w:rsid w:val="00473754"/>
    <w:rsid w:val="00474CF2"/>
    <w:rsid w:val="004753B2"/>
    <w:rsid w:val="004776EF"/>
    <w:rsid w:val="00482E4C"/>
    <w:rsid w:val="00483421"/>
    <w:rsid w:val="004843D0"/>
    <w:rsid w:val="004A001B"/>
    <w:rsid w:val="004A0916"/>
    <w:rsid w:val="004A22D5"/>
    <w:rsid w:val="004A2584"/>
    <w:rsid w:val="004A4259"/>
    <w:rsid w:val="004A7302"/>
    <w:rsid w:val="004A745C"/>
    <w:rsid w:val="004B4676"/>
    <w:rsid w:val="004B4942"/>
    <w:rsid w:val="004C0A96"/>
    <w:rsid w:val="004C1240"/>
    <w:rsid w:val="004C23B7"/>
    <w:rsid w:val="004C2AC7"/>
    <w:rsid w:val="004C2E9A"/>
    <w:rsid w:val="004C2F47"/>
    <w:rsid w:val="004C75C3"/>
    <w:rsid w:val="004C7C51"/>
    <w:rsid w:val="004D4187"/>
    <w:rsid w:val="004D5DD4"/>
    <w:rsid w:val="004D728F"/>
    <w:rsid w:val="004E0B64"/>
    <w:rsid w:val="004E0D45"/>
    <w:rsid w:val="004E246A"/>
    <w:rsid w:val="004E25DC"/>
    <w:rsid w:val="004E4AE6"/>
    <w:rsid w:val="004E58EC"/>
    <w:rsid w:val="004F4ADC"/>
    <w:rsid w:val="004F6FB9"/>
    <w:rsid w:val="004F7439"/>
    <w:rsid w:val="004F7D06"/>
    <w:rsid w:val="0050084E"/>
    <w:rsid w:val="00504DAF"/>
    <w:rsid w:val="00505F9F"/>
    <w:rsid w:val="00511704"/>
    <w:rsid w:val="00511D0B"/>
    <w:rsid w:val="00512210"/>
    <w:rsid w:val="005153DD"/>
    <w:rsid w:val="005220C0"/>
    <w:rsid w:val="00522D43"/>
    <w:rsid w:val="005232DE"/>
    <w:rsid w:val="005233BE"/>
    <w:rsid w:val="005233F5"/>
    <w:rsid w:val="00523BAB"/>
    <w:rsid w:val="00523E30"/>
    <w:rsid w:val="00524157"/>
    <w:rsid w:val="00524183"/>
    <w:rsid w:val="00524642"/>
    <w:rsid w:val="0052718E"/>
    <w:rsid w:val="00527BA9"/>
    <w:rsid w:val="0053017F"/>
    <w:rsid w:val="00531F45"/>
    <w:rsid w:val="0053272A"/>
    <w:rsid w:val="005342F8"/>
    <w:rsid w:val="0053697B"/>
    <w:rsid w:val="00537D34"/>
    <w:rsid w:val="0054360F"/>
    <w:rsid w:val="00545B67"/>
    <w:rsid w:val="00546765"/>
    <w:rsid w:val="00550169"/>
    <w:rsid w:val="005509BB"/>
    <w:rsid w:val="00552794"/>
    <w:rsid w:val="00552A78"/>
    <w:rsid w:val="00554946"/>
    <w:rsid w:val="00563738"/>
    <w:rsid w:val="0056467A"/>
    <w:rsid w:val="005671A5"/>
    <w:rsid w:val="005675AF"/>
    <w:rsid w:val="005721A9"/>
    <w:rsid w:val="0057347C"/>
    <w:rsid w:val="00573F73"/>
    <w:rsid w:val="005747C9"/>
    <w:rsid w:val="00574E93"/>
    <w:rsid w:val="00575792"/>
    <w:rsid w:val="005813F4"/>
    <w:rsid w:val="00581C96"/>
    <w:rsid w:val="0058555A"/>
    <w:rsid w:val="00585934"/>
    <w:rsid w:val="00585B94"/>
    <w:rsid w:val="00586CC9"/>
    <w:rsid w:val="00586D61"/>
    <w:rsid w:val="005879F1"/>
    <w:rsid w:val="0059171C"/>
    <w:rsid w:val="00591E51"/>
    <w:rsid w:val="00591FB0"/>
    <w:rsid w:val="00592359"/>
    <w:rsid w:val="005923B8"/>
    <w:rsid w:val="00592761"/>
    <w:rsid w:val="005965D0"/>
    <w:rsid w:val="00596BF6"/>
    <w:rsid w:val="0059753F"/>
    <w:rsid w:val="005A33BF"/>
    <w:rsid w:val="005A6A47"/>
    <w:rsid w:val="005A731F"/>
    <w:rsid w:val="005B50AB"/>
    <w:rsid w:val="005B57A9"/>
    <w:rsid w:val="005C266F"/>
    <w:rsid w:val="005C55EC"/>
    <w:rsid w:val="005C6687"/>
    <w:rsid w:val="005C66EE"/>
    <w:rsid w:val="005C72FA"/>
    <w:rsid w:val="005D1DD6"/>
    <w:rsid w:val="005D3126"/>
    <w:rsid w:val="005D4821"/>
    <w:rsid w:val="005D776F"/>
    <w:rsid w:val="005E17AE"/>
    <w:rsid w:val="005E320C"/>
    <w:rsid w:val="005E631E"/>
    <w:rsid w:val="005F2DE4"/>
    <w:rsid w:val="005F4059"/>
    <w:rsid w:val="00600BE4"/>
    <w:rsid w:val="0060224F"/>
    <w:rsid w:val="00602CE7"/>
    <w:rsid w:val="00602D00"/>
    <w:rsid w:val="00602DE1"/>
    <w:rsid w:val="0060314F"/>
    <w:rsid w:val="00606827"/>
    <w:rsid w:val="00610ACA"/>
    <w:rsid w:val="00611537"/>
    <w:rsid w:val="00611AC2"/>
    <w:rsid w:val="0061301F"/>
    <w:rsid w:val="00613A2A"/>
    <w:rsid w:val="00615561"/>
    <w:rsid w:val="00617D30"/>
    <w:rsid w:val="00621BF0"/>
    <w:rsid w:val="0062368E"/>
    <w:rsid w:val="00625065"/>
    <w:rsid w:val="00627E61"/>
    <w:rsid w:val="006352E8"/>
    <w:rsid w:val="00637F76"/>
    <w:rsid w:val="006417E9"/>
    <w:rsid w:val="0064224A"/>
    <w:rsid w:val="006454DD"/>
    <w:rsid w:val="006463A8"/>
    <w:rsid w:val="00652B1B"/>
    <w:rsid w:val="00657015"/>
    <w:rsid w:val="006607AC"/>
    <w:rsid w:val="006614AC"/>
    <w:rsid w:val="00663DA8"/>
    <w:rsid w:val="006653AD"/>
    <w:rsid w:val="00671163"/>
    <w:rsid w:val="00672637"/>
    <w:rsid w:val="00676969"/>
    <w:rsid w:val="00680185"/>
    <w:rsid w:val="00682508"/>
    <w:rsid w:val="00682553"/>
    <w:rsid w:val="00692CBF"/>
    <w:rsid w:val="00693451"/>
    <w:rsid w:val="00693AB3"/>
    <w:rsid w:val="0069756B"/>
    <w:rsid w:val="006A7AE0"/>
    <w:rsid w:val="006B04D4"/>
    <w:rsid w:val="006B29AE"/>
    <w:rsid w:val="006B2B27"/>
    <w:rsid w:val="006B4F38"/>
    <w:rsid w:val="006B5E7F"/>
    <w:rsid w:val="006B6C11"/>
    <w:rsid w:val="006B78AB"/>
    <w:rsid w:val="006B7C5D"/>
    <w:rsid w:val="006C1B3C"/>
    <w:rsid w:val="006C306A"/>
    <w:rsid w:val="006C45D0"/>
    <w:rsid w:val="006D07C8"/>
    <w:rsid w:val="006D5C61"/>
    <w:rsid w:val="006D6150"/>
    <w:rsid w:val="006D70FE"/>
    <w:rsid w:val="006D7F0D"/>
    <w:rsid w:val="006D7F8B"/>
    <w:rsid w:val="006E5DC3"/>
    <w:rsid w:val="006F15E2"/>
    <w:rsid w:val="006F358F"/>
    <w:rsid w:val="006F3FE3"/>
    <w:rsid w:val="006F43D3"/>
    <w:rsid w:val="006F6E6E"/>
    <w:rsid w:val="00702B6B"/>
    <w:rsid w:val="00703F64"/>
    <w:rsid w:val="007069C7"/>
    <w:rsid w:val="00707A9D"/>
    <w:rsid w:val="00711210"/>
    <w:rsid w:val="0071194C"/>
    <w:rsid w:val="00711E78"/>
    <w:rsid w:val="007124C4"/>
    <w:rsid w:val="00717347"/>
    <w:rsid w:val="0072143E"/>
    <w:rsid w:val="007214D8"/>
    <w:rsid w:val="00721DE9"/>
    <w:rsid w:val="0072528B"/>
    <w:rsid w:val="00725A76"/>
    <w:rsid w:val="00725BE4"/>
    <w:rsid w:val="00730AE9"/>
    <w:rsid w:val="0073201B"/>
    <w:rsid w:val="00735EDB"/>
    <w:rsid w:val="00737C8D"/>
    <w:rsid w:val="00740F24"/>
    <w:rsid w:val="00741743"/>
    <w:rsid w:val="00742D5F"/>
    <w:rsid w:val="00743EF0"/>
    <w:rsid w:val="00750E85"/>
    <w:rsid w:val="00751A13"/>
    <w:rsid w:val="00752C2B"/>
    <w:rsid w:val="007546E5"/>
    <w:rsid w:val="007561E7"/>
    <w:rsid w:val="0075789A"/>
    <w:rsid w:val="00761726"/>
    <w:rsid w:val="00764BA9"/>
    <w:rsid w:val="007651A2"/>
    <w:rsid w:val="00765CA0"/>
    <w:rsid w:val="00766E1F"/>
    <w:rsid w:val="00771F2C"/>
    <w:rsid w:val="00774FD2"/>
    <w:rsid w:val="00780172"/>
    <w:rsid w:val="007801A0"/>
    <w:rsid w:val="007830B1"/>
    <w:rsid w:val="007851D3"/>
    <w:rsid w:val="00787624"/>
    <w:rsid w:val="00787BC6"/>
    <w:rsid w:val="007930BB"/>
    <w:rsid w:val="007952FE"/>
    <w:rsid w:val="00795B82"/>
    <w:rsid w:val="007A0C1E"/>
    <w:rsid w:val="007A22DD"/>
    <w:rsid w:val="007A7342"/>
    <w:rsid w:val="007B1B0F"/>
    <w:rsid w:val="007B2911"/>
    <w:rsid w:val="007B5329"/>
    <w:rsid w:val="007C22A0"/>
    <w:rsid w:val="007C5774"/>
    <w:rsid w:val="007D039B"/>
    <w:rsid w:val="007D05E3"/>
    <w:rsid w:val="007D25D9"/>
    <w:rsid w:val="007D497A"/>
    <w:rsid w:val="007D4BAB"/>
    <w:rsid w:val="007D4DCC"/>
    <w:rsid w:val="007D6A68"/>
    <w:rsid w:val="007E2265"/>
    <w:rsid w:val="007E4DA0"/>
    <w:rsid w:val="007E53FC"/>
    <w:rsid w:val="007E5476"/>
    <w:rsid w:val="007E7ED9"/>
    <w:rsid w:val="007F04D7"/>
    <w:rsid w:val="007F1C3A"/>
    <w:rsid w:val="007F2903"/>
    <w:rsid w:val="007F45CF"/>
    <w:rsid w:val="007F6EDD"/>
    <w:rsid w:val="0080034A"/>
    <w:rsid w:val="008020B8"/>
    <w:rsid w:val="00803790"/>
    <w:rsid w:val="008046C3"/>
    <w:rsid w:val="00807F24"/>
    <w:rsid w:val="0081227B"/>
    <w:rsid w:val="00812838"/>
    <w:rsid w:val="00815903"/>
    <w:rsid w:val="008218AB"/>
    <w:rsid w:val="00823678"/>
    <w:rsid w:val="00823826"/>
    <w:rsid w:val="00824172"/>
    <w:rsid w:val="008251E4"/>
    <w:rsid w:val="008303EC"/>
    <w:rsid w:val="00831487"/>
    <w:rsid w:val="00831739"/>
    <w:rsid w:val="00832460"/>
    <w:rsid w:val="00832F64"/>
    <w:rsid w:val="008407C0"/>
    <w:rsid w:val="00841924"/>
    <w:rsid w:val="008438C9"/>
    <w:rsid w:val="0084700A"/>
    <w:rsid w:val="008474F1"/>
    <w:rsid w:val="008566DF"/>
    <w:rsid w:val="00860EB6"/>
    <w:rsid w:val="008612BF"/>
    <w:rsid w:val="0086148B"/>
    <w:rsid w:val="00861A1C"/>
    <w:rsid w:val="00861A75"/>
    <w:rsid w:val="0086330A"/>
    <w:rsid w:val="00863A1E"/>
    <w:rsid w:val="00864074"/>
    <w:rsid w:val="00865FD8"/>
    <w:rsid w:val="00866602"/>
    <w:rsid w:val="00867256"/>
    <w:rsid w:val="00870A3E"/>
    <w:rsid w:val="00874DEF"/>
    <w:rsid w:val="00882B89"/>
    <w:rsid w:val="00891EE5"/>
    <w:rsid w:val="00894BB6"/>
    <w:rsid w:val="008A4EFF"/>
    <w:rsid w:val="008A53DB"/>
    <w:rsid w:val="008A602C"/>
    <w:rsid w:val="008B351B"/>
    <w:rsid w:val="008B5BC6"/>
    <w:rsid w:val="008B6029"/>
    <w:rsid w:val="008B7DAA"/>
    <w:rsid w:val="008C156F"/>
    <w:rsid w:val="008C291A"/>
    <w:rsid w:val="008C349C"/>
    <w:rsid w:val="008D0BE1"/>
    <w:rsid w:val="008D112A"/>
    <w:rsid w:val="008D32B5"/>
    <w:rsid w:val="008D4E6F"/>
    <w:rsid w:val="008F4915"/>
    <w:rsid w:val="0090222E"/>
    <w:rsid w:val="00902D66"/>
    <w:rsid w:val="00903990"/>
    <w:rsid w:val="00904140"/>
    <w:rsid w:val="0091246F"/>
    <w:rsid w:val="00913625"/>
    <w:rsid w:val="00913B67"/>
    <w:rsid w:val="0091457A"/>
    <w:rsid w:val="00914BE4"/>
    <w:rsid w:val="00916642"/>
    <w:rsid w:val="009213FD"/>
    <w:rsid w:val="00921791"/>
    <w:rsid w:val="00921E42"/>
    <w:rsid w:val="009245A6"/>
    <w:rsid w:val="009250E0"/>
    <w:rsid w:val="009257F7"/>
    <w:rsid w:val="009260BD"/>
    <w:rsid w:val="00927C58"/>
    <w:rsid w:val="00930F09"/>
    <w:rsid w:val="00931A4F"/>
    <w:rsid w:val="009338EE"/>
    <w:rsid w:val="009379C3"/>
    <w:rsid w:val="00942095"/>
    <w:rsid w:val="009440A7"/>
    <w:rsid w:val="009462C7"/>
    <w:rsid w:val="00946734"/>
    <w:rsid w:val="00946A6C"/>
    <w:rsid w:val="00955524"/>
    <w:rsid w:val="009556CB"/>
    <w:rsid w:val="00957D08"/>
    <w:rsid w:val="009604CF"/>
    <w:rsid w:val="0096224A"/>
    <w:rsid w:val="009633DB"/>
    <w:rsid w:val="00967847"/>
    <w:rsid w:val="00970712"/>
    <w:rsid w:val="00970825"/>
    <w:rsid w:val="00972119"/>
    <w:rsid w:val="00972D26"/>
    <w:rsid w:val="00973381"/>
    <w:rsid w:val="00976929"/>
    <w:rsid w:val="009810BB"/>
    <w:rsid w:val="00981832"/>
    <w:rsid w:val="00983726"/>
    <w:rsid w:val="00983AFC"/>
    <w:rsid w:val="00985526"/>
    <w:rsid w:val="00987200"/>
    <w:rsid w:val="00991E61"/>
    <w:rsid w:val="00991F36"/>
    <w:rsid w:val="00992262"/>
    <w:rsid w:val="009950D4"/>
    <w:rsid w:val="009A0FBD"/>
    <w:rsid w:val="009A1419"/>
    <w:rsid w:val="009A1678"/>
    <w:rsid w:val="009A4CB6"/>
    <w:rsid w:val="009A51DE"/>
    <w:rsid w:val="009A57DF"/>
    <w:rsid w:val="009A5826"/>
    <w:rsid w:val="009A71B0"/>
    <w:rsid w:val="009B3509"/>
    <w:rsid w:val="009B3594"/>
    <w:rsid w:val="009B550C"/>
    <w:rsid w:val="009B5A2C"/>
    <w:rsid w:val="009B63DC"/>
    <w:rsid w:val="009B6E7A"/>
    <w:rsid w:val="009B74C6"/>
    <w:rsid w:val="009C21D7"/>
    <w:rsid w:val="009C3F1F"/>
    <w:rsid w:val="009C4135"/>
    <w:rsid w:val="009C445D"/>
    <w:rsid w:val="009D1550"/>
    <w:rsid w:val="009D41DC"/>
    <w:rsid w:val="009D42C3"/>
    <w:rsid w:val="009D6F2A"/>
    <w:rsid w:val="009E3F65"/>
    <w:rsid w:val="009E4AE7"/>
    <w:rsid w:val="009E5AEA"/>
    <w:rsid w:val="009E742E"/>
    <w:rsid w:val="009E7D73"/>
    <w:rsid w:val="009F0D47"/>
    <w:rsid w:val="009F138C"/>
    <w:rsid w:val="009F2735"/>
    <w:rsid w:val="009F2C5A"/>
    <w:rsid w:val="009F3DF8"/>
    <w:rsid w:val="009F50B0"/>
    <w:rsid w:val="009F5E15"/>
    <w:rsid w:val="009F78B0"/>
    <w:rsid w:val="00A0232C"/>
    <w:rsid w:val="00A02C21"/>
    <w:rsid w:val="00A02F2E"/>
    <w:rsid w:val="00A063C3"/>
    <w:rsid w:val="00A06434"/>
    <w:rsid w:val="00A10398"/>
    <w:rsid w:val="00A13C8D"/>
    <w:rsid w:val="00A14367"/>
    <w:rsid w:val="00A1485E"/>
    <w:rsid w:val="00A148BB"/>
    <w:rsid w:val="00A151CB"/>
    <w:rsid w:val="00A20B0C"/>
    <w:rsid w:val="00A23E7B"/>
    <w:rsid w:val="00A25137"/>
    <w:rsid w:val="00A26632"/>
    <w:rsid w:val="00A26EFA"/>
    <w:rsid w:val="00A33564"/>
    <w:rsid w:val="00A3510C"/>
    <w:rsid w:val="00A3752D"/>
    <w:rsid w:val="00A437EB"/>
    <w:rsid w:val="00A46DDE"/>
    <w:rsid w:val="00A47AFD"/>
    <w:rsid w:val="00A5386B"/>
    <w:rsid w:val="00A57515"/>
    <w:rsid w:val="00A639F3"/>
    <w:rsid w:val="00A647A9"/>
    <w:rsid w:val="00A678C0"/>
    <w:rsid w:val="00A749E2"/>
    <w:rsid w:val="00A74EF2"/>
    <w:rsid w:val="00A75B74"/>
    <w:rsid w:val="00A76D0F"/>
    <w:rsid w:val="00A76E0F"/>
    <w:rsid w:val="00A77AE5"/>
    <w:rsid w:val="00A80C05"/>
    <w:rsid w:val="00A81775"/>
    <w:rsid w:val="00A82900"/>
    <w:rsid w:val="00A8382A"/>
    <w:rsid w:val="00A87846"/>
    <w:rsid w:val="00A939E6"/>
    <w:rsid w:val="00A95950"/>
    <w:rsid w:val="00A9603C"/>
    <w:rsid w:val="00A96990"/>
    <w:rsid w:val="00A96C51"/>
    <w:rsid w:val="00A96CEE"/>
    <w:rsid w:val="00A973EF"/>
    <w:rsid w:val="00AA3F0C"/>
    <w:rsid w:val="00AA46F0"/>
    <w:rsid w:val="00AA52C8"/>
    <w:rsid w:val="00AB0852"/>
    <w:rsid w:val="00AB1212"/>
    <w:rsid w:val="00AB5883"/>
    <w:rsid w:val="00AB5E8F"/>
    <w:rsid w:val="00AB6CC0"/>
    <w:rsid w:val="00AB7205"/>
    <w:rsid w:val="00AC14E9"/>
    <w:rsid w:val="00AC5525"/>
    <w:rsid w:val="00AC7E00"/>
    <w:rsid w:val="00AD40D5"/>
    <w:rsid w:val="00AD62F1"/>
    <w:rsid w:val="00AD76F0"/>
    <w:rsid w:val="00AE0D82"/>
    <w:rsid w:val="00AE1DA1"/>
    <w:rsid w:val="00AE2CF5"/>
    <w:rsid w:val="00AE34EB"/>
    <w:rsid w:val="00AE4B81"/>
    <w:rsid w:val="00AE6F64"/>
    <w:rsid w:val="00AF0CE8"/>
    <w:rsid w:val="00AF19FD"/>
    <w:rsid w:val="00AF2D89"/>
    <w:rsid w:val="00AF5CC3"/>
    <w:rsid w:val="00AF6633"/>
    <w:rsid w:val="00B00CB1"/>
    <w:rsid w:val="00B14F2F"/>
    <w:rsid w:val="00B21AE5"/>
    <w:rsid w:val="00B23C4B"/>
    <w:rsid w:val="00B24EB3"/>
    <w:rsid w:val="00B26487"/>
    <w:rsid w:val="00B3136B"/>
    <w:rsid w:val="00B33888"/>
    <w:rsid w:val="00B344A3"/>
    <w:rsid w:val="00B3528E"/>
    <w:rsid w:val="00B40295"/>
    <w:rsid w:val="00B4185A"/>
    <w:rsid w:val="00B46F94"/>
    <w:rsid w:val="00B53432"/>
    <w:rsid w:val="00B54046"/>
    <w:rsid w:val="00B54E57"/>
    <w:rsid w:val="00B567D8"/>
    <w:rsid w:val="00B56DEE"/>
    <w:rsid w:val="00B6247D"/>
    <w:rsid w:val="00B62837"/>
    <w:rsid w:val="00B7196D"/>
    <w:rsid w:val="00B72054"/>
    <w:rsid w:val="00B77D38"/>
    <w:rsid w:val="00B82EDF"/>
    <w:rsid w:val="00B84BAD"/>
    <w:rsid w:val="00B85029"/>
    <w:rsid w:val="00B90CC6"/>
    <w:rsid w:val="00B916E7"/>
    <w:rsid w:val="00B93737"/>
    <w:rsid w:val="00B93BFC"/>
    <w:rsid w:val="00B9586A"/>
    <w:rsid w:val="00BA1CB9"/>
    <w:rsid w:val="00BA3B6B"/>
    <w:rsid w:val="00BA3D00"/>
    <w:rsid w:val="00BA5127"/>
    <w:rsid w:val="00BA5A0A"/>
    <w:rsid w:val="00BA604E"/>
    <w:rsid w:val="00BB2368"/>
    <w:rsid w:val="00BB43C4"/>
    <w:rsid w:val="00BC0839"/>
    <w:rsid w:val="00BC5CD9"/>
    <w:rsid w:val="00BD01EE"/>
    <w:rsid w:val="00BD1A6C"/>
    <w:rsid w:val="00BD37B2"/>
    <w:rsid w:val="00BD4D7E"/>
    <w:rsid w:val="00BE05A0"/>
    <w:rsid w:val="00BE085C"/>
    <w:rsid w:val="00BE181E"/>
    <w:rsid w:val="00BE2DD7"/>
    <w:rsid w:val="00BE4ACE"/>
    <w:rsid w:val="00BE7570"/>
    <w:rsid w:val="00BF1785"/>
    <w:rsid w:val="00BF2DDF"/>
    <w:rsid w:val="00BF6209"/>
    <w:rsid w:val="00BF6FEE"/>
    <w:rsid w:val="00C01C80"/>
    <w:rsid w:val="00C0708E"/>
    <w:rsid w:val="00C10714"/>
    <w:rsid w:val="00C10DF6"/>
    <w:rsid w:val="00C114D8"/>
    <w:rsid w:val="00C12EDF"/>
    <w:rsid w:val="00C15B27"/>
    <w:rsid w:val="00C15D25"/>
    <w:rsid w:val="00C2051A"/>
    <w:rsid w:val="00C2150D"/>
    <w:rsid w:val="00C2632A"/>
    <w:rsid w:val="00C311C3"/>
    <w:rsid w:val="00C31B67"/>
    <w:rsid w:val="00C3774E"/>
    <w:rsid w:val="00C40EAF"/>
    <w:rsid w:val="00C41E7B"/>
    <w:rsid w:val="00C41F76"/>
    <w:rsid w:val="00C4353C"/>
    <w:rsid w:val="00C438A1"/>
    <w:rsid w:val="00C43C0C"/>
    <w:rsid w:val="00C44655"/>
    <w:rsid w:val="00C45176"/>
    <w:rsid w:val="00C46ECC"/>
    <w:rsid w:val="00C47E13"/>
    <w:rsid w:val="00C52F75"/>
    <w:rsid w:val="00C547A9"/>
    <w:rsid w:val="00C55067"/>
    <w:rsid w:val="00C568E8"/>
    <w:rsid w:val="00C645EF"/>
    <w:rsid w:val="00C6487E"/>
    <w:rsid w:val="00C657C9"/>
    <w:rsid w:val="00C661AD"/>
    <w:rsid w:val="00C7237A"/>
    <w:rsid w:val="00C74136"/>
    <w:rsid w:val="00C74D47"/>
    <w:rsid w:val="00C76879"/>
    <w:rsid w:val="00C77045"/>
    <w:rsid w:val="00C80A32"/>
    <w:rsid w:val="00C80FBD"/>
    <w:rsid w:val="00C839CF"/>
    <w:rsid w:val="00C83C9D"/>
    <w:rsid w:val="00C847A4"/>
    <w:rsid w:val="00C8534F"/>
    <w:rsid w:val="00C901C0"/>
    <w:rsid w:val="00C91503"/>
    <w:rsid w:val="00C92128"/>
    <w:rsid w:val="00C9470F"/>
    <w:rsid w:val="00C94AEF"/>
    <w:rsid w:val="00C96898"/>
    <w:rsid w:val="00C96B7F"/>
    <w:rsid w:val="00C96C40"/>
    <w:rsid w:val="00C9716C"/>
    <w:rsid w:val="00CA1455"/>
    <w:rsid w:val="00CA5E4C"/>
    <w:rsid w:val="00CA7761"/>
    <w:rsid w:val="00CB2E0C"/>
    <w:rsid w:val="00CB50B6"/>
    <w:rsid w:val="00CB53C8"/>
    <w:rsid w:val="00CC55A1"/>
    <w:rsid w:val="00CC6247"/>
    <w:rsid w:val="00CD0515"/>
    <w:rsid w:val="00CD09C7"/>
    <w:rsid w:val="00CD0EE3"/>
    <w:rsid w:val="00CD14A2"/>
    <w:rsid w:val="00CD392C"/>
    <w:rsid w:val="00CD6138"/>
    <w:rsid w:val="00CD725B"/>
    <w:rsid w:val="00CE3117"/>
    <w:rsid w:val="00CF1A0D"/>
    <w:rsid w:val="00CF1FF1"/>
    <w:rsid w:val="00CF2546"/>
    <w:rsid w:val="00CF27B7"/>
    <w:rsid w:val="00CF6F88"/>
    <w:rsid w:val="00D01534"/>
    <w:rsid w:val="00D017D2"/>
    <w:rsid w:val="00D02499"/>
    <w:rsid w:val="00D0293F"/>
    <w:rsid w:val="00D035CE"/>
    <w:rsid w:val="00D06082"/>
    <w:rsid w:val="00D065FF"/>
    <w:rsid w:val="00D11748"/>
    <w:rsid w:val="00D1288C"/>
    <w:rsid w:val="00D129B3"/>
    <w:rsid w:val="00D155FD"/>
    <w:rsid w:val="00D1641F"/>
    <w:rsid w:val="00D16723"/>
    <w:rsid w:val="00D16C12"/>
    <w:rsid w:val="00D17601"/>
    <w:rsid w:val="00D21D1C"/>
    <w:rsid w:val="00D22515"/>
    <w:rsid w:val="00D22DA5"/>
    <w:rsid w:val="00D23D90"/>
    <w:rsid w:val="00D26C13"/>
    <w:rsid w:val="00D31D1D"/>
    <w:rsid w:val="00D32787"/>
    <w:rsid w:val="00D33DBC"/>
    <w:rsid w:val="00D34253"/>
    <w:rsid w:val="00D3523F"/>
    <w:rsid w:val="00D361B1"/>
    <w:rsid w:val="00D370D6"/>
    <w:rsid w:val="00D37A6A"/>
    <w:rsid w:val="00D423E6"/>
    <w:rsid w:val="00D43D3D"/>
    <w:rsid w:val="00D4502A"/>
    <w:rsid w:val="00D457F0"/>
    <w:rsid w:val="00D47282"/>
    <w:rsid w:val="00D47C9B"/>
    <w:rsid w:val="00D537A2"/>
    <w:rsid w:val="00D567F8"/>
    <w:rsid w:val="00D61684"/>
    <w:rsid w:val="00D62274"/>
    <w:rsid w:val="00D64C66"/>
    <w:rsid w:val="00D65F9F"/>
    <w:rsid w:val="00D661ED"/>
    <w:rsid w:val="00D67B59"/>
    <w:rsid w:val="00D731AF"/>
    <w:rsid w:val="00D74076"/>
    <w:rsid w:val="00D75C71"/>
    <w:rsid w:val="00D77592"/>
    <w:rsid w:val="00D83F6F"/>
    <w:rsid w:val="00D90AD1"/>
    <w:rsid w:val="00D917B0"/>
    <w:rsid w:val="00D91A6E"/>
    <w:rsid w:val="00D92512"/>
    <w:rsid w:val="00D93EFA"/>
    <w:rsid w:val="00D941BD"/>
    <w:rsid w:val="00D95D78"/>
    <w:rsid w:val="00D96ECD"/>
    <w:rsid w:val="00DA0319"/>
    <w:rsid w:val="00DA3CC0"/>
    <w:rsid w:val="00DA61BC"/>
    <w:rsid w:val="00DA723D"/>
    <w:rsid w:val="00DA7F83"/>
    <w:rsid w:val="00DB3CC0"/>
    <w:rsid w:val="00DB40F6"/>
    <w:rsid w:val="00DC049B"/>
    <w:rsid w:val="00DC1BC4"/>
    <w:rsid w:val="00DC2C33"/>
    <w:rsid w:val="00DC5FBA"/>
    <w:rsid w:val="00DC7525"/>
    <w:rsid w:val="00DC7CDF"/>
    <w:rsid w:val="00DD1842"/>
    <w:rsid w:val="00DD1EA6"/>
    <w:rsid w:val="00DD21C2"/>
    <w:rsid w:val="00DD6A68"/>
    <w:rsid w:val="00DD6EAD"/>
    <w:rsid w:val="00DE038A"/>
    <w:rsid w:val="00DE260A"/>
    <w:rsid w:val="00DE2A40"/>
    <w:rsid w:val="00DE2F60"/>
    <w:rsid w:val="00DE3BF0"/>
    <w:rsid w:val="00DE4B10"/>
    <w:rsid w:val="00DE67DF"/>
    <w:rsid w:val="00DE6A25"/>
    <w:rsid w:val="00DF1B6B"/>
    <w:rsid w:val="00DF2380"/>
    <w:rsid w:val="00DF3C38"/>
    <w:rsid w:val="00DF4FB7"/>
    <w:rsid w:val="00DF74EB"/>
    <w:rsid w:val="00DF76B5"/>
    <w:rsid w:val="00DF7ABE"/>
    <w:rsid w:val="00E0078F"/>
    <w:rsid w:val="00E00859"/>
    <w:rsid w:val="00E04D68"/>
    <w:rsid w:val="00E07FBA"/>
    <w:rsid w:val="00E10B03"/>
    <w:rsid w:val="00E11C61"/>
    <w:rsid w:val="00E150D5"/>
    <w:rsid w:val="00E1692B"/>
    <w:rsid w:val="00E20F19"/>
    <w:rsid w:val="00E36EBA"/>
    <w:rsid w:val="00E40386"/>
    <w:rsid w:val="00E41D26"/>
    <w:rsid w:val="00E43126"/>
    <w:rsid w:val="00E44A1F"/>
    <w:rsid w:val="00E456FF"/>
    <w:rsid w:val="00E47A2D"/>
    <w:rsid w:val="00E52FAF"/>
    <w:rsid w:val="00E54F51"/>
    <w:rsid w:val="00E55099"/>
    <w:rsid w:val="00E5600C"/>
    <w:rsid w:val="00E577E6"/>
    <w:rsid w:val="00E57EEB"/>
    <w:rsid w:val="00E60C0F"/>
    <w:rsid w:val="00E62FA1"/>
    <w:rsid w:val="00E6443F"/>
    <w:rsid w:val="00E645F7"/>
    <w:rsid w:val="00E64E5F"/>
    <w:rsid w:val="00E64ED9"/>
    <w:rsid w:val="00E65218"/>
    <w:rsid w:val="00E6576E"/>
    <w:rsid w:val="00E66CF2"/>
    <w:rsid w:val="00E6740B"/>
    <w:rsid w:val="00E67930"/>
    <w:rsid w:val="00E73FD6"/>
    <w:rsid w:val="00E74063"/>
    <w:rsid w:val="00E75D3B"/>
    <w:rsid w:val="00E76413"/>
    <w:rsid w:val="00E824F8"/>
    <w:rsid w:val="00E837EC"/>
    <w:rsid w:val="00E84734"/>
    <w:rsid w:val="00E863A1"/>
    <w:rsid w:val="00E9201E"/>
    <w:rsid w:val="00E93B02"/>
    <w:rsid w:val="00E961A9"/>
    <w:rsid w:val="00E9715A"/>
    <w:rsid w:val="00EA1705"/>
    <w:rsid w:val="00EA18A7"/>
    <w:rsid w:val="00EA46B8"/>
    <w:rsid w:val="00EA612A"/>
    <w:rsid w:val="00EA7D48"/>
    <w:rsid w:val="00EB12F5"/>
    <w:rsid w:val="00EB21A0"/>
    <w:rsid w:val="00EB337C"/>
    <w:rsid w:val="00EC100E"/>
    <w:rsid w:val="00EC356B"/>
    <w:rsid w:val="00EC4BA8"/>
    <w:rsid w:val="00EC50CF"/>
    <w:rsid w:val="00EC6D08"/>
    <w:rsid w:val="00ED2C9F"/>
    <w:rsid w:val="00ED682B"/>
    <w:rsid w:val="00EE0E5A"/>
    <w:rsid w:val="00EE11C3"/>
    <w:rsid w:val="00EE2B51"/>
    <w:rsid w:val="00EE3313"/>
    <w:rsid w:val="00EE4A1F"/>
    <w:rsid w:val="00EE770E"/>
    <w:rsid w:val="00EF03FD"/>
    <w:rsid w:val="00EF5259"/>
    <w:rsid w:val="00EF6212"/>
    <w:rsid w:val="00EF6550"/>
    <w:rsid w:val="00EF6B62"/>
    <w:rsid w:val="00F012F1"/>
    <w:rsid w:val="00F01397"/>
    <w:rsid w:val="00F04BF3"/>
    <w:rsid w:val="00F06906"/>
    <w:rsid w:val="00F10A87"/>
    <w:rsid w:val="00F112B7"/>
    <w:rsid w:val="00F130A9"/>
    <w:rsid w:val="00F139EE"/>
    <w:rsid w:val="00F140B9"/>
    <w:rsid w:val="00F17F9E"/>
    <w:rsid w:val="00F206FA"/>
    <w:rsid w:val="00F20EA3"/>
    <w:rsid w:val="00F26261"/>
    <w:rsid w:val="00F30BB1"/>
    <w:rsid w:val="00F31216"/>
    <w:rsid w:val="00F34CD1"/>
    <w:rsid w:val="00F4140D"/>
    <w:rsid w:val="00F41AA3"/>
    <w:rsid w:val="00F461CB"/>
    <w:rsid w:val="00F46E9F"/>
    <w:rsid w:val="00F47F19"/>
    <w:rsid w:val="00F520ED"/>
    <w:rsid w:val="00F53771"/>
    <w:rsid w:val="00F54B22"/>
    <w:rsid w:val="00F61E42"/>
    <w:rsid w:val="00F6315E"/>
    <w:rsid w:val="00F635E4"/>
    <w:rsid w:val="00F645EC"/>
    <w:rsid w:val="00F7036D"/>
    <w:rsid w:val="00F72624"/>
    <w:rsid w:val="00F76325"/>
    <w:rsid w:val="00F77BCA"/>
    <w:rsid w:val="00F801E4"/>
    <w:rsid w:val="00F80216"/>
    <w:rsid w:val="00F81081"/>
    <w:rsid w:val="00F82436"/>
    <w:rsid w:val="00F84AE0"/>
    <w:rsid w:val="00F94B45"/>
    <w:rsid w:val="00F95ED5"/>
    <w:rsid w:val="00F9773E"/>
    <w:rsid w:val="00FA2037"/>
    <w:rsid w:val="00FA2FA5"/>
    <w:rsid w:val="00FA343E"/>
    <w:rsid w:val="00FA37B7"/>
    <w:rsid w:val="00FA38C5"/>
    <w:rsid w:val="00FA4872"/>
    <w:rsid w:val="00FA5C04"/>
    <w:rsid w:val="00FA6F1B"/>
    <w:rsid w:val="00FA7C8B"/>
    <w:rsid w:val="00FB0C82"/>
    <w:rsid w:val="00FB1835"/>
    <w:rsid w:val="00FC109E"/>
    <w:rsid w:val="00FC2825"/>
    <w:rsid w:val="00FC29FE"/>
    <w:rsid w:val="00FC4EEC"/>
    <w:rsid w:val="00FC50BF"/>
    <w:rsid w:val="00FC5220"/>
    <w:rsid w:val="00FD0B3E"/>
    <w:rsid w:val="00FD148F"/>
    <w:rsid w:val="00FD3E55"/>
    <w:rsid w:val="00FD3EFC"/>
    <w:rsid w:val="00FD455C"/>
    <w:rsid w:val="00FD662B"/>
    <w:rsid w:val="00FE041A"/>
    <w:rsid w:val="00FE1387"/>
    <w:rsid w:val="00FE15D9"/>
    <w:rsid w:val="00FE1E86"/>
    <w:rsid w:val="00FE2030"/>
    <w:rsid w:val="00FE6441"/>
    <w:rsid w:val="00FE744D"/>
    <w:rsid w:val="00FF1542"/>
    <w:rsid w:val="00FF2BB7"/>
    <w:rsid w:val="00FF52FB"/>
    <w:rsid w:val="00FF539B"/>
    <w:rsid w:val="00FF5FA8"/>
  </w:rsids>
  <m:mathPr>
    <m:mathFont m:val="Cambria Math"/>
    <m:brkBin m:val="before"/>
    <m:brkBinSub m:val="--"/>
    <m:smallFrac m:val="0"/>
    <m:dispDef/>
    <m:lMargin m:val="0"/>
    <m:rMargin m:val="0"/>
    <m:defJc m:val="centerGroup"/>
    <m:wrapIndent m:val="1440"/>
    <m:intLim m:val="subSup"/>
    <m:naryLim m:val="undOvr"/>
  </m:mathPr>
  <w:themeFontLang w:val="es-E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C45E7"/>
  <w15:docId w15:val="{624C7220-09A3-4C96-B493-C9376A5D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E4"/>
    <w:rPr>
      <w:lang w:val="ca-ES"/>
    </w:rPr>
  </w:style>
  <w:style w:type="paragraph" w:styleId="Heading1">
    <w:name w:val="heading 1"/>
    <w:basedOn w:val="Normal"/>
    <w:link w:val="Heading1Char"/>
    <w:uiPriority w:val="9"/>
    <w:qFormat/>
    <w:rsid w:val="0091457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1E51"/>
    <w:rPr>
      <w:sz w:val="16"/>
      <w:szCs w:val="16"/>
    </w:rPr>
  </w:style>
  <w:style w:type="paragraph" w:styleId="CommentText">
    <w:name w:val="annotation text"/>
    <w:basedOn w:val="Normal"/>
    <w:link w:val="CommentTextChar"/>
    <w:uiPriority w:val="99"/>
    <w:unhideWhenUsed/>
    <w:rsid w:val="00591E51"/>
    <w:pPr>
      <w:spacing w:line="240" w:lineRule="auto"/>
    </w:pPr>
    <w:rPr>
      <w:sz w:val="20"/>
      <w:szCs w:val="20"/>
    </w:rPr>
  </w:style>
  <w:style w:type="character" w:customStyle="1" w:styleId="CommentTextChar">
    <w:name w:val="Comment Text Char"/>
    <w:basedOn w:val="DefaultParagraphFont"/>
    <w:link w:val="CommentText"/>
    <w:uiPriority w:val="99"/>
    <w:rsid w:val="00591E51"/>
    <w:rPr>
      <w:sz w:val="20"/>
      <w:szCs w:val="20"/>
      <w:lang w:val="ca-ES"/>
    </w:rPr>
  </w:style>
  <w:style w:type="paragraph" w:styleId="CommentSubject">
    <w:name w:val="annotation subject"/>
    <w:basedOn w:val="CommentText"/>
    <w:next w:val="CommentText"/>
    <w:link w:val="CommentSubjectChar"/>
    <w:uiPriority w:val="99"/>
    <w:semiHidden/>
    <w:unhideWhenUsed/>
    <w:rsid w:val="00591E51"/>
    <w:rPr>
      <w:b/>
      <w:bCs/>
    </w:rPr>
  </w:style>
  <w:style w:type="character" w:customStyle="1" w:styleId="CommentSubjectChar">
    <w:name w:val="Comment Subject Char"/>
    <w:basedOn w:val="CommentTextChar"/>
    <w:link w:val="CommentSubject"/>
    <w:uiPriority w:val="99"/>
    <w:semiHidden/>
    <w:rsid w:val="00591E51"/>
    <w:rPr>
      <w:b/>
      <w:bCs/>
      <w:sz w:val="20"/>
      <w:szCs w:val="20"/>
      <w:lang w:val="ca-ES"/>
    </w:rPr>
  </w:style>
  <w:style w:type="paragraph" w:styleId="BalloonText">
    <w:name w:val="Balloon Text"/>
    <w:basedOn w:val="Normal"/>
    <w:link w:val="BalloonTextChar"/>
    <w:uiPriority w:val="99"/>
    <w:semiHidden/>
    <w:unhideWhenUsed/>
    <w:rsid w:val="00591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51"/>
    <w:rPr>
      <w:rFonts w:ascii="Tahoma" w:hAnsi="Tahoma" w:cs="Tahoma"/>
      <w:sz w:val="16"/>
      <w:szCs w:val="16"/>
      <w:lang w:val="ca-ES"/>
    </w:rPr>
  </w:style>
  <w:style w:type="paragraph" w:styleId="ListParagraph">
    <w:name w:val="List Paragraph"/>
    <w:basedOn w:val="Normal"/>
    <w:uiPriority w:val="34"/>
    <w:qFormat/>
    <w:rsid w:val="00106151"/>
    <w:pPr>
      <w:ind w:left="720"/>
      <w:contextualSpacing/>
    </w:pPr>
  </w:style>
  <w:style w:type="paragraph" w:styleId="Header">
    <w:name w:val="header"/>
    <w:basedOn w:val="Normal"/>
    <w:link w:val="HeaderChar"/>
    <w:uiPriority w:val="99"/>
    <w:unhideWhenUsed/>
    <w:rsid w:val="00E57EEB"/>
    <w:pPr>
      <w:tabs>
        <w:tab w:val="center" w:pos="4252"/>
        <w:tab w:val="right" w:pos="8504"/>
      </w:tabs>
      <w:spacing w:after="0" w:line="240" w:lineRule="auto"/>
    </w:pPr>
  </w:style>
  <w:style w:type="character" w:customStyle="1" w:styleId="HeaderChar">
    <w:name w:val="Header Char"/>
    <w:basedOn w:val="DefaultParagraphFont"/>
    <w:link w:val="Header"/>
    <w:uiPriority w:val="99"/>
    <w:rsid w:val="00E57EEB"/>
    <w:rPr>
      <w:lang w:val="ca-ES"/>
    </w:rPr>
  </w:style>
  <w:style w:type="paragraph" w:styleId="Footer">
    <w:name w:val="footer"/>
    <w:basedOn w:val="Normal"/>
    <w:link w:val="FooterChar"/>
    <w:uiPriority w:val="99"/>
    <w:unhideWhenUsed/>
    <w:rsid w:val="00E57EEB"/>
    <w:pPr>
      <w:tabs>
        <w:tab w:val="center" w:pos="4252"/>
        <w:tab w:val="right" w:pos="8504"/>
      </w:tabs>
      <w:spacing w:after="0" w:line="240" w:lineRule="auto"/>
    </w:pPr>
  </w:style>
  <w:style w:type="character" w:customStyle="1" w:styleId="FooterChar">
    <w:name w:val="Footer Char"/>
    <w:basedOn w:val="DefaultParagraphFont"/>
    <w:link w:val="Footer"/>
    <w:uiPriority w:val="99"/>
    <w:rsid w:val="00E57EEB"/>
    <w:rPr>
      <w:lang w:val="ca-ES"/>
    </w:rPr>
  </w:style>
  <w:style w:type="character" w:styleId="Hyperlink">
    <w:name w:val="Hyperlink"/>
    <w:basedOn w:val="DefaultParagraphFont"/>
    <w:uiPriority w:val="99"/>
    <w:unhideWhenUsed/>
    <w:rsid w:val="00154030"/>
    <w:rPr>
      <w:color w:val="0000FF" w:themeColor="hyperlink"/>
      <w:u w:val="single"/>
    </w:rPr>
  </w:style>
  <w:style w:type="character" w:customStyle="1" w:styleId="Heading1Char">
    <w:name w:val="Heading 1 Char"/>
    <w:basedOn w:val="DefaultParagraphFont"/>
    <w:link w:val="Heading1"/>
    <w:uiPriority w:val="9"/>
    <w:rsid w:val="0091457A"/>
    <w:rPr>
      <w:rFonts w:ascii="Times New Roman" w:eastAsia="Times New Roman" w:hAnsi="Times New Roman" w:cs="Times New Roman"/>
      <w:b/>
      <w:bCs/>
      <w:kern w:val="36"/>
      <w:sz w:val="48"/>
      <w:szCs w:val="48"/>
      <w:lang w:eastAsia="es-ES"/>
    </w:rPr>
  </w:style>
  <w:style w:type="character" w:styleId="Emphasis">
    <w:name w:val="Emphasis"/>
    <w:basedOn w:val="DefaultParagraphFont"/>
    <w:uiPriority w:val="20"/>
    <w:qFormat/>
    <w:rsid w:val="0091457A"/>
    <w:rPr>
      <w:i/>
      <w:iCs/>
    </w:rPr>
  </w:style>
  <w:style w:type="paragraph" w:styleId="NormalWeb">
    <w:name w:val="Normal (Web)"/>
    <w:basedOn w:val="Normal"/>
    <w:uiPriority w:val="99"/>
    <w:semiHidden/>
    <w:unhideWhenUsed/>
    <w:rsid w:val="005D1DD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Revision">
    <w:name w:val="Revision"/>
    <w:hidden/>
    <w:uiPriority w:val="99"/>
    <w:semiHidden/>
    <w:rsid w:val="00CD09C7"/>
    <w:pPr>
      <w:spacing w:after="0" w:line="240" w:lineRule="auto"/>
    </w:pPr>
    <w:rPr>
      <w:lang w:val="ca-ES"/>
    </w:rPr>
  </w:style>
  <w:style w:type="paragraph" w:customStyle="1" w:styleId="Pa151">
    <w:name w:val="Pa15+1"/>
    <w:basedOn w:val="Normal"/>
    <w:next w:val="Normal"/>
    <w:uiPriority w:val="99"/>
    <w:rsid w:val="00A96990"/>
    <w:pPr>
      <w:autoSpaceDE w:val="0"/>
      <w:autoSpaceDN w:val="0"/>
      <w:adjustRightInd w:val="0"/>
      <w:spacing w:after="0" w:line="181" w:lineRule="atLeast"/>
    </w:pPr>
    <w:rPr>
      <w:rFonts w:ascii="Times New Roman" w:hAnsi="Times New Roman" w:cs="Arial Unicode MS"/>
      <w:sz w:val="24"/>
      <w:szCs w:val="24"/>
      <w:lang w:val="en-US" w:bidi="bn-IN"/>
    </w:rPr>
  </w:style>
  <w:style w:type="character" w:styleId="Strong">
    <w:name w:val="Strong"/>
    <w:basedOn w:val="DefaultParagraphFont"/>
    <w:uiPriority w:val="22"/>
    <w:qFormat/>
    <w:rsid w:val="006F1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0215">
      <w:bodyDiv w:val="1"/>
      <w:marLeft w:val="0"/>
      <w:marRight w:val="0"/>
      <w:marTop w:val="0"/>
      <w:marBottom w:val="0"/>
      <w:divBdr>
        <w:top w:val="none" w:sz="0" w:space="0" w:color="auto"/>
        <w:left w:val="none" w:sz="0" w:space="0" w:color="auto"/>
        <w:bottom w:val="none" w:sz="0" w:space="0" w:color="auto"/>
        <w:right w:val="none" w:sz="0" w:space="0" w:color="auto"/>
      </w:divBdr>
    </w:div>
    <w:div w:id="220097618">
      <w:bodyDiv w:val="1"/>
      <w:marLeft w:val="0"/>
      <w:marRight w:val="0"/>
      <w:marTop w:val="0"/>
      <w:marBottom w:val="0"/>
      <w:divBdr>
        <w:top w:val="none" w:sz="0" w:space="0" w:color="auto"/>
        <w:left w:val="none" w:sz="0" w:space="0" w:color="auto"/>
        <w:bottom w:val="none" w:sz="0" w:space="0" w:color="auto"/>
        <w:right w:val="none" w:sz="0" w:space="0" w:color="auto"/>
      </w:divBdr>
    </w:div>
    <w:div w:id="220486565">
      <w:bodyDiv w:val="1"/>
      <w:marLeft w:val="0"/>
      <w:marRight w:val="0"/>
      <w:marTop w:val="0"/>
      <w:marBottom w:val="0"/>
      <w:divBdr>
        <w:top w:val="none" w:sz="0" w:space="0" w:color="auto"/>
        <w:left w:val="none" w:sz="0" w:space="0" w:color="auto"/>
        <w:bottom w:val="none" w:sz="0" w:space="0" w:color="auto"/>
        <w:right w:val="none" w:sz="0" w:space="0" w:color="auto"/>
      </w:divBdr>
    </w:div>
    <w:div w:id="805705185">
      <w:bodyDiv w:val="1"/>
      <w:marLeft w:val="0"/>
      <w:marRight w:val="0"/>
      <w:marTop w:val="0"/>
      <w:marBottom w:val="0"/>
      <w:divBdr>
        <w:top w:val="none" w:sz="0" w:space="0" w:color="auto"/>
        <w:left w:val="none" w:sz="0" w:space="0" w:color="auto"/>
        <w:bottom w:val="none" w:sz="0" w:space="0" w:color="auto"/>
        <w:right w:val="none" w:sz="0" w:space="0" w:color="auto"/>
      </w:divBdr>
      <w:divsChild>
        <w:div w:id="19555904">
          <w:marLeft w:val="0"/>
          <w:marRight w:val="0"/>
          <w:marTop w:val="0"/>
          <w:marBottom w:val="0"/>
          <w:divBdr>
            <w:top w:val="none" w:sz="0" w:space="0" w:color="auto"/>
            <w:left w:val="none" w:sz="0" w:space="0" w:color="auto"/>
            <w:bottom w:val="none" w:sz="0" w:space="0" w:color="auto"/>
            <w:right w:val="none" w:sz="0" w:space="0" w:color="auto"/>
          </w:divBdr>
        </w:div>
        <w:div w:id="116489718">
          <w:marLeft w:val="0"/>
          <w:marRight w:val="0"/>
          <w:marTop w:val="0"/>
          <w:marBottom w:val="0"/>
          <w:divBdr>
            <w:top w:val="none" w:sz="0" w:space="0" w:color="auto"/>
            <w:left w:val="none" w:sz="0" w:space="0" w:color="auto"/>
            <w:bottom w:val="none" w:sz="0" w:space="0" w:color="auto"/>
            <w:right w:val="none" w:sz="0" w:space="0" w:color="auto"/>
          </w:divBdr>
        </w:div>
        <w:div w:id="433788722">
          <w:marLeft w:val="0"/>
          <w:marRight w:val="0"/>
          <w:marTop w:val="0"/>
          <w:marBottom w:val="0"/>
          <w:divBdr>
            <w:top w:val="none" w:sz="0" w:space="0" w:color="auto"/>
            <w:left w:val="none" w:sz="0" w:space="0" w:color="auto"/>
            <w:bottom w:val="none" w:sz="0" w:space="0" w:color="auto"/>
            <w:right w:val="none" w:sz="0" w:space="0" w:color="auto"/>
          </w:divBdr>
        </w:div>
        <w:div w:id="523253645">
          <w:marLeft w:val="0"/>
          <w:marRight w:val="0"/>
          <w:marTop w:val="0"/>
          <w:marBottom w:val="0"/>
          <w:divBdr>
            <w:top w:val="none" w:sz="0" w:space="0" w:color="auto"/>
            <w:left w:val="none" w:sz="0" w:space="0" w:color="auto"/>
            <w:bottom w:val="none" w:sz="0" w:space="0" w:color="auto"/>
            <w:right w:val="none" w:sz="0" w:space="0" w:color="auto"/>
          </w:divBdr>
        </w:div>
        <w:div w:id="688334665">
          <w:marLeft w:val="0"/>
          <w:marRight w:val="0"/>
          <w:marTop w:val="0"/>
          <w:marBottom w:val="0"/>
          <w:divBdr>
            <w:top w:val="none" w:sz="0" w:space="0" w:color="auto"/>
            <w:left w:val="none" w:sz="0" w:space="0" w:color="auto"/>
            <w:bottom w:val="none" w:sz="0" w:space="0" w:color="auto"/>
            <w:right w:val="none" w:sz="0" w:space="0" w:color="auto"/>
          </w:divBdr>
        </w:div>
        <w:div w:id="905721549">
          <w:marLeft w:val="0"/>
          <w:marRight w:val="0"/>
          <w:marTop w:val="0"/>
          <w:marBottom w:val="0"/>
          <w:divBdr>
            <w:top w:val="none" w:sz="0" w:space="0" w:color="auto"/>
            <w:left w:val="none" w:sz="0" w:space="0" w:color="auto"/>
            <w:bottom w:val="none" w:sz="0" w:space="0" w:color="auto"/>
            <w:right w:val="none" w:sz="0" w:space="0" w:color="auto"/>
          </w:divBdr>
        </w:div>
        <w:div w:id="910311318">
          <w:marLeft w:val="0"/>
          <w:marRight w:val="0"/>
          <w:marTop w:val="0"/>
          <w:marBottom w:val="0"/>
          <w:divBdr>
            <w:top w:val="none" w:sz="0" w:space="0" w:color="auto"/>
            <w:left w:val="none" w:sz="0" w:space="0" w:color="auto"/>
            <w:bottom w:val="none" w:sz="0" w:space="0" w:color="auto"/>
            <w:right w:val="none" w:sz="0" w:space="0" w:color="auto"/>
          </w:divBdr>
        </w:div>
        <w:div w:id="920260253">
          <w:marLeft w:val="0"/>
          <w:marRight w:val="0"/>
          <w:marTop w:val="0"/>
          <w:marBottom w:val="0"/>
          <w:divBdr>
            <w:top w:val="none" w:sz="0" w:space="0" w:color="auto"/>
            <w:left w:val="none" w:sz="0" w:space="0" w:color="auto"/>
            <w:bottom w:val="none" w:sz="0" w:space="0" w:color="auto"/>
            <w:right w:val="none" w:sz="0" w:space="0" w:color="auto"/>
          </w:divBdr>
        </w:div>
        <w:div w:id="1140616199">
          <w:marLeft w:val="0"/>
          <w:marRight w:val="0"/>
          <w:marTop w:val="0"/>
          <w:marBottom w:val="0"/>
          <w:divBdr>
            <w:top w:val="none" w:sz="0" w:space="0" w:color="auto"/>
            <w:left w:val="none" w:sz="0" w:space="0" w:color="auto"/>
            <w:bottom w:val="none" w:sz="0" w:space="0" w:color="auto"/>
            <w:right w:val="none" w:sz="0" w:space="0" w:color="auto"/>
          </w:divBdr>
        </w:div>
        <w:div w:id="1254630026">
          <w:marLeft w:val="0"/>
          <w:marRight w:val="0"/>
          <w:marTop w:val="0"/>
          <w:marBottom w:val="0"/>
          <w:divBdr>
            <w:top w:val="none" w:sz="0" w:space="0" w:color="auto"/>
            <w:left w:val="none" w:sz="0" w:space="0" w:color="auto"/>
            <w:bottom w:val="none" w:sz="0" w:space="0" w:color="auto"/>
            <w:right w:val="none" w:sz="0" w:space="0" w:color="auto"/>
          </w:divBdr>
        </w:div>
        <w:div w:id="1371684300">
          <w:marLeft w:val="0"/>
          <w:marRight w:val="0"/>
          <w:marTop w:val="0"/>
          <w:marBottom w:val="0"/>
          <w:divBdr>
            <w:top w:val="none" w:sz="0" w:space="0" w:color="auto"/>
            <w:left w:val="none" w:sz="0" w:space="0" w:color="auto"/>
            <w:bottom w:val="none" w:sz="0" w:space="0" w:color="auto"/>
            <w:right w:val="none" w:sz="0" w:space="0" w:color="auto"/>
          </w:divBdr>
        </w:div>
        <w:div w:id="1536849617">
          <w:marLeft w:val="0"/>
          <w:marRight w:val="0"/>
          <w:marTop w:val="0"/>
          <w:marBottom w:val="0"/>
          <w:divBdr>
            <w:top w:val="none" w:sz="0" w:space="0" w:color="auto"/>
            <w:left w:val="none" w:sz="0" w:space="0" w:color="auto"/>
            <w:bottom w:val="none" w:sz="0" w:space="0" w:color="auto"/>
            <w:right w:val="none" w:sz="0" w:space="0" w:color="auto"/>
          </w:divBdr>
        </w:div>
        <w:div w:id="1697609566">
          <w:marLeft w:val="0"/>
          <w:marRight w:val="0"/>
          <w:marTop w:val="0"/>
          <w:marBottom w:val="0"/>
          <w:divBdr>
            <w:top w:val="none" w:sz="0" w:space="0" w:color="auto"/>
            <w:left w:val="none" w:sz="0" w:space="0" w:color="auto"/>
            <w:bottom w:val="none" w:sz="0" w:space="0" w:color="auto"/>
            <w:right w:val="none" w:sz="0" w:space="0" w:color="auto"/>
          </w:divBdr>
        </w:div>
        <w:div w:id="1755316237">
          <w:marLeft w:val="0"/>
          <w:marRight w:val="0"/>
          <w:marTop w:val="0"/>
          <w:marBottom w:val="0"/>
          <w:divBdr>
            <w:top w:val="none" w:sz="0" w:space="0" w:color="auto"/>
            <w:left w:val="none" w:sz="0" w:space="0" w:color="auto"/>
            <w:bottom w:val="none" w:sz="0" w:space="0" w:color="auto"/>
            <w:right w:val="none" w:sz="0" w:space="0" w:color="auto"/>
          </w:divBdr>
        </w:div>
        <w:div w:id="1812559583">
          <w:marLeft w:val="0"/>
          <w:marRight w:val="0"/>
          <w:marTop w:val="0"/>
          <w:marBottom w:val="0"/>
          <w:divBdr>
            <w:top w:val="none" w:sz="0" w:space="0" w:color="auto"/>
            <w:left w:val="none" w:sz="0" w:space="0" w:color="auto"/>
            <w:bottom w:val="none" w:sz="0" w:space="0" w:color="auto"/>
            <w:right w:val="none" w:sz="0" w:space="0" w:color="auto"/>
          </w:divBdr>
        </w:div>
        <w:div w:id="1821574827">
          <w:marLeft w:val="0"/>
          <w:marRight w:val="0"/>
          <w:marTop w:val="0"/>
          <w:marBottom w:val="0"/>
          <w:divBdr>
            <w:top w:val="none" w:sz="0" w:space="0" w:color="auto"/>
            <w:left w:val="none" w:sz="0" w:space="0" w:color="auto"/>
            <w:bottom w:val="none" w:sz="0" w:space="0" w:color="auto"/>
            <w:right w:val="none" w:sz="0" w:space="0" w:color="auto"/>
          </w:divBdr>
        </w:div>
        <w:div w:id="1869633780">
          <w:marLeft w:val="0"/>
          <w:marRight w:val="0"/>
          <w:marTop w:val="0"/>
          <w:marBottom w:val="0"/>
          <w:divBdr>
            <w:top w:val="none" w:sz="0" w:space="0" w:color="auto"/>
            <w:left w:val="none" w:sz="0" w:space="0" w:color="auto"/>
            <w:bottom w:val="none" w:sz="0" w:space="0" w:color="auto"/>
            <w:right w:val="none" w:sz="0" w:space="0" w:color="auto"/>
          </w:divBdr>
        </w:div>
        <w:div w:id="1880238236">
          <w:marLeft w:val="0"/>
          <w:marRight w:val="0"/>
          <w:marTop w:val="0"/>
          <w:marBottom w:val="0"/>
          <w:divBdr>
            <w:top w:val="none" w:sz="0" w:space="0" w:color="auto"/>
            <w:left w:val="none" w:sz="0" w:space="0" w:color="auto"/>
            <w:bottom w:val="none" w:sz="0" w:space="0" w:color="auto"/>
            <w:right w:val="none" w:sz="0" w:space="0" w:color="auto"/>
          </w:divBdr>
        </w:div>
        <w:div w:id="1967661864">
          <w:marLeft w:val="0"/>
          <w:marRight w:val="0"/>
          <w:marTop w:val="0"/>
          <w:marBottom w:val="0"/>
          <w:divBdr>
            <w:top w:val="none" w:sz="0" w:space="0" w:color="auto"/>
            <w:left w:val="none" w:sz="0" w:space="0" w:color="auto"/>
            <w:bottom w:val="none" w:sz="0" w:space="0" w:color="auto"/>
            <w:right w:val="none" w:sz="0" w:space="0" w:color="auto"/>
          </w:divBdr>
        </w:div>
        <w:div w:id="2028477513">
          <w:marLeft w:val="0"/>
          <w:marRight w:val="0"/>
          <w:marTop w:val="0"/>
          <w:marBottom w:val="0"/>
          <w:divBdr>
            <w:top w:val="none" w:sz="0" w:space="0" w:color="auto"/>
            <w:left w:val="none" w:sz="0" w:space="0" w:color="auto"/>
            <w:bottom w:val="none" w:sz="0" w:space="0" w:color="auto"/>
            <w:right w:val="none" w:sz="0" w:space="0" w:color="auto"/>
          </w:divBdr>
        </w:div>
      </w:divsChild>
    </w:div>
    <w:div w:id="844125787">
      <w:bodyDiv w:val="1"/>
      <w:marLeft w:val="0"/>
      <w:marRight w:val="0"/>
      <w:marTop w:val="0"/>
      <w:marBottom w:val="0"/>
      <w:divBdr>
        <w:top w:val="none" w:sz="0" w:space="0" w:color="auto"/>
        <w:left w:val="none" w:sz="0" w:space="0" w:color="auto"/>
        <w:bottom w:val="none" w:sz="0" w:space="0" w:color="auto"/>
        <w:right w:val="none" w:sz="0" w:space="0" w:color="auto"/>
      </w:divBdr>
    </w:div>
    <w:div w:id="1370715744">
      <w:bodyDiv w:val="1"/>
      <w:marLeft w:val="0"/>
      <w:marRight w:val="0"/>
      <w:marTop w:val="0"/>
      <w:marBottom w:val="0"/>
      <w:divBdr>
        <w:top w:val="none" w:sz="0" w:space="0" w:color="auto"/>
        <w:left w:val="none" w:sz="0" w:space="0" w:color="auto"/>
        <w:bottom w:val="none" w:sz="0" w:space="0" w:color="auto"/>
        <w:right w:val="none" w:sz="0" w:space="0" w:color="auto"/>
      </w:divBdr>
    </w:div>
    <w:div w:id="1403140743">
      <w:bodyDiv w:val="1"/>
      <w:marLeft w:val="0"/>
      <w:marRight w:val="0"/>
      <w:marTop w:val="0"/>
      <w:marBottom w:val="0"/>
      <w:divBdr>
        <w:top w:val="none" w:sz="0" w:space="0" w:color="auto"/>
        <w:left w:val="none" w:sz="0" w:space="0" w:color="auto"/>
        <w:bottom w:val="none" w:sz="0" w:space="0" w:color="auto"/>
        <w:right w:val="none" w:sz="0" w:space="0" w:color="auto"/>
      </w:divBdr>
      <w:divsChild>
        <w:div w:id="316418243">
          <w:marLeft w:val="0"/>
          <w:marRight w:val="0"/>
          <w:marTop w:val="0"/>
          <w:marBottom w:val="0"/>
          <w:divBdr>
            <w:top w:val="none" w:sz="0" w:space="0" w:color="auto"/>
            <w:left w:val="none" w:sz="0" w:space="0" w:color="auto"/>
            <w:bottom w:val="none" w:sz="0" w:space="0" w:color="auto"/>
            <w:right w:val="none" w:sz="0" w:space="0" w:color="auto"/>
          </w:divBdr>
        </w:div>
        <w:div w:id="1030835054">
          <w:marLeft w:val="0"/>
          <w:marRight w:val="0"/>
          <w:marTop w:val="0"/>
          <w:marBottom w:val="0"/>
          <w:divBdr>
            <w:top w:val="none" w:sz="0" w:space="0" w:color="auto"/>
            <w:left w:val="none" w:sz="0" w:space="0" w:color="auto"/>
            <w:bottom w:val="none" w:sz="0" w:space="0" w:color="auto"/>
            <w:right w:val="none" w:sz="0" w:space="0" w:color="auto"/>
          </w:divBdr>
        </w:div>
        <w:div w:id="1179931183">
          <w:marLeft w:val="0"/>
          <w:marRight w:val="0"/>
          <w:marTop w:val="0"/>
          <w:marBottom w:val="0"/>
          <w:divBdr>
            <w:top w:val="none" w:sz="0" w:space="0" w:color="auto"/>
            <w:left w:val="none" w:sz="0" w:space="0" w:color="auto"/>
            <w:bottom w:val="none" w:sz="0" w:space="0" w:color="auto"/>
            <w:right w:val="none" w:sz="0" w:space="0" w:color="auto"/>
          </w:divBdr>
        </w:div>
        <w:div w:id="1457018284">
          <w:marLeft w:val="0"/>
          <w:marRight w:val="0"/>
          <w:marTop w:val="0"/>
          <w:marBottom w:val="0"/>
          <w:divBdr>
            <w:top w:val="none" w:sz="0" w:space="0" w:color="auto"/>
            <w:left w:val="none" w:sz="0" w:space="0" w:color="auto"/>
            <w:bottom w:val="none" w:sz="0" w:space="0" w:color="auto"/>
            <w:right w:val="none" w:sz="0" w:space="0" w:color="auto"/>
          </w:divBdr>
        </w:div>
        <w:div w:id="2094550073">
          <w:marLeft w:val="0"/>
          <w:marRight w:val="0"/>
          <w:marTop w:val="0"/>
          <w:marBottom w:val="0"/>
          <w:divBdr>
            <w:top w:val="none" w:sz="0" w:space="0" w:color="auto"/>
            <w:left w:val="none" w:sz="0" w:space="0" w:color="auto"/>
            <w:bottom w:val="none" w:sz="0" w:space="0" w:color="auto"/>
            <w:right w:val="none" w:sz="0" w:space="0" w:color="auto"/>
          </w:divBdr>
        </w:div>
      </w:divsChild>
    </w:div>
    <w:div w:id="1449280696">
      <w:bodyDiv w:val="1"/>
      <w:marLeft w:val="0"/>
      <w:marRight w:val="0"/>
      <w:marTop w:val="0"/>
      <w:marBottom w:val="0"/>
      <w:divBdr>
        <w:top w:val="none" w:sz="0" w:space="0" w:color="auto"/>
        <w:left w:val="none" w:sz="0" w:space="0" w:color="auto"/>
        <w:bottom w:val="none" w:sz="0" w:space="0" w:color="auto"/>
        <w:right w:val="none" w:sz="0" w:space="0" w:color="auto"/>
      </w:divBdr>
    </w:div>
    <w:div w:id="1667973168">
      <w:bodyDiv w:val="1"/>
      <w:marLeft w:val="0"/>
      <w:marRight w:val="0"/>
      <w:marTop w:val="0"/>
      <w:marBottom w:val="0"/>
      <w:divBdr>
        <w:top w:val="none" w:sz="0" w:space="0" w:color="auto"/>
        <w:left w:val="none" w:sz="0" w:space="0" w:color="auto"/>
        <w:bottom w:val="none" w:sz="0" w:space="0" w:color="auto"/>
        <w:right w:val="none" w:sz="0" w:space="0" w:color="auto"/>
      </w:divBdr>
    </w:div>
    <w:div w:id="2016568772">
      <w:bodyDiv w:val="1"/>
      <w:marLeft w:val="0"/>
      <w:marRight w:val="0"/>
      <w:marTop w:val="0"/>
      <w:marBottom w:val="0"/>
      <w:divBdr>
        <w:top w:val="none" w:sz="0" w:space="0" w:color="auto"/>
        <w:left w:val="none" w:sz="0" w:space="0" w:color="auto"/>
        <w:bottom w:val="none" w:sz="0" w:space="0" w:color="auto"/>
        <w:right w:val="none" w:sz="0" w:space="0" w:color="auto"/>
      </w:divBdr>
    </w:div>
    <w:div w:id="2049181967">
      <w:bodyDiv w:val="1"/>
      <w:marLeft w:val="0"/>
      <w:marRight w:val="0"/>
      <w:marTop w:val="0"/>
      <w:marBottom w:val="0"/>
      <w:divBdr>
        <w:top w:val="none" w:sz="0" w:space="0" w:color="auto"/>
        <w:left w:val="none" w:sz="0" w:space="0" w:color="auto"/>
        <w:bottom w:val="none" w:sz="0" w:space="0" w:color="auto"/>
        <w:right w:val="none" w:sz="0" w:space="0" w:color="auto"/>
      </w:divBdr>
      <w:divsChild>
        <w:div w:id="164727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6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yuni24@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73/pnas.1713819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srl.noaa.gov/psd"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134ED-62F7-4DAD-AFF7-20C3322D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12800</Words>
  <Characters>72963</Characters>
  <Application>Microsoft Office Word</Application>
  <DocSecurity>0</DocSecurity>
  <Lines>608</Lines>
  <Paragraphs>171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85592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Patam</dc:creator>
  <cp:lastModifiedBy>Montoya Romo, Encarnacion</cp:lastModifiedBy>
  <cp:revision>2</cp:revision>
  <cp:lastPrinted>2018-11-14T17:43:00Z</cp:lastPrinted>
  <dcterms:created xsi:type="dcterms:W3CDTF">2020-04-06T16:07:00Z</dcterms:created>
  <dcterms:modified xsi:type="dcterms:W3CDTF">2020-04-06T16:07:00Z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zotero-version="5.0.44"&gt;&lt;session id="NS8SpxZv"/&gt;&lt;style id="http://www.zotero.org/styles/elsevier-harvard" hasBibliography="1" bibliographyStyleHasBeenSet="0"/&gt;&lt;prefs&gt;&lt;pref name="fieldType" value="Field"/&gt;&lt;pref name="automaticJournal</vt:lpwstr>
  </property>
  <property fmtid="{D5CDD505-2E9C-101B-9397-08002B2CF9AE}" pid="3" name="ZOTERO_PREF_2">
    <vt:lpwstr>Abbreviations" value="true"/&gt;&lt;/prefs&gt;&lt;/data&gt;</vt:lpwstr>
  </property>
</Properties>
</file>