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58620" w14:textId="77777777" w:rsidR="005531AB" w:rsidRPr="0072607E" w:rsidRDefault="005531AB" w:rsidP="005531AB">
      <w:pPr>
        <w:pStyle w:val="MediumGrid21"/>
        <w:spacing w:line="480" w:lineRule="auto"/>
        <w:ind w:firstLine="0"/>
        <w:rPr>
          <w:b/>
          <w:color w:val="000000" w:themeColor="text1"/>
          <w:sz w:val="28"/>
        </w:rPr>
      </w:pPr>
      <w:r w:rsidRPr="0072607E">
        <w:rPr>
          <w:b/>
          <w:color w:val="000000" w:themeColor="text1"/>
          <w:sz w:val="28"/>
        </w:rPr>
        <w:t>Developing an Analytical Framework for Liveable Streets in Shanghai</w:t>
      </w:r>
    </w:p>
    <w:p w14:paraId="46597052" w14:textId="77777777" w:rsidR="00CA5E11" w:rsidRPr="0072607E" w:rsidRDefault="00CA5E11" w:rsidP="005531AB">
      <w:pPr>
        <w:ind w:firstLine="0"/>
        <w:rPr>
          <w:color w:val="000000" w:themeColor="text1"/>
          <w:lang w:val="en-GB"/>
        </w:rPr>
      </w:pPr>
    </w:p>
    <w:p w14:paraId="08C21BA6" w14:textId="77777777" w:rsidR="00CA5E11" w:rsidRPr="0072607E" w:rsidRDefault="00CA5E11" w:rsidP="005531AB">
      <w:pPr>
        <w:rPr>
          <w:color w:val="000000" w:themeColor="text1"/>
          <w:lang w:val="en-GB"/>
        </w:rPr>
      </w:pPr>
      <w:r w:rsidRPr="0072607E">
        <w:rPr>
          <w:b/>
          <w:color w:val="000000" w:themeColor="text1"/>
          <w:lang w:val="en-GB"/>
        </w:rPr>
        <w:t>Abstract</w:t>
      </w:r>
    </w:p>
    <w:p w14:paraId="19AB76CA" w14:textId="4022E575" w:rsidR="00CA5E11" w:rsidRPr="0072607E" w:rsidRDefault="004F2FBF" w:rsidP="002F17A4">
      <w:pPr>
        <w:ind w:firstLine="0"/>
        <w:rPr>
          <w:color w:val="000000" w:themeColor="text1"/>
          <w:lang w:val="en-GB"/>
        </w:rPr>
      </w:pPr>
      <w:r w:rsidRPr="0072607E">
        <w:rPr>
          <w:color w:val="000000" w:themeColor="text1"/>
          <w:lang w:val="en-GB"/>
        </w:rPr>
        <w:t>T</w:t>
      </w:r>
      <w:r w:rsidR="00CA5E11" w:rsidRPr="0072607E">
        <w:rPr>
          <w:color w:val="000000" w:themeColor="text1"/>
          <w:lang w:val="en-GB"/>
        </w:rPr>
        <w:t>his research explores</w:t>
      </w:r>
      <w:r w:rsidR="00AB3F64" w:rsidRPr="0072607E">
        <w:rPr>
          <w:color w:val="000000" w:themeColor="text1"/>
          <w:lang w:val="en-GB"/>
        </w:rPr>
        <w:t xml:space="preserve"> </w:t>
      </w:r>
      <w:r w:rsidR="002F17A4" w:rsidRPr="0072607E">
        <w:rPr>
          <w:color w:val="000000" w:themeColor="text1"/>
          <w:lang w:val="en-GB"/>
        </w:rPr>
        <w:t>how to understand the concept</w:t>
      </w:r>
      <w:r w:rsidR="00302EF1" w:rsidRPr="0072607E">
        <w:rPr>
          <w:color w:val="000000" w:themeColor="text1"/>
          <w:lang w:val="en-GB"/>
        </w:rPr>
        <w:t xml:space="preserve"> of ‘liveable streets’ </w:t>
      </w:r>
      <w:r w:rsidR="00CA5E11" w:rsidRPr="0072607E">
        <w:rPr>
          <w:color w:val="000000" w:themeColor="text1"/>
          <w:lang w:val="en-GB"/>
        </w:rPr>
        <w:t>in</w:t>
      </w:r>
      <w:r w:rsidRPr="0072607E">
        <w:rPr>
          <w:color w:val="000000" w:themeColor="text1"/>
          <w:lang w:val="en-GB"/>
        </w:rPr>
        <w:t xml:space="preserve"> the context of </w:t>
      </w:r>
      <w:r w:rsidR="00CA5E11" w:rsidRPr="0072607E">
        <w:rPr>
          <w:color w:val="000000" w:themeColor="text1"/>
          <w:lang w:val="en-GB"/>
        </w:rPr>
        <w:t>Shanghai</w:t>
      </w:r>
      <w:r w:rsidRPr="0072607E">
        <w:rPr>
          <w:color w:val="000000" w:themeColor="text1"/>
          <w:lang w:val="en-GB"/>
        </w:rPr>
        <w:t xml:space="preserve">. </w:t>
      </w:r>
      <w:r w:rsidR="00DB37E5" w:rsidRPr="0072607E">
        <w:rPr>
          <w:color w:val="000000" w:themeColor="text1"/>
          <w:lang w:val="en-GB"/>
        </w:rPr>
        <w:t>It</w:t>
      </w:r>
      <w:r w:rsidR="00CA5E11" w:rsidRPr="0072607E">
        <w:rPr>
          <w:color w:val="000000" w:themeColor="text1"/>
          <w:lang w:val="en-GB"/>
        </w:rPr>
        <w:t xml:space="preserve"> follows the Chinese State Council’s call (2015) for ungated communities and dense street networks, meant to improve </w:t>
      </w:r>
      <w:r w:rsidR="00C81626" w:rsidRPr="0072607E">
        <w:rPr>
          <w:color w:val="000000" w:themeColor="text1"/>
          <w:lang w:val="en-GB"/>
        </w:rPr>
        <w:t>liveability in cities</w:t>
      </w:r>
      <w:r w:rsidR="00CA5E11" w:rsidRPr="0072607E">
        <w:rPr>
          <w:color w:val="000000" w:themeColor="text1"/>
          <w:lang w:val="en-GB"/>
        </w:rPr>
        <w:t xml:space="preserve">. </w:t>
      </w:r>
      <w:r w:rsidR="004D37BC" w:rsidRPr="0072607E">
        <w:rPr>
          <w:color w:val="000000" w:themeColor="text1"/>
          <w:lang w:val="en-GB"/>
        </w:rPr>
        <w:t>Factors</w:t>
      </w:r>
      <w:r w:rsidR="00CA5E11" w:rsidRPr="0072607E">
        <w:rPr>
          <w:color w:val="000000" w:themeColor="text1"/>
          <w:lang w:val="en-GB"/>
        </w:rPr>
        <w:t xml:space="preserve"> of liveability have been extracted from </w:t>
      </w:r>
      <w:r w:rsidR="00CE5F41" w:rsidRPr="0072607E">
        <w:rPr>
          <w:color w:val="000000" w:themeColor="text1"/>
          <w:lang w:val="en-GB"/>
        </w:rPr>
        <w:t xml:space="preserve">both </w:t>
      </w:r>
      <w:r w:rsidR="00CA5E11" w:rsidRPr="0072607E">
        <w:rPr>
          <w:color w:val="000000" w:themeColor="text1"/>
          <w:lang w:val="en-GB"/>
        </w:rPr>
        <w:t>the</w:t>
      </w:r>
      <w:r w:rsidR="00CE5F41" w:rsidRPr="0072607E">
        <w:rPr>
          <w:color w:val="000000" w:themeColor="text1"/>
          <w:lang w:val="en-GB"/>
        </w:rPr>
        <w:t xml:space="preserve"> international and Chinese</w:t>
      </w:r>
      <w:r w:rsidR="00CA5E11" w:rsidRPr="0072607E">
        <w:rPr>
          <w:color w:val="000000" w:themeColor="text1"/>
          <w:lang w:val="en-GB"/>
        </w:rPr>
        <w:t xml:space="preserve"> literature and refined </w:t>
      </w:r>
      <w:r w:rsidR="00043FA8" w:rsidRPr="0072607E">
        <w:rPr>
          <w:color w:val="000000" w:themeColor="text1"/>
          <w:lang w:val="en-GB"/>
        </w:rPr>
        <w:t>through</w:t>
      </w:r>
      <w:r w:rsidR="00CE5F41" w:rsidRPr="0072607E">
        <w:rPr>
          <w:color w:val="000000" w:themeColor="text1"/>
          <w:lang w:val="en-GB"/>
        </w:rPr>
        <w:t xml:space="preserve"> locally</w:t>
      </w:r>
      <w:r w:rsidR="00043FA8" w:rsidRPr="0072607E">
        <w:rPr>
          <w:color w:val="000000" w:themeColor="text1"/>
          <w:lang w:val="en-GB"/>
        </w:rPr>
        <w:t>-administered</w:t>
      </w:r>
      <w:r w:rsidR="00CA5E11" w:rsidRPr="0072607E">
        <w:rPr>
          <w:color w:val="000000" w:themeColor="text1"/>
          <w:lang w:val="en-GB"/>
        </w:rPr>
        <w:t xml:space="preserve"> online questionnaire</w:t>
      </w:r>
      <w:r w:rsidR="00043FA8" w:rsidRPr="0072607E">
        <w:rPr>
          <w:color w:val="000000" w:themeColor="text1"/>
          <w:lang w:val="en-GB"/>
        </w:rPr>
        <w:t>s</w:t>
      </w:r>
      <w:r w:rsidR="00E4589A" w:rsidRPr="0072607E">
        <w:rPr>
          <w:color w:val="000000" w:themeColor="text1"/>
          <w:lang w:val="en-GB"/>
        </w:rPr>
        <w:t xml:space="preserve"> (n=95)</w:t>
      </w:r>
      <w:r w:rsidR="00CA5E11" w:rsidRPr="0072607E">
        <w:rPr>
          <w:color w:val="000000" w:themeColor="text1"/>
          <w:lang w:val="en-GB"/>
        </w:rPr>
        <w:t xml:space="preserve"> and semi-structured interviews</w:t>
      </w:r>
      <w:r w:rsidR="00E4589A" w:rsidRPr="0072607E">
        <w:rPr>
          <w:color w:val="000000" w:themeColor="text1"/>
          <w:lang w:val="en-GB"/>
        </w:rPr>
        <w:t xml:space="preserve"> (n=12)</w:t>
      </w:r>
      <w:r w:rsidR="00CA5E11" w:rsidRPr="0072607E">
        <w:rPr>
          <w:color w:val="000000" w:themeColor="text1"/>
          <w:lang w:val="en-GB"/>
        </w:rPr>
        <w:t xml:space="preserve"> </w:t>
      </w:r>
      <w:r w:rsidR="009E356B" w:rsidRPr="0072607E">
        <w:rPr>
          <w:color w:val="000000" w:themeColor="text1"/>
          <w:lang w:val="en-GB"/>
        </w:rPr>
        <w:t>with a sample of</w:t>
      </w:r>
      <w:r w:rsidR="00CA5E11" w:rsidRPr="0072607E">
        <w:rPr>
          <w:color w:val="000000" w:themeColor="text1"/>
          <w:lang w:val="en-GB"/>
        </w:rPr>
        <w:t xml:space="preserve"> urban studies professionals. The outcome of this research is an analytical framework consisting of qualities, factors and indicators to assess and distinguish what constitutes a liveable street </w:t>
      </w:r>
      <w:r w:rsidR="00D70AAD" w:rsidRPr="0072607E">
        <w:rPr>
          <w:color w:val="000000" w:themeColor="text1"/>
          <w:lang w:val="en-GB"/>
        </w:rPr>
        <w:t>in Shanghai</w:t>
      </w:r>
      <w:r w:rsidR="00CA5E11" w:rsidRPr="0072607E">
        <w:rPr>
          <w:color w:val="000000" w:themeColor="text1"/>
          <w:lang w:val="en-GB"/>
        </w:rPr>
        <w:t>.</w:t>
      </w:r>
      <w:r w:rsidR="00396A92" w:rsidRPr="0072607E">
        <w:rPr>
          <w:color w:val="000000" w:themeColor="text1"/>
          <w:lang w:val="en-GB"/>
        </w:rPr>
        <w:t xml:space="preserve"> A minimal set of </w:t>
      </w:r>
      <w:r w:rsidR="00824677" w:rsidRPr="0072607E">
        <w:rPr>
          <w:color w:val="000000" w:themeColor="text1"/>
          <w:lang w:val="en-GB"/>
        </w:rPr>
        <w:t xml:space="preserve">28 </w:t>
      </w:r>
      <w:r w:rsidR="00396A92" w:rsidRPr="0072607E">
        <w:rPr>
          <w:color w:val="000000" w:themeColor="text1"/>
          <w:lang w:val="en-GB"/>
        </w:rPr>
        <w:t xml:space="preserve">indicators </w:t>
      </w:r>
      <w:r w:rsidR="00824677" w:rsidRPr="0072607E">
        <w:rPr>
          <w:color w:val="000000" w:themeColor="text1"/>
          <w:lang w:val="en-GB"/>
        </w:rPr>
        <w:t>is proposed</w:t>
      </w:r>
      <w:r w:rsidR="00396A92" w:rsidRPr="0072607E">
        <w:rPr>
          <w:color w:val="000000" w:themeColor="text1"/>
          <w:lang w:val="en-GB"/>
        </w:rPr>
        <w:t xml:space="preserve"> to facilitate the </w:t>
      </w:r>
      <w:r w:rsidR="00020A22" w:rsidRPr="0072607E">
        <w:rPr>
          <w:color w:val="000000" w:themeColor="text1"/>
          <w:lang w:val="en-GB"/>
        </w:rPr>
        <w:t xml:space="preserve">straight-forward </w:t>
      </w:r>
      <w:r w:rsidR="00396A92" w:rsidRPr="0072607E">
        <w:rPr>
          <w:color w:val="000000" w:themeColor="text1"/>
          <w:lang w:val="en-GB"/>
        </w:rPr>
        <w:t>application of the framework in fast-grow</w:t>
      </w:r>
      <w:r w:rsidR="002D01D1" w:rsidRPr="0072607E">
        <w:rPr>
          <w:color w:val="000000" w:themeColor="text1"/>
          <w:lang w:val="en-GB"/>
        </w:rPr>
        <w:t>ing</w:t>
      </w:r>
      <w:r w:rsidR="00824677" w:rsidRPr="0072607E">
        <w:rPr>
          <w:color w:val="000000" w:themeColor="text1"/>
          <w:lang w:val="en-GB"/>
        </w:rPr>
        <w:t xml:space="preserve"> urban settings</w:t>
      </w:r>
      <w:r w:rsidR="00396A92" w:rsidRPr="0072607E">
        <w:rPr>
          <w:color w:val="000000" w:themeColor="text1"/>
          <w:lang w:val="en-GB"/>
        </w:rPr>
        <w:t>.</w:t>
      </w:r>
      <w:r w:rsidR="00CA5E11" w:rsidRPr="0072607E">
        <w:rPr>
          <w:color w:val="000000" w:themeColor="text1"/>
          <w:lang w:val="en-GB"/>
        </w:rPr>
        <w:t xml:space="preserve"> </w:t>
      </w:r>
      <w:r w:rsidR="004D37BC" w:rsidRPr="0072607E">
        <w:rPr>
          <w:color w:val="000000" w:themeColor="text1"/>
          <w:lang w:val="en-GB"/>
        </w:rPr>
        <w:t xml:space="preserve">This research </w:t>
      </w:r>
      <w:r w:rsidR="00E02993" w:rsidRPr="0072607E">
        <w:rPr>
          <w:color w:val="000000" w:themeColor="text1"/>
          <w:lang w:val="en-GB"/>
        </w:rPr>
        <w:t>reveals</w:t>
      </w:r>
      <w:r w:rsidR="00AB3F64" w:rsidRPr="0072607E">
        <w:rPr>
          <w:color w:val="000000" w:themeColor="text1"/>
          <w:lang w:val="en-GB"/>
        </w:rPr>
        <w:t xml:space="preserve"> the importance of contextualizing </w:t>
      </w:r>
      <w:r w:rsidR="00E02993" w:rsidRPr="0072607E">
        <w:rPr>
          <w:color w:val="000000" w:themeColor="text1"/>
          <w:lang w:val="en-GB"/>
        </w:rPr>
        <w:t xml:space="preserve">liveability factors and </w:t>
      </w:r>
      <w:r w:rsidR="009E356B" w:rsidRPr="0072607E">
        <w:rPr>
          <w:color w:val="000000" w:themeColor="text1"/>
          <w:lang w:val="en-GB"/>
        </w:rPr>
        <w:t>the</w:t>
      </w:r>
      <w:r w:rsidR="00794998" w:rsidRPr="0072607E">
        <w:rPr>
          <w:color w:val="000000" w:themeColor="text1"/>
          <w:lang w:val="en-GB"/>
        </w:rPr>
        <w:t>ir</w:t>
      </w:r>
      <w:r w:rsidR="003F280A" w:rsidRPr="0072607E">
        <w:rPr>
          <w:color w:val="000000" w:themeColor="text1"/>
          <w:lang w:val="en-GB"/>
        </w:rPr>
        <w:t xml:space="preserve"> </w:t>
      </w:r>
      <w:r w:rsidR="009E356B" w:rsidRPr="0072607E">
        <w:rPr>
          <w:color w:val="000000" w:themeColor="text1"/>
          <w:lang w:val="en-GB"/>
        </w:rPr>
        <w:t>relevance</w:t>
      </w:r>
      <w:r w:rsidR="003F280A" w:rsidRPr="0072607E">
        <w:rPr>
          <w:color w:val="000000" w:themeColor="text1"/>
          <w:lang w:val="en-GB"/>
        </w:rPr>
        <w:t xml:space="preserve"> </w:t>
      </w:r>
      <w:r w:rsidR="009E356B" w:rsidRPr="0072607E">
        <w:rPr>
          <w:color w:val="000000" w:themeColor="text1"/>
          <w:lang w:val="en-GB"/>
        </w:rPr>
        <w:t>in</w:t>
      </w:r>
      <w:r w:rsidR="00E02993" w:rsidRPr="0072607E">
        <w:rPr>
          <w:color w:val="000000" w:themeColor="text1"/>
          <w:lang w:val="en-GB"/>
        </w:rPr>
        <w:t xml:space="preserve"> informing</w:t>
      </w:r>
      <w:r w:rsidR="00302EF1" w:rsidRPr="0072607E">
        <w:rPr>
          <w:color w:val="000000" w:themeColor="text1"/>
          <w:lang w:val="en-GB"/>
        </w:rPr>
        <w:t xml:space="preserve"> </w:t>
      </w:r>
      <w:r w:rsidR="004D37BC" w:rsidRPr="0072607E">
        <w:rPr>
          <w:color w:val="000000" w:themeColor="text1"/>
          <w:lang w:val="en-GB"/>
        </w:rPr>
        <w:t xml:space="preserve">policy-making and the </w:t>
      </w:r>
      <w:r w:rsidR="009E356B" w:rsidRPr="0072607E">
        <w:rPr>
          <w:color w:val="000000" w:themeColor="text1"/>
          <w:lang w:val="en-GB"/>
        </w:rPr>
        <w:t xml:space="preserve">practice of urban </w:t>
      </w:r>
      <w:r w:rsidR="004D37BC" w:rsidRPr="0072607E">
        <w:rPr>
          <w:color w:val="000000" w:themeColor="text1"/>
          <w:lang w:val="en-GB"/>
        </w:rPr>
        <w:t xml:space="preserve">design and planning in Chinese </w:t>
      </w:r>
      <w:r w:rsidR="00CE5F41" w:rsidRPr="0072607E">
        <w:rPr>
          <w:color w:val="000000" w:themeColor="text1"/>
          <w:lang w:val="en-GB"/>
        </w:rPr>
        <w:t>cities</w:t>
      </w:r>
      <w:r w:rsidR="004D37BC" w:rsidRPr="0072607E">
        <w:rPr>
          <w:color w:val="000000" w:themeColor="text1"/>
          <w:lang w:val="en-GB"/>
        </w:rPr>
        <w:t xml:space="preserve">. </w:t>
      </w:r>
    </w:p>
    <w:p w14:paraId="61F8E1CC" w14:textId="77777777" w:rsidR="00CA5E11" w:rsidRPr="0072607E" w:rsidRDefault="00CA5E11" w:rsidP="005531AB">
      <w:pPr>
        <w:rPr>
          <w:color w:val="000000" w:themeColor="text1"/>
          <w:lang w:val="en-GB"/>
        </w:rPr>
      </w:pPr>
    </w:p>
    <w:p w14:paraId="23FB34B7" w14:textId="100045E6" w:rsidR="00CA5E11" w:rsidRPr="0072607E" w:rsidRDefault="00CA5E11" w:rsidP="005531AB">
      <w:pPr>
        <w:rPr>
          <w:color w:val="000000" w:themeColor="text1"/>
          <w:lang w:val="en-GB"/>
        </w:rPr>
      </w:pPr>
      <w:r w:rsidRPr="0072607E">
        <w:rPr>
          <w:color w:val="000000" w:themeColor="text1"/>
          <w:lang w:val="en-GB"/>
        </w:rPr>
        <w:t>Key-words: liveable streets</w:t>
      </w:r>
      <w:r w:rsidR="00EF78AD" w:rsidRPr="0072607E">
        <w:rPr>
          <w:color w:val="000000" w:themeColor="text1"/>
          <w:lang w:val="en-GB"/>
        </w:rPr>
        <w:t>;</w:t>
      </w:r>
      <w:r w:rsidRPr="0072607E">
        <w:rPr>
          <w:color w:val="000000" w:themeColor="text1"/>
          <w:lang w:val="en-GB"/>
        </w:rPr>
        <w:t xml:space="preserve"> Shanghai</w:t>
      </w:r>
      <w:r w:rsidR="00EF78AD" w:rsidRPr="0072607E">
        <w:rPr>
          <w:color w:val="000000" w:themeColor="text1"/>
          <w:lang w:val="en-GB"/>
        </w:rPr>
        <w:t>;</w:t>
      </w:r>
      <w:r w:rsidRPr="0072607E">
        <w:rPr>
          <w:color w:val="000000" w:themeColor="text1"/>
          <w:lang w:val="en-GB"/>
        </w:rPr>
        <w:t xml:space="preserve"> analytical framework</w:t>
      </w:r>
      <w:r w:rsidR="00EF78AD" w:rsidRPr="0072607E">
        <w:rPr>
          <w:color w:val="000000" w:themeColor="text1"/>
          <w:lang w:val="en-GB"/>
        </w:rPr>
        <w:t>;</w:t>
      </w:r>
      <w:r w:rsidRPr="0072607E">
        <w:rPr>
          <w:color w:val="000000" w:themeColor="text1"/>
          <w:lang w:val="en-GB"/>
        </w:rPr>
        <w:t xml:space="preserve"> liveability</w:t>
      </w:r>
      <w:r w:rsidR="00EF78AD" w:rsidRPr="0072607E">
        <w:rPr>
          <w:color w:val="000000" w:themeColor="text1"/>
          <w:lang w:val="en-GB"/>
        </w:rPr>
        <w:t>.</w:t>
      </w:r>
    </w:p>
    <w:p w14:paraId="27533235" w14:textId="3346B9AE" w:rsidR="00CA5E11" w:rsidRPr="0072607E" w:rsidRDefault="00416FE6" w:rsidP="00416FE6">
      <w:pPr>
        <w:spacing w:line="240" w:lineRule="auto"/>
        <w:ind w:firstLine="0"/>
        <w:jc w:val="left"/>
        <w:rPr>
          <w:color w:val="000000" w:themeColor="text1"/>
          <w:lang w:val="en-GB"/>
        </w:rPr>
      </w:pPr>
      <w:r w:rsidRPr="0072607E">
        <w:rPr>
          <w:color w:val="000000" w:themeColor="text1"/>
          <w:lang w:val="en-GB"/>
        </w:rPr>
        <w:br w:type="page"/>
      </w:r>
    </w:p>
    <w:p w14:paraId="70BF0B80" w14:textId="6E5584CB" w:rsidR="00CA5E11" w:rsidRPr="0072607E" w:rsidRDefault="00E7548D" w:rsidP="00886D33">
      <w:pPr>
        <w:rPr>
          <w:color w:val="000000" w:themeColor="text1"/>
          <w:lang w:val="en-GB"/>
        </w:rPr>
      </w:pPr>
      <w:r w:rsidRPr="0072607E">
        <w:rPr>
          <w:b/>
          <w:color w:val="000000" w:themeColor="text1"/>
          <w:lang w:val="en-GB"/>
        </w:rPr>
        <w:lastRenderedPageBreak/>
        <w:t xml:space="preserve">I. </w:t>
      </w:r>
      <w:r w:rsidR="00CA5E11" w:rsidRPr="0072607E">
        <w:rPr>
          <w:b/>
          <w:color w:val="000000" w:themeColor="text1"/>
          <w:lang w:val="en-GB"/>
        </w:rPr>
        <w:t>Introduction</w:t>
      </w:r>
    </w:p>
    <w:p w14:paraId="6C291054" w14:textId="63902785" w:rsidR="00CA5E11" w:rsidRPr="0072607E" w:rsidRDefault="00CA5E11" w:rsidP="00886D33">
      <w:pPr>
        <w:rPr>
          <w:color w:val="000000" w:themeColor="text1"/>
          <w:lang w:val="en-GB"/>
        </w:rPr>
      </w:pPr>
      <w:r w:rsidRPr="0072607E">
        <w:rPr>
          <w:color w:val="000000" w:themeColor="text1"/>
          <w:lang w:val="en-GB"/>
        </w:rPr>
        <w:t xml:space="preserve">Urban liveability appears frequently in </w:t>
      </w:r>
      <w:r w:rsidR="00C60530" w:rsidRPr="0072607E">
        <w:rPr>
          <w:color w:val="000000" w:themeColor="text1"/>
          <w:lang w:val="en-GB"/>
        </w:rPr>
        <w:t xml:space="preserve">governmental </w:t>
      </w:r>
      <w:r w:rsidRPr="0072607E">
        <w:rPr>
          <w:color w:val="000000" w:themeColor="text1"/>
          <w:lang w:val="en-GB"/>
        </w:rPr>
        <w:t>agendas as an objective to be achieved by providing adequate services and suitable living conditions in cities, and by attracting economic and social capital to urban areas (see The Liveability Agenda for the 21</w:t>
      </w:r>
      <w:r w:rsidRPr="0072607E">
        <w:rPr>
          <w:color w:val="000000" w:themeColor="text1"/>
          <w:vertAlign w:val="superscript"/>
          <w:lang w:val="en-GB"/>
        </w:rPr>
        <w:t>st</w:t>
      </w:r>
      <w:r w:rsidRPr="0072607E">
        <w:rPr>
          <w:color w:val="000000" w:themeColor="text1"/>
          <w:lang w:val="en-GB"/>
        </w:rPr>
        <w:t xml:space="preserve"> Century, World Bank, 1996). In 2015, the Chinese State Council advocated for building liveable cities</w:t>
      </w:r>
      <w:r w:rsidR="00C60530" w:rsidRPr="0072607E">
        <w:rPr>
          <w:color w:val="000000" w:themeColor="text1"/>
          <w:lang w:val="en-GB"/>
        </w:rPr>
        <w:t xml:space="preserve"> (yí jū chéngshì, 宜居城市)</w:t>
      </w:r>
      <w:r w:rsidRPr="0072607E">
        <w:rPr>
          <w:color w:val="000000" w:themeColor="text1"/>
          <w:lang w:val="en-GB"/>
        </w:rPr>
        <w:t xml:space="preserve"> in the country’s ongoing </w:t>
      </w:r>
      <w:r w:rsidR="0045454E" w:rsidRPr="0072607E">
        <w:rPr>
          <w:color w:val="000000" w:themeColor="text1"/>
          <w:lang w:val="en-GB"/>
        </w:rPr>
        <w:t xml:space="preserve">urbanisation </w:t>
      </w:r>
      <w:r w:rsidRPr="0072607E">
        <w:rPr>
          <w:color w:val="000000" w:themeColor="text1"/>
          <w:lang w:val="en-GB"/>
        </w:rPr>
        <w:t xml:space="preserve">process (People’s Daily, 2015). </w:t>
      </w:r>
      <w:r w:rsidR="00203AC3" w:rsidRPr="0072607E">
        <w:rPr>
          <w:color w:val="000000" w:themeColor="text1"/>
          <w:lang w:val="en-GB"/>
        </w:rPr>
        <w:t>Nevertheless</w:t>
      </w:r>
      <w:r w:rsidRPr="0072607E">
        <w:rPr>
          <w:color w:val="000000" w:themeColor="text1"/>
          <w:lang w:val="en-GB"/>
        </w:rPr>
        <w:t>, the western concept of liveability has no clear or agreed</w:t>
      </w:r>
      <w:r w:rsidR="009C2D6D" w:rsidRPr="0072607E">
        <w:rPr>
          <w:color w:val="000000" w:themeColor="text1"/>
          <w:lang w:val="en-GB"/>
        </w:rPr>
        <w:t>-</w:t>
      </w:r>
      <w:r w:rsidRPr="0072607E">
        <w:rPr>
          <w:color w:val="000000" w:themeColor="text1"/>
          <w:lang w:val="en-GB"/>
        </w:rPr>
        <w:t xml:space="preserve">upon definition (Balsas, 2004; van Kamp </w:t>
      </w:r>
      <w:r w:rsidR="00507CC2" w:rsidRPr="0072607E">
        <w:rPr>
          <w:i/>
          <w:iCs/>
          <w:color w:val="000000" w:themeColor="text1"/>
          <w:lang w:val="en-GB"/>
        </w:rPr>
        <w:t>et al</w:t>
      </w:r>
      <w:r w:rsidRPr="0072607E">
        <w:rPr>
          <w:color w:val="000000" w:themeColor="text1"/>
          <w:lang w:val="en-GB"/>
        </w:rPr>
        <w:t xml:space="preserve">, 2003; Pacione, 2003). Rather it is believed that liveability </w:t>
      </w:r>
      <w:r w:rsidR="0045454E" w:rsidRPr="0072607E">
        <w:rPr>
          <w:color w:val="000000" w:themeColor="text1"/>
          <w:lang w:val="en-GB"/>
        </w:rPr>
        <w:t xml:space="preserve">may </w:t>
      </w:r>
      <w:r w:rsidRPr="0072607E">
        <w:rPr>
          <w:color w:val="000000" w:themeColor="text1"/>
          <w:lang w:val="en-GB"/>
        </w:rPr>
        <w:t>impl</w:t>
      </w:r>
      <w:r w:rsidR="0045454E" w:rsidRPr="0072607E">
        <w:rPr>
          <w:color w:val="000000" w:themeColor="text1"/>
          <w:lang w:val="en-GB"/>
        </w:rPr>
        <w:t>y</w:t>
      </w:r>
      <w:r w:rsidRPr="0072607E">
        <w:rPr>
          <w:color w:val="000000" w:themeColor="text1"/>
          <w:lang w:val="en-GB"/>
        </w:rPr>
        <w:t xml:space="preserve"> different spatial qualities in different contexts and at different levels of analysis</w:t>
      </w:r>
      <w:r w:rsidR="002D33A5" w:rsidRPr="0072607E">
        <w:rPr>
          <w:color w:val="000000" w:themeColor="text1"/>
          <w:lang w:val="en-GB"/>
        </w:rPr>
        <w:t xml:space="preserve"> </w:t>
      </w:r>
      <w:r w:rsidR="0045454E" w:rsidRPr="0072607E">
        <w:rPr>
          <w:color w:val="000000" w:themeColor="text1"/>
          <w:lang w:val="en-GB"/>
        </w:rPr>
        <w:t>of</w:t>
      </w:r>
      <w:r w:rsidR="009C2D6D" w:rsidRPr="0072607E">
        <w:rPr>
          <w:color w:val="000000" w:themeColor="text1"/>
          <w:lang w:val="en-GB"/>
        </w:rPr>
        <w:t xml:space="preserve"> countries, communities </w:t>
      </w:r>
      <w:r w:rsidR="002D33A5" w:rsidRPr="0072607E">
        <w:rPr>
          <w:color w:val="000000" w:themeColor="text1"/>
          <w:lang w:val="en-GB"/>
        </w:rPr>
        <w:t>or</w:t>
      </w:r>
      <w:r w:rsidR="009C2D6D" w:rsidRPr="0072607E">
        <w:rPr>
          <w:color w:val="000000" w:themeColor="text1"/>
          <w:lang w:val="en-GB"/>
        </w:rPr>
        <w:t xml:space="preserve"> residential streets</w:t>
      </w:r>
      <w:r w:rsidR="00BE548F" w:rsidRPr="0072607E">
        <w:rPr>
          <w:color w:val="000000" w:themeColor="text1"/>
          <w:lang w:val="en-GB"/>
        </w:rPr>
        <w:t xml:space="preserve"> </w:t>
      </w:r>
      <w:r w:rsidRPr="0072607E">
        <w:rPr>
          <w:color w:val="000000" w:themeColor="text1"/>
          <w:lang w:val="en-GB"/>
        </w:rPr>
        <w:t xml:space="preserve">(Istrate, 2016; Liu </w:t>
      </w:r>
      <w:r w:rsidR="00507CC2" w:rsidRPr="0072607E">
        <w:rPr>
          <w:color w:val="000000" w:themeColor="text1"/>
          <w:lang w:val="en-GB"/>
        </w:rPr>
        <w:t>and</w:t>
      </w:r>
      <w:r w:rsidRPr="0072607E">
        <w:rPr>
          <w:color w:val="000000" w:themeColor="text1"/>
          <w:lang w:val="en-GB"/>
        </w:rPr>
        <w:t xml:space="preserve"> Wang, 2013</w:t>
      </w:r>
      <w:r w:rsidR="00F216B3" w:rsidRPr="0072607E">
        <w:rPr>
          <w:color w:val="000000" w:themeColor="text1"/>
          <w:lang w:val="en-GB"/>
        </w:rPr>
        <w:t xml:space="preserve">; Mandhar </w:t>
      </w:r>
      <w:r w:rsidR="001E16AB" w:rsidRPr="0072607E">
        <w:rPr>
          <w:color w:val="000000" w:themeColor="text1"/>
          <w:lang w:val="en-GB"/>
        </w:rPr>
        <w:t>and</w:t>
      </w:r>
      <w:r w:rsidR="00F216B3" w:rsidRPr="0072607E">
        <w:rPr>
          <w:color w:val="000000" w:themeColor="text1"/>
          <w:lang w:val="en-GB"/>
        </w:rPr>
        <w:t xml:space="preserve"> Watt, 2011</w:t>
      </w:r>
      <w:r w:rsidR="00DF7B12" w:rsidRPr="0072607E">
        <w:rPr>
          <w:color w:val="000000" w:themeColor="text1"/>
          <w:lang w:val="en-GB"/>
        </w:rPr>
        <w:t>; Southworth, 2016</w:t>
      </w:r>
      <w:r w:rsidR="00F216B3" w:rsidRPr="0072607E">
        <w:rPr>
          <w:color w:val="000000" w:themeColor="text1"/>
          <w:lang w:val="en-GB"/>
        </w:rPr>
        <w:t>)</w:t>
      </w:r>
      <w:r w:rsidR="002451AA" w:rsidRPr="0072607E">
        <w:rPr>
          <w:color w:val="000000" w:themeColor="text1"/>
          <w:lang w:val="en-GB"/>
        </w:rPr>
        <w:t xml:space="preserve">. </w:t>
      </w:r>
    </w:p>
    <w:p w14:paraId="7E6456D4" w14:textId="6E437EFF" w:rsidR="00CA5E11" w:rsidRPr="0072607E" w:rsidRDefault="00CA5E11" w:rsidP="00886D33">
      <w:pPr>
        <w:rPr>
          <w:color w:val="000000" w:themeColor="text1"/>
          <w:lang w:val="en-GB"/>
        </w:rPr>
      </w:pPr>
      <w:r w:rsidRPr="0072607E">
        <w:rPr>
          <w:color w:val="000000" w:themeColor="text1"/>
          <w:lang w:val="en-GB"/>
        </w:rPr>
        <w:t xml:space="preserve">In China, few attempts have been made to assess and rank liveable cities; for instance the ‘Liveable City Assessment Standard’ was released by the Ministry of Housing and Urban-Rural Development (MOHURD) in 2007 (Wang </w:t>
      </w:r>
      <w:r w:rsidR="00507CC2" w:rsidRPr="0072607E">
        <w:rPr>
          <w:i/>
          <w:iCs/>
          <w:color w:val="000000" w:themeColor="text1"/>
          <w:lang w:val="en-GB"/>
        </w:rPr>
        <w:t>et al</w:t>
      </w:r>
      <w:r w:rsidRPr="0072607E">
        <w:rPr>
          <w:color w:val="000000" w:themeColor="text1"/>
          <w:lang w:val="en-GB"/>
        </w:rPr>
        <w:t>, 2011). However, such assessments predominantly employed criteria from the West, and did not consider local Chinese contexts. In particular, the criteria that make a street liveable (</w:t>
      </w:r>
      <w:r w:rsidR="00377ACA" w:rsidRPr="0072607E">
        <w:rPr>
          <w:color w:val="000000" w:themeColor="text1"/>
          <w:lang w:val="en-GB"/>
        </w:rPr>
        <w:t xml:space="preserve">and </w:t>
      </w:r>
      <w:r w:rsidRPr="0072607E">
        <w:rPr>
          <w:color w:val="000000" w:themeColor="text1"/>
          <w:lang w:val="en-GB"/>
        </w:rPr>
        <w:t xml:space="preserve">suitable to live on) remains an unsolved question in China. </w:t>
      </w:r>
    </w:p>
    <w:p w14:paraId="6A640E01" w14:textId="1C372A90" w:rsidR="00CA5E11" w:rsidRPr="0072607E" w:rsidRDefault="00CA5E11" w:rsidP="00377CA3">
      <w:pPr>
        <w:rPr>
          <w:color w:val="000000" w:themeColor="text1"/>
          <w:lang w:val="en-GB"/>
        </w:rPr>
      </w:pPr>
      <w:r w:rsidRPr="0072607E">
        <w:rPr>
          <w:color w:val="000000" w:themeColor="text1"/>
          <w:lang w:val="en-GB"/>
        </w:rPr>
        <w:t xml:space="preserve">China </w:t>
      </w:r>
      <w:r w:rsidR="002D33A5" w:rsidRPr="0072607E">
        <w:rPr>
          <w:color w:val="000000" w:themeColor="text1"/>
          <w:lang w:val="en-GB"/>
        </w:rPr>
        <w:t xml:space="preserve">has intensely </w:t>
      </w:r>
      <w:r w:rsidRPr="0072607E">
        <w:rPr>
          <w:color w:val="000000" w:themeColor="text1"/>
          <w:lang w:val="en-GB"/>
        </w:rPr>
        <w:t>promoted motorisation to stimulate economic development</w:t>
      </w:r>
      <w:r w:rsidR="00E749A9" w:rsidRPr="0072607E">
        <w:rPr>
          <w:color w:val="000000" w:themeColor="text1"/>
          <w:lang w:val="en-GB"/>
        </w:rPr>
        <w:t>, and since the 1990s the number of motor vehicles has increased tenfold in Chin</w:t>
      </w:r>
      <w:r w:rsidR="00895927" w:rsidRPr="0072607E">
        <w:rPr>
          <w:color w:val="000000" w:themeColor="text1"/>
          <w:lang w:val="en-GB"/>
        </w:rPr>
        <w:t>ese cities</w:t>
      </w:r>
      <w:r w:rsidR="00E749A9" w:rsidRPr="0072607E">
        <w:rPr>
          <w:color w:val="000000" w:themeColor="text1"/>
          <w:lang w:val="en-GB"/>
        </w:rPr>
        <w:t xml:space="preserve"> </w:t>
      </w:r>
      <w:r w:rsidRPr="0072607E">
        <w:rPr>
          <w:color w:val="000000" w:themeColor="text1"/>
          <w:lang w:val="en-GB"/>
        </w:rPr>
        <w:t xml:space="preserve">(Cheng </w:t>
      </w:r>
      <w:r w:rsidR="00507CC2" w:rsidRPr="0072607E">
        <w:rPr>
          <w:i/>
          <w:iCs/>
          <w:color w:val="000000" w:themeColor="text1"/>
          <w:lang w:val="en-GB"/>
        </w:rPr>
        <w:t>et al</w:t>
      </w:r>
      <w:r w:rsidRPr="0072607E">
        <w:rPr>
          <w:color w:val="000000" w:themeColor="text1"/>
          <w:lang w:val="en-GB"/>
        </w:rPr>
        <w:t xml:space="preserve">, 2007; Pucher </w:t>
      </w:r>
      <w:r w:rsidR="00507CC2" w:rsidRPr="0072607E">
        <w:rPr>
          <w:i/>
          <w:iCs/>
          <w:color w:val="000000" w:themeColor="text1"/>
          <w:lang w:val="en-GB"/>
        </w:rPr>
        <w:t>et al</w:t>
      </w:r>
      <w:r w:rsidRPr="0072607E">
        <w:rPr>
          <w:color w:val="000000" w:themeColor="text1"/>
          <w:lang w:val="en-GB"/>
        </w:rPr>
        <w:t>, 2007). As a result, many residential streets</w:t>
      </w:r>
      <w:r w:rsidR="00E4589A" w:rsidRPr="0072607E">
        <w:rPr>
          <w:color w:val="000000" w:themeColor="text1"/>
          <w:lang w:val="en-GB"/>
        </w:rPr>
        <w:t xml:space="preserve"> </w:t>
      </w:r>
      <w:r w:rsidRPr="0072607E">
        <w:rPr>
          <w:color w:val="000000" w:themeColor="text1"/>
          <w:lang w:val="en-GB"/>
        </w:rPr>
        <w:t>were transformed into wide traffic arteries, and the social role of streets as public spaces was ignored</w:t>
      </w:r>
      <w:r w:rsidR="00895927" w:rsidRPr="0072607E">
        <w:rPr>
          <w:color w:val="000000" w:themeColor="text1"/>
          <w:lang w:val="en-GB"/>
        </w:rPr>
        <w:t xml:space="preserve"> </w:t>
      </w:r>
      <w:r w:rsidRPr="0072607E">
        <w:rPr>
          <w:color w:val="000000" w:themeColor="text1"/>
          <w:lang w:val="en-GB"/>
        </w:rPr>
        <w:t>(Yu, 2012). Only since 2015 has the State Council recognised that problems of car dependency and social segregation are associated with super blocks and gated communities</w:t>
      </w:r>
      <w:r w:rsidR="007D6681" w:rsidRPr="0072607E">
        <w:rPr>
          <w:color w:val="000000" w:themeColor="text1"/>
          <w:lang w:val="en-GB"/>
        </w:rPr>
        <w:t>,</w:t>
      </w:r>
      <w:r w:rsidRPr="0072607E">
        <w:rPr>
          <w:color w:val="000000" w:themeColor="text1"/>
          <w:lang w:val="en-GB"/>
        </w:rPr>
        <w:t xml:space="preserve"> which </w:t>
      </w:r>
      <w:r w:rsidR="007C00F3" w:rsidRPr="0072607E">
        <w:rPr>
          <w:color w:val="000000" w:themeColor="text1"/>
          <w:lang w:val="en-GB"/>
        </w:rPr>
        <w:t xml:space="preserve">became </w:t>
      </w:r>
      <w:r w:rsidR="003E74BD" w:rsidRPr="0072607E">
        <w:rPr>
          <w:color w:val="000000" w:themeColor="text1"/>
          <w:lang w:val="en-GB"/>
        </w:rPr>
        <w:t>urban norms</w:t>
      </w:r>
      <w:r w:rsidRPr="0072607E">
        <w:rPr>
          <w:color w:val="000000" w:themeColor="text1"/>
          <w:lang w:val="en-GB"/>
        </w:rPr>
        <w:t xml:space="preserve"> since the 1980s (Liu </w:t>
      </w:r>
      <w:r w:rsidR="00507CC2" w:rsidRPr="0072607E">
        <w:rPr>
          <w:i/>
          <w:iCs/>
          <w:color w:val="000000" w:themeColor="text1"/>
          <w:lang w:val="en-GB"/>
        </w:rPr>
        <w:t>et al</w:t>
      </w:r>
      <w:r w:rsidRPr="0072607E">
        <w:rPr>
          <w:color w:val="000000" w:themeColor="text1"/>
          <w:lang w:val="en-GB"/>
        </w:rPr>
        <w:t xml:space="preserve">, 2014). </w:t>
      </w:r>
      <w:r w:rsidR="007D6681" w:rsidRPr="0072607E">
        <w:rPr>
          <w:color w:val="000000" w:themeColor="text1"/>
          <w:lang w:val="en-GB"/>
        </w:rPr>
        <w:t xml:space="preserve">The </w:t>
      </w:r>
      <w:r w:rsidR="00D038B8" w:rsidRPr="0072607E">
        <w:rPr>
          <w:color w:val="000000" w:themeColor="text1"/>
          <w:lang w:val="en-GB"/>
        </w:rPr>
        <w:t>C</w:t>
      </w:r>
      <w:r w:rsidR="007D6681" w:rsidRPr="0072607E">
        <w:rPr>
          <w:color w:val="000000" w:themeColor="text1"/>
          <w:lang w:val="en-GB"/>
        </w:rPr>
        <w:t xml:space="preserve">ouncil </w:t>
      </w:r>
      <w:r w:rsidR="007D6681" w:rsidRPr="0072607E">
        <w:rPr>
          <w:color w:val="000000" w:themeColor="text1"/>
          <w:lang w:val="en-GB"/>
        </w:rPr>
        <w:lastRenderedPageBreak/>
        <w:t xml:space="preserve">thus advocated to </w:t>
      </w:r>
      <w:r w:rsidRPr="0072607E">
        <w:rPr>
          <w:color w:val="000000" w:themeColor="text1"/>
          <w:lang w:val="en-GB"/>
        </w:rPr>
        <w:t>remov</w:t>
      </w:r>
      <w:r w:rsidR="007D6681" w:rsidRPr="0072607E">
        <w:rPr>
          <w:color w:val="000000" w:themeColor="text1"/>
          <w:lang w:val="en-GB"/>
        </w:rPr>
        <w:t>e</w:t>
      </w:r>
      <w:r w:rsidRPr="0072607E">
        <w:rPr>
          <w:color w:val="000000" w:themeColor="text1"/>
          <w:lang w:val="en-GB"/>
        </w:rPr>
        <w:t xml:space="preserve"> gates and fences</w:t>
      </w:r>
      <w:r w:rsidR="007D6681" w:rsidRPr="0072607E">
        <w:rPr>
          <w:color w:val="000000" w:themeColor="text1"/>
          <w:lang w:val="en-GB"/>
        </w:rPr>
        <w:t xml:space="preserve"> in new development</w:t>
      </w:r>
      <w:r w:rsidR="00377CA3" w:rsidRPr="0072607E">
        <w:rPr>
          <w:color w:val="000000" w:themeColor="text1"/>
          <w:lang w:val="en-GB"/>
        </w:rPr>
        <w:t>s</w:t>
      </w:r>
      <w:r w:rsidR="007D6681" w:rsidRPr="0072607E">
        <w:rPr>
          <w:color w:val="000000" w:themeColor="text1"/>
          <w:lang w:val="en-GB"/>
        </w:rPr>
        <w:t xml:space="preserve"> and let</w:t>
      </w:r>
      <w:r w:rsidRPr="0072607E">
        <w:rPr>
          <w:color w:val="000000" w:themeColor="text1"/>
          <w:lang w:val="en-GB"/>
        </w:rPr>
        <w:t xml:space="preserve"> streets and open spaces</w:t>
      </w:r>
      <w:r w:rsidR="000B1805" w:rsidRPr="0072607E">
        <w:rPr>
          <w:color w:val="000000" w:themeColor="text1"/>
          <w:lang w:val="en-GB"/>
        </w:rPr>
        <w:t xml:space="preserve"> </w:t>
      </w:r>
      <w:r w:rsidR="009E356B" w:rsidRPr="0072607E">
        <w:rPr>
          <w:color w:val="000000" w:themeColor="text1"/>
          <w:lang w:val="en-GB"/>
        </w:rPr>
        <w:t>have</w:t>
      </w:r>
      <w:r w:rsidR="00F216B3" w:rsidRPr="0072607E">
        <w:rPr>
          <w:color w:val="000000" w:themeColor="text1"/>
          <w:lang w:val="en-GB"/>
        </w:rPr>
        <w:t xml:space="preserve"> an active</w:t>
      </w:r>
      <w:r w:rsidR="007D6681" w:rsidRPr="0072607E">
        <w:rPr>
          <w:color w:val="000000" w:themeColor="text1"/>
          <w:lang w:val="en-GB"/>
        </w:rPr>
        <w:t xml:space="preserve"> social </w:t>
      </w:r>
      <w:r w:rsidR="00F216B3" w:rsidRPr="0072607E">
        <w:rPr>
          <w:color w:val="000000" w:themeColor="text1"/>
          <w:lang w:val="en-GB"/>
        </w:rPr>
        <w:t>life</w:t>
      </w:r>
      <w:r w:rsidR="00584A64" w:rsidRPr="0072607E">
        <w:rPr>
          <w:color w:val="000000" w:themeColor="text1"/>
          <w:lang w:val="en-GB"/>
        </w:rPr>
        <w:t xml:space="preserve">. </w:t>
      </w:r>
    </w:p>
    <w:p w14:paraId="05DDC55D" w14:textId="4396B95A" w:rsidR="00A609CD" w:rsidRPr="0072607E" w:rsidRDefault="00A609CD" w:rsidP="00183E42">
      <w:pPr>
        <w:rPr>
          <w:color w:val="000000" w:themeColor="text1"/>
          <w:lang w:val="en-GB"/>
        </w:rPr>
      </w:pPr>
      <w:r w:rsidRPr="0072607E">
        <w:rPr>
          <w:color w:val="000000" w:themeColor="text1"/>
          <w:lang w:val="en-GB"/>
        </w:rPr>
        <w:t xml:space="preserve">In the international literature, the social attributes of streets have been </w:t>
      </w:r>
      <w:r w:rsidR="009E356B" w:rsidRPr="0072607E">
        <w:rPr>
          <w:color w:val="000000" w:themeColor="text1"/>
          <w:lang w:val="en-GB"/>
        </w:rPr>
        <w:t>extensively</w:t>
      </w:r>
      <w:r w:rsidRPr="0072607E">
        <w:rPr>
          <w:color w:val="000000" w:themeColor="text1"/>
          <w:lang w:val="en-GB"/>
        </w:rPr>
        <w:t xml:space="preserve"> </w:t>
      </w:r>
      <w:r w:rsidR="00183E42" w:rsidRPr="0072607E">
        <w:rPr>
          <w:color w:val="000000" w:themeColor="text1"/>
          <w:lang w:val="en-GB"/>
        </w:rPr>
        <w:t xml:space="preserve">emphasised </w:t>
      </w:r>
      <w:r w:rsidRPr="0072607E">
        <w:rPr>
          <w:color w:val="000000" w:themeColor="text1"/>
          <w:lang w:val="en-GB"/>
        </w:rPr>
        <w:t xml:space="preserve">for </w:t>
      </w:r>
      <w:r w:rsidR="009F3811" w:rsidRPr="0072607E">
        <w:rPr>
          <w:color w:val="000000" w:themeColor="text1"/>
          <w:lang w:val="en-GB"/>
        </w:rPr>
        <w:t>liveability</w:t>
      </w:r>
      <w:r w:rsidRPr="0072607E">
        <w:rPr>
          <w:color w:val="000000" w:themeColor="text1"/>
          <w:lang w:val="en-GB"/>
        </w:rPr>
        <w:t xml:space="preserve"> (Appleyard </w:t>
      </w:r>
      <w:r w:rsidR="00507CC2" w:rsidRPr="0072607E">
        <w:rPr>
          <w:color w:val="000000" w:themeColor="text1"/>
          <w:lang w:val="en-GB"/>
        </w:rPr>
        <w:t>and</w:t>
      </w:r>
      <w:r w:rsidRPr="0072607E">
        <w:rPr>
          <w:color w:val="000000" w:themeColor="text1"/>
          <w:lang w:val="en-GB"/>
        </w:rPr>
        <w:t xml:space="preserve"> </w:t>
      </w:r>
      <w:r w:rsidR="002623E6" w:rsidRPr="0072607E">
        <w:rPr>
          <w:color w:val="000000" w:themeColor="text1"/>
          <w:lang w:val="en-GB"/>
        </w:rPr>
        <w:t>L</w:t>
      </w:r>
      <w:r w:rsidRPr="0072607E">
        <w:rPr>
          <w:color w:val="000000" w:themeColor="text1"/>
          <w:lang w:val="en-GB"/>
        </w:rPr>
        <w:t>inte</w:t>
      </w:r>
      <w:r w:rsidR="002623E6" w:rsidRPr="0072607E">
        <w:rPr>
          <w:color w:val="000000" w:themeColor="text1"/>
          <w:lang w:val="en-GB"/>
        </w:rPr>
        <w:t>l</w:t>
      </w:r>
      <w:r w:rsidRPr="0072607E">
        <w:rPr>
          <w:color w:val="000000" w:themeColor="text1"/>
          <w:lang w:val="en-GB"/>
        </w:rPr>
        <w:t xml:space="preserve">l, 1972; Jacobs, 1961). A liveable street was </w:t>
      </w:r>
      <w:r w:rsidR="00183E42" w:rsidRPr="0072607E">
        <w:rPr>
          <w:color w:val="000000" w:themeColor="text1"/>
          <w:lang w:val="en-GB"/>
        </w:rPr>
        <w:t xml:space="preserve">conceptualised </w:t>
      </w:r>
      <w:r w:rsidRPr="0072607E">
        <w:rPr>
          <w:color w:val="000000" w:themeColor="text1"/>
          <w:lang w:val="en-GB"/>
        </w:rPr>
        <w:t xml:space="preserve">as being safe </w:t>
      </w:r>
      <w:r w:rsidR="009E356B" w:rsidRPr="0072607E">
        <w:rPr>
          <w:color w:val="000000" w:themeColor="text1"/>
          <w:lang w:val="en-GB"/>
        </w:rPr>
        <w:t>and exhibiting a</w:t>
      </w:r>
      <w:r w:rsidRPr="0072607E">
        <w:rPr>
          <w:color w:val="000000" w:themeColor="text1"/>
          <w:lang w:val="en-GB"/>
        </w:rPr>
        <w:t xml:space="preserve"> strong sense of place (informed by its identity and social meaning to the residents), where dynamic social interaction occurs (Appleyard, 1981; Dumbaugh, 2005; Gehl, 1987; Jacobs, 1961; Montgomery, 1998). </w:t>
      </w:r>
      <w:r w:rsidR="00183E42" w:rsidRPr="0072607E">
        <w:rPr>
          <w:color w:val="000000" w:themeColor="text1"/>
          <w:lang w:val="en-GB"/>
        </w:rPr>
        <w:t>By contrast, t</w:t>
      </w:r>
      <w:r w:rsidRPr="0072607E">
        <w:rPr>
          <w:color w:val="000000" w:themeColor="text1"/>
          <w:lang w:val="en-GB"/>
        </w:rPr>
        <w:t xml:space="preserve">he Chinese literature </w:t>
      </w:r>
      <w:r w:rsidR="00183E42" w:rsidRPr="0072607E">
        <w:rPr>
          <w:color w:val="000000" w:themeColor="text1"/>
          <w:lang w:val="en-GB"/>
        </w:rPr>
        <w:t xml:space="preserve">on streets </w:t>
      </w:r>
      <w:r w:rsidRPr="0072607E">
        <w:rPr>
          <w:color w:val="000000" w:themeColor="text1"/>
          <w:lang w:val="en-GB"/>
        </w:rPr>
        <w:t xml:space="preserve">has focused more on engineering issues, concerning traffic and technology. Nevertheless, a few scholars recently have </w:t>
      </w:r>
      <w:r w:rsidR="003F6DE7" w:rsidRPr="0072607E">
        <w:rPr>
          <w:color w:val="000000" w:themeColor="text1"/>
          <w:lang w:val="en-GB"/>
        </w:rPr>
        <w:t>recognized</w:t>
      </w:r>
      <w:r w:rsidRPr="0072607E">
        <w:rPr>
          <w:color w:val="000000" w:themeColor="text1"/>
          <w:lang w:val="en-GB"/>
        </w:rPr>
        <w:t xml:space="preserve"> the need for a ‘humanised environment’ and ‘humanised street spaces’ (rénxìng huà de jiēdào kōngjiān, </w:t>
      </w:r>
      <w:r w:rsidRPr="0072607E">
        <w:rPr>
          <w:rFonts w:ascii="SimSun" w:hAnsi="SimSun"/>
          <w:color w:val="000000" w:themeColor="text1"/>
          <w:lang w:val="en-GB"/>
        </w:rPr>
        <w:t>人性化的街道空</w:t>
      </w:r>
      <w:r w:rsidRPr="0072607E">
        <w:rPr>
          <w:rFonts w:ascii="SimSun" w:hAnsi="SimSun" w:cs="SimSun"/>
          <w:color w:val="000000" w:themeColor="text1"/>
          <w:lang w:val="en-GB"/>
        </w:rPr>
        <w:t>间</w:t>
      </w:r>
      <w:r w:rsidRPr="0072607E">
        <w:rPr>
          <w:color w:val="000000" w:themeColor="text1"/>
          <w:lang w:val="en-GB"/>
        </w:rPr>
        <w:t>), referring to places that are being lived in</w:t>
      </w:r>
      <w:r w:rsidR="00D57A98" w:rsidRPr="0072607E">
        <w:rPr>
          <w:color w:val="000000" w:themeColor="text1"/>
          <w:lang w:val="en-GB"/>
        </w:rPr>
        <w:t>,</w:t>
      </w:r>
      <w:r w:rsidR="003C7BC7" w:rsidRPr="0072607E">
        <w:rPr>
          <w:color w:val="000000" w:themeColor="text1"/>
          <w:lang w:val="en-GB"/>
        </w:rPr>
        <w:t xml:space="preserve"> </w:t>
      </w:r>
      <w:r w:rsidR="009831D0" w:rsidRPr="0072607E">
        <w:rPr>
          <w:color w:val="000000" w:themeColor="text1"/>
          <w:lang w:val="en-GB"/>
        </w:rPr>
        <w:t>which</w:t>
      </w:r>
      <w:r w:rsidR="00D57A98" w:rsidRPr="0072607E">
        <w:rPr>
          <w:color w:val="000000" w:themeColor="text1"/>
          <w:lang w:val="en-GB"/>
        </w:rPr>
        <w:t xml:space="preserve"> provide physical comfort to residents </w:t>
      </w:r>
      <w:r w:rsidRPr="0072607E">
        <w:rPr>
          <w:color w:val="000000" w:themeColor="text1"/>
          <w:lang w:val="en-GB"/>
        </w:rPr>
        <w:t>(</w:t>
      </w:r>
      <w:r w:rsidR="00FA717B" w:rsidRPr="0072607E">
        <w:rPr>
          <w:color w:val="000000" w:themeColor="text1"/>
          <w:lang w:val="en-GB"/>
        </w:rPr>
        <w:t xml:space="preserve">Cha </w:t>
      </w:r>
      <w:r w:rsidR="00FA717B" w:rsidRPr="0072607E">
        <w:rPr>
          <w:i/>
          <w:iCs/>
          <w:color w:val="000000" w:themeColor="text1"/>
          <w:lang w:val="en-GB"/>
        </w:rPr>
        <w:t>et al</w:t>
      </w:r>
      <w:r w:rsidR="00FA717B" w:rsidRPr="0072607E">
        <w:rPr>
          <w:color w:val="000000" w:themeColor="text1"/>
          <w:lang w:val="en-GB"/>
        </w:rPr>
        <w:t xml:space="preserve">, 2014; </w:t>
      </w:r>
      <w:r w:rsidRPr="0072607E">
        <w:rPr>
          <w:color w:val="000000" w:themeColor="text1"/>
          <w:lang w:val="en-GB"/>
        </w:rPr>
        <w:t xml:space="preserve">Friedmann, 2007; Shanghai Street Design Guidelines, 2016). Furthermore, the importance of the local economy has often been emphasised in Chinese street studies, in addition to access to public facilities and services (Cha </w:t>
      </w:r>
      <w:r w:rsidR="00507CC2" w:rsidRPr="0072607E">
        <w:rPr>
          <w:i/>
          <w:iCs/>
          <w:color w:val="000000" w:themeColor="text1"/>
          <w:lang w:val="en-GB"/>
        </w:rPr>
        <w:t>et al</w:t>
      </w:r>
      <w:r w:rsidRPr="0072607E">
        <w:rPr>
          <w:color w:val="000000" w:themeColor="text1"/>
          <w:lang w:val="en-GB"/>
        </w:rPr>
        <w:t xml:space="preserve">, 2014; Du </w:t>
      </w:r>
      <w:r w:rsidR="00507CC2" w:rsidRPr="0072607E">
        <w:rPr>
          <w:i/>
          <w:iCs/>
          <w:color w:val="000000" w:themeColor="text1"/>
          <w:lang w:val="en-GB"/>
        </w:rPr>
        <w:t>et al</w:t>
      </w:r>
      <w:r w:rsidRPr="0072607E">
        <w:rPr>
          <w:color w:val="000000" w:themeColor="text1"/>
          <w:lang w:val="en-GB"/>
        </w:rPr>
        <w:t xml:space="preserve">, 2012; Qin </w:t>
      </w:r>
      <w:r w:rsidR="00507CC2" w:rsidRPr="0072607E">
        <w:rPr>
          <w:i/>
          <w:iCs/>
          <w:color w:val="000000" w:themeColor="text1"/>
          <w:lang w:val="en-GB"/>
        </w:rPr>
        <w:t>et al</w:t>
      </w:r>
      <w:r w:rsidR="000B1805" w:rsidRPr="0072607E">
        <w:rPr>
          <w:i/>
          <w:iCs/>
          <w:color w:val="000000" w:themeColor="text1"/>
          <w:lang w:val="en-GB"/>
        </w:rPr>
        <w:t>,</w:t>
      </w:r>
      <w:r w:rsidRPr="0072607E">
        <w:rPr>
          <w:color w:val="000000" w:themeColor="text1"/>
          <w:lang w:val="en-GB"/>
        </w:rPr>
        <w:t xml:space="preserve"> 2003</w:t>
      </w:r>
      <w:r w:rsidR="005D5246" w:rsidRPr="0072607E">
        <w:rPr>
          <w:color w:val="000000" w:themeColor="text1"/>
          <w:lang w:val="en-GB"/>
        </w:rPr>
        <w:t>; Tongji, 2019</w:t>
      </w:r>
      <w:r w:rsidRPr="0072607E">
        <w:rPr>
          <w:color w:val="000000" w:themeColor="text1"/>
          <w:lang w:val="en-GB"/>
        </w:rPr>
        <w:t>). A sense of belonging, in which a resident feels integral to their social environment</w:t>
      </w:r>
      <w:r w:rsidR="002010BB" w:rsidRPr="0072607E">
        <w:rPr>
          <w:color w:val="000000" w:themeColor="text1"/>
          <w:lang w:val="en-GB"/>
        </w:rPr>
        <w:t>,</w:t>
      </w:r>
      <w:r w:rsidRPr="0072607E">
        <w:rPr>
          <w:color w:val="000000" w:themeColor="text1"/>
          <w:lang w:val="en-GB"/>
        </w:rPr>
        <w:t xml:space="preserve"> was also </w:t>
      </w:r>
      <w:r w:rsidR="00DB281E" w:rsidRPr="0072607E">
        <w:rPr>
          <w:color w:val="000000" w:themeColor="text1"/>
          <w:lang w:val="en-GB"/>
        </w:rPr>
        <w:t xml:space="preserve">recently </w:t>
      </w:r>
      <w:r w:rsidRPr="0072607E">
        <w:rPr>
          <w:color w:val="000000" w:themeColor="text1"/>
          <w:lang w:val="en-GB"/>
        </w:rPr>
        <w:t xml:space="preserve">promoted in China (Cha </w:t>
      </w:r>
      <w:r w:rsidR="00507CC2" w:rsidRPr="0072607E">
        <w:rPr>
          <w:i/>
          <w:iCs/>
          <w:color w:val="000000" w:themeColor="text1"/>
          <w:lang w:val="en-GB"/>
        </w:rPr>
        <w:t>et al</w:t>
      </w:r>
      <w:r w:rsidRPr="0072607E">
        <w:rPr>
          <w:color w:val="000000" w:themeColor="text1"/>
          <w:lang w:val="en-GB"/>
        </w:rPr>
        <w:t xml:space="preserve">, 2014; Qin </w:t>
      </w:r>
      <w:r w:rsidR="00507CC2" w:rsidRPr="0072607E">
        <w:rPr>
          <w:i/>
          <w:iCs/>
          <w:color w:val="000000" w:themeColor="text1"/>
          <w:lang w:val="en-GB"/>
        </w:rPr>
        <w:t>et al</w:t>
      </w:r>
      <w:r w:rsidR="000B1805" w:rsidRPr="0072607E">
        <w:rPr>
          <w:color w:val="000000" w:themeColor="text1"/>
          <w:lang w:val="en-GB"/>
        </w:rPr>
        <w:t xml:space="preserve">, </w:t>
      </w:r>
      <w:r w:rsidRPr="0072607E">
        <w:rPr>
          <w:color w:val="000000" w:themeColor="text1"/>
          <w:lang w:val="en-GB"/>
        </w:rPr>
        <w:t xml:space="preserve">2003). </w:t>
      </w:r>
      <w:r w:rsidR="00DB281E" w:rsidRPr="0072607E">
        <w:rPr>
          <w:color w:val="000000" w:themeColor="text1"/>
          <w:lang w:val="en-GB"/>
        </w:rPr>
        <w:t>Finally</w:t>
      </w:r>
      <w:r w:rsidRPr="0072607E">
        <w:rPr>
          <w:color w:val="000000" w:themeColor="text1"/>
          <w:lang w:val="en-GB"/>
        </w:rPr>
        <w:t xml:space="preserve">, a few Chinese scholars called for ‘humanistic care’ (rénwén guānhuái, </w:t>
      </w:r>
      <w:r w:rsidRPr="0072607E">
        <w:rPr>
          <w:rFonts w:ascii="SimSun" w:hAnsi="SimSun"/>
          <w:color w:val="000000" w:themeColor="text1"/>
          <w:lang w:val="en-GB"/>
        </w:rPr>
        <w:t>人文关</w:t>
      </w:r>
      <w:r w:rsidRPr="0072607E">
        <w:rPr>
          <w:rFonts w:ascii="SimSun" w:hAnsi="SimSun" w:cs="SimSun"/>
          <w:color w:val="000000" w:themeColor="text1"/>
          <w:lang w:val="en-GB"/>
        </w:rPr>
        <w:t>怀)</w:t>
      </w:r>
      <w:r w:rsidRPr="0072607E">
        <w:rPr>
          <w:color w:val="000000" w:themeColor="text1"/>
          <w:lang w:val="en-GB"/>
        </w:rPr>
        <w:t xml:space="preserve">, </w:t>
      </w:r>
      <w:r w:rsidR="002010BB" w:rsidRPr="0072607E">
        <w:rPr>
          <w:color w:val="000000" w:themeColor="text1"/>
          <w:lang w:val="en-GB"/>
        </w:rPr>
        <w:t xml:space="preserve">by </w:t>
      </w:r>
      <w:r w:rsidR="00F5647B" w:rsidRPr="0072607E">
        <w:rPr>
          <w:color w:val="000000" w:themeColor="text1"/>
          <w:lang w:val="en-GB"/>
        </w:rPr>
        <w:t>considering</w:t>
      </w:r>
      <w:r w:rsidRPr="0072607E">
        <w:rPr>
          <w:color w:val="000000" w:themeColor="text1"/>
          <w:lang w:val="en-GB"/>
        </w:rPr>
        <w:t xml:space="preserve"> aspects of safety and social interaction</w:t>
      </w:r>
      <w:r w:rsidR="002D01D1" w:rsidRPr="0072607E">
        <w:rPr>
          <w:color w:val="000000" w:themeColor="text1"/>
          <w:lang w:val="en-GB"/>
        </w:rPr>
        <w:t xml:space="preserve"> such as harmony among residents</w:t>
      </w:r>
      <w:r w:rsidRPr="0072607E">
        <w:rPr>
          <w:color w:val="000000" w:themeColor="text1"/>
          <w:lang w:val="en-GB"/>
        </w:rPr>
        <w:t xml:space="preserve"> (Cha </w:t>
      </w:r>
      <w:r w:rsidR="00507CC2" w:rsidRPr="0072607E">
        <w:rPr>
          <w:i/>
          <w:iCs/>
          <w:color w:val="000000" w:themeColor="text1"/>
          <w:lang w:val="en-GB"/>
        </w:rPr>
        <w:t>et al</w:t>
      </w:r>
      <w:r w:rsidRPr="0072607E">
        <w:rPr>
          <w:color w:val="000000" w:themeColor="text1"/>
          <w:lang w:val="en-GB"/>
        </w:rPr>
        <w:t xml:space="preserve">, 2014; Du </w:t>
      </w:r>
      <w:r w:rsidR="00507CC2" w:rsidRPr="0072607E">
        <w:rPr>
          <w:i/>
          <w:iCs/>
          <w:color w:val="000000" w:themeColor="text1"/>
          <w:lang w:val="en-GB"/>
        </w:rPr>
        <w:t>et al</w:t>
      </w:r>
      <w:r w:rsidRPr="0072607E">
        <w:rPr>
          <w:color w:val="000000" w:themeColor="text1"/>
          <w:lang w:val="en-GB"/>
        </w:rPr>
        <w:t xml:space="preserve">, 2012). </w:t>
      </w:r>
    </w:p>
    <w:p w14:paraId="228D9C31" w14:textId="2C490E48" w:rsidR="00751C38" w:rsidRPr="0072607E" w:rsidRDefault="002010BB" w:rsidP="00A7229E">
      <w:pPr>
        <w:rPr>
          <w:color w:val="000000" w:themeColor="text1"/>
          <w:lang w:val="en-GB"/>
        </w:rPr>
      </w:pPr>
      <w:r w:rsidRPr="0072607E">
        <w:rPr>
          <w:color w:val="000000" w:themeColor="text1"/>
          <w:lang w:val="en-GB"/>
        </w:rPr>
        <w:t>However, n</w:t>
      </w:r>
      <w:r w:rsidR="000B1805" w:rsidRPr="0072607E">
        <w:rPr>
          <w:color w:val="000000" w:themeColor="text1"/>
          <w:lang w:val="en-GB"/>
        </w:rPr>
        <w:t>o</w:t>
      </w:r>
      <w:r w:rsidR="007D6681" w:rsidRPr="0072607E">
        <w:rPr>
          <w:color w:val="000000" w:themeColor="text1"/>
          <w:lang w:val="en-GB"/>
        </w:rPr>
        <w:t xml:space="preserve"> comprehensive framework of liveable streets</w:t>
      </w:r>
      <w:r w:rsidRPr="0072607E">
        <w:rPr>
          <w:color w:val="000000" w:themeColor="text1"/>
          <w:lang w:val="en-GB"/>
        </w:rPr>
        <w:t xml:space="preserve"> has been</w:t>
      </w:r>
      <w:r w:rsidR="000B1805" w:rsidRPr="0072607E">
        <w:rPr>
          <w:color w:val="000000" w:themeColor="text1"/>
          <w:lang w:val="en-GB"/>
        </w:rPr>
        <w:t xml:space="preserve"> identified in the literature. </w:t>
      </w:r>
      <w:r w:rsidR="00F6298C" w:rsidRPr="0072607E">
        <w:rPr>
          <w:color w:val="000000" w:themeColor="text1"/>
          <w:lang w:val="en-GB"/>
        </w:rPr>
        <w:t>At first</w:t>
      </w:r>
      <w:r w:rsidR="00A7229E" w:rsidRPr="0072607E">
        <w:rPr>
          <w:color w:val="000000" w:themeColor="text1"/>
          <w:lang w:val="en-GB"/>
        </w:rPr>
        <w:t xml:space="preserve">, </w:t>
      </w:r>
      <w:r w:rsidR="0089241B" w:rsidRPr="0072607E">
        <w:rPr>
          <w:color w:val="000000" w:themeColor="text1"/>
          <w:lang w:val="en-GB"/>
        </w:rPr>
        <w:t xml:space="preserve">Appleyard </w:t>
      </w:r>
      <w:r w:rsidR="00507CC2" w:rsidRPr="0072607E">
        <w:rPr>
          <w:color w:val="000000" w:themeColor="text1"/>
          <w:lang w:val="en-GB"/>
        </w:rPr>
        <w:t>and</w:t>
      </w:r>
      <w:r w:rsidR="0089241B" w:rsidRPr="0072607E">
        <w:rPr>
          <w:color w:val="000000" w:themeColor="text1"/>
          <w:lang w:val="en-GB"/>
        </w:rPr>
        <w:t xml:space="preserve"> Lintell (1972) </w:t>
      </w:r>
      <w:r w:rsidR="00DB281E" w:rsidRPr="0072607E">
        <w:rPr>
          <w:color w:val="000000" w:themeColor="text1"/>
          <w:lang w:val="en-GB"/>
        </w:rPr>
        <w:t>formulated</w:t>
      </w:r>
      <w:r w:rsidR="00A7229E" w:rsidRPr="0072607E">
        <w:rPr>
          <w:color w:val="000000" w:themeColor="text1"/>
          <w:lang w:val="en-GB"/>
        </w:rPr>
        <w:t xml:space="preserve"> </w:t>
      </w:r>
      <w:r w:rsidR="00580A4B" w:rsidRPr="0072607E">
        <w:rPr>
          <w:color w:val="000000" w:themeColor="text1"/>
          <w:lang w:val="en-GB"/>
        </w:rPr>
        <w:t>five</w:t>
      </w:r>
      <w:r w:rsidR="0089241B" w:rsidRPr="0072607E">
        <w:rPr>
          <w:color w:val="000000" w:themeColor="text1"/>
          <w:lang w:val="en-GB"/>
        </w:rPr>
        <w:t xml:space="preserve"> indicators </w:t>
      </w:r>
      <w:r w:rsidR="00745171" w:rsidRPr="0072607E">
        <w:rPr>
          <w:color w:val="000000" w:themeColor="text1"/>
          <w:lang w:val="en-GB"/>
        </w:rPr>
        <w:t xml:space="preserve">to assess </w:t>
      </w:r>
      <w:r w:rsidR="0089241B" w:rsidRPr="0072607E">
        <w:rPr>
          <w:color w:val="000000" w:themeColor="text1"/>
          <w:lang w:val="en-GB"/>
        </w:rPr>
        <w:t xml:space="preserve">liveable streets, which </w:t>
      </w:r>
      <w:r w:rsidR="00580A4B" w:rsidRPr="0072607E">
        <w:rPr>
          <w:color w:val="000000" w:themeColor="text1"/>
          <w:lang w:val="en-GB"/>
        </w:rPr>
        <w:t>were</w:t>
      </w:r>
      <w:r w:rsidR="0089241B" w:rsidRPr="0072607E">
        <w:rPr>
          <w:color w:val="000000" w:themeColor="text1"/>
          <w:lang w:val="en-GB"/>
        </w:rPr>
        <w:t xml:space="preserve"> further </w:t>
      </w:r>
      <w:r w:rsidR="00580A4B" w:rsidRPr="0072607E">
        <w:rPr>
          <w:color w:val="000000" w:themeColor="text1"/>
          <w:lang w:val="en-GB"/>
        </w:rPr>
        <w:t>expanded</w:t>
      </w:r>
      <w:r w:rsidR="0089241B" w:rsidRPr="0072607E">
        <w:rPr>
          <w:color w:val="000000" w:themeColor="text1"/>
          <w:lang w:val="en-GB"/>
        </w:rPr>
        <w:t xml:space="preserve"> in </w:t>
      </w:r>
      <w:r w:rsidR="007D6681" w:rsidRPr="0072607E">
        <w:rPr>
          <w:color w:val="000000" w:themeColor="text1"/>
          <w:lang w:val="en-GB"/>
        </w:rPr>
        <w:t>other</w:t>
      </w:r>
      <w:r w:rsidR="0089241B" w:rsidRPr="0072607E">
        <w:rPr>
          <w:color w:val="000000" w:themeColor="text1"/>
          <w:lang w:val="en-GB"/>
        </w:rPr>
        <w:t xml:space="preserve"> studies (Bosselmann </w:t>
      </w:r>
      <w:r w:rsidR="00507CC2" w:rsidRPr="0072607E">
        <w:rPr>
          <w:i/>
          <w:iCs/>
          <w:color w:val="000000" w:themeColor="text1"/>
          <w:lang w:val="en-GB"/>
        </w:rPr>
        <w:t>et al</w:t>
      </w:r>
      <w:r w:rsidR="0089241B" w:rsidRPr="0072607E">
        <w:rPr>
          <w:color w:val="000000" w:themeColor="text1"/>
          <w:lang w:val="en-GB"/>
        </w:rPr>
        <w:t>, 1999; Sanders</w:t>
      </w:r>
      <w:r w:rsidR="006711CE" w:rsidRPr="0072607E">
        <w:rPr>
          <w:color w:val="000000" w:themeColor="text1"/>
          <w:lang w:val="en-GB"/>
        </w:rPr>
        <w:t xml:space="preserve"> </w:t>
      </w:r>
      <w:r w:rsidR="006711CE" w:rsidRPr="0072607E">
        <w:rPr>
          <w:i/>
          <w:iCs/>
          <w:color w:val="000000" w:themeColor="text1"/>
          <w:lang w:val="en-GB"/>
        </w:rPr>
        <w:t>et al</w:t>
      </w:r>
      <w:r w:rsidR="0089241B" w:rsidRPr="0072607E">
        <w:rPr>
          <w:color w:val="000000" w:themeColor="text1"/>
          <w:lang w:val="en-GB"/>
        </w:rPr>
        <w:t>, 201</w:t>
      </w:r>
      <w:r w:rsidR="006711CE" w:rsidRPr="0072607E">
        <w:rPr>
          <w:color w:val="000000" w:themeColor="text1"/>
          <w:lang w:val="en-GB"/>
        </w:rPr>
        <w:t>5</w:t>
      </w:r>
      <w:r w:rsidR="0089241B" w:rsidRPr="0072607E">
        <w:rPr>
          <w:color w:val="000000" w:themeColor="text1"/>
          <w:lang w:val="en-GB"/>
        </w:rPr>
        <w:t>).</w:t>
      </w:r>
      <w:r w:rsidR="00D72A2B" w:rsidRPr="0072607E">
        <w:rPr>
          <w:color w:val="000000" w:themeColor="text1"/>
          <w:lang w:val="en-GB"/>
        </w:rPr>
        <w:t xml:space="preserve"> </w:t>
      </w:r>
      <w:r w:rsidR="000B1805" w:rsidRPr="0072607E">
        <w:rPr>
          <w:color w:val="000000" w:themeColor="text1"/>
          <w:lang w:val="en-GB"/>
        </w:rPr>
        <w:t>T</w:t>
      </w:r>
      <w:r w:rsidR="007D6681" w:rsidRPr="0072607E">
        <w:rPr>
          <w:color w:val="000000" w:themeColor="text1"/>
          <w:lang w:val="en-GB"/>
        </w:rPr>
        <w:t>he</w:t>
      </w:r>
      <w:r w:rsidR="00D72A2B" w:rsidRPr="0072607E">
        <w:rPr>
          <w:color w:val="000000" w:themeColor="text1"/>
          <w:lang w:val="en-GB"/>
        </w:rPr>
        <w:t xml:space="preserve">se studies focused </w:t>
      </w:r>
      <w:r w:rsidR="000B1805" w:rsidRPr="0072607E">
        <w:rPr>
          <w:color w:val="000000" w:themeColor="text1"/>
          <w:lang w:val="en-GB"/>
        </w:rPr>
        <w:t xml:space="preserve">primarily </w:t>
      </w:r>
      <w:r w:rsidR="007D6681" w:rsidRPr="0072607E">
        <w:rPr>
          <w:color w:val="000000" w:themeColor="text1"/>
          <w:lang w:val="en-GB"/>
        </w:rPr>
        <w:t>on the</w:t>
      </w:r>
      <w:r w:rsidR="00FA717B" w:rsidRPr="0072607E">
        <w:rPr>
          <w:color w:val="000000" w:themeColor="text1"/>
          <w:lang w:val="en-GB"/>
        </w:rPr>
        <w:t xml:space="preserve"> impact of</w:t>
      </w:r>
      <w:r w:rsidR="007D6681" w:rsidRPr="0072607E">
        <w:rPr>
          <w:color w:val="000000" w:themeColor="text1"/>
          <w:lang w:val="en-GB"/>
        </w:rPr>
        <w:t xml:space="preserve"> </w:t>
      </w:r>
      <w:r w:rsidR="00D72A2B" w:rsidRPr="0072607E">
        <w:rPr>
          <w:color w:val="000000" w:themeColor="text1"/>
          <w:lang w:val="en-GB"/>
        </w:rPr>
        <w:t xml:space="preserve">automobiles </w:t>
      </w:r>
      <w:r w:rsidR="00D038B8" w:rsidRPr="0072607E">
        <w:rPr>
          <w:color w:val="000000" w:themeColor="text1"/>
          <w:lang w:val="en-GB"/>
        </w:rPr>
        <w:t xml:space="preserve">on </w:t>
      </w:r>
      <w:r w:rsidR="00D038B8" w:rsidRPr="0072607E">
        <w:rPr>
          <w:color w:val="000000" w:themeColor="text1"/>
          <w:lang w:val="en-GB"/>
        </w:rPr>
        <w:lastRenderedPageBreak/>
        <w:t>social interaction</w:t>
      </w:r>
      <w:r w:rsidR="007D6681" w:rsidRPr="0072607E">
        <w:rPr>
          <w:color w:val="000000" w:themeColor="text1"/>
          <w:lang w:val="en-GB"/>
        </w:rPr>
        <w:t>.</w:t>
      </w:r>
      <w:r w:rsidR="0089241B" w:rsidRPr="0072607E">
        <w:rPr>
          <w:rFonts w:ascii="Calibri" w:hAnsi="Calibri"/>
          <w:color w:val="000000" w:themeColor="text1"/>
          <w:sz w:val="20"/>
          <w:lang w:val="en-GB"/>
        </w:rPr>
        <w:t xml:space="preserve"> </w:t>
      </w:r>
      <w:r w:rsidR="00DB281E" w:rsidRPr="0072607E">
        <w:rPr>
          <w:color w:val="000000" w:themeColor="text1"/>
          <w:lang w:val="en-GB"/>
        </w:rPr>
        <w:t>Other</w:t>
      </w:r>
      <w:r w:rsidR="0087234B" w:rsidRPr="0072607E">
        <w:rPr>
          <w:color w:val="000000" w:themeColor="text1"/>
          <w:lang w:val="en-GB"/>
        </w:rPr>
        <w:t xml:space="preserve"> frameworks of indicators </w:t>
      </w:r>
      <w:r w:rsidR="00580A4B" w:rsidRPr="0072607E">
        <w:rPr>
          <w:color w:val="000000" w:themeColor="text1"/>
          <w:lang w:val="en-GB"/>
        </w:rPr>
        <w:t>were</w:t>
      </w:r>
      <w:r w:rsidR="0087234B" w:rsidRPr="0072607E">
        <w:rPr>
          <w:color w:val="000000" w:themeColor="text1"/>
          <w:lang w:val="en-GB"/>
        </w:rPr>
        <w:t xml:space="preserve"> developed </w:t>
      </w:r>
      <w:r w:rsidR="00BF2C75" w:rsidRPr="0072607E">
        <w:rPr>
          <w:color w:val="000000" w:themeColor="text1"/>
          <w:lang w:val="en-GB"/>
        </w:rPr>
        <w:t>to assess</w:t>
      </w:r>
      <w:r w:rsidR="009C2D6D" w:rsidRPr="0072607E">
        <w:rPr>
          <w:color w:val="000000" w:themeColor="text1"/>
          <w:lang w:val="en-GB"/>
        </w:rPr>
        <w:t xml:space="preserve"> </w:t>
      </w:r>
      <w:r w:rsidR="0087234B" w:rsidRPr="0072607E">
        <w:rPr>
          <w:color w:val="000000" w:themeColor="text1"/>
          <w:lang w:val="en-GB"/>
        </w:rPr>
        <w:t xml:space="preserve">sustainable transport </w:t>
      </w:r>
      <w:r w:rsidR="00A61DCF" w:rsidRPr="0072607E">
        <w:rPr>
          <w:color w:val="000000" w:themeColor="text1"/>
          <w:lang w:val="en-GB"/>
        </w:rPr>
        <w:t xml:space="preserve">(Castillo </w:t>
      </w:r>
      <w:r w:rsidR="00507CC2" w:rsidRPr="0072607E">
        <w:rPr>
          <w:color w:val="000000" w:themeColor="text1"/>
          <w:lang w:val="en-GB"/>
        </w:rPr>
        <w:t>and</w:t>
      </w:r>
      <w:r w:rsidR="00A61DCF" w:rsidRPr="0072607E">
        <w:rPr>
          <w:color w:val="000000" w:themeColor="text1"/>
          <w:lang w:val="en-GB"/>
        </w:rPr>
        <w:t xml:space="preserve"> Pitfield, 2010</w:t>
      </w:r>
      <w:r w:rsidR="00580A4B" w:rsidRPr="0072607E">
        <w:rPr>
          <w:color w:val="000000" w:themeColor="text1"/>
          <w:lang w:val="en-GB"/>
        </w:rPr>
        <w:t xml:space="preserve">; Clifton </w:t>
      </w:r>
      <w:r w:rsidR="00507CC2" w:rsidRPr="0072607E">
        <w:rPr>
          <w:i/>
          <w:iCs/>
          <w:color w:val="000000" w:themeColor="text1"/>
          <w:lang w:val="en-GB"/>
        </w:rPr>
        <w:t>et al</w:t>
      </w:r>
      <w:r w:rsidR="00580A4B" w:rsidRPr="0072607E">
        <w:rPr>
          <w:color w:val="000000" w:themeColor="text1"/>
          <w:lang w:val="en-GB"/>
        </w:rPr>
        <w:t>, 2007</w:t>
      </w:r>
      <w:r w:rsidR="00A61DCF" w:rsidRPr="0072607E">
        <w:rPr>
          <w:color w:val="000000" w:themeColor="text1"/>
          <w:lang w:val="en-GB"/>
        </w:rPr>
        <w:t xml:space="preserve">) </w:t>
      </w:r>
      <w:r w:rsidR="00DB281E" w:rsidRPr="0072607E">
        <w:rPr>
          <w:color w:val="000000" w:themeColor="text1"/>
          <w:lang w:val="en-GB"/>
        </w:rPr>
        <w:t>and</w:t>
      </w:r>
      <w:r w:rsidR="009C2D6D" w:rsidRPr="0072607E">
        <w:rPr>
          <w:color w:val="000000" w:themeColor="text1"/>
          <w:lang w:val="en-GB"/>
        </w:rPr>
        <w:t xml:space="preserve"> </w:t>
      </w:r>
      <w:r w:rsidR="00A7229E" w:rsidRPr="0072607E">
        <w:rPr>
          <w:color w:val="000000" w:themeColor="text1"/>
          <w:lang w:val="en-GB"/>
        </w:rPr>
        <w:t>how walking behaviour</w:t>
      </w:r>
      <w:r w:rsidR="00183E42" w:rsidRPr="0072607E">
        <w:rPr>
          <w:color w:val="000000" w:themeColor="text1"/>
          <w:lang w:val="en-GB"/>
        </w:rPr>
        <w:t>s</w:t>
      </w:r>
      <w:r w:rsidR="00A7229E" w:rsidRPr="0072607E">
        <w:rPr>
          <w:color w:val="000000" w:themeColor="text1"/>
          <w:lang w:val="en-GB"/>
        </w:rPr>
        <w:t xml:space="preserve"> </w:t>
      </w:r>
      <w:r w:rsidR="00183E42" w:rsidRPr="0072607E">
        <w:rPr>
          <w:color w:val="000000" w:themeColor="text1"/>
          <w:lang w:val="en-GB"/>
        </w:rPr>
        <w:t xml:space="preserve">are </w:t>
      </w:r>
      <w:r w:rsidR="00A7229E" w:rsidRPr="0072607E">
        <w:rPr>
          <w:color w:val="000000" w:themeColor="text1"/>
          <w:lang w:val="en-GB"/>
        </w:rPr>
        <w:t xml:space="preserve">affected by </w:t>
      </w:r>
      <w:r w:rsidR="008924AC" w:rsidRPr="0072607E">
        <w:rPr>
          <w:color w:val="000000" w:themeColor="text1"/>
          <w:lang w:val="en-GB"/>
        </w:rPr>
        <w:t>urban design qualities</w:t>
      </w:r>
      <w:r w:rsidR="0058584D" w:rsidRPr="0072607E">
        <w:rPr>
          <w:color w:val="000000" w:themeColor="text1"/>
          <w:lang w:val="en-GB"/>
        </w:rPr>
        <w:t xml:space="preserve"> (Ewing and Clemente, 2013)</w:t>
      </w:r>
      <w:r w:rsidR="00A7229E" w:rsidRPr="0072607E">
        <w:rPr>
          <w:color w:val="000000" w:themeColor="text1"/>
          <w:lang w:val="en-GB"/>
        </w:rPr>
        <w:t xml:space="preserve"> or by </w:t>
      </w:r>
      <w:r w:rsidR="00A5575D" w:rsidRPr="0072607E">
        <w:rPr>
          <w:color w:val="000000" w:themeColor="text1"/>
          <w:lang w:val="en-GB"/>
        </w:rPr>
        <w:t>businesses on streets</w:t>
      </w:r>
      <w:r w:rsidR="00A7229E" w:rsidRPr="0072607E">
        <w:rPr>
          <w:color w:val="000000" w:themeColor="text1"/>
          <w:lang w:val="en-GB"/>
        </w:rPr>
        <w:t xml:space="preserve"> </w:t>
      </w:r>
      <w:r w:rsidR="0058584D" w:rsidRPr="0072607E">
        <w:rPr>
          <w:color w:val="000000" w:themeColor="text1"/>
          <w:lang w:val="en-GB"/>
        </w:rPr>
        <w:t>(</w:t>
      </w:r>
      <w:r w:rsidR="00A7229E" w:rsidRPr="0072607E">
        <w:rPr>
          <w:color w:val="000000" w:themeColor="text1"/>
          <w:lang w:val="en-GB"/>
        </w:rPr>
        <w:t>Mehta, 200</w:t>
      </w:r>
      <w:r w:rsidR="008C2D56" w:rsidRPr="0072607E">
        <w:rPr>
          <w:color w:val="000000" w:themeColor="text1"/>
          <w:lang w:val="en-GB"/>
        </w:rPr>
        <w:t>8</w:t>
      </w:r>
      <w:r w:rsidR="00B44368" w:rsidRPr="0072607E">
        <w:rPr>
          <w:color w:val="000000" w:themeColor="text1"/>
          <w:lang w:val="en-GB"/>
        </w:rPr>
        <w:t>).</w:t>
      </w:r>
      <w:r w:rsidR="00A7229E" w:rsidRPr="0072607E">
        <w:rPr>
          <w:color w:val="000000" w:themeColor="text1"/>
          <w:lang w:val="en-GB"/>
        </w:rPr>
        <w:t xml:space="preserve"> </w:t>
      </w:r>
      <w:r w:rsidR="00D72A2B" w:rsidRPr="0072607E">
        <w:rPr>
          <w:color w:val="000000" w:themeColor="text1"/>
          <w:lang w:val="en-GB"/>
        </w:rPr>
        <w:t>Hence, s</w:t>
      </w:r>
      <w:r w:rsidR="00DB281E" w:rsidRPr="0072607E">
        <w:rPr>
          <w:color w:val="000000" w:themeColor="text1"/>
          <w:lang w:val="en-GB"/>
        </w:rPr>
        <w:t>tudies</w:t>
      </w:r>
      <w:r w:rsidR="00A7229E" w:rsidRPr="0072607E">
        <w:rPr>
          <w:color w:val="000000" w:themeColor="text1"/>
          <w:lang w:val="en-GB"/>
        </w:rPr>
        <w:t xml:space="preserve"> </w:t>
      </w:r>
      <w:r w:rsidR="00FA717B" w:rsidRPr="0072607E">
        <w:rPr>
          <w:color w:val="000000" w:themeColor="text1"/>
          <w:lang w:val="en-GB"/>
        </w:rPr>
        <w:t xml:space="preserve">which </w:t>
      </w:r>
      <w:r w:rsidR="00A7229E" w:rsidRPr="0072607E">
        <w:rPr>
          <w:color w:val="000000" w:themeColor="text1"/>
          <w:lang w:val="en-GB"/>
        </w:rPr>
        <w:t>altogether</w:t>
      </w:r>
      <w:r w:rsidRPr="0072607E">
        <w:rPr>
          <w:color w:val="000000" w:themeColor="text1"/>
          <w:lang w:val="en-GB"/>
        </w:rPr>
        <w:t xml:space="preserve"> consider</w:t>
      </w:r>
      <w:r w:rsidR="00A7229E" w:rsidRPr="0072607E">
        <w:rPr>
          <w:color w:val="000000" w:themeColor="text1"/>
          <w:lang w:val="en-GB"/>
        </w:rPr>
        <w:t xml:space="preserve"> </w:t>
      </w:r>
      <w:r w:rsidR="00FA717B" w:rsidRPr="0072607E">
        <w:rPr>
          <w:color w:val="000000" w:themeColor="text1"/>
          <w:lang w:val="en-GB"/>
        </w:rPr>
        <w:t xml:space="preserve">the </w:t>
      </w:r>
      <w:r w:rsidR="00A7229E" w:rsidRPr="0072607E">
        <w:rPr>
          <w:color w:val="000000" w:themeColor="text1"/>
          <w:lang w:val="en-GB"/>
        </w:rPr>
        <w:t xml:space="preserve">physical, functional and social characteristics of streets are scarce (Harvey </w:t>
      </w:r>
      <w:r w:rsidR="00507CC2" w:rsidRPr="0072607E">
        <w:rPr>
          <w:color w:val="000000" w:themeColor="text1"/>
          <w:lang w:val="en-GB"/>
        </w:rPr>
        <w:t>and</w:t>
      </w:r>
      <w:r w:rsidR="00A7229E" w:rsidRPr="0072607E">
        <w:rPr>
          <w:color w:val="000000" w:themeColor="text1"/>
          <w:lang w:val="en-GB"/>
        </w:rPr>
        <w:t xml:space="preserve"> Aultman-Hall, 2016; Kim</w:t>
      </w:r>
      <w:r w:rsidR="00580A4B" w:rsidRPr="0072607E">
        <w:rPr>
          <w:color w:val="000000" w:themeColor="text1"/>
          <w:lang w:val="en-GB"/>
        </w:rPr>
        <w:t>, 2015</w:t>
      </w:r>
      <w:r w:rsidR="00745171" w:rsidRPr="0072607E">
        <w:rPr>
          <w:color w:val="000000" w:themeColor="text1"/>
          <w:lang w:val="en-GB"/>
        </w:rPr>
        <w:t>; Mehta, 2008</w:t>
      </w:r>
      <w:r w:rsidR="00580A4B" w:rsidRPr="0072607E">
        <w:rPr>
          <w:color w:val="000000" w:themeColor="text1"/>
          <w:lang w:val="en-GB"/>
        </w:rPr>
        <w:t>)</w:t>
      </w:r>
      <w:r w:rsidR="00A7229E" w:rsidRPr="0072607E">
        <w:rPr>
          <w:color w:val="000000" w:themeColor="text1"/>
          <w:lang w:val="en-GB"/>
        </w:rPr>
        <w:t>.</w:t>
      </w:r>
      <w:r w:rsidR="00BB40AE" w:rsidRPr="0072607E">
        <w:rPr>
          <w:color w:val="000000" w:themeColor="text1"/>
          <w:lang w:val="en-GB"/>
        </w:rPr>
        <w:t xml:space="preserve"> </w:t>
      </w:r>
    </w:p>
    <w:p w14:paraId="44F0E745" w14:textId="25EF7903" w:rsidR="0041450C" w:rsidRPr="0072607E" w:rsidRDefault="001866E8" w:rsidP="00183E42">
      <w:pPr>
        <w:rPr>
          <w:color w:val="000000" w:themeColor="text1"/>
          <w:lang w:val="en-GB"/>
        </w:rPr>
      </w:pPr>
      <w:r w:rsidRPr="0072607E">
        <w:rPr>
          <w:color w:val="000000" w:themeColor="text1"/>
          <w:lang w:val="en-GB"/>
        </w:rPr>
        <w:t xml:space="preserve">In </w:t>
      </w:r>
      <w:r w:rsidR="00DB281E" w:rsidRPr="0072607E">
        <w:rPr>
          <w:color w:val="000000" w:themeColor="text1"/>
          <w:lang w:val="en-GB"/>
        </w:rPr>
        <w:t>China</w:t>
      </w:r>
      <w:r w:rsidRPr="0072607E">
        <w:rPr>
          <w:color w:val="000000" w:themeColor="text1"/>
          <w:lang w:val="en-GB"/>
        </w:rPr>
        <w:t xml:space="preserve">, </w:t>
      </w:r>
      <w:r w:rsidR="00267786" w:rsidRPr="0072607E">
        <w:rPr>
          <w:color w:val="000000" w:themeColor="text1"/>
          <w:lang w:val="en-GB"/>
        </w:rPr>
        <w:t xml:space="preserve">Cha </w:t>
      </w:r>
      <w:r w:rsidR="00267786" w:rsidRPr="0072607E">
        <w:rPr>
          <w:i/>
          <w:iCs/>
          <w:color w:val="000000" w:themeColor="text1"/>
          <w:lang w:val="en-GB"/>
        </w:rPr>
        <w:t>et al</w:t>
      </w:r>
      <w:r w:rsidR="00267786" w:rsidRPr="0072607E">
        <w:rPr>
          <w:color w:val="000000" w:themeColor="text1"/>
          <w:lang w:val="en-GB"/>
        </w:rPr>
        <w:t xml:space="preserve"> (2014) compiled a list of principles for liveable streets from the international literature, but </w:t>
      </w:r>
      <w:r w:rsidR="003A7751" w:rsidRPr="0072607E">
        <w:rPr>
          <w:color w:val="000000" w:themeColor="text1"/>
          <w:lang w:val="en-GB"/>
        </w:rPr>
        <w:t>without validation through</w:t>
      </w:r>
      <w:r w:rsidR="00267786" w:rsidRPr="0072607E">
        <w:rPr>
          <w:color w:val="000000" w:themeColor="text1"/>
          <w:lang w:val="en-GB"/>
        </w:rPr>
        <w:t xml:space="preserve"> </w:t>
      </w:r>
      <w:r w:rsidR="00354C4D" w:rsidRPr="0072607E">
        <w:rPr>
          <w:color w:val="000000" w:themeColor="text1"/>
          <w:lang w:val="en-GB"/>
        </w:rPr>
        <w:t xml:space="preserve">contextual research. Similarly, </w:t>
      </w:r>
      <w:r w:rsidR="00751C38" w:rsidRPr="0072607E">
        <w:rPr>
          <w:color w:val="000000" w:themeColor="text1"/>
          <w:lang w:val="en-GB"/>
        </w:rPr>
        <w:t>Shanghai’s local government was the first to publish a design guideline for urban streets (the Shanghai Street Design Guidelines, 2016)</w:t>
      </w:r>
      <w:r w:rsidR="003A7751" w:rsidRPr="0072607E">
        <w:rPr>
          <w:color w:val="000000" w:themeColor="text1"/>
          <w:lang w:val="en-GB"/>
        </w:rPr>
        <w:t>,</w:t>
      </w:r>
      <w:r w:rsidR="00354C4D" w:rsidRPr="0072607E">
        <w:rPr>
          <w:color w:val="000000" w:themeColor="text1"/>
          <w:lang w:val="en-GB"/>
        </w:rPr>
        <w:t xml:space="preserve"> with </w:t>
      </w:r>
      <w:r w:rsidR="00751C38" w:rsidRPr="0072607E">
        <w:rPr>
          <w:color w:val="000000" w:themeColor="text1"/>
          <w:lang w:val="en-GB"/>
        </w:rPr>
        <w:t xml:space="preserve">clear references </w:t>
      </w:r>
      <w:r w:rsidR="00354C4D" w:rsidRPr="0072607E">
        <w:rPr>
          <w:color w:val="000000" w:themeColor="text1"/>
          <w:lang w:val="en-GB"/>
        </w:rPr>
        <w:t xml:space="preserve">made </w:t>
      </w:r>
      <w:r w:rsidR="00751C38" w:rsidRPr="0072607E">
        <w:rPr>
          <w:color w:val="000000" w:themeColor="text1"/>
          <w:lang w:val="en-GB"/>
        </w:rPr>
        <w:t xml:space="preserve">to Western examples, </w:t>
      </w:r>
      <w:r w:rsidR="00354C4D" w:rsidRPr="0072607E">
        <w:rPr>
          <w:color w:val="000000" w:themeColor="text1"/>
          <w:lang w:val="en-GB"/>
        </w:rPr>
        <w:t xml:space="preserve">but without a </w:t>
      </w:r>
      <w:r w:rsidR="00751C38" w:rsidRPr="0072607E">
        <w:rPr>
          <w:color w:val="000000" w:themeColor="text1"/>
          <w:lang w:val="en-GB"/>
        </w:rPr>
        <w:t>systematic study carried out to examine</w:t>
      </w:r>
      <w:r w:rsidR="00D72A2B" w:rsidRPr="0072607E">
        <w:rPr>
          <w:color w:val="000000" w:themeColor="text1"/>
          <w:lang w:val="en-GB"/>
        </w:rPr>
        <w:t xml:space="preserve"> and test</w:t>
      </w:r>
      <w:r w:rsidR="00751C38" w:rsidRPr="0072607E">
        <w:rPr>
          <w:color w:val="000000" w:themeColor="text1"/>
          <w:lang w:val="en-GB"/>
        </w:rPr>
        <w:t xml:space="preserve"> the liveability of Shanghai’s streets. </w:t>
      </w:r>
      <w:r w:rsidR="00D72A2B" w:rsidRPr="0072607E">
        <w:rPr>
          <w:color w:val="000000" w:themeColor="text1"/>
          <w:lang w:val="en-GB"/>
        </w:rPr>
        <w:t>Establishing</w:t>
      </w:r>
      <w:r w:rsidR="00897E03" w:rsidRPr="0072607E">
        <w:rPr>
          <w:color w:val="000000" w:themeColor="text1"/>
          <w:lang w:val="en-GB"/>
        </w:rPr>
        <w:t xml:space="preserve"> a</w:t>
      </w:r>
      <w:r w:rsidR="00745171" w:rsidRPr="0072607E">
        <w:rPr>
          <w:color w:val="000000" w:themeColor="text1"/>
          <w:lang w:val="en-GB"/>
        </w:rPr>
        <w:t xml:space="preserve"> contextual</w:t>
      </w:r>
      <w:r w:rsidR="009C2D6D" w:rsidRPr="0072607E">
        <w:rPr>
          <w:color w:val="000000" w:themeColor="text1"/>
          <w:lang w:val="en-GB"/>
        </w:rPr>
        <w:t xml:space="preserve"> framework </w:t>
      </w:r>
      <w:r w:rsidR="00751C38" w:rsidRPr="0072607E">
        <w:rPr>
          <w:color w:val="000000" w:themeColor="text1"/>
          <w:lang w:val="en-GB"/>
        </w:rPr>
        <w:t xml:space="preserve">of liveable streets </w:t>
      </w:r>
      <w:r w:rsidR="00A609CD" w:rsidRPr="0072607E">
        <w:rPr>
          <w:color w:val="000000" w:themeColor="text1"/>
          <w:lang w:val="en-GB"/>
        </w:rPr>
        <w:t>informed by</w:t>
      </w:r>
      <w:r w:rsidR="00BF2C75" w:rsidRPr="0072607E">
        <w:rPr>
          <w:color w:val="000000" w:themeColor="text1"/>
          <w:lang w:val="en-GB"/>
        </w:rPr>
        <w:t xml:space="preserve"> </w:t>
      </w:r>
      <w:r w:rsidR="00897E03" w:rsidRPr="0072607E">
        <w:rPr>
          <w:color w:val="000000" w:themeColor="text1"/>
          <w:lang w:val="en-GB"/>
        </w:rPr>
        <w:t xml:space="preserve">local </w:t>
      </w:r>
      <w:r w:rsidR="00D72A2B" w:rsidRPr="0072607E">
        <w:rPr>
          <w:color w:val="000000" w:themeColor="text1"/>
          <w:lang w:val="en-GB"/>
        </w:rPr>
        <w:t>stakeholders</w:t>
      </w:r>
      <w:r w:rsidRPr="0072607E">
        <w:rPr>
          <w:color w:val="000000" w:themeColor="text1"/>
          <w:lang w:val="en-GB"/>
        </w:rPr>
        <w:t>,</w:t>
      </w:r>
      <w:r w:rsidR="009C2D6D" w:rsidRPr="0072607E">
        <w:rPr>
          <w:color w:val="000000" w:themeColor="text1"/>
          <w:lang w:val="en-GB"/>
        </w:rPr>
        <w:t xml:space="preserve"> </w:t>
      </w:r>
      <w:r w:rsidR="00751C38" w:rsidRPr="0072607E">
        <w:rPr>
          <w:color w:val="000000" w:themeColor="text1"/>
          <w:lang w:val="en-GB"/>
        </w:rPr>
        <w:t xml:space="preserve">and </w:t>
      </w:r>
      <w:r w:rsidR="00BF2C75" w:rsidRPr="0072607E">
        <w:rPr>
          <w:color w:val="000000" w:themeColor="text1"/>
          <w:lang w:val="en-GB"/>
        </w:rPr>
        <w:t xml:space="preserve">validated through field </w:t>
      </w:r>
      <w:r w:rsidR="00A92506" w:rsidRPr="0072607E">
        <w:rPr>
          <w:color w:val="000000" w:themeColor="text1"/>
          <w:lang w:val="en-GB"/>
        </w:rPr>
        <w:t>research</w:t>
      </w:r>
      <w:r w:rsidR="00BF2C75" w:rsidRPr="0072607E">
        <w:rPr>
          <w:color w:val="000000" w:themeColor="text1"/>
          <w:lang w:val="en-GB"/>
        </w:rPr>
        <w:t xml:space="preserve"> </w:t>
      </w:r>
      <w:r w:rsidR="00D72A2B" w:rsidRPr="0072607E">
        <w:rPr>
          <w:color w:val="000000" w:themeColor="text1"/>
          <w:lang w:val="en-GB"/>
        </w:rPr>
        <w:t>is th</w:t>
      </w:r>
      <w:r w:rsidR="00FA717B" w:rsidRPr="0072607E">
        <w:rPr>
          <w:color w:val="000000" w:themeColor="text1"/>
          <w:lang w:val="en-GB"/>
        </w:rPr>
        <w:t>erefore</w:t>
      </w:r>
      <w:r w:rsidR="00D72A2B" w:rsidRPr="0072607E">
        <w:rPr>
          <w:color w:val="000000" w:themeColor="text1"/>
          <w:lang w:val="en-GB"/>
        </w:rPr>
        <w:t xml:space="preserve"> necessary. </w:t>
      </w:r>
      <w:r w:rsidR="00CA5E11" w:rsidRPr="0072607E">
        <w:rPr>
          <w:color w:val="000000" w:themeColor="text1"/>
          <w:lang w:val="en-GB"/>
        </w:rPr>
        <w:t xml:space="preserve">This </w:t>
      </w:r>
      <w:r w:rsidR="001F247B" w:rsidRPr="0072607E">
        <w:rPr>
          <w:color w:val="000000" w:themeColor="text1"/>
          <w:lang w:val="en-GB"/>
        </w:rPr>
        <w:t xml:space="preserve">research </w:t>
      </w:r>
      <w:r w:rsidR="00CA5E11" w:rsidRPr="0072607E">
        <w:rPr>
          <w:color w:val="000000" w:themeColor="text1"/>
          <w:lang w:val="en-GB"/>
        </w:rPr>
        <w:t>address</w:t>
      </w:r>
      <w:r w:rsidR="009C2D6D" w:rsidRPr="0072607E">
        <w:rPr>
          <w:color w:val="000000" w:themeColor="text1"/>
          <w:lang w:val="en-GB"/>
        </w:rPr>
        <w:t>es</w:t>
      </w:r>
      <w:r w:rsidR="00CA5E11" w:rsidRPr="0072607E">
        <w:rPr>
          <w:color w:val="000000" w:themeColor="text1"/>
          <w:lang w:val="en-GB"/>
        </w:rPr>
        <w:t xml:space="preserve"> this gap and shed</w:t>
      </w:r>
      <w:r w:rsidR="009C2D6D" w:rsidRPr="0072607E">
        <w:rPr>
          <w:color w:val="000000" w:themeColor="text1"/>
          <w:lang w:val="en-GB"/>
        </w:rPr>
        <w:t>s</w:t>
      </w:r>
      <w:r w:rsidR="00CA5E11" w:rsidRPr="0072607E">
        <w:rPr>
          <w:color w:val="000000" w:themeColor="text1"/>
          <w:lang w:val="en-GB"/>
        </w:rPr>
        <w:t xml:space="preserve"> light on the development of liveable streets in</w:t>
      </w:r>
      <w:r w:rsidR="00183E42" w:rsidRPr="0072607E">
        <w:rPr>
          <w:color w:val="000000" w:themeColor="text1"/>
          <w:lang w:val="en-GB"/>
        </w:rPr>
        <w:t xml:space="preserve"> </w:t>
      </w:r>
      <w:r w:rsidR="00D72A2B" w:rsidRPr="0072607E">
        <w:rPr>
          <w:color w:val="000000" w:themeColor="text1"/>
          <w:lang w:val="en-GB"/>
        </w:rPr>
        <w:t xml:space="preserve">Chinese </w:t>
      </w:r>
      <w:r w:rsidR="002010BB" w:rsidRPr="0072607E">
        <w:rPr>
          <w:color w:val="000000" w:themeColor="text1"/>
          <w:lang w:val="en-GB"/>
        </w:rPr>
        <w:t>settings</w:t>
      </w:r>
      <w:r w:rsidR="00CA5E11" w:rsidRPr="0072607E">
        <w:rPr>
          <w:color w:val="000000" w:themeColor="text1"/>
          <w:lang w:val="en-GB"/>
        </w:rPr>
        <w:t>.</w:t>
      </w:r>
      <w:r w:rsidR="00751C38" w:rsidRPr="0072607E">
        <w:rPr>
          <w:color w:val="000000" w:themeColor="text1"/>
          <w:lang w:val="en-GB"/>
        </w:rPr>
        <w:t xml:space="preserve"> </w:t>
      </w:r>
      <w:r w:rsidR="00A27922" w:rsidRPr="0072607E">
        <w:rPr>
          <w:color w:val="000000" w:themeColor="text1"/>
          <w:lang w:val="en-GB"/>
        </w:rPr>
        <w:t xml:space="preserve">The research findings corroborate </w:t>
      </w:r>
      <w:r w:rsidR="00FA717B" w:rsidRPr="0072607E">
        <w:rPr>
          <w:color w:val="000000" w:themeColor="text1"/>
          <w:lang w:val="en-GB"/>
        </w:rPr>
        <w:t xml:space="preserve">and further develop </w:t>
      </w:r>
      <w:r w:rsidR="00A27922" w:rsidRPr="0072607E">
        <w:rPr>
          <w:color w:val="000000" w:themeColor="text1"/>
          <w:lang w:val="en-GB"/>
        </w:rPr>
        <w:t>th</w:t>
      </w:r>
      <w:r w:rsidRPr="0072607E">
        <w:rPr>
          <w:color w:val="000000" w:themeColor="text1"/>
          <w:lang w:val="en-GB"/>
        </w:rPr>
        <w:t>e liveable streets attributes from the</w:t>
      </w:r>
      <w:r w:rsidR="00A27922" w:rsidRPr="0072607E">
        <w:rPr>
          <w:color w:val="000000" w:themeColor="text1"/>
          <w:lang w:val="en-GB"/>
        </w:rPr>
        <w:t xml:space="preserve"> literature</w:t>
      </w:r>
      <w:r w:rsidRPr="0072607E">
        <w:rPr>
          <w:color w:val="000000" w:themeColor="text1"/>
          <w:lang w:val="en-GB"/>
        </w:rPr>
        <w:t xml:space="preserve">, </w:t>
      </w:r>
      <w:r w:rsidR="00942BF4" w:rsidRPr="0072607E">
        <w:rPr>
          <w:color w:val="000000" w:themeColor="text1"/>
          <w:lang w:val="en-GB"/>
        </w:rPr>
        <w:t>which are</w:t>
      </w:r>
      <w:r w:rsidR="00CC6F73" w:rsidRPr="0072607E">
        <w:rPr>
          <w:color w:val="000000" w:themeColor="text1"/>
          <w:lang w:val="en-GB"/>
        </w:rPr>
        <w:t xml:space="preserve"> </w:t>
      </w:r>
      <w:r w:rsidR="009F3811" w:rsidRPr="0072607E">
        <w:rPr>
          <w:color w:val="000000" w:themeColor="text1"/>
          <w:lang w:val="en-GB"/>
        </w:rPr>
        <w:t>elaborated</w:t>
      </w:r>
      <w:r w:rsidR="00CC6F73" w:rsidRPr="0072607E">
        <w:rPr>
          <w:color w:val="000000" w:themeColor="text1"/>
          <w:lang w:val="en-GB"/>
        </w:rPr>
        <w:t xml:space="preserve"> through </w:t>
      </w:r>
      <w:r w:rsidR="00183E42" w:rsidRPr="0072607E">
        <w:rPr>
          <w:color w:val="000000" w:themeColor="text1"/>
          <w:lang w:val="en-GB"/>
        </w:rPr>
        <w:t xml:space="preserve">contextualised </w:t>
      </w:r>
      <w:r w:rsidR="00CC6F73" w:rsidRPr="0072607E">
        <w:rPr>
          <w:color w:val="000000" w:themeColor="text1"/>
          <w:lang w:val="en-GB"/>
        </w:rPr>
        <w:t>factors and indicators.</w:t>
      </w:r>
    </w:p>
    <w:p w14:paraId="768689BE" w14:textId="77777777" w:rsidR="00CA5E11" w:rsidRPr="0072607E" w:rsidRDefault="00CA5E11" w:rsidP="00886D33">
      <w:pPr>
        <w:rPr>
          <w:color w:val="000000" w:themeColor="text1"/>
          <w:lang w:val="en-GB"/>
        </w:rPr>
      </w:pPr>
    </w:p>
    <w:p w14:paraId="225F31DD" w14:textId="61C7F6BB" w:rsidR="00CA5E11" w:rsidRPr="0072607E" w:rsidRDefault="00CA5E11" w:rsidP="00886D33">
      <w:pPr>
        <w:rPr>
          <w:color w:val="000000" w:themeColor="text1"/>
          <w:lang w:val="en-GB"/>
        </w:rPr>
      </w:pPr>
      <w:r w:rsidRPr="0072607E">
        <w:rPr>
          <w:b/>
          <w:color w:val="000000" w:themeColor="text1"/>
          <w:lang w:val="en-GB"/>
        </w:rPr>
        <w:t>II</w:t>
      </w:r>
      <w:r w:rsidR="00696946" w:rsidRPr="0072607E">
        <w:rPr>
          <w:b/>
          <w:color w:val="000000" w:themeColor="text1"/>
          <w:lang w:val="en-GB"/>
        </w:rPr>
        <w:t>.</w:t>
      </w:r>
      <w:r w:rsidRPr="0072607E">
        <w:rPr>
          <w:b/>
          <w:color w:val="000000" w:themeColor="text1"/>
          <w:lang w:val="en-GB"/>
        </w:rPr>
        <w:t xml:space="preserve"> Methods </w:t>
      </w:r>
      <w:r w:rsidR="00E44E48" w:rsidRPr="0072607E">
        <w:rPr>
          <w:b/>
          <w:color w:val="000000" w:themeColor="text1"/>
          <w:lang w:val="en-GB"/>
        </w:rPr>
        <w:t xml:space="preserve">and </w:t>
      </w:r>
      <w:r w:rsidR="00A27922" w:rsidRPr="0072607E">
        <w:rPr>
          <w:b/>
          <w:color w:val="000000" w:themeColor="text1"/>
          <w:lang w:val="en-GB"/>
        </w:rPr>
        <w:t xml:space="preserve">Overview of </w:t>
      </w:r>
      <w:r w:rsidR="00E44E48" w:rsidRPr="0072607E">
        <w:rPr>
          <w:b/>
          <w:color w:val="000000" w:themeColor="text1"/>
          <w:lang w:val="en-GB"/>
        </w:rPr>
        <w:t xml:space="preserve">Results </w:t>
      </w:r>
    </w:p>
    <w:p w14:paraId="3908BE3B" w14:textId="3E6DB77F" w:rsidR="00CA5E11" w:rsidRPr="0072607E" w:rsidRDefault="00CA5E11" w:rsidP="00886D33">
      <w:pPr>
        <w:rPr>
          <w:color w:val="000000" w:themeColor="text1"/>
          <w:lang w:val="en-GB"/>
        </w:rPr>
      </w:pPr>
      <w:r w:rsidRPr="0072607E">
        <w:rPr>
          <w:color w:val="000000" w:themeColor="text1"/>
          <w:lang w:val="en-GB"/>
        </w:rPr>
        <w:t xml:space="preserve">A literature review of journal articles and policy documents </w:t>
      </w:r>
      <w:r w:rsidR="00396A92" w:rsidRPr="0072607E">
        <w:rPr>
          <w:color w:val="000000" w:themeColor="text1"/>
          <w:lang w:val="en-GB"/>
        </w:rPr>
        <w:t xml:space="preserve">from the Western and Asian literature </w:t>
      </w:r>
      <w:r w:rsidR="00A75082" w:rsidRPr="0072607E">
        <w:rPr>
          <w:color w:val="000000" w:themeColor="text1"/>
          <w:lang w:val="en-GB"/>
        </w:rPr>
        <w:t>(</w:t>
      </w:r>
      <w:r w:rsidR="00396A92" w:rsidRPr="0072607E">
        <w:rPr>
          <w:color w:val="000000" w:themeColor="text1"/>
          <w:lang w:val="en-GB"/>
        </w:rPr>
        <w:t xml:space="preserve">with a focus on China) </w:t>
      </w:r>
      <w:r w:rsidRPr="0072607E">
        <w:rPr>
          <w:color w:val="000000" w:themeColor="text1"/>
          <w:lang w:val="en-GB"/>
        </w:rPr>
        <w:t>was conducted. The</w:t>
      </w:r>
      <w:r w:rsidR="00177041" w:rsidRPr="0072607E">
        <w:rPr>
          <w:color w:val="000000" w:themeColor="text1"/>
          <w:lang w:val="en-GB"/>
        </w:rPr>
        <w:t xml:space="preserve"> sample was</w:t>
      </w:r>
      <w:r w:rsidR="00696946" w:rsidRPr="0072607E">
        <w:rPr>
          <w:color w:val="000000" w:themeColor="text1"/>
          <w:lang w:val="en-GB"/>
        </w:rPr>
        <w:t xml:space="preserve"> </w:t>
      </w:r>
      <w:r w:rsidRPr="0072607E">
        <w:rPr>
          <w:color w:val="000000" w:themeColor="text1"/>
          <w:lang w:val="en-GB"/>
        </w:rPr>
        <w:t>accessed from major international and Chinese databases, including the Web of Science,</w:t>
      </w:r>
      <w:r w:rsidR="00396A92" w:rsidRPr="0072607E">
        <w:rPr>
          <w:color w:val="000000" w:themeColor="text1"/>
          <w:lang w:val="en-GB"/>
        </w:rPr>
        <w:t xml:space="preserve"> Google Scholar,</w:t>
      </w:r>
      <w:r w:rsidRPr="0072607E">
        <w:rPr>
          <w:color w:val="000000" w:themeColor="text1"/>
          <w:lang w:val="en-GB"/>
        </w:rPr>
        <w:t xml:space="preserve"> China National Knowledge Infrastructure (CNKI), and China Academic Journals (CAJ). Documents with the terms ‘liv(e)ability’, ‘liv(e)able streets’, and the </w:t>
      </w:r>
      <w:r w:rsidRPr="0072607E">
        <w:rPr>
          <w:color w:val="000000" w:themeColor="text1"/>
          <w:lang w:val="en-GB"/>
        </w:rPr>
        <w:lastRenderedPageBreak/>
        <w:t>Chinese</w:t>
      </w:r>
      <w:r w:rsidR="001866E8" w:rsidRPr="0072607E">
        <w:rPr>
          <w:color w:val="000000" w:themeColor="text1"/>
          <w:lang w:val="en-GB"/>
        </w:rPr>
        <w:t xml:space="preserve"> equivalent</w:t>
      </w:r>
      <w:r w:rsidRPr="0072607E">
        <w:rPr>
          <w:color w:val="000000" w:themeColor="text1"/>
          <w:lang w:val="en-GB"/>
        </w:rPr>
        <w:t xml:space="preserve"> terms ‘</w:t>
      </w:r>
      <w:r w:rsidRPr="0072607E">
        <w:rPr>
          <w:rFonts w:ascii="SimSun" w:eastAsia="SimSun" w:hAnsi="SimSun"/>
          <w:color w:val="000000" w:themeColor="text1"/>
          <w:lang w:val="en-GB"/>
        </w:rPr>
        <w:t>宜居性</w:t>
      </w:r>
      <w:r w:rsidRPr="0072607E">
        <w:rPr>
          <w:color w:val="000000" w:themeColor="text1"/>
          <w:lang w:val="en-GB"/>
        </w:rPr>
        <w:t>’ (yí jū xìng) and ‘</w:t>
      </w:r>
      <w:r w:rsidRPr="0072607E">
        <w:rPr>
          <w:rFonts w:ascii="SimSun" w:eastAsia="SimSun" w:hAnsi="SimSun"/>
          <w:color w:val="000000" w:themeColor="text1"/>
          <w:lang w:val="en-GB"/>
        </w:rPr>
        <w:t>宜居的街道</w:t>
      </w:r>
      <w:r w:rsidRPr="0072607E">
        <w:rPr>
          <w:color w:val="000000" w:themeColor="text1"/>
          <w:lang w:val="en-GB"/>
        </w:rPr>
        <w:t>’</w:t>
      </w:r>
      <w:r w:rsidRPr="0072607E">
        <w:rPr>
          <w:rFonts w:ascii="MS Mincho" w:eastAsia="MS Mincho" w:hAnsi="MS Mincho" w:cs="MS Mincho"/>
          <w:color w:val="000000" w:themeColor="text1"/>
          <w:lang w:val="en-GB"/>
        </w:rPr>
        <w:t>(</w:t>
      </w:r>
      <w:r w:rsidRPr="0072607E">
        <w:rPr>
          <w:color w:val="000000" w:themeColor="text1"/>
          <w:lang w:val="en-GB"/>
        </w:rPr>
        <w:t xml:space="preserve">yí jū de jiēdào) in title, abstract or key words were collected and reviewed. The relevant </w:t>
      </w:r>
      <w:r w:rsidR="009E4A16" w:rsidRPr="0072607E">
        <w:rPr>
          <w:color w:val="000000" w:themeColor="text1"/>
          <w:lang w:val="en-GB"/>
        </w:rPr>
        <w:t>attributes</w:t>
      </w:r>
      <w:r w:rsidRPr="0072607E">
        <w:rPr>
          <w:color w:val="000000" w:themeColor="text1"/>
          <w:lang w:val="en-GB"/>
        </w:rPr>
        <w:t xml:space="preserve"> were identified and summarised.</w:t>
      </w:r>
      <w:r w:rsidRPr="0072607E">
        <w:rPr>
          <w:b/>
          <w:color w:val="000000" w:themeColor="text1"/>
          <w:lang w:val="en-GB"/>
        </w:rPr>
        <w:t xml:space="preserve"> </w:t>
      </w:r>
    </w:p>
    <w:p w14:paraId="1F76BA32" w14:textId="1D797763" w:rsidR="00CA5E11" w:rsidRPr="0072607E" w:rsidRDefault="00CA5E11" w:rsidP="00886D33">
      <w:pPr>
        <w:rPr>
          <w:color w:val="000000" w:themeColor="text1"/>
          <w:lang w:val="en-GB"/>
        </w:rPr>
      </w:pPr>
      <w:r w:rsidRPr="0072607E">
        <w:rPr>
          <w:color w:val="000000" w:themeColor="text1"/>
          <w:lang w:val="en-GB"/>
        </w:rPr>
        <w:t xml:space="preserve">Subsequently, a self-administered online questionnaire was </w:t>
      </w:r>
      <w:r w:rsidR="00FA717B" w:rsidRPr="0072607E">
        <w:rPr>
          <w:color w:val="000000" w:themeColor="text1"/>
          <w:lang w:val="en-GB"/>
        </w:rPr>
        <w:t>distributed</w:t>
      </w:r>
      <w:r w:rsidRPr="0072607E">
        <w:rPr>
          <w:color w:val="000000" w:themeColor="text1"/>
          <w:lang w:val="en-GB"/>
        </w:rPr>
        <w:t xml:space="preserve"> in June 2016, targeting different categories of professionals </w:t>
      </w:r>
      <w:r w:rsidR="00FA717B" w:rsidRPr="0072607E">
        <w:rPr>
          <w:color w:val="000000" w:themeColor="text1"/>
          <w:lang w:val="en-GB"/>
        </w:rPr>
        <w:t xml:space="preserve">working </w:t>
      </w:r>
      <w:r w:rsidRPr="0072607E">
        <w:rPr>
          <w:color w:val="000000" w:themeColor="text1"/>
          <w:lang w:val="en-GB"/>
        </w:rPr>
        <w:t xml:space="preserve">in urban studies. Ninety-five complete responses were obtained, of which nearly 70% were received from practising architects and planners in Shanghai. The questionnaire asked informants to first define liveability in </w:t>
      </w:r>
      <w:r w:rsidR="002010BB" w:rsidRPr="0072607E">
        <w:rPr>
          <w:color w:val="000000" w:themeColor="text1"/>
          <w:lang w:val="en-GB"/>
        </w:rPr>
        <w:t xml:space="preserve">the context of </w:t>
      </w:r>
      <w:r w:rsidRPr="0072607E">
        <w:rPr>
          <w:color w:val="000000" w:themeColor="text1"/>
          <w:lang w:val="en-GB"/>
        </w:rPr>
        <w:t xml:space="preserve">Shanghai and to verify the attributes of liveability extracted from the literature (formulated as six Likert-scale questions). </w:t>
      </w:r>
      <w:r w:rsidR="008C2D56" w:rsidRPr="0072607E">
        <w:rPr>
          <w:color w:val="000000" w:themeColor="text1"/>
          <w:lang w:val="en-GB"/>
        </w:rPr>
        <w:t>Furthermore</w:t>
      </w:r>
      <w:r w:rsidRPr="0072607E">
        <w:rPr>
          <w:color w:val="000000" w:themeColor="text1"/>
          <w:lang w:val="en-GB"/>
        </w:rPr>
        <w:t xml:space="preserve">, informants were asked to indicate what they considered to be other significant variables affecting liveable streets in Shanghai. </w:t>
      </w:r>
      <w:r w:rsidR="00FA717B" w:rsidRPr="0072607E">
        <w:rPr>
          <w:color w:val="000000" w:themeColor="text1"/>
          <w:lang w:val="en-GB"/>
        </w:rPr>
        <w:t>In-depth s</w:t>
      </w:r>
      <w:r w:rsidRPr="0072607E">
        <w:rPr>
          <w:color w:val="000000" w:themeColor="text1"/>
          <w:lang w:val="en-GB"/>
        </w:rPr>
        <w:t>emi-structured interviews</w:t>
      </w:r>
      <w:r w:rsidR="00F01612" w:rsidRPr="0072607E">
        <w:rPr>
          <w:color w:val="000000" w:themeColor="text1"/>
          <w:lang w:val="en-GB"/>
        </w:rPr>
        <w:t>,</w:t>
      </w:r>
      <w:r w:rsidRPr="0072607E">
        <w:rPr>
          <w:color w:val="000000" w:themeColor="text1"/>
          <w:lang w:val="en-GB"/>
        </w:rPr>
        <w:t xml:space="preserve"> </w:t>
      </w:r>
      <w:r w:rsidR="00FA717B" w:rsidRPr="0072607E">
        <w:rPr>
          <w:color w:val="000000" w:themeColor="text1"/>
          <w:lang w:val="en-GB"/>
        </w:rPr>
        <w:t>using</w:t>
      </w:r>
      <w:r w:rsidRPr="0072607E">
        <w:rPr>
          <w:color w:val="000000" w:themeColor="text1"/>
          <w:lang w:val="en-GB"/>
        </w:rPr>
        <w:t xml:space="preserve"> a similar schedule</w:t>
      </w:r>
      <w:r w:rsidR="00F01612" w:rsidRPr="0072607E">
        <w:rPr>
          <w:color w:val="000000" w:themeColor="text1"/>
          <w:lang w:val="en-GB"/>
        </w:rPr>
        <w:t>,</w:t>
      </w:r>
      <w:r w:rsidRPr="0072607E">
        <w:rPr>
          <w:color w:val="000000" w:themeColor="text1"/>
          <w:lang w:val="en-GB"/>
        </w:rPr>
        <w:t xml:space="preserve"> were conducted with 6 academics and 6 </w:t>
      </w:r>
      <w:r w:rsidR="00DB281E" w:rsidRPr="0072607E">
        <w:rPr>
          <w:color w:val="000000" w:themeColor="text1"/>
          <w:lang w:val="en-GB"/>
        </w:rPr>
        <w:t xml:space="preserve">real-estate </w:t>
      </w:r>
      <w:r w:rsidRPr="0072607E">
        <w:rPr>
          <w:color w:val="000000" w:themeColor="text1"/>
          <w:lang w:val="en-GB"/>
        </w:rPr>
        <w:t xml:space="preserve">developers to supplement the responses received from these two categories of professionals. The qualitative data was analysed with Nvivo 10, and the quantitative data was analysed with SPSS 24. </w:t>
      </w:r>
    </w:p>
    <w:p w14:paraId="174D4293" w14:textId="39249EF3" w:rsidR="007C00F3" w:rsidRPr="0072607E" w:rsidRDefault="00AB7A39" w:rsidP="002308C8">
      <w:pPr>
        <w:rPr>
          <w:color w:val="000000" w:themeColor="text1"/>
          <w:lang w:val="en-GB"/>
        </w:rPr>
      </w:pPr>
      <w:r w:rsidRPr="0072607E">
        <w:rPr>
          <w:color w:val="000000" w:themeColor="text1"/>
          <w:lang w:val="en-GB"/>
        </w:rPr>
        <w:t xml:space="preserve">The majority of </w:t>
      </w:r>
      <w:r w:rsidR="001866E8" w:rsidRPr="0072607E">
        <w:rPr>
          <w:color w:val="000000" w:themeColor="text1"/>
          <w:lang w:val="en-GB"/>
        </w:rPr>
        <w:t xml:space="preserve">respondents </w:t>
      </w:r>
      <w:r w:rsidR="00DB281E" w:rsidRPr="0072607E">
        <w:rPr>
          <w:color w:val="000000" w:themeColor="text1"/>
          <w:lang w:val="en-GB"/>
        </w:rPr>
        <w:t>we</w:t>
      </w:r>
      <w:r w:rsidR="00CC6F73" w:rsidRPr="0072607E">
        <w:rPr>
          <w:color w:val="000000" w:themeColor="text1"/>
          <w:lang w:val="en-GB"/>
        </w:rPr>
        <w:t>re</w:t>
      </w:r>
      <w:r w:rsidR="001866E8" w:rsidRPr="0072607E">
        <w:rPr>
          <w:color w:val="000000" w:themeColor="text1"/>
          <w:lang w:val="en-GB"/>
        </w:rPr>
        <w:t xml:space="preserve"> </w:t>
      </w:r>
      <w:r w:rsidRPr="0072607E">
        <w:rPr>
          <w:color w:val="000000" w:themeColor="text1"/>
          <w:lang w:val="en-GB"/>
        </w:rPr>
        <w:t>from Mainland China (53.3%)</w:t>
      </w:r>
      <w:r w:rsidR="001866E8" w:rsidRPr="0072607E">
        <w:rPr>
          <w:color w:val="000000" w:themeColor="text1"/>
          <w:lang w:val="en-GB"/>
        </w:rPr>
        <w:t xml:space="preserve"> and </w:t>
      </w:r>
      <w:r w:rsidRPr="0072607E">
        <w:rPr>
          <w:color w:val="000000" w:themeColor="text1"/>
          <w:lang w:val="en-GB"/>
        </w:rPr>
        <w:t>work</w:t>
      </w:r>
      <w:r w:rsidR="00FA717B" w:rsidRPr="0072607E">
        <w:rPr>
          <w:color w:val="000000" w:themeColor="text1"/>
          <w:lang w:val="en-GB"/>
        </w:rPr>
        <w:t>ed</w:t>
      </w:r>
      <w:r w:rsidRPr="0072607E">
        <w:rPr>
          <w:color w:val="000000" w:themeColor="text1"/>
          <w:lang w:val="en-GB"/>
        </w:rPr>
        <w:t xml:space="preserve"> in Shanghai (81.4%). </w:t>
      </w:r>
      <w:r w:rsidR="00CC6F73" w:rsidRPr="0072607E">
        <w:rPr>
          <w:color w:val="000000" w:themeColor="text1"/>
          <w:lang w:val="en-GB"/>
        </w:rPr>
        <w:t xml:space="preserve">Other demographic data of informants is presented in Table 1. </w:t>
      </w:r>
    </w:p>
    <w:p w14:paraId="62747EB4" w14:textId="3738E61C" w:rsidR="00AF4AB9" w:rsidRPr="0072607E" w:rsidRDefault="00AF4AB9" w:rsidP="00AF4AB9">
      <w:pPr>
        <w:ind w:firstLine="0"/>
        <w:rPr>
          <w:color w:val="000000" w:themeColor="text1"/>
          <w:lang w:val="en-GB"/>
        </w:rPr>
      </w:pPr>
    </w:p>
    <w:p w14:paraId="0391D33C" w14:textId="68250549" w:rsidR="00CA5E11" w:rsidRPr="0072607E" w:rsidRDefault="007C00F3" w:rsidP="00B258DC">
      <w:pPr>
        <w:rPr>
          <w:color w:val="000000" w:themeColor="text1"/>
          <w:lang w:val="en-GB"/>
        </w:rPr>
      </w:pPr>
      <w:r w:rsidRPr="0072607E">
        <w:rPr>
          <w:color w:val="000000" w:themeColor="text1"/>
          <w:lang w:val="en-GB"/>
        </w:rPr>
        <w:br w:type="page"/>
      </w:r>
    </w:p>
    <w:tbl>
      <w:tblPr>
        <w:tblW w:w="0" w:type="auto"/>
        <w:tblLayout w:type="fixed"/>
        <w:tblLook w:val="0000" w:firstRow="0" w:lastRow="0" w:firstColumn="0" w:lastColumn="0" w:noHBand="0" w:noVBand="0"/>
      </w:tblPr>
      <w:tblGrid>
        <w:gridCol w:w="4257"/>
        <w:gridCol w:w="2222"/>
        <w:gridCol w:w="150"/>
        <w:gridCol w:w="2437"/>
      </w:tblGrid>
      <w:tr w:rsidR="0072607E" w:rsidRPr="0072607E" w14:paraId="323DE83D" w14:textId="77777777" w:rsidTr="00E44E48">
        <w:trPr>
          <w:gridAfter w:val="1"/>
          <w:wAfter w:w="2437" w:type="dxa"/>
        </w:trPr>
        <w:tc>
          <w:tcPr>
            <w:tcW w:w="6629" w:type="dxa"/>
            <w:gridSpan w:val="3"/>
            <w:tcBorders>
              <w:bottom w:val="single" w:sz="12" w:space="0" w:color="000000"/>
            </w:tcBorders>
            <w:shd w:val="clear" w:color="auto" w:fill="FFFFFF"/>
          </w:tcPr>
          <w:p w14:paraId="09FFB7E1" w14:textId="77777777" w:rsidR="00CA5E11" w:rsidRPr="0072607E" w:rsidRDefault="00CA5E11" w:rsidP="00886D33">
            <w:pPr>
              <w:ind w:right="-3721"/>
              <w:rPr>
                <w:color w:val="000000" w:themeColor="text1"/>
                <w:lang w:val="en-GB"/>
              </w:rPr>
            </w:pPr>
            <w:r w:rsidRPr="0072607E">
              <w:rPr>
                <w:rFonts w:ascii="Calibri" w:hAnsi="Calibri"/>
                <w:color w:val="000000" w:themeColor="text1"/>
                <w:sz w:val="20"/>
                <w:lang w:val="en-GB"/>
              </w:rPr>
              <w:lastRenderedPageBreak/>
              <w:t>Table 1. Demographics of</w:t>
            </w:r>
            <w:r w:rsidR="00E44E48" w:rsidRPr="0072607E">
              <w:rPr>
                <w:rFonts w:ascii="Calibri" w:hAnsi="Calibri"/>
                <w:color w:val="000000" w:themeColor="text1"/>
                <w:sz w:val="20"/>
                <w:lang w:val="en-GB"/>
              </w:rPr>
              <w:t xml:space="preserve"> </w:t>
            </w:r>
            <w:r w:rsidRPr="0072607E">
              <w:rPr>
                <w:rFonts w:ascii="Calibri" w:hAnsi="Calibri"/>
                <w:color w:val="000000" w:themeColor="text1"/>
                <w:sz w:val="20"/>
                <w:lang w:val="en-GB"/>
              </w:rPr>
              <w:t xml:space="preserve">the Study Sample (n=107) </w:t>
            </w:r>
          </w:p>
        </w:tc>
      </w:tr>
      <w:tr w:rsidR="0072607E" w:rsidRPr="0072607E" w14:paraId="49D419A3" w14:textId="77777777">
        <w:tc>
          <w:tcPr>
            <w:tcW w:w="4257" w:type="dxa"/>
            <w:tcBorders>
              <w:top w:val="single" w:sz="12" w:space="0" w:color="000000"/>
              <w:bottom w:val="single" w:sz="4" w:space="0" w:color="000000"/>
            </w:tcBorders>
            <w:shd w:val="clear" w:color="auto" w:fill="FFFFFF"/>
          </w:tcPr>
          <w:p w14:paraId="0C033A2A" w14:textId="77777777" w:rsidR="00CA5E11" w:rsidRPr="0072607E" w:rsidRDefault="00CA5E11" w:rsidP="003A7751">
            <w:pPr>
              <w:spacing w:line="276" w:lineRule="auto"/>
              <w:rPr>
                <w:rFonts w:ascii="Calibri" w:hAnsi="Calibri"/>
                <w:color w:val="000000" w:themeColor="text1"/>
                <w:sz w:val="20"/>
                <w:lang w:val="en-GB"/>
              </w:rPr>
            </w:pPr>
            <w:r w:rsidRPr="0072607E">
              <w:rPr>
                <w:rFonts w:ascii="Calibri" w:hAnsi="Calibri"/>
                <w:color w:val="000000" w:themeColor="text1"/>
                <w:sz w:val="20"/>
                <w:lang w:val="en-GB"/>
              </w:rPr>
              <w:t xml:space="preserve">Category </w:t>
            </w:r>
          </w:p>
        </w:tc>
        <w:tc>
          <w:tcPr>
            <w:tcW w:w="2222" w:type="dxa"/>
            <w:tcBorders>
              <w:top w:val="single" w:sz="12" w:space="0" w:color="000000"/>
              <w:bottom w:val="single" w:sz="4" w:space="0" w:color="000000"/>
            </w:tcBorders>
            <w:shd w:val="clear" w:color="auto" w:fill="FFFFFF"/>
          </w:tcPr>
          <w:p w14:paraId="72DB141A"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Frequency</w:t>
            </w:r>
          </w:p>
        </w:tc>
        <w:tc>
          <w:tcPr>
            <w:tcW w:w="2587" w:type="dxa"/>
            <w:gridSpan w:val="2"/>
            <w:tcBorders>
              <w:top w:val="single" w:sz="12" w:space="0" w:color="000000"/>
              <w:bottom w:val="single" w:sz="4" w:space="0" w:color="000000"/>
            </w:tcBorders>
            <w:shd w:val="clear" w:color="auto" w:fill="FFFFFF"/>
          </w:tcPr>
          <w:p w14:paraId="599F2826" w14:textId="0A3B0D7C" w:rsidR="00CA5E11" w:rsidRPr="0072607E" w:rsidRDefault="00CA5E11" w:rsidP="003A7751">
            <w:pPr>
              <w:spacing w:line="276" w:lineRule="auto"/>
              <w:ind w:firstLine="0"/>
              <w:jc w:val="center"/>
              <w:rPr>
                <w:color w:val="000000" w:themeColor="text1"/>
                <w:lang w:val="en-GB"/>
              </w:rPr>
            </w:pPr>
            <w:r w:rsidRPr="0072607E">
              <w:rPr>
                <w:rFonts w:ascii="Calibri" w:hAnsi="Calibri"/>
                <w:color w:val="000000" w:themeColor="text1"/>
                <w:sz w:val="20"/>
                <w:lang w:val="en-GB"/>
              </w:rPr>
              <w:t>Percentage of Total Sample</w:t>
            </w:r>
          </w:p>
        </w:tc>
      </w:tr>
      <w:tr w:rsidR="0072607E" w:rsidRPr="0072607E" w14:paraId="0BC308EE" w14:textId="77777777">
        <w:tc>
          <w:tcPr>
            <w:tcW w:w="4257" w:type="dxa"/>
            <w:tcBorders>
              <w:top w:val="single" w:sz="4" w:space="0" w:color="000000"/>
            </w:tcBorders>
            <w:shd w:val="clear" w:color="auto" w:fill="FFFFFF"/>
          </w:tcPr>
          <w:p w14:paraId="68E86844" w14:textId="77777777" w:rsidR="00CA5E11" w:rsidRPr="0072607E" w:rsidRDefault="00CA5E11" w:rsidP="003A7751">
            <w:pPr>
              <w:spacing w:line="276" w:lineRule="auto"/>
              <w:ind w:firstLine="178"/>
              <w:rPr>
                <w:rFonts w:ascii="Calibri" w:hAnsi="Calibri"/>
                <w:color w:val="000000" w:themeColor="text1"/>
                <w:lang w:val="en-GB"/>
              </w:rPr>
            </w:pPr>
            <w:r w:rsidRPr="0072607E">
              <w:rPr>
                <w:rFonts w:ascii="Calibri" w:hAnsi="Calibri"/>
                <w:i/>
                <w:color w:val="000000" w:themeColor="text1"/>
                <w:sz w:val="20"/>
                <w:lang w:val="en-GB"/>
              </w:rPr>
              <w:t xml:space="preserve">Nationality </w:t>
            </w:r>
          </w:p>
        </w:tc>
        <w:tc>
          <w:tcPr>
            <w:tcW w:w="2222" w:type="dxa"/>
            <w:tcBorders>
              <w:top w:val="single" w:sz="4" w:space="0" w:color="000000"/>
            </w:tcBorders>
            <w:shd w:val="clear" w:color="auto" w:fill="FFFFFF"/>
          </w:tcPr>
          <w:p w14:paraId="36F4E1AE" w14:textId="77777777" w:rsidR="00CA5E11" w:rsidRPr="0072607E" w:rsidRDefault="00CA5E11" w:rsidP="003A7751">
            <w:pPr>
              <w:spacing w:line="276" w:lineRule="auto"/>
              <w:ind w:firstLine="0"/>
              <w:rPr>
                <w:rFonts w:ascii="Calibri" w:hAnsi="Calibri"/>
                <w:color w:val="000000" w:themeColor="text1"/>
                <w:lang w:val="en-GB"/>
              </w:rPr>
            </w:pPr>
          </w:p>
        </w:tc>
        <w:tc>
          <w:tcPr>
            <w:tcW w:w="2587" w:type="dxa"/>
            <w:gridSpan w:val="2"/>
            <w:tcBorders>
              <w:top w:val="single" w:sz="4" w:space="0" w:color="000000"/>
            </w:tcBorders>
            <w:shd w:val="clear" w:color="auto" w:fill="FFFFFF"/>
          </w:tcPr>
          <w:p w14:paraId="6B82960B" w14:textId="77777777" w:rsidR="00CA5E11" w:rsidRPr="0072607E" w:rsidRDefault="00CA5E11" w:rsidP="003A7751">
            <w:pPr>
              <w:spacing w:line="276" w:lineRule="auto"/>
              <w:rPr>
                <w:rFonts w:ascii="Calibri" w:hAnsi="Calibri"/>
                <w:color w:val="000000" w:themeColor="text1"/>
                <w:sz w:val="20"/>
                <w:lang w:val="en-GB"/>
              </w:rPr>
            </w:pPr>
          </w:p>
        </w:tc>
      </w:tr>
      <w:tr w:rsidR="0072607E" w:rsidRPr="0072607E" w14:paraId="3CAF7739" w14:textId="77777777">
        <w:tc>
          <w:tcPr>
            <w:tcW w:w="4257" w:type="dxa"/>
            <w:shd w:val="clear" w:color="auto" w:fill="FFFFFF"/>
          </w:tcPr>
          <w:p w14:paraId="543A3959"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Mainland China </w:t>
            </w:r>
          </w:p>
        </w:tc>
        <w:tc>
          <w:tcPr>
            <w:tcW w:w="2222" w:type="dxa"/>
            <w:shd w:val="clear" w:color="auto" w:fill="FFFFFF"/>
          </w:tcPr>
          <w:p w14:paraId="58B6EF96"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57</w:t>
            </w:r>
          </w:p>
        </w:tc>
        <w:tc>
          <w:tcPr>
            <w:tcW w:w="2587" w:type="dxa"/>
            <w:gridSpan w:val="2"/>
            <w:shd w:val="clear" w:color="auto" w:fill="FFFFFF"/>
          </w:tcPr>
          <w:p w14:paraId="7D1228AD"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53.3%</w:t>
            </w:r>
          </w:p>
        </w:tc>
      </w:tr>
      <w:tr w:rsidR="0072607E" w:rsidRPr="0072607E" w14:paraId="64037F03" w14:textId="77777777">
        <w:tc>
          <w:tcPr>
            <w:tcW w:w="4257" w:type="dxa"/>
            <w:shd w:val="clear" w:color="auto" w:fill="FFFFFF"/>
          </w:tcPr>
          <w:p w14:paraId="327DA1A5"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Other Asian Country </w:t>
            </w:r>
          </w:p>
        </w:tc>
        <w:tc>
          <w:tcPr>
            <w:tcW w:w="2222" w:type="dxa"/>
            <w:shd w:val="clear" w:color="auto" w:fill="FFFFFF"/>
          </w:tcPr>
          <w:p w14:paraId="18AF0BEA"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6</w:t>
            </w:r>
          </w:p>
        </w:tc>
        <w:tc>
          <w:tcPr>
            <w:tcW w:w="2587" w:type="dxa"/>
            <w:gridSpan w:val="2"/>
            <w:shd w:val="clear" w:color="auto" w:fill="FFFFFF"/>
          </w:tcPr>
          <w:p w14:paraId="0E68C2BD"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5.6%</w:t>
            </w:r>
          </w:p>
        </w:tc>
      </w:tr>
      <w:tr w:rsidR="0072607E" w:rsidRPr="0072607E" w14:paraId="2A37217B" w14:textId="77777777">
        <w:tc>
          <w:tcPr>
            <w:tcW w:w="4257" w:type="dxa"/>
            <w:shd w:val="clear" w:color="auto" w:fill="FFFFFF"/>
          </w:tcPr>
          <w:p w14:paraId="752C7253"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Non-Asian Country </w:t>
            </w:r>
          </w:p>
        </w:tc>
        <w:tc>
          <w:tcPr>
            <w:tcW w:w="2222" w:type="dxa"/>
            <w:shd w:val="clear" w:color="auto" w:fill="FFFFFF"/>
          </w:tcPr>
          <w:p w14:paraId="452ACAFF"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44</w:t>
            </w:r>
          </w:p>
        </w:tc>
        <w:tc>
          <w:tcPr>
            <w:tcW w:w="2587" w:type="dxa"/>
            <w:gridSpan w:val="2"/>
            <w:shd w:val="clear" w:color="auto" w:fill="FFFFFF"/>
          </w:tcPr>
          <w:p w14:paraId="15BA6165"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41.1%</w:t>
            </w:r>
          </w:p>
        </w:tc>
      </w:tr>
      <w:tr w:rsidR="0072607E" w:rsidRPr="0072607E" w14:paraId="34E1F148" w14:textId="77777777">
        <w:tc>
          <w:tcPr>
            <w:tcW w:w="4257" w:type="dxa"/>
            <w:shd w:val="clear" w:color="auto" w:fill="FFFFFF"/>
          </w:tcPr>
          <w:p w14:paraId="200C3198" w14:textId="77777777" w:rsidR="00CA5E11" w:rsidRPr="0072607E" w:rsidRDefault="00CA5E11" w:rsidP="003A7751">
            <w:pPr>
              <w:spacing w:line="276" w:lineRule="auto"/>
              <w:ind w:firstLine="178"/>
              <w:rPr>
                <w:rFonts w:ascii="Calibri" w:hAnsi="Calibri"/>
                <w:color w:val="000000" w:themeColor="text1"/>
                <w:sz w:val="20"/>
                <w:lang w:val="en-GB"/>
              </w:rPr>
            </w:pPr>
            <w:r w:rsidRPr="0072607E">
              <w:rPr>
                <w:rFonts w:ascii="Calibri" w:hAnsi="Calibri"/>
                <w:i/>
                <w:color w:val="000000" w:themeColor="text1"/>
                <w:sz w:val="20"/>
                <w:lang w:val="en-GB"/>
              </w:rPr>
              <w:t xml:space="preserve">Working location </w:t>
            </w:r>
          </w:p>
        </w:tc>
        <w:tc>
          <w:tcPr>
            <w:tcW w:w="2222" w:type="dxa"/>
            <w:shd w:val="clear" w:color="auto" w:fill="FFFFFF"/>
          </w:tcPr>
          <w:p w14:paraId="0ED759C1" w14:textId="77777777" w:rsidR="00CA5E11" w:rsidRPr="0072607E" w:rsidRDefault="00CA5E11" w:rsidP="003A7751">
            <w:pPr>
              <w:spacing w:line="276" w:lineRule="auto"/>
              <w:ind w:firstLine="0"/>
              <w:jc w:val="center"/>
              <w:rPr>
                <w:rFonts w:ascii="Calibri" w:hAnsi="Calibri"/>
                <w:color w:val="000000" w:themeColor="text1"/>
                <w:sz w:val="20"/>
                <w:lang w:val="en-GB"/>
              </w:rPr>
            </w:pPr>
          </w:p>
        </w:tc>
        <w:tc>
          <w:tcPr>
            <w:tcW w:w="2587" w:type="dxa"/>
            <w:gridSpan w:val="2"/>
            <w:shd w:val="clear" w:color="auto" w:fill="FFFFFF"/>
          </w:tcPr>
          <w:p w14:paraId="769B0A2A" w14:textId="77777777" w:rsidR="00CA5E11" w:rsidRPr="0072607E" w:rsidRDefault="00CA5E11" w:rsidP="003A7751">
            <w:pPr>
              <w:spacing w:line="276" w:lineRule="auto"/>
              <w:jc w:val="center"/>
              <w:rPr>
                <w:rFonts w:ascii="Calibri" w:hAnsi="Calibri"/>
                <w:color w:val="000000" w:themeColor="text1"/>
                <w:sz w:val="20"/>
                <w:lang w:val="en-GB"/>
              </w:rPr>
            </w:pPr>
          </w:p>
        </w:tc>
      </w:tr>
      <w:tr w:rsidR="0072607E" w:rsidRPr="0072607E" w14:paraId="05B52E43" w14:textId="77777777">
        <w:tc>
          <w:tcPr>
            <w:tcW w:w="4257" w:type="dxa"/>
            <w:shd w:val="clear" w:color="auto" w:fill="FFFFFF"/>
          </w:tcPr>
          <w:p w14:paraId="5AF23318"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Shanghai </w:t>
            </w:r>
          </w:p>
        </w:tc>
        <w:tc>
          <w:tcPr>
            <w:tcW w:w="2222" w:type="dxa"/>
            <w:shd w:val="clear" w:color="auto" w:fill="FFFFFF"/>
          </w:tcPr>
          <w:p w14:paraId="189EF4B1"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87</w:t>
            </w:r>
          </w:p>
        </w:tc>
        <w:tc>
          <w:tcPr>
            <w:tcW w:w="2587" w:type="dxa"/>
            <w:gridSpan w:val="2"/>
            <w:shd w:val="clear" w:color="auto" w:fill="FFFFFF"/>
          </w:tcPr>
          <w:p w14:paraId="251DDD07"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81.4%</w:t>
            </w:r>
          </w:p>
        </w:tc>
      </w:tr>
      <w:tr w:rsidR="0072607E" w:rsidRPr="0072607E" w14:paraId="1923CD2C" w14:textId="77777777">
        <w:tc>
          <w:tcPr>
            <w:tcW w:w="4257" w:type="dxa"/>
            <w:shd w:val="clear" w:color="auto" w:fill="FFFFFF"/>
          </w:tcPr>
          <w:p w14:paraId="12BC7637"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Other place in China</w:t>
            </w:r>
          </w:p>
        </w:tc>
        <w:tc>
          <w:tcPr>
            <w:tcW w:w="2222" w:type="dxa"/>
            <w:shd w:val="clear" w:color="auto" w:fill="FFFFFF"/>
          </w:tcPr>
          <w:p w14:paraId="630FE675"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10</w:t>
            </w:r>
          </w:p>
        </w:tc>
        <w:tc>
          <w:tcPr>
            <w:tcW w:w="2587" w:type="dxa"/>
            <w:gridSpan w:val="2"/>
            <w:shd w:val="clear" w:color="auto" w:fill="FFFFFF"/>
          </w:tcPr>
          <w:p w14:paraId="74090578"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9.3%</w:t>
            </w:r>
          </w:p>
        </w:tc>
      </w:tr>
      <w:tr w:rsidR="0072607E" w:rsidRPr="0072607E" w14:paraId="4E98CA2A" w14:textId="77777777">
        <w:tc>
          <w:tcPr>
            <w:tcW w:w="4257" w:type="dxa"/>
            <w:shd w:val="clear" w:color="auto" w:fill="FFFFFF"/>
          </w:tcPr>
          <w:p w14:paraId="0D82DF23"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Not in China/Recently left</w:t>
            </w:r>
          </w:p>
        </w:tc>
        <w:tc>
          <w:tcPr>
            <w:tcW w:w="2222" w:type="dxa"/>
            <w:shd w:val="clear" w:color="auto" w:fill="FFFFFF"/>
          </w:tcPr>
          <w:p w14:paraId="70B7067F"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10</w:t>
            </w:r>
          </w:p>
        </w:tc>
        <w:tc>
          <w:tcPr>
            <w:tcW w:w="2587" w:type="dxa"/>
            <w:gridSpan w:val="2"/>
            <w:shd w:val="clear" w:color="auto" w:fill="FFFFFF"/>
          </w:tcPr>
          <w:p w14:paraId="38812C99"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9.3%</w:t>
            </w:r>
          </w:p>
        </w:tc>
      </w:tr>
      <w:tr w:rsidR="0072607E" w:rsidRPr="0072607E" w14:paraId="59B80515" w14:textId="77777777">
        <w:tc>
          <w:tcPr>
            <w:tcW w:w="4257" w:type="dxa"/>
            <w:shd w:val="clear" w:color="auto" w:fill="FFFFFF"/>
          </w:tcPr>
          <w:p w14:paraId="56908C44" w14:textId="77777777" w:rsidR="00CA5E11" w:rsidRPr="0072607E" w:rsidRDefault="00CA5E11" w:rsidP="003A7751">
            <w:pPr>
              <w:spacing w:line="276" w:lineRule="auto"/>
              <w:ind w:firstLine="178"/>
              <w:rPr>
                <w:rFonts w:ascii="Calibri" w:hAnsi="Calibri"/>
                <w:color w:val="000000" w:themeColor="text1"/>
                <w:sz w:val="20"/>
                <w:lang w:val="en-GB"/>
              </w:rPr>
            </w:pPr>
            <w:r w:rsidRPr="0072607E">
              <w:rPr>
                <w:rFonts w:ascii="Calibri" w:hAnsi="Calibri"/>
                <w:i/>
                <w:color w:val="000000" w:themeColor="text1"/>
                <w:sz w:val="20"/>
                <w:lang w:val="en-GB"/>
              </w:rPr>
              <w:t xml:space="preserve">Working experience </w:t>
            </w:r>
          </w:p>
        </w:tc>
        <w:tc>
          <w:tcPr>
            <w:tcW w:w="2222" w:type="dxa"/>
            <w:shd w:val="clear" w:color="auto" w:fill="FFFFFF"/>
          </w:tcPr>
          <w:p w14:paraId="0261F2D6" w14:textId="77777777" w:rsidR="00CA5E11" w:rsidRPr="0072607E" w:rsidRDefault="00CA5E11" w:rsidP="003A7751">
            <w:pPr>
              <w:spacing w:line="276" w:lineRule="auto"/>
              <w:ind w:firstLine="0"/>
              <w:jc w:val="center"/>
              <w:rPr>
                <w:rFonts w:ascii="Calibri" w:hAnsi="Calibri"/>
                <w:color w:val="000000" w:themeColor="text1"/>
                <w:sz w:val="20"/>
                <w:lang w:val="en-GB"/>
              </w:rPr>
            </w:pPr>
          </w:p>
        </w:tc>
        <w:tc>
          <w:tcPr>
            <w:tcW w:w="2587" w:type="dxa"/>
            <w:gridSpan w:val="2"/>
            <w:shd w:val="clear" w:color="auto" w:fill="FFFFFF"/>
          </w:tcPr>
          <w:p w14:paraId="02AD9EF6" w14:textId="77777777" w:rsidR="00CA5E11" w:rsidRPr="0072607E" w:rsidRDefault="00CA5E11" w:rsidP="003A7751">
            <w:pPr>
              <w:spacing w:line="276" w:lineRule="auto"/>
              <w:jc w:val="center"/>
              <w:rPr>
                <w:rFonts w:ascii="Calibri" w:hAnsi="Calibri"/>
                <w:color w:val="000000" w:themeColor="text1"/>
                <w:sz w:val="20"/>
                <w:lang w:val="en-GB"/>
              </w:rPr>
            </w:pPr>
          </w:p>
        </w:tc>
      </w:tr>
      <w:tr w:rsidR="0072607E" w:rsidRPr="0072607E" w14:paraId="4DD7CA88" w14:textId="77777777">
        <w:tc>
          <w:tcPr>
            <w:tcW w:w="4257" w:type="dxa"/>
            <w:shd w:val="clear" w:color="auto" w:fill="FFFFFF"/>
          </w:tcPr>
          <w:p w14:paraId="03A7CC92"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&lt; 5 years </w:t>
            </w:r>
          </w:p>
        </w:tc>
        <w:tc>
          <w:tcPr>
            <w:tcW w:w="2222" w:type="dxa"/>
            <w:shd w:val="clear" w:color="auto" w:fill="FFFFFF"/>
          </w:tcPr>
          <w:p w14:paraId="575FB5FC"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40</w:t>
            </w:r>
          </w:p>
        </w:tc>
        <w:tc>
          <w:tcPr>
            <w:tcW w:w="2587" w:type="dxa"/>
            <w:gridSpan w:val="2"/>
            <w:shd w:val="clear" w:color="auto" w:fill="FFFFFF"/>
          </w:tcPr>
          <w:p w14:paraId="0DD56030"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37.4%</w:t>
            </w:r>
          </w:p>
        </w:tc>
      </w:tr>
      <w:tr w:rsidR="0072607E" w:rsidRPr="0072607E" w14:paraId="71155069" w14:textId="77777777">
        <w:tc>
          <w:tcPr>
            <w:tcW w:w="4257" w:type="dxa"/>
            <w:shd w:val="clear" w:color="auto" w:fill="FFFFFF"/>
          </w:tcPr>
          <w:p w14:paraId="6A81ACFA"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5-10 years</w:t>
            </w:r>
          </w:p>
        </w:tc>
        <w:tc>
          <w:tcPr>
            <w:tcW w:w="2222" w:type="dxa"/>
            <w:shd w:val="clear" w:color="auto" w:fill="FFFFFF"/>
          </w:tcPr>
          <w:p w14:paraId="0BD5F067"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26</w:t>
            </w:r>
          </w:p>
        </w:tc>
        <w:tc>
          <w:tcPr>
            <w:tcW w:w="2587" w:type="dxa"/>
            <w:gridSpan w:val="2"/>
            <w:shd w:val="clear" w:color="auto" w:fill="FFFFFF"/>
          </w:tcPr>
          <w:p w14:paraId="29746361"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24.3%</w:t>
            </w:r>
          </w:p>
        </w:tc>
      </w:tr>
      <w:tr w:rsidR="0072607E" w:rsidRPr="0072607E" w14:paraId="4DBAC851" w14:textId="77777777">
        <w:tc>
          <w:tcPr>
            <w:tcW w:w="4257" w:type="dxa"/>
            <w:shd w:val="clear" w:color="auto" w:fill="FFFFFF"/>
          </w:tcPr>
          <w:p w14:paraId="59BAB39F"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10-20 years </w:t>
            </w:r>
          </w:p>
        </w:tc>
        <w:tc>
          <w:tcPr>
            <w:tcW w:w="2222" w:type="dxa"/>
            <w:shd w:val="clear" w:color="auto" w:fill="FFFFFF"/>
          </w:tcPr>
          <w:p w14:paraId="6A89AEC1"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27</w:t>
            </w:r>
          </w:p>
        </w:tc>
        <w:tc>
          <w:tcPr>
            <w:tcW w:w="2587" w:type="dxa"/>
            <w:gridSpan w:val="2"/>
            <w:shd w:val="clear" w:color="auto" w:fill="FFFFFF"/>
          </w:tcPr>
          <w:p w14:paraId="3F0213B4"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25.2%</w:t>
            </w:r>
          </w:p>
        </w:tc>
      </w:tr>
      <w:tr w:rsidR="0072607E" w:rsidRPr="0072607E" w14:paraId="01B23F3E" w14:textId="77777777">
        <w:tc>
          <w:tcPr>
            <w:tcW w:w="4257" w:type="dxa"/>
            <w:shd w:val="clear" w:color="auto" w:fill="FFFFFF"/>
          </w:tcPr>
          <w:p w14:paraId="11A3A2CC"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&gt; 20 years</w:t>
            </w:r>
          </w:p>
        </w:tc>
        <w:tc>
          <w:tcPr>
            <w:tcW w:w="2222" w:type="dxa"/>
            <w:shd w:val="clear" w:color="auto" w:fill="FFFFFF"/>
          </w:tcPr>
          <w:p w14:paraId="4DA917A4"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14</w:t>
            </w:r>
          </w:p>
        </w:tc>
        <w:tc>
          <w:tcPr>
            <w:tcW w:w="2587" w:type="dxa"/>
            <w:gridSpan w:val="2"/>
            <w:shd w:val="clear" w:color="auto" w:fill="FFFFFF"/>
          </w:tcPr>
          <w:p w14:paraId="6AFCDCDF"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13.1</w:t>
            </w:r>
          </w:p>
        </w:tc>
      </w:tr>
      <w:tr w:rsidR="0072607E" w:rsidRPr="0072607E" w14:paraId="2C163606" w14:textId="77777777">
        <w:tc>
          <w:tcPr>
            <w:tcW w:w="4257" w:type="dxa"/>
            <w:shd w:val="clear" w:color="auto" w:fill="FFFFFF"/>
          </w:tcPr>
          <w:p w14:paraId="2E30D41D" w14:textId="77777777" w:rsidR="00CA5E11" w:rsidRPr="0072607E" w:rsidRDefault="00CA5E11" w:rsidP="003A7751">
            <w:pPr>
              <w:spacing w:line="276" w:lineRule="auto"/>
              <w:ind w:firstLine="178"/>
              <w:rPr>
                <w:rFonts w:ascii="Calibri" w:hAnsi="Calibri"/>
                <w:color w:val="000000" w:themeColor="text1"/>
                <w:sz w:val="20"/>
                <w:lang w:val="en-GB"/>
              </w:rPr>
            </w:pPr>
            <w:r w:rsidRPr="0072607E">
              <w:rPr>
                <w:rFonts w:ascii="Calibri" w:hAnsi="Calibri"/>
                <w:i/>
                <w:color w:val="000000" w:themeColor="text1"/>
                <w:sz w:val="20"/>
                <w:lang w:val="en-GB"/>
              </w:rPr>
              <w:t xml:space="preserve">Type of work </w:t>
            </w:r>
          </w:p>
        </w:tc>
        <w:tc>
          <w:tcPr>
            <w:tcW w:w="2222" w:type="dxa"/>
            <w:shd w:val="clear" w:color="auto" w:fill="FFFFFF"/>
          </w:tcPr>
          <w:p w14:paraId="224624EC" w14:textId="77777777" w:rsidR="00CA5E11" w:rsidRPr="0072607E" w:rsidRDefault="00CA5E11" w:rsidP="003A7751">
            <w:pPr>
              <w:spacing w:line="276" w:lineRule="auto"/>
              <w:ind w:firstLine="0"/>
              <w:jc w:val="center"/>
              <w:rPr>
                <w:rFonts w:ascii="Calibri" w:hAnsi="Calibri"/>
                <w:color w:val="000000" w:themeColor="text1"/>
                <w:sz w:val="20"/>
                <w:lang w:val="en-GB"/>
              </w:rPr>
            </w:pPr>
          </w:p>
        </w:tc>
        <w:tc>
          <w:tcPr>
            <w:tcW w:w="2587" w:type="dxa"/>
            <w:gridSpan w:val="2"/>
            <w:shd w:val="clear" w:color="auto" w:fill="FFFFFF"/>
          </w:tcPr>
          <w:p w14:paraId="780327AE" w14:textId="77777777" w:rsidR="00CA5E11" w:rsidRPr="0072607E" w:rsidRDefault="00CA5E11" w:rsidP="003A7751">
            <w:pPr>
              <w:spacing w:line="276" w:lineRule="auto"/>
              <w:jc w:val="center"/>
              <w:rPr>
                <w:rFonts w:ascii="Calibri" w:hAnsi="Calibri"/>
                <w:color w:val="000000" w:themeColor="text1"/>
                <w:sz w:val="20"/>
                <w:lang w:val="en-GB"/>
              </w:rPr>
            </w:pPr>
          </w:p>
        </w:tc>
      </w:tr>
      <w:tr w:rsidR="0072607E" w:rsidRPr="0072607E" w14:paraId="20CDBFDB" w14:textId="77777777">
        <w:tc>
          <w:tcPr>
            <w:tcW w:w="4257" w:type="dxa"/>
            <w:shd w:val="clear" w:color="auto" w:fill="FFFFFF"/>
          </w:tcPr>
          <w:p w14:paraId="6B2348BD" w14:textId="77777777" w:rsidR="00CA5E11" w:rsidRPr="0072607E" w:rsidRDefault="00CA5E11" w:rsidP="003A7751">
            <w:pPr>
              <w:spacing w:line="276" w:lineRule="auto"/>
              <w:ind w:left="745" w:firstLine="0"/>
              <w:jc w:val="left"/>
              <w:rPr>
                <w:rFonts w:ascii="Calibri" w:hAnsi="Calibri"/>
                <w:color w:val="000000" w:themeColor="text1"/>
                <w:sz w:val="20"/>
                <w:lang w:val="en-GB"/>
              </w:rPr>
            </w:pPr>
            <w:r w:rsidRPr="0072607E">
              <w:rPr>
                <w:rFonts w:ascii="Calibri" w:hAnsi="Calibri"/>
                <w:color w:val="000000" w:themeColor="text1"/>
                <w:sz w:val="20"/>
                <w:lang w:val="en-GB"/>
              </w:rPr>
              <w:t>Research in academia (urban studies/architecture/planning)</w:t>
            </w:r>
          </w:p>
        </w:tc>
        <w:tc>
          <w:tcPr>
            <w:tcW w:w="2222" w:type="dxa"/>
            <w:shd w:val="clear" w:color="auto" w:fill="FFFFFF"/>
          </w:tcPr>
          <w:p w14:paraId="43AA5C38"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26</w:t>
            </w:r>
          </w:p>
        </w:tc>
        <w:tc>
          <w:tcPr>
            <w:tcW w:w="2587" w:type="dxa"/>
            <w:gridSpan w:val="2"/>
            <w:shd w:val="clear" w:color="auto" w:fill="FFFFFF"/>
          </w:tcPr>
          <w:p w14:paraId="79A096FF"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24.3%</w:t>
            </w:r>
          </w:p>
        </w:tc>
      </w:tr>
      <w:tr w:rsidR="0072607E" w:rsidRPr="0072607E" w14:paraId="6DB65E08" w14:textId="77777777">
        <w:tc>
          <w:tcPr>
            <w:tcW w:w="4257" w:type="dxa"/>
            <w:shd w:val="clear" w:color="auto" w:fill="FFFFFF"/>
          </w:tcPr>
          <w:p w14:paraId="1045FAEB"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Practice in architecture/urban </w:t>
            </w:r>
          </w:p>
          <w:p w14:paraId="67B7D259"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design and planning</w:t>
            </w:r>
          </w:p>
        </w:tc>
        <w:tc>
          <w:tcPr>
            <w:tcW w:w="2222" w:type="dxa"/>
            <w:shd w:val="clear" w:color="auto" w:fill="FFFFFF"/>
          </w:tcPr>
          <w:p w14:paraId="120D9D64"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64</w:t>
            </w:r>
          </w:p>
        </w:tc>
        <w:tc>
          <w:tcPr>
            <w:tcW w:w="2587" w:type="dxa"/>
            <w:gridSpan w:val="2"/>
            <w:shd w:val="clear" w:color="auto" w:fill="FFFFFF"/>
          </w:tcPr>
          <w:p w14:paraId="2F5BBEE0"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59.8%</w:t>
            </w:r>
          </w:p>
        </w:tc>
      </w:tr>
      <w:tr w:rsidR="0072607E" w:rsidRPr="0072607E" w14:paraId="3FE95312" w14:textId="77777777">
        <w:tc>
          <w:tcPr>
            <w:tcW w:w="4257" w:type="dxa"/>
            <w:tcBorders>
              <w:bottom w:val="single" w:sz="12" w:space="0" w:color="000000"/>
            </w:tcBorders>
            <w:shd w:val="clear" w:color="auto" w:fill="FFFFFF"/>
          </w:tcPr>
          <w:p w14:paraId="08423DC3" w14:textId="77777777" w:rsidR="00CA5E11" w:rsidRPr="0072607E" w:rsidRDefault="00CA5E11" w:rsidP="003A7751">
            <w:pPr>
              <w:spacing w:line="276" w:lineRule="auto"/>
              <w:ind w:left="567" w:firstLine="178"/>
              <w:jc w:val="left"/>
              <w:rPr>
                <w:rFonts w:ascii="Calibri" w:hAnsi="Calibri"/>
                <w:color w:val="000000" w:themeColor="text1"/>
                <w:sz w:val="20"/>
                <w:lang w:val="en-GB"/>
              </w:rPr>
            </w:pPr>
            <w:r w:rsidRPr="0072607E">
              <w:rPr>
                <w:rFonts w:ascii="Calibri" w:hAnsi="Calibri"/>
                <w:color w:val="000000" w:themeColor="text1"/>
                <w:sz w:val="20"/>
                <w:lang w:val="en-GB"/>
              </w:rPr>
              <w:t xml:space="preserve">Other practice (including real estate) </w:t>
            </w:r>
          </w:p>
        </w:tc>
        <w:tc>
          <w:tcPr>
            <w:tcW w:w="2222" w:type="dxa"/>
            <w:tcBorders>
              <w:bottom w:val="single" w:sz="12" w:space="0" w:color="000000"/>
            </w:tcBorders>
            <w:shd w:val="clear" w:color="auto" w:fill="FFFFFF"/>
          </w:tcPr>
          <w:p w14:paraId="70482832" w14:textId="77777777" w:rsidR="00CA5E11" w:rsidRPr="0072607E" w:rsidRDefault="00CA5E11" w:rsidP="003A7751">
            <w:pPr>
              <w:spacing w:line="276" w:lineRule="auto"/>
              <w:ind w:firstLine="0"/>
              <w:jc w:val="center"/>
              <w:rPr>
                <w:rFonts w:ascii="Calibri" w:hAnsi="Calibri"/>
                <w:color w:val="000000" w:themeColor="text1"/>
                <w:sz w:val="20"/>
                <w:lang w:val="en-GB"/>
              </w:rPr>
            </w:pPr>
            <w:r w:rsidRPr="0072607E">
              <w:rPr>
                <w:rFonts w:ascii="Calibri" w:hAnsi="Calibri"/>
                <w:color w:val="000000" w:themeColor="text1"/>
                <w:sz w:val="20"/>
                <w:lang w:val="en-GB"/>
              </w:rPr>
              <w:t>17</w:t>
            </w:r>
          </w:p>
        </w:tc>
        <w:tc>
          <w:tcPr>
            <w:tcW w:w="2587" w:type="dxa"/>
            <w:gridSpan w:val="2"/>
            <w:tcBorders>
              <w:bottom w:val="single" w:sz="12" w:space="0" w:color="000000"/>
            </w:tcBorders>
            <w:shd w:val="clear" w:color="auto" w:fill="FFFFFF"/>
          </w:tcPr>
          <w:p w14:paraId="1B3AF583" w14:textId="77777777" w:rsidR="00CA5E11" w:rsidRPr="0072607E" w:rsidRDefault="00CA5E11" w:rsidP="003A7751">
            <w:pPr>
              <w:spacing w:line="276" w:lineRule="auto"/>
              <w:jc w:val="center"/>
              <w:rPr>
                <w:color w:val="000000" w:themeColor="text1"/>
                <w:lang w:val="en-GB"/>
              </w:rPr>
            </w:pPr>
            <w:r w:rsidRPr="0072607E">
              <w:rPr>
                <w:rFonts w:ascii="Calibri" w:hAnsi="Calibri"/>
                <w:color w:val="000000" w:themeColor="text1"/>
                <w:sz w:val="20"/>
                <w:lang w:val="en-GB"/>
              </w:rPr>
              <w:t>15.9%</w:t>
            </w:r>
          </w:p>
        </w:tc>
      </w:tr>
    </w:tbl>
    <w:p w14:paraId="7524A105" w14:textId="77777777" w:rsidR="00CA5E11" w:rsidRPr="0072607E" w:rsidRDefault="00CA5E11" w:rsidP="00886D33">
      <w:pPr>
        <w:rPr>
          <w:color w:val="000000" w:themeColor="text1"/>
          <w:lang w:val="en-GB"/>
        </w:rPr>
      </w:pPr>
    </w:p>
    <w:p w14:paraId="08F5A2B1" w14:textId="6E5BFE34" w:rsidR="00562ABE" w:rsidRPr="0072607E" w:rsidRDefault="00FA717B" w:rsidP="00A85211">
      <w:pPr>
        <w:jc w:val="left"/>
        <w:rPr>
          <w:color w:val="000000" w:themeColor="text1"/>
          <w:lang w:val="en-GB"/>
        </w:rPr>
      </w:pPr>
      <w:r w:rsidRPr="0072607E">
        <w:rPr>
          <w:color w:val="000000" w:themeColor="text1"/>
          <w:lang w:val="en-GB"/>
        </w:rPr>
        <w:t>O</w:t>
      </w:r>
      <w:r w:rsidR="00A27922" w:rsidRPr="0072607E">
        <w:rPr>
          <w:color w:val="000000" w:themeColor="text1"/>
          <w:lang w:val="en-GB"/>
        </w:rPr>
        <w:t xml:space="preserve">ver 70% of informants </w:t>
      </w:r>
      <w:r w:rsidRPr="0072607E">
        <w:rPr>
          <w:color w:val="000000" w:themeColor="text1"/>
          <w:lang w:val="en-GB"/>
        </w:rPr>
        <w:t xml:space="preserve">who completed the questionnaire </w:t>
      </w:r>
      <w:r w:rsidR="00A27922" w:rsidRPr="0072607E">
        <w:rPr>
          <w:color w:val="000000" w:themeColor="text1"/>
          <w:lang w:val="en-GB"/>
        </w:rPr>
        <w:t xml:space="preserve">agreed </w:t>
      </w:r>
      <w:r w:rsidR="00F01612" w:rsidRPr="0072607E">
        <w:rPr>
          <w:color w:val="000000" w:themeColor="text1"/>
          <w:lang w:val="en-GB"/>
        </w:rPr>
        <w:t>or</w:t>
      </w:r>
      <w:r w:rsidR="00A27922" w:rsidRPr="0072607E">
        <w:rPr>
          <w:color w:val="000000" w:themeColor="text1"/>
          <w:lang w:val="en-GB"/>
        </w:rPr>
        <w:t xml:space="preserve"> strongly agreed with the attributes </w:t>
      </w:r>
      <w:r w:rsidR="004D1181" w:rsidRPr="0072607E">
        <w:rPr>
          <w:color w:val="000000" w:themeColor="text1"/>
          <w:lang w:val="en-GB"/>
        </w:rPr>
        <w:t xml:space="preserve">extracted </w:t>
      </w:r>
      <w:r w:rsidR="00A27922" w:rsidRPr="0072607E">
        <w:rPr>
          <w:color w:val="000000" w:themeColor="text1"/>
          <w:lang w:val="en-GB"/>
        </w:rPr>
        <w:t>from literature (Figure 1). The calculated Cronbach Alpha for the respective Likert-scale questions</w:t>
      </w:r>
      <w:r w:rsidR="005D5D18" w:rsidRPr="0072607E">
        <w:rPr>
          <w:color w:val="000000" w:themeColor="text1"/>
          <w:lang w:val="en-GB"/>
        </w:rPr>
        <w:t xml:space="preserve"> (α = </w:t>
      </w:r>
      <w:r w:rsidR="00A27922" w:rsidRPr="0072607E">
        <w:rPr>
          <w:color w:val="000000" w:themeColor="text1"/>
          <w:lang w:val="en-GB"/>
        </w:rPr>
        <w:t>.809</w:t>
      </w:r>
      <w:r w:rsidR="005D5D18" w:rsidRPr="0072607E">
        <w:rPr>
          <w:color w:val="000000" w:themeColor="text1"/>
          <w:lang w:val="en-GB"/>
        </w:rPr>
        <w:t>)</w:t>
      </w:r>
      <w:r w:rsidR="00A27922" w:rsidRPr="0072607E">
        <w:rPr>
          <w:color w:val="000000" w:themeColor="text1"/>
          <w:lang w:val="en-GB"/>
        </w:rPr>
        <w:t xml:space="preserve">, </w:t>
      </w:r>
      <w:r w:rsidR="00F01612" w:rsidRPr="0072607E">
        <w:rPr>
          <w:color w:val="000000" w:themeColor="text1"/>
          <w:lang w:val="en-GB"/>
        </w:rPr>
        <w:t>demonstrat</w:t>
      </w:r>
      <w:r w:rsidR="005D5D18" w:rsidRPr="0072607E">
        <w:rPr>
          <w:color w:val="000000" w:themeColor="text1"/>
          <w:lang w:val="en-GB"/>
        </w:rPr>
        <w:t>es</w:t>
      </w:r>
      <w:r w:rsidR="00A27922" w:rsidRPr="0072607E">
        <w:rPr>
          <w:color w:val="000000" w:themeColor="text1"/>
          <w:lang w:val="en-GB"/>
        </w:rPr>
        <w:t xml:space="preserve"> good internal consistency. No significant difference was found between the answers of Mainland Chinese and non-Chinese informants – as shown in the t-test for two independent samples t(93)=.372, p=.711 and the Chi-square test when cross-tabulating the median with the division of the two sample groups </w:t>
      </w:r>
      <w:r w:rsidR="00A27922" w:rsidRPr="0072607E">
        <w:rPr>
          <w:rFonts w:ascii="TimesNewRoman" w:hAnsi="TimesNewRoman"/>
          <w:color w:val="000000" w:themeColor="text1"/>
          <w:lang w:val="en-GB"/>
        </w:rPr>
        <w:t>χ2(1, N=95) = 4.238, p =.645</w:t>
      </w:r>
      <w:r w:rsidR="00A27922" w:rsidRPr="0072607E">
        <w:rPr>
          <w:color w:val="000000" w:themeColor="text1"/>
          <w:lang w:val="en-GB"/>
        </w:rPr>
        <w:t xml:space="preserve">, which were of no statistical significance. </w:t>
      </w:r>
    </w:p>
    <w:tbl>
      <w:tblPr>
        <w:tblW w:w="0" w:type="auto"/>
        <w:tblLayout w:type="fixed"/>
        <w:tblLook w:val="0000" w:firstRow="0" w:lastRow="0" w:firstColumn="0" w:lastColumn="0" w:noHBand="0" w:noVBand="0"/>
      </w:tblPr>
      <w:tblGrid>
        <w:gridCol w:w="9066"/>
      </w:tblGrid>
      <w:tr w:rsidR="0072607E" w:rsidRPr="0072607E" w14:paraId="27514E3F" w14:textId="77777777" w:rsidTr="001866E8">
        <w:tc>
          <w:tcPr>
            <w:tcW w:w="9066" w:type="dxa"/>
            <w:shd w:val="clear" w:color="auto" w:fill="FFFFFF"/>
          </w:tcPr>
          <w:p w14:paraId="526F1460" w14:textId="77777777" w:rsidR="00562ABE" w:rsidRPr="0072607E" w:rsidRDefault="00562ABE" w:rsidP="00886D33">
            <w:pPr>
              <w:keepNext/>
              <w:rPr>
                <w:rFonts w:ascii="Calibri" w:hAnsi="Calibri"/>
                <w:color w:val="000000" w:themeColor="text1"/>
                <w:sz w:val="21"/>
                <w:szCs w:val="21"/>
                <w:lang w:val="en-GB"/>
              </w:rPr>
            </w:pPr>
            <w:r w:rsidRPr="0072607E">
              <w:rPr>
                <w:noProof/>
                <w:color w:val="000000" w:themeColor="text1"/>
                <w:lang w:val="en-GB" w:eastAsia="zh-CN"/>
              </w:rPr>
              <w:lastRenderedPageBreak/>
              <w:drawing>
                <wp:inline distT="0" distB="0" distL="0" distR="0" wp14:anchorId="69DBBFD6" wp14:editId="2E5B6B5B">
                  <wp:extent cx="4940300" cy="26035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694" t="9975" r="13490" b="1872"/>
                          <a:stretch>
                            <a:fillRect/>
                          </a:stretch>
                        </pic:blipFill>
                        <pic:spPr bwMode="auto">
                          <a:xfrm>
                            <a:off x="0" y="0"/>
                            <a:ext cx="4940300" cy="2603500"/>
                          </a:xfrm>
                          <a:prstGeom prst="rect">
                            <a:avLst/>
                          </a:prstGeom>
                          <a:solidFill>
                            <a:srgbClr val="FFFFFF"/>
                          </a:solidFill>
                          <a:ln>
                            <a:noFill/>
                          </a:ln>
                        </pic:spPr>
                      </pic:pic>
                    </a:graphicData>
                  </a:graphic>
                </wp:inline>
              </w:drawing>
            </w:r>
          </w:p>
          <w:p w14:paraId="0A6D89EF" w14:textId="39AA43F6" w:rsidR="00562ABE" w:rsidRPr="0072607E" w:rsidRDefault="00562ABE" w:rsidP="00886D33">
            <w:pPr>
              <w:pStyle w:val="Caption1"/>
              <w:spacing w:line="360" w:lineRule="auto"/>
              <w:rPr>
                <w:color w:val="000000" w:themeColor="text1"/>
              </w:rPr>
            </w:pPr>
            <w:r w:rsidRPr="0072607E">
              <w:rPr>
                <w:rFonts w:ascii="Calibri" w:hAnsi="Calibri"/>
                <w:color w:val="000000" w:themeColor="text1"/>
                <w:sz w:val="21"/>
                <w:szCs w:val="21"/>
              </w:rPr>
              <w:t xml:space="preserve">Figure </w:t>
            </w:r>
            <w:r w:rsidRPr="0072607E">
              <w:rPr>
                <w:color w:val="000000" w:themeColor="text1"/>
              </w:rPr>
              <w:fldChar w:fldCharType="begin"/>
            </w:r>
            <w:r w:rsidRPr="0072607E">
              <w:rPr>
                <w:color w:val="000000" w:themeColor="text1"/>
              </w:rPr>
              <w:instrText xml:space="preserve"> SEQ "Figure" </w:instrText>
            </w:r>
            <w:r w:rsidRPr="0072607E">
              <w:rPr>
                <w:color w:val="000000" w:themeColor="text1"/>
              </w:rPr>
              <w:fldChar w:fldCharType="separate"/>
            </w:r>
            <w:r w:rsidR="003B16CF" w:rsidRPr="0072607E">
              <w:rPr>
                <w:color w:val="000000" w:themeColor="text1"/>
              </w:rPr>
              <w:t>1</w:t>
            </w:r>
            <w:r w:rsidRPr="0072607E">
              <w:rPr>
                <w:color w:val="000000" w:themeColor="text1"/>
              </w:rPr>
              <w:fldChar w:fldCharType="end"/>
            </w:r>
            <w:r w:rsidRPr="0072607E">
              <w:rPr>
                <w:rFonts w:ascii="Calibri" w:hAnsi="Calibri"/>
                <w:color w:val="000000" w:themeColor="text1"/>
                <w:sz w:val="21"/>
                <w:szCs w:val="21"/>
              </w:rPr>
              <w:t>: Concurrence with liveability attributes in questionnaires</w:t>
            </w:r>
          </w:p>
        </w:tc>
      </w:tr>
    </w:tbl>
    <w:p w14:paraId="476255D9" w14:textId="37F9B364" w:rsidR="0022493C" w:rsidRPr="0072607E" w:rsidRDefault="00FA717B" w:rsidP="00886D33">
      <w:pPr>
        <w:rPr>
          <w:color w:val="000000" w:themeColor="text1"/>
          <w:lang w:val="en-GB"/>
        </w:rPr>
      </w:pPr>
      <w:r w:rsidRPr="0072607E">
        <w:rPr>
          <w:color w:val="000000" w:themeColor="text1"/>
          <w:lang w:val="en-GB"/>
        </w:rPr>
        <w:t>T</w:t>
      </w:r>
      <w:r w:rsidR="00A27922" w:rsidRPr="0072607E">
        <w:rPr>
          <w:color w:val="000000" w:themeColor="text1"/>
          <w:lang w:val="en-GB"/>
        </w:rPr>
        <w:t>he most</w:t>
      </w:r>
      <w:r w:rsidR="00F01612" w:rsidRPr="0072607E">
        <w:rPr>
          <w:color w:val="000000" w:themeColor="text1"/>
          <w:lang w:val="en-GB"/>
        </w:rPr>
        <w:t xml:space="preserve"> frequently</w:t>
      </w:r>
      <w:r w:rsidR="00A27922" w:rsidRPr="0072607E">
        <w:rPr>
          <w:color w:val="000000" w:themeColor="text1"/>
          <w:lang w:val="en-GB"/>
        </w:rPr>
        <w:t xml:space="preserve"> mentioned factors of liveable streets in Shanghai </w:t>
      </w:r>
      <w:r w:rsidR="00A21DE0" w:rsidRPr="0072607E">
        <w:rPr>
          <w:color w:val="000000" w:themeColor="text1"/>
          <w:lang w:val="en-GB"/>
        </w:rPr>
        <w:t>o</w:t>
      </w:r>
      <w:r w:rsidRPr="0072607E">
        <w:rPr>
          <w:color w:val="000000" w:themeColor="text1"/>
          <w:lang w:val="en-GB"/>
        </w:rPr>
        <w:t xml:space="preserve">n questionnaires </w:t>
      </w:r>
      <w:r w:rsidR="008C2D56" w:rsidRPr="0072607E">
        <w:rPr>
          <w:color w:val="000000" w:themeColor="text1"/>
          <w:lang w:val="en-GB"/>
        </w:rPr>
        <w:t>were</w:t>
      </w:r>
      <w:r w:rsidR="00F01612" w:rsidRPr="0072607E">
        <w:rPr>
          <w:color w:val="000000" w:themeColor="text1"/>
          <w:lang w:val="en-GB"/>
        </w:rPr>
        <w:t xml:space="preserve">, </w:t>
      </w:r>
      <w:r w:rsidR="002451AA" w:rsidRPr="0072607E">
        <w:rPr>
          <w:color w:val="000000" w:themeColor="text1"/>
          <w:lang w:val="en-GB"/>
        </w:rPr>
        <w:t>in order</w:t>
      </w:r>
      <w:r w:rsidRPr="0072607E">
        <w:rPr>
          <w:color w:val="000000" w:themeColor="text1"/>
          <w:lang w:val="en-GB"/>
        </w:rPr>
        <w:t xml:space="preserve"> of </w:t>
      </w:r>
      <w:r w:rsidR="002C76D8" w:rsidRPr="0072607E">
        <w:rPr>
          <w:color w:val="000000" w:themeColor="text1"/>
          <w:lang w:val="en-GB"/>
        </w:rPr>
        <w:t>frequency</w:t>
      </w:r>
      <w:r w:rsidR="00F01612" w:rsidRPr="0072607E">
        <w:rPr>
          <w:color w:val="000000" w:themeColor="text1"/>
          <w:lang w:val="en-GB"/>
        </w:rPr>
        <w:t xml:space="preserve">, </w:t>
      </w:r>
      <w:r w:rsidR="00A27922" w:rsidRPr="0072607E">
        <w:rPr>
          <w:color w:val="000000" w:themeColor="text1"/>
          <w:lang w:val="en-GB"/>
        </w:rPr>
        <w:t xml:space="preserve">traffic, green space, transportation, and accessibility. </w:t>
      </w:r>
      <w:r w:rsidR="00A75082" w:rsidRPr="0072607E">
        <w:rPr>
          <w:color w:val="000000" w:themeColor="text1"/>
          <w:lang w:val="en-GB"/>
        </w:rPr>
        <w:t>All other</w:t>
      </w:r>
      <w:r w:rsidR="00A27922" w:rsidRPr="0072607E">
        <w:rPr>
          <w:color w:val="000000" w:themeColor="text1"/>
          <w:lang w:val="en-GB"/>
        </w:rPr>
        <w:t xml:space="preserve"> factors mentioned by informants were compiled under </w:t>
      </w:r>
      <w:r w:rsidR="005C7A64" w:rsidRPr="0072607E">
        <w:rPr>
          <w:color w:val="000000" w:themeColor="text1"/>
          <w:lang w:val="en-GB"/>
        </w:rPr>
        <w:t xml:space="preserve">the </w:t>
      </w:r>
      <w:r w:rsidR="00A27922" w:rsidRPr="0072607E">
        <w:rPr>
          <w:color w:val="000000" w:themeColor="text1"/>
          <w:lang w:val="en-GB"/>
        </w:rPr>
        <w:t>six liveability attributes</w:t>
      </w:r>
      <w:r w:rsidR="004D1181" w:rsidRPr="0072607E">
        <w:rPr>
          <w:color w:val="000000" w:themeColor="text1"/>
          <w:lang w:val="en-GB"/>
        </w:rPr>
        <w:t xml:space="preserve"> extracted from the literature</w:t>
      </w:r>
      <w:r w:rsidR="00A27922" w:rsidRPr="0072607E">
        <w:rPr>
          <w:color w:val="000000" w:themeColor="text1"/>
          <w:lang w:val="en-GB"/>
        </w:rPr>
        <w:t xml:space="preserve">: a humanised environment, physical facilities for living, economic activities, safety, social interaction, and sense of place. </w:t>
      </w:r>
      <w:r w:rsidR="002308C8" w:rsidRPr="0072607E">
        <w:rPr>
          <w:color w:val="000000" w:themeColor="text1"/>
          <w:lang w:val="en-GB"/>
        </w:rPr>
        <w:t xml:space="preserve">Other complementary factors and indicators have been </w:t>
      </w:r>
      <w:r w:rsidR="002451AA" w:rsidRPr="0072607E">
        <w:rPr>
          <w:color w:val="000000" w:themeColor="text1"/>
          <w:lang w:val="en-GB"/>
        </w:rPr>
        <w:t xml:space="preserve">further </w:t>
      </w:r>
      <w:r w:rsidR="002308C8" w:rsidRPr="0072607E">
        <w:rPr>
          <w:color w:val="000000" w:themeColor="text1"/>
          <w:lang w:val="en-GB"/>
        </w:rPr>
        <w:t xml:space="preserve">extracted </w:t>
      </w:r>
      <w:r w:rsidR="002451AA" w:rsidRPr="0072607E">
        <w:rPr>
          <w:color w:val="000000" w:themeColor="text1"/>
          <w:lang w:val="en-GB"/>
        </w:rPr>
        <w:t>through</w:t>
      </w:r>
      <w:r w:rsidR="002308C8" w:rsidRPr="0072607E">
        <w:rPr>
          <w:color w:val="000000" w:themeColor="text1"/>
          <w:lang w:val="en-GB"/>
        </w:rPr>
        <w:t xml:space="preserve"> a focused </w:t>
      </w:r>
      <w:r w:rsidR="002451AA" w:rsidRPr="0072607E">
        <w:rPr>
          <w:color w:val="000000" w:themeColor="text1"/>
          <w:lang w:val="en-GB"/>
        </w:rPr>
        <w:t xml:space="preserve">review of </w:t>
      </w:r>
      <w:r w:rsidR="002308C8" w:rsidRPr="0072607E">
        <w:rPr>
          <w:color w:val="000000" w:themeColor="text1"/>
          <w:lang w:val="en-GB"/>
        </w:rPr>
        <w:t xml:space="preserve">literature on the six liveability attributes, as the informants’ answers were not exhaustive </w:t>
      </w:r>
      <w:r w:rsidR="00177041" w:rsidRPr="0072607E">
        <w:rPr>
          <w:color w:val="000000" w:themeColor="text1"/>
          <w:lang w:val="en-GB"/>
        </w:rPr>
        <w:t>(Table 2)</w:t>
      </w:r>
      <w:r w:rsidR="000D74FD" w:rsidRPr="0072607E">
        <w:rPr>
          <w:color w:val="000000" w:themeColor="text1"/>
          <w:lang w:val="en-GB"/>
        </w:rPr>
        <w:t xml:space="preserve">. </w:t>
      </w:r>
      <w:bookmarkStart w:id="0" w:name="_Toc517164524"/>
      <w:bookmarkStart w:id="1" w:name="_Toc517071033"/>
      <w:bookmarkStart w:id="2" w:name="_Toc516593183"/>
      <w:bookmarkStart w:id="3" w:name="_Toc529385174"/>
      <w:bookmarkStart w:id="4" w:name="_Ref528866565"/>
    </w:p>
    <w:p w14:paraId="001470DA" w14:textId="57CCDBF6" w:rsidR="0041450C" w:rsidRPr="0072607E" w:rsidRDefault="0041450C" w:rsidP="00886D33">
      <w:pPr>
        <w:rPr>
          <w:color w:val="000000" w:themeColor="text1"/>
          <w:lang w:val="en-GB"/>
        </w:rPr>
      </w:pPr>
      <w:r w:rsidRPr="0072607E">
        <w:rPr>
          <w:color w:val="000000" w:themeColor="text1"/>
          <w:lang w:val="en-GB"/>
        </w:rPr>
        <w:t xml:space="preserve">The validity of the </w:t>
      </w:r>
      <w:r w:rsidR="00942BF4" w:rsidRPr="0072607E">
        <w:rPr>
          <w:color w:val="000000" w:themeColor="text1"/>
          <w:lang w:val="en-GB"/>
        </w:rPr>
        <w:t xml:space="preserve">six attributes </w:t>
      </w:r>
      <w:r w:rsidR="00D67B6B" w:rsidRPr="0072607E">
        <w:rPr>
          <w:color w:val="000000" w:themeColor="text1"/>
          <w:lang w:val="en-GB"/>
        </w:rPr>
        <w:t>forming an</w:t>
      </w:r>
      <w:r w:rsidRPr="0072607E">
        <w:rPr>
          <w:color w:val="000000" w:themeColor="text1"/>
          <w:lang w:val="en-GB"/>
        </w:rPr>
        <w:t xml:space="preserve"> </w:t>
      </w:r>
      <w:r w:rsidR="00D67B6B" w:rsidRPr="0072607E">
        <w:rPr>
          <w:color w:val="000000" w:themeColor="text1"/>
          <w:lang w:val="en-GB"/>
        </w:rPr>
        <w:t xml:space="preserve">analytical </w:t>
      </w:r>
      <w:r w:rsidRPr="0072607E">
        <w:rPr>
          <w:color w:val="000000" w:themeColor="text1"/>
          <w:lang w:val="en-GB"/>
        </w:rPr>
        <w:t>framework (Table 3) has been tested through a comprehensive field study conducted on selected Shanghai streets</w:t>
      </w:r>
      <w:r w:rsidR="00D72A2B" w:rsidRPr="0072607E">
        <w:rPr>
          <w:color w:val="000000" w:themeColor="text1"/>
          <w:lang w:val="en-GB"/>
        </w:rPr>
        <w:t>, consisting of systematic observations and interviews with residents</w:t>
      </w:r>
      <w:r w:rsidRPr="0072607E">
        <w:rPr>
          <w:color w:val="000000" w:themeColor="text1"/>
          <w:lang w:val="en-GB"/>
        </w:rPr>
        <w:t xml:space="preserve">. This </w:t>
      </w:r>
      <w:r w:rsidR="007D6277" w:rsidRPr="0072607E">
        <w:rPr>
          <w:color w:val="000000" w:themeColor="text1"/>
          <w:lang w:val="en-GB"/>
        </w:rPr>
        <w:t>article</w:t>
      </w:r>
      <w:r w:rsidRPr="0072607E">
        <w:rPr>
          <w:color w:val="000000" w:themeColor="text1"/>
          <w:lang w:val="en-GB"/>
        </w:rPr>
        <w:t xml:space="preserve">, however, will only present the analytical framework with a few examples of its application in the field. </w:t>
      </w:r>
    </w:p>
    <w:p w14:paraId="3A3BB1F5" w14:textId="3F03981E" w:rsidR="0022493C" w:rsidRPr="0072607E" w:rsidRDefault="004D15D0" w:rsidP="004D15D0">
      <w:pPr>
        <w:rPr>
          <w:color w:val="000000" w:themeColor="text1"/>
          <w:lang w:val="en-GB"/>
        </w:rPr>
      </w:pPr>
      <w:r w:rsidRPr="0072607E">
        <w:rPr>
          <w:color w:val="000000" w:themeColor="text1"/>
          <w:lang w:val="en-GB"/>
        </w:rPr>
        <w:br w:type="page"/>
      </w:r>
    </w:p>
    <w:p w14:paraId="4BE8C568" w14:textId="77777777" w:rsidR="006C2B19" w:rsidRPr="0072607E" w:rsidRDefault="006C2B19" w:rsidP="00886D33">
      <w:pPr>
        <w:rPr>
          <w:color w:val="000000" w:themeColor="text1"/>
          <w:lang w:val="en-GB"/>
        </w:rPr>
      </w:pPr>
      <w:r w:rsidRPr="0072607E">
        <w:rPr>
          <w:b/>
          <w:color w:val="000000" w:themeColor="text1"/>
          <w:lang w:val="en-GB"/>
        </w:rPr>
        <w:lastRenderedPageBreak/>
        <w:t xml:space="preserve">III Attributes of Liveability </w:t>
      </w:r>
    </w:p>
    <w:p w14:paraId="3BE9FEBF" w14:textId="2653E50A" w:rsidR="006C2B19" w:rsidRPr="0072607E" w:rsidRDefault="006C2B19" w:rsidP="00886D33">
      <w:pPr>
        <w:rPr>
          <w:color w:val="000000" w:themeColor="text1"/>
          <w:lang w:val="en-GB"/>
        </w:rPr>
      </w:pPr>
      <w:r w:rsidRPr="0072607E">
        <w:rPr>
          <w:color w:val="000000" w:themeColor="text1"/>
          <w:lang w:val="en-GB"/>
        </w:rPr>
        <w:t xml:space="preserve">This section discusses </w:t>
      </w:r>
      <w:r w:rsidR="00937D63" w:rsidRPr="0072607E">
        <w:rPr>
          <w:color w:val="000000" w:themeColor="text1"/>
          <w:lang w:val="en-GB"/>
        </w:rPr>
        <w:t xml:space="preserve">the findings </w:t>
      </w:r>
      <w:r w:rsidR="00177041" w:rsidRPr="0072607E">
        <w:rPr>
          <w:color w:val="000000" w:themeColor="text1"/>
          <w:lang w:val="en-GB"/>
        </w:rPr>
        <w:t xml:space="preserve">from the study with </w:t>
      </w:r>
      <w:r w:rsidR="00470FAA" w:rsidRPr="0072607E">
        <w:rPr>
          <w:color w:val="000000" w:themeColor="text1"/>
          <w:lang w:val="en-GB"/>
        </w:rPr>
        <w:t>professionals</w:t>
      </w:r>
      <w:r w:rsidR="0024463F" w:rsidRPr="0072607E">
        <w:rPr>
          <w:color w:val="000000" w:themeColor="text1"/>
          <w:lang w:val="en-GB"/>
        </w:rPr>
        <w:t xml:space="preserve"> </w:t>
      </w:r>
      <w:r w:rsidR="0017310A" w:rsidRPr="0072607E">
        <w:rPr>
          <w:color w:val="000000" w:themeColor="text1"/>
          <w:lang w:val="en-GB"/>
        </w:rPr>
        <w:t>in relation to the</w:t>
      </w:r>
      <w:r w:rsidR="00FA717B" w:rsidRPr="0072607E">
        <w:rPr>
          <w:color w:val="000000" w:themeColor="text1"/>
          <w:lang w:val="en-GB"/>
        </w:rPr>
        <w:t xml:space="preserve"> </w:t>
      </w:r>
      <w:r w:rsidR="0024463F" w:rsidRPr="0072607E">
        <w:rPr>
          <w:color w:val="000000" w:themeColor="text1"/>
          <w:lang w:val="en-GB"/>
        </w:rPr>
        <w:t xml:space="preserve">focused literature </w:t>
      </w:r>
      <w:r w:rsidR="00F01612" w:rsidRPr="0072607E">
        <w:rPr>
          <w:color w:val="000000" w:themeColor="text1"/>
          <w:lang w:val="en-GB"/>
        </w:rPr>
        <w:t>regarding</w:t>
      </w:r>
      <w:r w:rsidR="00177041" w:rsidRPr="0072607E">
        <w:rPr>
          <w:color w:val="000000" w:themeColor="text1"/>
          <w:lang w:val="en-GB"/>
        </w:rPr>
        <w:t xml:space="preserve"> </w:t>
      </w:r>
      <w:r w:rsidRPr="0072607E">
        <w:rPr>
          <w:color w:val="000000" w:themeColor="text1"/>
          <w:lang w:val="en-GB"/>
        </w:rPr>
        <w:t>the six attributes of liveability</w:t>
      </w:r>
      <w:r w:rsidR="00177041" w:rsidRPr="0072607E">
        <w:rPr>
          <w:color w:val="000000" w:themeColor="text1"/>
          <w:lang w:val="en-GB"/>
        </w:rPr>
        <w:t xml:space="preserve"> (</w:t>
      </w:r>
      <w:r w:rsidR="00F01612" w:rsidRPr="0072607E">
        <w:rPr>
          <w:color w:val="000000" w:themeColor="text1"/>
          <w:lang w:val="en-GB"/>
        </w:rPr>
        <w:t>i</w:t>
      </w:r>
      <w:r w:rsidR="003B782A" w:rsidRPr="0072607E">
        <w:rPr>
          <w:color w:val="000000" w:themeColor="text1"/>
          <w:lang w:val="en-GB"/>
        </w:rPr>
        <w:t>.</w:t>
      </w:r>
      <w:r w:rsidR="00F01612" w:rsidRPr="0072607E">
        <w:rPr>
          <w:color w:val="000000" w:themeColor="text1"/>
          <w:lang w:val="en-GB"/>
        </w:rPr>
        <w:t xml:space="preserve">e. </w:t>
      </w:r>
      <w:r w:rsidR="00177041" w:rsidRPr="0072607E">
        <w:rPr>
          <w:color w:val="000000" w:themeColor="text1"/>
          <w:lang w:val="en-GB"/>
        </w:rPr>
        <w:t>a humanised environment, physical facilities for living, economic activities, safety, social interaction, and sense of place)</w:t>
      </w:r>
      <w:r w:rsidRPr="0072607E">
        <w:rPr>
          <w:color w:val="000000" w:themeColor="text1"/>
          <w:lang w:val="en-GB"/>
        </w:rPr>
        <w:t xml:space="preserve">. </w:t>
      </w:r>
    </w:p>
    <w:p w14:paraId="54586E24" w14:textId="77777777" w:rsidR="004D15D0" w:rsidRPr="0072607E" w:rsidRDefault="004D15D0" w:rsidP="004D15D0">
      <w:pPr>
        <w:rPr>
          <w:color w:val="000000" w:themeColor="text1"/>
          <w:lang w:val="en-GB"/>
        </w:rPr>
      </w:pPr>
    </w:p>
    <w:p w14:paraId="1ADEC8AB" w14:textId="77777777" w:rsidR="006C2B19" w:rsidRPr="0072607E" w:rsidRDefault="006C2B19" w:rsidP="00886D33">
      <w:pPr>
        <w:numPr>
          <w:ilvl w:val="0"/>
          <w:numId w:val="2"/>
        </w:numPr>
        <w:rPr>
          <w:color w:val="000000" w:themeColor="text1"/>
          <w:lang w:val="en-GB"/>
        </w:rPr>
      </w:pPr>
      <w:r w:rsidRPr="0072607E">
        <w:rPr>
          <w:color w:val="000000" w:themeColor="text1"/>
          <w:u w:val="single"/>
          <w:lang w:val="en-GB"/>
        </w:rPr>
        <w:t>A Humanised Environment</w:t>
      </w:r>
    </w:p>
    <w:p w14:paraId="6FC51572" w14:textId="3C4D3C73" w:rsidR="006C2B19" w:rsidRPr="0072607E" w:rsidRDefault="00177041" w:rsidP="00886D33">
      <w:pPr>
        <w:rPr>
          <w:color w:val="000000" w:themeColor="text1"/>
          <w:lang w:val="en-GB"/>
        </w:rPr>
      </w:pPr>
      <w:r w:rsidRPr="0072607E">
        <w:rPr>
          <w:color w:val="000000" w:themeColor="text1"/>
          <w:lang w:val="en-GB"/>
        </w:rPr>
        <w:t>In the Western literature, s</w:t>
      </w:r>
      <w:r w:rsidR="006C2B19" w:rsidRPr="0072607E">
        <w:rPr>
          <w:color w:val="000000" w:themeColor="text1"/>
          <w:lang w:val="en-GB"/>
        </w:rPr>
        <w:t>treets that accommodate different modes of transport</w:t>
      </w:r>
      <w:r w:rsidR="004E0236" w:rsidRPr="0072607E">
        <w:rPr>
          <w:color w:val="000000" w:themeColor="text1"/>
          <w:lang w:val="en-GB"/>
        </w:rPr>
        <w:t xml:space="preserve"> and</w:t>
      </w:r>
      <w:r w:rsidR="00C943AB" w:rsidRPr="0072607E">
        <w:rPr>
          <w:color w:val="000000" w:themeColor="text1"/>
          <w:lang w:val="en-GB"/>
        </w:rPr>
        <w:t xml:space="preserve"> multiple street users </w:t>
      </w:r>
      <w:r w:rsidR="006C2B19" w:rsidRPr="0072607E">
        <w:rPr>
          <w:color w:val="000000" w:themeColor="text1"/>
          <w:lang w:val="en-GB"/>
        </w:rPr>
        <w:t>have been understood to be safer and more liveable</w:t>
      </w:r>
      <w:r w:rsidR="00C943AB" w:rsidRPr="0072607E">
        <w:rPr>
          <w:color w:val="000000" w:themeColor="text1"/>
          <w:lang w:val="en-GB"/>
        </w:rPr>
        <w:t xml:space="preserve"> </w:t>
      </w:r>
      <w:r w:rsidR="006C2B19" w:rsidRPr="0072607E">
        <w:rPr>
          <w:color w:val="000000" w:themeColor="text1"/>
          <w:lang w:val="en-GB"/>
        </w:rPr>
        <w:t>(Dumbaugh, 2005</w:t>
      </w:r>
      <w:r w:rsidR="00C943AB" w:rsidRPr="0072607E">
        <w:rPr>
          <w:color w:val="000000" w:themeColor="text1"/>
          <w:lang w:val="en-GB"/>
        </w:rPr>
        <w:t>; Dumbaugh and King, 2018</w:t>
      </w:r>
      <w:r w:rsidR="006C2B19" w:rsidRPr="0072607E">
        <w:rPr>
          <w:color w:val="000000" w:themeColor="text1"/>
          <w:lang w:val="en-GB"/>
        </w:rPr>
        <w:t>)</w:t>
      </w:r>
      <w:r w:rsidR="00282C94" w:rsidRPr="0072607E">
        <w:rPr>
          <w:color w:val="000000" w:themeColor="text1"/>
          <w:lang w:val="en-GB"/>
        </w:rPr>
        <w:t>.</w:t>
      </w:r>
      <w:r w:rsidR="004E0236" w:rsidRPr="0072607E">
        <w:rPr>
          <w:color w:val="000000" w:themeColor="text1"/>
          <w:lang w:val="en-GB"/>
        </w:rPr>
        <w:t xml:space="preserve"> </w:t>
      </w:r>
      <w:r w:rsidR="00282C94" w:rsidRPr="0072607E">
        <w:rPr>
          <w:color w:val="000000" w:themeColor="text1"/>
          <w:lang w:val="en-GB"/>
        </w:rPr>
        <w:t>R</w:t>
      </w:r>
      <w:r w:rsidR="004E0236" w:rsidRPr="0072607E">
        <w:rPr>
          <w:color w:val="000000" w:themeColor="text1"/>
          <w:lang w:val="en-GB"/>
        </w:rPr>
        <w:t>ecent</w:t>
      </w:r>
      <w:r w:rsidR="00317ABD" w:rsidRPr="0072607E">
        <w:rPr>
          <w:color w:val="000000" w:themeColor="text1"/>
          <w:lang w:val="en-GB"/>
        </w:rPr>
        <w:t xml:space="preserve"> studies </w:t>
      </w:r>
      <w:r w:rsidR="00282C94" w:rsidRPr="0072607E">
        <w:rPr>
          <w:color w:val="000000" w:themeColor="text1"/>
          <w:lang w:val="en-GB"/>
        </w:rPr>
        <w:t>have demonstrated</w:t>
      </w:r>
      <w:r w:rsidR="00317ABD" w:rsidRPr="0072607E">
        <w:rPr>
          <w:color w:val="000000" w:themeColor="text1"/>
          <w:lang w:val="en-GB"/>
        </w:rPr>
        <w:t xml:space="preserve"> that, compared to one-way streets,</w:t>
      </w:r>
      <w:r w:rsidR="004E0236" w:rsidRPr="0072607E">
        <w:rPr>
          <w:color w:val="000000" w:themeColor="text1"/>
          <w:lang w:val="en-GB"/>
        </w:rPr>
        <w:t xml:space="preserve"> two-way streets </w:t>
      </w:r>
      <w:r w:rsidR="00282C94" w:rsidRPr="0072607E">
        <w:rPr>
          <w:color w:val="000000" w:themeColor="text1"/>
          <w:lang w:val="en-GB"/>
        </w:rPr>
        <w:t xml:space="preserve">can </w:t>
      </w:r>
      <w:r w:rsidR="004E0236" w:rsidRPr="0072607E">
        <w:rPr>
          <w:color w:val="000000" w:themeColor="text1"/>
          <w:lang w:val="en-GB"/>
        </w:rPr>
        <w:t>counteract commuter rush</w:t>
      </w:r>
      <w:r w:rsidR="00A75082" w:rsidRPr="0072607E">
        <w:rPr>
          <w:color w:val="000000" w:themeColor="text1"/>
          <w:lang w:val="en-GB"/>
        </w:rPr>
        <w:t xml:space="preserve"> and reduce traffic collisions </w:t>
      </w:r>
      <w:r w:rsidR="004E0236" w:rsidRPr="0072607E">
        <w:rPr>
          <w:color w:val="000000" w:themeColor="text1"/>
          <w:lang w:val="en-GB"/>
        </w:rPr>
        <w:t xml:space="preserve">(Riggs and Gilderbloom, 2015). </w:t>
      </w:r>
      <w:r w:rsidR="00A75082" w:rsidRPr="0072607E">
        <w:rPr>
          <w:color w:val="000000" w:themeColor="text1"/>
          <w:lang w:val="en-GB"/>
        </w:rPr>
        <w:t>In contrast</w:t>
      </w:r>
      <w:r w:rsidR="006C2B19" w:rsidRPr="0072607E">
        <w:rPr>
          <w:color w:val="000000" w:themeColor="text1"/>
          <w:lang w:val="en-GB"/>
        </w:rPr>
        <w:t xml:space="preserve"> to the West, where the growing tension between cars and pedestrians</w:t>
      </w:r>
      <w:r w:rsidRPr="0072607E">
        <w:rPr>
          <w:color w:val="000000" w:themeColor="text1"/>
          <w:lang w:val="en-GB"/>
        </w:rPr>
        <w:t xml:space="preserve"> was </w:t>
      </w:r>
      <w:r w:rsidR="00937D63" w:rsidRPr="0072607E">
        <w:rPr>
          <w:color w:val="000000" w:themeColor="text1"/>
          <w:lang w:val="en-GB"/>
        </w:rPr>
        <w:t>highly</w:t>
      </w:r>
      <w:r w:rsidRPr="0072607E">
        <w:rPr>
          <w:color w:val="000000" w:themeColor="text1"/>
          <w:lang w:val="en-GB"/>
        </w:rPr>
        <w:t xml:space="preserve"> contested</w:t>
      </w:r>
      <w:r w:rsidR="006C2B19" w:rsidRPr="0072607E">
        <w:rPr>
          <w:color w:val="000000" w:themeColor="text1"/>
          <w:lang w:val="en-GB"/>
        </w:rPr>
        <w:t xml:space="preserve"> (</w:t>
      </w:r>
      <w:r w:rsidR="0058584D" w:rsidRPr="0072607E">
        <w:rPr>
          <w:color w:val="000000" w:themeColor="text1"/>
          <w:lang w:val="en-GB"/>
        </w:rPr>
        <w:t xml:space="preserve">since </w:t>
      </w:r>
      <w:r w:rsidR="006C2B19" w:rsidRPr="0072607E">
        <w:rPr>
          <w:color w:val="000000" w:themeColor="text1"/>
          <w:lang w:val="en-GB"/>
        </w:rPr>
        <w:t xml:space="preserve">Appleyard </w:t>
      </w:r>
      <w:r w:rsidR="00507CC2" w:rsidRPr="0072607E">
        <w:rPr>
          <w:color w:val="000000" w:themeColor="text1"/>
          <w:lang w:val="en-GB"/>
        </w:rPr>
        <w:t>and</w:t>
      </w:r>
      <w:r w:rsidR="006C2B19" w:rsidRPr="0072607E">
        <w:rPr>
          <w:color w:val="000000" w:themeColor="text1"/>
          <w:lang w:val="en-GB"/>
        </w:rPr>
        <w:t xml:space="preserve"> Lintell</w:t>
      </w:r>
      <w:r w:rsidR="0058584D" w:rsidRPr="0072607E">
        <w:rPr>
          <w:color w:val="000000" w:themeColor="text1"/>
          <w:lang w:val="en-GB"/>
        </w:rPr>
        <w:t>’s study</w:t>
      </w:r>
      <w:r w:rsidR="006C2B19" w:rsidRPr="0072607E">
        <w:rPr>
          <w:color w:val="000000" w:themeColor="text1"/>
          <w:lang w:val="en-GB"/>
        </w:rPr>
        <w:t xml:space="preserve">, 1972), </w:t>
      </w:r>
      <w:r w:rsidR="008E13AB" w:rsidRPr="0072607E">
        <w:rPr>
          <w:color w:val="000000" w:themeColor="text1"/>
          <w:lang w:val="en-GB"/>
        </w:rPr>
        <w:t xml:space="preserve">mass </w:t>
      </w:r>
      <w:r w:rsidR="00942BF4" w:rsidRPr="0072607E">
        <w:rPr>
          <w:color w:val="000000" w:themeColor="text1"/>
          <w:lang w:val="en-GB"/>
        </w:rPr>
        <w:t xml:space="preserve">motorisation </w:t>
      </w:r>
      <w:r w:rsidR="006C2B19" w:rsidRPr="0072607E">
        <w:rPr>
          <w:color w:val="000000" w:themeColor="text1"/>
          <w:lang w:val="en-GB"/>
        </w:rPr>
        <w:t>has been more tolerated</w:t>
      </w:r>
      <w:r w:rsidR="008E13AB" w:rsidRPr="0072607E">
        <w:rPr>
          <w:color w:val="000000" w:themeColor="text1"/>
          <w:lang w:val="en-GB"/>
        </w:rPr>
        <w:t xml:space="preserve"> in China</w:t>
      </w:r>
      <w:r w:rsidR="00820D36" w:rsidRPr="0072607E">
        <w:rPr>
          <w:color w:val="000000" w:themeColor="text1"/>
          <w:lang w:val="en-GB"/>
        </w:rPr>
        <w:t xml:space="preserve"> (Pucher </w:t>
      </w:r>
      <w:r w:rsidR="00507CC2" w:rsidRPr="0072607E">
        <w:rPr>
          <w:i/>
          <w:iCs/>
          <w:color w:val="000000" w:themeColor="text1"/>
          <w:lang w:val="en-GB"/>
        </w:rPr>
        <w:t>et al</w:t>
      </w:r>
      <w:r w:rsidR="00820D36" w:rsidRPr="0072607E">
        <w:rPr>
          <w:color w:val="000000" w:themeColor="text1"/>
          <w:lang w:val="en-GB"/>
        </w:rPr>
        <w:t>, 2007)</w:t>
      </w:r>
      <w:r w:rsidR="006C2B19" w:rsidRPr="0072607E">
        <w:rPr>
          <w:color w:val="000000" w:themeColor="text1"/>
          <w:lang w:val="en-GB"/>
        </w:rPr>
        <w:t xml:space="preserve">. </w:t>
      </w:r>
    </w:p>
    <w:p w14:paraId="76D4A1A2" w14:textId="10DFAEC2" w:rsidR="006C2B19" w:rsidRPr="0072607E" w:rsidRDefault="00800CB6" w:rsidP="00886D33">
      <w:pPr>
        <w:rPr>
          <w:color w:val="000000" w:themeColor="text1"/>
          <w:lang w:val="en-GB"/>
        </w:rPr>
      </w:pPr>
      <w:r w:rsidRPr="0072607E">
        <w:rPr>
          <w:color w:val="000000" w:themeColor="text1"/>
          <w:lang w:val="en-GB"/>
        </w:rPr>
        <w:t>Sample</w:t>
      </w:r>
      <w:r w:rsidR="006C2B19" w:rsidRPr="0072607E">
        <w:rPr>
          <w:color w:val="000000" w:themeColor="text1"/>
          <w:lang w:val="en-GB"/>
        </w:rPr>
        <w:t xml:space="preserve"> informants</w:t>
      </w:r>
      <w:r w:rsidR="00DC0175" w:rsidRPr="0072607E">
        <w:rPr>
          <w:color w:val="000000" w:themeColor="text1"/>
          <w:lang w:val="en-GB"/>
        </w:rPr>
        <w:t xml:space="preserve"> </w:t>
      </w:r>
      <w:r w:rsidR="00942BF4" w:rsidRPr="0072607E">
        <w:rPr>
          <w:color w:val="000000" w:themeColor="text1"/>
          <w:lang w:val="en-GB"/>
        </w:rPr>
        <w:t xml:space="preserve">emphasised </w:t>
      </w:r>
      <w:r w:rsidR="00177041" w:rsidRPr="0072607E">
        <w:rPr>
          <w:color w:val="000000" w:themeColor="text1"/>
          <w:lang w:val="en-GB"/>
        </w:rPr>
        <w:t>how</w:t>
      </w:r>
      <w:r w:rsidR="006C2B19" w:rsidRPr="0072607E">
        <w:rPr>
          <w:color w:val="000000" w:themeColor="text1"/>
          <w:lang w:val="en-GB"/>
        </w:rPr>
        <w:t xml:space="preserve"> the ‘access to [diverse] transit options’, ‘connectedness’ and ‘commuting distance and time’</w:t>
      </w:r>
      <w:r w:rsidR="00177041" w:rsidRPr="0072607E">
        <w:rPr>
          <w:color w:val="000000" w:themeColor="text1"/>
          <w:lang w:val="en-GB"/>
        </w:rPr>
        <w:t xml:space="preserve"> affect liveability</w:t>
      </w:r>
      <w:r w:rsidR="00DC0175" w:rsidRPr="0072607E">
        <w:rPr>
          <w:color w:val="000000" w:themeColor="text1"/>
          <w:lang w:val="en-GB"/>
        </w:rPr>
        <w:t xml:space="preserve"> in Shanghai</w:t>
      </w:r>
      <w:r w:rsidR="006C2B19" w:rsidRPr="0072607E">
        <w:rPr>
          <w:color w:val="000000" w:themeColor="text1"/>
          <w:lang w:val="en-GB"/>
        </w:rPr>
        <w:t xml:space="preserve">. The key words ‘access’, ‘connect’, and ‘commute’ were mentioned by nearly 50% of informants. This was consistent with the literature emphasising good </w:t>
      </w:r>
      <w:r w:rsidR="00DC0175" w:rsidRPr="0072607E">
        <w:rPr>
          <w:color w:val="000000" w:themeColor="text1"/>
          <w:lang w:val="en-GB"/>
        </w:rPr>
        <w:t xml:space="preserve">accessibility, </w:t>
      </w:r>
      <w:r w:rsidR="006C2B19" w:rsidRPr="0072607E">
        <w:rPr>
          <w:color w:val="000000" w:themeColor="text1"/>
          <w:lang w:val="en-GB"/>
        </w:rPr>
        <w:t xml:space="preserve">connectivity and an efficient transportation system (Cha </w:t>
      </w:r>
      <w:r w:rsidR="00507CC2" w:rsidRPr="0072607E">
        <w:rPr>
          <w:i/>
          <w:iCs/>
          <w:color w:val="000000" w:themeColor="text1"/>
          <w:lang w:val="en-GB"/>
        </w:rPr>
        <w:t>et al</w:t>
      </w:r>
      <w:r w:rsidR="006C2B19" w:rsidRPr="0072607E">
        <w:rPr>
          <w:color w:val="000000" w:themeColor="text1"/>
          <w:lang w:val="en-GB"/>
        </w:rPr>
        <w:t xml:space="preserve">, 2014; Du </w:t>
      </w:r>
      <w:r w:rsidR="00507CC2" w:rsidRPr="0072607E">
        <w:rPr>
          <w:i/>
          <w:iCs/>
          <w:color w:val="000000" w:themeColor="text1"/>
          <w:lang w:val="en-GB"/>
        </w:rPr>
        <w:t>et al</w:t>
      </w:r>
      <w:r w:rsidR="006C2B19" w:rsidRPr="0072607E">
        <w:rPr>
          <w:color w:val="000000" w:themeColor="text1"/>
          <w:lang w:val="en-GB"/>
        </w:rPr>
        <w:t xml:space="preserve">, 2012; Feng </w:t>
      </w:r>
      <w:r w:rsidR="00507CC2" w:rsidRPr="0072607E">
        <w:rPr>
          <w:i/>
          <w:iCs/>
          <w:color w:val="000000" w:themeColor="text1"/>
          <w:lang w:val="en-GB"/>
        </w:rPr>
        <w:t>et al</w:t>
      </w:r>
      <w:r w:rsidR="006C2B19" w:rsidRPr="0072607E">
        <w:rPr>
          <w:color w:val="000000" w:themeColor="text1"/>
          <w:lang w:val="en-GB"/>
        </w:rPr>
        <w:t xml:space="preserve">, 2008; Qin </w:t>
      </w:r>
      <w:r w:rsidR="00507CC2" w:rsidRPr="0072607E">
        <w:rPr>
          <w:i/>
          <w:iCs/>
          <w:color w:val="000000" w:themeColor="text1"/>
          <w:lang w:val="en-GB"/>
        </w:rPr>
        <w:t>et al</w:t>
      </w:r>
      <w:r w:rsidR="006C2B19" w:rsidRPr="0072607E">
        <w:rPr>
          <w:color w:val="000000" w:themeColor="text1"/>
          <w:lang w:val="en-GB"/>
        </w:rPr>
        <w:t>, 2003). A particular issue commonly mentioned by informants was that electric bicycles and scooters cause traffic conflicts in Shanghai.</w:t>
      </w:r>
    </w:p>
    <w:p w14:paraId="5649C15B" w14:textId="4E4FD92F" w:rsidR="006C2B19" w:rsidRPr="0072607E" w:rsidRDefault="006C2B19" w:rsidP="00886D33">
      <w:pPr>
        <w:rPr>
          <w:color w:val="000000" w:themeColor="text1"/>
          <w:lang w:val="en-GB"/>
        </w:rPr>
      </w:pPr>
      <w:r w:rsidRPr="0072607E">
        <w:rPr>
          <w:color w:val="000000" w:themeColor="text1"/>
          <w:lang w:val="en-GB"/>
        </w:rPr>
        <w:t xml:space="preserve">The positive ambiance associated with street trees and vegetation was mentioned in both the international and Chinese literature (Cha </w:t>
      </w:r>
      <w:r w:rsidR="00507CC2" w:rsidRPr="0072607E">
        <w:rPr>
          <w:i/>
          <w:iCs/>
          <w:color w:val="000000" w:themeColor="text1"/>
          <w:lang w:val="en-GB"/>
        </w:rPr>
        <w:t>et al</w:t>
      </w:r>
      <w:r w:rsidRPr="0072607E">
        <w:rPr>
          <w:color w:val="000000" w:themeColor="text1"/>
          <w:lang w:val="en-GB"/>
        </w:rPr>
        <w:t xml:space="preserve">, 2014; Jacobs, 1995), and it was a </w:t>
      </w:r>
      <w:r w:rsidR="0058584D" w:rsidRPr="0072607E">
        <w:rPr>
          <w:color w:val="000000" w:themeColor="text1"/>
          <w:lang w:val="en-GB"/>
        </w:rPr>
        <w:t xml:space="preserve">particular </w:t>
      </w:r>
      <w:r w:rsidRPr="0072607E">
        <w:rPr>
          <w:color w:val="000000" w:themeColor="text1"/>
          <w:lang w:val="en-GB"/>
        </w:rPr>
        <w:t xml:space="preserve">concern for 12% of informants. Although organised on very wide transversal </w:t>
      </w:r>
      <w:r w:rsidRPr="0072607E">
        <w:rPr>
          <w:color w:val="000000" w:themeColor="text1"/>
          <w:lang w:val="en-GB"/>
        </w:rPr>
        <w:lastRenderedPageBreak/>
        <w:t xml:space="preserve">profiles, contemporary streets in China feature wide greenbelts for both aesthetic and ecological benefits (Cheng </w:t>
      </w:r>
      <w:r w:rsidR="00507CC2" w:rsidRPr="0072607E">
        <w:rPr>
          <w:i/>
          <w:iCs/>
          <w:color w:val="000000" w:themeColor="text1"/>
          <w:lang w:val="en-GB"/>
        </w:rPr>
        <w:t>et al</w:t>
      </w:r>
      <w:r w:rsidRPr="0072607E">
        <w:rPr>
          <w:color w:val="000000" w:themeColor="text1"/>
          <w:lang w:val="en-GB"/>
        </w:rPr>
        <w:t xml:space="preserve">, 2007). </w:t>
      </w:r>
    </w:p>
    <w:p w14:paraId="18E4F3A2" w14:textId="7FF1326F" w:rsidR="00895927" w:rsidRPr="0072607E" w:rsidRDefault="006C2B19" w:rsidP="00E148DF">
      <w:pPr>
        <w:rPr>
          <w:color w:val="000000" w:themeColor="text1"/>
          <w:lang w:val="en-GB"/>
        </w:rPr>
      </w:pPr>
      <w:r w:rsidRPr="0072607E">
        <w:rPr>
          <w:color w:val="000000" w:themeColor="text1"/>
          <w:lang w:val="en-GB"/>
        </w:rPr>
        <w:t xml:space="preserve">Moreover, morphological characteristics of buildings and blocks affect the liveability of streets (Harvey </w:t>
      </w:r>
      <w:r w:rsidR="00507CC2" w:rsidRPr="0072607E">
        <w:rPr>
          <w:color w:val="000000" w:themeColor="text1"/>
          <w:lang w:val="en-GB"/>
        </w:rPr>
        <w:t>and</w:t>
      </w:r>
      <w:r w:rsidRPr="0072607E">
        <w:rPr>
          <w:color w:val="000000" w:themeColor="text1"/>
          <w:lang w:val="en-GB"/>
        </w:rPr>
        <w:t xml:space="preserve"> Aultman-Hall, 2016; Jacobs, 1961; Mahmoudi </w:t>
      </w:r>
      <w:r w:rsidR="00507CC2" w:rsidRPr="0072607E">
        <w:rPr>
          <w:i/>
          <w:iCs/>
          <w:color w:val="000000" w:themeColor="text1"/>
          <w:lang w:val="en-GB"/>
        </w:rPr>
        <w:t>et al</w:t>
      </w:r>
      <w:r w:rsidRPr="0072607E">
        <w:rPr>
          <w:color w:val="000000" w:themeColor="text1"/>
          <w:lang w:val="en-GB"/>
        </w:rPr>
        <w:t xml:space="preserve">, 2014). </w:t>
      </w:r>
      <w:r w:rsidR="00744CF3" w:rsidRPr="0072607E">
        <w:rPr>
          <w:color w:val="000000" w:themeColor="text1"/>
          <w:lang w:val="en-GB"/>
        </w:rPr>
        <w:t xml:space="preserve">The crucial importance of short blocks in enabling more comfortable walking (Jacobs, 1961) has been recently corroborated in the Chinese context as well (Cha </w:t>
      </w:r>
      <w:r w:rsidR="00744CF3" w:rsidRPr="0072607E">
        <w:rPr>
          <w:i/>
          <w:iCs/>
          <w:color w:val="000000" w:themeColor="text1"/>
          <w:lang w:val="en-GB"/>
        </w:rPr>
        <w:t>et al</w:t>
      </w:r>
      <w:r w:rsidR="00744CF3" w:rsidRPr="0072607E">
        <w:rPr>
          <w:color w:val="000000" w:themeColor="text1"/>
          <w:lang w:val="en-GB"/>
        </w:rPr>
        <w:t xml:space="preserve">, 2014; Qin </w:t>
      </w:r>
      <w:r w:rsidR="00744CF3" w:rsidRPr="0072607E">
        <w:rPr>
          <w:i/>
          <w:iCs/>
          <w:color w:val="000000" w:themeColor="text1"/>
          <w:lang w:val="en-GB"/>
        </w:rPr>
        <w:t>et al</w:t>
      </w:r>
      <w:r w:rsidR="00744CF3" w:rsidRPr="0072607E">
        <w:rPr>
          <w:color w:val="000000" w:themeColor="text1"/>
          <w:lang w:val="en-GB"/>
        </w:rPr>
        <w:t>, 2003). Furthermore</w:t>
      </w:r>
      <w:r w:rsidRPr="0072607E">
        <w:rPr>
          <w:color w:val="000000" w:themeColor="text1"/>
          <w:lang w:val="en-GB"/>
        </w:rPr>
        <w:t xml:space="preserve">, street frontages </w:t>
      </w:r>
      <w:r w:rsidR="00800CB6" w:rsidRPr="0072607E">
        <w:rPr>
          <w:color w:val="000000" w:themeColor="text1"/>
          <w:lang w:val="en-GB"/>
        </w:rPr>
        <w:t xml:space="preserve">were shown </w:t>
      </w:r>
      <w:r w:rsidR="00744CF3" w:rsidRPr="0072607E">
        <w:rPr>
          <w:color w:val="000000" w:themeColor="text1"/>
          <w:lang w:val="en-GB"/>
        </w:rPr>
        <w:t xml:space="preserve">to </w:t>
      </w:r>
      <w:r w:rsidRPr="0072607E">
        <w:rPr>
          <w:color w:val="000000" w:themeColor="text1"/>
          <w:lang w:val="en-GB"/>
        </w:rPr>
        <w:t>have a major effect on the pedestrian experience (Ewing and Clemente, 2013; Montgomery 1998)</w:t>
      </w:r>
      <w:r w:rsidR="002D01D1" w:rsidRPr="0072607E">
        <w:rPr>
          <w:color w:val="000000" w:themeColor="text1"/>
          <w:lang w:val="en-GB"/>
        </w:rPr>
        <w:t xml:space="preserve">, </w:t>
      </w:r>
      <w:r w:rsidR="00154EC1" w:rsidRPr="0072607E">
        <w:rPr>
          <w:color w:val="000000" w:themeColor="text1"/>
          <w:lang w:val="en-GB"/>
        </w:rPr>
        <w:t>and</w:t>
      </w:r>
      <w:r w:rsidR="002D01D1" w:rsidRPr="0072607E">
        <w:rPr>
          <w:color w:val="000000" w:themeColor="text1"/>
          <w:lang w:val="en-GB"/>
        </w:rPr>
        <w:t xml:space="preserve"> </w:t>
      </w:r>
      <w:r w:rsidR="00317ABD" w:rsidRPr="0072607E">
        <w:rPr>
          <w:color w:val="000000" w:themeColor="text1"/>
          <w:lang w:val="en-GB"/>
        </w:rPr>
        <w:t xml:space="preserve">the </w:t>
      </w:r>
      <w:r w:rsidR="00D91A5F" w:rsidRPr="0072607E">
        <w:rPr>
          <w:color w:val="000000" w:themeColor="text1"/>
          <w:lang w:val="en-GB"/>
        </w:rPr>
        <w:t>West</w:t>
      </w:r>
      <w:r w:rsidR="00317ABD" w:rsidRPr="0072607E">
        <w:rPr>
          <w:color w:val="000000" w:themeColor="text1"/>
          <w:lang w:val="en-GB"/>
        </w:rPr>
        <w:t xml:space="preserve">ern literature </w:t>
      </w:r>
      <w:r w:rsidR="00A76405" w:rsidRPr="0072607E">
        <w:rPr>
          <w:color w:val="000000" w:themeColor="text1"/>
          <w:lang w:val="en-GB"/>
        </w:rPr>
        <w:t>places emphasis on the way</w:t>
      </w:r>
      <w:r w:rsidRPr="0072607E">
        <w:rPr>
          <w:color w:val="000000" w:themeColor="text1"/>
          <w:lang w:val="en-GB"/>
        </w:rPr>
        <w:t xml:space="preserve"> street</w:t>
      </w:r>
      <w:r w:rsidR="003D7B32" w:rsidRPr="0072607E">
        <w:rPr>
          <w:color w:val="000000" w:themeColor="text1"/>
          <w:lang w:val="en-GB"/>
        </w:rPr>
        <w:t>scapes</w:t>
      </w:r>
      <w:r w:rsidRPr="0072607E">
        <w:rPr>
          <w:color w:val="000000" w:themeColor="text1"/>
          <w:lang w:val="en-GB"/>
        </w:rPr>
        <w:t xml:space="preserve"> </w:t>
      </w:r>
      <w:r w:rsidR="003D7B32" w:rsidRPr="0072607E">
        <w:rPr>
          <w:color w:val="000000" w:themeColor="text1"/>
          <w:lang w:val="en-GB"/>
        </w:rPr>
        <w:t>are</w:t>
      </w:r>
      <w:r w:rsidRPr="0072607E">
        <w:rPr>
          <w:color w:val="000000" w:themeColor="text1"/>
          <w:lang w:val="en-GB"/>
        </w:rPr>
        <w:t xml:space="preserve"> perceived by pedestrians</w:t>
      </w:r>
      <w:r w:rsidR="003345D1" w:rsidRPr="0072607E">
        <w:rPr>
          <w:color w:val="000000" w:themeColor="text1"/>
          <w:lang w:val="en-GB"/>
        </w:rPr>
        <w:t xml:space="preserve"> </w:t>
      </w:r>
      <w:r w:rsidRPr="0072607E">
        <w:rPr>
          <w:color w:val="000000" w:themeColor="text1"/>
          <w:lang w:val="en-GB"/>
        </w:rPr>
        <w:t xml:space="preserve">(Harvey </w:t>
      </w:r>
      <w:r w:rsidR="00507CC2" w:rsidRPr="0072607E">
        <w:rPr>
          <w:color w:val="000000" w:themeColor="text1"/>
          <w:lang w:val="en-GB"/>
        </w:rPr>
        <w:t>and</w:t>
      </w:r>
      <w:r w:rsidRPr="0072607E">
        <w:rPr>
          <w:color w:val="000000" w:themeColor="text1"/>
          <w:lang w:val="en-GB"/>
        </w:rPr>
        <w:t xml:space="preserve"> Aultman-Hall, 2016; </w:t>
      </w:r>
      <w:r w:rsidR="003345D1" w:rsidRPr="0072607E">
        <w:rPr>
          <w:color w:val="000000" w:themeColor="text1"/>
          <w:lang w:val="en-GB"/>
        </w:rPr>
        <w:t>McAndrews and Marshall, 2018; Park and Garcia, 2019</w:t>
      </w:r>
      <w:r w:rsidRPr="0072607E">
        <w:rPr>
          <w:color w:val="000000" w:themeColor="text1"/>
          <w:lang w:val="en-GB"/>
        </w:rPr>
        <w:t xml:space="preserve">). In </w:t>
      </w:r>
      <w:r w:rsidR="00B45AC9" w:rsidRPr="0072607E">
        <w:rPr>
          <w:color w:val="000000" w:themeColor="text1"/>
          <w:lang w:val="en-GB"/>
        </w:rPr>
        <w:t>Shanghai</w:t>
      </w:r>
      <w:r w:rsidRPr="0072607E">
        <w:rPr>
          <w:color w:val="000000" w:themeColor="text1"/>
          <w:lang w:val="en-GB"/>
        </w:rPr>
        <w:t xml:space="preserve">, several informants highlighted the importance of having ‘beautiful, narrow, [and] green streets’, as well as ‘streets [that] are clean, green, and most importantly, are [built] at human scale’. Furthermore, academic informants emphasised the need to preserve the traditional Chinese style of buildings flanking the streets. </w:t>
      </w:r>
      <w:r w:rsidR="00744CF3" w:rsidRPr="0072607E">
        <w:rPr>
          <w:color w:val="000000" w:themeColor="text1"/>
          <w:lang w:val="en-GB"/>
        </w:rPr>
        <w:t>Assessing</w:t>
      </w:r>
      <w:r w:rsidR="002C283B" w:rsidRPr="0072607E">
        <w:rPr>
          <w:color w:val="000000" w:themeColor="text1"/>
          <w:lang w:val="en-GB"/>
        </w:rPr>
        <w:t xml:space="preserve"> </w:t>
      </w:r>
      <w:r w:rsidR="004B7DD6" w:rsidRPr="0072607E">
        <w:rPr>
          <w:color w:val="000000" w:themeColor="text1"/>
          <w:lang w:val="en-GB"/>
        </w:rPr>
        <w:t xml:space="preserve">how </w:t>
      </w:r>
      <w:r w:rsidR="00744CF3" w:rsidRPr="0072607E">
        <w:rPr>
          <w:color w:val="000000" w:themeColor="text1"/>
          <w:lang w:val="en-GB"/>
        </w:rPr>
        <w:t>various</w:t>
      </w:r>
      <w:r w:rsidR="002C283B" w:rsidRPr="0072607E">
        <w:rPr>
          <w:color w:val="000000" w:themeColor="text1"/>
          <w:lang w:val="en-GB"/>
        </w:rPr>
        <w:t xml:space="preserve"> physical and morphological characteristics </w:t>
      </w:r>
      <w:r w:rsidR="00470FAA" w:rsidRPr="0072607E">
        <w:rPr>
          <w:color w:val="000000" w:themeColor="text1"/>
          <w:lang w:val="en-GB"/>
        </w:rPr>
        <w:t>of streets</w:t>
      </w:r>
      <w:r w:rsidR="00CB5315" w:rsidRPr="0072607E">
        <w:rPr>
          <w:color w:val="000000" w:themeColor="text1"/>
          <w:lang w:val="en-GB"/>
        </w:rPr>
        <w:t xml:space="preserve"> </w:t>
      </w:r>
      <w:r w:rsidR="004B7DD6" w:rsidRPr="0072607E">
        <w:rPr>
          <w:color w:val="000000" w:themeColor="text1"/>
          <w:lang w:val="en-GB"/>
        </w:rPr>
        <w:t xml:space="preserve">affect liveability </w:t>
      </w:r>
      <w:r w:rsidR="00744CF3" w:rsidRPr="0072607E">
        <w:rPr>
          <w:color w:val="000000" w:themeColor="text1"/>
          <w:lang w:val="en-GB"/>
        </w:rPr>
        <w:t xml:space="preserve">in non-Western contexts </w:t>
      </w:r>
      <w:r w:rsidR="00CB5315" w:rsidRPr="0072607E">
        <w:rPr>
          <w:color w:val="000000" w:themeColor="text1"/>
          <w:lang w:val="en-GB"/>
        </w:rPr>
        <w:t xml:space="preserve">is </w:t>
      </w:r>
      <w:r w:rsidR="00154EC1" w:rsidRPr="0072607E">
        <w:rPr>
          <w:color w:val="000000" w:themeColor="text1"/>
          <w:lang w:val="en-GB"/>
        </w:rPr>
        <w:t>necessary</w:t>
      </w:r>
      <w:r w:rsidR="00744CF3" w:rsidRPr="0072607E">
        <w:rPr>
          <w:color w:val="000000" w:themeColor="text1"/>
          <w:lang w:val="en-GB"/>
        </w:rPr>
        <w:t xml:space="preserve">. </w:t>
      </w:r>
    </w:p>
    <w:p w14:paraId="65A910DC" w14:textId="77777777" w:rsidR="00895927" w:rsidRPr="0072607E" w:rsidRDefault="00895927" w:rsidP="00E148DF">
      <w:pPr>
        <w:rPr>
          <w:color w:val="000000" w:themeColor="text1"/>
          <w:lang w:val="en-GB"/>
        </w:rPr>
      </w:pPr>
    </w:p>
    <w:p w14:paraId="2DDD070C" w14:textId="77777777" w:rsidR="006C2B19" w:rsidRPr="0072607E" w:rsidRDefault="006C2B19" w:rsidP="00886D33">
      <w:pPr>
        <w:numPr>
          <w:ilvl w:val="0"/>
          <w:numId w:val="2"/>
        </w:numPr>
        <w:rPr>
          <w:color w:val="000000" w:themeColor="text1"/>
          <w:lang w:val="en-GB"/>
        </w:rPr>
      </w:pPr>
      <w:r w:rsidRPr="0072607E">
        <w:rPr>
          <w:color w:val="000000" w:themeColor="text1"/>
          <w:u w:val="single"/>
          <w:lang w:val="en-GB"/>
        </w:rPr>
        <w:t>Physical Facilities</w:t>
      </w:r>
    </w:p>
    <w:p w14:paraId="13642CB5" w14:textId="60EFDE9D" w:rsidR="006C2B19" w:rsidRPr="0072607E" w:rsidRDefault="00DD3F38" w:rsidP="00886D33">
      <w:pPr>
        <w:rPr>
          <w:color w:val="000000" w:themeColor="text1"/>
          <w:lang w:val="en-GB"/>
        </w:rPr>
      </w:pPr>
      <w:r w:rsidRPr="0072607E">
        <w:rPr>
          <w:color w:val="000000" w:themeColor="text1"/>
          <w:lang w:val="en-GB"/>
        </w:rPr>
        <w:t>Complementing</w:t>
      </w:r>
      <w:r w:rsidR="006C2B19" w:rsidRPr="0072607E">
        <w:rPr>
          <w:color w:val="000000" w:themeColor="text1"/>
          <w:lang w:val="en-GB"/>
        </w:rPr>
        <w:t xml:space="preserve"> primary residential and office </w:t>
      </w:r>
      <w:r w:rsidR="00175D5F" w:rsidRPr="0072607E">
        <w:rPr>
          <w:color w:val="000000" w:themeColor="text1"/>
          <w:lang w:val="en-GB"/>
        </w:rPr>
        <w:t xml:space="preserve">land </w:t>
      </w:r>
      <w:r w:rsidR="006C2B19" w:rsidRPr="0072607E">
        <w:rPr>
          <w:color w:val="000000" w:themeColor="text1"/>
          <w:lang w:val="en-GB"/>
        </w:rPr>
        <w:t xml:space="preserve">uses, secondary uses (such as cafes and kiosks) </w:t>
      </w:r>
      <w:r w:rsidR="00010E42" w:rsidRPr="0072607E">
        <w:rPr>
          <w:color w:val="000000" w:themeColor="text1"/>
          <w:lang w:val="en-GB"/>
        </w:rPr>
        <w:t xml:space="preserve">are able to </w:t>
      </w:r>
      <w:r w:rsidR="006C2B19" w:rsidRPr="0072607E">
        <w:rPr>
          <w:color w:val="000000" w:themeColor="text1"/>
          <w:lang w:val="en-GB"/>
        </w:rPr>
        <w:t>engage pedestrians and generate a diverse street life (Jacobs, 1961; Montgomery, 1998). The Chinese literature is particularly concerned with the quality of</w:t>
      </w:r>
      <w:r w:rsidRPr="0072607E">
        <w:rPr>
          <w:color w:val="000000" w:themeColor="text1"/>
          <w:lang w:val="en-GB"/>
        </w:rPr>
        <w:t xml:space="preserve"> facilities and </w:t>
      </w:r>
      <w:r w:rsidR="00010E42" w:rsidRPr="0072607E">
        <w:rPr>
          <w:color w:val="000000" w:themeColor="text1"/>
          <w:lang w:val="en-GB"/>
        </w:rPr>
        <w:t xml:space="preserve">amenities </w:t>
      </w:r>
      <w:r w:rsidR="006C2B19" w:rsidRPr="0072607E">
        <w:rPr>
          <w:color w:val="000000" w:themeColor="text1"/>
          <w:lang w:val="en-GB"/>
        </w:rPr>
        <w:t>in traditional areas</w:t>
      </w:r>
      <w:r w:rsidR="006E2C44" w:rsidRPr="0072607E">
        <w:rPr>
          <w:color w:val="000000" w:themeColor="text1"/>
          <w:lang w:val="en-GB"/>
        </w:rPr>
        <w:t xml:space="preserve">, </w:t>
      </w:r>
      <w:r w:rsidR="006C2B19" w:rsidRPr="0072607E">
        <w:rPr>
          <w:color w:val="000000" w:themeColor="text1"/>
          <w:lang w:val="en-GB"/>
        </w:rPr>
        <w:t xml:space="preserve">and the amount of </w:t>
      </w:r>
      <w:r w:rsidRPr="0072607E">
        <w:rPr>
          <w:color w:val="000000" w:themeColor="text1"/>
          <w:lang w:val="en-GB"/>
        </w:rPr>
        <w:t>amenities</w:t>
      </w:r>
      <w:r w:rsidR="00010E42" w:rsidRPr="0072607E">
        <w:rPr>
          <w:color w:val="000000" w:themeColor="text1"/>
          <w:lang w:val="en-GB"/>
        </w:rPr>
        <w:t xml:space="preserve"> </w:t>
      </w:r>
      <w:r w:rsidR="006C2B19" w:rsidRPr="0072607E">
        <w:rPr>
          <w:color w:val="000000" w:themeColor="text1"/>
          <w:lang w:val="en-GB"/>
        </w:rPr>
        <w:t xml:space="preserve">in </w:t>
      </w:r>
      <w:r w:rsidR="00B21330" w:rsidRPr="0072607E">
        <w:rPr>
          <w:color w:val="000000" w:themeColor="text1"/>
          <w:lang w:val="en-GB"/>
        </w:rPr>
        <w:t>newly built</w:t>
      </w:r>
      <w:r w:rsidR="006C2B19" w:rsidRPr="0072607E">
        <w:rPr>
          <w:color w:val="000000" w:themeColor="text1"/>
          <w:lang w:val="en-GB"/>
        </w:rPr>
        <w:t xml:space="preserve"> </w:t>
      </w:r>
      <w:r w:rsidRPr="0072607E">
        <w:rPr>
          <w:color w:val="000000" w:themeColor="text1"/>
          <w:lang w:val="en-GB"/>
        </w:rPr>
        <w:t xml:space="preserve">residential </w:t>
      </w:r>
      <w:r w:rsidR="006C2B19" w:rsidRPr="0072607E">
        <w:rPr>
          <w:color w:val="000000" w:themeColor="text1"/>
          <w:lang w:val="en-GB"/>
        </w:rPr>
        <w:t xml:space="preserve">areas (Yu, 2012; Qin </w:t>
      </w:r>
      <w:r w:rsidR="00507CC2" w:rsidRPr="0072607E">
        <w:rPr>
          <w:i/>
          <w:iCs/>
          <w:color w:val="000000" w:themeColor="text1"/>
          <w:lang w:val="en-GB"/>
        </w:rPr>
        <w:t>et al</w:t>
      </w:r>
      <w:r w:rsidR="006C2B19" w:rsidRPr="0072607E">
        <w:rPr>
          <w:color w:val="000000" w:themeColor="text1"/>
          <w:lang w:val="en-GB"/>
        </w:rPr>
        <w:t>, 2003</w:t>
      </w:r>
      <w:r w:rsidR="006E2C44" w:rsidRPr="0072607E">
        <w:rPr>
          <w:color w:val="000000" w:themeColor="text1"/>
          <w:lang w:val="en-GB"/>
        </w:rPr>
        <w:t xml:space="preserve">; </w:t>
      </w:r>
      <w:r w:rsidR="00123882" w:rsidRPr="0072607E">
        <w:rPr>
          <w:color w:val="000000" w:themeColor="text1"/>
          <w:lang w:val="en-GB"/>
        </w:rPr>
        <w:t xml:space="preserve">Tongji, 2019; </w:t>
      </w:r>
      <w:r w:rsidR="006E2C44" w:rsidRPr="0072607E">
        <w:rPr>
          <w:color w:val="000000" w:themeColor="text1"/>
          <w:lang w:val="en-GB"/>
        </w:rPr>
        <w:t>Yuan, 2005</w:t>
      </w:r>
      <w:r w:rsidR="006C2B19" w:rsidRPr="0072607E">
        <w:rPr>
          <w:color w:val="000000" w:themeColor="text1"/>
          <w:lang w:val="en-GB"/>
        </w:rPr>
        <w:t>)</w:t>
      </w:r>
      <w:r w:rsidR="003345D1" w:rsidRPr="0072607E">
        <w:rPr>
          <w:color w:val="000000" w:themeColor="text1"/>
          <w:lang w:val="en-GB"/>
        </w:rPr>
        <w:t>.</w:t>
      </w:r>
      <w:r w:rsidR="00585F3D" w:rsidRPr="0072607E">
        <w:rPr>
          <w:color w:val="000000" w:themeColor="text1"/>
          <w:lang w:val="en-GB"/>
        </w:rPr>
        <w:t xml:space="preserve"> </w:t>
      </w:r>
      <w:r w:rsidR="003345D1" w:rsidRPr="0072607E">
        <w:rPr>
          <w:color w:val="000000" w:themeColor="text1"/>
          <w:lang w:val="en-GB"/>
        </w:rPr>
        <w:lastRenderedPageBreak/>
        <w:t>Recent studies show</w:t>
      </w:r>
      <w:r w:rsidR="00800CB6" w:rsidRPr="0072607E">
        <w:rPr>
          <w:color w:val="000000" w:themeColor="text1"/>
          <w:lang w:val="en-GB"/>
        </w:rPr>
        <w:t xml:space="preserve"> </w:t>
      </w:r>
      <w:r w:rsidR="003345D1" w:rsidRPr="0072607E">
        <w:rPr>
          <w:color w:val="000000" w:themeColor="text1"/>
          <w:lang w:val="en-GB"/>
        </w:rPr>
        <w:t xml:space="preserve">that </w:t>
      </w:r>
      <w:r w:rsidR="00585F3D" w:rsidRPr="0072607E">
        <w:rPr>
          <w:color w:val="000000" w:themeColor="text1"/>
          <w:lang w:val="en-GB"/>
        </w:rPr>
        <w:t xml:space="preserve">higher building densities enable </w:t>
      </w:r>
      <w:r w:rsidR="003345D1" w:rsidRPr="0072607E">
        <w:rPr>
          <w:color w:val="000000" w:themeColor="text1"/>
          <w:lang w:val="en-GB"/>
        </w:rPr>
        <w:t xml:space="preserve">higher access </w:t>
      </w:r>
      <w:r w:rsidR="00585F3D" w:rsidRPr="0072607E">
        <w:rPr>
          <w:color w:val="000000" w:themeColor="text1"/>
          <w:lang w:val="en-GB"/>
        </w:rPr>
        <w:t xml:space="preserve">to facilities and services (Lang </w:t>
      </w:r>
      <w:r w:rsidR="00585F3D" w:rsidRPr="0072607E">
        <w:rPr>
          <w:i/>
          <w:iCs/>
          <w:color w:val="000000" w:themeColor="text1"/>
          <w:lang w:val="en-GB"/>
        </w:rPr>
        <w:t>et al</w:t>
      </w:r>
      <w:r w:rsidR="00585F3D" w:rsidRPr="0072607E">
        <w:rPr>
          <w:color w:val="000000" w:themeColor="text1"/>
          <w:lang w:val="en-GB"/>
        </w:rPr>
        <w:t>, 2019)</w:t>
      </w:r>
      <w:r w:rsidR="006C2B19" w:rsidRPr="0072607E">
        <w:rPr>
          <w:color w:val="000000" w:themeColor="text1"/>
          <w:lang w:val="en-GB"/>
        </w:rPr>
        <w:t xml:space="preserve">. </w:t>
      </w:r>
    </w:p>
    <w:p w14:paraId="0513CAF6" w14:textId="32E5008B" w:rsidR="006C2B19" w:rsidRPr="0072607E" w:rsidRDefault="004D4D6B" w:rsidP="00886D33">
      <w:pPr>
        <w:rPr>
          <w:color w:val="000000" w:themeColor="text1"/>
          <w:lang w:val="en-GB"/>
        </w:rPr>
      </w:pPr>
      <w:r w:rsidRPr="0072607E">
        <w:rPr>
          <w:color w:val="000000" w:themeColor="text1"/>
          <w:lang w:val="en-GB"/>
        </w:rPr>
        <w:t>Thirty percent</w:t>
      </w:r>
      <w:r w:rsidR="006C2B19" w:rsidRPr="0072607E">
        <w:rPr>
          <w:color w:val="000000" w:themeColor="text1"/>
          <w:lang w:val="en-GB"/>
        </w:rPr>
        <w:t xml:space="preserve"> of informants indicated the need to have ‘various’, and ‘abundant amenities’ on Shanghai streets, that include community centres, sport fields, parks and art galleries, located within ‘walking distance’ or ‘within 1 km’ radius from one’s residence. Having a variety of services </w:t>
      </w:r>
      <w:r w:rsidR="00DD3F38" w:rsidRPr="0072607E">
        <w:rPr>
          <w:color w:val="000000" w:themeColor="text1"/>
          <w:lang w:val="en-GB"/>
        </w:rPr>
        <w:t xml:space="preserve">and amenities </w:t>
      </w:r>
      <w:r w:rsidR="00C01A9D" w:rsidRPr="0072607E">
        <w:rPr>
          <w:color w:val="000000" w:themeColor="text1"/>
          <w:lang w:val="en-GB"/>
        </w:rPr>
        <w:t>e</w:t>
      </w:r>
      <w:r w:rsidR="00E0054A" w:rsidRPr="0072607E">
        <w:rPr>
          <w:color w:val="000000" w:themeColor="text1"/>
          <w:lang w:val="en-GB"/>
        </w:rPr>
        <w:t>nsures a satisfactory living</w:t>
      </w:r>
      <w:r w:rsidR="006C2B19" w:rsidRPr="0072607E">
        <w:rPr>
          <w:color w:val="000000" w:themeColor="text1"/>
          <w:lang w:val="en-GB"/>
        </w:rPr>
        <w:t xml:space="preserve"> according to some in</w:t>
      </w:r>
      <w:r w:rsidR="00800CB6" w:rsidRPr="0072607E">
        <w:rPr>
          <w:color w:val="000000" w:themeColor="text1"/>
          <w:lang w:val="en-GB"/>
        </w:rPr>
        <w:t>formants</w:t>
      </w:r>
      <w:r w:rsidR="006C2B19" w:rsidRPr="0072607E">
        <w:rPr>
          <w:color w:val="000000" w:themeColor="text1"/>
          <w:lang w:val="en-GB"/>
        </w:rPr>
        <w:t xml:space="preserve"> in this study. Overall, the variety of cultural, educational, leisure, health and sport facilities, as well as the ‘right mix of business and residential uses’ were believed to be significant. In addition, an ‘equal distribution of resources among social classes’ was mentioned by some informants, </w:t>
      </w:r>
      <w:r w:rsidR="00F925EB" w:rsidRPr="0072607E">
        <w:rPr>
          <w:color w:val="000000" w:themeColor="text1"/>
          <w:lang w:val="en-GB"/>
        </w:rPr>
        <w:t xml:space="preserve">because some amenities are not accessible </w:t>
      </w:r>
      <w:r w:rsidR="00895927" w:rsidRPr="0072607E">
        <w:rPr>
          <w:color w:val="000000" w:themeColor="text1"/>
          <w:lang w:val="en-GB"/>
        </w:rPr>
        <w:t>to</w:t>
      </w:r>
      <w:r w:rsidR="00F925EB" w:rsidRPr="0072607E">
        <w:rPr>
          <w:color w:val="000000" w:themeColor="text1"/>
          <w:lang w:val="en-GB"/>
        </w:rPr>
        <w:t xml:space="preserve"> migrants or low-income groups</w:t>
      </w:r>
      <w:r w:rsidR="006C2B19" w:rsidRPr="0072607E">
        <w:rPr>
          <w:color w:val="000000" w:themeColor="text1"/>
          <w:lang w:val="en-GB"/>
        </w:rPr>
        <w:t xml:space="preserve">. </w:t>
      </w:r>
    </w:p>
    <w:p w14:paraId="17E4EF33" w14:textId="4E40E908" w:rsidR="006C2B19" w:rsidRPr="0072607E" w:rsidRDefault="006C2B19" w:rsidP="00886D33">
      <w:pPr>
        <w:rPr>
          <w:color w:val="000000" w:themeColor="text1"/>
          <w:lang w:val="en-GB"/>
        </w:rPr>
      </w:pPr>
      <w:r w:rsidRPr="0072607E">
        <w:rPr>
          <w:color w:val="000000" w:themeColor="text1"/>
          <w:lang w:val="en-GB"/>
        </w:rPr>
        <w:t xml:space="preserve">Furthermore, Chinese cities have been confronted with issues of inadequate green areas and pollution (Gaubatz, 2008; Orum </w:t>
      </w:r>
      <w:r w:rsidR="00507CC2" w:rsidRPr="0072607E">
        <w:rPr>
          <w:i/>
          <w:iCs/>
          <w:color w:val="000000" w:themeColor="text1"/>
          <w:lang w:val="en-GB"/>
        </w:rPr>
        <w:t>et al</w:t>
      </w:r>
      <w:r w:rsidRPr="0072607E">
        <w:rPr>
          <w:color w:val="000000" w:themeColor="text1"/>
          <w:lang w:val="en-GB"/>
        </w:rPr>
        <w:t>, 2009; Shanghai Street Design Guidelines, 2016; Yuan, 2005)</w:t>
      </w:r>
      <w:r w:rsidR="00123882" w:rsidRPr="0072607E">
        <w:rPr>
          <w:color w:val="000000" w:themeColor="text1"/>
          <w:lang w:val="en-GB"/>
        </w:rPr>
        <w:t xml:space="preserve">, but the importance of green belts adjacent to streets </w:t>
      </w:r>
      <w:r w:rsidR="001F396A" w:rsidRPr="0072607E">
        <w:rPr>
          <w:color w:val="000000" w:themeColor="text1"/>
          <w:lang w:val="en-GB"/>
        </w:rPr>
        <w:t xml:space="preserve">was acknowledged </w:t>
      </w:r>
      <w:r w:rsidR="00123882" w:rsidRPr="0072607E">
        <w:rPr>
          <w:color w:val="000000" w:themeColor="text1"/>
          <w:lang w:val="en-GB"/>
        </w:rPr>
        <w:t>in recent studies (Tongji, 2019)</w:t>
      </w:r>
      <w:r w:rsidRPr="0072607E">
        <w:rPr>
          <w:color w:val="000000" w:themeColor="text1"/>
          <w:lang w:val="en-GB"/>
        </w:rPr>
        <w:t>. In fact, 42% of informants</w:t>
      </w:r>
      <w:r w:rsidR="004D4D6B" w:rsidRPr="0072607E">
        <w:rPr>
          <w:color w:val="000000" w:themeColor="text1"/>
          <w:lang w:val="en-GB"/>
        </w:rPr>
        <w:t xml:space="preserve"> in this research</w:t>
      </w:r>
      <w:r w:rsidRPr="0072607E">
        <w:rPr>
          <w:color w:val="000000" w:themeColor="text1"/>
          <w:lang w:val="en-GB"/>
        </w:rPr>
        <w:t xml:space="preserve"> indicated that more green space is needed in Shanghai: not only in the form of street greenery, but also as ‘green plot ratio’ in residential developments, and a</w:t>
      </w:r>
      <w:r w:rsidR="00800CB6" w:rsidRPr="0072607E">
        <w:rPr>
          <w:color w:val="000000" w:themeColor="text1"/>
          <w:lang w:val="en-GB"/>
        </w:rPr>
        <w:t>s</w:t>
      </w:r>
      <w:r w:rsidRPr="0072607E">
        <w:rPr>
          <w:color w:val="000000" w:themeColor="text1"/>
          <w:lang w:val="en-GB"/>
        </w:rPr>
        <w:t xml:space="preserve"> increased access to green spaces in proximity to one’s home.</w:t>
      </w:r>
      <w:r w:rsidR="002C283B" w:rsidRPr="0072607E">
        <w:rPr>
          <w:color w:val="000000" w:themeColor="text1"/>
          <w:lang w:val="en-GB"/>
        </w:rPr>
        <w:t xml:space="preserve"> </w:t>
      </w:r>
      <w:r w:rsidR="00302EF1" w:rsidRPr="0072607E">
        <w:rPr>
          <w:color w:val="000000" w:themeColor="text1"/>
          <w:lang w:val="en-GB"/>
        </w:rPr>
        <w:t>Green</w:t>
      </w:r>
      <w:r w:rsidR="002C283B" w:rsidRPr="0072607E">
        <w:rPr>
          <w:color w:val="000000" w:themeColor="text1"/>
          <w:lang w:val="en-GB"/>
        </w:rPr>
        <w:t xml:space="preserve"> spaces </w:t>
      </w:r>
      <w:r w:rsidR="00302EF1" w:rsidRPr="0072607E">
        <w:rPr>
          <w:color w:val="000000" w:themeColor="text1"/>
          <w:lang w:val="en-GB"/>
        </w:rPr>
        <w:t xml:space="preserve">adjacent to residential streets </w:t>
      </w:r>
      <w:r w:rsidR="002C283B" w:rsidRPr="0072607E">
        <w:rPr>
          <w:color w:val="000000" w:themeColor="text1"/>
          <w:lang w:val="en-GB"/>
        </w:rPr>
        <w:t xml:space="preserve">should </w:t>
      </w:r>
      <w:r w:rsidR="00302EF1" w:rsidRPr="0072607E">
        <w:rPr>
          <w:color w:val="000000" w:themeColor="text1"/>
          <w:lang w:val="en-GB"/>
        </w:rPr>
        <w:t>t</w:t>
      </w:r>
      <w:r w:rsidR="00800CB6" w:rsidRPr="0072607E">
        <w:rPr>
          <w:color w:val="000000" w:themeColor="text1"/>
          <w:lang w:val="en-GB"/>
        </w:rPr>
        <w:t>herefore</w:t>
      </w:r>
      <w:r w:rsidR="00302EF1" w:rsidRPr="0072607E">
        <w:rPr>
          <w:color w:val="000000" w:themeColor="text1"/>
          <w:lang w:val="en-GB"/>
        </w:rPr>
        <w:t xml:space="preserve"> </w:t>
      </w:r>
      <w:r w:rsidR="002C283B" w:rsidRPr="0072607E">
        <w:rPr>
          <w:color w:val="000000" w:themeColor="text1"/>
          <w:lang w:val="en-GB"/>
        </w:rPr>
        <w:t xml:space="preserve">be considered in analysis. </w:t>
      </w:r>
    </w:p>
    <w:p w14:paraId="1F4CE3B3" w14:textId="77777777" w:rsidR="008823E8" w:rsidRPr="0072607E" w:rsidRDefault="008823E8" w:rsidP="00886D33">
      <w:pPr>
        <w:rPr>
          <w:color w:val="000000" w:themeColor="text1"/>
          <w:lang w:val="en-GB"/>
        </w:rPr>
      </w:pPr>
    </w:p>
    <w:p w14:paraId="3F198432" w14:textId="3980FAFC" w:rsidR="006C2B19" w:rsidRPr="0072607E" w:rsidRDefault="006C2B19" w:rsidP="00886D33">
      <w:pPr>
        <w:numPr>
          <w:ilvl w:val="0"/>
          <w:numId w:val="2"/>
        </w:numPr>
        <w:rPr>
          <w:color w:val="000000" w:themeColor="text1"/>
          <w:lang w:val="en-GB"/>
        </w:rPr>
      </w:pPr>
      <w:r w:rsidRPr="0072607E">
        <w:rPr>
          <w:color w:val="000000" w:themeColor="text1"/>
          <w:u w:val="single"/>
          <w:lang w:val="en-GB"/>
        </w:rPr>
        <w:t>Economic Activities</w:t>
      </w:r>
    </w:p>
    <w:p w14:paraId="0E4B6694" w14:textId="3B02CBBC" w:rsidR="00886D33" w:rsidRPr="0072607E" w:rsidRDefault="006C2B19" w:rsidP="00886D33">
      <w:pPr>
        <w:rPr>
          <w:color w:val="000000" w:themeColor="text1"/>
          <w:lang w:val="en-GB"/>
        </w:rPr>
      </w:pPr>
      <w:r w:rsidRPr="0072607E">
        <w:rPr>
          <w:color w:val="000000" w:themeColor="text1"/>
          <w:lang w:val="en-GB"/>
        </w:rPr>
        <w:t>The literature states that local economic activities give people reasons to linger on streets, and are thereby important for revitalising communities and street life (Jacobs, 1961; Mehta</w:t>
      </w:r>
      <w:r w:rsidR="00926891" w:rsidRPr="0072607E">
        <w:rPr>
          <w:color w:val="000000" w:themeColor="text1"/>
          <w:lang w:val="en-GB"/>
        </w:rPr>
        <w:t xml:space="preserve">, </w:t>
      </w:r>
      <w:r w:rsidRPr="0072607E">
        <w:rPr>
          <w:color w:val="000000" w:themeColor="text1"/>
          <w:lang w:val="en-GB"/>
        </w:rPr>
        <w:t>20</w:t>
      </w:r>
      <w:r w:rsidR="00926891" w:rsidRPr="0072607E">
        <w:rPr>
          <w:color w:val="000000" w:themeColor="text1"/>
          <w:lang w:val="en-GB"/>
        </w:rPr>
        <w:t>0</w:t>
      </w:r>
      <w:r w:rsidRPr="0072607E">
        <w:rPr>
          <w:color w:val="000000" w:themeColor="text1"/>
          <w:lang w:val="en-GB"/>
        </w:rPr>
        <w:t xml:space="preserve">8; </w:t>
      </w:r>
      <w:r w:rsidR="00B21D43" w:rsidRPr="0072607E">
        <w:rPr>
          <w:color w:val="000000" w:themeColor="text1"/>
          <w:lang w:val="en-GB"/>
        </w:rPr>
        <w:t xml:space="preserve">McAndrews and Marshall, 2018; </w:t>
      </w:r>
      <w:r w:rsidRPr="0072607E">
        <w:rPr>
          <w:color w:val="000000" w:themeColor="text1"/>
          <w:lang w:val="en-GB"/>
        </w:rPr>
        <w:t xml:space="preserve">Whyte, 1980). The relevant Chinese </w:t>
      </w:r>
      <w:r w:rsidRPr="0072607E">
        <w:rPr>
          <w:color w:val="000000" w:themeColor="text1"/>
          <w:lang w:val="en-GB"/>
        </w:rPr>
        <w:lastRenderedPageBreak/>
        <w:t xml:space="preserve">literature places even stronger emphasis on how businesses and commercial activities give character to a street (Cha </w:t>
      </w:r>
      <w:r w:rsidRPr="0072607E">
        <w:rPr>
          <w:i/>
          <w:iCs/>
          <w:color w:val="000000" w:themeColor="text1"/>
          <w:lang w:val="en-GB"/>
        </w:rPr>
        <w:t>et al</w:t>
      </w:r>
      <w:r w:rsidRPr="0072607E">
        <w:rPr>
          <w:color w:val="000000" w:themeColor="text1"/>
          <w:lang w:val="en-GB"/>
        </w:rPr>
        <w:t xml:space="preserve">, 2014; </w:t>
      </w:r>
      <w:r w:rsidR="004B220B" w:rsidRPr="0072607E">
        <w:rPr>
          <w:color w:val="000000" w:themeColor="text1"/>
          <w:lang w:val="en-GB"/>
        </w:rPr>
        <w:t xml:space="preserve">Greenspan, 2017; </w:t>
      </w:r>
      <w:r w:rsidRPr="0072607E">
        <w:rPr>
          <w:color w:val="000000" w:themeColor="text1"/>
          <w:lang w:val="en-GB"/>
        </w:rPr>
        <w:t xml:space="preserve">Qin </w:t>
      </w:r>
      <w:r w:rsidR="00507CC2" w:rsidRPr="0072607E">
        <w:rPr>
          <w:i/>
          <w:iCs/>
          <w:color w:val="000000" w:themeColor="text1"/>
          <w:lang w:val="en-GB"/>
        </w:rPr>
        <w:t>et al</w:t>
      </w:r>
      <w:r w:rsidRPr="0072607E">
        <w:rPr>
          <w:color w:val="000000" w:themeColor="text1"/>
          <w:lang w:val="en-GB"/>
        </w:rPr>
        <w:t xml:space="preserve">, 2003; </w:t>
      </w:r>
      <w:r w:rsidR="00123882" w:rsidRPr="0072607E">
        <w:rPr>
          <w:color w:val="000000" w:themeColor="text1"/>
          <w:lang w:val="en-GB"/>
        </w:rPr>
        <w:t>Tongji, 2019</w:t>
      </w:r>
      <w:r w:rsidRPr="0072607E">
        <w:rPr>
          <w:color w:val="000000" w:themeColor="text1"/>
          <w:lang w:val="en-GB"/>
        </w:rPr>
        <w:t xml:space="preserve">). Indeed, 33% of informants considered it was important to have ‘local shops’, ‘active stores’, and ‘convenience of shopping [and] dining’, as well as good ‘access to restaurants [and] retail’. Informants </w:t>
      </w:r>
      <w:r w:rsidR="00F925EB" w:rsidRPr="0072607E">
        <w:rPr>
          <w:color w:val="000000" w:themeColor="text1"/>
          <w:lang w:val="en-GB"/>
        </w:rPr>
        <w:t xml:space="preserve">emphasised </w:t>
      </w:r>
      <w:r w:rsidRPr="0072607E">
        <w:rPr>
          <w:color w:val="000000" w:themeColor="text1"/>
          <w:lang w:val="en-GB"/>
        </w:rPr>
        <w:t>the need to support small businesses on Shanghai’s streets, as opposed to ‘shopping malls’, since building large-scale, branded commercial centres has been detrimental to local businesses in Shanghai (Gaubatz, 2008). In addition, some informants also indicated how the design of ‘shop frontages’ and ‘display windows’ can affect the pedestrian experience. They also highlight</w:t>
      </w:r>
      <w:r w:rsidR="00800CB6" w:rsidRPr="0072607E">
        <w:rPr>
          <w:color w:val="000000" w:themeColor="text1"/>
          <w:lang w:val="en-GB"/>
        </w:rPr>
        <w:t>ed</w:t>
      </w:r>
      <w:r w:rsidRPr="0072607E">
        <w:rPr>
          <w:color w:val="000000" w:themeColor="text1"/>
          <w:lang w:val="en-GB"/>
        </w:rPr>
        <w:t xml:space="preserve"> the importance of a ‘good environment to start new businesses’, and indicate</w:t>
      </w:r>
      <w:r w:rsidR="00937D63" w:rsidRPr="0072607E">
        <w:rPr>
          <w:color w:val="000000" w:themeColor="text1"/>
          <w:lang w:val="en-GB"/>
        </w:rPr>
        <w:t>d</w:t>
      </w:r>
      <w:r w:rsidRPr="0072607E">
        <w:rPr>
          <w:color w:val="000000" w:themeColor="text1"/>
          <w:lang w:val="en-GB"/>
        </w:rPr>
        <w:t xml:space="preserve"> how ‘the business opportunities make this city attractive to new residents’. </w:t>
      </w:r>
    </w:p>
    <w:p w14:paraId="092A6C35" w14:textId="754EB506" w:rsidR="006C2B19" w:rsidRPr="0072607E" w:rsidRDefault="006C2B19" w:rsidP="00886D33">
      <w:pPr>
        <w:rPr>
          <w:color w:val="000000" w:themeColor="text1"/>
          <w:lang w:val="en-GB"/>
        </w:rPr>
      </w:pPr>
      <w:r w:rsidRPr="0072607E">
        <w:rPr>
          <w:color w:val="000000" w:themeColor="text1"/>
          <w:lang w:val="en-GB"/>
        </w:rPr>
        <w:t xml:space="preserve">Different opinions about informal vendors can be found in the literature and in the findings of this study. In Asian contexts, it </w:t>
      </w:r>
      <w:r w:rsidR="00B21330" w:rsidRPr="0072607E">
        <w:rPr>
          <w:color w:val="000000" w:themeColor="text1"/>
          <w:lang w:val="en-GB"/>
        </w:rPr>
        <w:t>is argued</w:t>
      </w:r>
      <w:r w:rsidRPr="0072607E">
        <w:rPr>
          <w:color w:val="000000" w:themeColor="text1"/>
          <w:lang w:val="en-GB"/>
        </w:rPr>
        <w:t xml:space="preserve"> that </w:t>
      </w:r>
      <w:r w:rsidR="00A279DA" w:rsidRPr="0072607E">
        <w:rPr>
          <w:color w:val="000000" w:themeColor="text1"/>
          <w:lang w:val="en-GB"/>
        </w:rPr>
        <w:t xml:space="preserve">street markets and </w:t>
      </w:r>
      <w:r w:rsidRPr="0072607E">
        <w:rPr>
          <w:color w:val="000000" w:themeColor="text1"/>
          <w:lang w:val="en-GB"/>
        </w:rPr>
        <w:t xml:space="preserve">informal vendors bring liveliness to streets, and strengthen the local economy (Kim, 2015; </w:t>
      </w:r>
      <w:r w:rsidR="00A279DA" w:rsidRPr="0072607E">
        <w:rPr>
          <w:color w:val="000000" w:themeColor="text1"/>
          <w:lang w:val="en-GB"/>
        </w:rPr>
        <w:t xml:space="preserve">Oranratmanee and Sachakul, 2014; </w:t>
      </w:r>
      <w:r w:rsidRPr="0072607E">
        <w:rPr>
          <w:color w:val="000000" w:themeColor="text1"/>
          <w:lang w:val="en-GB"/>
        </w:rPr>
        <w:t xml:space="preserve">Sivam </w:t>
      </w:r>
      <w:r w:rsidR="00507CC2" w:rsidRPr="0072607E">
        <w:rPr>
          <w:color w:val="000000" w:themeColor="text1"/>
          <w:lang w:val="en-GB"/>
        </w:rPr>
        <w:t>and</w:t>
      </w:r>
      <w:r w:rsidRPr="0072607E">
        <w:rPr>
          <w:color w:val="000000" w:themeColor="text1"/>
          <w:lang w:val="en-GB"/>
        </w:rPr>
        <w:t xml:space="preserve"> Karupannan, 2013). Similarly, some academics in China regard informal vendors as part of the Chinese culture (Greenspan, 2017; Friedmann, 2007). However, the government makes constant efforts to eliminate the informal economy on streets (Friedmann, 2007). </w:t>
      </w:r>
      <w:r w:rsidR="00F925EB" w:rsidRPr="0072607E">
        <w:rPr>
          <w:color w:val="000000" w:themeColor="text1"/>
          <w:lang w:val="en-GB"/>
        </w:rPr>
        <w:t>S</w:t>
      </w:r>
      <w:r w:rsidRPr="0072607E">
        <w:rPr>
          <w:color w:val="000000" w:themeColor="text1"/>
          <w:lang w:val="en-GB"/>
        </w:rPr>
        <w:t xml:space="preserve">ome informants believe that vendors negatively affect liveability by adding crowdedness to streets; others, however, recognise the importance of a ‘free market’ on Shanghai’s streets. </w:t>
      </w:r>
      <w:r w:rsidR="00CC2F25" w:rsidRPr="0072607E">
        <w:rPr>
          <w:color w:val="000000" w:themeColor="text1"/>
          <w:lang w:val="en-GB"/>
        </w:rPr>
        <w:t>T</w:t>
      </w:r>
      <w:r w:rsidR="00CA6405" w:rsidRPr="0072607E">
        <w:rPr>
          <w:color w:val="000000" w:themeColor="text1"/>
          <w:lang w:val="en-GB"/>
        </w:rPr>
        <w:t>o determine how informal economic activities affect liveability on residential streets</w:t>
      </w:r>
      <w:r w:rsidR="00BA0587" w:rsidRPr="0072607E">
        <w:rPr>
          <w:color w:val="000000" w:themeColor="text1"/>
          <w:lang w:val="en-GB"/>
        </w:rPr>
        <w:t>, contextual assessment is needed</w:t>
      </w:r>
      <w:r w:rsidR="00CA6405" w:rsidRPr="0072607E">
        <w:rPr>
          <w:color w:val="000000" w:themeColor="text1"/>
          <w:lang w:val="en-GB"/>
        </w:rPr>
        <w:t xml:space="preserve">. </w:t>
      </w:r>
    </w:p>
    <w:p w14:paraId="30A0D88F" w14:textId="486485E5" w:rsidR="008823E8" w:rsidRPr="0072607E" w:rsidRDefault="008823E8" w:rsidP="00886D33">
      <w:pPr>
        <w:rPr>
          <w:color w:val="000000" w:themeColor="text1"/>
          <w:lang w:val="en-GB"/>
        </w:rPr>
      </w:pPr>
    </w:p>
    <w:p w14:paraId="193A1151" w14:textId="77777777" w:rsidR="00A279DA" w:rsidRPr="0072607E" w:rsidRDefault="00A279DA" w:rsidP="00FE02C8">
      <w:pPr>
        <w:ind w:firstLine="0"/>
        <w:rPr>
          <w:color w:val="000000" w:themeColor="text1"/>
          <w:lang w:val="en-GB"/>
        </w:rPr>
      </w:pPr>
    </w:p>
    <w:p w14:paraId="3B85E1A1" w14:textId="77777777" w:rsidR="006C2B19" w:rsidRPr="0072607E" w:rsidRDefault="006C2B19" w:rsidP="00886D33">
      <w:pPr>
        <w:numPr>
          <w:ilvl w:val="0"/>
          <w:numId w:val="2"/>
        </w:numPr>
        <w:rPr>
          <w:color w:val="000000" w:themeColor="text1"/>
          <w:lang w:val="en-GB"/>
        </w:rPr>
      </w:pPr>
      <w:r w:rsidRPr="0072607E">
        <w:rPr>
          <w:color w:val="000000" w:themeColor="text1"/>
          <w:u w:val="single"/>
          <w:lang w:val="en-GB"/>
        </w:rPr>
        <w:lastRenderedPageBreak/>
        <w:t xml:space="preserve">Safety </w:t>
      </w:r>
    </w:p>
    <w:p w14:paraId="1A2DB60E" w14:textId="69AD3557" w:rsidR="006C2B19" w:rsidRPr="0072607E" w:rsidRDefault="006C2B19" w:rsidP="00886D33">
      <w:pPr>
        <w:rPr>
          <w:color w:val="000000" w:themeColor="text1"/>
          <w:lang w:val="en-GB"/>
        </w:rPr>
      </w:pPr>
      <w:r w:rsidRPr="0072607E">
        <w:rPr>
          <w:color w:val="000000" w:themeColor="text1"/>
          <w:lang w:val="en-GB"/>
        </w:rPr>
        <w:t>Safety is a major concern in the Western literature, including crime prevention in public spaces (Hillier, 2004; Jacobs, 1961</w:t>
      </w:r>
      <w:r w:rsidR="00A279DA" w:rsidRPr="0072607E">
        <w:rPr>
          <w:color w:val="000000" w:themeColor="text1"/>
          <w:lang w:val="en-GB"/>
        </w:rPr>
        <w:t>; Park and Garcia, 2019</w:t>
      </w:r>
      <w:r w:rsidRPr="0072607E">
        <w:rPr>
          <w:color w:val="000000" w:themeColor="text1"/>
          <w:lang w:val="en-GB"/>
        </w:rPr>
        <w:t xml:space="preserve">) and traffic hazard reduction (Appleyard </w:t>
      </w:r>
      <w:r w:rsidR="00507CC2" w:rsidRPr="0072607E">
        <w:rPr>
          <w:color w:val="000000" w:themeColor="text1"/>
          <w:lang w:val="en-GB"/>
        </w:rPr>
        <w:t>and</w:t>
      </w:r>
      <w:r w:rsidRPr="0072607E">
        <w:rPr>
          <w:color w:val="000000" w:themeColor="text1"/>
          <w:lang w:val="en-GB"/>
        </w:rPr>
        <w:t xml:space="preserve"> Lintell, 1972; Dumbaugh, 2005</w:t>
      </w:r>
      <w:r w:rsidR="00A279DA" w:rsidRPr="0072607E">
        <w:rPr>
          <w:color w:val="000000" w:themeColor="text1"/>
          <w:lang w:val="en-GB"/>
        </w:rPr>
        <w:t>; Riggs and Gilderbloom, 2015</w:t>
      </w:r>
      <w:r w:rsidRPr="0072607E">
        <w:rPr>
          <w:color w:val="000000" w:themeColor="text1"/>
          <w:lang w:val="en-GB"/>
        </w:rPr>
        <w:t>). In Shanghai, 27% of informants mentioned ‘safety’ as an important liveability factor.</w:t>
      </w:r>
    </w:p>
    <w:p w14:paraId="66AE0562" w14:textId="7205DED3" w:rsidR="006C2B19" w:rsidRPr="0072607E" w:rsidRDefault="006C2B19" w:rsidP="00886D33">
      <w:pPr>
        <w:rPr>
          <w:color w:val="000000" w:themeColor="text1"/>
          <w:lang w:val="en-GB"/>
        </w:rPr>
      </w:pPr>
      <w:r w:rsidRPr="0072607E">
        <w:rPr>
          <w:color w:val="000000" w:themeColor="text1"/>
          <w:lang w:val="en-GB"/>
        </w:rPr>
        <w:t>Concerning traffic hazards, Appleyard (1981) demonstrate</w:t>
      </w:r>
      <w:r w:rsidR="008823E8" w:rsidRPr="0072607E">
        <w:rPr>
          <w:color w:val="000000" w:themeColor="text1"/>
          <w:lang w:val="en-GB"/>
        </w:rPr>
        <w:t>s</w:t>
      </w:r>
      <w:r w:rsidRPr="0072607E">
        <w:rPr>
          <w:color w:val="000000" w:themeColor="text1"/>
          <w:lang w:val="en-GB"/>
        </w:rPr>
        <w:t xml:space="preserve"> the negative correlation between vehicular traffic and social activities, and argue</w:t>
      </w:r>
      <w:r w:rsidR="008823E8" w:rsidRPr="0072607E">
        <w:rPr>
          <w:color w:val="000000" w:themeColor="text1"/>
          <w:lang w:val="en-GB"/>
        </w:rPr>
        <w:t>s</w:t>
      </w:r>
      <w:r w:rsidRPr="0072607E">
        <w:rPr>
          <w:color w:val="000000" w:themeColor="text1"/>
          <w:lang w:val="en-GB"/>
        </w:rPr>
        <w:t xml:space="preserve"> for reduced </w:t>
      </w:r>
      <w:r w:rsidR="0017310A" w:rsidRPr="0072607E">
        <w:rPr>
          <w:color w:val="000000" w:themeColor="text1"/>
          <w:lang w:val="en-GB"/>
        </w:rPr>
        <w:t>automobile</w:t>
      </w:r>
      <w:r w:rsidR="00B45AC9" w:rsidRPr="0072607E">
        <w:rPr>
          <w:color w:val="000000" w:themeColor="text1"/>
          <w:lang w:val="en-GB"/>
        </w:rPr>
        <w:t xml:space="preserve"> use</w:t>
      </w:r>
      <w:r w:rsidRPr="0072607E">
        <w:rPr>
          <w:color w:val="000000" w:themeColor="text1"/>
          <w:lang w:val="en-GB"/>
        </w:rPr>
        <w:t xml:space="preserve"> and increased traffic-calming elements on residential streets. This idea was reinforced by other international researchers (Appleyard </w:t>
      </w:r>
      <w:r w:rsidR="00507CC2" w:rsidRPr="0072607E">
        <w:rPr>
          <w:color w:val="000000" w:themeColor="text1"/>
          <w:lang w:val="en-GB"/>
        </w:rPr>
        <w:t>and</w:t>
      </w:r>
      <w:r w:rsidRPr="0072607E">
        <w:rPr>
          <w:color w:val="000000" w:themeColor="text1"/>
          <w:lang w:val="en-GB"/>
        </w:rPr>
        <w:t xml:space="preserve"> Cox, 2006; </w:t>
      </w:r>
      <w:r w:rsidRPr="0072607E">
        <w:rPr>
          <w:bCs/>
          <w:color w:val="000000" w:themeColor="text1"/>
          <w:lang w:val="en-GB"/>
        </w:rPr>
        <w:t xml:space="preserve">Hart </w:t>
      </w:r>
      <w:r w:rsidR="00507CC2" w:rsidRPr="0072607E">
        <w:rPr>
          <w:bCs/>
          <w:color w:val="000000" w:themeColor="text1"/>
          <w:lang w:val="en-GB"/>
        </w:rPr>
        <w:t>and</w:t>
      </w:r>
      <w:r w:rsidRPr="0072607E">
        <w:rPr>
          <w:bCs/>
          <w:color w:val="000000" w:themeColor="text1"/>
          <w:lang w:val="en-GB"/>
        </w:rPr>
        <w:t xml:space="preserve"> Parkhurst, 2011</w:t>
      </w:r>
      <w:r w:rsidR="00684F92" w:rsidRPr="0072607E">
        <w:rPr>
          <w:bCs/>
          <w:color w:val="000000" w:themeColor="text1"/>
          <w:lang w:val="en-GB"/>
        </w:rPr>
        <w:t xml:space="preserve">; Mahmoudi </w:t>
      </w:r>
      <w:r w:rsidR="00684F92" w:rsidRPr="0072607E">
        <w:rPr>
          <w:bCs/>
          <w:i/>
          <w:iCs/>
          <w:color w:val="000000" w:themeColor="text1"/>
          <w:lang w:val="en-GB"/>
        </w:rPr>
        <w:t>et al</w:t>
      </w:r>
      <w:r w:rsidR="00684F92" w:rsidRPr="0072607E">
        <w:rPr>
          <w:bCs/>
          <w:color w:val="000000" w:themeColor="text1"/>
          <w:lang w:val="en-GB"/>
        </w:rPr>
        <w:t>, 2014</w:t>
      </w:r>
      <w:r w:rsidRPr="0072607E">
        <w:rPr>
          <w:color w:val="000000" w:themeColor="text1"/>
          <w:lang w:val="en-GB"/>
        </w:rPr>
        <w:t>), but has scarcely been tested in China. Nevertheless, informants in this research indicate the need for a ‘correct use of the street space’, referring particularly to bike</w:t>
      </w:r>
      <w:r w:rsidR="00B21330" w:rsidRPr="0072607E">
        <w:rPr>
          <w:color w:val="000000" w:themeColor="text1"/>
          <w:lang w:val="en-GB"/>
        </w:rPr>
        <w:t>-</w:t>
      </w:r>
      <w:r w:rsidRPr="0072607E">
        <w:rPr>
          <w:color w:val="000000" w:themeColor="text1"/>
          <w:lang w:val="en-GB"/>
        </w:rPr>
        <w:t xml:space="preserve">riding on pavements, which can negatively affect safety in pedestrian areas, especially for children. The literature also confirms that on Shanghai’s streets, the most frequent collisions occur between cars and bicycles or e-bikes (Deng </w:t>
      </w:r>
      <w:r w:rsidR="00507CC2" w:rsidRPr="0072607E">
        <w:rPr>
          <w:i/>
          <w:iCs/>
          <w:color w:val="000000" w:themeColor="text1"/>
          <w:lang w:val="en-GB"/>
        </w:rPr>
        <w:t>et al</w:t>
      </w:r>
      <w:r w:rsidRPr="0072607E">
        <w:rPr>
          <w:color w:val="000000" w:themeColor="text1"/>
          <w:lang w:val="en-GB"/>
        </w:rPr>
        <w:t xml:space="preserve">, 2013). </w:t>
      </w:r>
    </w:p>
    <w:p w14:paraId="683B7900" w14:textId="5715E6F3" w:rsidR="006C2B19" w:rsidRPr="0072607E" w:rsidRDefault="006C2B19" w:rsidP="00B45AC9">
      <w:pPr>
        <w:rPr>
          <w:color w:val="000000" w:themeColor="text1"/>
          <w:lang w:val="en-GB"/>
        </w:rPr>
      </w:pPr>
      <w:r w:rsidRPr="0072607E">
        <w:rPr>
          <w:color w:val="000000" w:themeColor="text1"/>
          <w:lang w:val="en-GB"/>
        </w:rPr>
        <w:t>Regarding safety from crime, having ‘eyes on the streets’ is an effective way to achieve safety (Jacobs, 1961). Building on similar arguments, Hillier (2004) demonstrates that traditional street patterns are the most advantageous for safety, because they are better integrated in</w:t>
      </w:r>
      <w:r w:rsidR="0042600D" w:rsidRPr="0072607E">
        <w:rPr>
          <w:color w:val="000000" w:themeColor="text1"/>
          <w:lang w:val="en-GB"/>
        </w:rPr>
        <w:t>to</w:t>
      </w:r>
      <w:r w:rsidRPr="0072607E">
        <w:rPr>
          <w:color w:val="000000" w:themeColor="text1"/>
          <w:lang w:val="en-GB"/>
        </w:rPr>
        <w:t xml:space="preserve"> the street network and provide more opportunities for natural surveillance.</w:t>
      </w:r>
      <w:r w:rsidR="00B665A3" w:rsidRPr="0072607E">
        <w:rPr>
          <w:color w:val="000000" w:themeColor="text1"/>
          <w:lang w:val="en-GB"/>
        </w:rPr>
        <w:t xml:space="preserve"> </w:t>
      </w:r>
      <w:r w:rsidR="00793D45" w:rsidRPr="0072607E">
        <w:rPr>
          <w:color w:val="000000" w:themeColor="text1"/>
          <w:lang w:val="en-GB"/>
        </w:rPr>
        <w:t>F</w:t>
      </w:r>
      <w:r w:rsidR="00B665A3" w:rsidRPr="0072607E">
        <w:rPr>
          <w:color w:val="000000" w:themeColor="text1"/>
          <w:lang w:val="en-GB"/>
        </w:rPr>
        <w:t xml:space="preserve">or </w:t>
      </w:r>
      <w:r w:rsidR="00B45AC9" w:rsidRPr="0072607E">
        <w:rPr>
          <w:color w:val="000000" w:themeColor="text1"/>
          <w:lang w:val="en-GB"/>
        </w:rPr>
        <w:t xml:space="preserve">overall </w:t>
      </w:r>
      <w:r w:rsidR="00B665A3" w:rsidRPr="0072607E">
        <w:rPr>
          <w:color w:val="000000" w:themeColor="text1"/>
          <w:lang w:val="en-GB"/>
        </w:rPr>
        <w:t xml:space="preserve">perceived safety, the variety of activities that induce human movement proved </w:t>
      </w:r>
      <w:r w:rsidR="002D01D1" w:rsidRPr="0072607E">
        <w:rPr>
          <w:color w:val="000000" w:themeColor="text1"/>
          <w:lang w:val="en-GB"/>
        </w:rPr>
        <w:t xml:space="preserve">to be </w:t>
      </w:r>
      <w:r w:rsidR="00B665A3" w:rsidRPr="0072607E">
        <w:rPr>
          <w:color w:val="000000" w:themeColor="text1"/>
          <w:lang w:val="en-GB"/>
        </w:rPr>
        <w:t>more important</w:t>
      </w:r>
      <w:r w:rsidR="00915989" w:rsidRPr="0072607E">
        <w:rPr>
          <w:color w:val="000000" w:themeColor="text1"/>
          <w:lang w:val="en-GB"/>
        </w:rPr>
        <w:t xml:space="preserve"> than </w:t>
      </w:r>
      <w:r w:rsidR="000B0CEF" w:rsidRPr="0072607E">
        <w:rPr>
          <w:color w:val="000000" w:themeColor="text1"/>
          <w:lang w:val="en-GB"/>
        </w:rPr>
        <w:t xml:space="preserve">minor </w:t>
      </w:r>
      <w:r w:rsidR="00915989" w:rsidRPr="0072607E">
        <w:rPr>
          <w:color w:val="000000" w:themeColor="text1"/>
          <w:lang w:val="en-GB"/>
        </w:rPr>
        <w:t xml:space="preserve">incivilities (Park </w:t>
      </w:r>
      <w:r w:rsidR="007E7367" w:rsidRPr="0072607E">
        <w:rPr>
          <w:color w:val="000000" w:themeColor="text1"/>
          <w:lang w:val="en-GB"/>
        </w:rPr>
        <w:t>and</w:t>
      </w:r>
      <w:r w:rsidR="00915989" w:rsidRPr="0072607E">
        <w:rPr>
          <w:color w:val="000000" w:themeColor="text1"/>
          <w:lang w:val="en-GB"/>
        </w:rPr>
        <w:t xml:space="preserve"> Garcia, 2019). </w:t>
      </w:r>
      <w:r w:rsidR="00B665A3" w:rsidRPr="0072607E">
        <w:rPr>
          <w:color w:val="000000" w:themeColor="text1"/>
          <w:lang w:val="en-GB"/>
        </w:rPr>
        <w:t xml:space="preserve">In Shanghai, </w:t>
      </w:r>
      <w:r w:rsidR="0042600D" w:rsidRPr="0072607E">
        <w:rPr>
          <w:color w:val="000000" w:themeColor="text1"/>
          <w:lang w:val="en-GB"/>
        </w:rPr>
        <w:t>some</w:t>
      </w:r>
      <w:r w:rsidRPr="0072607E">
        <w:rPr>
          <w:color w:val="000000" w:themeColor="text1"/>
          <w:lang w:val="en-GB"/>
        </w:rPr>
        <w:t xml:space="preserve"> informants mentioned the problem of ‘mugging’, and the desire for ‘</w:t>
      </w:r>
      <w:r w:rsidRPr="0072607E">
        <w:rPr>
          <w:iCs/>
          <w:color w:val="000000" w:themeColor="text1"/>
          <w:lang w:val="en-GB"/>
        </w:rPr>
        <w:t>properly secured</w:t>
      </w:r>
      <w:r w:rsidRPr="0072607E">
        <w:rPr>
          <w:color w:val="000000" w:themeColor="text1"/>
          <w:lang w:val="en-GB"/>
        </w:rPr>
        <w:t xml:space="preserve">’ </w:t>
      </w:r>
      <w:r w:rsidRPr="0072607E">
        <w:rPr>
          <w:iCs/>
          <w:color w:val="000000" w:themeColor="text1"/>
          <w:lang w:val="en-GB"/>
        </w:rPr>
        <w:t xml:space="preserve">living and working places next to streets. </w:t>
      </w:r>
      <w:r w:rsidRPr="0072607E">
        <w:rPr>
          <w:color w:val="000000" w:themeColor="text1"/>
          <w:lang w:val="en-GB"/>
        </w:rPr>
        <w:t xml:space="preserve">Nevertheless, many other informants considered </w:t>
      </w:r>
      <w:r w:rsidR="006F57A9" w:rsidRPr="0072607E">
        <w:rPr>
          <w:color w:val="000000" w:themeColor="text1"/>
          <w:lang w:val="en-GB"/>
        </w:rPr>
        <w:lastRenderedPageBreak/>
        <w:t>the city to</w:t>
      </w:r>
      <w:r w:rsidRPr="0072607E">
        <w:rPr>
          <w:color w:val="000000" w:themeColor="text1"/>
          <w:lang w:val="en-GB"/>
        </w:rPr>
        <w:t xml:space="preserve"> be very safe because of the unceasing street activities throughout the day. </w:t>
      </w:r>
      <w:r w:rsidR="002C283B" w:rsidRPr="0072607E">
        <w:rPr>
          <w:color w:val="000000" w:themeColor="text1"/>
          <w:lang w:val="en-GB"/>
        </w:rPr>
        <w:t>A</w:t>
      </w:r>
      <w:r w:rsidRPr="0072607E">
        <w:rPr>
          <w:color w:val="000000" w:themeColor="text1"/>
          <w:lang w:val="en-GB"/>
        </w:rPr>
        <w:t>nalysing safety in different residential areas of Shanghai is necessary, since contemporary compounds are gated, with buildings distanced from the street</w:t>
      </w:r>
      <w:r w:rsidR="0042600D" w:rsidRPr="0072607E">
        <w:rPr>
          <w:color w:val="000000" w:themeColor="text1"/>
          <w:lang w:val="en-GB"/>
        </w:rPr>
        <w:t>,</w:t>
      </w:r>
      <w:r w:rsidRPr="0072607E">
        <w:rPr>
          <w:color w:val="000000" w:themeColor="text1"/>
          <w:lang w:val="en-GB"/>
        </w:rPr>
        <w:t xml:space="preserve"> whilst buildings in traditional areas </w:t>
      </w:r>
      <w:r w:rsidR="003F7BF4" w:rsidRPr="0072607E">
        <w:rPr>
          <w:color w:val="000000" w:themeColor="text1"/>
          <w:lang w:val="en-GB"/>
        </w:rPr>
        <w:t>have no</w:t>
      </w:r>
      <w:r w:rsidRPr="0072607E">
        <w:rPr>
          <w:color w:val="000000" w:themeColor="text1"/>
          <w:lang w:val="en-GB"/>
        </w:rPr>
        <w:t xml:space="preserve"> setback</w:t>
      </w:r>
      <w:r w:rsidR="003F7BF4" w:rsidRPr="0072607E">
        <w:rPr>
          <w:color w:val="000000" w:themeColor="text1"/>
          <w:lang w:val="en-GB"/>
        </w:rPr>
        <w:t>s</w:t>
      </w:r>
      <w:r w:rsidRPr="0072607E">
        <w:rPr>
          <w:color w:val="000000" w:themeColor="text1"/>
          <w:lang w:val="en-GB"/>
        </w:rPr>
        <w:t xml:space="preserve"> and streets are aligned with small shops, which enable street life to flourish (Xie, 2012). </w:t>
      </w:r>
    </w:p>
    <w:p w14:paraId="31B88E3B" w14:textId="77777777" w:rsidR="008823E8" w:rsidRPr="0072607E" w:rsidRDefault="008823E8" w:rsidP="00886D33">
      <w:pPr>
        <w:rPr>
          <w:color w:val="000000" w:themeColor="text1"/>
          <w:lang w:val="en-GB"/>
        </w:rPr>
      </w:pPr>
    </w:p>
    <w:p w14:paraId="4C9DEC5C" w14:textId="77777777" w:rsidR="006C2B19" w:rsidRPr="0072607E" w:rsidRDefault="006C2B19" w:rsidP="00886D33">
      <w:pPr>
        <w:numPr>
          <w:ilvl w:val="0"/>
          <w:numId w:val="2"/>
        </w:numPr>
        <w:rPr>
          <w:color w:val="000000" w:themeColor="text1"/>
          <w:u w:val="single"/>
          <w:lang w:val="en-GB"/>
        </w:rPr>
      </w:pPr>
      <w:r w:rsidRPr="0072607E">
        <w:rPr>
          <w:color w:val="000000" w:themeColor="text1"/>
          <w:u w:val="single"/>
          <w:lang w:val="en-GB"/>
        </w:rPr>
        <w:t>Social Interaction</w:t>
      </w:r>
    </w:p>
    <w:p w14:paraId="61816CD2" w14:textId="0C258488" w:rsidR="006C2B19" w:rsidRPr="0072607E" w:rsidRDefault="006C2B19" w:rsidP="00E67BBA">
      <w:pPr>
        <w:rPr>
          <w:color w:val="000000" w:themeColor="text1"/>
          <w:lang w:val="en-GB"/>
        </w:rPr>
      </w:pPr>
      <w:r w:rsidRPr="0072607E">
        <w:rPr>
          <w:color w:val="000000" w:themeColor="text1"/>
          <w:lang w:val="en-GB"/>
        </w:rPr>
        <w:t xml:space="preserve">The literature identifies </w:t>
      </w:r>
      <w:r w:rsidR="002C283B" w:rsidRPr="0072607E">
        <w:rPr>
          <w:color w:val="000000" w:themeColor="text1"/>
          <w:lang w:val="en-GB"/>
        </w:rPr>
        <w:t>how</w:t>
      </w:r>
      <w:r w:rsidRPr="0072607E">
        <w:rPr>
          <w:color w:val="000000" w:themeColor="text1"/>
          <w:lang w:val="en-GB"/>
        </w:rPr>
        <w:t xml:space="preserve"> the presence of people attracts more people (Jacobs, 1961; Whyte, 1980), and</w:t>
      </w:r>
      <w:r w:rsidR="002C283B" w:rsidRPr="0072607E">
        <w:rPr>
          <w:color w:val="000000" w:themeColor="text1"/>
          <w:lang w:val="en-GB"/>
        </w:rPr>
        <w:t xml:space="preserve"> how</w:t>
      </w:r>
      <w:r w:rsidRPr="0072607E">
        <w:rPr>
          <w:color w:val="000000" w:themeColor="text1"/>
          <w:lang w:val="en-GB"/>
        </w:rPr>
        <w:t xml:space="preserve"> the physical environment can influence the type and intensity of outdoor activities (Gehl, 1987). </w:t>
      </w:r>
      <w:r w:rsidR="00E67BBA" w:rsidRPr="0072607E">
        <w:rPr>
          <w:color w:val="000000" w:themeColor="text1"/>
          <w:lang w:val="en-GB"/>
        </w:rPr>
        <w:t>Recent</w:t>
      </w:r>
      <w:r w:rsidR="00B665A3" w:rsidRPr="0072607E">
        <w:rPr>
          <w:color w:val="000000" w:themeColor="text1"/>
          <w:lang w:val="en-GB"/>
        </w:rPr>
        <w:t xml:space="preserve"> studies show that </w:t>
      </w:r>
      <w:r w:rsidR="00317ABD" w:rsidRPr="0072607E">
        <w:rPr>
          <w:color w:val="000000" w:themeColor="text1"/>
          <w:lang w:val="en-GB"/>
        </w:rPr>
        <w:t xml:space="preserve">residents seem less aware of traffic volumes </w:t>
      </w:r>
      <w:r w:rsidR="00E67BBA" w:rsidRPr="0072607E">
        <w:rPr>
          <w:color w:val="000000" w:themeColor="text1"/>
          <w:lang w:val="en-GB"/>
        </w:rPr>
        <w:t xml:space="preserve">on streets with vibrant social functions (McAndrews and Marshall, 2018). </w:t>
      </w:r>
      <w:r w:rsidR="00B665A3" w:rsidRPr="0072607E">
        <w:rPr>
          <w:color w:val="000000" w:themeColor="text1"/>
          <w:lang w:val="en-GB"/>
        </w:rPr>
        <w:t>Furthermore</w:t>
      </w:r>
      <w:r w:rsidRPr="0072607E">
        <w:rPr>
          <w:color w:val="000000" w:themeColor="text1"/>
          <w:lang w:val="en-GB"/>
        </w:rPr>
        <w:t xml:space="preserve">, scholars argue that too many restrictions or rules </w:t>
      </w:r>
      <w:r w:rsidR="0042600D" w:rsidRPr="0072607E">
        <w:rPr>
          <w:color w:val="000000" w:themeColor="text1"/>
          <w:lang w:val="en-GB"/>
        </w:rPr>
        <w:t>c</w:t>
      </w:r>
      <w:r w:rsidRPr="0072607E">
        <w:rPr>
          <w:color w:val="000000" w:themeColor="text1"/>
          <w:lang w:val="en-GB"/>
        </w:rPr>
        <w:t xml:space="preserve">ould negatively affect liveability (Gallent </w:t>
      </w:r>
      <w:r w:rsidR="00507CC2" w:rsidRPr="0072607E">
        <w:rPr>
          <w:color w:val="000000" w:themeColor="text1"/>
          <w:lang w:val="en-GB"/>
        </w:rPr>
        <w:t>and</w:t>
      </w:r>
      <w:r w:rsidRPr="0072607E">
        <w:rPr>
          <w:color w:val="000000" w:themeColor="text1"/>
          <w:lang w:val="en-GB"/>
        </w:rPr>
        <w:t xml:space="preserve"> Wong, 2009; Stevens, 2009). Yet, in China, public spaces </w:t>
      </w:r>
      <w:r w:rsidR="0042600D" w:rsidRPr="0072607E">
        <w:rPr>
          <w:color w:val="000000" w:themeColor="text1"/>
          <w:lang w:val="en-GB"/>
        </w:rPr>
        <w:t>that can be</w:t>
      </w:r>
      <w:r w:rsidRPr="0072607E">
        <w:rPr>
          <w:color w:val="000000" w:themeColor="text1"/>
          <w:lang w:val="en-GB"/>
        </w:rPr>
        <w:t xml:space="preserve"> accessed and used freely by all </w:t>
      </w:r>
      <w:r w:rsidR="0042600D" w:rsidRPr="0072607E">
        <w:rPr>
          <w:color w:val="000000" w:themeColor="text1"/>
          <w:lang w:val="en-GB"/>
        </w:rPr>
        <w:t>are rare</w:t>
      </w:r>
      <w:r w:rsidRPr="0072607E">
        <w:rPr>
          <w:color w:val="000000" w:themeColor="text1"/>
          <w:lang w:val="en-GB"/>
        </w:rPr>
        <w:t xml:space="preserve"> (Orum </w:t>
      </w:r>
      <w:r w:rsidR="00507CC2" w:rsidRPr="0072607E">
        <w:rPr>
          <w:i/>
          <w:iCs/>
          <w:color w:val="000000" w:themeColor="text1"/>
          <w:lang w:val="en-GB"/>
        </w:rPr>
        <w:t>et al</w:t>
      </w:r>
      <w:r w:rsidRPr="0072607E">
        <w:rPr>
          <w:color w:val="000000" w:themeColor="text1"/>
          <w:lang w:val="en-GB"/>
        </w:rPr>
        <w:t>, 2009). Restricted access and the strict control of public spaces often result in impersonal and intimidating spaces in Chinese cities (Miao, 2011).</w:t>
      </w:r>
      <w:r w:rsidR="00567431" w:rsidRPr="0072607E">
        <w:rPr>
          <w:color w:val="000000" w:themeColor="text1"/>
          <w:lang w:val="en-GB"/>
        </w:rPr>
        <w:t xml:space="preserve"> </w:t>
      </w:r>
    </w:p>
    <w:p w14:paraId="1029D196" w14:textId="380E973E" w:rsidR="008823E8" w:rsidRPr="0072607E" w:rsidRDefault="008F5B24" w:rsidP="0017310A">
      <w:pPr>
        <w:jc w:val="left"/>
        <w:rPr>
          <w:color w:val="000000" w:themeColor="text1"/>
          <w:lang w:val="en-GB"/>
        </w:rPr>
      </w:pPr>
      <w:r w:rsidRPr="0072607E">
        <w:rPr>
          <w:color w:val="000000" w:themeColor="text1"/>
          <w:lang w:val="en-GB"/>
        </w:rPr>
        <w:t>In</w:t>
      </w:r>
      <w:r w:rsidR="006C2B19" w:rsidRPr="0072607E">
        <w:rPr>
          <w:color w:val="000000" w:themeColor="text1"/>
          <w:lang w:val="en-GB"/>
        </w:rPr>
        <w:t xml:space="preserve"> this research, 24% of informants mentioned the words ‘people’ </w:t>
      </w:r>
      <w:r w:rsidR="008823E8" w:rsidRPr="0072607E">
        <w:rPr>
          <w:color w:val="000000" w:themeColor="text1"/>
          <w:lang w:val="en-GB"/>
        </w:rPr>
        <w:t>or</w:t>
      </w:r>
      <w:r w:rsidR="006C2B19" w:rsidRPr="0072607E">
        <w:rPr>
          <w:color w:val="000000" w:themeColor="text1"/>
          <w:lang w:val="en-GB"/>
        </w:rPr>
        <w:t xml:space="preserve"> ‘residents’</w:t>
      </w:r>
      <w:r w:rsidR="00C3240B" w:rsidRPr="0072607E">
        <w:rPr>
          <w:color w:val="000000" w:themeColor="text1"/>
          <w:lang w:val="en-GB"/>
        </w:rPr>
        <w:t xml:space="preserve"> </w:t>
      </w:r>
      <w:r w:rsidR="006C2B19" w:rsidRPr="0072607E">
        <w:rPr>
          <w:color w:val="000000" w:themeColor="text1"/>
          <w:lang w:val="en-GB"/>
        </w:rPr>
        <w:t>in reference to a subjective perception of liveability</w:t>
      </w:r>
      <w:r w:rsidR="0042600D" w:rsidRPr="0072607E">
        <w:rPr>
          <w:color w:val="000000" w:themeColor="text1"/>
          <w:lang w:val="en-GB"/>
        </w:rPr>
        <w:t xml:space="preserve"> and</w:t>
      </w:r>
      <w:r w:rsidR="006C2B19" w:rsidRPr="0072607E">
        <w:rPr>
          <w:color w:val="000000" w:themeColor="text1"/>
          <w:lang w:val="en-GB"/>
        </w:rPr>
        <w:t xml:space="preserve"> to how the built environment should respond to ‘people’s needs’, </w:t>
      </w:r>
      <w:r w:rsidRPr="0072607E">
        <w:rPr>
          <w:color w:val="000000" w:themeColor="text1"/>
          <w:lang w:val="en-GB"/>
        </w:rPr>
        <w:t>whilst simultaneously</w:t>
      </w:r>
      <w:r w:rsidR="006C2B19" w:rsidRPr="0072607E">
        <w:rPr>
          <w:color w:val="000000" w:themeColor="text1"/>
          <w:lang w:val="en-GB"/>
        </w:rPr>
        <w:t xml:space="preserve"> complaining that ‘too many people’ are overcrowding Shanghai’s streets. The issue of ‘migrant workers’</w:t>
      </w:r>
      <w:r w:rsidR="0017310A" w:rsidRPr="0072607E">
        <w:rPr>
          <w:color w:val="000000" w:themeColor="text1"/>
          <w:lang w:val="en-GB"/>
        </w:rPr>
        <w:t xml:space="preserve"> (nóngmín gōng, </w:t>
      </w:r>
      <w:r w:rsidR="0017310A" w:rsidRPr="0072607E">
        <w:rPr>
          <w:rFonts w:ascii="SimSun" w:eastAsia="SimSun" w:hAnsi="SimSun" w:cs="PingFang TC"/>
          <w:color w:val="000000" w:themeColor="text1"/>
          <w:lang w:val="en-GB"/>
        </w:rPr>
        <w:t>农</w:t>
      </w:r>
      <w:r w:rsidR="0017310A" w:rsidRPr="0072607E">
        <w:rPr>
          <w:rFonts w:ascii="SimSun" w:eastAsia="SimSun" w:hAnsi="SimSun" w:cs="MS Mincho"/>
          <w:color w:val="000000" w:themeColor="text1"/>
          <w:lang w:val="en-GB"/>
        </w:rPr>
        <w:t>民工</w:t>
      </w:r>
      <w:r w:rsidRPr="0072607E">
        <w:rPr>
          <w:color w:val="000000" w:themeColor="text1"/>
          <w:lang w:val="en-GB"/>
        </w:rPr>
        <w:t xml:space="preserve"> - rural dwellers who come to urban areas for work</w:t>
      </w:r>
      <w:r w:rsidR="0017310A" w:rsidRPr="0072607E">
        <w:rPr>
          <w:color w:val="000000" w:themeColor="text1"/>
          <w:lang w:val="en-GB"/>
        </w:rPr>
        <w:t>)</w:t>
      </w:r>
      <w:r w:rsidR="00FB263E" w:rsidRPr="0072607E">
        <w:rPr>
          <w:color w:val="000000" w:themeColor="text1"/>
          <w:lang w:val="en-GB"/>
        </w:rPr>
        <w:t xml:space="preserve"> was also mentioned</w:t>
      </w:r>
      <w:r w:rsidR="006C2B19" w:rsidRPr="0072607E">
        <w:rPr>
          <w:color w:val="000000" w:themeColor="text1"/>
          <w:lang w:val="en-GB"/>
        </w:rPr>
        <w:t xml:space="preserve">. Though some informants </w:t>
      </w:r>
      <w:r w:rsidR="00FB263E" w:rsidRPr="0072607E">
        <w:rPr>
          <w:color w:val="000000" w:themeColor="text1"/>
          <w:lang w:val="en-GB"/>
        </w:rPr>
        <w:t>perceived</w:t>
      </w:r>
      <w:r w:rsidR="006C2B19" w:rsidRPr="0072607E">
        <w:rPr>
          <w:color w:val="000000" w:themeColor="text1"/>
          <w:lang w:val="en-GB"/>
        </w:rPr>
        <w:t xml:space="preserve"> migrant workers as the cause of conflicts among neighbours, others called for ‘social tolerance’ and for ‘harmony in communities’. In the literature, integrat</w:t>
      </w:r>
      <w:r w:rsidR="003F7BF4" w:rsidRPr="0072607E">
        <w:rPr>
          <w:color w:val="000000" w:themeColor="text1"/>
          <w:lang w:val="en-GB"/>
        </w:rPr>
        <w:t>ing</w:t>
      </w:r>
      <w:r w:rsidR="006C2B19" w:rsidRPr="0072607E">
        <w:rPr>
          <w:color w:val="000000" w:themeColor="text1"/>
          <w:lang w:val="en-GB"/>
        </w:rPr>
        <w:t xml:space="preserve"> migrant workers into city life </w:t>
      </w:r>
      <w:r w:rsidR="003F7BF4" w:rsidRPr="0072607E">
        <w:rPr>
          <w:color w:val="000000" w:themeColor="text1"/>
          <w:lang w:val="en-GB"/>
        </w:rPr>
        <w:t xml:space="preserve">was </w:t>
      </w:r>
      <w:r w:rsidR="006C2B19" w:rsidRPr="0072607E">
        <w:rPr>
          <w:color w:val="000000" w:themeColor="text1"/>
          <w:lang w:val="en-GB"/>
        </w:rPr>
        <w:t xml:space="preserve">stressed as a key task in China’s </w:t>
      </w:r>
      <w:r w:rsidR="006C2B19" w:rsidRPr="0072607E">
        <w:rPr>
          <w:color w:val="000000" w:themeColor="text1"/>
          <w:lang w:val="en-GB"/>
        </w:rPr>
        <w:lastRenderedPageBreak/>
        <w:t xml:space="preserve">urbanisation (Friedmann, 2007; Orum </w:t>
      </w:r>
      <w:r w:rsidR="00507CC2" w:rsidRPr="0072607E">
        <w:rPr>
          <w:i/>
          <w:iCs/>
          <w:color w:val="000000" w:themeColor="text1"/>
          <w:lang w:val="en-GB"/>
        </w:rPr>
        <w:t>et al</w:t>
      </w:r>
      <w:r w:rsidR="006C2B19" w:rsidRPr="0072607E">
        <w:rPr>
          <w:color w:val="000000" w:themeColor="text1"/>
          <w:lang w:val="en-GB"/>
        </w:rPr>
        <w:t>, 2009). Informants further linked liveability to a ‘richness</w:t>
      </w:r>
      <w:r w:rsidR="002C283B" w:rsidRPr="0072607E">
        <w:rPr>
          <w:color w:val="000000" w:themeColor="text1"/>
          <w:lang w:val="en-GB"/>
        </w:rPr>
        <w:t>’</w:t>
      </w:r>
      <w:r w:rsidR="006C2B19" w:rsidRPr="0072607E">
        <w:rPr>
          <w:color w:val="000000" w:themeColor="text1"/>
          <w:lang w:val="en-GB"/>
        </w:rPr>
        <w:t xml:space="preserve"> of ‘playful activities’ that take place on streets, </w:t>
      </w:r>
      <w:r w:rsidR="00FB263E" w:rsidRPr="0072607E">
        <w:rPr>
          <w:color w:val="000000" w:themeColor="text1"/>
          <w:lang w:val="en-GB"/>
        </w:rPr>
        <w:t>as well as providing</w:t>
      </w:r>
      <w:r w:rsidR="006C2B19" w:rsidRPr="0072607E">
        <w:rPr>
          <w:color w:val="000000" w:themeColor="text1"/>
          <w:lang w:val="en-GB"/>
        </w:rPr>
        <w:t xml:space="preserve"> available ‘socializing’ places</w:t>
      </w:r>
      <w:r w:rsidR="00E749A9" w:rsidRPr="0072607E">
        <w:rPr>
          <w:color w:val="000000" w:themeColor="text1"/>
          <w:lang w:val="en-GB"/>
        </w:rPr>
        <w:t>,</w:t>
      </w:r>
      <w:r w:rsidR="002C283B" w:rsidRPr="0072607E">
        <w:rPr>
          <w:color w:val="000000" w:themeColor="text1"/>
          <w:lang w:val="en-GB"/>
        </w:rPr>
        <w:t xml:space="preserve"> for</w:t>
      </w:r>
      <w:r w:rsidR="006C2B19" w:rsidRPr="0072607E">
        <w:rPr>
          <w:color w:val="000000" w:themeColor="text1"/>
          <w:lang w:val="en-GB"/>
        </w:rPr>
        <w:t xml:space="preserve"> ‘people </w:t>
      </w:r>
      <w:r w:rsidR="002C283B" w:rsidRPr="0072607E">
        <w:rPr>
          <w:color w:val="000000" w:themeColor="text1"/>
          <w:lang w:val="en-GB"/>
        </w:rPr>
        <w:t xml:space="preserve">[to] </w:t>
      </w:r>
      <w:r w:rsidR="006C2B19" w:rsidRPr="0072607E">
        <w:rPr>
          <w:color w:val="000000" w:themeColor="text1"/>
          <w:lang w:val="en-GB"/>
        </w:rPr>
        <w:t xml:space="preserve">meet friends and relax’. </w:t>
      </w:r>
    </w:p>
    <w:p w14:paraId="7428E53C" w14:textId="77777777" w:rsidR="0017310A" w:rsidRPr="0072607E" w:rsidRDefault="0017310A" w:rsidP="008823E8">
      <w:pPr>
        <w:ind w:left="720"/>
        <w:rPr>
          <w:color w:val="000000" w:themeColor="text1"/>
          <w:u w:val="single"/>
          <w:lang w:val="en-GB"/>
        </w:rPr>
      </w:pPr>
    </w:p>
    <w:p w14:paraId="49DF4F2F" w14:textId="2A9FEF1F" w:rsidR="006C2B19" w:rsidRPr="0072607E" w:rsidRDefault="006C2B19" w:rsidP="00C3240B">
      <w:pPr>
        <w:pStyle w:val="ListParagraph"/>
        <w:numPr>
          <w:ilvl w:val="0"/>
          <w:numId w:val="2"/>
        </w:numPr>
        <w:spacing w:line="360" w:lineRule="auto"/>
        <w:rPr>
          <w:color w:val="000000" w:themeColor="text1"/>
        </w:rPr>
      </w:pPr>
      <w:r w:rsidRPr="0072607E">
        <w:rPr>
          <w:color w:val="000000" w:themeColor="text1"/>
          <w:u w:val="single"/>
        </w:rPr>
        <w:t xml:space="preserve">Sense of Place </w:t>
      </w:r>
    </w:p>
    <w:p w14:paraId="3F139BE2" w14:textId="78732182" w:rsidR="008823E8" w:rsidRPr="0072607E" w:rsidRDefault="006C2B19" w:rsidP="008823E8">
      <w:pPr>
        <w:rPr>
          <w:color w:val="000000" w:themeColor="text1"/>
          <w:lang w:val="en-GB"/>
        </w:rPr>
      </w:pPr>
      <w:r w:rsidRPr="0072607E">
        <w:rPr>
          <w:color w:val="000000" w:themeColor="text1"/>
          <w:lang w:val="en-GB"/>
        </w:rPr>
        <w:t>The concept of ‘sense of place’ has been emphasised in Western contexts and is shaped by lived experiences, sensory perception, evidence</w:t>
      </w:r>
      <w:r w:rsidR="008823E8" w:rsidRPr="0072607E">
        <w:rPr>
          <w:color w:val="000000" w:themeColor="text1"/>
          <w:lang w:val="en-GB"/>
        </w:rPr>
        <w:t>s</w:t>
      </w:r>
      <w:r w:rsidRPr="0072607E">
        <w:rPr>
          <w:color w:val="000000" w:themeColor="text1"/>
          <w:lang w:val="en-GB"/>
        </w:rPr>
        <w:t xml:space="preserve"> of the past, and physical elements with distinctive characteristics (Carmona </w:t>
      </w:r>
      <w:r w:rsidR="00507CC2" w:rsidRPr="0072607E">
        <w:rPr>
          <w:i/>
          <w:iCs/>
          <w:color w:val="000000" w:themeColor="text1"/>
          <w:lang w:val="en-GB"/>
        </w:rPr>
        <w:t>et al</w:t>
      </w:r>
      <w:r w:rsidRPr="0072607E">
        <w:rPr>
          <w:color w:val="000000" w:themeColor="text1"/>
          <w:lang w:val="en-GB"/>
        </w:rPr>
        <w:t xml:space="preserve">, 2010; Montgomery, 1998). In Chinese, this concept is more accurately translated as a ‘sense of belonging’ or ‘place attachment’ (guīshǔ gǎn, 归属感). Recent Chinese studies highlighted the importance of </w:t>
      </w:r>
      <w:r w:rsidR="0042316E" w:rsidRPr="0072607E">
        <w:rPr>
          <w:color w:val="000000" w:themeColor="text1"/>
          <w:lang w:val="en-GB"/>
        </w:rPr>
        <w:t xml:space="preserve">a </w:t>
      </w:r>
      <w:r w:rsidRPr="0072607E">
        <w:rPr>
          <w:color w:val="000000" w:themeColor="text1"/>
          <w:lang w:val="en-GB"/>
        </w:rPr>
        <w:t xml:space="preserve">sense of belonging to reflect the history of place and people’s culture (Cha </w:t>
      </w:r>
      <w:r w:rsidR="00507CC2" w:rsidRPr="0072607E">
        <w:rPr>
          <w:i/>
          <w:iCs/>
          <w:color w:val="000000" w:themeColor="text1"/>
          <w:lang w:val="en-GB"/>
        </w:rPr>
        <w:t>et al</w:t>
      </w:r>
      <w:r w:rsidRPr="0072607E">
        <w:rPr>
          <w:color w:val="000000" w:themeColor="text1"/>
          <w:lang w:val="en-GB"/>
        </w:rPr>
        <w:t xml:space="preserve">, 2014; Du </w:t>
      </w:r>
      <w:r w:rsidR="00507CC2" w:rsidRPr="0072607E">
        <w:rPr>
          <w:i/>
          <w:iCs/>
          <w:color w:val="000000" w:themeColor="text1"/>
          <w:lang w:val="en-GB"/>
        </w:rPr>
        <w:t>et al</w:t>
      </w:r>
      <w:r w:rsidRPr="0072607E">
        <w:rPr>
          <w:color w:val="000000" w:themeColor="text1"/>
          <w:lang w:val="en-GB"/>
        </w:rPr>
        <w:t xml:space="preserve">, 2012). </w:t>
      </w:r>
    </w:p>
    <w:p w14:paraId="2B917372" w14:textId="6D957024" w:rsidR="00F1132B" w:rsidRPr="0072607E" w:rsidRDefault="006C2B19" w:rsidP="008823E8">
      <w:pPr>
        <w:rPr>
          <w:color w:val="000000" w:themeColor="text1"/>
          <w:lang w:val="en-GB"/>
        </w:rPr>
      </w:pPr>
      <w:r w:rsidRPr="0072607E">
        <w:rPr>
          <w:color w:val="000000" w:themeColor="text1"/>
          <w:lang w:val="en-GB"/>
        </w:rPr>
        <w:t>Informants indicated the importance of respecting ‘the [local] culture’, and preserving the original features</w:t>
      </w:r>
      <w:r w:rsidR="0058584D" w:rsidRPr="0072607E">
        <w:rPr>
          <w:color w:val="000000" w:themeColor="text1"/>
          <w:lang w:val="en-GB"/>
        </w:rPr>
        <w:t xml:space="preserve"> and identity</w:t>
      </w:r>
      <w:r w:rsidRPr="0072607E">
        <w:rPr>
          <w:color w:val="000000" w:themeColor="text1"/>
          <w:lang w:val="en-GB"/>
        </w:rPr>
        <w:t xml:space="preserve"> of narrow streets. Informants also commented on issues such as the tidiness of residential streets and the need for improved sanitation. Overall, 27% of informants mentioned issues related to culture, identity and community hygiene.</w:t>
      </w:r>
    </w:p>
    <w:p w14:paraId="65D377D9" w14:textId="77777777" w:rsidR="00CD4862" w:rsidRPr="0072607E" w:rsidRDefault="00CD4862" w:rsidP="008823E8">
      <w:pPr>
        <w:rPr>
          <w:color w:val="000000" w:themeColor="text1"/>
          <w:lang w:val="en-GB"/>
        </w:rPr>
      </w:pPr>
    </w:p>
    <w:p w14:paraId="0CF1D154" w14:textId="38691C84" w:rsidR="00171FE0" w:rsidRPr="0072607E" w:rsidRDefault="000D74FD" w:rsidP="000D1DD2">
      <w:pPr>
        <w:rPr>
          <w:color w:val="000000" w:themeColor="text1"/>
          <w:lang w:val="en-GB"/>
        </w:rPr>
        <w:sectPr w:rsidR="00171FE0" w:rsidRPr="0072607E" w:rsidSect="003A7751">
          <w:footerReference w:type="even" r:id="rId9"/>
          <w:footerReference w:type="default" r:id="rId10"/>
          <w:pgSz w:w="11906" w:h="16838"/>
          <w:pgMar w:top="1701" w:right="1701" w:bottom="1701" w:left="1701" w:header="720" w:footer="709" w:gutter="0"/>
          <w:cols w:space="720"/>
          <w:docGrid w:linePitch="360" w:charSpace="-4916"/>
        </w:sectPr>
      </w:pPr>
      <w:r w:rsidRPr="0072607E">
        <w:rPr>
          <w:color w:val="000000" w:themeColor="text1"/>
          <w:lang w:val="en-GB"/>
        </w:rPr>
        <w:t xml:space="preserve">Table 2 summarises the six attributes of liveability, with hierarchically organised factors and indicators extracted from the </w:t>
      </w:r>
      <w:r w:rsidR="008F5B24" w:rsidRPr="0072607E">
        <w:rPr>
          <w:color w:val="000000" w:themeColor="text1"/>
          <w:lang w:val="en-GB"/>
        </w:rPr>
        <w:t>informant interviews</w:t>
      </w:r>
      <w:r w:rsidR="0042434E" w:rsidRPr="0072607E">
        <w:rPr>
          <w:color w:val="000000" w:themeColor="text1"/>
          <w:lang w:val="en-GB"/>
        </w:rPr>
        <w:t xml:space="preserve"> and from the literature</w:t>
      </w:r>
      <w:r w:rsidRPr="0072607E">
        <w:rPr>
          <w:color w:val="000000" w:themeColor="text1"/>
          <w:lang w:val="en-GB"/>
        </w:rPr>
        <w:t>. We acknowledge that some factors are inevitably overlapping, but for clarity, we paired them with the most relevant indicators.</w:t>
      </w:r>
      <w:r w:rsidR="000D1DD2" w:rsidRPr="0072607E">
        <w:rPr>
          <w:color w:val="000000" w:themeColor="text1"/>
          <w:lang w:val="en-GB"/>
        </w:rPr>
        <w:t xml:space="preserve"> </w:t>
      </w:r>
    </w:p>
    <w:p w14:paraId="33F837F7" w14:textId="77777777" w:rsidR="00CA5E11" w:rsidRPr="0072607E" w:rsidRDefault="00CA5E11" w:rsidP="00BC31CE">
      <w:pPr>
        <w:ind w:firstLine="0"/>
        <w:rPr>
          <w:color w:val="000000" w:themeColor="text1"/>
          <w:lang w:val="en-GB"/>
        </w:rPr>
        <w:sectPr w:rsidR="00CA5E11" w:rsidRPr="0072607E" w:rsidSect="00171FE0">
          <w:footerReference w:type="even" r:id="rId11"/>
          <w:footerReference w:type="default" r:id="rId12"/>
          <w:type w:val="continuous"/>
          <w:pgSz w:w="11906" w:h="16838"/>
          <w:pgMar w:top="1418" w:right="1418" w:bottom="1418" w:left="1418" w:header="720" w:footer="709" w:gutter="0"/>
          <w:cols w:space="720"/>
          <w:docGrid w:linePitch="600" w:charSpace="-6145"/>
        </w:sectPr>
      </w:pPr>
    </w:p>
    <w:p w14:paraId="5487DE43" w14:textId="77777777" w:rsidR="00CA5E11" w:rsidRPr="0072607E" w:rsidRDefault="00CA5E11" w:rsidP="00BC31CE">
      <w:pPr>
        <w:ind w:firstLine="0"/>
        <w:rPr>
          <w:color w:val="000000" w:themeColor="text1"/>
          <w:lang w:val="en-GB"/>
        </w:rPr>
      </w:pPr>
    </w:p>
    <w:tbl>
      <w:tblPr>
        <w:tblW w:w="0" w:type="auto"/>
        <w:tblLayout w:type="fixed"/>
        <w:tblLook w:val="0000" w:firstRow="0" w:lastRow="0" w:firstColumn="0" w:lastColumn="0" w:noHBand="0" w:noVBand="0"/>
      </w:tblPr>
      <w:tblGrid>
        <w:gridCol w:w="1418"/>
        <w:gridCol w:w="2268"/>
        <w:gridCol w:w="2410"/>
        <w:gridCol w:w="4252"/>
        <w:gridCol w:w="250"/>
        <w:gridCol w:w="2990"/>
      </w:tblGrid>
      <w:tr w:rsidR="0072607E" w:rsidRPr="0072607E" w14:paraId="2B36D133" w14:textId="77777777" w:rsidTr="00886D33">
        <w:trPr>
          <w:gridAfter w:val="1"/>
          <w:wAfter w:w="2990" w:type="dxa"/>
          <w:trHeight w:val="358"/>
        </w:trPr>
        <w:tc>
          <w:tcPr>
            <w:tcW w:w="10598" w:type="dxa"/>
            <w:gridSpan w:val="5"/>
            <w:tcBorders>
              <w:bottom w:val="single" w:sz="4" w:space="0" w:color="000000"/>
            </w:tcBorders>
            <w:shd w:val="clear" w:color="auto" w:fill="FFFFFF"/>
          </w:tcPr>
          <w:p w14:paraId="7B66A0E1" w14:textId="0F5E0E9F" w:rsidR="00CA5E11" w:rsidRPr="0072607E" w:rsidRDefault="00CA5E11" w:rsidP="00886D33">
            <w:pPr>
              <w:spacing w:line="276" w:lineRule="auto"/>
              <w:ind w:right="-1915"/>
              <w:rPr>
                <w:color w:val="000000" w:themeColor="text1"/>
                <w:lang w:val="en-GB"/>
              </w:rPr>
            </w:pPr>
            <w:r w:rsidRPr="0072607E">
              <w:rPr>
                <w:rFonts w:ascii="Calibri" w:hAnsi="Calibri"/>
                <w:color w:val="000000" w:themeColor="text1"/>
                <w:sz w:val="20"/>
                <w:lang w:val="en-GB"/>
              </w:rPr>
              <w:t xml:space="preserve">Table 2: </w:t>
            </w:r>
            <w:r w:rsidR="007B7014" w:rsidRPr="0072607E">
              <w:rPr>
                <w:rFonts w:ascii="Calibri" w:hAnsi="Calibri"/>
                <w:color w:val="000000" w:themeColor="text1"/>
                <w:sz w:val="20"/>
                <w:lang w:val="en-GB"/>
              </w:rPr>
              <w:t>List</w:t>
            </w:r>
            <w:r w:rsidRPr="0072607E">
              <w:rPr>
                <w:rFonts w:ascii="Calibri" w:hAnsi="Calibri"/>
                <w:color w:val="000000" w:themeColor="text1"/>
                <w:sz w:val="20"/>
                <w:lang w:val="en-GB"/>
              </w:rPr>
              <w:t xml:space="preserve"> of Liveability Attributes, Factors and Indicators</w:t>
            </w:r>
          </w:p>
        </w:tc>
      </w:tr>
      <w:tr w:rsidR="0072607E" w:rsidRPr="0072607E" w14:paraId="32F1A3CA" w14:textId="77777777" w:rsidTr="001B488D">
        <w:trPr>
          <w:trHeight w:val="580"/>
        </w:trPr>
        <w:tc>
          <w:tcPr>
            <w:tcW w:w="1418" w:type="dxa"/>
            <w:tcBorders>
              <w:top w:val="single" w:sz="12" w:space="0" w:color="000000"/>
              <w:bottom w:val="single" w:sz="4" w:space="0" w:color="000000"/>
            </w:tcBorders>
            <w:shd w:val="clear" w:color="auto" w:fill="FFFFFF"/>
          </w:tcPr>
          <w:p w14:paraId="710455EF" w14:textId="77777777" w:rsidR="00CA5E11" w:rsidRPr="0072607E" w:rsidRDefault="00CA5E11" w:rsidP="00D72B52">
            <w:pPr>
              <w:spacing w:line="276" w:lineRule="auto"/>
              <w:ind w:firstLine="0"/>
              <w:jc w:val="left"/>
              <w:rPr>
                <w:rFonts w:ascii="Calibri" w:hAnsi="Calibri"/>
                <w:b/>
                <w:bCs/>
                <w:color w:val="000000" w:themeColor="text1"/>
                <w:sz w:val="20"/>
                <w:lang w:val="en-GB"/>
              </w:rPr>
            </w:pPr>
            <w:r w:rsidRPr="0072607E">
              <w:rPr>
                <w:rFonts w:ascii="Calibri" w:hAnsi="Calibri"/>
                <w:b/>
                <w:bCs/>
                <w:color w:val="000000" w:themeColor="text1"/>
                <w:sz w:val="20"/>
                <w:lang w:val="en-GB"/>
              </w:rPr>
              <w:t>Attributes in Literature</w:t>
            </w:r>
          </w:p>
        </w:tc>
        <w:tc>
          <w:tcPr>
            <w:tcW w:w="2268" w:type="dxa"/>
            <w:tcBorders>
              <w:top w:val="single" w:sz="12" w:space="0" w:color="000000"/>
              <w:bottom w:val="single" w:sz="4" w:space="0" w:color="000000"/>
            </w:tcBorders>
            <w:shd w:val="clear" w:color="auto" w:fill="FFFFFF"/>
          </w:tcPr>
          <w:p w14:paraId="4E61ABCF" w14:textId="77777777" w:rsidR="00CA5E11" w:rsidRPr="0072607E" w:rsidRDefault="00CA5E11" w:rsidP="00D72B52">
            <w:pPr>
              <w:spacing w:line="276" w:lineRule="auto"/>
              <w:ind w:firstLine="0"/>
              <w:jc w:val="left"/>
              <w:rPr>
                <w:rFonts w:ascii="Calibri" w:hAnsi="Calibri"/>
                <w:b/>
                <w:bCs/>
                <w:color w:val="000000" w:themeColor="text1"/>
                <w:sz w:val="20"/>
                <w:lang w:val="en-GB"/>
              </w:rPr>
            </w:pPr>
            <w:r w:rsidRPr="0072607E">
              <w:rPr>
                <w:rFonts w:ascii="Calibri" w:hAnsi="Calibri"/>
                <w:b/>
                <w:bCs/>
                <w:color w:val="000000" w:themeColor="text1"/>
                <w:sz w:val="20"/>
                <w:lang w:val="en-GB"/>
              </w:rPr>
              <w:t>Factors Emphasised by Informants</w:t>
            </w:r>
          </w:p>
        </w:tc>
        <w:tc>
          <w:tcPr>
            <w:tcW w:w="2410" w:type="dxa"/>
            <w:tcBorders>
              <w:top w:val="single" w:sz="12" w:space="0" w:color="000000"/>
              <w:bottom w:val="single" w:sz="4" w:space="0" w:color="000000"/>
            </w:tcBorders>
            <w:shd w:val="clear" w:color="auto" w:fill="FFFFFF"/>
          </w:tcPr>
          <w:p w14:paraId="1408F2F4" w14:textId="77777777" w:rsidR="00CA5E11" w:rsidRPr="0072607E" w:rsidRDefault="00CA5E11" w:rsidP="00D72B52">
            <w:pPr>
              <w:spacing w:line="276" w:lineRule="auto"/>
              <w:ind w:firstLine="39"/>
              <w:jc w:val="left"/>
              <w:rPr>
                <w:rFonts w:ascii="Calibri" w:hAnsi="Calibri"/>
                <w:b/>
                <w:bCs/>
                <w:color w:val="000000" w:themeColor="text1"/>
                <w:sz w:val="20"/>
                <w:lang w:val="en-GB"/>
              </w:rPr>
            </w:pPr>
            <w:r w:rsidRPr="0072607E">
              <w:rPr>
                <w:rFonts w:ascii="Calibri" w:hAnsi="Calibri"/>
                <w:b/>
                <w:bCs/>
                <w:color w:val="000000" w:themeColor="text1"/>
                <w:sz w:val="20"/>
                <w:lang w:val="en-GB"/>
              </w:rPr>
              <w:t>Complementary Factors in Literature</w:t>
            </w:r>
          </w:p>
        </w:tc>
        <w:tc>
          <w:tcPr>
            <w:tcW w:w="4252" w:type="dxa"/>
            <w:tcBorders>
              <w:top w:val="single" w:sz="12" w:space="0" w:color="000000"/>
              <w:bottom w:val="single" w:sz="4" w:space="0" w:color="000000"/>
            </w:tcBorders>
            <w:shd w:val="clear" w:color="auto" w:fill="FFFFFF"/>
          </w:tcPr>
          <w:p w14:paraId="365D2A72" w14:textId="77777777" w:rsidR="00CA5E11" w:rsidRPr="0072607E" w:rsidRDefault="00CA5E11" w:rsidP="00D72B52">
            <w:pPr>
              <w:spacing w:line="276" w:lineRule="auto"/>
              <w:ind w:firstLine="0"/>
              <w:jc w:val="left"/>
              <w:rPr>
                <w:rFonts w:ascii="Calibri" w:hAnsi="Calibri"/>
                <w:b/>
                <w:bCs/>
                <w:color w:val="000000" w:themeColor="text1"/>
                <w:sz w:val="20"/>
                <w:lang w:val="en-GB"/>
              </w:rPr>
            </w:pPr>
            <w:r w:rsidRPr="0072607E">
              <w:rPr>
                <w:rFonts w:ascii="Calibri" w:hAnsi="Calibri"/>
                <w:b/>
                <w:bCs/>
                <w:color w:val="000000" w:themeColor="text1"/>
                <w:sz w:val="20"/>
                <w:lang w:val="en-GB"/>
              </w:rPr>
              <w:t>Relevant Indicators in Literature</w:t>
            </w:r>
          </w:p>
        </w:tc>
        <w:tc>
          <w:tcPr>
            <w:tcW w:w="3240" w:type="dxa"/>
            <w:gridSpan w:val="2"/>
            <w:tcBorders>
              <w:top w:val="single" w:sz="12" w:space="0" w:color="000000"/>
              <w:bottom w:val="single" w:sz="4" w:space="0" w:color="000000"/>
            </w:tcBorders>
            <w:shd w:val="clear" w:color="auto" w:fill="FFFFFF"/>
          </w:tcPr>
          <w:p w14:paraId="2F322CE9" w14:textId="77777777" w:rsidR="00CA5E11" w:rsidRPr="0072607E" w:rsidRDefault="00CA5E11" w:rsidP="00D72B52">
            <w:pPr>
              <w:spacing w:line="276" w:lineRule="auto"/>
              <w:ind w:hanging="22"/>
              <w:rPr>
                <w:color w:val="000000" w:themeColor="text1"/>
                <w:lang w:val="en-GB"/>
              </w:rPr>
            </w:pPr>
            <w:r w:rsidRPr="0072607E">
              <w:rPr>
                <w:rFonts w:ascii="Calibri" w:hAnsi="Calibri"/>
                <w:b/>
                <w:bCs/>
                <w:color w:val="000000" w:themeColor="text1"/>
                <w:sz w:val="20"/>
                <w:lang w:val="en-GB"/>
              </w:rPr>
              <w:t>Relevant Studies</w:t>
            </w:r>
          </w:p>
        </w:tc>
      </w:tr>
      <w:tr w:rsidR="0072607E" w:rsidRPr="0072607E" w14:paraId="44CCB9AE" w14:textId="77777777" w:rsidTr="001B488D">
        <w:trPr>
          <w:trHeight w:val="2856"/>
        </w:trPr>
        <w:tc>
          <w:tcPr>
            <w:tcW w:w="1418" w:type="dxa"/>
            <w:vMerge w:val="restart"/>
            <w:tcBorders>
              <w:top w:val="single" w:sz="4" w:space="0" w:color="000000"/>
            </w:tcBorders>
            <w:shd w:val="clear" w:color="auto" w:fill="FFFFFF"/>
          </w:tcPr>
          <w:p w14:paraId="7B25383F" w14:textId="77777777"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0"/>
                <w:lang w:val="en-GB"/>
              </w:rPr>
              <w:t>Humanised Environment</w:t>
            </w:r>
          </w:p>
        </w:tc>
        <w:tc>
          <w:tcPr>
            <w:tcW w:w="2268" w:type="dxa"/>
            <w:tcBorders>
              <w:top w:val="single" w:sz="4" w:space="0" w:color="000000"/>
            </w:tcBorders>
            <w:shd w:val="clear" w:color="auto" w:fill="FFFFFF"/>
          </w:tcPr>
          <w:p w14:paraId="5DEBCE1C"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Accessibility; Connectivity; Convenient transport; Traffic;</w:t>
            </w:r>
          </w:p>
        </w:tc>
        <w:tc>
          <w:tcPr>
            <w:tcW w:w="2410" w:type="dxa"/>
            <w:tcBorders>
              <w:top w:val="single" w:sz="4" w:space="0" w:color="000000"/>
            </w:tcBorders>
            <w:shd w:val="clear" w:color="auto" w:fill="FFFFFF"/>
          </w:tcPr>
          <w:p w14:paraId="3A4EE083"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Roadway configuration; Motorized traffic; Traffic control;</w:t>
            </w:r>
          </w:p>
        </w:tc>
        <w:tc>
          <w:tcPr>
            <w:tcW w:w="4252" w:type="dxa"/>
            <w:tcBorders>
              <w:top w:val="single" w:sz="4" w:space="0" w:color="000000"/>
            </w:tcBorders>
            <w:shd w:val="clear" w:color="auto" w:fill="FFFFFF"/>
          </w:tcPr>
          <w:p w14:paraId="7F07E158" w14:textId="1823980E" w:rsidR="004252A7"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accessibility to public transport; distance to transit; street density; intersection density; spatial accessibility; traffic volumes; traffic speeds; traffic composition; number of car lanes; single vs. dual carriageway; carriageway width; roadway conditions; intersection types; traffic control devices; parking space; curb cuts; cycling paths; cyclists flows; noise and pollution from traffic; </w:t>
            </w:r>
          </w:p>
        </w:tc>
        <w:tc>
          <w:tcPr>
            <w:tcW w:w="3240" w:type="dxa"/>
            <w:gridSpan w:val="2"/>
            <w:tcBorders>
              <w:top w:val="single" w:sz="4" w:space="0" w:color="000000"/>
            </w:tcBorders>
            <w:shd w:val="clear" w:color="auto" w:fill="FFFFFF"/>
          </w:tcPr>
          <w:p w14:paraId="6C5CF26A" w14:textId="0C196547" w:rsidR="00CA5E11" w:rsidRPr="0072607E" w:rsidRDefault="00CA5E11" w:rsidP="00D72B52">
            <w:pPr>
              <w:spacing w:line="276" w:lineRule="auto"/>
              <w:ind w:firstLine="0"/>
              <w:jc w:val="left"/>
              <w:rPr>
                <w:color w:val="000000" w:themeColor="text1"/>
                <w:lang w:val="en-GB"/>
              </w:rPr>
            </w:pPr>
            <w:r w:rsidRPr="0072607E">
              <w:rPr>
                <w:rFonts w:ascii="Calibri" w:hAnsi="Calibri"/>
                <w:color w:val="000000" w:themeColor="text1"/>
                <w:sz w:val="20"/>
                <w:lang w:val="en-GB"/>
              </w:rPr>
              <w:t xml:space="preserve">Appleyard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Lintell, 1972; Carmona, 2014; Clifton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2007; </w:t>
            </w:r>
            <w:r w:rsidR="00684F92" w:rsidRPr="0072607E">
              <w:rPr>
                <w:rFonts w:ascii="Calibri" w:hAnsi="Calibri"/>
                <w:color w:val="000000" w:themeColor="text1"/>
                <w:sz w:val="20"/>
                <w:lang w:val="en-GB"/>
              </w:rPr>
              <w:t xml:space="preserve">Dumbaugh and King, 2018; </w:t>
            </w:r>
            <w:r w:rsidRPr="0072607E">
              <w:rPr>
                <w:rFonts w:ascii="Calibri" w:hAnsi="Calibri"/>
                <w:color w:val="000000" w:themeColor="text1"/>
                <w:sz w:val="20"/>
                <w:lang w:val="en-GB"/>
              </w:rPr>
              <w:t xml:space="preserve">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Cervero, 2010;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Hillier, 2014; </w:t>
            </w:r>
            <w:r w:rsidR="000B0CEF" w:rsidRPr="0072607E">
              <w:rPr>
                <w:rFonts w:ascii="Calibri" w:hAnsi="Calibri"/>
                <w:color w:val="000000" w:themeColor="text1"/>
                <w:sz w:val="20"/>
                <w:lang w:val="en-GB"/>
              </w:rPr>
              <w:t xml:space="preserve">Marshall and McAndrews, 2017; </w:t>
            </w:r>
            <w:r w:rsidR="00C943AB" w:rsidRPr="0072607E">
              <w:rPr>
                <w:rFonts w:ascii="Calibri" w:hAnsi="Calibri"/>
                <w:color w:val="000000" w:themeColor="text1"/>
                <w:sz w:val="20"/>
                <w:lang w:val="en-GB"/>
              </w:rPr>
              <w:t xml:space="preserve">Riggs and Gilderbloom, 2015; </w:t>
            </w:r>
            <w:r w:rsidRPr="0072607E">
              <w:rPr>
                <w:rFonts w:ascii="Calibri" w:hAnsi="Calibri"/>
                <w:color w:val="000000" w:themeColor="text1"/>
                <w:sz w:val="20"/>
                <w:lang w:val="en-GB"/>
              </w:rPr>
              <w:t>Sanders</w:t>
            </w:r>
            <w:r w:rsidR="006711CE" w:rsidRPr="0072607E">
              <w:rPr>
                <w:rFonts w:ascii="Calibri" w:hAnsi="Calibri"/>
                <w:color w:val="000000" w:themeColor="text1"/>
                <w:sz w:val="20"/>
                <w:lang w:val="en-GB"/>
              </w:rPr>
              <w:t xml:space="preserve"> </w:t>
            </w:r>
            <w:r w:rsidR="006711CE" w:rsidRPr="0072607E">
              <w:rPr>
                <w:rFonts w:ascii="Calibri" w:hAnsi="Calibri"/>
                <w:i/>
                <w:iCs/>
                <w:color w:val="000000" w:themeColor="text1"/>
                <w:sz w:val="20"/>
                <w:lang w:val="en-GB"/>
              </w:rPr>
              <w:t>et al</w:t>
            </w:r>
            <w:r w:rsidRPr="0072607E">
              <w:rPr>
                <w:rFonts w:ascii="Calibri" w:hAnsi="Calibri"/>
                <w:color w:val="000000" w:themeColor="text1"/>
                <w:sz w:val="20"/>
                <w:lang w:val="en-GB"/>
              </w:rPr>
              <w:t>, 201</w:t>
            </w:r>
            <w:r w:rsidR="006711CE" w:rsidRPr="0072607E">
              <w:rPr>
                <w:rFonts w:ascii="Calibri" w:hAnsi="Calibri"/>
                <w:color w:val="000000" w:themeColor="text1"/>
                <w:sz w:val="20"/>
                <w:lang w:val="en-GB"/>
              </w:rPr>
              <w:t>5</w:t>
            </w:r>
            <w:r w:rsidRPr="0072607E">
              <w:rPr>
                <w:rFonts w:ascii="Calibri" w:hAnsi="Calibri"/>
                <w:color w:val="000000" w:themeColor="text1"/>
                <w:sz w:val="20"/>
                <w:lang w:val="en-GB"/>
              </w:rPr>
              <w:t>; Shanghai Street Design Guidelines, 2016;</w:t>
            </w:r>
            <w:r w:rsidR="00123882" w:rsidRPr="0072607E">
              <w:rPr>
                <w:rFonts w:ascii="Calibri" w:hAnsi="Calibri"/>
                <w:color w:val="000000" w:themeColor="text1"/>
                <w:sz w:val="20"/>
                <w:lang w:val="en-GB"/>
              </w:rPr>
              <w:t xml:space="preserve"> </w:t>
            </w:r>
          </w:p>
        </w:tc>
      </w:tr>
      <w:tr w:rsidR="0072607E" w:rsidRPr="0072607E" w14:paraId="44CAEB96" w14:textId="77777777" w:rsidTr="001B488D">
        <w:trPr>
          <w:trHeight w:val="1755"/>
        </w:trPr>
        <w:tc>
          <w:tcPr>
            <w:tcW w:w="1418" w:type="dxa"/>
            <w:vMerge/>
            <w:shd w:val="clear" w:color="auto" w:fill="auto"/>
            <w:vAlign w:val="center"/>
          </w:tcPr>
          <w:p w14:paraId="7CFC14B6" w14:textId="77777777" w:rsidR="00CA5E11" w:rsidRPr="0072607E" w:rsidRDefault="00CA5E11" w:rsidP="00D72B52">
            <w:pPr>
              <w:spacing w:line="276" w:lineRule="auto"/>
              <w:ind w:firstLine="0"/>
              <w:jc w:val="left"/>
              <w:rPr>
                <w:rFonts w:ascii="Calibri" w:hAnsi="Calibri"/>
                <w:b/>
                <w:color w:val="000000" w:themeColor="text1"/>
                <w:sz w:val="20"/>
                <w:lang w:val="en-GB"/>
              </w:rPr>
            </w:pPr>
          </w:p>
        </w:tc>
        <w:tc>
          <w:tcPr>
            <w:tcW w:w="2268" w:type="dxa"/>
            <w:shd w:val="clear" w:color="auto" w:fill="FFFFFF"/>
          </w:tcPr>
          <w:p w14:paraId="6DB37569"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The pedestrian environment; Walking distances; Walkability; Street greenery;</w:t>
            </w:r>
          </w:p>
        </w:tc>
        <w:tc>
          <w:tcPr>
            <w:tcW w:w="2410" w:type="dxa"/>
            <w:shd w:val="clear" w:color="auto" w:fill="FFFFFF"/>
          </w:tcPr>
          <w:p w14:paraId="18AC418C"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Slow traffic; Way-finding; Environmental quality of city streets; </w:t>
            </w:r>
          </w:p>
        </w:tc>
        <w:tc>
          <w:tcPr>
            <w:tcW w:w="4252" w:type="dxa"/>
            <w:shd w:val="clear" w:color="auto" w:fill="FFFFFF"/>
          </w:tcPr>
          <w:p w14:paraId="235B49D7"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pavement width; walkway conditions; crossing aids; facilities for the disabled; buffers and barriers; obstructions; street furniture; streetlights; street vegetation; street trees; proportion of shaded pavements; </w:t>
            </w:r>
          </w:p>
        </w:tc>
        <w:tc>
          <w:tcPr>
            <w:tcW w:w="3240" w:type="dxa"/>
            <w:gridSpan w:val="2"/>
            <w:shd w:val="clear" w:color="auto" w:fill="FFFFFF"/>
          </w:tcPr>
          <w:p w14:paraId="002C7681" w14:textId="07DFFFF1" w:rsidR="00CA5E11" w:rsidRPr="0072607E" w:rsidRDefault="00CA5E11" w:rsidP="00D72B52">
            <w:pPr>
              <w:spacing w:line="276" w:lineRule="auto"/>
              <w:ind w:firstLine="0"/>
              <w:jc w:val="left"/>
              <w:rPr>
                <w:color w:val="000000" w:themeColor="text1"/>
                <w:lang w:val="en-GB"/>
              </w:rPr>
            </w:pPr>
            <w:r w:rsidRPr="0072607E">
              <w:rPr>
                <w:rFonts w:ascii="Calibri" w:hAnsi="Calibri"/>
                <w:color w:val="000000" w:themeColor="text1"/>
                <w:sz w:val="20"/>
                <w:lang w:val="en-GB"/>
              </w:rPr>
              <w:t xml:space="preserve">Appleyard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Lintell, 1972; Carmona, 2014; Clifton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2007;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w:t>
            </w:r>
            <w:r w:rsidR="00054B30" w:rsidRPr="0072607E">
              <w:rPr>
                <w:rFonts w:ascii="Calibri" w:hAnsi="Calibri"/>
                <w:color w:val="000000" w:themeColor="text1"/>
                <w:sz w:val="20"/>
                <w:lang w:val="en-GB"/>
              </w:rPr>
              <w:t xml:space="preserve">Fauzi and Aditianata, 2018; </w:t>
            </w:r>
            <w:r w:rsidRPr="0072607E">
              <w:rPr>
                <w:rFonts w:ascii="Calibri" w:hAnsi="Calibri"/>
                <w:color w:val="000000" w:themeColor="text1"/>
                <w:sz w:val="20"/>
                <w:lang w:val="en-GB"/>
              </w:rPr>
              <w:t>Jacobs, 1995; Sanders</w:t>
            </w:r>
            <w:r w:rsidR="006711CE" w:rsidRPr="0072607E">
              <w:rPr>
                <w:rFonts w:ascii="Calibri" w:hAnsi="Calibri"/>
                <w:color w:val="000000" w:themeColor="text1"/>
                <w:sz w:val="20"/>
                <w:lang w:val="en-GB"/>
              </w:rPr>
              <w:t xml:space="preserve"> </w:t>
            </w:r>
            <w:r w:rsidR="006711CE" w:rsidRPr="0072607E">
              <w:rPr>
                <w:rFonts w:ascii="Calibri" w:hAnsi="Calibri"/>
                <w:i/>
                <w:iCs/>
                <w:color w:val="000000" w:themeColor="text1"/>
                <w:sz w:val="20"/>
                <w:lang w:val="en-GB"/>
              </w:rPr>
              <w:t>et al</w:t>
            </w:r>
            <w:r w:rsidRPr="0072607E">
              <w:rPr>
                <w:rFonts w:ascii="Calibri" w:hAnsi="Calibri"/>
                <w:color w:val="000000" w:themeColor="text1"/>
                <w:sz w:val="20"/>
                <w:lang w:val="en-GB"/>
              </w:rPr>
              <w:t>, 201</w:t>
            </w:r>
            <w:r w:rsidR="006711CE" w:rsidRPr="0072607E">
              <w:rPr>
                <w:rFonts w:ascii="Calibri" w:hAnsi="Calibri"/>
                <w:color w:val="000000" w:themeColor="text1"/>
                <w:sz w:val="20"/>
                <w:lang w:val="en-GB"/>
              </w:rPr>
              <w:t>5</w:t>
            </w:r>
            <w:r w:rsidRPr="0072607E">
              <w:rPr>
                <w:rFonts w:ascii="Calibri" w:hAnsi="Calibri"/>
                <w:color w:val="000000" w:themeColor="text1"/>
                <w:sz w:val="20"/>
                <w:lang w:val="en-GB"/>
              </w:rPr>
              <w:t xml:space="preserve">; </w:t>
            </w:r>
            <w:r w:rsidR="00123882" w:rsidRPr="0072607E">
              <w:rPr>
                <w:rFonts w:ascii="Calibri" w:hAnsi="Calibri"/>
                <w:color w:val="000000" w:themeColor="text1"/>
                <w:sz w:val="20"/>
                <w:lang w:val="en-GB"/>
              </w:rPr>
              <w:t>Tongji, 2019;</w:t>
            </w:r>
            <w:r w:rsidR="00054B30" w:rsidRPr="0072607E">
              <w:rPr>
                <w:rFonts w:ascii="Calibri" w:hAnsi="Calibri"/>
                <w:color w:val="000000" w:themeColor="text1"/>
                <w:sz w:val="20"/>
                <w:lang w:val="en-GB"/>
              </w:rPr>
              <w:t xml:space="preserve"> </w:t>
            </w:r>
          </w:p>
        </w:tc>
      </w:tr>
      <w:tr w:rsidR="0072607E" w:rsidRPr="0072607E" w14:paraId="5E4B4866" w14:textId="77777777" w:rsidTr="001B488D">
        <w:trPr>
          <w:trHeight w:val="2244"/>
        </w:trPr>
        <w:tc>
          <w:tcPr>
            <w:tcW w:w="1418" w:type="dxa"/>
            <w:vMerge/>
            <w:tcBorders>
              <w:bottom w:val="single" w:sz="4" w:space="0" w:color="000000"/>
            </w:tcBorders>
            <w:shd w:val="clear" w:color="auto" w:fill="auto"/>
            <w:vAlign w:val="center"/>
          </w:tcPr>
          <w:p w14:paraId="37BCA03A" w14:textId="77777777" w:rsidR="00CA5E11" w:rsidRPr="0072607E" w:rsidRDefault="00CA5E11" w:rsidP="00D72B52">
            <w:pPr>
              <w:spacing w:line="276" w:lineRule="auto"/>
              <w:ind w:firstLine="0"/>
              <w:jc w:val="left"/>
              <w:rPr>
                <w:rFonts w:ascii="Calibri" w:hAnsi="Calibri"/>
                <w:b/>
                <w:color w:val="000000" w:themeColor="text1"/>
                <w:sz w:val="20"/>
                <w:lang w:val="en-GB"/>
              </w:rPr>
            </w:pPr>
          </w:p>
        </w:tc>
        <w:tc>
          <w:tcPr>
            <w:tcW w:w="2268" w:type="dxa"/>
            <w:tcBorders>
              <w:bottom w:val="single" w:sz="4" w:space="0" w:color="000000"/>
            </w:tcBorders>
            <w:shd w:val="clear" w:color="auto" w:fill="FFFFFF"/>
          </w:tcPr>
          <w:p w14:paraId="5A5BA4EA"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 xml:space="preserve">Aesthetics (the image of the street); Street space design; </w:t>
            </w:r>
          </w:p>
        </w:tc>
        <w:tc>
          <w:tcPr>
            <w:tcW w:w="2410" w:type="dxa"/>
            <w:tcBorders>
              <w:bottom w:val="single" w:sz="4" w:space="0" w:color="000000"/>
            </w:tcBorders>
            <w:shd w:val="clear" w:color="auto" w:fill="FFFFFF"/>
          </w:tcPr>
          <w:p w14:paraId="08D288AB"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Architectural styles of buildings; Urban form; Perceptual urban design features; </w:t>
            </w:r>
          </w:p>
        </w:tc>
        <w:tc>
          <w:tcPr>
            <w:tcW w:w="4252" w:type="dxa"/>
            <w:tcBorders>
              <w:bottom w:val="single" w:sz="4" w:space="0" w:color="000000"/>
            </w:tcBorders>
            <w:shd w:val="clear" w:color="auto" w:fill="FFFFFF"/>
          </w:tcPr>
          <w:p w14:paraId="0FD1AB91" w14:textId="73728132" w:rsidR="003D09A0"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historical period of development (old vs. new buildings); building coverage; floor area ratio (FAR); block dimensions; block permeability; entrances and lanes; setbacks; building heights; building height to street width ratio; continuity of frontages; human scale; enclosure; complexity; transparency; coherence; linkage; landmarks; imageability; legibility; </w:t>
            </w:r>
          </w:p>
        </w:tc>
        <w:tc>
          <w:tcPr>
            <w:tcW w:w="3240" w:type="dxa"/>
            <w:gridSpan w:val="2"/>
            <w:tcBorders>
              <w:bottom w:val="single" w:sz="4" w:space="0" w:color="000000"/>
            </w:tcBorders>
            <w:shd w:val="clear" w:color="auto" w:fill="FFFFFF"/>
          </w:tcPr>
          <w:p w14:paraId="79AF89ED" w14:textId="1B2543C9" w:rsidR="00CA5E11" w:rsidRPr="0072607E" w:rsidRDefault="00CA5E11" w:rsidP="00D72B52">
            <w:pPr>
              <w:spacing w:line="276" w:lineRule="auto"/>
              <w:ind w:firstLine="0"/>
              <w:jc w:val="left"/>
              <w:rPr>
                <w:color w:val="000000" w:themeColor="text1"/>
                <w:lang w:val="en-GB"/>
              </w:rPr>
            </w:pPr>
            <w:r w:rsidRPr="0072607E">
              <w:rPr>
                <w:rFonts w:ascii="Calibri" w:hAnsi="Calibri"/>
                <w:color w:val="000000" w:themeColor="text1"/>
                <w:sz w:val="20"/>
                <w:lang w:val="en-GB"/>
              </w:rPr>
              <w:t xml:space="preserve">Bosselmann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1999; Carmona, 2014; Cha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2014; Clifton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2007;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Llewelyn-Davis, 2000; Mahmoudi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2014; Montgomery, 1998; Jacobs, 1961; Sanders</w:t>
            </w:r>
            <w:r w:rsidR="006711CE" w:rsidRPr="0072607E">
              <w:rPr>
                <w:rFonts w:ascii="Calibri" w:hAnsi="Calibri"/>
                <w:color w:val="000000" w:themeColor="text1"/>
                <w:sz w:val="20"/>
                <w:lang w:val="en-GB"/>
              </w:rPr>
              <w:t xml:space="preserve"> </w:t>
            </w:r>
            <w:r w:rsidR="006711CE" w:rsidRPr="0072607E">
              <w:rPr>
                <w:rFonts w:ascii="Calibri" w:hAnsi="Calibri"/>
                <w:i/>
                <w:iCs/>
                <w:color w:val="000000" w:themeColor="text1"/>
                <w:sz w:val="20"/>
                <w:lang w:val="en-GB"/>
              </w:rPr>
              <w:t>et al</w:t>
            </w:r>
            <w:r w:rsidRPr="0072607E">
              <w:rPr>
                <w:rFonts w:ascii="Calibri" w:hAnsi="Calibri"/>
                <w:color w:val="000000" w:themeColor="text1"/>
                <w:sz w:val="20"/>
                <w:lang w:val="en-GB"/>
              </w:rPr>
              <w:t>, 201</w:t>
            </w:r>
            <w:r w:rsidR="006711CE" w:rsidRPr="0072607E">
              <w:rPr>
                <w:rFonts w:ascii="Calibri" w:hAnsi="Calibri"/>
                <w:color w:val="000000" w:themeColor="text1"/>
                <w:sz w:val="20"/>
                <w:lang w:val="en-GB"/>
              </w:rPr>
              <w:t>5</w:t>
            </w:r>
            <w:r w:rsidRPr="0072607E">
              <w:rPr>
                <w:rFonts w:ascii="Calibri" w:hAnsi="Calibri"/>
                <w:color w:val="000000" w:themeColor="text1"/>
                <w:sz w:val="20"/>
                <w:lang w:val="en-GB"/>
              </w:rPr>
              <w:t xml:space="preserve">; Shanghai Street Design Guidelines, 2016; </w:t>
            </w:r>
          </w:p>
        </w:tc>
      </w:tr>
      <w:tr w:rsidR="0072607E" w:rsidRPr="0072607E" w14:paraId="6F706BB5" w14:textId="77777777" w:rsidTr="001B488D">
        <w:trPr>
          <w:trHeight w:val="1542"/>
        </w:trPr>
        <w:tc>
          <w:tcPr>
            <w:tcW w:w="1418" w:type="dxa"/>
            <w:vMerge w:val="restart"/>
            <w:tcBorders>
              <w:top w:val="single" w:sz="4" w:space="0" w:color="000000"/>
            </w:tcBorders>
            <w:shd w:val="clear" w:color="auto" w:fill="FFFFFF"/>
          </w:tcPr>
          <w:p w14:paraId="09256246" w14:textId="16FFECC5"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0"/>
                <w:lang w:val="en-GB"/>
              </w:rPr>
              <w:lastRenderedPageBreak/>
              <w:t>Physical Facilities</w:t>
            </w:r>
            <w:r w:rsidR="006C2B19" w:rsidRPr="0072607E">
              <w:rPr>
                <w:rFonts w:ascii="Calibri" w:hAnsi="Calibri"/>
                <w:b/>
                <w:color w:val="000000" w:themeColor="text1"/>
                <w:sz w:val="20"/>
                <w:lang w:val="en-GB"/>
              </w:rPr>
              <w:t xml:space="preserve"> </w:t>
            </w:r>
            <w:r w:rsidRPr="0072607E">
              <w:rPr>
                <w:rFonts w:ascii="Calibri" w:hAnsi="Calibri"/>
                <w:b/>
                <w:color w:val="000000" w:themeColor="text1"/>
                <w:sz w:val="20"/>
                <w:lang w:val="en-GB"/>
              </w:rPr>
              <w:t xml:space="preserve">for </w:t>
            </w:r>
            <w:r w:rsidR="003D09A0" w:rsidRPr="0072607E">
              <w:rPr>
                <w:rFonts w:ascii="Calibri" w:hAnsi="Calibri"/>
                <w:b/>
                <w:color w:val="000000" w:themeColor="text1"/>
                <w:sz w:val="20"/>
                <w:lang w:val="en-GB"/>
              </w:rPr>
              <w:t>L</w:t>
            </w:r>
            <w:r w:rsidRPr="0072607E">
              <w:rPr>
                <w:rFonts w:ascii="Calibri" w:hAnsi="Calibri"/>
                <w:b/>
                <w:color w:val="000000" w:themeColor="text1"/>
                <w:sz w:val="20"/>
                <w:lang w:val="en-GB"/>
              </w:rPr>
              <w:t>iving</w:t>
            </w:r>
          </w:p>
        </w:tc>
        <w:tc>
          <w:tcPr>
            <w:tcW w:w="2268" w:type="dxa"/>
            <w:tcBorders>
              <w:top w:val="single" w:sz="4" w:space="0" w:color="000000"/>
            </w:tcBorders>
            <w:shd w:val="clear" w:color="auto" w:fill="FFFFFF"/>
          </w:tcPr>
          <w:p w14:paraId="7A37DC83"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Access to utilities, services, and facilities for living;</w:t>
            </w:r>
          </w:p>
        </w:tc>
        <w:tc>
          <w:tcPr>
            <w:tcW w:w="2410" w:type="dxa"/>
            <w:tcBorders>
              <w:top w:val="single" w:sz="4" w:space="0" w:color="000000"/>
            </w:tcBorders>
            <w:shd w:val="clear" w:color="auto" w:fill="FFFFFF"/>
          </w:tcPr>
          <w:p w14:paraId="4C137990"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Quality of facilities; Amount of facilities; Mixed-use; Primary and secondary uses;</w:t>
            </w:r>
          </w:p>
        </w:tc>
        <w:tc>
          <w:tcPr>
            <w:tcW w:w="4252" w:type="dxa"/>
            <w:tcBorders>
              <w:top w:val="single" w:sz="4" w:space="0" w:color="000000"/>
            </w:tcBorders>
            <w:shd w:val="clear" w:color="auto" w:fill="FFFFFF"/>
          </w:tcPr>
          <w:p w14:paraId="222B596A" w14:textId="6EAB809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accessibility to services; amenities on streets; land uses along streets; ground floor uses; shop fronts; active frontages; </w:t>
            </w:r>
            <w:r w:rsidR="00B837F3" w:rsidRPr="0072607E">
              <w:rPr>
                <w:rFonts w:ascii="Calibri" w:hAnsi="Calibri"/>
                <w:color w:val="000000" w:themeColor="text1"/>
                <w:sz w:val="20"/>
                <w:lang w:val="en-GB"/>
              </w:rPr>
              <w:t xml:space="preserve">facility </w:t>
            </w:r>
            <w:r w:rsidRPr="0072607E">
              <w:rPr>
                <w:rFonts w:ascii="Calibri" w:hAnsi="Calibri"/>
                <w:color w:val="000000" w:themeColor="text1"/>
                <w:sz w:val="20"/>
                <w:lang w:val="en-GB"/>
              </w:rPr>
              <w:t>convenience;</w:t>
            </w:r>
          </w:p>
        </w:tc>
        <w:tc>
          <w:tcPr>
            <w:tcW w:w="3240" w:type="dxa"/>
            <w:gridSpan w:val="2"/>
            <w:tcBorders>
              <w:top w:val="single" w:sz="4" w:space="0" w:color="000000"/>
            </w:tcBorders>
            <w:shd w:val="clear" w:color="auto" w:fill="FFFFFF"/>
          </w:tcPr>
          <w:p w14:paraId="27B53C79" w14:textId="2B6CF932"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Carmona, 2014; Cha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2014; Clifton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2007;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Jacobs, 1961; </w:t>
            </w:r>
            <w:r w:rsidR="00585F3D" w:rsidRPr="0072607E">
              <w:rPr>
                <w:rFonts w:ascii="Calibri" w:hAnsi="Calibri"/>
                <w:color w:val="000000" w:themeColor="text1"/>
                <w:sz w:val="20"/>
                <w:lang w:val="en-GB"/>
              </w:rPr>
              <w:t xml:space="preserve">Lang </w:t>
            </w:r>
            <w:r w:rsidR="00585F3D" w:rsidRPr="0072607E">
              <w:rPr>
                <w:rFonts w:ascii="Calibri" w:hAnsi="Calibri"/>
                <w:i/>
                <w:iCs/>
                <w:color w:val="000000" w:themeColor="text1"/>
                <w:sz w:val="20"/>
                <w:lang w:val="en-GB"/>
              </w:rPr>
              <w:t>et al</w:t>
            </w:r>
            <w:r w:rsidR="00585F3D" w:rsidRPr="0072607E">
              <w:rPr>
                <w:rFonts w:ascii="Calibri" w:hAnsi="Calibri"/>
                <w:color w:val="000000" w:themeColor="text1"/>
                <w:sz w:val="20"/>
                <w:lang w:val="en-GB"/>
              </w:rPr>
              <w:t xml:space="preserve">, 2019; </w:t>
            </w:r>
            <w:r w:rsidRPr="0072607E">
              <w:rPr>
                <w:rFonts w:ascii="Calibri" w:hAnsi="Calibri"/>
                <w:color w:val="000000" w:themeColor="text1"/>
                <w:sz w:val="20"/>
                <w:lang w:val="en-GB"/>
              </w:rPr>
              <w:t xml:space="preserve">Mehta, 2007; Montgomery, 1998; Qin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2003; Sanders</w:t>
            </w:r>
            <w:r w:rsidR="006711CE" w:rsidRPr="0072607E">
              <w:rPr>
                <w:rFonts w:ascii="Calibri" w:hAnsi="Calibri"/>
                <w:color w:val="000000" w:themeColor="text1"/>
                <w:sz w:val="20"/>
                <w:lang w:val="en-GB"/>
              </w:rPr>
              <w:t xml:space="preserve"> </w:t>
            </w:r>
            <w:r w:rsidR="006711CE" w:rsidRPr="0072607E">
              <w:rPr>
                <w:rFonts w:ascii="Calibri" w:hAnsi="Calibri"/>
                <w:i/>
                <w:iCs/>
                <w:color w:val="000000" w:themeColor="text1"/>
                <w:sz w:val="20"/>
                <w:lang w:val="en-GB"/>
              </w:rPr>
              <w:t>et al</w:t>
            </w:r>
            <w:r w:rsidRPr="0072607E">
              <w:rPr>
                <w:rFonts w:ascii="Calibri" w:hAnsi="Calibri"/>
                <w:color w:val="000000" w:themeColor="text1"/>
                <w:sz w:val="20"/>
                <w:lang w:val="en-GB"/>
              </w:rPr>
              <w:t>, 201</w:t>
            </w:r>
            <w:r w:rsidR="006711CE" w:rsidRPr="0072607E">
              <w:rPr>
                <w:rFonts w:ascii="Calibri" w:hAnsi="Calibri"/>
                <w:color w:val="000000" w:themeColor="text1"/>
                <w:sz w:val="20"/>
                <w:lang w:val="en-GB"/>
              </w:rPr>
              <w:t>5</w:t>
            </w:r>
            <w:r w:rsidRPr="0072607E">
              <w:rPr>
                <w:rFonts w:ascii="Calibri" w:hAnsi="Calibri"/>
                <w:color w:val="000000" w:themeColor="text1"/>
                <w:sz w:val="20"/>
                <w:lang w:val="en-GB"/>
              </w:rPr>
              <w:t>;</w:t>
            </w:r>
            <w:r w:rsidR="00123882" w:rsidRPr="0072607E">
              <w:rPr>
                <w:rFonts w:ascii="Calibri" w:hAnsi="Calibri"/>
                <w:color w:val="000000" w:themeColor="text1"/>
                <w:sz w:val="20"/>
                <w:lang w:val="en-GB"/>
              </w:rPr>
              <w:t xml:space="preserve"> Tongji, 2019;</w:t>
            </w:r>
          </w:p>
          <w:p w14:paraId="7411F1A6" w14:textId="6EDDBD61" w:rsidR="003D09A0" w:rsidRPr="0072607E" w:rsidRDefault="003D09A0" w:rsidP="00D72B52">
            <w:pPr>
              <w:spacing w:line="276" w:lineRule="auto"/>
              <w:ind w:firstLine="0"/>
              <w:jc w:val="left"/>
              <w:rPr>
                <w:color w:val="000000" w:themeColor="text1"/>
                <w:lang w:val="en-GB"/>
              </w:rPr>
            </w:pPr>
          </w:p>
        </w:tc>
      </w:tr>
      <w:tr w:rsidR="0072607E" w:rsidRPr="0072607E" w14:paraId="28667083" w14:textId="77777777" w:rsidTr="001B488D">
        <w:trPr>
          <w:trHeight w:val="819"/>
        </w:trPr>
        <w:tc>
          <w:tcPr>
            <w:tcW w:w="1418" w:type="dxa"/>
            <w:vMerge/>
            <w:tcBorders>
              <w:bottom w:val="single" w:sz="4" w:space="0" w:color="000000"/>
            </w:tcBorders>
            <w:shd w:val="clear" w:color="auto" w:fill="auto"/>
            <w:vAlign w:val="center"/>
          </w:tcPr>
          <w:p w14:paraId="46E0E914" w14:textId="77777777" w:rsidR="00CA5E11" w:rsidRPr="0072607E" w:rsidRDefault="00CA5E11" w:rsidP="00D72B52">
            <w:pPr>
              <w:spacing w:line="276" w:lineRule="auto"/>
              <w:ind w:firstLine="0"/>
              <w:jc w:val="left"/>
              <w:rPr>
                <w:rFonts w:ascii="Calibri" w:hAnsi="Calibri"/>
                <w:b/>
                <w:color w:val="000000" w:themeColor="text1"/>
                <w:sz w:val="20"/>
                <w:lang w:val="en-GB"/>
              </w:rPr>
            </w:pPr>
          </w:p>
        </w:tc>
        <w:tc>
          <w:tcPr>
            <w:tcW w:w="2268" w:type="dxa"/>
            <w:tcBorders>
              <w:bottom w:val="single" w:sz="4" w:space="0" w:color="000000"/>
            </w:tcBorders>
            <w:shd w:val="clear" w:color="auto" w:fill="FFFFFF"/>
          </w:tcPr>
          <w:p w14:paraId="3D5A7484"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 xml:space="preserve">Parks in proximity; Green recreational spaces; </w:t>
            </w:r>
          </w:p>
        </w:tc>
        <w:tc>
          <w:tcPr>
            <w:tcW w:w="2410" w:type="dxa"/>
            <w:tcBorders>
              <w:bottom w:val="single" w:sz="4" w:space="0" w:color="000000"/>
            </w:tcBorders>
            <w:shd w:val="clear" w:color="auto" w:fill="FFFFFF"/>
          </w:tcPr>
          <w:p w14:paraId="5234B409"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Green belts; Permeable surfaces; </w:t>
            </w:r>
          </w:p>
        </w:tc>
        <w:tc>
          <w:tcPr>
            <w:tcW w:w="4252" w:type="dxa"/>
            <w:tcBorders>
              <w:bottom w:val="single" w:sz="4" w:space="0" w:color="000000"/>
            </w:tcBorders>
            <w:shd w:val="clear" w:color="auto" w:fill="FFFFFF"/>
          </w:tcPr>
          <w:p w14:paraId="4AEB8D11"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green ratio; green coverage; types of green spaces; distance to parks; </w:t>
            </w:r>
          </w:p>
        </w:tc>
        <w:tc>
          <w:tcPr>
            <w:tcW w:w="3240" w:type="dxa"/>
            <w:gridSpan w:val="2"/>
            <w:tcBorders>
              <w:bottom w:val="single" w:sz="4" w:space="0" w:color="000000"/>
            </w:tcBorders>
            <w:shd w:val="clear" w:color="auto" w:fill="FFFFFF"/>
          </w:tcPr>
          <w:p w14:paraId="498FB02C" w14:textId="6C926641" w:rsidR="0017310A"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Cheng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2007; Gaubatz, 2008;</w:t>
            </w:r>
            <w:r w:rsidR="003D09A0" w:rsidRPr="0072607E">
              <w:rPr>
                <w:rFonts w:ascii="Calibri" w:hAnsi="Calibri"/>
                <w:color w:val="000000" w:themeColor="text1"/>
                <w:sz w:val="20"/>
                <w:lang w:val="en-GB"/>
              </w:rPr>
              <w:t xml:space="preserve"> </w:t>
            </w:r>
            <w:r w:rsidRPr="0072607E">
              <w:rPr>
                <w:rFonts w:ascii="Calibri" w:hAnsi="Calibri"/>
                <w:color w:val="000000" w:themeColor="text1"/>
                <w:sz w:val="20"/>
                <w:lang w:val="en-GB"/>
              </w:rPr>
              <w:t>Montgomery, 1998; Miao, 2011; Shanghai Street Design Guidelines, 2016;</w:t>
            </w:r>
            <w:r w:rsidR="00123882" w:rsidRPr="0072607E">
              <w:rPr>
                <w:rFonts w:ascii="Calibri" w:hAnsi="Calibri"/>
                <w:color w:val="000000" w:themeColor="text1"/>
                <w:sz w:val="20"/>
                <w:lang w:val="en-GB"/>
              </w:rPr>
              <w:t xml:space="preserve"> Tongji, 2019;</w:t>
            </w:r>
          </w:p>
        </w:tc>
      </w:tr>
      <w:tr w:rsidR="0072607E" w:rsidRPr="0072607E" w14:paraId="031C7455" w14:textId="77777777" w:rsidTr="001B488D">
        <w:trPr>
          <w:trHeight w:val="1340"/>
        </w:trPr>
        <w:tc>
          <w:tcPr>
            <w:tcW w:w="1418" w:type="dxa"/>
            <w:vMerge w:val="restart"/>
            <w:tcBorders>
              <w:top w:val="single" w:sz="4" w:space="0" w:color="000000"/>
            </w:tcBorders>
            <w:shd w:val="clear" w:color="auto" w:fill="FFFFFF"/>
          </w:tcPr>
          <w:p w14:paraId="7CF713F9" w14:textId="5257F50C"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0"/>
                <w:lang w:val="en-GB"/>
              </w:rPr>
              <w:t xml:space="preserve">Economic </w:t>
            </w:r>
            <w:r w:rsidR="003D09A0" w:rsidRPr="0072607E">
              <w:rPr>
                <w:rFonts w:ascii="Calibri" w:hAnsi="Calibri"/>
                <w:b/>
                <w:color w:val="000000" w:themeColor="text1"/>
                <w:sz w:val="20"/>
                <w:lang w:val="en-GB"/>
              </w:rPr>
              <w:t>A</w:t>
            </w:r>
            <w:r w:rsidRPr="0072607E">
              <w:rPr>
                <w:rFonts w:ascii="Calibri" w:hAnsi="Calibri"/>
                <w:b/>
                <w:color w:val="000000" w:themeColor="text1"/>
                <w:sz w:val="20"/>
                <w:lang w:val="en-GB"/>
              </w:rPr>
              <w:t>ctivities</w:t>
            </w:r>
          </w:p>
        </w:tc>
        <w:tc>
          <w:tcPr>
            <w:tcW w:w="2268" w:type="dxa"/>
            <w:tcBorders>
              <w:top w:val="single" w:sz="4" w:space="0" w:color="000000"/>
            </w:tcBorders>
            <w:shd w:val="clear" w:color="auto" w:fill="FFFFFF"/>
          </w:tcPr>
          <w:p w14:paraId="2DC6351D"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Richness of local economic activities; Local shops; Free market;</w:t>
            </w:r>
          </w:p>
        </w:tc>
        <w:tc>
          <w:tcPr>
            <w:tcW w:w="2410" w:type="dxa"/>
            <w:tcBorders>
              <w:top w:val="single" w:sz="4" w:space="0" w:color="000000"/>
            </w:tcBorders>
            <w:shd w:val="clear" w:color="auto" w:fill="FFFFFF"/>
          </w:tcPr>
          <w:p w14:paraId="27F0648A" w14:textId="1ED8804C"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Local businesses; Strengthened local economy; Informal vendors;</w:t>
            </w:r>
            <w:r w:rsidR="00CD46CD" w:rsidRPr="0072607E">
              <w:rPr>
                <w:rFonts w:ascii="Calibri" w:hAnsi="Calibri"/>
                <w:color w:val="000000" w:themeColor="text1"/>
                <w:sz w:val="20"/>
                <w:lang w:val="en-GB"/>
              </w:rPr>
              <w:t xml:space="preserve"> Street markets;</w:t>
            </w:r>
          </w:p>
        </w:tc>
        <w:tc>
          <w:tcPr>
            <w:tcW w:w="4252" w:type="dxa"/>
            <w:tcBorders>
              <w:top w:val="single" w:sz="4" w:space="0" w:color="000000"/>
            </w:tcBorders>
            <w:shd w:val="clear" w:color="auto" w:fill="FFFFFF"/>
          </w:tcPr>
          <w:p w14:paraId="4C4DD527" w14:textId="6F68CB13"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commercial distribution; variety of businesses (type</w:t>
            </w:r>
            <w:r w:rsidR="00895927" w:rsidRPr="0072607E">
              <w:rPr>
                <w:rFonts w:ascii="Calibri" w:hAnsi="Calibri"/>
                <w:color w:val="000000" w:themeColor="text1"/>
                <w:sz w:val="20"/>
                <w:lang w:val="en-GB"/>
              </w:rPr>
              <w:t>s</w:t>
            </w:r>
            <w:r w:rsidRPr="0072607E">
              <w:rPr>
                <w:rFonts w:ascii="Calibri" w:hAnsi="Calibri"/>
                <w:color w:val="000000" w:themeColor="text1"/>
                <w:sz w:val="20"/>
                <w:lang w:val="en-GB"/>
              </w:rPr>
              <w:t>, size</w:t>
            </w:r>
            <w:r w:rsidR="00895927" w:rsidRPr="0072607E">
              <w:rPr>
                <w:rFonts w:ascii="Calibri" w:hAnsi="Calibri"/>
                <w:color w:val="000000" w:themeColor="text1"/>
                <w:sz w:val="20"/>
                <w:lang w:val="en-GB"/>
              </w:rPr>
              <w:t>s</w:t>
            </w:r>
            <w:r w:rsidRPr="0072607E">
              <w:rPr>
                <w:rFonts w:ascii="Calibri" w:hAnsi="Calibri"/>
                <w:color w:val="000000" w:themeColor="text1"/>
                <w:sz w:val="20"/>
                <w:lang w:val="en-GB"/>
              </w:rPr>
              <w:t xml:space="preserve">); </w:t>
            </w:r>
            <w:r w:rsidR="00CD46CD" w:rsidRPr="0072607E">
              <w:rPr>
                <w:rFonts w:ascii="Calibri" w:hAnsi="Calibri"/>
                <w:color w:val="000000" w:themeColor="text1"/>
                <w:sz w:val="20"/>
                <w:lang w:val="en-GB"/>
              </w:rPr>
              <w:t>number of</w:t>
            </w:r>
            <w:r w:rsidRPr="0072607E">
              <w:rPr>
                <w:rFonts w:ascii="Calibri" w:hAnsi="Calibri"/>
                <w:color w:val="000000" w:themeColor="text1"/>
                <w:sz w:val="20"/>
                <w:lang w:val="en-GB"/>
              </w:rPr>
              <w:t xml:space="preserve"> locally owned shops;</w:t>
            </w:r>
            <w:r w:rsidR="00CD46CD" w:rsidRPr="0072607E">
              <w:rPr>
                <w:rFonts w:ascii="Calibri" w:hAnsi="Calibri"/>
                <w:color w:val="000000" w:themeColor="text1"/>
                <w:sz w:val="20"/>
                <w:lang w:val="en-GB"/>
              </w:rPr>
              <w:t xml:space="preserve"> </w:t>
            </w:r>
            <w:r w:rsidR="001B520C" w:rsidRPr="0072607E">
              <w:rPr>
                <w:rFonts w:ascii="Calibri" w:hAnsi="Calibri"/>
                <w:color w:val="000000" w:themeColor="text1"/>
                <w:sz w:val="20"/>
                <w:lang w:val="en-GB"/>
              </w:rPr>
              <w:t>spa</w:t>
            </w:r>
            <w:r w:rsidR="007B7014" w:rsidRPr="0072607E">
              <w:rPr>
                <w:rFonts w:ascii="Calibri" w:hAnsi="Calibri"/>
                <w:color w:val="000000" w:themeColor="text1"/>
                <w:sz w:val="20"/>
                <w:lang w:val="en-GB"/>
              </w:rPr>
              <w:t>tial</w:t>
            </w:r>
            <w:r w:rsidR="001B520C" w:rsidRPr="0072607E">
              <w:rPr>
                <w:rFonts w:ascii="Calibri" w:hAnsi="Calibri"/>
                <w:color w:val="000000" w:themeColor="text1"/>
                <w:sz w:val="20"/>
                <w:lang w:val="en-GB"/>
              </w:rPr>
              <w:t xml:space="preserve"> arrangement of</w:t>
            </w:r>
            <w:r w:rsidR="00CD46CD" w:rsidRPr="0072607E">
              <w:rPr>
                <w:rFonts w:ascii="Calibri" w:hAnsi="Calibri"/>
                <w:color w:val="000000" w:themeColor="text1"/>
                <w:sz w:val="20"/>
                <w:lang w:val="en-GB"/>
              </w:rPr>
              <w:t xml:space="preserve"> street markets;</w:t>
            </w:r>
            <w:r w:rsidR="001516CD" w:rsidRPr="0072607E">
              <w:rPr>
                <w:rFonts w:ascii="Calibri" w:hAnsi="Calibri"/>
                <w:color w:val="000000" w:themeColor="text1"/>
                <w:sz w:val="20"/>
                <w:lang w:val="en-GB"/>
              </w:rPr>
              <w:t xml:space="preserve"> informal economic activities; illegal economic activities;</w:t>
            </w:r>
          </w:p>
        </w:tc>
        <w:tc>
          <w:tcPr>
            <w:tcW w:w="3240" w:type="dxa"/>
            <w:gridSpan w:val="2"/>
            <w:tcBorders>
              <w:top w:val="single" w:sz="4" w:space="0" w:color="000000"/>
            </w:tcBorders>
            <w:shd w:val="clear" w:color="auto" w:fill="FFFFFF"/>
          </w:tcPr>
          <w:p w14:paraId="5421F0A3" w14:textId="376A645E" w:rsidR="003D09A0"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Carmona, 2014; Greenspan, 2017; Kim, 2015; Mehta, 2007;</w:t>
            </w:r>
            <w:r w:rsidR="00CD46CD" w:rsidRPr="0072607E">
              <w:rPr>
                <w:rFonts w:ascii="Calibri" w:hAnsi="Calibri"/>
                <w:color w:val="000000" w:themeColor="text1"/>
                <w:sz w:val="20"/>
                <w:lang w:val="en-GB"/>
              </w:rPr>
              <w:t xml:space="preserve"> Oranratmanee and Sachakul, 2014;</w:t>
            </w:r>
            <w:r w:rsidRPr="0072607E">
              <w:rPr>
                <w:rFonts w:ascii="Calibri" w:hAnsi="Calibri"/>
                <w:color w:val="000000" w:themeColor="text1"/>
                <w:sz w:val="20"/>
                <w:lang w:val="en-GB"/>
              </w:rPr>
              <w:t xml:space="preserve"> </w:t>
            </w:r>
            <w:r w:rsidR="00CD46CD" w:rsidRPr="0072607E">
              <w:rPr>
                <w:rFonts w:ascii="Calibri" w:hAnsi="Calibri"/>
                <w:color w:val="000000" w:themeColor="text1"/>
                <w:sz w:val="20"/>
                <w:lang w:val="en-GB"/>
              </w:rPr>
              <w:t xml:space="preserve">Sivam and Karupannan, 2013; </w:t>
            </w:r>
            <w:r w:rsidRPr="0072607E">
              <w:rPr>
                <w:rFonts w:ascii="Calibri" w:hAnsi="Calibri"/>
                <w:color w:val="000000" w:themeColor="text1"/>
                <w:sz w:val="20"/>
                <w:lang w:val="en-GB"/>
              </w:rPr>
              <w:t xml:space="preserve">Qin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2003; </w:t>
            </w:r>
            <w:r w:rsidR="00123882" w:rsidRPr="0072607E">
              <w:rPr>
                <w:rFonts w:ascii="Calibri" w:hAnsi="Calibri"/>
                <w:color w:val="000000" w:themeColor="text1"/>
                <w:sz w:val="20"/>
                <w:lang w:val="en-GB"/>
              </w:rPr>
              <w:t xml:space="preserve">Tongji, 2019; </w:t>
            </w:r>
            <w:r w:rsidRPr="0072607E">
              <w:rPr>
                <w:rFonts w:ascii="Calibri" w:hAnsi="Calibri"/>
                <w:color w:val="000000" w:themeColor="text1"/>
                <w:sz w:val="20"/>
                <w:lang w:val="en-GB"/>
              </w:rPr>
              <w:t>Xie, 2012;</w:t>
            </w:r>
          </w:p>
          <w:p w14:paraId="60F71CE5" w14:textId="08C3A1C6" w:rsidR="0017310A" w:rsidRPr="0072607E" w:rsidRDefault="0017310A" w:rsidP="00D72B52">
            <w:pPr>
              <w:spacing w:line="276" w:lineRule="auto"/>
              <w:ind w:firstLine="0"/>
              <w:jc w:val="left"/>
              <w:rPr>
                <w:color w:val="000000" w:themeColor="text1"/>
                <w:lang w:val="en-GB"/>
              </w:rPr>
            </w:pPr>
          </w:p>
        </w:tc>
      </w:tr>
      <w:tr w:rsidR="0072607E" w:rsidRPr="0072607E" w14:paraId="0BF802E0" w14:textId="77777777" w:rsidTr="001B488D">
        <w:trPr>
          <w:trHeight w:val="1057"/>
        </w:trPr>
        <w:tc>
          <w:tcPr>
            <w:tcW w:w="1418" w:type="dxa"/>
            <w:vMerge/>
            <w:tcBorders>
              <w:bottom w:val="single" w:sz="4" w:space="0" w:color="000000"/>
            </w:tcBorders>
            <w:shd w:val="clear" w:color="auto" w:fill="auto"/>
            <w:vAlign w:val="center"/>
          </w:tcPr>
          <w:p w14:paraId="75A78D02" w14:textId="77777777" w:rsidR="00CA5E11" w:rsidRPr="0072607E" w:rsidRDefault="00CA5E11" w:rsidP="00D72B52">
            <w:pPr>
              <w:spacing w:line="276" w:lineRule="auto"/>
              <w:ind w:firstLine="0"/>
              <w:jc w:val="left"/>
              <w:rPr>
                <w:rFonts w:ascii="Calibri" w:hAnsi="Calibri"/>
                <w:b/>
                <w:color w:val="000000" w:themeColor="text1"/>
                <w:sz w:val="20"/>
                <w:lang w:val="en-GB"/>
              </w:rPr>
            </w:pPr>
          </w:p>
        </w:tc>
        <w:tc>
          <w:tcPr>
            <w:tcW w:w="2268" w:type="dxa"/>
            <w:tcBorders>
              <w:bottom w:val="single" w:sz="4" w:space="0" w:color="000000"/>
            </w:tcBorders>
            <w:shd w:val="clear" w:color="auto" w:fill="FFFFFF"/>
          </w:tcPr>
          <w:p w14:paraId="37D98568"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Opportunity to start new businesses;</w:t>
            </w:r>
          </w:p>
        </w:tc>
        <w:tc>
          <w:tcPr>
            <w:tcW w:w="2410" w:type="dxa"/>
            <w:tcBorders>
              <w:bottom w:val="single" w:sz="4" w:space="0" w:color="000000"/>
            </w:tcBorders>
            <w:shd w:val="clear" w:color="auto" w:fill="FFFFFF"/>
          </w:tcPr>
          <w:p w14:paraId="2EDFC51E" w14:textId="6063E40A" w:rsidR="0017310A"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Commercialisation; Business networks; Entrepreneurship and start-up; e-commerce;</w:t>
            </w:r>
          </w:p>
        </w:tc>
        <w:tc>
          <w:tcPr>
            <w:tcW w:w="4252" w:type="dxa"/>
            <w:tcBorders>
              <w:bottom w:val="single" w:sz="4" w:space="0" w:color="000000"/>
            </w:tcBorders>
            <w:shd w:val="clear" w:color="auto" w:fill="FFFFFF"/>
          </w:tcPr>
          <w:p w14:paraId="5999DDAC"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commercial space rentals; business hours; local profits; business rates; (online) customers;</w:t>
            </w:r>
          </w:p>
        </w:tc>
        <w:tc>
          <w:tcPr>
            <w:tcW w:w="3240" w:type="dxa"/>
            <w:gridSpan w:val="2"/>
            <w:tcBorders>
              <w:bottom w:val="single" w:sz="4" w:space="0" w:color="000000"/>
            </w:tcBorders>
            <w:shd w:val="clear" w:color="auto" w:fill="FFFFFF"/>
          </w:tcPr>
          <w:p w14:paraId="7ED9FE26" w14:textId="760A6FCC" w:rsidR="00CA5E11" w:rsidRPr="0072607E" w:rsidRDefault="00CA5E11" w:rsidP="00D72B52">
            <w:pPr>
              <w:spacing w:line="276" w:lineRule="auto"/>
              <w:ind w:firstLine="0"/>
              <w:jc w:val="left"/>
              <w:rPr>
                <w:color w:val="000000" w:themeColor="text1"/>
                <w:lang w:val="en-GB"/>
              </w:rPr>
            </w:pPr>
            <w:r w:rsidRPr="0072607E">
              <w:rPr>
                <w:rFonts w:ascii="Calibri" w:hAnsi="Calibri"/>
                <w:color w:val="000000" w:themeColor="text1"/>
                <w:sz w:val="20"/>
                <w:lang w:val="en-GB"/>
              </w:rPr>
              <w:t xml:space="preserve">Carmona, 2014; </w:t>
            </w:r>
            <w:r w:rsidR="00742199" w:rsidRPr="0072607E">
              <w:rPr>
                <w:rFonts w:ascii="Calibri" w:hAnsi="Calibri"/>
                <w:color w:val="000000" w:themeColor="text1"/>
                <w:sz w:val="20"/>
                <w:lang w:val="en-GB"/>
              </w:rPr>
              <w:t xml:space="preserve">Kim, 2015; </w:t>
            </w:r>
            <w:r w:rsidRPr="0072607E">
              <w:rPr>
                <w:rFonts w:ascii="Calibri" w:hAnsi="Calibri"/>
                <w:color w:val="000000" w:themeColor="text1"/>
                <w:sz w:val="20"/>
                <w:lang w:val="en-GB"/>
              </w:rPr>
              <w:t>Mehta, 2007;</w:t>
            </w:r>
          </w:p>
        </w:tc>
      </w:tr>
      <w:tr w:rsidR="0072607E" w:rsidRPr="0072607E" w14:paraId="7856B6D6" w14:textId="77777777" w:rsidTr="001B488D">
        <w:trPr>
          <w:trHeight w:val="920"/>
        </w:trPr>
        <w:tc>
          <w:tcPr>
            <w:tcW w:w="1418" w:type="dxa"/>
            <w:vMerge w:val="restart"/>
            <w:tcBorders>
              <w:top w:val="single" w:sz="4" w:space="0" w:color="000000"/>
            </w:tcBorders>
            <w:shd w:val="clear" w:color="auto" w:fill="FFFFFF"/>
          </w:tcPr>
          <w:p w14:paraId="449303A5" w14:textId="77777777"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0"/>
                <w:lang w:val="en-GB"/>
              </w:rPr>
              <w:t>Safety</w:t>
            </w:r>
          </w:p>
        </w:tc>
        <w:tc>
          <w:tcPr>
            <w:tcW w:w="2268" w:type="dxa"/>
            <w:tcBorders>
              <w:top w:val="single" w:sz="4" w:space="0" w:color="000000"/>
            </w:tcBorders>
            <w:shd w:val="clear" w:color="auto" w:fill="FFFFFF"/>
          </w:tcPr>
          <w:p w14:paraId="56FFBA97"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Correct use of the street space;</w:t>
            </w:r>
          </w:p>
        </w:tc>
        <w:tc>
          <w:tcPr>
            <w:tcW w:w="2410" w:type="dxa"/>
            <w:tcBorders>
              <w:top w:val="single" w:sz="4" w:space="0" w:color="000000"/>
            </w:tcBorders>
            <w:shd w:val="clear" w:color="auto" w:fill="FFFFFF"/>
          </w:tcPr>
          <w:p w14:paraId="2BA6110B"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Traffic hazards; Traffic calming; Consideration of all street users;</w:t>
            </w:r>
          </w:p>
        </w:tc>
        <w:tc>
          <w:tcPr>
            <w:tcW w:w="4252" w:type="dxa"/>
            <w:tcBorders>
              <w:top w:val="single" w:sz="4" w:space="0" w:color="000000"/>
            </w:tcBorders>
            <w:shd w:val="clear" w:color="auto" w:fill="FFFFFF"/>
          </w:tcPr>
          <w:p w14:paraId="1CE892D6"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traffic accidents; aggressive road users; response to traffic rules; perceived safety from traffic;</w:t>
            </w:r>
          </w:p>
        </w:tc>
        <w:tc>
          <w:tcPr>
            <w:tcW w:w="3240" w:type="dxa"/>
            <w:gridSpan w:val="2"/>
            <w:tcBorders>
              <w:top w:val="single" w:sz="4" w:space="0" w:color="000000"/>
            </w:tcBorders>
            <w:shd w:val="clear" w:color="auto" w:fill="FFFFFF"/>
          </w:tcPr>
          <w:p w14:paraId="2155EC4B" w14:textId="6842A408" w:rsidR="003D09A0"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Appleyard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Lintell, 1972; Appleyard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Cox, 2006; </w:t>
            </w:r>
            <w:r w:rsidR="001B590C" w:rsidRPr="0072607E">
              <w:rPr>
                <w:rFonts w:ascii="Calibri" w:hAnsi="Calibri"/>
                <w:color w:val="000000" w:themeColor="text1"/>
                <w:sz w:val="20"/>
                <w:lang w:val="en-GB"/>
              </w:rPr>
              <w:t xml:space="preserve">Riggs and Gilderbloom, 2015; </w:t>
            </w:r>
            <w:r w:rsidRPr="0072607E">
              <w:rPr>
                <w:rFonts w:ascii="Calibri" w:hAnsi="Calibri"/>
                <w:color w:val="000000" w:themeColor="text1"/>
                <w:sz w:val="20"/>
                <w:lang w:val="en-GB"/>
              </w:rPr>
              <w:t>Sanders</w:t>
            </w:r>
            <w:r w:rsidR="006711CE" w:rsidRPr="0072607E">
              <w:rPr>
                <w:rFonts w:ascii="Calibri" w:hAnsi="Calibri"/>
                <w:color w:val="000000" w:themeColor="text1"/>
                <w:sz w:val="20"/>
                <w:lang w:val="en-GB"/>
              </w:rPr>
              <w:t xml:space="preserve"> </w:t>
            </w:r>
            <w:r w:rsidR="006711CE" w:rsidRPr="0072607E">
              <w:rPr>
                <w:rFonts w:ascii="Calibri" w:hAnsi="Calibri"/>
                <w:i/>
                <w:iCs/>
                <w:color w:val="000000" w:themeColor="text1"/>
                <w:sz w:val="20"/>
                <w:lang w:val="en-GB"/>
              </w:rPr>
              <w:t>et al</w:t>
            </w:r>
            <w:r w:rsidRPr="0072607E">
              <w:rPr>
                <w:rFonts w:ascii="Calibri" w:hAnsi="Calibri"/>
                <w:color w:val="000000" w:themeColor="text1"/>
                <w:sz w:val="20"/>
                <w:lang w:val="en-GB"/>
              </w:rPr>
              <w:t>, 201</w:t>
            </w:r>
            <w:r w:rsidR="006711CE" w:rsidRPr="0072607E">
              <w:rPr>
                <w:rFonts w:ascii="Calibri" w:hAnsi="Calibri"/>
                <w:color w:val="000000" w:themeColor="text1"/>
                <w:sz w:val="20"/>
                <w:lang w:val="en-GB"/>
              </w:rPr>
              <w:t>5</w:t>
            </w:r>
            <w:r w:rsidRPr="0072607E">
              <w:rPr>
                <w:rFonts w:ascii="Calibri" w:hAnsi="Calibri"/>
                <w:color w:val="000000" w:themeColor="text1"/>
                <w:sz w:val="20"/>
                <w:lang w:val="en-GB"/>
              </w:rPr>
              <w:t xml:space="preserve">; </w:t>
            </w:r>
            <w:r w:rsidR="00123882" w:rsidRPr="0072607E">
              <w:rPr>
                <w:rFonts w:ascii="Calibri" w:hAnsi="Calibri"/>
                <w:color w:val="000000" w:themeColor="text1"/>
                <w:sz w:val="20"/>
                <w:lang w:val="en-GB"/>
              </w:rPr>
              <w:t>Tongji, 2019;</w:t>
            </w:r>
          </w:p>
        </w:tc>
      </w:tr>
      <w:tr w:rsidR="0072607E" w:rsidRPr="0072607E" w14:paraId="623C1F5C" w14:textId="77777777" w:rsidTr="001B488D">
        <w:trPr>
          <w:trHeight w:val="1266"/>
        </w:trPr>
        <w:tc>
          <w:tcPr>
            <w:tcW w:w="1418" w:type="dxa"/>
            <w:vMerge/>
            <w:tcBorders>
              <w:bottom w:val="single" w:sz="4" w:space="0" w:color="000000"/>
            </w:tcBorders>
            <w:shd w:val="clear" w:color="auto" w:fill="auto"/>
            <w:vAlign w:val="center"/>
          </w:tcPr>
          <w:p w14:paraId="31B1156C" w14:textId="77777777" w:rsidR="00CA5E11" w:rsidRPr="0072607E" w:rsidRDefault="00CA5E11" w:rsidP="00D72B52">
            <w:pPr>
              <w:spacing w:line="276" w:lineRule="auto"/>
              <w:ind w:firstLine="0"/>
              <w:jc w:val="left"/>
              <w:rPr>
                <w:rFonts w:ascii="Calibri" w:hAnsi="Calibri"/>
                <w:b/>
                <w:color w:val="000000" w:themeColor="text1"/>
                <w:sz w:val="20"/>
                <w:lang w:val="en-GB"/>
              </w:rPr>
            </w:pPr>
          </w:p>
        </w:tc>
        <w:tc>
          <w:tcPr>
            <w:tcW w:w="2268" w:type="dxa"/>
            <w:tcBorders>
              <w:bottom w:val="single" w:sz="4" w:space="0" w:color="000000"/>
            </w:tcBorders>
            <w:shd w:val="clear" w:color="auto" w:fill="FFFFFF"/>
          </w:tcPr>
          <w:p w14:paraId="718F9671" w14:textId="77777777"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1"/>
                <w:szCs w:val="21"/>
                <w:lang w:val="en-GB"/>
              </w:rPr>
              <w:t>Secured, private areas;</w:t>
            </w:r>
          </w:p>
          <w:p w14:paraId="2C8B4E76" w14:textId="77777777" w:rsidR="00CA5E11" w:rsidRPr="0072607E" w:rsidRDefault="00CA5E11" w:rsidP="00D72B52">
            <w:pPr>
              <w:spacing w:line="276" w:lineRule="auto"/>
              <w:ind w:firstLine="0"/>
              <w:jc w:val="left"/>
              <w:rPr>
                <w:rFonts w:ascii="Calibri" w:hAnsi="Calibri"/>
                <w:b/>
                <w:color w:val="000000" w:themeColor="text1"/>
                <w:sz w:val="21"/>
                <w:szCs w:val="21"/>
                <w:lang w:val="en-GB"/>
              </w:rPr>
            </w:pPr>
          </w:p>
        </w:tc>
        <w:tc>
          <w:tcPr>
            <w:tcW w:w="2410" w:type="dxa"/>
            <w:tcBorders>
              <w:bottom w:val="single" w:sz="4" w:space="0" w:color="000000"/>
            </w:tcBorders>
            <w:shd w:val="clear" w:color="auto" w:fill="FFFFFF"/>
          </w:tcPr>
          <w:p w14:paraId="7C6950D8" w14:textId="044D7D9F" w:rsidR="003D09A0"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Safety from crime; People watching (‘natural policing’); Psychological comfort;</w:t>
            </w:r>
            <w:r w:rsidR="00A71B0B" w:rsidRPr="0072607E">
              <w:rPr>
                <w:rFonts w:ascii="Calibri" w:hAnsi="Calibri"/>
                <w:color w:val="000000" w:themeColor="text1"/>
                <w:sz w:val="20"/>
                <w:lang w:val="en-GB"/>
              </w:rPr>
              <w:t xml:space="preserve"> </w:t>
            </w:r>
            <w:r w:rsidRPr="0072607E">
              <w:rPr>
                <w:rFonts w:ascii="Calibri" w:hAnsi="Calibri"/>
                <w:color w:val="000000" w:themeColor="text1"/>
                <w:sz w:val="20"/>
                <w:lang w:val="en-GB"/>
              </w:rPr>
              <w:t>Gated vs. Non-gated communities;</w:t>
            </w:r>
          </w:p>
        </w:tc>
        <w:tc>
          <w:tcPr>
            <w:tcW w:w="4252" w:type="dxa"/>
            <w:tcBorders>
              <w:bottom w:val="single" w:sz="4" w:space="0" w:color="000000"/>
            </w:tcBorders>
            <w:shd w:val="clear" w:color="auto" w:fill="FFFFFF"/>
          </w:tcPr>
          <w:p w14:paraId="6F4F62AE"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crime rates; security measures (CCTV cameras, etc.); presence of police and street wardens; facades with windows to the street; children playing; graffiti; perceived safety from crime;</w:t>
            </w:r>
          </w:p>
        </w:tc>
        <w:tc>
          <w:tcPr>
            <w:tcW w:w="3240" w:type="dxa"/>
            <w:gridSpan w:val="2"/>
            <w:tcBorders>
              <w:bottom w:val="single" w:sz="4" w:space="0" w:color="000000"/>
            </w:tcBorders>
            <w:shd w:val="clear" w:color="auto" w:fill="FFFFFF"/>
          </w:tcPr>
          <w:p w14:paraId="5389A2EC" w14:textId="3550C7B2" w:rsidR="00CA5E11" w:rsidRPr="0072607E" w:rsidRDefault="00CA5E11" w:rsidP="00D72B52">
            <w:pPr>
              <w:spacing w:line="276" w:lineRule="auto"/>
              <w:ind w:firstLine="0"/>
              <w:jc w:val="left"/>
              <w:rPr>
                <w:color w:val="000000" w:themeColor="text1"/>
                <w:lang w:val="en-GB"/>
              </w:rPr>
            </w:pPr>
            <w:r w:rsidRPr="0072607E">
              <w:rPr>
                <w:rFonts w:ascii="Calibri" w:hAnsi="Calibri"/>
                <w:color w:val="000000" w:themeColor="text1"/>
                <w:sz w:val="20"/>
                <w:lang w:val="en-GB"/>
              </w:rPr>
              <w:t xml:space="preserve">Appleyard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Cox, 2016; Carmona, 2014;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Gehl, 1987; Hillier, 2004; Jacobs, 1961; Llewelyn-Davis, 2000; </w:t>
            </w:r>
            <w:r w:rsidR="00D23716" w:rsidRPr="0072607E">
              <w:rPr>
                <w:rFonts w:ascii="Calibri" w:hAnsi="Calibri"/>
                <w:color w:val="000000" w:themeColor="text1"/>
                <w:sz w:val="20"/>
                <w:lang w:val="en-GB"/>
              </w:rPr>
              <w:t xml:space="preserve">Park and Garcia, 2019; </w:t>
            </w:r>
            <w:r w:rsidRPr="0072607E">
              <w:rPr>
                <w:rFonts w:ascii="Calibri" w:hAnsi="Calibri"/>
                <w:color w:val="000000" w:themeColor="text1"/>
                <w:sz w:val="20"/>
                <w:lang w:val="en-GB"/>
              </w:rPr>
              <w:t>Sanders</w:t>
            </w:r>
            <w:r w:rsidR="006711CE" w:rsidRPr="0072607E">
              <w:rPr>
                <w:rFonts w:ascii="Calibri" w:hAnsi="Calibri"/>
                <w:color w:val="000000" w:themeColor="text1"/>
                <w:sz w:val="20"/>
                <w:lang w:val="en-GB"/>
              </w:rPr>
              <w:t xml:space="preserve"> </w:t>
            </w:r>
            <w:r w:rsidR="006711CE" w:rsidRPr="0072607E">
              <w:rPr>
                <w:rFonts w:ascii="Calibri" w:hAnsi="Calibri"/>
                <w:i/>
                <w:iCs/>
                <w:color w:val="000000" w:themeColor="text1"/>
                <w:sz w:val="20"/>
                <w:lang w:val="en-GB"/>
              </w:rPr>
              <w:t>et al</w:t>
            </w:r>
            <w:r w:rsidRPr="0072607E">
              <w:rPr>
                <w:rFonts w:ascii="Calibri" w:hAnsi="Calibri"/>
                <w:color w:val="000000" w:themeColor="text1"/>
                <w:sz w:val="20"/>
                <w:lang w:val="en-GB"/>
              </w:rPr>
              <w:t>, 201</w:t>
            </w:r>
            <w:r w:rsidR="006711CE" w:rsidRPr="0072607E">
              <w:rPr>
                <w:rFonts w:ascii="Calibri" w:hAnsi="Calibri"/>
                <w:color w:val="000000" w:themeColor="text1"/>
                <w:sz w:val="20"/>
                <w:lang w:val="en-GB"/>
              </w:rPr>
              <w:t>5</w:t>
            </w:r>
            <w:r w:rsidRPr="0072607E">
              <w:rPr>
                <w:rFonts w:ascii="Calibri" w:hAnsi="Calibri"/>
                <w:color w:val="000000" w:themeColor="text1"/>
                <w:sz w:val="20"/>
                <w:lang w:val="en-GB"/>
              </w:rPr>
              <w:t>;</w:t>
            </w:r>
          </w:p>
        </w:tc>
      </w:tr>
      <w:tr w:rsidR="0072607E" w:rsidRPr="0072607E" w14:paraId="53D254E0" w14:textId="77777777" w:rsidTr="001B488D">
        <w:trPr>
          <w:trHeight w:val="284"/>
        </w:trPr>
        <w:tc>
          <w:tcPr>
            <w:tcW w:w="1418" w:type="dxa"/>
            <w:vMerge w:val="restart"/>
            <w:tcBorders>
              <w:top w:val="single" w:sz="4" w:space="0" w:color="000000"/>
            </w:tcBorders>
            <w:shd w:val="clear" w:color="auto" w:fill="FFFFFF"/>
          </w:tcPr>
          <w:p w14:paraId="378BEE47" w14:textId="75574D4C"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0"/>
                <w:lang w:val="en-GB"/>
              </w:rPr>
              <w:lastRenderedPageBreak/>
              <w:t>Social Interaction</w:t>
            </w:r>
          </w:p>
        </w:tc>
        <w:tc>
          <w:tcPr>
            <w:tcW w:w="2268" w:type="dxa"/>
            <w:tcBorders>
              <w:top w:val="single" w:sz="4" w:space="0" w:color="000000"/>
            </w:tcBorders>
            <w:shd w:val="clear" w:color="auto" w:fill="FFFFFF"/>
          </w:tcPr>
          <w:p w14:paraId="0E40FC2D" w14:textId="77777777"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1"/>
                <w:szCs w:val="21"/>
                <w:lang w:val="en-GB"/>
              </w:rPr>
              <w:t xml:space="preserve">People exploring the public space; People interacting and socializing; </w:t>
            </w:r>
          </w:p>
          <w:p w14:paraId="6E1710C7" w14:textId="77777777" w:rsidR="00CA5E11" w:rsidRPr="0072607E" w:rsidRDefault="00CA5E11" w:rsidP="00D72B52">
            <w:pPr>
              <w:spacing w:line="276" w:lineRule="auto"/>
              <w:ind w:firstLine="0"/>
              <w:jc w:val="left"/>
              <w:rPr>
                <w:rFonts w:ascii="Calibri" w:hAnsi="Calibri"/>
                <w:b/>
                <w:color w:val="000000" w:themeColor="text1"/>
                <w:sz w:val="21"/>
                <w:szCs w:val="21"/>
                <w:lang w:val="en-GB"/>
              </w:rPr>
            </w:pPr>
          </w:p>
        </w:tc>
        <w:tc>
          <w:tcPr>
            <w:tcW w:w="2410" w:type="dxa"/>
            <w:tcBorders>
              <w:top w:val="single" w:sz="4" w:space="0" w:color="000000"/>
            </w:tcBorders>
            <w:shd w:val="clear" w:color="auto" w:fill="FFFFFF"/>
          </w:tcPr>
          <w:p w14:paraId="3A4A44F5" w14:textId="4453C025"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Human activity; Mix of outdoor activity; Dynamics of street life;</w:t>
            </w:r>
            <w:r w:rsidR="003D09A0" w:rsidRPr="0072607E">
              <w:rPr>
                <w:rFonts w:ascii="Calibri" w:hAnsi="Calibri"/>
                <w:color w:val="000000" w:themeColor="text1"/>
                <w:sz w:val="20"/>
                <w:lang w:val="en-GB"/>
              </w:rPr>
              <w:t xml:space="preserve"> </w:t>
            </w:r>
            <w:r w:rsidRPr="0072607E">
              <w:rPr>
                <w:rFonts w:ascii="Calibri" w:hAnsi="Calibri"/>
                <w:color w:val="000000" w:themeColor="text1"/>
                <w:sz w:val="20"/>
                <w:lang w:val="en-GB"/>
              </w:rPr>
              <w:t>Social encounter and interchange;</w:t>
            </w:r>
          </w:p>
        </w:tc>
        <w:tc>
          <w:tcPr>
            <w:tcW w:w="4252" w:type="dxa"/>
            <w:tcBorders>
              <w:top w:val="single" w:sz="4" w:space="0" w:color="000000"/>
            </w:tcBorders>
            <w:shd w:val="clear" w:color="auto" w:fill="FFFFFF"/>
          </w:tcPr>
          <w:p w14:paraId="4E442BE4" w14:textId="0BB7CD66"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human activities on streets</w:t>
            </w:r>
            <w:r w:rsidR="003D09A0" w:rsidRPr="0072607E">
              <w:rPr>
                <w:rFonts w:ascii="Calibri" w:hAnsi="Calibri"/>
                <w:color w:val="000000" w:themeColor="text1"/>
                <w:sz w:val="20"/>
                <w:lang w:val="en-GB"/>
              </w:rPr>
              <w:t xml:space="preserve"> (necessary, optional, social)</w:t>
            </w:r>
            <w:r w:rsidRPr="0072607E">
              <w:rPr>
                <w:rFonts w:ascii="Calibri" w:hAnsi="Calibri"/>
                <w:color w:val="000000" w:themeColor="text1"/>
                <w:sz w:val="20"/>
                <w:lang w:val="en-GB"/>
              </w:rPr>
              <w:t xml:space="preserve">; pedestrian </w:t>
            </w:r>
            <w:r w:rsidR="003922E3" w:rsidRPr="0072607E">
              <w:rPr>
                <w:rFonts w:ascii="Calibri" w:hAnsi="Calibri"/>
                <w:color w:val="000000" w:themeColor="text1"/>
                <w:sz w:val="20"/>
                <w:lang w:val="en-GB"/>
              </w:rPr>
              <w:t>volumes</w:t>
            </w:r>
            <w:r w:rsidRPr="0072607E">
              <w:rPr>
                <w:rFonts w:ascii="Calibri" w:hAnsi="Calibri"/>
                <w:color w:val="000000" w:themeColor="text1"/>
                <w:sz w:val="20"/>
                <w:lang w:val="en-GB"/>
              </w:rPr>
              <w:t>; number of friends and acquaintances; formal and informal social networks; demographics (age, gender, income, education, length of residence; home ownership; subculture origins; number of people in the household; population density);</w:t>
            </w:r>
          </w:p>
        </w:tc>
        <w:tc>
          <w:tcPr>
            <w:tcW w:w="3240" w:type="dxa"/>
            <w:gridSpan w:val="2"/>
            <w:tcBorders>
              <w:top w:val="single" w:sz="4" w:space="0" w:color="000000"/>
            </w:tcBorders>
            <w:shd w:val="clear" w:color="auto" w:fill="FFFFFF"/>
          </w:tcPr>
          <w:p w14:paraId="67713600" w14:textId="77777777" w:rsidR="003D09A0"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Appleyard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Lintell, 1972; Carmona, 2014; Cha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2014;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Friedmann, 2007; Gehl, 1987; </w:t>
            </w:r>
            <w:r w:rsidR="003051DB" w:rsidRPr="0072607E">
              <w:rPr>
                <w:rFonts w:ascii="Calibri" w:hAnsi="Calibri"/>
                <w:color w:val="000000" w:themeColor="text1"/>
                <w:sz w:val="20"/>
                <w:lang w:val="en-GB"/>
              </w:rPr>
              <w:t xml:space="preserve">McAndrews and Marshall, 2018; </w:t>
            </w:r>
            <w:r w:rsidRPr="0072607E">
              <w:rPr>
                <w:rFonts w:ascii="Calibri" w:hAnsi="Calibri"/>
                <w:color w:val="000000" w:themeColor="text1"/>
                <w:sz w:val="20"/>
                <w:lang w:val="en-GB"/>
              </w:rPr>
              <w:t xml:space="preserve">Montgomery, 1998; Orum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2009; Sanders</w:t>
            </w:r>
            <w:r w:rsidR="006711CE" w:rsidRPr="0072607E">
              <w:rPr>
                <w:rFonts w:ascii="Calibri" w:hAnsi="Calibri"/>
                <w:color w:val="000000" w:themeColor="text1"/>
                <w:sz w:val="20"/>
                <w:lang w:val="en-GB"/>
              </w:rPr>
              <w:t xml:space="preserve"> </w:t>
            </w:r>
            <w:r w:rsidR="006711CE" w:rsidRPr="0072607E">
              <w:rPr>
                <w:rFonts w:ascii="Calibri" w:hAnsi="Calibri"/>
                <w:i/>
                <w:iCs/>
                <w:color w:val="000000" w:themeColor="text1"/>
                <w:sz w:val="20"/>
                <w:lang w:val="en-GB"/>
              </w:rPr>
              <w:t>et al</w:t>
            </w:r>
            <w:r w:rsidRPr="0072607E">
              <w:rPr>
                <w:rFonts w:ascii="Calibri" w:hAnsi="Calibri"/>
                <w:color w:val="000000" w:themeColor="text1"/>
                <w:sz w:val="20"/>
                <w:lang w:val="en-GB"/>
              </w:rPr>
              <w:t>, 201</w:t>
            </w:r>
            <w:r w:rsidR="006711CE" w:rsidRPr="0072607E">
              <w:rPr>
                <w:rFonts w:ascii="Calibri" w:hAnsi="Calibri"/>
                <w:color w:val="000000" w:themeColor="text1"/>
                <w:sz w:val="20"/>
                <w:lang w:val="en-GB"/>
              </w:rPr>
              <w:t>5</w:t>
            </w:r>
            <w:r w:rsidRPr="0072607E">
              <w:rPr>
                <w:rFonts w:ascii="Calibri" w:hAnsi="Calibri"/>
                <w:color w:val="000000" w:themeColor="text1"/>
                <w:sz w:val="20"/>
                <w:lang w:val="en-GB"/>
              </w:rPr>
              <w:t>;</w:t>
            </w:r>
          </w:p>
          <w:p w14:paraId="2854AF35" w14:textId="267B68D3" w:rsidR="00FE02C8" w:rsidRPr="0072607E" w:rsidRDefault="00FE02C8" w:rsidP="00D72B52">
            <w:pPr>
              <w:spacing w:line="276" w:lineRule="auto"/>
              <w:ind w:firstLine="0"/>
              <w:jc w:val="left"/>
              <w:rPr>
                <w:rFonts w:ascii="Calibri" w:hAnsi="Calibri"/>
                <w:color w:val="000000" w:themeColor="text1"/>
                <w:sz w:val="20"/>
                <w:lang w:val="en-GB"/>
              </w:rPr>
            </w:pPr>
          </w:p>
        </w:tc>
      </w:tr>
      <w:tr w:rsidR="0072607E" w:rsidRPr="0072607E" w14:paraId="27516598" w14:textId="77777777" w:rsidTr="001B488D">
        <w:trPr>
          <w:trHeight w:val="1314"/>
        </w:trPr>
        <w:tc>
          <w:tcPr>
            <w:tcW w:w="1418" w:type="dxa"/>
            <w:vMerge/>
            <w:tcBorders>
              <w:bottom w:val="single" w:sz="4" w:space="0" w:color="000000"/>
            </w:tcBorders>
            <w:shd w:val="clear" w:color="auto" w:fill="auto"/>
            <w:vAlign w:val="center"/>
          </w:tcPr>
          <w:p w14:paraId="470F004C" w14:textId="77777777" w:rsidR="00CA5E11" w:rsidRPr="0072607E" w:rsidRDefault="00CA5E11" w:rsidP="00D72B52">
            <w:pPr>
              <w:spacing w:line="276" w:lineRule="auto"/>
              <w:ind w:firstLine="0"/>
              <w:jc w:val="left"/>
              <w:rPr>
                <w:rFonts w:ascii="Calibri" w:hAnsi="Calibri"/>
                <w:b/>
                <w:color w:val="000000" w:themeColor="text1"/>
                <w:sz w:val="20"/>
                <w:lang w:val="en-GB"/>
              </w:rPr>
            </w:pPr>
          </w:p>
        </w:tc>
        <w:tc>
          <w:tcPr>
            <w:tcW w:w="2268" w:type="dxa"/>
            <w:tcBorders>
              <w:bottom w:val="single" w:sz="4" w:space="0" w:color="000000"/>
            </w:tcBorders>
            <w:shd w:val="clear" w:color="auto" w:fill="FFFFFF"/>
          </w:tcPr>
          <w:p w14:paraId="258B452B"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 xml:space="preserve">Available community space; Public Space; </w:t>
            </w:r>
          </w:p>
        </w:tc>
        <w:tc>
          <w:tcPr>
            <w:tcW w:w="2410" w:type="dxa"/>
            <w:tcBorders>
              <w:bottom w:val="single" w:sz="4" w:space="0" w:color="000000"/>
            </w:tcBorders>
            <w:shd w:val="clear" w:color="auto" w:fill="FFFFFF"/>
          </w:tcPr>
          <w:p w14:paraId="6AE94920"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Publicness; Free access for all; Unrestricted use; Seating arrangements; </w:t>
            </w:r>
          </w:p>
        </w:tc>
        <w:tc>
          <w:tcPr>
            <w:tcW w:w="4252" w:type="dxa"/>
            <w:tcBorders>
              <w:bottom w:val="single" w:sz="4" w:space="0" w:color="000000"/>
            </w:tcBorders>
            <w:shd w:val="clear" w:color="auto" w:fill="FFFFFF"/>
          </w:tcPr>
          <w:p w14:paraId="12A74DE8"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privatized vs. non-privatized spaces; restrictions; outdoor (dining) tables and seats;</w:t>
            </w:r>
          </w:p>
        </w:tc>
        <w:tc>
          <w:tcPr>
            <w:tcW w:w="3240" w:type="dxa"/>
            <w:gridSpan w:val="2"/>
            <w:tcBorders>
              <w:bottom w:val="single" w:sz="4" w:space="0" w:color="000000"/>
            </w:tcBorders>
            <w:shd w:val="clear" w:color="auto" w:fill="FFFFFF"/>
          </w:tcPr>
          <w:p w14:paraId="37648BBB" w14:textId="4769CA2B" w:rsidR="00CA5E11" w:rsidRPr="0072607E" w:rsidRDefault="00CA5E11" w:rsidP="00D72B52">
            <w:pPr>
              <w:spacing w:line="276" w:lineRule="auto"/>
              <w:ind w:firstLine="0"/>
              <w:jc w:val="left"/>
              <w:rPr>
                <w:color w:val="000000" w:themeColor="text1"/>
                <w:lang w:val="en-GB"/>
              </w:rPr>
            </w:pPr>
            <w:r w:rsidRPr="0072607E">
              <w:rPr>
                <w:rFonts w:ascii="Calibri" w:hAnsi="Calibri"/>
                <w:color w:val="000000" w:themeColor="text1"/>
                <w:sz w:val="20"/>
                <w:lang w:val="en-GB"/>
              </w:rPr>
              <w:t xml:space="preserve">Carmona, 2014; Gallent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Wong, 2009;</w:t>
            </w:r>
            <w:r w:rsidRPr="0072607E">
              <w:rPr>
                <w:color w:val="000000" w:themeColor="text1"/>
                <w:lang w:val="en-GB"/>
              </w:rPr>
              <w:t xml:space="preserve"> </w:t>
            </w:r>
            <w:r w:rsidRPr="0072607E">
              <w:rPr>
                <w:rFonts w:ascii="Calibri" w:hAnsi="Calibri"/>
                <w:color w:val="000000" w:themeColor="text1"/>
                <w:sz w:val="20"/>
                <w:lang w:val="en-GB"/>
              </w:rPr>
              <w:t xml:space="preserve">Gaubatz, 2008; Miao, 2011; Orum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2009; Sivam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Karupannan, 2013; Whyte, 1980; </w:t>
            </w:r>
          </w:p>
        </w:tc>
      </w:tr>
      <w:tr w:rsidR="0072607E" w:rsidRPr="0072607E" w14:paraId="650477A3" w14:textId="77777777" w:rsidTr="001B488D">
        <w:trPr>
          <w:trHeight w:val="1843"/>
        </w:trPr>
        <w:tc>
          <w:tcPr>
            <w:tcW w:w="1418" w:type="dxa"/>
            <w:tcBorders>
              <w:top w:val="single" w:sz="4" w:space="0" w:color="000000"/>
            </w:tcBorders>
            <w:shd w:val="clear" w:color="auto" w:fill="auto"/>
          </w:tcPr>
          <w:p w14:paraId="78B337D4" w14:textId="77777777" w:rsidR="00CA5E11" w:rsidRPr="0072607E" w:rsidRDefault="00CA5E11" w:rsidP="00D72B52">
            <w:pPr>
              <w:spacing w:line="276" w:lineRule="auto"/>
              <w:ind w:firstLine="0"/>
              <w:jc w:val="left"/>
              <w:rPr>
                <w:rFonts w:ascii="Calibri" w:hAnsi="Calibri"/>
                <w:b/>
                <w:color w:val="000000" w:themeColor="text1"/>
                <w:sz w:val="21"/>
                <w:szCs w:val="21"/>
                <w:lang w:val="en-GB"/>
              </w:rPr>
            </w:pPr>
            <w:r w:rsidRPr="0072607E">
              <w:rPr>
                <w:rFonts w:ascii="Calibri" w:hAnsi="Calibri"/>
                <w:b/>
                <w:color w:val="000000" w:themeColor="text1"/>
                <w:sz w:val="20"/>
                <w:lang w:val="en-GB"/>
              </w:rPr>
              <w:t>Sense of Place</w:t>
            </w:r>
          </w:p>
        </w:tc>
        <w:tc>
          <w:tcPr>
            <w:tcW w:w="2268" w:type="dxa"/>
            <w:tcBorders>
              <w:top w:val="single" w:sz="4" w:space="0" w:color="000000"/>
            </w:tcBorders>
            <w:shd w:val="clear" w:color="auto" w:fill="FFFFFF"/>
          </w:tcPr>
          <w:p w14:paraId="0E71C863"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Streetscapes with identity; Culture;</w:t>
            </w:r>
          </w:p>
        </w:tc>
        <w:tc>
          <w:tcPr>
            <w:tcW w:w="2410" w:type="dxa"/>
            <w:tcBorders>
              <w:top w:val="single" w:sz="4" w:space="0" w:color="000000"/>
            </w:tcBorders>
            <w:shd w:val="clear" w:color="auto" w:fill="FFFFFF"/>
          </w:tcPr>
          <w:p w14:paraId="3E2147EB"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Lived experiences; Evidences of the past; Distinctiveness; Local character; Local identity; </w:t>
            </w:r>
          </w:p>
        </w:tc>
        <w:tc>
          <w:tcPr>
            <w:tcW w:w="4252" w:type="dxa"/>
            <w:tcBorders>
              <w:top w:val="single" w:sz="4" w:space="0" w:color="000000"/>
            </w:tcBorders>
            <w:shd w:val="clear" w:color="auto" w:fill="FFFFFF"/>
          </w:tcPr>
          <w:p w14:paraId="1DD0E6ED"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elements with distinctive significance; sensory perception; noise tolerance; home territory; memory of place;</w:t>
            </w:r>
          </w:p>
        </w:tc>
        <w:tc>
          <w:tcPr>
            <w:tcW w:w="3240" w:type="dxa"/>
            <w:gridSpan w:val="2"/>
            <w:tcBorders>
              <w:top w:val="single" w:sz="4" w:space="0" w:color="000000"/>
            </w:tcBorders>
            <w:shd w:val="clear" w:color="auto" w:fill="FFFFFF"/>
          </w:tcPr>
          <w:p w14:paraId="7237E2CB" w14:textId="407DA585" w:rsidR="00AB0E5D"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 xml:space="preserve">Appleyard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Lintell, 1972; Carmona, 2014; Carmona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2010; Cha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2014;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Friedmann, 2007; Gehl, 1987; Llewelyn-Davis, 2000; </w:t>
            </w:r>
            <w:r w:rsidR="001C7CDF" w:rsidRPr="0072607E">
              <w:rPr>
                <w:rFonts w:ascii="Calibri" w:hAnsi="Calibri"/>
                <w:color w:val="000000" w:themeColor="text1"/>
                <w:sz w:val="20"/>
                <w:lang w:val="en-GB"/>
              </w:rPr>
              <w:t xml:space="preserve">McAndrews and Marshall, 2018; </w:t>
            </w:r>
          </w:p>
        </w:tc>
      </w:tr>
      <w:tr w:rsidR="0072607E" w:rsidRPr="0072607E" w14:paraId="2375CFF5" w14:textId="77777777" w:rsidTr="001B488D">
        <w:trPr>
          <w:trHeight w:val="628"/>
        </w:trPr>
        <w:tc>
          <w:tcPr>
            <w:tcW w:w="1418" w:type="dxa"/>
            <w:tcBorders>
              <w:bottom w:val="single" w:sz="12" w:space="0" w:color="000000"/>
            </w:tcBorders>
            <w:shd w:val="clear" w:color="auto" w:fill="auto"/>
            <w:vAlign w:val="center"/>
          </w:tcPr>
          <w:p w14:paraId="776E85A6" w14:textId="77777777" w:rsidR="00CA5E11" w:rsidRPr="0072607E" w:rsidRDefault="00CA5E11" w:rsidP="00D72B52">
            <w:pPr>
              <w:spacing w:line="276" w:lineRule="auto"/>
              <w:rPr>
                <w:rFonts w:ascii="Calibri" w:hAnsi="Calibri"/>
                <w:color w:val="000000" w:themeColor="text1"/>
                <w:sz w:val="20"/>
                <w:lang w:val="en-GB"/>
              </w:rPr>
            </w:pPr>
          </w:p>
        </w:tc>
        <w:tc>
          <w:tcPr>
            <w:tcW w:w="2268" w:type="dxa"/>
            <w:tcBorders>
              <w:bottom w:val="single" w:sz="12" w:space="0" w:color="000000"/>
            </w:tcBorders>
            <w:shd w:val="clear" w:color="auto" w:fill="FFFFFF"/>
          </w:tcPr>
          <w:p w14:paraId="660A1E8C"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b/>
                <w:color w:val="000000" w:themeColor="text1"/>
                <w:sz w:val="21"/>
                <w:szCs w:val="21"/>
                <w:lang w:val="en-GB"/>
              </w:rPr>
              <w:t xml:space="preserve">Stable and strong community; </w:t>
            </w:r>
          </w:p>
        </w:tc>
        <w:tc>
          <w:tcPr>
            <w:tcW w:w="2410" w:type="dxa"/>
            <w:tcBorders>
              <w:bottom w:val="single" w:sz="12" w:space="0" w:color="000000"/>
            </w:tcBorders>
            <w:shd w:val="clear" w:color="auto" w:fill="FFFFFF"/>
          </w:tcPr>
          <w:p w14:paraId="2D42DAC5"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Place attachment; Belonging; Public participation;</w:t>
            </w:r>
          </w:p>
        </w:tc>
        <w:tc>
          <w:tcPr>
            <w:tcW w:w="4252" w:type="dxa"/>
            <w:tcBorders>
              <w:bottom w:val="single" w:sz="12" w:space="0" w:color="000000"/>
            </w:tcBorders>
            <w:shd w:val="clear" w:color="auto" w:fill="FFFFFF"/>
          </w:tcPr>
          <w:p w14:paraId="78CF7F58" w14:textId="77777777" w:rsidR="00CA5E11" w:rsidRPr="0072607E" w:rsidRDefault="00CA5E11" w:rsidP="00D72B52">
            <w:pPr>
              <w:spacing w:line="276" w:lineRule="auto"/>
              <w:ind w:firstLine="0"/>
              <w:jc w:val="left"/>
              <w:rPr>
                <w:rFonts w:ascii="Calibri" w:hAnsi="Calibri"/>
                <w:color w:val="000000" w:themeColor="text1"/>
                <w:sz w:val="20"/>
                <w:lang w:val="en-GB"/>
              </w:rPr>
            </w:pPr>
            <w:r w:rsidRPr="0072607E">
              <w:rPr>
                <w:rFonts w:ascii="Calibri" w:hAnsi="Calibri"/>
                <w:color w:val="000000" w:themeColor="text1"/>
                <w:sz w:val="20"/>
                <w:lang w:val="en-GB"/>
              </w:rPr>
              <w:t>local gatherings, events; maintenance, tidiness and hygiene levels;</w:t>
            </w:r>
          </w:p>
        </w:tc>
        <w:tc>
          <w:tcPr>
            <w:tcW w:w="3240" w:type="dxa"/>
            <w:gridSpan w:val="2"/>
            <w:tcBorders>
              <w:bottom w:val="single" w:sz="12" w:space="0" w:color="000000"/>
            </w:tcBorders>
            <w:shd w:val="clear" w:color="auto" w:fill="FFFFFF"/>
          </w:tcPr>
          <w:p w14:paraId="4B55539F" w14:textId="73D9640C" w:rsidR="00CA5E11" w:rsidRPr="0072607E" w:rsidRDefault="00CA5E11" w:rsidP="00D72B52">
            <w:pPr>
              <w:spacing w:line="276" w:lineRule="auto"/>
              <w:ind w:firstLine="0"/>
              <w:jc w:val="left"/>
              <w:rPr>
                <w:color w:val="000000" w:themeColor="text1"/>
                <w:lang w:val="en-GB"/>
              </w:rPr>
            </w:pPr>
            <w:r w:rsidRPr="0072607E">
              <w:rPr>
                <w:rFonts w:ascii="Calibri" w:hAnsi="Calibri"/>
                <w:color w:val="000000" w:themeColor="text1"/>
                <w:sz w:val="20"/>
                <w:lang w:val="en-GB"/>
              </w:rPr>
              <w:t xml:space="preserve">Carmona, 2014; Cha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2014; Clifton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2007; Ewing </w:t>
            </w:r>
            <w:r w:rsidR="00507CC2" w:rsidRPr="0072607E">
              <w:rPr>
                <w:rFonts w:ascii="Calibri" w:hAnsi="Calibri"/>
                <w:color w:val="000000" w:themeColor="text1"/>
                <w:sz w:val="20"/>
                <w:lang w:val="en-GB"/>
              </w:rPr>
              <w:t>and</w:t>
            </w:r>
            <w:r w:rsidRPr="0072607E">
              <w:rPr>
                <w:rFonts w:ascii="Calibri" w:hAnsi="Calibri"/>
                <w:color w:val="000000" w:themeColor="text1"/>
                <w:sz w:val="20"/>
                <w:lang w:val="en-GB"/>
              </w:rPr>
              <w:t xml:space="preserve"> Clemente, 2013; Gehl, 1987; Mahmoudi </w:t>
            </w:r>
            <w:r w:rsidR="00507CC2" w:rsidRPr="0072607E">
              <w:rPr>
                <w:rFonts w:ascii="Calibri" w:hAnsi="Calibri"/>
                <w:i/>
                <w:iCs/>
                <w:color w:val="000000" w:themeColor="text1"/>
                <w:sz w:val="20"/>
                <w:lang w:val="en-GB"/>
              </w:rPr>
              <w:t>et al</w:t>
            </w:r>
            <w:r w:rsidRPr="0072607E">
              <w:rPr>
                <w:rFonts w:ascii="Calibri" w:hAnsi="Calibri"/>
                <w:color w:val="000000" w:themeColor="text1"/>
                <w:sz w:val="20"/>
                <w:lang w:val="en-GB"/>
              </w:rPr>
              <w:t xml:space="preserve">, 2014; </w:t>
            </w:r>
            <w:r w:rsidR="001C7CDF" w:rsidRPr="0072607E">
              <w:rPr>
                <w:rFonts w:ascii="Calibri" w:hAnsi="Calibri"/>
                <w:color w:val="000000" w:themeColor="text1"/>
                <w:sz w:val="20"/>
                <w:lang w:val="en-GB"/>
              </w:rPr>
              <w:t xml:space="preserve">McAndrews and Marshall, 2018; </w:t>
            </w:r>
            <w:r w:rsidRPr="0072607E">
              <w:rPr>
                <w:rFonts w:ascii="Calibri" w:hAnsi="Calibri"/>
                <w:color w:val="000000" w:themeColor="text1"/>
                <w:sz w:val="20"/>
                <w:lang w:val="en-GB"/>
              </w:rPr>
              <w:t xml:space="preserve">Montgomery, 1998; </w:t>
            </w:r>
          </w:p>
        </w:tc>
      </w:tr>
    </w:tbl>
    <w:p w14:paraId="79B7B1A2" w14:textId="77777777" w:rsidR="00CA5E11" w:rsidRPr="0072607E" w:rsidRDefault="00CA5E11" w:rsidP="00886D33">
      <w:pPr>
        <w:rPr>
          <w:color w:val="000000" w:themeColor="text1"/>
          <w:lang w:val="en-GB"/>
        </w:rPr>
      </w:pPr>
    </w:p>
    <w:p w14:paraId="3C05461D" w14:textId="77777777" w:rsidR="00CA5E11" w:rsidRPr="0072607E" w:rsidRDefault="00CA5E11" w:rsidP="00FD3E6D">
      <w:pPr>
        <w:ind w:firstLine="0"/>
        <w:rPr>
          <w:color w:val="000000" w:themeColor="text1"/>
          <w:lang w:val="en-GB"/>
        </w:rPr>
        <w:sectPr w:rsidR="00CA5E11" w:rsidRPr="0072607E">
          <w:footerReference w:type="even" r:id="rId13"/>
          <w:footerReference w:type="default" r:id="rId14"/>
          <w:pgSz w:w="16838" w:h="11906" w:orient="landscape"/>
          <w:pgMar w:top="1417" w:right="1417" w:bottom="1417" w:left="1417" w:header="720" w:footer="709" w:gutter="0"/>
          <w:cols w:space="720"/>
          <w:docGrid w:linePitch="360" w:charSpace="-6145"/>
        </w:sectPr>
      </w:pPr>
    </w:p>
    <w:bookmarkEnd w:id="0"/>
    <w:bookmarkEnd w:id="1"/>
    <w:bookmarkEnd w:id="2"/>
    <w:bookmarkEnd w:id="3"/>
    <w:bookmarkEnd w:id="4"/>
    <w:p w14:paraId="0EB5566E" w14:textId="77777777" w:rsidR="008816C4" w:rsidRPr="0072607E" w:rsidRDefault="008816C4" w:rsidP="00FD3E6D">
      <w:pPr>
        <w:ind w:firstLine="0"/>
        <w:rPr>
          <w:rFonts w:ascii="-webkit-standard" w:hAnsi="-webkit-standard"/>
          <w:color w:val="000000" w:themeColor="text1"/>
          <w:lang w:val="en-GB"/>
        </w:rPr>
      </w:pPr>
    </w:p>
    <w:p w14:paraId="731A16DD" w14:textId="4C3D9519" w:rsidR="000A571A" w:rsidRPr="0072607E" w:rsidRDefault="003B242F" w:rsidP="00886D33">
      <w:pPr>
        <w:rPr>
          <w:color w:val="000000" w:themeColor="text1"/>
          <w:lang w:val="en-GB"/>
        </w:rPr>
      </w:pPr>
      <w:r w:rsidRPr="0072607E">
        <w:rPr>
          <w:b/>
          <w:bCs/>
          <w:color w:val="000000" w:themeColor="text1"/>
          <w:lang w:val="en-GB"/>
        </w:rPr>
        <w:t xml:space="preserve">IV. </w:t>
      </w:r>
      <w:r w:rsidR="008816C4" w:rsidRPr="0072607E">
        <w:rPr>
          <w:b/>
          <w:bCs/>
          <w:color w:val="000000" w:themeColor="text1"/>
          <w:lang w:val="en-GB"/>
        </w:rPr>
        <w:t xml:space="preserve">Establishing the </w:t>
      </w:r>
      <w:r w:rsidR="00AB0E5D" w:rsidRPr="0072607E">
        <w:rPr>
          <w:b/>
          <w:bCs/>
          <w:color w:val="000000" w:themeColor="text1"/>
          <w:lang w:val="en-GB"/>
        </w:rPr>
        <w:t>Analytical F</w:t>
      </w:r>
      <w:r w:rsidR="008816C4" w:rsidRPr="0072607E">
        <w:rPr>
          <w:b/>
          <w:bCs/>
          <w:color w:val="000000" w:themeColor="text1"/>
          <w:lang w:val="en-GB"/>
        </w:rPr>
        <w:t xml:space="preserve">ramework for Liveable Streets in Shanghai </w:t>
      </w:r>
    </w:p>
    <w:p w14:paraId="07C29790" w14:textId="22438D78" w:rsidR="003B242F" w:rsidRPr="0072607E" w:rsidRDefault="00D06E70" w:rsidP="00886D33">
      <w:pPr>
        <w:rPr>
          <w:color w:val="000000" w:themeColor="text1"/>
          <w:lang w:val="en-GB"/>
        </w:rPr>
      </w:pPr>
      <w:r w:rsidRPr="0072607E">
        <w:rPr>
          <w:color w:val="000000" w:themeColor="text1"/>
          <w:lang w:val="en-GB"/>
        </w:rPr>
        <w:t>Considering th</w:t>
      </w:r>
      <w:r w:rsidR="002D01D1" w:rsidRPr="0072607E">
        <w:rPr>
          <w:color w:val="000000" w:themeColor="text1"/>
          <w:lang w:val="en-GB"/>
        </w:rPr>
        <w:t>at</w:t>
      </w:r>
      <w:r w:rsidRPr="0072607E">
        <w:rPr>
          <w:color w:val="000000" w:themeColor="text1"/>
          <w:lang w:val="en-GB"/>
        </w:rPr>
        <w:t xml:space="preserve"> recent</w:t>
      </w:r>
      <w:r w:rsidR="002D01D1" w:rsidRPr="0072607E">
        <w:rPr>
          <w:color w:val="000000" w:themeColor="text1"/>
          <w:lang w:val="en-GB"/>
        </w:rPr>
        <w:t xml:space="preserve"> policies promote ungated residential communities and dense streets in Chinese cities, </w:t>
      </w:r>
      <w:r w:rsidRPr="0072607E">
        <w:rPr>
          <w:color w:val="000000" w:themeColor="text1"/>
          <w:lang w:val="en-GB"/>
        </w:rPr>
        <w:t>a</w:t>
      </w:r>
      <w:r w:rsidR="008F5B24" w:rsidRPr="0072607E">
        <w:rPr>
          <w:color w:val="000000" w:themeColor="text1"/>
          <w:lang w:val="en-GB"/>
        </w:rPr>
        <w:t xml:space="preserve"> framework </w:t>
      </w:r>
      <w:r w:rsidR="002D01D1" w:rsidRPr="0072607E">
        <w:rPr>
          <w:color w:val="000000" w:themeColor="text1"/>
          <w:lang w:val="en-GB"/>
        </w:rPr>
        <w:t xml:space="preserve">of liveable streets that is </w:t>
      </w:r>
      <w:r w:rsidR="008F5B24" w:rsidRPr="0072607E">
        <w:rPr>
          <w:color w:val="000000" w:themeColor="text1"/>
          <w:lang w:val="en-GB"/>
        </w:rPr>
        <w:t>pertinent to China is needed</w:t>
      </w:r>
      <w:r w:rsidR="00AF15C4" w:rsidRPr="0072607E">
        <w:rPr>
          <w:color w:val="000000" w:themeColor="text1"/>
          <w:lang w:val="en-GB"/>
        </w:rPr>
        <w:t>.</w:t>
      </w:r>
      <w:r w:rsidR="008F5B24" w:rsidRPr="0072607E">
        <w:rPr>
          <w:color w:val="000000" w:themeColor="text1"/>
          <w:lang w:val="en-GB"/>
        </w:rPr>
        <w:t xml:space="preserve"> </w:t>
      </w:r>
      <w:r w:rsidR="003B242F" w:rsidRPr="0072607E">
        <w:rPr>
          <w:color w:val="000000" w:themeColor="text1"/>
          <w:lang w:val="en-GB"/>
        </w:rPr>
        <w:t>The six ‘attributes’ extracted from literature and presented in Table 2 were re</w:t>
      </w:r>
      <w:r w:rsidR="00AF15C4" w:rsidRPr="0072607E">
        <w:rPr>
          <w:color w:val="000000" w:themeColor="text1"/>
          <w:lang w:val="en-GB"/>
        </w:rPr>
        <w:t>framed</w:t>
      </w:r>
      <w:r w:rsidR="003B242F" w:rsidRPr="0072607E">
        <w:rPr>
          <w:color w:val="000000" w:themeColor="text1"/>
          <w:lang w:val="en-GB"/>
        </w:rPr>
        <w:t xml:space="preserve"> as ‘qualities’ in the analytical framework, to better reflect the positive influence they have on </w:t>
      </w:r>
      <w:r w:rsidR="003F7BF4" w:rsidRPr="0072607E">
        <w:rPr>
          <w:color w:val="000000" w:themeColor="text1"/>
          <w:lang w:val="en-GB"/>
        </w:rPr>
        <w:t>liveable streets</w:t>
      </w:r>
      <w:r w:rsidR="003B242F" w:rsidRPr="0072607E">
        <w:rPr>
          <w:color w:val="000000" w:themeColor="text1"/>
          <w:lang w:val="en-GB"/>
        </w:rPr>
        <w:t>. We added ‘local’ to the ‘humanised environment’ and ‘economic activities’, to specify the level of analysis of individual streets. Furthermore, the ‘physical facilities for living’ were integrated with</w:t>
      </w:r>
      <w:r w:rsidR="003922E3" w:rsidRPr="0072607E">
        <w:rPr>
          <w:color w:val="000000" w:themeColor="text1"/>
          <w:lang w:val="en-GB"/>
        </w:rPr>
        <w:t xml:space="preserve"> the</w:t>
      </w:r>
      <w:r w:rsidR="003B242F" w:rsidRPr="0072607E">
        <w:rPr>
          <w:color w:val="000000" w:themeColor="text1"/>
          <w:lang w:val="en-GB"/>
        </w:rPr>
        <w:t xml:space="preserve"> ‘mix of uses’, to capture the functional diversity of streets. </w:t>
      </w:r>
      <w:r w:rsidR="00AF15C4" w:rsidRPr="0072607E">
        <w:rPr>
          <w:color w:val="000000" w:themeColor="text1"/>
          <w:lang w:val="en-GB"/>
        </w:rPr>
        <w:t>T</w:t>
      </w:r>
      <w:r w:rsidR="003B242F" w:rsidRPr="0072607E">
        <w:rPr>
          <w:color w:val="000000" w:themeColor="text1"/>
          <w:lang w:val="en-GB"/>
        </w:rPr>
        <w:t xml:space="preserve">he attribute of ‘social interaction’ </w:t>
      </w:r>
      <w:r w:rsidR="00AF15C4" w:rsidRPr="0072607E">
        <w:rPr>
          <w:color w:val="000000" w:themeColor="text1"/>
          <w:lang w:val="en-GB"/>
        </w:rPr>
        <w:t xml:space="preserve">was integrated </w:t>
      </w:r>
      <w:r w:rsidR="003B242F" w:rsidRPr="0072607E">
        <w:rPr>
          <w:color w:val="000000" w:themeColor="text1"/>
          <w:lang w:val="en-GB"/>
        </w:rPr>
        <w:t xml:space="preserve">with ‘public life’ to </w:t>
      </w:r>
      <w:r w:rsidR="00B136DD" w:rsidRPr="0072607E">
        <w:rPr>
          <w:color w:val="000000" w:themeColor="text1"/>
          <w:lang w:val="en-GB"/>
        </w:rPr>
        <w:t>capture</w:t>
      </w:r>
      <w:r w:rsidR="003B242F" w:rsidRPr="0072607E">
        <w:rPr>
          <w:color w:val="000000" w:themeColor="text1"/>
          <w:lang w:val="en-GB"/>
        </w:rPr>
        <w:t xml:space="preserve"> the overall</w:t>
      </w:r>
      <w:r w:rsidR="00E0054A" w:rsidRPr="0072607E">
        <w:rPr>
          <w:color w:val="000000" w:themeColor="text1"/>
          <w:lang w:val="en-GB"/>
        </w:rPr>
        <w:t xml:space="preserve"> </w:t>
      </w:r>
      <w:r w:rsidR="003B242F" w:rsidRPr="0072607E">
        <w:rPr>
          <w:color w:val="000000" w:themeColor="text1"/>
          <w:lang w:val="en-GB"/>
        </w:rPr>
        <w:t>human activit</w:t>
      </w:r>
      <w:r w:rsidR="00E0054A" w:rsidRPr="0072607E">
        <w:rPr>
          <w:color w:val="000000" w:themeColor="text1"/>
          <w:lang w:val="en-GB"/>
        </w:rPr>
        <w:t>y</w:t>
      </w:r>
      <w:r w:rsidR="003B242F" w:rsidRPr="0072607E">
        <w:rPr>
          <w:color w:val="000000" w:themeColor="text1"/>
          <w:lang w:val="en-GB"/>
        </w:rPr>
        <w:t xml:space="preserve"> on streets. </w:t>
      </w:r>
    </w:p>
    <w:p w14:paraId="6BFD914D" w14:textId="7F7189DB" w:rsidR="0041450C" w:rsidRPr="0072607E" w:rsidRDefault="00AF15C4" w:rsidP="00886D33">
      <w:pPr>
        <w:rPr>
          <w:color w:val="000000" w:themeColor="text1"/>
          <w:lang w:val="en-GB"/>
        </w:rPr>
      </w:pPr>
      <w:r w:rsidRPr="0072607E">
        <w:rPr>
          <w:color w:val="000000" w:themeColor="text1"/>
          <w:lang w:val="en-GB"/>
        </w:rPr>
        <w:t>S</w:t>
      </w:r>
      <w:r w:rsidR="003B242F" w:rsidRPr="0072607E">
        <w:rPr>
          <w:color w:val="000000" w:themeColor="text1"/>
          <w:lang w:val="en-GB"/>
        </w:rPr>
        <w:t xml:space="preserve">pecific </w:t>
      </w:r>
      <w:r w:rsidR="00371F2D" w:rsidRPr="0072607E">
        <w:rPr>
          <w:color w:val="000000" w:themeColor="text1"/>
          <w:lang w:val="en-GB"/>
        </w:rPr>
        <w:t xml:space="preserve">factors and </w:t>
      </w:r>
      <w:r w:rsidR="003B242F" w:rsidRPr="0072607E">
        <w:rPr>
          <w:color w:val="000000" w:themeColor="text1"/>
          <w:lang w:val="en-GB"/>
        </w:rPr>
        <w:t>indicators</w:t>
      </w:r>
      <w:r w:rsidRPr="0072607E">
        <w:rPr>
          <w:color w:val="000000" w:themeColor="text1"/>
          <w:lang w:val="en-GB"/>
        </w:rPr>
        <w:t xml:space="preserve"> were formulated</w:t>
      </w:r>
      <w:r w:rsidR="003B242F" w:rsidRPr="0072607E">
        <w:rPr>
          <w:color w:val="000000" w:themeColor="text1"/>
          <w:lang w:val="en-GB"/>
        </w:rPr>
        <w:t xml:space="preserve"> to measure the six liveability qualities in Shanghai</w:t>
      </w:r>
      <w:r w:rsidR="008816C4" w:rsidRPr="0072607E">
        <w:rPr>
          <w:color w:val="000000" w:themeColor="text1"/>
          <w:lang w:val="en-GB"/>
        </w:rPr>
        <w:t xml:space="preserve">. </w:t>
      </w:r>
      <w:r w:rsidR="00371F2D" w:rsidRPr="0072607E">
        <w:rPr>
          <w:color w:val="000000" w:themeColor="text1"/>
          <w:lang w:val="en-GB"/>
        </w:rPr>
        <w:t>The following section explains the ways in which the analysis can be carried out</w:t>
      </w:r>
      <w:r w:rsidR="00390B5E" w:rsidRPr="0072607E">
        <w:rPr>
          <w:color w:val="000000" w:themeColor="text1"/>
          <w:lang w:val="en-GB"/>
        </w:rPr>
        <w:t xml:space="preserve"> using data available in China</w:t>
      </w:r>
      <w:r w:rsidR="00371F2D" w:rsidRPr="0072607E">
        <w:rPr>
          <w:color w:val="000000" w:themeColor="text1"/>
          <w:lang w:val="en-GB"/>
        </w:rPr>
        <w:t>. Sample indicators are used to demonstrate the validity of the framework.</w:t>
      </w:r>
    </w:p>
    <w:p w14:paraId="66E5B01A" w14:textId="77777777" w:rsidR="00AB0E5D" w:rsidRPr="0072607E" w:rsidRDefault="00AB0E5D" w:rsidP="00886D33">
      <w:pPr>
        <w:rPr>
          <w:color w:val="000000" w:themeColor="text1"/>
          <w:lang w:val="en-GB"/>
        </w:rPr>
      </w:pPr>
    </w:p>
    <w:p w14:paraId="224F17CF" w14:textId="40AB774B" w:rsidR="00072DB5" w:rsidRPr="0072607E" w:rsidRDefault="00876DD0" w:rsidP="003A7751">
      <w:pPr>
        <w:pStyle w:val="ListParagraph"/>
        <w:numPr>
          <w:ilvl w:val="0"/>
          <w:numId w:val="4"/>
        </w:numPr>
        <w:rPr>
          <w:color w:val="000000" w:themeColor="text1"/>
          <w:u w:val="single"/>
        </w:rPr>
      </w:pPr>
      <w:r w:rsidRPr="0072607E">
        <w:rPr>
          <w:color w:val="000000" w:themeColor="text1"/>
          <w:u w:val="single"/>
        </w:rPr>
        <w:t xml:space="preserve">The Local Humanised Environment </w:t>
      </w:r>
    </w:p>
    <w:p w14:paraId="30627736" w14:textId="187ED685" w:rsidR="00876DD0" w:rsidRPr="0072607E" w:rsidRDefault="00072DB5" w:rsidP="00886D33">
      <w:pPr>
        <w:rPr>
          <w:color w:val="000000" w:themeColor="text1"/>
          <w:lang w:val="en-GB"/>
        </w:rPr>
      </w:pPr>
      <w:r w:rsidRPr="0072607E">
        <w:rPr>
          <w:color w:val="000000" w:themeColor="text1"/>
          <w:lang w:val="en-GB"/>
        </w:rPr>
        <w:t>This quality</w:t>
      </w:r>
      <w:r w:rsidR="00AF15C4" w:rsidRPr="0072607E">
        <w:rPr>
          <w:color w:val="000000" w:themeColor="text1"/>
          <w:lang w:val="en-GB"/>
        </w:rPr>
        <w:t xml:space="preserve"> of liveability</w:t>
      </w:r>
      <w:r w:rsidRPr="0072607E">
        <w:rPr>
          <w:color w:val="000000" w:themeColor="text1"/>
          <w:lang w:val="en-GB"/>
        </w:rPr>
        <w:t xml:space="preserve"> </w:t>
      </w:r>
      <w:r w:rsidR="002D01D1" w:rsidRPr="0072607E">
        <w:rPr>
          <w:color w:val="000000" w:themeColor="text1"/>
          <w:lang w:val="en-GB"/>
        </w:rPr>
        <w:t>requires</w:t>
      </w:r>
      <w:r w:rsidR="00371F2D" w:rsidRPr="0072607E">
        <w:rPr>
          <w:color w:val="000000" w:themeColor="text1"/>
          <w:lang w:val="en-GB"/>
        </w:rPr>
        <w:t xml:space="preserve"> the</w:t>
      </w:r>
      <w:r w:rsidRPr="0072607E">
        <w:rPr>
          <w:color w:val="000000" w:themeColor="text1"/>
          <w:lang w:val="en-GB"/>
        </w:rPr>
        <w:t xml:space="preserve"> </w:t>
      </w:r>
      <w:r w:rsidR="00AB0E5D" w:rsidRPr="0072607E">
        <w:rPr>
          <w:color w:val="000000" w:themeColor="text1"/>
          <w:lang w:val="en-GB"/>
        </w:rPr>
        <w:t>physical</w:t>
      </w:r>
      <w:r w:rsidRPr="0072607E">
        <w:rPr>
          <w:color w:val="000000" w:themeColor="text1"/>
          <w:lang w:val="en-GB"/>
        </w:rPr>
        <w:t xml:space="preserve"> space</w:t>
      </w:r>
      <w:r w:rsidR="00AB0E5D" w:rsidRPr="0072607E">
        <w:rPr>
          <w:color w:val="000000" w:themeColor="text1"/>
          <w:lang w:val="en-GB"/>
        </w:rPr>
        <w:t xml:space="preserve"> of the street</w:t>
      </w:r>
      <w:r w:rsidRPr="0072607E">
        <w:rPr>
          <w:color w:val="000000" w:themeColor="text1"/>
          <w:lang w:val="en-GB"/>
        </w:rPr>
        <w:t xml:space="preserve"> </w:t>
      </w:r>
      <w:r w:rsidR="002D01D1" w:rsidRPr="0072607E">
        <w:rPr>
          <w:color w:val="000000" w:themeColor="text1"/>
          <w:lang w:val="en-GB"/>
        </w:rPr>
        <w:t>to be</w:t>
      </w:r>
      <w:r w:rsidRPr="0072607E">
        <w:rPr>
          <w:color w:val="000000" w:themeColor="text1"/>
          <w:lang w:val="en-GB"/>
        </w:rPr>
        <w:t xml:space="preserve"> convenient</w:t>
      </w:r>
      <w:r w:rsidR="00AB0E5D" w:rsidRPr="0072607E">
        <w:rPr>
          <w:color w:val="000000" w:themeColor="text1"/>
          <w:lang w:val="en-GB"/>
        </w:rPr>
        <w:t xml:space="preserve"> and comfortable for different categories of users</w:t>
      </w:r>
      <w:r w:rsidR="0058584D" w:rsidRPr="0072607E">
        <w:rPr>
          <w:color w:val="000000" w:themeColor="text1"/>
          <w:lang w:val="en-GB"/>
        </w:rPr>
        <w:t>. I</w:t>
      </w:r>
      <w:r w:rsidRPr="0072607E">
        <w:rPr>
          <w:color w:val="000000" w:themeColor="text1"/>
          <w:lang w:val="en-GB"/>
        </w:rPr>
        <w:t xml:space="preserve">t can be measured through </w:t>
      </w:r>
      <w:r w:rsidR="00E47BE8" w:rsidRPr="0072607E">
        <w:rPr>
          <w:color w:val="000000" w:themeColor="text1"/>
          <w:lang w:val="en-GB"/>
        </w:rPr>
        <w:t>three</w:t>
      </w:r>
      <w:r w:rsidRPr="0072607E">
        <w:rPr>
          <w:color w:val="000000" w:themeColor="text1"/>
          <w:lang w:val="en-GB"/>
        </w:rPr>
        <w:t xml:space="preserve"> factors. First, the </w:t>
      </w:r>
      <w:r w:rsidRPr="0072607E">
        <w:rPr>
          <w:b/>
          <w:color w:val="000000" w:themeColor="text1"/>
          <w:lang w:val="en-GB"/>
        </w:rPr>
        <w:t>‘</w:t>
      </w:r>
      <w:r w:rsidRPr="0072607E">
        <w:rPr>
          <w:b/>
          <w:i/>
          <w:color w:val="000000" w:themeColor="text1"/>
          <w:lang w:val="en-GB"/>
        </w:rPr>
        <w:t>Road and Transport Characteristics</w:t>
      </w:r>
      <w:r w:rsidRPr="0072607E">
        <w:rPr>
          <w:color w:val="000000" w:themeColor="text1"/>
          <w:lang w:val="en-GB"/>
        </w:rPr>
        <w:t>’ concern the space for vehicular traffic.</w:t>
      </w:r>
      <w:r w:rsidR="006D3AD6" w:rsidRPr="0072607E">
        <w:rPr>
          <w:color w:val="000000" w:themeColor="text1"/>
          <w:lang w:val="en-GB"/>
        </w:rPr>
        <w:t xml:space="preserve"> </w:t>
      </w:r>
      <w:r w:rsidR="00AA11B4" w:rsidRPr="0072607E">
        <w:rPr>
          <w:color w:val="000000" w:themeColor="text1"/>
          <w:lang w:val="en-GB"/>
        </w:rPr>
        <w:t>Extensive literature informs this factor</w:t>
      </w:r>
      <w:r w:rsidR="00D06E70" w:rsidRPr="0072607E">
        <w:rPr>
          <w:color w:val="000000" w:themeColor="text1"/>
          <w:lang w:val="en-GB"/>
        </w:rPr>
        <w:t xml:space="preserve"> through indicators that are directly measurable. Assessing </w:t>
      </w:r>
      <w:r w:rsidR="00876DD0" w:rsidRPr="0072607E">
        <w:rPr>
          <w:color w:val="000000" w:themeColor="text1"/>
          <w:lang w:val="en-GB"/>
        </w:rPr>
        <w:t>traffic volumes</w:t>
      </w:r>
      <w:r w:rsidR="00D06E70" w:rsidRPr="0072607E">
        <w:rPr>
          <w:color w:val="000000" w:themeColor="text1"/>
          <w:lang w:val="en-GB"/>
        </w:rPr>
        <w:t xml:space="preserve"> is crucial - a key indicator in</w:t>
      </w:r>
      <w:r w:rsidR="00876DD0" w:rsidRPr="0072607E">
        <w:rPr>
          <w:color w:val="000000" w:themeColor="text1"/>
          <w:lang w:val="en-GB"/>
        </w:rPr>
        <w:t xml:space="preserve"> </w:t>
      </w:r>
      <w:r w:rsidR="00D06E70" w:rsidRPr="0072607E">
        <w:rPr>
          <w:color w:val="000000" w:themeColor="text1"/>
          <w:lang w:val="en-GB"/>
        </w:rPr>
        <w:t>both Western and Asian</w:t>
      </w:r>
      <w:r w:rsidR="00876DD0" w:rsidRPr="0072607E">
        <w:rPr>
          <w:color w:val="000000" w:themeColor="text1"/>
          <w:lang w:val="en-GB"/>
        </w:rPr>
        <w:t xml:space="preserve"> liveable streets studies (Appleyard </w:t>
      </w:r>
      <w:r w:rsidR="00507CC2" w:rsidRPr="0072607E">
        <w:rPr>
          <w:color w:val="000000" w:themeColor="text1"/>
          <w:lang w:val="en-GB"/>
        </w:rPr>
        <w:t>and</w:t>
      </w:r>
      <w:r w:rsidR="00876DD0" w:rsidRPr="0072607E">
        <w:rPr>
          <w:color w:val="000000" w:themeColor="text1"/>
          <w:lang w:val="en-GB"/>
        </w:rPr>
        <w:t xml:space="preserve"> Lintell, 1972; Sanders</w:t>
      </w:r>
      <w:r w:rsidR="006711CE" w:rsidRPr="0072607E">
        <w:rPr>
          <w:color w:val="000000" w:themeColor="text1"/>
          <w:lang w:val="en-GB"/>
        </w:rPr>
        <w:t xml:space="preserve"> </w:t>
      </w:r>
      <w:r w:rsidR="006711CE" w:rsidRPr="0072607E">
        <w:rPr>
          <w:i/>
          <w:iCs/>
          <w:color w:val="000000" w:themeColor="text1"/>
          <w:lang w:val="en-GB"/>
        </w:rPr>
        <w:t>et al</w:t>
      </w:r>
      <w:r w:rsidR="00876DD0" w:rsidRPr="0072607E">
        <w:rPr>
          <w:color w:val="000000" w:themeColor="text1"/>
          <w:lang w:val="en-GB"/>
        </w:rPr>
        <w:t>, 201</w:t>
      </w:r>
      <w:r w:rsidR="006711CE" w:rsidRPr="0072607E">
        <w:rPr>
          <w:color w:val="000000" w:themeColor="text1"/>
          <w:lang w:val="en-GB"/>
        </w:rPr>
        <w:t>5</w:t>
      </w:r>
      <w:r w:rsidR="00876DD0" w:rsidRPr="0072607E">
        <w:rPr>
          <w:color w:val="000000" w:themeColor="text1"/>
          <w:lang w:val="en-GB"/>
        </w:rPr>
        <w:t>).</w:t>
      </w:r>
      <w:r w:rsidR="00AA11B4" w:rsidRPr="0072607E">
        <w:rPr>
          <w:color w:val="000000" w:themeColor="text1"/>
          <w:lang w:val="en-GB"/>
        </w:rPr>
        <w:t xml:space="preserve"> </w:t>
      </w:r>
      <w:r w:rsidR="003C5C44" w:rsidRPr="0072607E">
        <w:rPr>
          <w:color w:val="000000" w:themeColor="text1"/>
          <w:lang w:val="en-GB"/>
        </w:rPr>
        <w:t>Along with</w:t>
      </w:r>
      <w:r w:rsidR="00AA11B4" w:rsidRPr="0072607E">
        <w:rPr>
          <w:color w:val="000000" w:themeColor="text1"/>
          <w:lang w:val="en-GB"/>
        </w:rPr>
        <w:t xml:space="preserve"> traffic composition and speeds</w:t>
      </w:r>
      <w:r w:rsidR="003C5C44" w:rsidRPr="0072607E">
        <w:rPr>
          <w:color w:val="000000" w:themeColor="text1"/>
          <w:lang w:val="en-GB"/>
        </w:rPr>
        <w:t xml:space="preserve">, </w:t>
      </w:r>
      <w:r w:rsidR="002D01D1" w:rsidRPr="0072607E">
        <w:rPr>
          <w:color w:val="000000" w:themeColor="text1"/>
          <w:lang w:val="en-GB"/>
        </w:rPr>
        <w:t>these</w:t>
      </w:r>
      <w:r w:rsidR="00D91983" w:rsidRPr="0072607E">
        <w:rPr>
          <w:color w:val="000000" w:themeColor="text1"/>
          <w:lang w:val="en-GB"/>
        </w:rPr>
        <w:t xml:space="preserve"> indicators</w:t>
      </w:r>
      <w:r w:rsidR="00876DD0" w:rsidRPr="0072607E">
        <w:rPr>
          <w:color w:val="000000" w:themeColor="text1"/>
          <w:lang w:val="en-GB"/>
        </w:rPr>
        <w:t xml:space="preserve"> can be assessed using traffic-counting apps, speed-recording cameras or real-time traffic data (from companies such as DiDi Chuxing or Baidu Inc). </w:t>
      </w:r>
      <w:r w:rsidR="003C5C44" w:rsidRPr="0072607E">
        <w:rPr>
          <w:color w:val="000000" w:themeColor="text1"/>
          <w:lang w:val="en-GB"/>
        </w:rPr>
        <w:t xml:space="preserve">Furthermore, </w:t>
      </w:r>
      <w:r w:rsidR="00876DD0" w:rsidRPr="0072607E">
        <w:rPr>
          <w:color w:val="000000" w:themeColor="text1"/>
          <w:lang w:val="en-GB"/>
        </w:rPr>
        <w:t>‘</w:t>
      </w:r>
      <w:r w:rsidR="003C5C44" w:rsidRPr="0072607E">
        <w:rPr>
          <w:color w:val="000000" w:themeColor="text1"/>
          <w:lang w:val="en-GB"/>
        </w:rPr>
        <w:t>d</w:t>
      </w:r>
      <w:r w:rsidR="00876DD0" w:rsidRPr="0072607E">
        <w:rPr>
          <w:color w:val="000000" w:themeColor="text1"/>
          <w:lang w:val="en-GB"/>
        </w:rPr>
        <w:t xml:space="preserve">istance </w:t>
      </w:r>
      <w:r w:rsidR="00876DD0" w:rsidRPr="0072607E">
        <w:rPr>
          <w:color w:val="000000" w:themeColor="text1"/>
          <w:lang w:val="en-GB"/>
        </w:rPr>
        <w:lastRenderedPageBreak/>
        <w:t xml:space="preserve">to transit’ </w:t>
      </w:r>
      <w:r w:rsidR="00CB57C5" w:rsidRPr="0072607E">
        <w:rPr>
          <w:color w:val="000000" w:themeColor="text1"/>
          <w:lang w:val="en-GB"/>
        </w:rPr>
        <w:t>is relevant especially when concerned with residential streets,</w:t>
      </w:r>
      <w:r w:rsidR="00876DD0" w:rsidRPr="0072607E">
        <w:rPr>
          <w:color w:val="000000" w:themeColor="text1"/>
          <w:lang w:val="en-GB"/>
        </w:rPr>
        <w:t xml:space="preserve"> </w:t>
      </w:r>
      <w:r w:rsidR="00CB57C5" w:rsidRPr="0072607E">
        <w:rPr>
          <w:color w:val="000000" w:themeColor="text1"/>
          <w:lang w:val="en-GB"/>
        </w:rPr>
        <w:t>and it</w:t>
      </w:r>
      <w:r w:rsidR="00876DD0" w:rsidRPr="0072607E">
        <w:rPr>
          <w:color w:val="000000" w:themeColor="text1"/>
          <w:lang w:val="en-GB"/>
        </w:rPr>
        <w:t xml:space="preserve"> can be analysed through transit stop buffers in GIS maps or through measuring the actual distances from residential streets to transit stops on open-source maps (</w:t>
      </w:r>
      <w:r w:rsidR="007B7014" w:rsidRPr="0072607E">
        <w:rPr>
          <w:color w:val="000000" w:themeColor="text1"/>
          <w:lang w:val="en-GB"/>
        </w:rPr>
        <w:t xml:space="preserve">e.g. </w:t>
      </w:r>
      <w:r w:rsidR="00876DD0" w:rsidRPr="0072607E">
        <w:rPr>
          <w:color w:val="000000" w:themeColor="text1"/>
          <w:lang w:val="en-GB"/>
        </w:rPr>
        <w:t xml:space="preserve">Baidu Maps). Other indicators of road configuration and profiles can be examined through open-source street view imagery (Baidu Street View); </w:t>
      </w:r>
      <w:r w:rsidR="00BC31CE" w:rsidRPr="0072607E">
        <w:rPr>
          <w:color w:val="000000" w:themeColor="text1"/>
          <w:lang w:val="en-GB"/>
        </w:rPr>
        <w:t>nevertheless</w:t>
      </w:r>
      <w:r w:rsidR="007B7014" w:rsidRPr="0072607E">
        <w:rPr>
          <w:color w:val="000000" w:themeColor="text1"/>
          <w:lang w:val="en-GB"/>
        </w:rPr>
        <w:t xml:space="preserve">, </w:t>
      </w:r>
      <w:r w:rsidR="00876DD0" w:rsidRPr="0072607E">
        <w:rPr>
          <w:color w:val="000000" w:themeColor="text1"/>
          <w:lang w:val="en-GB"/>
        </w:rPr>
        <w:t>it is recommended</w:t>
      </w:r>
      <w:r w:rsidR="007B7014" w:rsidRPr="0072607E">
        <w:rPr>
          <w:color w:val="000000" w:themeColor="text1"/>
          <w:lang w:val="en-GB"/>
        </w:rPr>
        <w:t xml:space="preserve"> </w:t>
      </w:r>
      <w:r w:rsidR="00876DD0" w:rsidRPr="0072607E">
        <w:rPr>
          <w:color w:val="000000" w:themeColor="text1"/>
          <w:lang w:val="en-GB"/>
        </w:rPr>
        <w:t xml:space="preserve">to verify the accuracy of such data through site visits. </w:t>
      </w:r>
    </w:p>
    <w:p w14:paraId="4C842137" w14:textId="1FD6A8B6" w:rsidR="00876DD0" w:rsidRPr="0072607E" w:rsidRDefault="00DD22E1" w:rsidP="00886D33">
      <w:pPr>
        <w:rPr>
          <w:color w:val="000000" w:themeColor="text1"/>
          <w:lang w:val="en-GB"/>
        </w:rPr>
      </w:pPr>
      <w:r w:rsidRPr="0072607E">
        <w:rPr>
          <w:color w:val="000000" w:themeColor="text1"/>
          <w:lang w:val="en-GB"/>
        </w:rPr>
        <w:t xml:space="preserve">Second, </w:t>
      </w:r>
      <w:r w:rsidR="00876DD0" w:rsidRPr="0072607E">
        <w:rPr>
          <w:color w:val="000000" w:themeColor="text1"/>
          <w:lang w:val="en-GB"/>
        </w:rPr>
        <w:t xml:space="preserve">the </w:t>
      </w:r>
      <w:r w:rsidR="00876DD0" w:rsidRPr="0072607E">
        <w:rPr>
          <w:b/>
          <w:color w:val="000000" w:themeColor="text1"/>
          <w:lang w:val="en-GB"/>
        </w:rPr>
        <w:t>‘</w:t>
      </w:r>
      <w:r w:rsidR="00876DD0" w:rsidRPr="0072607E">
        <w:rPr>
          <w:b/>
          <w:bCs/>
          <w:i/>
          <w:iCs/>
          <w:color w:val="000000" w:themeColor="text1"/>
          <w:lang w:val="en-GB"/>
        </w:rPr>
        <w:t>Pedestrian Environment’</w:t>
      </w:r>
      <w:r w:rsidRPr="0072607E">
        <w:rPr>
          <w:color w:val="000000" w:themeColor="text1"/>
          <w:lang w:val="en-GB"/>
        </w:rPr>
        <w:t xml:space="preserve"> </w:t>
      </w:r>
      <w:r w:rsidR="00876DD0" w:rsidRPr="0072607E">
        <w:rPr>
          <w:color w:val="000000" w:themeColor="text1"/>
          <w:lang w:val="en-GB"/>
        </w:rPr>
        <w:t>reveals the conditions for walking</w:t>
      </w:r>
      <w:r w:rsidR="00CB57C5" w:rsidRPr="0072607E">
        <w:rPr>
          <w:color w:val="000000" w:themeColor="text1"/>
          <w:lang w:val="en-GB"/>
        </w:rPr>
        <w:t xml:space="preserve"> and </w:t>
      </w:r>
      <w:r w:rsidR="00876DD0" w:rsidRPr="0072607E">
        <w:rPr>
          <w:color w:val="000000" w:themeColor="text1"/>
          <w:lang w:val="en-GB"/>
        </w:rPr>
        <w:t xml:space="preserve">street greenery. All the proposed indicators </w:t>
      </w:r>
      <w:r w:rsidR="00AF15C4" w:rsidRPr="0072607E">
        <w:rPr>
          <w:color w:val="000000" w:themeColor="text1"/>
          <w:lang w:val="en-GB"/>
        </w:rPr>
        <w:t>of</w:t>
      </w:r>
      <w:r w:rsidR="00876DD0" w:rsidRPr="0072607E">
        <w:rPr>
          <w:color w:val="000000" w:themeColor="text1"/>
          <w:lang w:val="en-GB"/>
        </w:rPr>
        <w:t xml:space="preserve"> this factor</w:t>
      </w:r>
      <w:r w:rsidR="003C5C44" w:rsidRPr="0072607E">
        <w:rPr>
          <w:color w:val="000000" w:themeColor="text1"/>
          <w:lang w:val="en-GB"/>
        </w:rPr>
        <w:t xml:space="preserve"> (see Table 3) are straightforward and</w:t>
      </w:r>
      <w:r w:rsidR="00876DD0" w:rsidRPr="0072607E">
        <w:rPr>
          <w:color w:val="000000" w:themeColor="text1"/>
          <w:lang w:val="en-GB"/>
        </w:rPr>
        <w:t xml:space="preserve"> </w:t>
      </w:r>
      <w:r w:rsidR="003C5C44" w:rsidRPr="0072607E">
        <w:rPr>
          <w:color w:val="000000" w:themeColor="text1"/>
          <w:lang w:val="en-GB"/>
        </w:rPr>
        <w:t>have been extensively presented in literature; they</w:t>
      </w:r>
      <w:r w:rsidR="00876DD0" w:rsidRPr="0072607E">
        <w:rPr>
          <w:color w:val="000000" w:themeColor="text1"/>
          <w:lang w:val="en-GB"/>
        </w:rPr>
        <w:t xml:space="preserve"> can be </w:t>
      </w:r>
      <w:r w:rsidR="00CB57C5" w:rsidRPr="0072607E">
        <w:rPr>
          <w:color w:val="000000" w:themeColor="text1"/>
          <w:lang w:val="en-GB"/>
        </w:rPr>
        <w:t xml:space="preserve">directly </w:t>
      </w:r>
      <w:r w:rsidR="00876DD0" w:rsidRPr="0072607E">
        <w:rPr>
          <w:color w:val="000000" w:themeColor="text1"/>
          <w:lang w:val="en-GB"/>
        </w:rPr>
        <w:t>a</w:t>
      </w:r>
      <w:r w:rsidR="003C5C44" w:rsidRPr="0072607E">
        <w:rPr>
          <w:color w:val="000000" w:themeColor="text1"/>
          <w:lang w:val="en-GB"/>
        </w:rPr>
        <w:t>ssessed</w:t>
      </w:r>
      <w:r w:rsidR="00876DD0" w:rsidRPr="0072607E">
        <w:rPr>
          <w:color w:val="000000" w:themeColor="text1"/>
          <w:lang w:val="en-GB"/>
        </w:rPr>
        <w:t xml:space="preserve"> through </w:t>
      </w:r>
      <w:r w:rsidR="0058584D" w:rsidRPr="0072607E">
        <w:rPr>
          <w:color w:val="000000" w:themeColor="text1"/>
          <w:lang w:val="en-GB"/>
        </w:rPr>
        <w:t xml:space="preserve">on-site </w:t>
      </w:r>
      <w:r w:rsidR="00876DD0" w:rsidRPr="0072607E">
        <w:rPr>
          <w:color w:val="000000" w:themeColor="text1"/>
          <w:lang w:val="en-GB"/>
        </w:rPr>
        <w:t xml:space="preserve">physical surveys, as open data sources do not reveal detailed information. In microscale studies, </w:t>
      </w:r>
      <w:r w:rsidR="003922E3" w:rsidRPr="0072607E">
        <w:rPr>
          <w:color w:val="000000" w:themeColor="text1"/>
          <w:lang w:val="en-GB"/>
        </w:rPr>
        <w:t>thorough</w:t>
      </w:r>
      <w:r w:rsidR="00876DD0" w:rsidRPr="0072607E">
        <w:rPr>
          <w:color w:val="000000" w:themeColor="text1"/>
          <w:lang w:val="en-GB"/>
        </w:rPr>
        <w:t xml:space="preserve"> information concerning pavement materials, distances from curbs, obstructions, street bollards</w:t>
      </w:r>
      <w:r w:rsidR="0058584D" w:rsidRPr="0072607E">
        <w:rPr>
          <w:color w:val="000000" w:themeColor="text1"/>
          <w:lang w:val="en-GB"/>
        </w:rPr>
        <w:t>, etc.</w:t>
      </w:r>
      <w:r w:rsidR="00876DD0" w:rsidRPr="0072607E">
        <w:rPr>
          <w:color w:val="000000" w:themeColor="text1"/>
          <w:lang w:val="en-GB"/>
        </w:rPr>
        <w:t xml:space="preserve"> can be further obtained during site visits. </w:t>
      </w:r>
    </w:p>
    <w:p w14:paraId="02A23C76" w14:textId="6B5178FF" w:rsidR="00E47BE8" w:rsidRPr="0072607E" w:rsidRDefault="00E47BE8" w:rsidP="00886D33">
      <w:pPr>
        <w:rPr>
          <w:color w:val="000000" w:themeColor="text1"/>
          <w:lang w:val="en-GB"/>
        </w:rPr>
      </w:pPr>
      <w:r w:rsidRPr="0072607E">
        <w:rPr>
          <w:color w:val="000000" w:themeColor="text1"/>
          <w:lang w:val="en-GB"/>
        </w:rPr>
        <w:t xml:space="preserve">Third, the factor comprising </w:t>
      </w:r>
      <w:r w:rsidRPr="0072607E">
        <w:rPr>
          <w:b/>
          <w:color w:val="000000" w:themeColor="text1"/>
          <w:lang w:val="en-GB"/>
        </w:rPr>
        <w:t>‘</w:t>
      </w:r>
      <w:r w:rsidRPr="0072607E">
        <w:rPr>
          <w:b/>
          <w:i/>
          <w:color w:val="000000" w:themeColor="text1"/>
          <w:lang w:val="en-GB"/>
        </w:rPr>
        <w:t xml:space="preserve">Characteristics of </w:t>
      </w:r>
      <w:r w:rsidRPr="0072607E">
        <w:rPr>
          <w:b/>
          <w:bCs/>
          <w:i/>
          <w:iCs/>
          <w:color w:val="000000" w:themeColor="text1"/>
          <w:lang w:val="en-GB"/>
        </w:rPr>
        <w:t xml:space="preserve">Buildings and Blocks’ </w:t>
      </w:r>
      <w:r w:rsidRPr="0072607E">
        <w:rPr>
          <w:color w:val="000000" w:themeColor="text1"/>
          <w:lang w:val="en-GB"/>
        </w:rPr>
        <w:t xml:space="preserve">covers </w:t>
      </w:r>
      <w:r w:rsidR="00034A93" w:rsidRPr="0072607E">
        <w:rPr>
          <w:color w:val="000000" w:themeColor="text1"/>
          <w:lang w:val="en-GB"/>
        </w:rPr>
        <w:t xml:space="preserve">indicators such as </w:t>
      </w:r>
      <w:r w:rsidRPr="0072607E">
        <w:rPr>
          <w:color w:val="000000" w:themeColor="text1"/>
          <w:lang w:val="en-GB"/>
        </w:rPr>
        <w:t xml:space="preserve">the mix of old and new buildings, block dimensions, setbacks, building heights, and building height to street width ratio. These can be </w:t>
      </w:r>
      <w:r w:rsidR="00CB57C5" w:rsidRPr="0072607E">
        <w:rPr>
          <w:color w:val="000000" w:themeColor="text1"/>
          <w:lang w:val="en-GB"/>
        </w:rPr>
        <w:t xml:space="preserve">directly </w:t>
      </w:r>
      <w:r w:rsidRPr="0072607E">
        <w:rPr>
          <w:color w:val="000000" w:themeColor="text1"/>
          <w:lang w:val="en-GB"/>
        </w:rPr>
        <w:t xml:space="preserve">assessed either through site observations, or using urban plans and maps. </w:t>
      </w:r>
    </w:p>
    <w:p w14:paraId="7AE535C1" w14:textId="2EF70E21" w:rsidR="00F55FEB" w:rsidRPr="0072607E" w:rsidRDefault="00E47BE8" w:rsidP="00FD3E6D">
      <w:pPr>
        <w:rPr>
          <w:rFonts w:ascii="-webkit-standard" w:hAnsi="-webkit-standard"/>
          <w:color w:val="000000" w:themeColor="text1"/>
          <w:lang w:val="en-GB"/>
        </w:rPr>
      </w:pPr>
      <w:r w:rsidRPr="0072607E">
        <w:rPr>
          <w:color w:val="000000" w:themeColor="text1"/>
          <w:lang w:val="en-GB"/>
        </w:rPr>
        <w:t>Other indicators are not directly measurable</w:t>
      </w:r>
      <w:r w:rsidR="0042316E" w:rsidRPr="0072607E">
        <w:rPr>
          <w:color w:val="000000" w:themeColor="text1"/>
          <w:lang w:val="en-GB"/>
        </w:rPr>
        <w:t xml:space="preserve">, but can be assessed </w:t>
      </w:r>
      <w:r w:rsidR="00BF2EA1" w:rsidRPr="0072607E">
        <w:rPr>
          <w:color w:val="000000" w:themeColor="text1"/>
          <w:lang w:val="en-GB"/>
        </w:rPr>
        <w:t>through</w:t>
      </w:r>
      <w:r w:rsidR="0042316E" w:rsidRPr="0072607E">
        <w:rPr>
          <w:color w:val="000000" w:themeColor="text1"/>
          <w:lang w:val="en-GB"/>
        </w:rPr>
        <w:t xml:space="preserve"> professional</w:t>
      </w:r>
      <w:r w:rsidR="00CB57C5" w:rsidRPr="0072607E">
        <w:rPr>
          <w:color w:val="000000" w:themeColor="text1"/>
          <w:lang w:val="en-GB"/>
        </w:rPr>
        <w:t xml:space="preserve">, contextual </w:t>
      </w:r>
      <w:r w:rsidR="0042316E" w:rsidRPr="0072607E">
        <w:rPr>
          <w:color w:val="000000" w:themeColor="text1"/>
          <w:lang w:val="en-GB"/>
        </w:rPr>
        <w:t xml:space="preserve">judgement </w:t>
      </w:r>
      <w:r w:rsidR="00BF2EA1" w:rsidRPr="0072607E">
        <w:rPr>
          <w:color w:val="000000" w:themeColor="text1"/>
          <w:lang w:val="en-GB"/>
        </w:rPr>
        <w:t>on</w:t>
      </w:r>
      <w:r w:rsidR="0042316E" w:rsidRPr="0072607E">
        <w:rPr>
          <w:color w:val="000000" w:themeColor="text1"/>
          <w:lang w:val="en-GB"/>
        </w:rPr>
        <w:t xml:space="preserve"> s</w:t>
      </w:r>
      <w:r w:rsidR="00F55FEB" w:rsidRPr="0072607E">
        <w:rPr>
          <w:color w:val="000000" w:themeColor="text1"/>
          <w:lang w:val="en-GB"/>
        </w:rPr>
        <w:t>elected</w:t>
      </w:r>
      <w:r w:rsidR="0042316E" w:rsidRPr="0072607E">
        <w:rPr>
          <w:color w:val="000000" w:themeColor="text1"/>
          <w:lang w:val="en-GB"/>
        </w:rPr>
        <w:t xml:space="preserve"> streets</w:t>
      </w:r>
      <w:r w:rsidRPr="0072607E">
        <w:rPr>
          <w:color w:val="000000" w:themeColor="text1"/>
          <w:lang w:val="en-GB"/>
        </w:rPr>
        <w:t>. The degree of enclosure varies significantly among streets in Shanghai that were formed in different periods of the city’s development (</w:t>
      </w:r>
      <w:r w:rsidRPr="0072607E">
        <w:rPr>
          <w:color w:val="000000" w:themeColor="text1"/>
          <w:lang w:val="en-GB"/>
        </w:rPr>
        <w:fldChar w:fldCharType="begin"/>
      </w:r>
      <w:r w:rsidRPr="0072607E">
        <w:rPr>
          <w:color w:val="000000" w:themeColor="text1"/>
          <w:lang w:val="en-GB"/>
        </w:rPr>
        <w:instrText xml:space="preserve"> REF _Ref21861553 \h </w:instrText>
      </w:r>
      <w:r w:rsidR="00886D33" w:rsidRPr="0072607E">
        <w:rPr>
          <w:color w:val="000000" w:themeColor="text1"/>
          <w:lang w:val="en-GB"/>
        </w:rPr>
        <w:instrText xml:space="preserve"> \* MERGEFORMAT </w:instrText>
      </w:r>
      <w:r w:rsidRPr="0072607E">
        <w:rPr>
          <w:color w:val="000000" w:themeColor="text1"/>
          <w:lang w:val="en-GB"/>
        </w:rPr>
      </w:r>
      <w:r w:rsidRPr="0072607E">
        <w:rPr>
          <w:color w:val="000000" w:themeColor="text1"/>
          <w:lang w:val="en-GB"/>
        </w:rPr>
        <w:fldChar w:fldCharType="separate"/>
      </w:r>
      <w:r w:rsidR="003B16CF" w:rsidRPr="0072607E">
        <w:rPr>
          <w:color w:val="000000" w:themeColor="text1"/>
          <w:lang w:val="en-GB"/>
        </w:rPr>
        <w:t>Figure 2</w:t>
      </w:r>
      <w:r w:rsidRPr="0072607E">
        <w:rPr>
          <w:color w:val="000000" w:themeColor="text1"/>
          <w:lang w:val="en-GB"/>
        </w:rPr>
        <w:fldChar w:fldCharType="end"/>
      </w:r>
      <w:r w:rsidRPr="0072607E">
        <w:rPr>
          <w:color w:val="000000" w:themeColor="text1"/>
          <w:lang w:val="en-GB"/>
        </w:rPr>
        <w:t>). Besides building frontages, vertical elements such as trees and walls</w:t>
      </w:r>
      <w:r w:rsidR="007B7014" w:rsidRPr="0072607E">
        <w:rPr>
          <w:color w:val="000000" w:themeColor="text1"/>
          <w:lang w:val="en-GB"/>
        </w:rPr>
        <w:t>,</w:t>
      </w:r>
      <w:r w:rsidRPr="0072607E">
        <w:rPr>
          <w:color w:val="000000" w:themeColor="text1"/>
          <w:lang w:val="en-GB"/>
        </w:rPr>
        <w:t xml:space="preserve"> can impact the degree of enclosure (Ewing </w:t>
      </w:r>
      <w:r w:rsidR="00507CC2" w:rsidRPr="0072607E">
        <w:rPr>
          <w:color w:val="000000" w:themeColor="text1"/>
          <w:lang w:val="en-GB"/>
        </w:rPr>
        <w:t>and</w:t>
      </w:r>
      <w:r w:rsidRPr="0072607E">
        <w:rPr>
          <w:color w:val="000000" w:themeColor="text1"/>
          <w:lang w:val="en-GB"/>
        </w:rPr>
        <w:t xml:space="preserve"> Clemente, 2013)</w:t>
      </w:r>
      <w:r w:rsidR="00F55FEB" w:rsidRPr="0072607E">
        <w:rPr>
          <w:color w:val="000000" w:themeColor="text1"/>
          <w:lang w:val="en-GB"/>
        </w:rPr>
        <w:t xml:space="preserve">; </w:t>
      </w:r>
      <w:r w:rsidR="00AF15C4" w:rsidRPr="0072607E">
        <w:rPr>
          <w:color w:val="000000" w:themeColor="text1"/>
          <w:lang w:val="en-GB"/>
        </w:rPr>
        <w:t>however, the significance of their impact on</w:t>
      </w:r>
      <w:r w:rsidR="00F55FEB" w:rsidRPr="0072607E">
        <w:rPr>
          <w:color w:val="000000" w:themeColor="text1"/>
          <w:lang w:val="en-GB"/>
        </w:rPr>
        <w:t xml:space="preserve"> wide contemporary streets bordered by high-rises needs to be </w:t>
      </w:r>
      <w:r w:rsidR="00AF15C4" w:rsidRPr="0072607E">
        <w:rPr>
          <w:color w:val="000000" w:themeColor="text1"/>
          <w:lang w:val="en-GB"/>
        </w:rPr>
        <w:t xml:space="preserve">further </w:t>
      </w:r>
      <w:r w:rsidR="00F55FEB" w:rsidRPr="0072607E">
        <w:rPr>
          <w:color w:val="000000" w:themeColor="text1"/>
          <w:lang w:val="en-GB"/>
        </w:rPr>
        <w:t>analysed</w:t>
      </w:r>
      <w:r w:rsidR="003C5C44" w:rsidRPr="0072607E">
        <w:rPr>
          <w:color w:val="000000" w:themeColor="text1"/>
          <w:lang w:val="en-GB"/>
        </w:rPr>
        <w:t xml:space="preserve"> in Shanghai</w:t>
      </w:r>
      <w:r w:rsidR="00F55FEB" w:rsidRPr="0072607E">
        <w:rPr>
          <w:color w:val="000000" w:themeColor="text1"/>
          <w:lang w:val="en-GB"/>
        </w:rPr>
        <w:t xml:space="preserve">. </w:t>
      </w:r>
    </w:p>
    <w:tbl>
      <w:tblPr>
        <w:tblW w:w="0" w:type="auto"/>
        <w:tblLayout w:type="fixed"/>
        <w:tblLook w:val="0000" w:firstRow="0" w:lastRow="0" w:firstColumn="0" w:lastColumn="0" w:noHBand="0" w:noVBand="0"/>
      </w:tblPr>
      <w:tblGrid>
        <w:gridCol w:w="9043"/>
      </w:tblGrid>
      <w:tr w:rsidR="0072607E" w:rsidRPr="0072607E" w14:paraId="2E3133DB" w14:textId="77777777" w:rsidTr="00E749A9">
        <w:trPr>
          <w:trHeight w:val="2430"/>
        </w:trPr>
        <w:tc>
          <w:tcPr>
            <w:tcW w:w="9043" w:type="dxa"/>
            <w:shd w:val="clear" w:color="auto" w:fill="FFFFFF"/>
          </w:tcPr>
          <w:p w14:paraId="715A3F09" w14:textId="6886EB05" w:rsidR="00E47BE8" w:rsidRPr="0072607E" w:rsidRDefault="006D5979" w:rsidP="006D5979">
            <w:pPr>
              <w:jc w:val="left"/>
              <w:rPr>
                <w:color w:val="000000" w:themeColor="text1"/>
                <w:lang w:val="en-GB"/>
              </w:rPr>
            </w:pPr>
            <w:r w:rsidRPr="0072607E">
              <w:rPr>
                <w:noProof/>
                <w:color w:val="000000" w:themeColor="text1"/>
                <w:lang w:val="en-GB"/>
              </w:rPr>
              <w:lastRenderedPageBreak/>
              <w:drawing>
                <wp:inline distT="0" distB="0" distL="0" distR="0" wp14:anchorId="1AF31C40" wp14:editId="101DC974">
                  <wp:extent cx="5234136" cy="19828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closure_17May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676" cy="1999761"/>
                          </a:xfrm>
                          <a:prstGeom prst="rect">
                            <a:avLst/>
                          </a:prstGeom>
                        </pic:spPr>
                      </pic:pic>
                    </a:graphicData>
                  </a:graphic>
                </wp:inline>
              </w:drawing>
            </w:r>
          </w:p>
        </w:tc>
      </w:tr>
    </w:tbl>
    <w:p w14:paraId="60DB6B02" w14:textId="5633DBD2" w:rsidR="00FD3E6D" w:rsidRPr="0072607E" w:rsidRDefault="00E47BE8" w:rsidP="00FD3E6D">
      <w:pPr>
        <w:rPr>
          <w:rFonts w:asciiTheme="minorHAnsi" w:hAnsiTheme="minorHAnsi" w:cstheme="minorHAnsi"/>
          <w:color w:val="000000" w:themeColor="text1"/>
          <w:lang w:val="en-GB"/>
        </w:rPr>
      </w:pPr>
      <w:bookmarkStart w:id="5" w:name="_Ref21861553"/>
      <w:r w:rsidRPr="0072607E">
        <w:rPr>
          <w:rFonts w:asciiTheme="minorHAnsi" w:hAnsiTheme="minorHAnsi" w:cstheme="minorHAnsi"/>
          <w:color w:val="000000" w:themeColor="text1"/>
          <w:sz w:val="20"/>
          <w:lang w:val="en-GB"/>
        </w:rPr>
        <w:t xml:space="preserve">Figure </w:t>
      </w:r>
      <w:r w:rsidRPr="0072607E">
        <w:rPr>
          <w:rFonts w:asciiTheme="minorHAnsi" w:hAnsiTheme="minorHAnsi" w:cstheme="minorHAnsi"/>
          <w:color w:val="000000" w:themeColor="text1"/>
          <w:sz w:val="20"/>
          <w:lang w:val="en-GB"/>
        </w:rPr>
        <w:fldChar w:fldCharType="begin"/>
      </w:r>
      <w:r w:rsidRPr="0072607E">
        <w:rPr>
          <w:rFonts w:asciiTheme="minorHAnsi" w:hAnsiTheme="minorHAnsi" w:cstheme="minorHAnsi"/>
          <w:color w:val="000000" w:themeColor="text1"/>
          <w:sz w:val="20"/>
          <w:lang w:val="en-GB"/>
        </w:rPr>
        <w:instrText xml:space="preserve"> SEQ "Figure" </w:instrText>
      </w:r>
      <w:r w:rsidRPr="0072607E">
        <w:rPr>
          <w:rFonts w:asciiTheme="minorHAnsi" w:hAnsiTheme="minorHAnsi" w:cstheme="minorHAnsi"/>
          <w:color w:val="000000" w:themeColor="text1"/>
          <w:sz w:val="20"/>
          <w:lang w:val="en-GB"/>
        </w:rPr>
        <w:fldChar w:fldCharType="separate"/>
      </w:r>
      <w:r w:rsidR="003B16CF" w:rsidRPr="0072607E">
        <w:rPr>
          <w:rFonts w:asciiTheme="minorHAnsi" w:hAnsiTheme="minorHAnsi" w:cstheme="minorHAnsi"/>
          <w:color w:val="000000" w:themeColor="text1"/>
          <w:sz w:val="20"/>
          <w:lang w:val="en-GB"/>
        </w:rPr>
        <w:t>2</w:t>
      </w:r>
      <w:r w:rsidRPr="0072607E">
        <w:rPr>
          <w:rFonts w:asciiTheme="minorHAnsi" w:hAnsiTheme="minorHAnsi" w:cstheme="minorHAnsi"/>
          <w:color w:val="000000" w:themeColor="text1"/>
          <w:sz w:val="20"/>
          <w:lang w:val="en-GB"/>
        </w:rPr>
        <w:fldChar w:fldCharType="end"/>
      </w:r>
      <w:bookmarkEnd w:id="5"/>
      <w:r w:rsidRPr="0072607E">
        <w:rPr>
          <w:rFonts w:asciiTheme="minorHAnsi" w:hAnsiTheme="minorHAnsi" w:cstheme="minorHAnsi"/>
          <w:color w:val="000000" w:themeColor="text1"/>
          <w:sz w:val="20"/>
          <w:lang w:val="en-GB"/>
        </w:rPr>
        <w:t>: Examples of degrees of enclosure on Shanghai streets (built vs. unbuilt areas)</w:t>
      </w:r>
      <w:r w:rsidR="003A270A" w:rsidRPr="0072607E">
        <w:rPr>
          <w:rFonts w:asciiTheme="minorHAnsi" w:hAnsiTheme="minorHAnsi" w:cstheme="minorHAnsi"/>
          <w:color w:val="000000" w:themeColor="text1"/>
          <w:sz w:val="20"/>
          <w:lang w:val="en-GB"/>
        </w:rPr>
        <w:t xml:space="preserve"> </w:t>
      </w:r>
    </w:p>
    <w:p w14:paraId="16A7BEC9" w14:textId="56E5E6D9" w:rsidR="00E47BE8" w:rsidRPr="0072607E" w:rsidRDefault="00E47BE8" w:rsidP="00FD3E6D">
      <w:pPr>
        <w:rPr>
          <w:color w:val="000000" w:themeColor="text1"/>
          <w:lang w:val="en-GB"/>
        </w:rPr>
      </w:pPr>
      <w:r w:rsidRPr="0072607E">
        <w:rPr>
          <w:color w:val="000000" w:themeColor="text1"/>
          <w:lang w:val="en-GB"/>
        </w:rPr>
        <w:t>Shanghai has some highly uniform and monotonous streets</w:t>
      </w:r>
      <w:r w:rsidR="007B7014" w:rsidRPr="0072607E">
        <w:rPr>
          <w:color w:val="000000" w:themeColor="text1"/>
          <w:lang w:val="en-GB"/>
        </w:rPr>
        <w:t>,</w:t>
      </w:r>
      <w:r w:rsidRPr="0072607E">
        <w:rPr>
          <w:color w:val="000000" w:themeColor="text1"/>
          <w:lang w:val="en-GB"/>
        </w:rPr>
        <w:t xml:space="preserve"> which are attributed to socialist planning (Qin </w:t>
      </w:r>
      <w:r w:rsidR="00507CC2" w:rsidRPr="0072607E">
        <w:rPr>
          <w:i/>
          <w:iCs/>
          <w:color w:val="000000" w:themeColor="text1"/>
          <w:lang w:val="en-GB"/>
        </w:rPr>
        <w:t>et al</w:t>
      </w:r>
      <w:r w:rsidRPr="0072607E">
        <w:rPr>
          <w:color w:val="000000" w:themeColor="text1"/>
          <w:lang w:val="en-GB"/>
        </w:rPr>
        <w:t xml:space="preserve">, 2003). Thus, the degree of complexity becomes highly important. </w:t>
      </w:r>
      <w:r w:rsidR="0058584D" w:rsidRPr="0072607E">
        <w:rPr>
          <w:color w:val="000000" w:themeColor="text1"/>
          <w:lang w:val="en-GB"/>
        </w:rPr>
        <w:t>H</w:t>
      </w:r>
      <w:r w:rsidRPr="0072607E">
        <w:rPr>
          <w:color w:val="000000" w:themeColor="text1"/>
          <w:lang w:val="en-GB"/>
        </w:rPr>
        <w:t>igh building complexity is preferred as long as it does not become chaotic</w:t>
      </w:r>
      <w:r w:rsidR="0058584D" w:rsidRPr="0072607E">
        <w:rPr>
          <w:color w:val="000000" w:themeColor="text1"/>
          <w:lang w:val="en-GB"/>
        </w:rPr>
        <w:t xml:space="preserve"> (</w:t>
      </w:r>
      <w:r w:rsidR="0080208D" w:rsidRPr="0072607E">
        <w:rPr>
          <w:color w:val="000000" w:themeColor="text1"/>
          <w:lang w:val="en-GB"/>
        </w:rPr>
        <w:fldChar w:fldCharType="begin"/>
      </w:r>
      <w:r w:rsidR="0080208D" w:rsidRPr="0072607E">
        <w:rPr>
          <w:color w:val="000000" w:themeColor="text1"/>
          <w:lang w:val="en-GB"/>
        </w:rPr>
        <w:instrText xml:space="preserve"> REF _Ref21861587 \h  \* MERGEFORMAT </w:instrText>
      </w:r>
      <w:r w:rsidR="0080208D" w:rsidRPr="0072607E">
        <w:rPr>
          <w:color w:val="000000" w:themeColor="text1"/>
          <w:lang w:val="en-GB"/>
        </w:rPr>
      </w:r>
      <w:r w:rsidR="0080208D" w:rsidRPr="0072607E">
        <w:rPr>
          <w:color w:val="000000" w:themeColor="text1"/>
          <w:lang w:val="en-GB"/>
        </w:rPr>
        <w:fldChar w:fldCharType="separate"/>
      </w:r>
      <w:r w:rsidR="003B16CF" w:rsidRPr="0072607E">
        <w:rPr>
          <w:color w:val="000000" w:themeColor="text1"/>
          <w:lang w:val="en-GB"/>
        </w:rPr>
        <w:t>Figure 3</w:t>
      </w:r>
      <w:r w:rsidR="0080208D" w:rsidRPr="0072607E">
        <w:rPr>
          <w:color w:val="000000" w:themeColor="text1"/>
          <w:lang w:val="en-GB"/>
        </w:rPr>
        <w:fldChar w:fldCharType="end"/>
      </w:r>
      <w:r w:rsidR="0058584D" w:rsidRPr="0072607E">
        <w:rPr>
          <w:color w:val="000000" w:themeColor="text1"/>
          <w:lang w:val="en-GB"/>
        </w:rPr>
        <w:t>)</w:t>
      </w:r>
      <w:r w:rsidRPr="0072607E">
        <w:rPr>
          <w:color w:val="000000" w:themeColor="text1"/>
          <w:lang w:val="en-GB"/>
        </w:rPr>
        <w:t>, which requires the assessors’ judgemen</w:t>
      </w:r>
      <w:r w:rsidR="0058584D" w:rsidRPr="0072607E">
        <w:rPr>
          <w:color w:val="000000" w:themeColor="text1"/>
          <w:lang w:val="en-GB"/>
        </w:rPr>
        <w:t xml:space="preserve">t. Relevant </w:t>
      </w:r>
      <w:r w:rsidR="000A7FE2" w:rsidRPr="0072607E">
        <w:rPr>
          <w:color w:val="000000" w:themeColor="text1"/>
          <w:lang w:val="en-GB"/>
        </w:rPr>
        <w:t>aspects</w:t>
      </w:r>
      <w:r w:rsidR="0058584D" w:rsidRPr="0072607E">
        <w:rPr>
          <w:color w:val="000000" w:themeColor="text1"/>
          <w:lang w:val="en-GB"/>
        </w:rPr>
        <w:t xml:space="preserve"> </w:t>
      </w:r>
      <w:r w:rsidR="000A7FE2" w:rsidRPr="0072607E">
        <w:rPr>
          <w:color w:val="000000" w:themeColor="text1"/>
          <w:lang w:val="en-GB"/>
        </w:rPr>
        <w:t>informing</w:t>
      </w:r>
      <w:r w:rsidR="0058584D" w:rsidRPr="0072607E">
        <w:rPr>
          <w:color w:val="000000" w:themeColor="text1"/>
          <w:lang w:val="en-GB"/>
        </w:rPr>
        <w:t xml:space="preserve"> complexity</w:t>
      </w:r>
      <w:r w:rsidR="00AF15C4" w:rsidRPr="0072607E">
        <w:rPr>
          <w:color w:val="000000" w:themeColor="text1"/>
          <w:lang w:val="en-GB"/>
        </w:rPr>
        <w:t xml:space="preserve"> usually </w:t>
      </w:r>
      <w:r w:rsidR="00F55FEB" w:rsidRPr="0072607E">
        <w:rPr>
          <w:color w:val="000000" w:themeColor="text1"/>
          <w:lang w:val="en-GB"/>
        </w:rPr>
        <w:t>include</w:t>
      </w:r>
      <w:r w:rsidR="0058584D" w:rsidRPr="0072607E">
        <w:rPr>
          <w:color w:val="000000" w:themeColor="text1"/>
          <w:lang w:val="en-GB"/>
        </w:rPr>
        <w:t xml:space="preserve"> architectural stylistic elements</w:t>
      </w:r>
      <w:r w:rsidR="00CB57C5" w:rsidRPr="0072607E">
        <w:rPr>
          <w:color w:val="000000" w:themeColor="text1"/>
          <w:lang w:val="en-GB"/>
        </w:rPr>
        <w:t>,</w:t>
      </w:r>
      <w:r w:rsidR="007A4474" w:rsidRPr="0072607E">
        <w:rPr>
          <w:color w:val="000000" w:themeColor="text1"/>
          <w:lang w:val="en-GB"/>
        </w:rPr>
        <w:t xml:space="preserve"> signage</w:t>
      </w:r>
      <w:r w:rsidR="00AF15C4" w:rsidRPr="0072607E">
        <w:rPr>
          <w:color w:val="000000" w:themeColor="text1"/>
          <w:lang w:val="en-GB"/>
        </w:rPr>
        <w:t xml:space="preserve"> and</w:t>
      </w:r>
      <w:r w:rsidR="0058584D" w:rsidRPr="0072607E">
        <w:rPr>
          <w:color w:val="000000" w:themeColor="text1"/>
          <w:lang w:val="en-GB"/>
        </w:rPr>
        <w:t xml:space="preserve"> landscape features</w:t>
      </w:r>
      <w:r w:rsidR="00AF15C4" w:rsidRPr="0072607E">
        <w:rPr>
          <w:color w:val="000000" w:themeColor="text1"/>
          <w:lang w:val="en-GB"/>
        </w:rPr>
        <w:t>, but in Shanghai</w:t>
      </w:r>
      <w:r w:rsidR="00CB57C5" w:rsidRPr="0072607E">
        <w:rPr>
          <w:color w:val="000000" w:themeColor="text1"/>
          <w:lang w:val="en-GB"/>
        </w:rPr>
        <w:t>,</w:t>
      </w:r>
      <w:r w:rsidR="00AF15C4" w:rsidRPr="0072607E">
        <w:rPr>
          <w:color w:val="000000" w:themeColor="text1"/>
          <w:lang w:val="en-GB"/>
        </w:rPr>
        <w:t xml:space="preserve"> </w:t>
      </w:r>
      <w:r w:rsidR="00CB57C5" w:rsidRPr="0072607E">
        <w:rPr>
          <w:color w:val="000000" w:themeColor="text1"/>
          <w:lang w:val="en-GB"/>
        </w:rPr>
        <w:t xml:space="preserve">shop </w:t>
      </w:r>
      <w:r w:rsidR="000B0CEF" w:rsidRPr="0072607E">
        <w:rPr>
          <w:color w:val="000000" w:themeColor="text1"/>
          <w:lang w:val="en-GB"/>
        </w:rPr>
        <w:t>advertisement</w:t>
      </w:r>
      <w:r w:rsidR="00CB57C5" w:rsidRPr="0072607E">
        <w:rPr>
          <w:color w:val="000000" w:themeColor="text1"/>
          <w:lang w:val="en-GB"/>
        </w:rPr>
        <w:t>s</w:t>
      </w:r>
      <w:r w:rsidR="00966630" w:rsidRPr="0072607E">
        <w:rPr>
          <w:color w:val="000000" w:themeColor="text1"/>
          <w:lang w:val="en-GB"/>
        </w:rPr>
        <w:t xml:space="preserve"> </w:t>
      </w:r>
      <w:r w:rsidR="002D01D1" w:rsidRPr="0072607E">
        <w:rPr>
          <w:color w:val="000000" w:themeColor="text1"/>
          <w:lang w:val="en-GB"/>
        </w:rPr>
        <w:t>are also</w:t>
      </w:r>
      <w:r w:rsidR="007A4474" w:rsidRPr="0072607E">
        <w:rPr>
          <w:color w:val="000000" w:themeColor="text1"/>
          <w:lang w:val="en-GB"/>
        </w:rPr>
        <w:t xml:space="preserve"> </w:t>
      </w:r>
      <w:r w:rsidR="00966630" w:rsidRPr="0072607E">
        <w:rPr>
          <w:color w:val="000000" w:themeColor="text1"/>
          <w:lang w:val="en-GB"/>
        </w:rPr>
        <w:t>relevant</w:t>
      </w:r>
      <w:r w:rsidR="00D028CA" w:rsidRPr="0072607E">
        <w:rPr>
          <w:color w:val="000000" w:themeColor="text1"/>
          <w:lang w:val="en-GB"/>
        </w:rPr>
        <w:t xml:space="preserve">, as mentioned by </w:t>
      </w:r>
      <w:r w:rsidR="00966630" w:rsidRPr="0072607E">
        <w:rPr>
          <w:color w:val="000000" w:themeColor="text1"/>
          <w:lang w:val="en-GB"/>
        </w:rPr>
        <w:t xml:space="preserve">interview </w:t>
      </w:r>
      <w:r w:rsidR="00D028CA" w:rsidRPr="0072607E">
        <w:rPr>
          <w:color w:val="000000" w:themeColor="text1"/>
          <w:lang w:val="en-GB"/>
        </w:rPr>
        <w:t>informants</w:t>
      </w:r>
      <w:r w:rsidR="0058584D" w:rsidRPr="0072607E">
        <w:rPr>
          <w:color w:val="000000" w:themeColor="text1"/>
          <w:lang w:val="en-GB"/>
        </w:rPr>
        <w:t>.</w:t>
      </w:r>
    </w:p>
    <w:tbl>
      <w:tblPr>
        <w:tblW w:w="0" w:type="auto"/>
        <w:tblLayout w:type="fixed"/>
        <w:tblLook w:val="0000" w:firstRow="0" w:lastRow="0" w:firstColumn="0" w:lastColumn="0" w:noHBand="0" w:noVBand="0"/>
      </w:tblPr>
      <w:tblGrid>
        <w:gridCol w:w="3054"/>
        <w:gridCol w:w="2988"/>
        <w:gridCol w:w="3030"/>
      </w:tblGrid>
      <w:tr w:rsidR="0072607E" w:rsidRPr="0072607E" w14:paraId="4146D916" w14:textId="77777777" w:rsidTr="00BF2C75">
        <w:tc>
          <w:tcPr>
            <w:tcW w:w="3054" w:type="dxa"/>
            <w:shd w:val="clear" w:color="auto" w:fill="FFFFFF"/>
          </w:tcPr>
          <w:p w14:paraId="3C4EEE4D" w14:textId="77777777" w:rsidR="00E47BE8" w:rsidRPr="0072607E" w:rsidRDefault="00E47BE8" w:rsidP="00B136DD">
            <w:pPr>
              <w:ind w:firstLine="0"/>
              <w:rPr>
                <w:color w:val="000000" w:themeColor="text1"/>
                <w:lang w:val="en-GB"/>
              </w:rPr>
            </w:pPr>
            <w:r w:rsidRPr="0072607E">
              <w:rPr>
                <w:noProof/>
                <w:color w:val="000000" w:themeColor="text1"/>
                <w:lang w:val="en-GB" w:eastAsia="zh-CN"/>
              </w:rPr>
              <w:drawing>
                <wp:inline distT="0" distB="0" distL="0" distR="0" wp14:anchorId="0643764D" wp14:editId="651E299C">
                  <wp:extent cx="1828800" cy="1422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cstate="print">
                            <a:extLst>
                              <a:ext uri="{28A0092B-C50C-407E-A947-70E740481C1C}">
                                <a14:useLocalDpi xmlns:a14="http://schemas.microsoft.com/office/drawing/2010/main" val="0"/>
                              </a:ext>
                            </a:extLst>
                          </a:blip>
                          <a:srcRect l="9856" t="7086" r="11012" b="1859"/>
                          <a:stretch>
                            <a:fillRect/>
                          </a:stretch>
                        </pic:blipFill>
                        <pic:spPr bwMode="auto">
                          <a:xfrm>
                            <a:off x="0" y="0"/>
                            <a:ext cx="1828800" cy="1422400"/>
                          </a:xfrm>
                          <a:prstGeom prst="rect">
                            <a:avLst/>
                          </a:prstGeom>
                          <a:solidFill>
                            <a:srgbClr val="FFFFFF"/>
                          </a:solidFill>
                          <a:ln>
                            <a:noFill/>
                          </a:ln>
                        </pic:spPr>
                      </pic:pic>
                    </a:graphicData>
                  </a:graphic>
                </wp:inline>
              </w:drawing>
            </w:r>
          </w:p>
        </w:tc>
        <w:tc>
          <w:tcPr>
            <w:tcW w:w="2988" w:type="dxa"/>
            <w:shd w:val="clear" w:color="auto" w:fill="FFFFFF"/>
          </w:tcPr>
          <w:p w14:paraId="3B18CC2D" w14:textId="77777777" w:rsidR="00E47BE8" w:rsidRPr="0072607E" w:rsidRDefault="00E47BE8" w:rsidP="00B136DD">
            <w:pPr>
              <w:ind w:firstLine="0"/>
              <w:rPr>
                <w:color w:val="000000" w:themeColor="text1"/>
                <w:lang w:val="en-GB"/>
              </w:rPr>
            </w:pPr>
            <w:r w:rsidRPr="0072607E">
              <w:rPr>
                <w:noProof/>
                <w:color w:val="000000" w:themeColor="text1"/>
                <w:lang w:val="en-GB" w:eastAsia="zh-CN"/>
              </w:rPr>
              <w:drawing>
                <wp:inline distT="0" distB="0" distL="0" distR="0" wp14:anchorId="512F2402" wp14:editId="18852E81">
                  <wp:extent cx="1790700" cy="14097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cstate="print">
                            <a:extLst>
                              <a:ext uri="{28A0092B-C50C-407E-A947-70E740481C1C}">
                                <a14:useLocalDpi xmlns:a14="http://schemas.microsoft.com/office/drawing/2010/main" val="0"/>
                              </a:ext>
                            </a:extLst>
                          </a:blip>
                          <a:srcRect l="8304" r="16957" b="9685"/>
                          <a:stretch>
                            <a:fillRect/>
                          </a:stretch>
                        </pic:blipFill>
                        <pic:spPr bwMode="auto">
                          <a:xfrm>
                            <a:off x="0" y="0"/>
                            <a:ext cx="1790700" cy="1409700"/>
                          </a:xfrm>
                          <a:prstGeom prst="rect">
                            <a:avLst/>
                          </a:prstGeom>
                          <a:solidFill>
                            <a:srgbClr val="FFFFFF"/>
                          </a:solidFill>
                          <a:ln>
                            <a:noFill/>
                          </a:ln>
                        </pic:spPr>
                      </pic:pic>
                    </a:graphicData>
                  </a:graphic>
                </wp:inline>
              </w:drawing>
            </w:r>
          </w:p>
        </w:tc>
        <w:tc>
          <w:tcPr>
            <w:tcW w:w="3030" w:type="dxa"/>
            <w:shd w:val="clear" w:color="auto" w:fill="FFFFFF"/>
          </w:tcPr>
          <w:p w14:paraId="415DA9C6" w14:textId="77777777" w:rsidR="00E47BE8" w:rsidRPr="0072607E" w:rsidRDefault="00E47BE8" w:rsidP="00B136DD">
            <w:pPr>
              <w:keepNext/>
              <w:ind w:firstLine="0"/>
              <w:rPr>
                <w:color w:val="000000" w:themeColor="text1"/>
                <w:lang w:val="en-GB"/>
              </w:rPr>
            </w:pPr>
            <w:r w:rsidRPr="0072607E">
              <w:rPr>
                <w:noProof/>
                <w:color w:val="000000" w:themeColor="text1"/>
                <w:lang w:val="en-GB" w:eastAsia="zh-CN"/>
              </w:rPr>
              <w:drawing>
                <wp:inline distT="0" distB="0" distL="0" distR="0" wp14:anchorId="4855D32B" wp14:editId="1F92FD54">
                  <wp:extent cx="1816100" cy="14097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cstate="print">
                            <a:extLst>
                              <a:ext uri="{28A0092B-C50C-407E-A947-70E740481C1C}">
                                <a14:useLocalDpi xmlns:a14="http://schemas.microsoft.com/office/drawing/2010/main" val="0"/>
                              </a:ext>
                            </a:extLst>
                          </a:blip>
                          <a:srcRect l="2908" t="3395" b="3627"/>
                          <a:stretch>
                            <a:fillRect/>
                          </a:stretch>
                        </pic:blipFill>
                        <pic:spPr bwMode="auto">
                          <a:xfrm>
                            <a:off x="0" y="0"/>
                            <a:ext cx="1816100" cy="1409700"/>
                          </a:xfrm>
                          <a:prstGeom prst="rect">
                            <a:avLst/>
                          </a:prstGeom>
                          <a:solidFill>
                            <a:srgbClr val="FFFFFF"/>
                          </a:solidFill>
                          <a:ln>
                            <a:noFill/>
                          </a:ln>
                        </pic:spPr>
                      </pic:pic>
                    </a:graphicData>
                  </a:graphic>
                </wp:inline>
              </w:drawing>
            </w:r>
          </w:p>
        </w:tc>
      </w:tr>
    </w:tbl>
    <w:p w14:paraId="4AE7B45A" w14:textId="3FE31548" w:rsidR="00E47BE8" w:rsidRPr="0072607E" w:rsidRDefault="00E47BE8" w:rsidP="00886D33">
      <w:pPr>
        <w:rPr>
          <w:rFonts w:asciiTheme="minorHAnsi" w:hAnsiTheme="minorHAnsi" w:cstheme="minorHAnsi"/>
          <w:color w:val="000000" w:themeColor="text1"/>
          <w:sz w:val="20"/>
          <w:lang w:val="en-GB"/>
        </w:rPr>
      </w:pPr>
      <w:bookmarkStart w:id="6" w:name="_Ref21861587"/>
      <w:r w:rsidRPr="0072607E">
        <w:rPr>
          <w:rFonts w:asciiTheme="minorHAnsi" w:hAnsiTheme="minorHAnsi" w:cstheme="minorHAnsi"/>
          <w:color w:val="000000" w:themeColor="text1"/>
          <w:sz w:val="20"/>
          <w:lang w:val="en-GB"/>
        </w:rPr>
        <w:t xml:space="preserve">Figure </w:t>
      </w:r>
      <w:r w:rsidRPr="0072607E">
        <w:rPr>
          <w:rFonts w:asciiTheme="minorHAnsi" w:hAnsiTheme="minorHAnsi" w:cstheme="minorHAnsi"/>
          <w:color w:val="000000" w:themeColor="text1"/>
          <w:sz w:val="20"/>
          <w:lang w:val="en-GB"/>
        </w:rPr>
        <w:fldChar w:fldCharType="begin"/>
      </w:r>
      <w:r w:rsidRPr="0072607E">
        <w:rPr>
          <w:rFonts w:asciiTheme="minorHAnsi" w:hAnsiTheme="minorHAnsi" w:cstheme="minorHAnsi"/>
          <w:color w:val="000000" w:themeColor="text1"/>
          <w:sz w:val="20"/>
          <w:lang w:val="en-GB"/>
        </w:rPr>
        <w:instrText xml:space="preserve"> SEQ "Figure" </w:instrText>
      </w:r>
      <w:r w:rsidRPr="0072607E">
        <w:rPr>
          <w:rFonts w:asciiTheme="minorHAnsi" w:hAnsiTheme="minorHAnsi" w:cstheme="minorHAnsi"/>
          <w:color w:val="000000" w:themeColor="text1"/>
          <w:sz w:val="20"/>
          <w:lang w:val="en-GB"/>
        </w:rPr>
        <w:fldChar w:fldCharType="separate"/>
      </w:r>
      <w:r w:rsidR="003B16CF" w:rsidRPr="0072607E">
        <w:rPr>
          <w:rFonts w:asciiTheme="minorHAnsi" w:hAnsiTheme="minorHAnsi" w:cstheme="minorHAnsi"/>
          <w:color w:val="000000" w:themeColor="text1"/>
          <w:sz w:val="20"/>
          <w:lang w:val="en-GB"/>
        </w:rPr>
        <w:t>3</w:t>
      </w:r>
      <w:r w:rsidRPr="0072607E">
        <w:rPr>
          <w:rFonts w:asciiTheme="minorHAnsi" w:hAnsiTheme="minorHAnsi" w:cstheme="minorHAnsi"/>
          <w:color w:val="000000" w:themeColor="text1"/>
          <w:sz w:val="20"/>
          <w:lang w:val="en-GB"/>
        </w:rPr>
        <w:fldChar w:fldCharType="end"/>
      </w:r>
      <w:bookmarkEnd w:id="6"/>
      <w:r w:rsidRPr="0072607E">
        <w:rPr>
          <w:rFonts w:asciiTheme="minorHAnsi" w:hAnsiTheme="minorHAnsi" w:cstheme="minorHAnsi"/>
          <w:color w:val="000000" w:themeColor="text1"/>
          <w:sz w:val="20"/>
          <w:lang w:val="en-GB"/>
        </w:rPr>
        <w:t>: From high</w:t>
      </w:r>
      <w:r w:rsidR="002F371E" w:rsidRPr="0072607E">
        <w:rPr>
          <w:rFonts w:asciiTheme="minorHAnsi" w:hAnsiTheme="minorHAnsi" w:cstheme="minorHAnsi"/>
          <w:color w:val="000000" w:themeColor="text1"/>
          <w:sz w:val="20"/>
          <w:lang w:val="en-GB"/>
        </w:rPr>
        <w:t>,</w:t>
      </w:r>
      <w:r w:rsidRPr="0072607E">
        <w:rPr>
          <w:rFonts w:asciiTheme="minorHAnsi" w:hAnsiTheme="minorHAnsi" w:cstheme="minorHAnsi"/>
          <w:color w:val="000000" w:themeColor="text1"/>
          <w:sz w:val="20"/>
          <w:lang w:val="en-GB"/>
        </w:rPr>
        <w:t xml:space="preserve"> to moderate</w:t>
      </w:r>
      <w:r w:rsidR="002F371E" w:rsidRPr="0072607E">
        <w:rPr>
          <w:rFonts w:asciiTheme="minorHAnsi" w:hAnsiTheme="minorHAnsi" w:cstheme="minorHAnsi"/>
          <w:color w:val="000000" w:themeColor="text1"/>
          <w:sz w:val="20"/>
          <w:lang w:val="en-GB"/>
        </w:rPr>
        <w:t>, to</w:t>
      </w:r>
      <w:r w:rsidRPr="0072607E">
        <w:rPr>
          <w:rFonts w:asciiTheme="minorHAnsi" w:hAnsiTheme="minorHAnsi" w:cstheme="minorHAnsi"/>
          <w:color w:val="000000" w:themeColor="text1"/>
          <w:sz w:val="20"/>
          <w:lang w:val="en-GB"/>
        </w:rPr>
        <w:t xml:space="preserve"> low complexity (left picture: Jiashan Road in Puxi; middle and right picture: Rushan Road in Pudong, Shanghai)</w:t>
      </w:r>
    </w:p>
    <w:p w14:paraId="1D789561" w14:textId="77777777" w:rsidR="00FD3E6D" w:rsidRPr="0072607E" w:rsidRDefault="00FD3E6D" w:rsidP="00886D33">
      <w:pPr>
        <w:rPr>
          <w:color w:val="000000" w:themeColor="text1"/>
          <w:lang w:val="en-GB"/>
        </w:rPr>
      </w:pPr>
    </w:p>
    <w:p w14:paraId="0A88B173" w14:textId="25B4C815" w:rsidR="00E47BE8" w:rsidRPr="0072607E" w:rsidRDefault="00E47BE8" w:rsidP="00FD3E6D">
      <w:pPr>
        <w:rPr>
          <w:color w:val="000000" w:themeColor="text1"/>
          <w:lang w:val="en-GB"/>
        </w:rPr>
      </w:pPr>
      <w:r w:rsidRPr="0072607E">
        <w:rPr>
          <w:color w:val="000000" w:themeColor="text1"/>
          <w:lang w:val="en-GB"/>
        </w:rPr>
        <w:t xml:space="preserve">The degree of transparency from the street refers to the extent to which people can perceive beyond the street edge, inside courtyards or buildings, especially in terms of human activities. In contrast to blank walls, </w:t>
      </w:r>
      <w:r w:rsidR="00034A93" w:rsidRPr="0072607E">
        <w:rPr>
          <w:color w:val="000000" w:themeColor="text1"/>
          <w:lang w:val="en-GB"/>
        </w:rPr>
        <w:t xml:space="preserve">see-through </w:t>
      </w:r>
      <w:r w:rsidRPr="0072607E">
        <w:rPr>
          <w:color w:val="000000" w:themeColor="text1"/>
          <w:lang w:val="en-GB"/>
        </w:rPr>
        <w:t xml:space="preserve">windows and glass facades, as well as trees, bushes, and entrances contribute positively to transparency by providing signs of habitation </w:t>
      </w:r>
      <w:r w:rsidRPr="0072607E">
        <w:rPr>
          <w:color w:val="000000" w:themeColor="text1"/>
          <w:lang w:val="en-GB"/>
        </w:rPr>
        <w:lastRenderedPageBreak/>
        <w:t xml:space="preserve">(Ewing </w:t>
      </w:r>
      <w:r w:rsidR="00507CC2" w:rsidRPr="0072607E">
        <w:rPr>
          <w:color w:val="000000" w:themeColor="text1"/>
          <w:lang w:val="en-GB"/>
        </w:rPr>
        <w:t>and</w:t>
      </w:r>
      <w:r w:rsidRPr="0072607E">
        <w:rPr>
          <w:color w:val="000000" w:themeColor="text1"/>
          <w:lang w:val="en-GB"/>
        </w:rPr>
        <w:t xml:space="preserve"> Clemente, 2013). In this framework, transparency is predominantly visual and experiential, which is not equivalent to access points (</w:t>
      </w:r>
      <w:r w:rsidRPr="0072607E">
        <w:rPr>
          <w:color w:val="000000" w:themeColor="text1"/>
          <w:lang w:val="en-GB"/>
        </w:rPr>
        <w:fldChar w:fldCharType="begin"/>
      </w:r>
      <w:r w:rsidRPr="0072607E">
        <w:rPr>
          <w:color w:val="000000" w:themeColor="text1"/>
          <w:lang w:val="en-GB"/>
        </w:rPr>
        <w:instrText xml:space="preserve"> REF _Ref21861606 \h </w:instrText>
      </w:r>
      <w:r w:rsidR="00886D33" w:rsidRPr="0072607E">
        <w:rPr>
          <w:color w:val="000000" w:themeColor="text1"/>
          <w:lang w:val="en-GB"/>
        </w:rPr>
        <w:instrText xml:space="preserve"> \* MERGEFORMAT </w:instrText>
      </w:r>
      <w:r w:rsidRPr="0072607E">
        <w:rPr>
          <w:color w:val="000000" w:themeColor="text1"/>
          <w:lang w:val="en-GB"/>
        </w:rPr>
      </w:r>
      <w:r w:rsidRPr="0072607E">
        <w:rPr>
          <w:color w:val="000000" w:themeColor="text1"/>
          <w:lang w:val="en-GB"/>
        </w:rPr>
        <w:fldChar w:fldCharType="separate"/>
      </w:r>
      <w:r w:rsidR="003B16CF" w:rsidRPr="0072607E">
        <w:rPr>
          <w:color w:val="000000" w:themeColor="text1"/>
          <w:lang w:val="en-GB"/>
        </w:rPr>
        <w:t>Figure 4</w:t>
      </w:r>
      <w:r w:rsidRPr="0072607E">
        <w:rPr>
          <w:color w:val="000000" w:themeColor="text1"/>
          <w:lang w:val="en-GB"/>
        </w:rPr>
        <w:fldChar w:fldCharType="end"/>
      </w:r>
      <w:r w:rsidRPr="0072607E">
        <w:rPr>
          <w:color w:val="000000" w:themeColor="text1"/>
          <w:lang w:val="en-GB"/>
        </w:rPr>
        <w:t xml:space="preserve">). </w:t>
      </w:r>
    </w:p>
    <w:tbl>
      <w:tblPr>
        <w:tblW w:w="0" w:type="auto"/>
        <w:tblLayout w:type="fixed"/>
        <w:tblLook w:val="0000" w:firstRow="0" w:lastRow="0" w:firstColumn="0" w:lastColumn="0" w:noHBand="0" w:noVBand="0"/>
      </w:tblPr>
      <w:tblGrid>
        <w:gridCol w:w="3018"/>
        <w:gridCol w:w="3017"/>
        <w:gridCol w:w="3021"/>
      </w:tblGrid>
      <w:tr w:rsidR="0072607E" w:rsidRPr="0072607E" w14:paraId="5593CA08" w14:textId="77777777" w:rsidTr="00BF2C75">
        <w:tc>
          <w:tcPr>
            <w:tcW w:w="3018" w:type="dxa"/>
            <w:shd w:val="clear" w:color="auto" w:fill="FFFFFF"/>
          </w:tcPr>
          <w:p w14:paraId="390C4B77" w14:textId="77777777" w:rsidR="00E47BE8" w:rsidRPr="0072607E" w:rsidRDefault="00E47BE8" w:rsidP="00B136DD">
            <w:pPr>
              <w:ind w:firstLine="36"/>
              <w:rPr>
                <w:color w:val="000000" w:themeColor="text1"/>
                <w:lang w:val="en-GB"/>
              </w:rPr>
            </w:pPr>
            <w:r w:rsidRPr="0072607E">
              <w:rPr>
                <w:noProof/>
                <w:color w:val="000000" w:themeColor="text1"/>
                <w:lang w:val="en-GB" w:eastAsia="zh-CN"/>
              </w:rPr>
              <w:drawing>
                <wp:inline distT="0" distB="0" distL="0" distR="0" wp14:anchorId="650D37C9" wp14:editId="552374AC">
                  <wp:extent cx="1833227" cy="1231272"/>
                  <wp:effectExtent l="0" t="0" r="0" b="63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225" cy="1233286"/>
                          </a:xfrm>
                          <a:prstGeom prst="rect">
                            <a:avLst/>
                          </a:prstGeom>
                          <a:solidFill>
                            <a:srgbClr val="FFFFFF"/>
                          </a:solidFill>
                          <a:ln>
                            <a:noFill/>
                          </a:ln>
                        </pic:spPr>
                      </pic:pic>
                    </a:graphicData>
                  </a:graphic>
                </wp:inline>
              </w:drawing>
            </w:r>
          </w:p>
        </w:tc>
        <w:tc>
          <w:tcPr>
            <w:tcW w:w="3017" w:type="dxa"/>
            <w:shd w:val="clear" w:color="auto" w:fill="FFFFFF"/>
          </w:tcPr>
          <w:p w14:paraId="27B7E109" w14:textId="77777777" w:rsidR="00E47BE8" w:rsidRPr="0072607E" w:rsidRDefault="00E47BE8" w:rsidP="00B136DD">
            <w:pPr>
              <w:ind w:firstLine="0"/>
              <w:rPr>
                <w:color w:val="000000" w:themeColor="text1"/>
                <w:lang w:val="en-GB"/>
              </w:rPr>
            </w:pPr>
            <w:r w:rsidRPr="0072607E">
              <w:rPr>
                <w:noProof/>
                <w:color w:val="000000" w:themeColor="text1"/>
                <w:lang w:val="en-GB" w:eastAsia="zh-CN"/>
              </w:rPr>
              <w:drawing>
                <wp:inline distT="0" distB="0" distL="0" distR="0" wp14:anchorId="7EF3954D" wp14:editId="2F661883">
                  <wp:extent cx="1860889" cy="1231265"/>
                  <wp:effectExtent l="0" t="0" r="6350" b="63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850" cy="1232563"/>
                          </a:xfrm>
                          <a:prstGeom prst="rect">
                            <a:avLst/>
                          </a:prstGeom>
                          <a:solidFill>
                            <a:srgbClr val="FFFFFF"/>
                          </a:solidFill>
                          <a:ln>
                            <a:noFill/>
                          </a:ln>
                        </pic:spPr>
                      </pic:pic>
                    </a:graphicData>
                  </a:graphic>
                </wp:inline>
              </w:drawing>
            </w:r>
          </w:p>
        </w:tc>
        <w:tc>
          <w:tcPr>
            <w:tcW w:w="3021" w:type="dxa"/>
            <w:shd w:val="clear" w:color="auto" w:fill="FFFFFF"/>
          </w:tcPr>
          <w:p w14:paraId="5440D0B6" w14:textId="77777777" w:rsidR="00E47BE8" w:rsidRPr="0072607E" w:rsidRDefault="00E47BE8" w:rsidP="00B136DD">
            <w:pPr>
              <w:keepNext/>
              <w:ind w:firstLine="0"/>
              <w:rPr>
                <w:color w:val="000000" w:themeColor="text1"/>
                <w:lang w:val="en-GB"/>
              </w:rPr>
            </w:pPr>
            <w:r w:rsidRPr="0072607E">
              <w:rPr>
                <w:noProof/>
                <w:color w:val="000000" w:themeColor="text1"/>
                <w:lang w:val="en-GB" w:eastAsia="zh-CN"/>
              </w:rPr>
              <w:drawing>
                <wp:inline distT="0" distB="0" distL="0" distR="0" wp14:anchorId="4694F9AE" wp14:editId="243853B2">
                  <wp:extent cx="1860890" cy="1231265"/>
                  <wp:effectExtent l="0" t="0" r="6350" b="63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0214" cy="1237434"/>
                          </a:xfrm>
                          <a:prstGeom prst="rect">
                            <a:avLst/>
                          </a:prstGeom>
                          <a:solidFill>
                            <a:srgbClr val="FFFFFF"/>
                          </a:solidFill>
                          <a:ln>
                            <a:noFill/>
                          </a:ln>
                        </pic:spPr>
                      </pic:pic>
                    </a:graphicData>
                  </a:graphic>
                </wp:inline>
              </w:drawing>
            </w:r>
          </w:p>
        </w:tc>
      </w:tr>
    </w:tbl>
    <w:p w14:paraId="21BA6EAC" w14:textId="29AD4E45" w:rsidR="00E47BE8" w:rsidRPr="0072607E" w:rsidRDefault="00E47BE8" w:rsidP="00886D33">
      <w:pPr>
        <w:rPr>
          <w:rFonts w:asciiTheme="minorHAnsi" w:hAnsiTheme="minorHAnsi" w:cstheme="minorHAnsi"/>
          <w:color w:val="000000" w:themeColor="text1"/>
          <w:sz w:val="20"/>
          <w:lang w:val="en-GB"/>
        </w:rPr>
      </w:pPr>
      <w:bookmarkStart w:id="7" w:name="_Ref21861606"/>
      <w:r w:rsidRPr="0072607E">
        <w:rPr>
          <w:rFonts w:asciiTheme="minorHAnsi" w:hAnsiTheme="minorHAnsi" w:cstheme="minorHAnsi"/>
          <w:color w:val="000000" w:themeColor="text1"/>
          <w:sz w:val="20"/>
          <w:lang w:val="en-GB"/>
        </w:rPr>
        <w:t xml:space="preserve">Figure </w:t>
      </w:r>
      <w:r w:rsidRPr="0072607E">
        <w:rPr>
          <w:rFonts w:asciiTheme="minorHAnsi" w:hAnsiTheme="minorHAnsi" w:cstheme="minorHAnsi"/>
          <w:color w:val="000000" w:themeColor="text1"/>
          <w:sz w:val="20"/>
          <w:lang w:val="en-GB"/>
        </w:rPr>
        <w:fldChar w:fldCharType="begin"/>
      </w:r>
      <w:r w:rsidRPr="0072607E">
        <w:rPr>
          <w:rFonts w:asciiTheme="minorHAnsi" w:hAnsiTheme="minorHAnsi" w:cstheme="minorHAnsi"/>
          <w:color w:val="000000" w:themeColor="text1"/>
          <w:sz w:val="20"/>
          <w:lang w:val="en-GB"/>
        </w:rPr>
        <w:instrText xml:space="preserve"> SEQ "Figure" </w:instrText>
      </w:r>
      <w:r w:rsidRPr="0072607E">
        <w:rPr>
          <w:rFonts w:asciiTheme="minorHAnsi" w:hAnsiTheme="minorHAnsi" w:cstheme="minorHAnsi"/>
          <w:color w:val="000000" w:themeColor="text1"/>
          <w:sz w:val="20"/>
          <w:lang w:val="en-GB"/>
        </w:rPr>
        <w:fldChar w:fldCharType="separate"/>
      </w:r>
      <w:r w:rsidR="003B16CF" w:rsidRPr="0072607E">
        <w:rPr>
          <w:rFonts w:asciiTheme="minorHAnsi" w:hAnsiTheme="minorHAnsi" w:cstheme="minorHAnsi"/>
          <w:color w:val="000000" w:themeColor="text1"/>
          <w:sz w:val="20"/>
          <w:lang w:val="en-GB"/>
        </w:rPr>
        <w:t>4</w:t>
      </w:r>
      <w:r w:rsidRPr="0072607E">
        <w:rPr>
          <w:rFonts w:asciiTheme="minorHAnsi" w:hAnsiTheme="minorHAnsi" w:cstheme="minorHAnsi"/>
          <w:color w:val="000000" w:themeColor="text1"/>
          <w:sz w:val="20"/>
          <w:lang w:val="en-GB"/>
        </w:rPr>
        <w:fldChar w:fldCharType="end"/>
      </w:r>
      <w:bookmarkEnd w:id="7"/>
      <w:r w:rsidRPr="0072607E">
        <w:rPr>
          <w:rFonts w:asciiTheme="minorHAnsi" w:hAnsiTheme="minorHAnsi" w:cstheme="minorHAnsi"/>
          <w:color w:val="000000" w:themeColor="text1"/>
          <w:sz w:val="20"/>
          <w:lang w:val="en-GB"/>
        </w:rPr>
        <w:t>: From high, to moderate, to low transparency (from left to right: Penglai Road and Xietu Road in Puxi, Pucheng Road in Pudong, Shanghai)</w:t>
      </w:r>
    </w:p>
    <w:p w14:paraId="08348731" w14:textId="77777777" w:rsidR="00E47BE8" w:rsidRPr="0072607E" w:rsidRDefault="00E47BE8" w:rsidP="00886D33">
      <w:pPr>
        <w:rPr>
          <w:color w:val="000000" w:themeColor="text1"/>
          <w:lang w:val="en-GB"/>
        </w:rPr>
      </w:pPr>
    </w:p>
    <w:p w14:paraId="5D774D20" w14:textId="73D6AE58" w:rsidR="00E47BE8" w:rsidRPr="0072607E" w:rsidRDefault="00E47BE8" w:rsidP="00FD3E6D">
      <w:pPr>
        <w:rPr>
          <w:color w:val="000000" w:themeColor="text1"/>
          <w:lang w:val="en-GB"/>
        </w:rPr>
      </w:pPr>
      <w:r w:rsidRPr="0072607E">
        <w:rPr>
          <w:color w:val="000000" w:themeColor="text1"/>
          <w:lang w:val="en-GB"/>
        </w:rPr>
        <w:t xml:space="preserve">The </w:t>
      </w:r>
      <w:r w:rsidR="007B7014" w:rsidRPr="0072607E">
        <w:rPr>
          <w:color w:val="000000" w:themeColor="text1"/>
          <w:lang w:val="en-GB"/>
        </w:rPr>
        <w:t>‘</w:t>
      </w:r>
      <w:r w:rsidRPr="0072607E">
        <w:rPr>
          <w:color w:val="000000" w:themeColor="text1"/>
          <w:lang w:val="en-GB"/>
        </w:rPr>
        <w:t>human scale</w:t>
      </w:r>
      <w:r w:rsidR="007B7014" w:rsidRPr="0072607E">
        <w:rPr>
          <w:color w:val="000000" w:themeColor="text1"/>
          <w:lang w:val="en-GB"/>
        </w:rPr>
        <w:t>’</w:t>
      </w:r>
      <w:r w:rsidRPr="0072607E">
        <w:rPr>
          <w:color w:val="000000" w:themeColor="text1"/>
          <w:lang w:val="en-GB"/>
        </w:rPr>
        <w:t xml:space="preserve"> refers to the dimensions of street frontages, street width and other elements of the built environment that are not overwhelming to humans. Elements such as trees, street furniture and building details, that can be captured by sight while walking, contribute positively to the perception of human scale. </w:t>
      </w:r>
      <w:r w:rsidR="000A7FE2" w:rsidRPr="0072607E">
        <w:rPr>
          <w:color w:val="000000" w:themeColor="text1"/>
          <w:lang w:val="en-GB"/>
        </w:rPr>
        <w:t>However, m</w:t>
      </w:r>
      <w:r w:rsidRPr="0072607E">
        <w:rPr>
          <w:color w:val="000000" w:themeColor="text1"/>
          <w:lang w:val="en-GB"/>
        </w:rPr>
        <w:t>any Shanghai streets dating from the Socialist period (1949</w:t>
      </w:r>
      <w:r w:rsidR="00966630" w:rsidRPr="0072607E">
        <w:rPr>
          <w:color w:val="000000" w:themeColor="text1"/>
          <w:lang w:val="en-GB"/>
        </w:rPr>
        <w:t>-1978</w:t>
      </w:r>
      <w:r w:rsidRPr="0072607E">
        <w:rPr>
          <w:color w:val="000000" w:themeColor="text1"/>
          <w:lang w:val="en-GB"/>
        </w:rPr>
        <w:t xml:space="preserve">) are </w:t>
      </w:r>
      <w:r w:rsidR="007B7014" w:rsidRPr="0072607E">
        <w:rPr>
          <w:color w:val="000000" w:themeColor="text1"/>
          <w:lang w:val="en-GB"/>
        </w:rPr>
        <w:t>quite</w:t>
      </w:r>
      <w:r w:rsidRPr="0072607E">
        <w:rPr>
          <w:color w:val="000000" w:themeColor="text1"/>
          <w:lang w:val="en-GB"/>
        </w:rPr>
        <w:t xml:space="preserve"> broad, and are bordered by </w:t>
      </w:r>
      <w:r w:rsidR="00263FEE" w:rsidRPr="0072607E">
        <w:rPr>
          <w:color w:val="000000" w:themeColor="text1"/>
          <w:lang w:val="en-GB"/>
        </w:rPr>
        <w:t xml:space="preserve">standardised </w:t>
      </w:r>
      <w:r w:rsidRPr="0072607E">
        <w:rPr>
          <w:color w:val="000000" w:themeColor="text1"/>
          <w:lang w:val="en-GB"/>
        </w:rPr>
        <w:t>buildings which feature limited architectural details t</w:t>
      </w:r>
      <w:r w:rsidR="002F371E" w:rsidRPr="0072607E">
        <w:rPr>
          <w:color w:val="000000" w:themeColor="text1"/>
          <w:lang w:val="en-GB"/>
        </w:rPr>
        <w:t>hat</w:t>
      </w:r>
      <w:r w:rsidRPr="0072607E">
        <w:rPr>
          <w:color w:val="000000" w:themeColor="text1"/>
          <w:lang w:val="en-GB"/>
        </w:rPr>
        <w:t xml:space="preserve"> relate to human </w:t>
      </w:r>
      <w:r w:rsidR="00966630" w:rsidRPr="0072607E">
        <w:rPr>
          <w:color w:val="000000" w:themeColor="text1"/>
          <w:lang w:val="en-GB"/>
        </w:rPr>
        <w:t>scale</w:t>
      </w:r>
      <w:r w:rsidRPr="0072607E">
        <w:rPr>
          <w:color w:val="000000" w:themeColor="text1"/>
          <w:lang w:val="en-GB"/>
        </w:rPr>
        <w:t xml:space="preserve">. Furthermore, accommodating high traffic volumes, contemporary streets are very wide as well, and are often bordered by high-rise buildings, overwhelming pedestrians </w:t>
      </w:r>
      <w:r w:rsidR="006E72CC" w:rsidRPr="0072607E">
        <w:rPr>
          <w:color w:val="000000" w:themeColor="text1"/>
          <w:lang w:val="en-GB"/>
        </w:rPr>
        <w:t>(</w:t>
      </w:r>
      <w:r w:rsidRPr="0072607E">
        <w:rPr>
          <w:color w:val="000000" w:themeColor="text1"/>
          <w:lang w:val="en-GB"/>
        </w:rPr>
        <w:fldChar w:fldCharType="begin"/>
      </w:r>
      <w:r w:rsidRPr="0072607E">
        <w:rPr>
          <w:color w:val="000000" w:themeColor="text1"/>
          <w:lang w:val="en-GB"/>
        </w:rPr>
        <w:instrText xml:space="preserve"> REF _Ref21861621 \h </w:instrText>
      </w:r>
      <w:r w:rsidR="00886D33" w:rsidRPr="0072607E">
        <w:rPr>
          <w:color w:val="000000" w:themeColor="text1"/>
          <w:lang w:val="en-GB"/>
        </w:rPr>
        <w:instrText xml:space="preserve"> \* MERGEFORMAT </w:instrText>
      </w:r>
      <w:r w:rsidRPr="0072607E">
        <w:rPr>
          <w:color w:val="000000" w:themeColor="text1"/>
          <w:lang w:val="en-GB"/>
        </w:rPr>
      </w:r>
      <w:r w:rsidRPr="0072607E">
        <w:rPr>
          <w:color w:val="000000" w:themeColor="text1"/>
          <w:lang w:val="en-GB"/>
        </w:rPr>
        <w:fldChar w:fldCharType="separate"/>
      </w:r>
      <w:r w:rsidR="003B16CF" w:rsidRPr="0072607E">
        <w:rPr>
          <w:color w:val="000000" w:themeColor="text1"/>
          <w:lang w:val="en-GB"/>
        </w:rPr>
        <w:t>Figure 5</w:t>
      </w:r>
      <w:r w:rsidRPr="0072607E">
        <w:rPr>
          <w:color w:val="000000" w:themeColor="text1"/>
          <w:lang w:val="en-GB"/>
        </w:rPr>
        <w:fldChar w:fldCharType="end"/>
      </w:r>
      <w:r w:rsidR="006E72CC" w:rsidRPr="0072607E">
        <w:rPr>
          <w:color w:val="000000" w:themeColor="text1"/>
          <w:lang w:val="en-GB"/>
        </w:rPr>
        <w:t xml:space="preserve">). </w:t>
      </w:r>
    </w:p>
    <w:tbl>
      <w:tblPr>
        <w:tblW w:w="0" w:type="auto"/>
        <w:tblLayout w:type="fixed"/>
        <w:tblLook w:val="0000" w:firstRow="0" w:lastRow="0" w:firstColumn="0" w:lastColumn="0" w:noHBand="0" w:noVBand="0"/>
      </w:tblPr>
      <w:tblGrid>
        <w:gridCol w:w="3154"/>
        <w:gridCol w:w="3089"/>
        <w:gridCol w:w="2829"/>
      </w:tblGrid>
      <w:tr w:rsidR="0072607E" w:rsidRPr="0072607E" w14:paraId="51D88726" w14:textId="77777777" w:rsidTr="00BF2C75">
        <w:tc>
          <w:tcPr>
            <w:tcW w:w="3154" w:type="dxa"/>
            <w:shd w:val="clear" w:color="auto" w:fill="FFFFFF"/>
          </w:tcPr>
          <w:p w14:paraId="44D6BA43" w14:textId="77777777" w:rsidR="00E47BE8" w:rsidRPr="0072607E" w:rsidRDefault="00E47BE8" w:rsidP="00B136DD">
            <w:pPr>
              <w:ind w:firstLine="0"/>
              <w:rPr>
                <w:color w:val="000000" w:themeColor="text1"/>
                <w:lang w:val="en-GB"/>
              </w:rPr>
            </w:pPr>
            <w:r w:rsidRPr="0072607E">
              <w:rPr>
                <w:noProof/>
                <w:color w:val="000000" w:themeColor="text1"/>
                <w:lang w:val="en-GB" w:eastAsia="zh-CN"/>
              </w:rPr>
              <w:drawing>
                <wp:inline distT="0" distB="0" distL="0" distR="0" wp14:anchorId="6EB16CEF" wp14:editId="27ACF952">
                  <wp:extent cx="1905000" cy="12700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solidFill>
                            <a:srgbClr val="FFFFFF"/>
                          </a:solidFill>
                          <a:ln>
                            <a:noFill/>
                          </a:ln>
                        </pic:spPr>
                      </pic:pic>
                    </a:graphicData>
                  </a:graphic>
                </wp:inline>
              </w:drawing>
            </w:r>
          </w:p>
        </w:tc>
        <w:tc>
          <w:tcPr>
            <w:tcW w:w="3089" w:type="dxa"/>
            <w:shd w:val="clear" w:color="auto" w:fill="FFFFFF"/>
          </w:tcPr>
          <w:p w14:paraId="7CB47CEB" w14:textId="77777777" w:rsidR="00E47BE8" w:rsidRPr="0072607E" w:rsidRDefault="00E47BE8" w:rsidP="00B136DD">
            <w:pPr>
              <w:ind w:firstLine="4"/>
              <w:rPr>
                <w:color w:val="000000" w:themeColor="text1"/>
                <w:lang w:val="en-GB"/>
              </w:rPr>
            </w:pPr>
            <w:r w:rsidRPr="0072607E">
              <w:rPr>
                <w:noProof/>
                <w:color w:val="000000" w:themeColor="text1"/>
                <w:lang w:val="en-GB" w:eastAsia="zh-CN"/>
              </w:rPr>
              <w:drawing>
                <wp:inline distT="0" distB="0" distL="0" distR="0" wp14:anchorId="31E5993B" wp14:editId="4B97475B">
                  <wp:extent cx="1866900" cy="127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270000"/>
                          </a:xfrm>
                          <a:prstGeom prst="rect">
                            <a:avLst/>
                          </a:prstGeom>
                          <a:solidFill>
                            <a:srgbClr val="FFFFFF"/>
                          </a:solidFill>
                          <a:ln>
                            <a:noFill/>
                          </a:ln>
                        </pic:spPr>
                      </pic:pic>
                    </a:graphicData>
                  </a:graphic>
                </wp:inline>
              </w:drawing>
            </w:r>
          </w:p>
        </w:tc>
        <w:tc>
          <w:tcPr>
            <w:tcW w:w="2829" w:type="dxa"/>
            <w:shd w:val="clear" w:color="auto" w:fill="FFFFFF"/>
          </w:tcPr>
          <w:p w14:paraId="332948BF" w14:textId="77777777" w:rsidR="00E47BE8" w:rsidRPr="0072607E" w:rsidRDefault="00E47BE8" w:rsidP="00B136DD">
            <w:pPr>
              <w:keepNext/>
              <w:ind w:firstLine="0"/>
              <w:rPr>
                <w:color w:val="000000" w:themeColor="text1"/>
                <w:lang w:val="en-GB"/>
              </w:rPr>
            </w:pPr>
            <w:r w:rsidRPr="0072607E">
              <w:rPr>
                <w:noProof/>
                <w:color w:val="000000" w:themeColor="text1"/>
                <w:lang w:val="en-GB" w:eastAsia="zh-CN"/>
              </w:rPr>
              <w:drawing>
                <wp:inline distT="0" distB="0" distL="0" distR="0" wp14:anchorId="7C1A8F68" wp14:editId="21FC805E">
                  <wp:extent cx="1689100" cy="1270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9100" cy="1270000"/>
                          </a:xfrm>
                          <a:prstGeom prst="rect">
                            <a:avLst/>
                          </a:prstGeom>
                          <a:solidFill>
                            <a:srgbClr val="FFFFFF"/>
                          </a:solidFill>
                          <a:ln>
                            <a:noFill/>
                          </a:ln>
                        </pic:spPr>
                      </pic:pic>
                    </a:graphicData>
                  </a:graphic>
                </wp:inline>
              </w:drawing>
            </w:r>
          </w:p>
        </w:tc>
      </w:tr>
    </w:tbl>
    <w:p w14:paraId="0C810377" w14:textId="03A4D494" w:rsidR="00E47BE8" w:rsidRPr="0072607E" w:rsidRDefault="00E47BE8" w:rsidP="00886D33">
      <w:pPr>
        <w:rPr>
          <w:color w:val="000000" w:themeColor="text1"/>
          <w:lang w:val="en-GB"/>
        </w:rPr>
      </w:pPr>
      <w:bookmarkStart w:id="8" w:name="_Ref21861621"/>
      <w:r w:rsidRPr="0072607E">
        <w:rPr>
          <w:rFonts w:asciiTheme="minorHAnsi" w:hAnsiTheme="minorHAnsi" w:cstheme="minorHAnsi"/>
          <w:color w:val="000000" w:themeColor="text1"/>
          <w:sz w:val="20"/>
          <w:lang w:val="en-GB"/>
        </w:rPr>
        <w:t xml:space="preserve">Figure </w:t>
      </w:r>
      <w:r w:rsidRPr="0072607E">
        <w:rPr>
          <w:rFonts w:asciiTheme="minorHAnsi" w:hAnsiTheme="minorHAnsi" w:cstheme="minorHAnsi"/>
          <w:color w:val="000000" w:themeColor="text1"/>
          <w:sz w:val="20"/>
          <w:lang w:val="en-GB"/>
        </w:rPr>
        <w:fldChar w:fldCharType="begin"/>
      </w:r>
      <w:r w:rsidRPr="0072607E">
        <w:rPr>
          <w:rFonts w:asciiTheme="minorHAnsi" w:hAnsiTheme="minorHAnsi" w:cstheme="minorHAnsi"/>
          <w:color w:val="000000" w:themeColor="text1"/>
          <w:sz w:val="20"/>
          <w:lang w:val="en-GB"/>
        </w:rPr>
        <w:instrText xml:space="preserve"> SEQ "Figure" </w:instrText>
      </w:r>
      <w:r w:rsidRPr="0072607E">
        <w:rPr>
          <w:rFonts w:asciiTheme="minorHAnsi" w:hAnsiTheme="minorHAnsi" w:cstheme="minorHAnsi"/>
          <w:color w:val="000000" w:themeColor="text1"/>
          <w:sz w:val="20"/>
          <w:lang w:val="en-GB"/>
        </w:rPr>
        <w:fldChar w:fldCharType="separate"/>
      </w:r>
      <w:r w:rsidR="003B16CF" w:rsidRPr="0072607E">
        <w:rPr>
          <w:rFonts w:asciiTheme="minorHAnsi" w:hAnsiTheme="minorHAnsi" w:cstheme="minorHAnsi"/>
          <w:color w:val="000000" w:themeColor="text1"/>
          <w:sz w:val="20"/>
          <w:lang w:val="en-GB"/>
        </w:rPr>
        <w:t>5</w:t>
      </w:r>
      <w:r w:rsidRPr="0072607E">
        <w:rPr>
          <w:rFonts w:asciiTheme="minorHAnsi" w:hAnsiTheme="minorHAnsi" w:cstheme="minorHAnsi"/>
          <w:color w:val="000000" w:themeColor="text1"/>
          <w:sz w:val="20"/>
          <w:lang w:val="en-GB"/>
        </w:rPr>
        <w:fldChar w:fldCharType="end"/>
      </w:r>
      <w:bookmarkEnd w:id="8"/>
      <w:r w:rsidRPr="0072607E">
        <w:rPr>
          <w:rFonts w:asciiTheme="minorHAnsi" w:hAnsiTheme="minorHAnsi" w:cstheme="minorHAnsi"/>
          <w:color w:val="000000" w:themeColor="text1"/>
          <w:sz w:val="20"/>
          <w:lang w:val="en-GB"/>
        </w:rPr>
        <w:t>:</w:t>
      </w:r>
      <w:r w:rsidRPr="0072607E">
        <w:rPr>
          <w:rFonts w:ascii="Calibri" w:hAnsi="Calibri"/>
          <w:color w:val="000000" w:themeColor="text1"/>
          <w:sz w:val="20"/>
          <w:lang w:val="en-GB"/>
        </w:rPr>
        <w:t xml:space="preserve"> From human scale, to socialist</w:t>
      </w:r>
      <w:r w:rsidR="002F371E" w:rsidRPr="0072607E">
        <w:rPr>
          <w:rFonts w:ascii="Calibri" w:hAnsi="Calibri"/>
          <w:color w:val="000000" w:themeColor="text1"/>
          <w:sz w:val="20"/>
          <w:lang w:val="en-GB"/>
        </w:rPr>
        <w:t>, to</w:t>
      </w:r>
      <w:r w:rsidRPr="0072607E">
        <w:rPr>
          <w:rFonts w:ascii="Calibri" w:hAnsi="Calibri"/>
          <w:color w:val="000000" w:themeColor="text1"/>
          <w:sz w:val="20"/>
          <w:lang w:val="en-GB"/>
        </w:rPr>
        <w:t xml:space="preserve"> automotive scales (from left to right: Jiashan Road in Puxi, Shangcheng Road and Pudong South Road </w:t>
      </w:r>
      <w:r w:rsidR="00034A93" w:rsidRPr="0072607E">
        <w:rPr>
          <w:rFonts w:ascii="Calibri" w:hAnsi="Calibri"/>
          <w:color w:val="000000" w:themeColor="text1"/>
          <w:sz w:val="20"/>
          <w:lang w:val="en-GB"/>
        </w:rPr>
        <w:t>i</w:t>
      </w:r>
      <w:r w:rsidRPr="0072607E">
        <w:rPr>
          <w:rFonts w:ascii="Calibri" w:hAnsi="Calibri"/>
          <w:color w:val="000000" w:themeColor="text1"/>
          <w:sz w:val="20"/>
          <w:lang w:val="en-GB"/>
        </w:rPr>
        <w:t>n Pudong, Shanghai).</w:t>
      </w:r>
    </w:p>
    <w:p w14:paraId="209E722F" w14:textId="77777777" w:rsidR="0022086B" w:rsidRPr="0072607E" w:rsidRDefault="0022086B" w:rsidP="00886D33">
      <w:pPr>
        <w:rPr>
          <w:color w:val="000000" w:themeColor="text1"/>
          <w:lang w:val="en-GB"/>
        </w:rPr>
      </w:pPr>
    </w:p>
    <w:p w14:paraId="4C6EAB3F" w14:textId="79917E2B" w:rsidR="00E47BE8" w:rsidRPr="0072607E" w:rsidRDefault="007A4474" w:rsidP="00886D33">
      <w:pPr>
        <w:rPr>
          <w:color w:val="000000" w:themeColor="text1"/>
          <w:lang w:val="en-GB"/>
        </w:rPr>
      </w:pPr>
      <w:r w:rsidRPr="0072607E">
        <w:rPr>
          <w:color w:val="000000" w:themeColor="text1"/>
          <w:lang w:val="en-GB"/>
        </w:rPr>
        <w:lastRenderedPageBreak/>
        <w:t>V</w:t>
      </w:r>
      <w:r w:rsidR="00FF1784" w:rsidRPr="0072607E">
        <w:rPr>
          <w:color w:val="000000" w:themeColor="text1"/>
          <w:lang w:val="en-GB"/>
        </w:rPr>
        <w:t xml:space="preserve">isual connections across streets </w:t>
      </w:r>
      <w:r w:rsidR="00595D7F" w:rsidRPr="0072607E">
        <w:rPr>
          <w:color w:val="000000" w:themeColor="text1"/>
          <w:lang w:val="en-GB"/>
        </w:rPr>
        <w:t>can also contribute to a perceived linkage</w:t>
      </w:r>
      <w:r w:rsidRPr="0072607E">
        <w:rPr>
          <w:color w:val="000000" w:themeColor="text1"/>
          <w:lang w:val="en-GB"/>
        </w:rPr>
        <w:t xml:space="preserve"> in </w:t>
      </w:r>
      <w:r w:rsidR="00691B85" w:rsidRPr="0072607E">
        <w:rPr>
          <w:color w:val="000000" w:themeColor="text1"/>
          <w:lang w:val="en-GB"/>
        </w:rPr>
        <w:t xml:space="preserve">the </w:t>
      </w:r>
      <w:r w:rsidRPr="0072607E">
        <w:rPr>
          <w:color w:val="000000" w:themeColor="text1"/>
          <w:lang w:val="en-GB"/>
        </w:rPr>
        <w:t>built environment</w:t>
      </w:r>
      <w:r w:rsidR="002F371E" w:rsidRPr="0072607E">
        <w:rPr>
          <w:color w:val="000000" w:themeColor="text1"/>
          <w:lang w:val="en-GB"/>
        </w:rPr>
        <w:t xml:space="preserve"> </w:t>
      </w:r>
      <w:r w:rsidR="00FF1784" w:rsidRPr="0072607E">
        <w:rPr>
          <w:color w:val="000000" w:themeColor="text1"/>
          <w:lang w:val="en-GB"/>
        </w:rPr>
        <w:t xml:space="preserve">(Ewing </w:t>
      </w:r>
      <w:r w:rsidR="00507CC2" w:rsidRPr="0072607E">
        <w:rPr>
          <w:color w:val="000000" w:themeColor="text1"/>
          <w:lang w:val="en-GB"/>
        </w:rPr>
        <w:t>and</w:t>
      </w:r>
      <w:r w:rsidR="00FF1784" w:rsidRPr="0072607E">
        <w:rPr>
          <w:color w:val="000000" w:themeColor="text1"/>
          <w:lang w:val="en-GB"/>
        </w:rPr>
        <w:t xml:space="preserve"> Clemente, 2013), </w:t>
      </w:r>
      <w:r w:rsidR="0022086B" w:rsidRPr="0072607E">
        <w:rPr>
          <w:color w:val="000000" w:themeColor="text1"/>
          <w:lang w:val="en-GB"/>
        </w:rPr>
        <w:t xml:space="preserve">but </w:t>
      </w:r>
      <w:r w:rsidR="00FF1784" w:rsidRPr="0072607E">
        <w:rPr>
          <w:color w:val="000000" w:themeColor="text1"/>
          <w:lang w:val="en-GB"/>
        </w:rPr>
        <w:t>in this framework, the l</w:t>
      </w:r>
      <w:r w:rsidR="00E47BE8" w:rsidRPr="0072607E">
        <w:rPr>
          <w:color w:val="000000" w:themeColor="text1"/>
          <w:lang w:val="en-GB"/>
        </w:rPr>
        <w:t>inkage to the street</w:t>
      </w:r>
      <w:r w:rsidR="0022086B" w:rsidRPr="0072607E">
        <w:rPr>
          <w:color w:val="000000" w:themeColor="text1"/>
          <w:lang w:val="en-GB"/>
        </w:rPr>
        <w:t xml:space="preserve"> simply </w:t>
      </w:r>
      <w:r w:rsidR="00263FEE" w:rsidRPr="0072607E">
        <w:rPr>
          <w:color w:val="000000" w:themeColor="text1"/>
          <w:lang w:val="en-GB"/>
        </w:rPr>
        <w:t xml:space="preserve">refers to </w:t>
      </w:r>
      <w:r w:rsidR="00E47BE8" w:rsidRPr="0072607E">
        <w:rPr>
          <w:color w:val="000000" w:themeColor="text1"/>
          <w:lang w:val="en-GB"/>
        </w:rPr>
        <w:t xml:space="preserve">the number of entrances to residential buildings or to residential compounds within the length of a block, </w:t>
      </w:r>
      <w:r w:rsidR="0022086B" w:rsidRPr="0072607E">
        <w:rPr>
          <w:color w:val="000000" w:themeColor="text1"/>
          <w:lang w:val="en-GB"/>
        </w:rPr>
        <w:t xml:space="preserve">which </w:t>
      </w:r>
      <w:r w:rsidR="00E47BE8" w:rsidRPr="0072607E">
        <w:rPr>
          <w:color w:val="000000" w:themeColor="text1"/>
          <w:lang w:val="en-GB"/>
        </w:rPr>
        <w:t>offer residents direct access to streets. Having multiple access points for street users increase</w:t>
      </w:r>
      <w:r w:rsidR="006E72CC" w:rsidRPr="0072607E">
        <w:rPr>
          <w:color w:val="000000" w:themeColor="text1"/>
          <w:lang w:val="en-GB"/>
        </w:rPr>
        <w:t>s</w:t>
      </w:r>
      <w:r w:rsidR="00E47BE8" w:rsidRPr="0072607E">
        <w:rPr>
          <w:color w:val="000000" w:themeColor="text1"/>
          <w:lang w:val="en-GB"/>
        </w:rPr>
        <w:t xml:space="preserve"> permeability within blocks</w:t>
      </w:r>
      <w:r w:rsidRPr="0072607E">
        <w:rPr>
          <w:color w:val="000000" w:themeColor="text1"/>
          <w:lang w:val="en-GB"/>
        </w:rPr>
        <w:t xml:space="preserve">, which is important considering </w:t>
      </w:r>
      <w:r w:rsidR="00691B85" w:rsidRPr="0072607E">
        <w:rPr>
          <w:color w:val="000000" w:themeColor="text1"/>
          <w:lang w:val="en-GB"/>
        </w:rPr>
        <w:t xml:space="preserve">that </w:t>
      </w:r>
      <w:r w:rsidRPr="0072607E">
        <w:rPr>
          <w:color w:val="000000" w:themeColor="text1"/>
          <w:lang w:val="en-GB"/>
        </w:rPr>
        <w:t>Shanghai</w:t>
      </w:r>
      <w:r w:rsidR="00691B85" w:rsidRPr="0072607E">
        <w:rPr>
          <w:color w:val="000000" w:themeColor="text1"/>
          <w:lang w:val="en-GB"/>
        </w:rPr>
        <w:t xml:space="preserve"> has numerous</w:t>
      </w:r>
      <w:r w:rsidRPr="0072607E">
        <w:rPr>
          <w:color w:val="000000" w:themeColor="text1"/>
          <w:lang w:val="en-GB"/>
        </w:rPr>
        <w:t xml:space="preserve"> </w:t>
      </w:r>
      <w:r w:rsidR="003C5C44" w:rsidRPr="0072607E">
        <w:rPr>
          <w:color w:val="000000" w:themeColor="text1"/>
          <w:lang w:val="en-GB"/>
        </w:rPr>
        <w:t>super</w:t>
      </w:r>
      <w:r w:rsidRPr="0072607E">
        <w:rPr>
          <w:color w:val="000000" w:themeColor="text1"/>
          <w:lang w:val="en-GB"/>
        </w:rPr>
        <w:t>blocks</w:t>
      </w:r>
      <w:r w:rsidR="00E47BE8" w:rsidRPr="0072607E">
        <w:rPr>
          <w:color w:val="000000" w:themeColor="text1"/>
          <w:lang w:val="en-GB"/>
        </w:rPr>
        <w:t xml:space="preserve"> (</w:t>
      </w:r>
      <w:r w:rsidR="00E47BE8" w:rsidRPr="0072607E">
        <w:rPr>
          <w:color w:val="000000" w:themeColor="text1"/>
          <w:lang w:val="en-GB"/>
        </w:rPr>
        <w:fldChar w:fldCharType="begin"/>
      </w:r>
      <w:r w:rsidR="00E47BE8" w:rsidRPr="0072607E">
        <w:rPr>
          <w:color w:val="000000" w:themeColor="text1"/>
          <w:lang w:val="en-GB"/>
        </w:rPr>
        <w:instrText xml:space="preserve"> REF _Ref21861634 \h </w:instrText>
      </w:r>
      <w:r w:rsidR="00886D33" w:rsidRPr="0072607E">
        <w:rPr>
          <w:color w:val="000000" w:themeColor="text1"/>
          <w:lang w:val="en-GB"/>
        </w:rPr>
        <w:instrText xml:space="preserve"> \* MERGEFORMAT </w:instrText>
      </w:r>
      <w:r w:rsidR="00E47BE8" w:rsidRPr="0072607E">
        <w:rPr>
          <w:color w:val="000000" w:themeColor="text1"/>
          <w:lang w:val="en-GB"/>
        </w:rPr>
      </w:r>
      <w:r w:rsidR="00E47BE8" w:rsidRPr="0072607E">
        <w:rPr>
          <w:color w:val="000000" w:themeColor="text1"/>
          <w:lang w:val="en-GB"/>
        </w:rPr>
        <w:fldChar w:fldCharType="separate"/>
      </w:r>
      <w:r w:rsidR="003B16CF" w:rsidRPr="0072607E">
        <w:rPr>
          <w:color w:val="000000" w:themeColor="text1"/>
          <w:lang w:val="en-GB"/>
        </w:rPr>
        <w:t>Figure 6</w:t>
      </w:r>
      <w:r w:rsidR="00E47BE8" w:rsidRPr="0072607E">
        <w:rPr>
          <w:color w:val="000000" w:themeColor="text1"/>
          <w:lang w:val="en-GB"/>
        </w:rPr>
        <w:fldChar w:fldCharType="end"/>
      </w:r>
      <w:r w:rsidR="00E47BE8" w:rsidRPr="0072607E">
        <w:rPr>
          <w:color w:val="000000" w:themeColor="text1"/>
          <w:lang w:val="en-GB"/>
        </w:rPr>
        <w:t xml:space="preserve">). </w:t>
      </w:r>
    </w:p>
    <w:p w14:paraId="4CAC6082" w14:textId="77777777" w:rsidR="00E47BE8" w:rsidRPr="0072607E" w:rsidRDefault="00E47BE8" w:rsidP="00886D33">
      <w:pPr>
        <w:rPr>
          <w:color w:val="000000" w:themeColor="text1"/>
          <w:lang w:val="en-GB"/>
        </w:rPr>
      </w:pPr>
    </w:p>
    <w:tbl>
      <w:tblPr>
        <w:tblW w:w="0" w:type="auto"/>
        <w:tblLayout w:type="fixed"/>
        <w:tblLook w:val="0000" w:firstRow="0" w:lastRow="0" w:firstColumn="0" w:lastColumn="0" w:noHBand="0" w:noVBand="0"/>
      </w:tblPr>
      <w:tblGrid>
        <w:gridCol w:w="9056"/>
      </w:tblGrid>
      <w:tr w:rsidR="0072607E" w:rsidRPr="0072607E" w14:paraId="5B33015C" w14:textId="77777777" w:rsidTr="00BF2C75">
        <w:tc>
          <w:tcPr>
            <w:tcW w:w="9056" w:type="dxa"/>
            <w:shd w:val="clear" w:color="auto" w:fill="FFFFFF"/>
          </w:tcPr>
          <w:p w14:paraId="0BFF4627" w14:textId="44EBD4C7" w:rsidR="00E47BE8" w:rsidRPr="0072607E" w:rsidRDefault="006D5979" w:rsidP="00F8644F">
            <w:pPr>
              <w:ind w:firstLine="0"/>
              <w:jc w:val="center"/>
              <w:rPr>
                <w:color w:val="000000" w:themeColor="text1"/>
                <w:lang w:val="en-GB"/>
              </w:rPr>
            </w:pPr>
            <w:r w:rsidRPr="0072607E">
              <w:rPr>
                <w:noProof/>
                <w:color w:val="000000" w:themeColor="text1"/>
                <w:lang w:val="en-GB"/>
              </w:rPr>
              <w:drawing>
                <wp:inline distT="0" distB="0" distL="0" distR="0" wp14:anchorId="264EB408" wp14:editId="7B5173E1">
                  <wp:extent cx="5308600" cy="374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age_17May20.jpg"/>
                          <pic:cNvPicPr/>
                        </pic:nvPicPr>
                        <pic:blipFill>
                          <a:blip r:embed="rId25">
                            <a:extLst>
                              <a:ext uri="{28A0092B-C50C-407E-A947-70E740481C1C}">
                                <a14:useLocalDpi xmlns:a14="http://schemas.microsoft.com/office/drawing/2010/main" val="0"/>
                              </a:ext>
                            </a:extLst>
                          </a:blip>
                          <a:stretch>
                            <a:fillRect/>
                          </a:stretch>
                        </pic:blipFill>
                        <pic:spPr>
                          <a:xfrm>
                            <a:off x="0" y="0"/>
                            <a:ext cx="5308600" cy="3746500"/>
                          </a:xfrm>
                          <a:prstGeom prst="rect">
                            <a:avLst/>
                          </a:prstGeom>
                        </pic:spPr>
                      </pic:pic>
                    </a:graphicData>
                  </a:graphic>
                </wp:inline>
              </w:drawing>
            </w:r>
          </w:p>
        </w:tc>
      </w:tr>
    </w:tbl>
    <w:p w14:paraId="6C98FB29" w14:textId="2D5B87A5" w:rsidR="00E47BE8" w:rsidRPr="0072607E" w:rsidRDefault="00E47BE8" w:rsidP="00886D33">
      <w:pPr>
        <w:rPr>
          <w:rFonts w:asciiTheme="minorHAnsi" w:hAnsiTheme="minorHAnsi" w:cstheme="minorHAnsi"/>
          <w:color w:val="000000" w:themeColor="text1"/>
          <w:sz w:val="20"/>
          <w:lang w:val="en-GB"/>
        </w:rPr>
      </w:pPr>
      <w:bookmarkStart w:id="9" w:name="_Ref21861634"/>
      <w:r w:rsidRPr="0072607E">
        <w:rPr>
          <w:rFonts w:asciiTheme="minorHAnsi" w:hAnsiTheme="minorHAnsi" w:cstheme="minorHAnsi"/>
          <w:color w:val="000000" w:themeColor="text1"/>
          <w:sz w:val="20"/>
          <w:lang w:val="en-GB"/>
        </w:rPr>
        <w:t xml:space="preserve">Figure </w:t>
      </w:r>
      <w:r w:rsidRPr="0072607E">
        <w:rPr>
          <w:rFonts w:asciiTheme="minorHAnsi" w:hAnsiTheme="minorHAnsi" w:cstheme="minorHAnsi"/>
          <w:color w:val="000000" w:themeColor="text1"/>
          <w:sz w:val="20"/>
          <w:lang w:val="en-GB"/>
        </w:rPr>
        <w:fldChar w:fldCharType="begin"/>
      </w:r>
      <w:r w:rsidRPr="0072607E">
        <w:rPr>
          <w:rFonts w:asciiTheme="minorHAnsi" w:hAnsiTheme="minorHAnsi" w:cstheme="minorHAnsi"/>
          <w:color w:val="000000" w:themeColor="text1"/>
          <w:sz w:val="20"/>
          <w:lang w:val="en-GB"/>
        </w:rPr>
        <w:instrText xml:space="preserve"> SEQ "Figure" </w:instrText>
      </w:r>
      <w:r w:rsidRPr="0072607E">
        <w:rPr>
          <w:rFonts w:asciiTheme="minorHAnsi" w:hAnsiTheme="minorHAnsi" w:cstheme="minorHAnsi"/>
          <w:color w:val="000000" w:themeColor="text1"/>
          <w:sz w:val="20"/>
          <w:lang w:val="en-GB"/>
        </w:rPr>
        <w:fldChar w:fldCharType="separate"/>
      </w:r>
      <w:r w:rsidR="003B16CF" w:rsidRPr="0072607E">
        <w:rPr>
          <w:rFonts w:asciiTheme="minorHAnsi" w:hAnsiTheme="minorHAnsi" w:cstheme="minorHAnsi"/>
          <w:color w:val="000000" w:themeColor="text1"/>
          <w:sz w:val="20"/>
          <w:lang w:val="en-GB"/>
        </w:rPr>
        <w:t>6</w:t>
      </w:r>
      <w:r w:rsidRPr="0072607E">
        <w:rPr>
          <w:rFonts w:asciiTheme="minorHAnsi" w:hAnsiTheme="minorHAnsi" w:cstheme="minorHAnsi"/>
          <w:color w:val="000000" w:themeColor="text1"/>
          <w:sz w:val="20"/>
          <w:lang w:val="en-GB"/>
        </w:rPr>
        <w:fldChar w:fldCharType="end"/>
      </w:r>
      <w:bookmarkEnd w:id="9"/>
      <w:r w:rsidRPr="0072607E">
        <w:rPr>
          <w:rFonts w:asciiTheme="minorHAnsi" w:hAnsiTheme="minorHAnsi" w:cstheme="minorHAnsi"/>
          <w:color w:val="000000" w:themeColor="text1"/>
          <w:sz w:val="20"/>
          <w:lang w:val="en-GB"/>
        </w:rPr>
        <w:t>: From very low, to moderate and high</w:t>
      </w:r>
      <w:r w:rsidR="006D5979" w:rsidRPr="0072607E">
        <w:rPr>
          <w:rFonts w:asciiTheme="minorHAnsi" w:hAnsiTheme="minorHAnsi" w:cstheme="minorHAnsi"/>
          <w:color w:val="000000" w:themeColor="text1"/>
          <w:sz w:val="20"/>
          <w:lang w:val="en-GB"/>
        </w:rPr>
        <w:t>er</w:t>
      </w:r>
      <w:r w:rsidRPr="0072607E">
        <w:rPr>
          <w:rFonts w:asciiTheme="minorHAnsi" w:hAnsiTheme="minorHAnsi" w:cstheme="minorHAnsi"/>
          <w:color w:val="000000" w:themeColor="text1"/>
          <w:sz w:val="20"/>
          <w:lang w:val="en-GB"/>
        </w:rPr>
        <w:t xml:space="preserve"> linkage within three parallel urban blocks (Background map source: Google Maps 2019)</w:t>
      </w:r>
      <w:r w:rsidR="003A270A" w:rsidRPr="0072607E">
        <w:rPr>
          <w:rFonts w:asciiTheme="minorHAnsi" w:hAnsiTheme="minorHAnsi" w:cstheme="minorHAnsi"/>
          <w:color w:val="000000" w:themeColor="text1"/>
          <w:sz w:val="20"/>
          <w:lang w:val="en-GB"/>
        </w:rPr>
        <w:t xml:space="preserve"> </w:t>
      </w:r>
    </w:p>
    <w:p w14:paraId="2702AD94" w14:textId="77777777" w:rsidR="00FD3E6D" w:rsidRPr="0072607E" w:rsidRDefault="00FD3E6D" w:rsidP="00886D33">
      <w:pPr>
        <w:rPr>
          <w:color w:val="000000" w:themeColor="text1"/>
          <w:lang w:val="en-GB"/>
        </w:rPr>
      </w:pPr>
    </w:p>
    <w:p w14:paraId="547E2828" w14:textId="51B160AD" w:rsidR="00DD22E1" w:rsidRPr="0072607E" w:rsidRDefault="00E47BE8" w:rsidP="00886D33">
      <w:pPr>
        <w:rPr>
          <w:color w:val="000000" w:themeColor="text1"/>
          <w:lang w:val="en-GB"/>
        </w:rPr>
      </w:pPr>
      <w:r w:rsidRPr="0072607E">
        <w:rPr>
          <w:color w:val="000000" w:themeColor="text1"/>
          <w:lang w:val="en-GB"/>
        </w:rPr>
        <w:t>Open-source data from Baidu Maps and Baidu Street View c</w:t>
      </w:r>
      <w:r w:rsidR="000A7FE2" w:rsidRPr="0072607E">
        <w:rPr>
          <w:color w:val="000000" w:themeColor="text1"/>
          <w:lang w:val="en-GB"/>
        </w:rPr>
        <w:t>an</w:t>
      </w:r>
      <w:r w:rsidRPr="0072607E">
        <w:rPr>
          <w:color w:val="000000" w:themeColor="text1"/>
          <w:lang w:val="en-GB"/>
        </w:rPr>
        <w:t xml:space="preserve"> be used to analyse linkage, enclosure and human scale to some extent, but is not suitable to examine complexity and transparency which require judgement </w:t>
      </w:r>
      <w:r w:rsidR="0042316E" w:rsidRPr="0072607E">
        <w:rPr>
          <w:color w:val="000000" w:themeColor="text1"/>
          <w:lang w:val="en-GB"/>
        </w:rPr>
        <w:t>from</w:t>
      </w:r>
      <w:r w:rsidR="00263FEE" w:rsidRPr="0072607E">
        <w:rPr>
          <w:color w:val="000000" w:themeColor="text1"/>
          <w:lang w:val="en-GB"/>
        </w:rPr>
        <w:t xml:space="preserve"> </w:t>
      </w:r>
      <w:r w:rsidRPr="0072607E">
        <w:rPr>
          <w:color w:val="000000" w:themeColor="text1"/>
          <w:lang w:val="en-GB"/>
        </w:rPr>
        <w:t xml:space="preserve">the </w:t>
      </w:r>
      <w:r w:rsidR="00263FEE" w:rsidRPr="0072607E">
        <w:rPr>
          <w:color w:val="000000" w:themeColor="text1"/>
          <w:lang w:val="en-GB"/>
        </w:rPr>
        <w:t>assessors</w:t>
      </w:r>
      <w:r w:rsidRPr="0072607E">
        <w:rPr>
          <w:color w:val="000000" w:themeColor="text1"/>
          <w:lang w:val="en-GB"/>
        </w:rPr>
        <w:t xml:space="preserve">. Furthermore, streetscapes </w:t>
      </w:r>
      <w:r w:rsidRPr="0072607E">
        <w:rPr>
          <w:color w:val="000000" w:themeColor="text1"/>
          <w:lang w:val="en-GB"/>
        </w:rPr>
        <w:lastRenderedPageBreak/>
        <w:t xml:space="preserve">change rapidly in China, </w:t>
      </w:r>
      <w:r w:rsidR="00CC7C71" w:rsidRPr="0072607E">
        <w:rPr>
          <w:color w:val="000000" w:themeColor="text1"/>
          <w:lang w:val="en-GB"/>
        </w:rPr>
        <w:t>therefore</w:t>
      </w:r>
      <w:r w:rsidRPr="0072607E">
        <w:rPr>
          <w:color w:val="000000" w:themeColor="text1"/>
          <w:lang w:val="en-GB"/>
        </w:rPr>
        <w:t xml:space="preserve"> it is necessary to conduct frequent site visits in order to gain </w:t>
      </w:r>
      <w:r w:rsidR="002F371E" w:rsidRPr="0072607E">
        <w:rPr>
          <w:color w:val="000000" w:themeColor="text1"/>
          <w:lang w:val="en-GB"/>
        </w:rPr>
        <w:t>current</w:t>
      </w:r>
      <w:r w:rsidR="00263FEE" w:rsidRPr="0072607E">
        <w:rPr>
          <w:color w:val="000000" w:themeColor="text1"/>
          <w:lang w:val="en-GB"/>
        </w:rPr>
        <w:t xml:space="preserve"> </w:t>
      </w:r>
      <w:r w:rsidRPr="0072607E">
        <w:rPr>
          <w:color w:val="000000" w:themeColor="text1"/>
          <w:lang w:val="en-GB"/>
        </w:rPr>
        <w:t xml:space="preserve">data. </w:t>
      </w:r>
    </w:p>
    <w:p w14:paraId="7BF204C5" w14:textId="77777777" w:rsidR="0022086B" w:rsidRPr="0072607E" w:rsidRDefault="0022086B" w:rsidP="00886D33">
      <w:pPr>
        <w:rPr>
          <w:color w:val="000000" w:themeColor="text1"/>
          <w:lang w:val="en-GB"/>
        </w:rPr>
      </w:pPr>
    </w:p>
    <w:p w14:paraId="1136DB90" w14:textId="7C47B1CC" w:rsidR="00DD22E1" w:rsidRPr="0072607E" w:rsidRDefault="00BA4711" w:rsidP="003A7751">
      <w:pPr>
        <w:pStyle w:val="ListParagraph"/>
        <w:numPr>
          <w:ilvl w:val="0"/>
          <w:numId w:val="4"/>
        </w:numPr>
        <w:rPr>
          <w:color w:val="000000" w:themeColor="text1"/>
          <w:u w:val="single"/>
        </w:rPr>
      </w:pPr>
      <w:r w:rsidRPr="0072607E">
        <w:rPr>
          <w:color w:val="000000" w:themeColor="text1"/>
          <w:u w:val="single"/>
        </w:rPr>
        <w:t>Physical Facilities for Living and the Mix of Uses</w:t>
      </w:r>
    </w:p>
    <w:p w14:paraId="36167E90" w14:textId="4897C71F" w:rsidR="00BA4711" w:rsidRPr="0072607E" w:rsidRDefault="00BA4711" w:rsidP="00886D33">
      <w:pPr>
        <w:rPr>
          <w:color w:val="000000" w:themeColor="text1"/>
          <w:lang w:val="en-GB"/>
        </w:rPr>
      </w:pPr>
      <w:r w:rsidRPr="0072607E">
        <w:rPr>
          <w:color w:val="000000" w:themeColor="text1"/>
          <w:lang w:val="en-GB"/>
        </w:rPr>
        <w:t xml:space="preserve">This quality comprises two main factors. The first factor concerns </w:t>
      </w:r>
      <w:r w:rsidRPr="0072607E">
        <w:rPr>
          <w:b/>
          <w:bCs/>
          <w:i/>
          <w:iCs/>
          <w:color w:val="000000" w:themeColor="text1"/>
          <w:lang w:val="en-GB"/>
        </w:rPr>
        <w:t>Land Use</w:t>
      </w:r>
      <w:r w:rsidR="007049FB" w:rsidRPr="0072607E">
        <w:rPr>
          <w:b/>
          <w:bCs/>
          <w:i/>
          <w:iCs/>
          <w:color w:val="000000" w:themeColor="text1"/>
          <w:lang w:val="en-GB"/>
        </w:rPr>
        <w:t>s</w:t>
      </w:r>
      <w:r w:rsidRPr="0072607E">
        <w:rPr>
          <w:b/>
          <w:bCs/>
          <w:i/>
          <w:iCs/>
          <w:color w:val="000000" w:themeColor="text1"/>
          <w:lang w:val="en-GB"/>
        </w:rPr>
        <w:t>, Services and Amenities</w:t>
      </w:r>
      <w:r w:rsidRPr="0072607E">
        <w:rPr>
          <w:color w:val="000000" w:themeColor="text1"/>
          <w:lang w:val="en-GB"/>
        </w:rPr>
        <w:t>. The analysis of secondary land</w:t>
      </w:r>
      <w:r w:rsidR="00CC7C71" w:rsidRPr="0072607E">
        <w:rPr>
          <w:color w:val="000000" w:themeColor="text1"/>
          <w:lang w:val="en-GB"/>
        </w:rPr>
        <w:t xml:space="preserve"> </w:t>
      </w:r>
      <w:r w:rsidRPr="0072607E">
        <w:rPr>
          <w:color w:val="000000" w:themeColor="text1"/>
          <w:lang w:val="en-GB"/>
        </w:rPr>
        <w:t>use</w:t>
      </w:r>
      <w:r w:rsidR="0022086B" w:rsidRPr="0072607E">
        <w:rPr>
          <w:color w:val="000000" w:themeColor="text1"/>
          <w:lang w:val="en-GB"/>
        </w:rPr>
        <w:t>s</w:t>
      </w:r>
      <w:r w:rsidRPr="0072607E">
        <w:rPr>
          <w:color w:val="000000" w:themeColor="text1"/>
          <w:lang w:val="en-GB"/>
        </w:rPr>
        <w:t xml:space="preserve"> in relation to primary </w:t>
      </w:r>
      <w:r w:rsidR="00CC7C71" w:rsidRPr="0072607E">
        <w:rPr>
          <w:color w:val="000000" w:themeColor="text1"/>
          <w:lang w:val="en-GB"/>
        </w:rPr>
        <w:t xml:space="preserve">land </w:t>
      </w:r>
      <w:r w:rsidRPr="0072607E">
        <w:rPr>
          <w:color w:val="000000" w:themeColor="text1"/>
          <w:lang w:val="en-GB"/>
        </w:rPr>
        <w:t>use</w:t>
      </w:r>
      <w:r w:rsidR="0022086B" w:rsidRPr="0072607E">
        <w:rPr>
          <w:color w:val="000000" w:themeColor="text1"/>
          <w:lang w:val="en-GB"/>
        </w:rPr>
        <w:t>s</w:t>
      </w:r>
      <w:r w:rsidRPr="0072607E">
        <w:rPr>
          <w:color w:val="000000" w:themeColor="text1"/>
          <w:lang w:val="en-GB"/>
        </w:rPr>
        <w:t xml:space="preserve"> and their role in generating diverse activities on streets is important for Shanghai, because contemporary streets are largely bordered by mono-functional residential buildings, as opposed to traditional streets bordered by small stores (Qin </w:t>
      </w:r>
      <w:r w:rsidR="00507CC2" w:rsidRPr="0072607E">
        <w:rPr>
          <w:i/>
          <w:iCs/>
          <w:color w:val="000000" w:themeColor="text1"/>
          <w:lang w:val="en-GB"/>
        </w:rPr>
        <w:t>et al</w:t>
      </w:r>
      <w:r w:rsidRPr="0072607E">
        <w:rPr>
          <w:color w:val="000000" w:themeColor="text1"/>
          <w:lang w:val="en-GB"/>
        </w:rPr>
        <w:t xml:space="preserve">, 2003; Xie, 2012). </w:t>
      </w:r>
      <w:r w:rsidR="003A2107" w:rsidRPr="0072607E">
        <w:rPr>
          <w:color w:val="000000" w:themeColor="text1"/>
          <w:lang w:val="en-GB"/>
        </w:rPr>
        <w:t>Assessing</w:t>
      </w:r>
      <w:r w:rsidR="000A7FE2" w:rsidRPr="0072607E">
        <w:rPr>
          <w:color w:val="000000" w:themeColor="text1"/>
          <w:lang w:val="en-GB"/>
        </w:rPr>
        <w:t xml:space="preserve"> </w:t>
      </w:r>
      <w:r w:rsidR="003A2107" w:rsidRPr="0072607E">
        <w:rPr>
          <w:color w:val="000000" w:themeColor="text1"/>
          <w:lang w:val="en-GB"/>
        </w:rPr>
        <w:t>basic</w:t>
      </w:r>
      <w:r w:rsidR="003D168C" w:rsidRPr="0072607E">
        <w:rPr>
          <w:color w:val="000000" w:themeColor="text1"/>
          <w:lang w:val="en-GB"/>
        </w:rPr>
        <w:t xml:space="preserve"> </w:t>
      </w:r>
      <w:r w:rsidR="000A7FE2" w:rsidRPr="0072607E">
        <w:rPr>
          <w:color w:val="000000" w:themeColor="text1"/>
          <w:lang w:val="en-GB"/>
        </w:rPr>
        <w:t>facilities of transport, water and sewage</w:t>
      </w:r>
      <w:r w:rsidR="003A2107" w:rsidRPr="0072607E">
        <w:rPr>
          <w:color w:val="000000" w:themeColor="text1"/>
          <w:lang w:val="en-GB"/>
        </w:rPr>
        <w:t xml:space="preserve"> is necessary in the Chinese context, as they differ in areas </w:t>
      </w:r>
      <w:r w:rsidR="004100BC" w:rsidRPr="0072607E">
        <w:rPr>
          <w:color w:val="000000" w:themeColor="text1"/>
          <w:lang w:val="en-GB"/>
        </w:rPr>
        <w:t xml:space="preserve">that were </w:t>
      </w:r>
      <w:r w:rsidR="003A2107" w:rsidRPr="0072607E">
        <w:rPr>
          <w:color w:val="000000" w:themeColor="text1"/>
          <w:lang w:val="en-GB"/>
        </w:rPr>
        <w:t>built in different historical periods; other</w:t>
      </w:r>
      <w:r w:rsidRPr="0072607E">
        <w:rPr>
          <w:color w:val="000000" w:themeColor="text1"/>
          <w:lang w:val="en-GB"/>
        </w:rPr>
        <w:t xml:space="preserve"> amenities to note on streets </w:t>
      </w:r>
      <w:r w:rsidR="00F55FEB" w:rsidRPr="0072607E">
        <w:rPr>
          <w:color w:val="000000" w:themeColor="text1"/>
          <w:lang w:val="en-GB"/>
        </w:rPr>
        <w:t>include</w:t>
      </w:r>
      <w:r w:rsidRPr="0072607E">
        <w:rPr>
          <w:color w:val="000000" w:themeColor="text1"/>
          <w:lang w:val="en-GB"/>
        </w:rPr>
        <w:t xml:space="preserve"> those </w:t>
      </w:r>
      <w:r w:rsidR="00D0138E" w:rsidRPr="0072607E">
        <w:rPr>
          <w:color w:val="000000" w:themeColor="text1"/>
          <w:lang w:val="en-GB"/>
        </w:rPr>
        <w:t>containing</w:t>
      </w:r>
      <w:r w:rsidRPr="0072607E">
        <w:rPr>
          <w:color w:val="000000" w:themeColor="text1"/>
          <w:lang w:val="en-GB"/>
        </w:rPr>
        <w:t xml:space="preserve"> cultural and entertainment activities</w:t>
      </w:r>
      <w:r w:rsidR="003A2107" w:rsidRPr="0072607E">
        <w:rPr>
          <w:color w:val="000000" w:themeColor="text1"/>
          <w:lang w:val="en-GB"/>
        </w:rPr>
        <w:t xml:space="preserve">, </w:t>
      </w:r>
      <w:r w:rsidR="00691B85" w:rsidRPr="0072607E">
        <w:rPr>
          <w:color w:val="000000" w:themeColor="text1"/>
          <w:lang w:val="en-GB"/>
        </w:rPr>
        <w:t xml:space="preserve">mentioned by </w:t>
      </w:r>
      <w:r w:rsidR="004100BC" w:rsidRPr="0072607E">
        <w:rPr>
          <w:color w:val="000000" w:themeColor="text1"/>
          <w:lang w:val="en-GB"/>
        </w:rPr>
        <w:t xml:space="preserve">interview </w:t>
      </w:r>
      <w:r w:rsidR="00691B85" w:rsidRPr="0072607E">
        <w:rPr>
          <w:color w:val="000000" w:themeColor="text1"/>
          <w:lang w:val="en-GB"/>
        </w:rPr>
        <w:t>informants</w:t>
      </w:r>
      <w:r w:rsidRPr="0072607E">
        <w:rPr>
          <w:color w:val="000000" w:themeColor="text1"/>
          <w:lang w:val="en-GB"/>
        </w:rPr>
        <w:t xml:space="preserve">. </w:t>
      </w:r>
      <w:r w:rsidR="000A7FE2" w:rsidRPr="0072607E">
        <w:rPr>
          <w:color w:val="000000" w:themeColor="text1"/>
          <w:lang w:val="en-GB"/>
        </w:rPr>
        <w:t>These</w:t>
      </w:r>
      <w:r w:rsidRPr="0072607E">
        <w:rPr>
          <w:color w:val="000000" w:themeColor="text1"/>
          <w:lang w:val="en-GB"/>
        </w:rPr>
        <w:t xml:space="preserve"> indicators can be analysed through maps, urban plans and GIS (geographic information systems) databases, but also through physical surveys.</w:t>
      </w:r>
    </w:p>
    <w:p w14:paraId="18021A61" w14:textId="01BEBA4C" w:rsidR="00BA4711" w:rsidRPr="0072607E" w:rsidRDefault="00BA4711" w:rsidP="00886D33">
      <w:pPr>
        <w:rPr>
          <w:color w:val="000000" w:themeColor="text1"/>
          <w:lang w:val="en-GB"/>
        </w:rPr>
      </w:pPr>
      <w:r w:rsidRPr="0072607E">
        <w:rPr>
          <w:color w:val="000000" w:themeColor="text1"/>
          <w:lang w:val="en-GB"/>
        </w:rPr>
        <w:t>Furthermore, the indicator of ‘active ground floors’ refers to businesses or retail uses that open directly onto the footpath. We define this indicator differently from the term ‘active frontages’ in the literature. The latter takes the whole building frontage into consideration, including all openings, façade</w:t>
      </w:r>
      <w:r w:rsidR="000165BF" w:rsidRPr="0072607E">
        <w:rPr>
          <w:color w:val="000000" w:themeColor="text1"/>
          <w:lang w:val="en-GB"/>
        </w:rPr>
        <w:t xml:space="preserve"> rhythms and complexity</w:t>
      </w:r>
      <w:r w:rsidRPr="0072607E">
        <w:rPr>
          <w:color w:val="000000" w:themeColor="text1"/>
          <w:lang w:val="en-GB"/>
        </w:rPr>
        <w:t xml:space="preserve"> (see for instance in the UK, Llewelyn-Davis, 2000). Th</w:t>
      </w:r>
      <w:r w:rsidR="002F371E" w:rsidRPr="0072607E">
        <w:rPr>
          <w:color w:val="000000" w:themeColor="text1"/>
          <w:lang w:val="en-GB"/>
        </w:rPr>
        <w:t>is</w:t>
      </w:r>
      <w:r w:rsidRPr="0072607E">
        <w:rPr>
          <w:color w:val="000000" w:themeColor="text1"/>
          <w:lang w:val="en-GB"/>
        </w:rPr>
        <w:t xml:space="preserve"> is because in </w:t>
      </w:r>
      <w:r w:rsidR="003D168C" w:rsidRPr="0072607E">
        <w:rPr>
          <w:color w:val="000000" w:themeColor="text1"/>
          <w:lang w:val="en-GB"/>
        </w:rPr>
        <w:t>our</w:t>
      </w:r>
      <w:r w:rsidRPr="0072607E">
        <w:rPr>
          <w:color w:val="000000" w:themeColor="text1"/>
          <w:lang w:val="en-GB"/>
        </w:rPr>
        <w:t xml:space="preserve"> analytical framework, façade</w:t>
      </w:r>
      <w:r w:rsidR="000A7FE2" w:rsidRPr="0072607E">
        <w:rPr>
          <w:color w:val="000000" w:themeColor="text1"/>
          <w:lang w:val="en-GB"/>
        </w:rPr>
        <w:t xml:space="preserve"> elements</w:t>
      </w:r>
      <w:r w:rsidRPr="0072607E">
        <w:rPr>
          <w:color w:val="000000" w:themeColor="text1"/>
          <w:lang w:val="en-GB"/>
        </w:rPr>
        <w:t xml:space="preserve"> are analysed within the Local Humanised Environment </w:t>
      </w:r>
      <w:r w:rsidR="00691B85" w:rsidRPr="0072607E">
        <w:rPr>
          <w:color w:val="000000" w:themeColor="text1"/>
          <w:lang w:val="en-GB"/>
        </w:rPr>
        <w:t>category</w:t>
      </w:r>
      <w:r w:rsidRPr="0072607E">
        <w:rPr>
          <w:color w:val="000000" w:themeColor="text1"/>
          <w:lang w:val="en-GB"/>
        </w:rPr>
        <w:t xml:space="preserve">. This indicator particularly focuses on available services and businesses on the ground floor of buildings </w:t>
      </w:r>
      <w:r w:rsidR="00681116" w:rsidRPr="0072607E">
        <w:rPr>
          <w:color w:val="000000" w:themeColor="text1"/>
          <w:lang w:val="en-GB"/>
        </w:rPr>
        <w:t>bordering</w:t>
      </w:r>
      <w:r w:rsidRPr="0072607E">
        <w:rPr>
          <w:color w:val="000000" w:themeColor="text1"/>
          <w:lang w:val="en-GB"/>
        </w:rPr>
        <w:t xml:space="preserve"> street</w:t>
      </w:r>
      <w:r w:rsidR="00681116" w:rsidRPr="0072607E">
        <w:rPr>
          <w:color w:val="000000" w:themeColor="text1"/>
          <w:lang w:val="en-GB"/>
        </w:rPr>
        <w:t>s</w:t>
      </w:r>
      <w:r w:rsidRPr="0072607E">
        <w:rPr>
          <w:color w:val="000000" w:themeColor="text1"/>
          <w:lang w:val="en-GB"/>
        </w:rPr>
        <w:t>, which is important in the Chinese context. The ‘active ground floors’ indicator can be estimated during site visits.</w:t>
      </w:r>
    </w:p>
    <w:p w14:paraId="23BABA54" w14:textId="639F6AB1" w:rsidR="00BA4711" w:rsidRPr="0072607E" w:rsidRDefault="00681116" w:rsidP="00886D33">
      <w:pPr>
        <w:rPr>
          <w:color w:val="000000" w:themeColor="text1"/>
          <w:lang w:val="en-GB"/>
        </w:rPr>
      </w:pPr>
      <w:r w:rsidRPr="0072607E">
        <w:rPr>
          <w:color w:val="000000" w:themeColor="text1"/>
          <w:lang w:val="en-GB"/>
        </w:rPr>
        <w:t>Moreover</w:t>
      </w:r>
      <w:r w:rsidR="00BA4711" w:rsidRPr="0072607E">
        <w:rPr>
          <w:color w:val="000000" w:themeColor="text1"/>
          <w:lang w:val="en-GB"/>
        </w:rPr>
        <w:t>, the quality of services and facilities on streets can be investigated through interviews with residents.</w:t>
      </w:r>
      <w:r w:rsidR="002C67FD" w:rsidRPr="0072607E">
        <w:rPr>
          <w:color w:val="000000" w:themeColor="text1"/>
          <w:lang w:val="en-GB"/>
        </w:rPr>
        <w:t xml:space="preserve"> </w:t>
      </w:r>
    </w:p>
    <w:p w14:paraId="3ACC2360" w14:textId="0CFD9469" w:rsidR="00E22D6E" w:rsidRPr="0072607E" w:rsidRDefault="002C67FD" w:rsidP="00886D33">
      <w:pPr>
        <w:rPr>
          <w:color w:val="000000" w:themeColor="text1"/>
          <w:lang w:val="en-GB"/>
        </w:rPr>
      </w:pPr>
      <w:r w:rsidRPr="0072607E">
        <w:rPr>
          <w:color w:val="000000" w:themeColor="text1"/>
          <w:lang w:val="en-GB"/>
        </w:rPr>
        <w:t xml:space="preserve">Access to </w:t>
      </w:r>
      <w:r w:rsidRPr="0072607E">
        <w:rPr>
          <w:b/>
          <w:bCs/>
          <w:i/>
          <w:iCs/>
          <w:color w:val="000000" w:themeColor="text1"/>
          <w:lang w:val="en-GB"/>
        </w:rPr>
        <w:t xml:space="preserve">Green and Open Spaces </w:t>
      </w:r>
      <w:r w:rsidRPr="0072607E">
        <w:rPr>
          <w:color w:val="000000" w:themeColor="text1"/>
          <w:lang w:val="en-GB"/>
        </w:rPr>
        <w:t>and the issue of pollution were highly emphasised in the Chinese literature</w:t>
      </w:r>
      <w:r w:rsidR="00D0138E" w:rsidRPr="0072607E">
        <w:rPr>
          <w:color w:val="000000" w:themeColor="text1"/>
          <w:lang w:val="en-GB"/>
        </w:rPr>
        <w:t>,</w:t>
      </w:r>
      <w:r w:rsidRPr="0072607E">
        <w:rPr>
          <w:color w:val="000000" w:themeColor="text1"/>
          <w:lang w:val="en-GB"/>
        </w:rPr>
        <w:t xml:space="preserve"> a</w:t>
      </w:r>
      <w:r w:rsidR="003922E3" w:rsidRPr="0072607E">
        <w:rPr>
          <w:color w:val="000000" w:themeColor="text1"/>
          <w:lang w:val="en-GB"/>
        </w:rPr>
        <w:t>s well as</w:t>
      </w:r>
      <w:r w:rsidRPr="0072607E">
        <w:rPr>
          <w:color w:val="000000" w:themeColor="text1"/>
          <w:lang w:val="en-GB"/>
        </w:rPr>
        <w:t xml:space="preserve"> by informants. This factor can be </w:t>
      </w:r>
      <w:r w:rsidR="000A7FE2" w:rsidRPr="0072607E">
        <w:rPr>
          <w:color w:val="000000" w:themeColor="text1"/>
          <w:lang w:val="en-GB"/>
        </w:rPr>
        <w:t xml:space="preserve">assessed </w:t>
      </w:r>
      <w:r w:rsidRPr="0072607E">
        <w:rPr>
          <w:color w:val="000000" w:themeColor="text1"/>
          <w:lang w:val="en-GB"/>
        </w:rPr>
        <w:t>through green coverage</w:t>
      </w:r>
      <w:r w:rsidR="0022086B" w:rsidRPr="0072607E">
        <w:rPr>
          <w:color w:val="000000" w:themeColor="text1"/>
          <w:lang w:val="en-GB"/>
        </w:rPr>
        <w:t xml:space="preserve"> -</w:t>
      </w:r>
      <w:r w:rsidRPr="0072607E">
        <w:rPr>
          <w:color w:val="000000" w:themeColor="text1"/>
          <w:lang w:val="en-GB"/>
        </w:rPr>
        <w:t xml:space="preserve"> the percentage of green space within the blocks bordering </w:t>
      </w:r>
      <w:r w:rsidR="006E72CC" w:rsidRPr="0072607E">
        <w:rPr>
          <w:color w:val="000000" w:themeColor="text1"/>
          <w:lang w:val="en-GB"/>
        </w:rPr>
        <w:t xml:space="preserve">residential </w:t>
      </w:r>
      <w:r w:rsidRPr="0072607E">
        <w:rPr>
          <w:color w:val="000000" w:themeColor="text1"/>
          <w:lang w:val="en-GB"/>
        </w:rPr>
        <w:t>streets. In addition, the distance from residential streets to public parks can be analysed based on urban plans, maps and satellite images.</w:t>
      </w:r>
    </w:p>
    <w:p w14:paraId="61C2F202" w14:textId="77777777" w:rsidR="0022086B" w:rsidRPr="0072607E" w:rsidRDefault="0022086B" w:rsidP="00886D33">
      <w:pPr>
        <w:rPr>
          <w:color w:val="000000" w:themeColor="text1"/>
          <w:lang w:val="en-GB"/>
        </w:rPr>
      </w:pPr>
    </w:p>
    <w:p w14:paraId="78DA8A44" w14:textId="10708BB8" w:rsidR="00E22D6E" w:rsidRPr="0072607E" w:rsidRDefault="00E22D6E" w:rsidP="003A7751">
      <w:pPr>
        <w:pStyle w:val="ListParagraph"/>
        <w:numPr>
          <w:ilvl w:val="0"/>
          <w:numId w:val="4"/>
        </w:numPr>
        <w:rPr>
          <w:color w:val="000000" w:themeColor="text1"/>
          <w:u w:val="single"/>
        </w:rPr>
      </w:pPr>
      <w:r w:rsidRPr="0072607E">
        <w:rPr>
          <w:color w:val="000000" w:themeColor="text1"/>
          <w:u w:val="single"/>
        </w:rPr>
        <w:t>Local Economic Activities</w:t>
      </w:r>
    </w:p>
    <w:p w14:paraId="3C4E90A8" w14:textId="07668BB6" w:rsidR="00E22D6E" w:rsidRPr="0072607E" w:rsidRDefault="00E22D6E" w:rsidP="00886D33">
      <w:pPr>
        <w:rPr>
          <w:color w:val="000000" w:themeColor="text1"/>
          <w:lang w:val="en-GB"/>
        </w:rPr>
      </w:pPr>
      <w:r w:rsidRPr="0072607E">
        <w:rPr>
          <w:color w:val="000000" w:themeColor="text1"/>
          <w:lang w:val="en-GB"/>
        </w:rPr>
        <w:t xml:space="preserve">The opportunities of starting new business and the richness of economic activities emphasised by informants (Table 2) are related to </w:t>
      </w:r>
      <w:r w:rsidRPr="0072607E">
        <w:rPr>
          <w:b/>
          <w:bCs/>
          <w:i/>
          <w:iCs/>
          <w:color w:val="000000" w:themeColor="text1"/>
          <w:lang w:val="en-GB"/>
        </w:rPr>
        <w:t xml:space="preserve">Businesses on the Street </w:t>
      </w:r>
      <w:r w:rsidRPr="0072607E">
        <w:rPr>
          <w:color w:val="000000" w:themeColor="text1"/>
          <w:lang w:val="en-GB"/>
        </w:rPr>
        <w:t xml:space="preserve">in this analytical framework. Despite limited </w:t>
      </w:r>
      <w:r w:rsidR="002F371E" w:rsidRPr="0072607E">
        <w:rPr>
          <w:color w:val="000000" w:themeColor="text1"/>
          <w:lang w:val="en-GB"/>
        </w:rPr>
        <w:t>availability of tools</w:t>
      </w:r>
      <w:r w:rsidRPr="0072607E">
        <w:rPr>
          <w:color w:val="000000" w:themeColor="text1"/>
          <w:lang w:val="en-GB"/>
        </w:rPr>
        <w:t xml:space="preserve"> to analyse the divers</w:t>
      </w:r>
      <w:r w:rsidR="00D0138E" w:rsidRPr="0072607E">
        <w:rPr>
          <w:color w:val="000000" w:themeColor="text1"/>
          <w:lang w:val="en-GB"/>
        </w:rPr>
        <w:t>ity of</w:t>
      </w:r>
      <w:r w:rsidRPr="0072607E">
        <w:rPr>
          <w:color w:val="000000" w:themeColor="text1"/>
          <w:lang w:val="en-GB"/>
        </w:rPr>
        <w:t xml:space="preserve"> economic activit</w:t>
      </w:r>
      <w:r w:rsidR="00D0138E" w:rsidRPr="0072607E">
        <w:rPr>
          <w:color w:val="000000" w:themeColor="text1"/>
          <w:lang w:val="en-GB"/>
        </w:rPr>
        <w:t>ies</w:t>
      </w:r>
      <w:r w:rsidR="00CC7C71" w:rsidRPr="0072607E">
        <w:rPr>
          <w:color w:val="000000" w:themeColor="text1"/>
          <w:lang w:val="en-GB"/>
        </w:rPr>
        <w:t xml:space="preserve"> (Greenspan, 2017)</w:t>
      </w:r>
      <w:r w:rsidRPr="0072607E">
        <w:rPr>
          <w:color w:val="000000" w:themeColor="text1"/>
          <w:lang w:val="en-GB"/>
        </w:rPr>
        <w:t xml:space="preserve">, the number of locally owned businesses on streets can be easily counted. Furthermore, the variety of businesses, the social classes to which they cater, </w:t>
      </w:r>
      <w:r w:rsidR="00F8644F" w:rsidRPr="0072607E">
        <w:rPr>
          <w:color w:val="000000" w:themeColor="text1"/>
          <w:lang w:val="en-GB"/>
        </w:rPr>
        <w:t xml:space="preserve">and business hours </w:t>
      </w:r>
      <w:r w:rsidRPr="0072607E">
        <w:rPr>
          <w:color w:val="000000" w:themeColor="text1"/>
          <w:lang w:val="en-GB"/>
        </w:rPr>
        <w:t>provide useful information about the</w:t>
      </w:r>
      <w:r w:rsidR="00681116" w:rsidRPr="0072607E">
        <w:rPr>
          <w:color w:val="000000" w:themeColor="text1"/>
          <w:lang w:val="en-GB"/>
        </w:rPr>
        <w:t xml:space="preserve"> way</w:t>
      </w:r>
      <w:r w:rsidRPr="0072607E">
        <w:rPr>
          <w:color w:val="000000" w:themeColor="text1"/>
          <w:lang w:val="en-GB"/>
        </w:rPr>
        <w:t xml:space="preserve"> businesses located near street</w:t>
      </w:r>
      <w:r w:rsidR="00691B85" w:rsidRPr="0072607E">
        <w:rPr>
          <w:color w:val="000000" w:themeColor="text1"/>
          <w:lang w:val="en-GB"/>
        </w:rPr>
        <w:t>s</w:t>
      </w:r>
      <w:r w:rsidRPr="0072607E">
        <w:rPr>
          <w:color w:val="000000" w:themeColor="text1"/>
          <w:lang w:val="en-GB"/>
        </w:rPr>
        <w:t xml:space="preserve"> affect liveability</w:t>
      </w:r>
      <w:r w:rsidR="00D2738C" w:rsidRPr="0072607E">
        <w:rPr>
          <w:color w:val="000000" w:themeColor="text1"/>
          <w:lang w:val="en-GB"/>
        </w:rPr>
        <w:t xml:space="preserve"> in Shanghai</w:t>
      </w:r>
      <w:r w:rsidRPr="0072607E">
        <w:rPr>
          <w:color w:val="000000" w:themeColor="text1"/>
          <w:lang w:val="en-GB"/>
        </w:rPr>
        <w:t xml:space="preserve">. </w:t>
      </w:r>
      <w:r w:rsidR="00B837F3" w:rsidRPr="0072607E">
        <w:rPr>
          <w:color w:val="000000" w:themeColor="text1"/>
          <w:lang w:val="en-GB"/>
        </w:rPr>
        <w:t xml:space="preserve">In microscale studies, </w:t>
      </w:r>
      <w:r w:rsidRPr="0072607E">
        <w:rPr>
          <w:color w:val="000000" w:themeColor="text1"/>
          <w:lang w:val="en-GB"/>
        </w:rPr>
        <w:t>commercial space</w:t>
      </w:r>
      <w:r w:rsidR="00B837F3" w:rsidRPr="0072607E">
        <w:rPr>
          <w:color w:val="000000" w:themeColor="text1"/>
          <w:lang w:val="en-GB"/>
        </w:rPr>
        <w:t>s</w:t>
      </w:r>
      <w:r w:rsidRPr="0072607E">
        <w:rPr>
          <w:color w:val="000000" w:themeColor="text1"/>
          <w:lang w:val="en-GB"/>
        </w:rPr>
        <w:t xml:space="preserve"> available for rent</w:t>
      </w:r>
      <w:r w:rsidR="00681116" w:rsidRPr="0072607E">
        <w:rPr>
          <w:color w:val="000000" w:themeColor="text1"/>
          <w:lang w:val="en-GB"/>
        </w:rPr>
        <w:t xml:space="preserve"> and</w:t>
      </w:r>
      <w:r w:rsidRPr="0072607E">
        <w:rPr>
          <w:color w:val="000000" w:themeColor="text1"/>
          <w:lang w:val="en-GB"/>
        </w:rPr>
        <w:t xml:space="preserve"> rental rates can be</w:t>
      </w:r>
      <w:r w:rsidR="00B837F3" w:rsidRPr="0072607E">
        <w:rPr>
          <w:color w:val="000000" w:themeColor="text1"/>
          <w:lang w:val="en-GB"/>
        </w:rPr>
        <w:t xml:space="preserve"> further</w:t>
      </w:r>
      <w:r w:rsidRPr="0072607E">
        <w:rPr>
          <w:color w:val="000000" w:themeColor="text1"/>
          <w:lang w:val="en-GB"/>
        </w:rPr>
        <w:t xml:space="preserve"> analysed to </w:t>
      </w:r>
      <w:r w:rsidR="00F060B9" w:rsidRPr="0072607E">
        <w:rPr>
          <w:color w:val="000000" w:themeColor="text1"/>
          <w:lang w:val="en-GB"/>
        </w:rPr>
        <w:t>inform</w:t>
      </w:r>
      <w:r w:rsidRPr="0072607E">
        <w:rPr>
          <w:color w:val="000000" w:themeColor="text1"/>
          <w:lang w:val="en-GB"/>
        </w:rPr>
        <w:t xml:space="preserve"> the feasibility of starting new business</w:t>
      </w:r>
      <w:r w:rsidR="00263FEE" w:rsidRPr="0072607E">
        <w:rPr>
          <w:color w:val="000000" w:themeColor="text1"/>
          <w:lang w:val="en-GB"/>
        </w:rPr>
        <w:t>es</w:t>
      </w:r>
      <w:r w:rsidRPr="0072607E">
        <w:rPr>
          <w:color w:val="000000" w:themeColor="text1"/>
          <w:lang w:val="en-GB"/>
        </w:rPr>
        <w:t xml:space="preserve">. Such data can be collected from </w:t>
      </w:r>
      <w:r w:rsidR="002F371E" w:rsidRPr="0072607E">
        <w:rPr>
          <w:color w:val="000000" w:themeColor="text1"/>
          <w:lang w:val="en-GB"/>
        </w:rPr>
        <w:t xml:space="preserve">the </w:t>
      </w:r>
      <w:r w:rsidRPr="0072607E">
        <w:rPr>
          <w:color w:val="000000" w:themeColor="text1"/>
          <w:lang w:val="en-GB"/>
        </w:rPr>
        <w:t xml:space="preserve">archives of the property management bureau, or </w:t>
      </w:r>
      <w:r w:rsidR="00263FEE" w:rsidRPr="0072607E">
        <w:rPr>
          <w:color w:val="000000" w:themeColor="text1"/>
          <w:lang w:val="en-GB"/>
        </w:rPr>
        <w:t xml:space="preserve">from </w:t>
      </w:r>
      <w:r w:rsidRPr="0072607E">
        <w:rPr>
          <w:color w:val="000000" w:themeColor="text1"/>
          <w:lang w:val="en-GB"/>
        </w:rPr>
        <w:t>the Street Office in China (juweihuì, 居委会). Finally, informal economic activities - a concern of the informants in this research - need to be included in the analysis by conducting site observations</w:t>
      </w:r>
      <w:r w:rsidR="00CA6405" w:rsidRPr="0072607E">
        <w:rPr>
          <w:color w:val="000000" w:themeColor="text1"/>
          <w:lang w:val="en-GB"/>
        </w:rPr>
        <w:t xml:space="preserve">. </w:t>
      </w:r>
      <w:r w:rsidR="00BD1871" w:rsidRPr="0072607E">
        <w:rPr>
          <w:color w:val="000000" w:themeColor="text1"/>
          <w:lang w:val="en-GB"/>
        </w:rPr>
        <w:t>Th</w:t>
      </w:r>
      <w:r w:rsidR="00681116" w:rsidRPr="0072607E">
        <w:rPr>
          <w:color w:val="000000" w:themeColor="text1"/>
          <w:lang w:val="en-GB"/>
        </w:rPr>
        <w:t xml:space="preserve">is </w:t>
      </w:r>
      <w:r w:rsidR="000A7FE2" w:rsidRPr="0072607E">
        <w:rPr>
          <w:color w:val="000000" w:themeColor="text1"/>
          <w:lang w:val="en-GB"/>
        </w:rPr>
        <w:t xml:space="preserve">analysis </w:t>
      </w:r>
      <w:r w:rsidR="00CA6405" w:rsidRPr="0072607E">
        <w:rPr>
          <w:color w:val="000000" w:themeColor="text1"/>
          <w:lang w:val="en-GB"/>
        </w:rPr>
        <w:t xml:space="preserve">can reveal whether informal vendors attract human activity on streets or </w:t>
      </w:r>
      <w:r w:rsidR="002F371E" w:rsidRPr="0072607E">
        <w:rPr>
          <w:color w:val="000000" w:themeColor="text1"/>
          <w:lang w:val="en-GB"/>
        </w:rPr>
        <w:t>cause</w:t>
      </w:r>
      <w:r w:rsidR="00CA6405" w:rsidRPr="0072607E">
        <w:rPr>
          <w:color w:val="000000" w:themeColor="text1"/>
          <w:lang w:val="en-GB"/>
        </w:rPr>
        <w:t xml:space="preserve"> disorder.</w:t>
      </w:r>
    </w:p>
    <w:p w14:paraId="2351BCCA" w14:textId="77777777" w:rsidR="00CA6405" w:rsidRPr="0072607E" w:rsidRDefault="00CA6405" w:rsidP="006E72CC">
      <w:pPr>
        <w:ind w:firstLine="0"/>
        <w:rPr>
          <w:color w:val="000000" w:themeColor="text1"/>
          <w:lang w:val="en-GB"/>
        </w:rPr>
      </w:pPr>
    </w:p>
    <w:p w14:paraId="7174B65E" w14:textId="469CE45D" w:rsidR="00926E37" w:rsidRPr="0072607E" w:rsidRDefault="00926E37" w:rsidP="003A7751">
      <w:pPr>
        <w:pStyle w:val="ListParagraph"/>
        <w:numPr>
          <w:ilvl w:val="0"/>
          <w:numId w:val="4"/>
        </w:numPr>
        <w:rPr>
          <w:color w:val="000000" w:themeColor="text1"/>
          <w:u w:val="single"/>
        </w:rPr>
      </w:pPr>
      <w:r w:rsidRPr="0072607E">
        <w:rPr>
          <w:color w:val="000000" w:themeColor="text1"/>
          <w:u w:val="single"/>
        </w:rPr>
        <w:t>Safety from Crime and from Traffic</w:t>
      </w:r>
    </w:p>
    <w:p w14:paraId="4E462E13" w14:textId="4A9CD38E" w:rsidR="00926E37" w:rsidRPr="0072607E" w:rsidRDefault="00CC7C71" w:rsidP="00886D33">
      <w:pPr>
        <w:rPr>
          <w:color w:val="000000" w:themeColor="text1"/>
          <w:lang w:val="en-GB"/>
        </w:rPr>
      </w:pPr>
      <w:r w:rsidRPr="0072607E">
        <w:rPr>
          <w:color w:val="000000" w:themeColor="text1"/>
          <w:lang w:val="en-GB"/>
        </w:rPr>
        <w:t xml:space="preserve">This quality is informed by three factors. </w:t>
      </w:r>
      <w:r w:rsidR="00926E37" w:rsidRPr="0072607E">
        <w:rPr>
          <w:color w:val="000000" w:themeColor="text1"/>
          <w:lang w:val="en-GB"/>
        </w:rPr>
        <w:t xml:space="preserve">A main factor derived from the research with professionals is the </w:t>
      </w:r>
      <w:r w:rsidR="00926E37" w:rsidRPr="0072607E">
        <w:rPr>
          <w:b/>
          <w:bCs/>
          <w:i/>
          <w:iCs/>
          <w:color w:val="000000" w:themeColor="text1"/>
          <w:lang w:val="en-GB"/>
        </w:rPr>
        <w:t>Correct Use of the Street Space</w:t>
      </w:r>
      <w:r w:rsidR="00926E37" w:rsidRPr="0072607E">
        <w:rPr>
          <w:color w:val="000000" w:themeColor="text1"/>
          <w:lang w:val="en-GB"/>
        </w:rPr>
        <w:t>, referring to safety from traffic. Th</w:t>
      </w:r>
      <w:r w:rsidR="00D0138E" w:rsidRPr="0072607E">
        <w:rPr>
          <w:color w:val="000000" w:themeColor="text1"/>
          <w:lang w:val="en-GB"/>
        </w:rPr>
        <w:t>is</w:t>
      </w:r>
      <w:r w:rsidR="00926E37" w:rsidRPr="0072607E">
        <w:rPr>
          <w:color w:val="000000" w:themeColor="text1"/>
          <w:lang w:val="en-GB"/>
        </w:rPr>
        <w:t xml:space="preserve"> factor comprises indicators of aggressive road users</w:t>
      </w:r>
      <w:r w:rsidR="002F371E" w:rsidRPr="0072607E">
        <w:rPr>
          <w:color w:val="000000" w:themeColor="text1"/>
          <w:lang w:val="en-GB"/>
        </w:rPr>
        <w:t xml:space="preserve"> (</w:t>
      </w:r>
      <w:r w:rsidR="00D0138E" w:rsidRPr="0072607E">
        <w:rPr>
          <w:color w:val="000000" w:themeColor="text1"/>
          <w:lang w:val="en-GB"/>
        </w:rPr>
        <w:t>e.g</w:t>
      </w:r>
      <w:r w:rsidR="00AA1C6F" w:rsidRPr="0072607E">
        <w:rPr>
          <w:color w:val="000000" w:themeColor="text1"/>
          <w:lang w:val="en-GB"/>
        </w:rPr>
        <w:t xml:space="preserve">. </w:t>
      </w:r>
      <w:r w:rsidR="002F371E" w:rsidRPr="0072607E">
        <w:rPr>
          <w:color w:val="000000" w:themeColor="text1"/>
          <w:lang w:val="en-GB"/>
        </w:rPr>
        <w:t>drivers and bikers</w:t>
      </w:r>
      <w:r w:rsidR="00AA1C6F" w:rsidRPr="0072607E">
        <w:rPr>
          <w:color w:val="000000" w:themeColor="text1"/>
          <w:lang w:val="en-GB"/>
        </w:rPr>
        <w:t xml:space="preserve"> deliberately speeding</w:t>
      </w:r>
      <w:r w:rsidR="002F371E" w:rsidRPr="0072607E">
        <w:rPr>
          <w:color w:val="000000" w:themeColor="text1"/>
          <w:lang w:val="en-GB"/>
        </w:rPr>
        <w:t>)</w:t>
      </w:r>
      <w:r w:rsidR="00926E37" w:rsidRPr="0072607E">
        <w:rPr>
          <w:color w:val="000000" w:themeColor="text1"/>
          <w:lang w:val="en-GB"/>
        </w:rPr>
        <w:t xml:space="preserve"> and their response to traffic rules, as traffic conflicts were recorded on Shanghai’s streets (Deng </w:t>
      </w:r>
      <w:r w:rsidR="00507CC2" w:rsidRPr="0072607E">
        <w:rPr>
          <w:i/>
          <w:iCs/>
          <w:color w:val="000000" w:themeColor="text1"/>
          <w:lang w:val="en-GB"/>
        </w:rPr>
        <w:t>et al</w:t>
      </w:r>
      <w:r w:rsidR="00926E37" w:rsidRPr="0072607E">
        <w:rPr>
          <w:color w:val="000000" w:themeColor="text1"/>
          <w:lang w:val="en-GB"/>
        </w:rPr>
        <w:t xml:space="preserve">, 2013). These indicators can be assessed through statistical data of traffic accidents, </w:t>
      </w:r>
      <w:r w:rsidR="000A7FE2" w:rsidRPr="0072607E">
        <w:rPr>
          <w:color w:val="000000" w:themeColor="text1"/>
          <w:lang w:val="en-GB"/>
        </w:rPr>
        <w:t>and</w:t>
      </w:r>
      <w:r w:rsidR="00926E37" w:rsidRPr="0072607E">
        <w:rPr>
          <w:color w:val="000000" w:themeColor="text1"/>
          <w:lang w:val="en-GB"/>
        </w:rPr>
        <w:t xml:space="preserve"> through systematic observation. </w:t>
      </w:r>
    </w:p>
    <w:p w14:paraId="7562600C" w14:textId="413F0F95" w:rsidR="00926E37" w:rsidRPr="0072607E" w:rsidRDefault="00926E37" w:rsidP="00886D33">
      <w:pPr>
        <w:rPr>
          <w:color w:val="000000" w:themeColor="text1"/>
          <w:lang w:val="en-GB"/>
        </w:rPr>
      </w:pPr>
      <w:r w:rsidRPr="0072607E">
        <w:rPr>
          <w:color w:val="000000" w:themeColor="text1"/>
          <w:lang w:val="en-GB"/>
        </w:rPr>
        <w:t xml:space="preserve">The factor of </w:t>
      </w:r>
      <w:r w:rsidRPr="0072607E">
        <w:rPr>
          <w:b/>
          <w:bCs/>
          <w:i/>
          <w:iCs/>
          <w:color w:val="000000" w:themeColor="text1"/>
          <w:lang w:val="en-GB"/>
        </w:rPr>
        <w:t xml:space="preserve">Security Eyes on the Street </w:t>
      </w:r>
      <w:r w:rsidRPr="0072607E">
        <w:rPr>
          <w:color w:val="000000" w:themeColor="text1"/>
          <w:lang w:val="en-GB"/>
        </w:rPr>
        <w:t>refers to security measures provided by the local authorit</w:t>
      </w:r>
      <w:r w:rsidR="00AA1C6F" w:rsidRPr="0072607E">
        <w:rPr>
          <w:color w:val="000000" w:themeColor="text1"/>
          <w:lang w:val="en-GB"/>
        </w:rPr>
        <w:t>ies</w:t>
      </w:r>
      <w:r w:rsidRPr="0072607E">
        <w:rPr>
          <w:color w:val="000000" w:themeColor="text1"/>
          <w:lang w:val="en-GB"/>
        </w:rPr>
        <w:t xml:space="preserve"> </w:t>
      </w:r>
      <w:r w:rsidR="00CC7C71" w:rsidRPr="0072607E">
        <w:rPr>
          <w:color w:val="000000" w:themeColor="text1"/>
          <w:lang w:val="en-GB"/>
        </w:rPr>
        <w:t>(</w:t>
      </w:r>
      <w:r w:rsidRPr="0072607E">
        <w:rPr>
          <w:color w:val="000000" w:themeColor="text1"/>
          <w:lang w:val="en-GB"/>
        </w:rPr>
        <w:t>such as the presence of police officers, guards and security cameras</w:t>
      </w:r>
      <w:r w:rsidR="00CC7C71" w:rsidRPr="0072607E">
        <w:rPr>
          <w:color w:val="000000" w:themeColor="text1"/>
          <w:lang w:val="en-GB"/>
        </w:rPr>
        <w:t>)</w:t>
      </w:r>
      <w:r w:rsidRPr="0072607E">
        <w:rPr>
          <w:color w:val="000000" w:themeColor="text1"/>
          <w:lang w:val="en-GB"/>
        </w:rPr>
        <w:t xml:space="preserve"> which differs from spontaneous people-watching on streets. This factor is highly relevant in Shanghai, because security guards of gated communities and extensive video surveillance networks are </w:t>
      </w:r>
      <w:r w:rsidR="000A7FE2" w:rsidRPr="0072607E">
        <w:rPr>
          <w:color w:val="000000" w:themeColor="text1"/>
          <w:lang w:val="en-GB"/>
        </w:rPr>
        <w:t xml:space="preserve">currently </w:t>
      </w:r>
      <w:r w:rsidRPr="0072607E">
        <w:rPr>
          <w:color w:val="000000" w:themeColor="text1"/>
          <w:lang w:val="en-GB"/>
        </w:rPr>
        <w:t xml:space="preserve">in use. Such measures can influence liveability positively if they </w:t>
      </w:r>
      <w:r w:rsidR="00691B85" w:rsidRPr="0072607E">
        <w:rPr>
          <w:color w:val="000000" w:themeColor="text1"/>
          <w:lang w:val="en-GB"/>
        </w:rPr>
        <w:t>e</w:t>
      </w:r>
      <w:r w:rsidRPr="0072607E">
        <w:rPr>
          <w:color w:val="000000" w:themeColor="text1"/>
          <w:lang w:val="en-GB"/>
        </w:rPr>
        <w:t xml:space="preserve">nsure safety from crime, or negatively, if they promote an overly-controlled street space </w:t>
      </w:r>
      <w:r w:rsidR="007E5B4A" w:rsidRPr="0072607E">
        <w:rPr>
          <w:color w:val="000000" w:themeColor="text1"/>
          <w:lang w:val="en-GB"/>
        </w:rPr>
        <w:t>or result in</w:t>
      </w:r>
      <w:r w:rsidR="00AA1C6F" w:rsidRPr="0072607E">
        <w:rPr>
          <w:color w:val="000000" w:themeColor="text1"/>
          <w:lang w:val="en-GB"/>
        </w:rPr>
        <w:t xml:space="preserve"> access</w:t>
      </w:r>
      <w:r w:rsidRPr="0072607E">
        <w:rPr>
          <w:color w:val="000000" w:themeColor="text1"/>
          <w:lang w:val="en-GB"/>
        </w:rPr>
        <w:t xml:space="preserve"> restrictions for lower social classes. The</w:t>
      </w:r>
      <w:r w:rsidR="007E5B4A" w:rsidRPr="0072607E">
        <w:rPr>
          <w:color w:val="000000" w:themeColor="text1"/>
          <w:lang w:val="en-GB"/>
        </w:rPr>
        <w:t>se indicators</w:t>
      </w:r>
      <w:r w:rsidRPr="0072607E">
        <w:rPr>
          <w:color w:val="000000" w:themeColor="text1"/>
          <w:lang w:val="en-GB"/>
        </w:rPr>
        <w:t xml:space="preserve"> can be assessed through site observations. </w:t>
      </w:r>
    </w:p>
    <w:p w14:paraId="0A2BD2E4" w14:textId="4542AB99" w:rsidR="00926E37" w:rsidRPr="0072607E" w:rsidRDefault="00926E37" w:rsidP="00886D33">
      <w:pPr>
        <w:rPr>
          <w:color w:val="000000" w:themeColor="text1"/>
          <w:lang w:val="en-GB"/>
        </w:rPr>
      </w:pPr>
      <w:r w:rsidRPr="0072607E">
        <w:rPr>
          <w:color w:val="000000" w:themeColor="text1"/>
          <w:lang w:val="en-GB"/>
        </w:rPr>
        <w:t xml:space="preserve">In addition, for the </w:t>
      </w:r>
      <w:r w:rsidRPr="0072607E">
        <w:rPr>
          <w:b/>
          <w:bCs/>
          <w:i/>
          <w:iCs/>
          <w:color w:val="000000" w:themeColor="text1"/>
          <w:lang w:val="en-GB"/>
        </w:rPr>
        <w:t>Perception of Safety</w:t>
      </w:r>
      <w:r w:rsidRPr="0072607E">
        <w:rPr>
          <w:color w:val="000000" w:themeColor="text1"/>
          <w:lang w:val="en-GB"/>
        </w:rPr>
        <w:t>, interviews or questionnaires with the residents are the best way to collect relevant data</w:t>
      </w:r>
      <w:r w:rsidR="00AA1C6F" w:rsidRPr="0072607E">
        <w:rPr>
          <w:color w:val="000000" w:themeColor="text1"/>
          <w:lang w:val="en-GB"/>
        </w:rPr>
        <w:t xml:space="preserve">; </w:t>
      </w:r>
      <w:r w:rsidR="007E5B4A" w:rsidRPr="0072607E">
        <w:rPr>
          <w:color w:val="000000" w:themeColor="text1"/>
          <w:lang w:val="en-GB"/>
        </w:rPr>
        <w:t>given</w:t>
      </w:r>
      <w:r w:rsidR="00C01A9D" w:rsidRPr="0072607E">
        <w:rPr>
          <w:color w:val="000000" w:themeColor="text1"/>
          <w:lang w:val="en-GB"/>
        </w:rPr>
        <w:t xml:space="preserve"> the prevalence of smart phones among Chinese residents today (Tongji, 2019), this type of data </w:t>
      </w:r>
      <w:r w:rsidR="00AA1C6F" w:rsidRPr="0072607E">
        <w:rPr>
          <w:color w:val="000000" w:themeColor="text1"/>
          <w:lang w:val="en-GB"/>
        </w:rPr>
        <w:t xml:space="preserve">can be collected </w:t>
      </w:r>
      <w:r w:rsidR="0019446F" w:rsidRPr="0072607E">
        <w:rPr>
          <w:color w:val="000000" w:themeColor="text1"/>
          <w:lang w:val="en-GB"/>
        </w:rPr>
        <w:t>and geolocated through online means</w:t>
      </w:r>
      <w:r w:rsidR="000111B2" w:rsidRPr="0072607E">
        <w:rPr>
          <w:color w:val="000000" w:themeColor="text1"/>
          <w:lang w:val="en-GB"/>
        </w:rPr>
        <w:t xml:space="preserve"> (</w:t>
      </w:r>
      <w:r w:rsidR="007E5B4A" w:rsidRPr="0072607E">
        <w:rPr>
          <w:color w:val="000000" w:themeColor="text1"/>
          <w:lang w:val="en-GB"/>
        </w:rPr>
        <w:t>e.g</w:t>
      </w:r>
      <w:r w:rsidR="000111B2" w:rsidRPr="0072607E">
        <w:rPr>
          <w:color w:val="000000" w:themeColor="text1"/>
          <w:lang w:val="en-GB"/>
        </w:rPr>
        <w:t>.</w:t>
      </w:r>
      <w:r w:rsidR="004308E2" w:rsidRPr="0072607E">
        <w:rPr>
          <w:color w:val="000000" w:themeColor="text1"/>
          <w:lang w:val="en-GB"/>
        </w:rPr>
        <w:t xml:space="preserve"> </w:t>
      </w:r>
      <w:r w:rsidR="0019446F" w:rsidRPr="0072607E">
        <w:rPr>
          <w:color w:val="000000" w:themeColor="text1"/>
          <w:lang w:val="en-GB"/>
        </w:rPr>
        <w:t xml:space="preserve">using </w:t>
      </w:r>
      <w:r w:rsidR="004308E2" w:rsidRPr="0072607E">
        <w:rPr>
          <w:color w:val="000000" w:themeColor="text1"/>
          <w:lang w:val="en-GB"/>
        </w:rPr>
        <w:t>WeChat app)</w:t>
      </w:r>
      <w:r w:rsidR="00AA1C6F" w:rsidRPr="0072607E">
        <w:rPr>
          <w:color w:val="000000" w:themeColor="text1"/>
          <w:lang w:val="en-GB"/>
        </w:rPr>
        <w:t xml:space="preserve">. </w:t>
      </w:r>
      <w:r w:rsidRPr="0072607E">
        <w:rPr>
          <w:color w:val="000000" w:themeColor="text1"/>
          <w:lang w:val="en-GB"/>
        </w:rPr>
        <w:t xml:space="preserve">In the West, this factor can be assessed through the number and frequency of children playing on streets. But this would not work in Shanghai, because children playing on streets is not socially-acceptable for </w:t>
      </w:r>
      <w:r w:rsidR="00352CA5" w:rsidRPr="0072607E">
        <w:rPr>
          <w:color w:val="000000" w:themeColor="text1"/>
          <w:lang w:val="en-GB"/>
        </w:rPr>
        <w:t>most families</w:t>
      </w:r>
      <w:r w:rsidRPr="0072607E">
        <w:rPr>
          <w:color w:val="000000" w:themeColor="text1"/>
          <w:lang w:val="en-GB"/>
        </w:rPr>
        <w:t xml:space="preserve">. Therefore, this factor can only be assessed through street users’ survey. </w:t>
      </w:r>
    </w:p>
    <w:p w14:paraId="5F8C60F5" w14:textId="77777777" w:rsidR="0022086B" w:rsidRPr="0072607E" w:rsidRDefault="0022086B" w:rsidP="00886D33">
      <w:pPr>
        <w:rPr>
          <w:color w:val="000000" w:themeColor="text1"/>
          <w:lang w:val="en-GB"/>
        </w:rPr>
      </w:pPr>
    </w:p>
    <w:p w14:paraId="48ACC82B" w14:textId="65C6A16A" w:rsidR="00E22D6E" w:rsidRPr="0072607E" w:rsidRDefault="00926E37" w:rsidP="003A7751">
      <w:pPr>
        <w:pStyle w:val="ListParagraph"/>
        <w:numPr>
          <w:ilvl w:val="0"/>
          <w:numId w:val="4"/>
        </w:numPr>
        <w:rPr>
          <w:color w:val="000000" w:themeColor="text1"/>
          <w:u w:val="single"/>
        </w:rPr>
      </w:pPr>
      <w:r w:rsidRPr="0072607E">
        <w:rPr>
          <w:color w:val="000000" w:themeColor="text1"/>
          <w:u w:val="single"/>
        </w:rPr>
        <w:t>Social Interaction and Public Life</w:t>
      </w:r>
    </w:p>
    <w:p w14:paraId="5401D6F7" w14:textId="590FAC86" w:rsidR="000A038B" w:rsidRPr="0072607E" w:rsidRDefault="000A038B" w:rsidP="00886D33">
      <w:pPr>
        <w:rPr>
          <w:color w:val="000000" w:themeColor="text1"/>
          <w:lang w:val="en-GB"/>
        </w:rPr>
      </w:pPr>
      <w:r w:rsidRPr="0072607E">
        <w:rPr>
          <w:color w:val="000000" w:themeColor="text1"/>
          <w:lang w:val="en-GB"/>
        </w:rPr>
        <w:t xml:space="preserve">Two factors are relevant to </w:t>
      </w:r>
      <w:r w:rsidR="004308E2" w:rsidRPr="0072607E">
        <w:rPr>
          <w:color w:val="000000" w:themeColor="text1"/>
          <w:lang w:val="en-GB"/>
        </w:rPr>
        <w:t>social interaction and public life</w:t>
      </w:r>
      <w:r w:rsidRPr="0072607E">
        <w:rPr>
          <w:color w:val="000000" w:themeColor="text1"/>
          <w:lang w:val="en-GB"/>
        </w:rPr>
        <w:t xml:space="preserve">. The analysis of </w:t>
      </w:r>
      <w:r w:rsidRPr="0072607E">
        <w:rPr>
          <w:b/>
          <w:bCs/>
          <w:i/>
          <w:iCs/>
          <w:color w:val="000000" w:themeColor="text1"/>
          <w:lang w:val="en-GB"/>
        </w:rPr>
        <w:t xml:space="preserve">Opportunities for Interaction </w:t>
      </w:r>
      <w:r w:rsidRPr="0072607E">
        <w:rPr>
          <w:color w:val="000000" w:themeColor="text1"/>
          <w:lang w:val="en-GB"/>
        </w:rPr>
        <w:t xml:space="preserve">can be carried out through three indicators. One is the presence of dining tables and outdoor seating, which provide space for interaction. </w:t>
      </w:r>
      <w:r w:rsidR="00655D29" w:rsidRPr="0072607E">
        <w:rPr>
          <w:color w:val="000000" w:themeColor="text1"/>
          <w:lang w:val="en-GB"/>
        </w:rPr>
        <w:t>In the international literature, this</w:t>
      </w:r>
      <w:r w:rsidR="00D2738C" w:rsidRPr="0072607E">
        <w:rPr>
          <w:color w:val="000000" w:themeColor="text1"/>
          <w:lang w:val="en-GB"/>
        </w:rPr>
        <w:t xml:space="preserve"> usually refers to </w:t>
      </w:r>
      <w:r w:rsidR="00655D29" w:rsidRPr="0072607E">
        <w:rPr>
          <w:color w:val="000000" w:themeColor="text1"/>
          <w:lang w:val="en-GB"/>
        </w:rPr>
        <w:t xml:space="preserve">designated spaces </w:t>
      </w:r>
      <w:r w:rsidR="00D2738C" w:rsidRPr="0072607E">
        <w:rPr>
          <w:color w:val="000000" w:themeColor="text1"/>
          <w:lang w:val="en-GB"/>
        </w:rPr>
        <w:t>(</w:t>
      </w:r>
      <w:r w:rsidR="007E5B4A" w:rsidRPr="0072607E">
        <w:rPr>
          <w:color w:val="000000" w:themeColor="text1"/>
          <w:lang w:val="en-GB"/>
        </w:rPr>
        <w:t>e.g</w:t>
      </w:r>
      <w:r w:rsidR="00D2738C" w:rsidRPr="0072607E">
        <w:rPr>
          <w:color w:val="000000" w:themeColor="text1"/>
          <w:lang w:val="en-GB"/>
        </w:rPr>
        <w:t xml:space="preserve">. in front of restaurants), but in the Chinese context, informal seating on residential streets </w:t>
      </w:r>
      <w:r w:rsidR="00C01A9D" w:rsidRPr="0072607E">
        <w:rPr>
          <w:color w:val="000000" w:themeColor="text1"/>
          <w:lang w:val="en-GB"/>
        </w:rPr>
        <w:t xml:space="preserve">is popular, thus </w:t>
      </w:r>
      <w:r w:rsidR="007E5B4A" w:rsidRPr="0072607E">
        <w:rPr>
          <w:color w:val="000000" w:themeColor="text1"/>
          <w:lang w:val="en-GB"/>
        </w:rPr>
        <w:t>it should</w:t>
      </w:r>
      <w:r w:rsidR="00C01A9D" w:rsidRPr="0072607E">
        <w:rPr>
          <w:color w:val="000000" w:themeColor="text1"/>
          <w:lang w:val="en-GB"/>
        </w:rPr>
        <w:t xml:space="preserve"> </w:t>
      </w:r>
      <w:r w:rsidR="00A80443" w:rsidRPr="0072607E">
        <w:rPr>
          <w:color w:val="000000" w:themeColor="text1"/>
          <w:lang w:val="en-GB"/>
        </w:rPr>
        <w:t>be considered</w:t>
      </w:r>
      <w:r w:rsidR="00D2738C" w:rsidRPr="0072607E">
        <w:rPr>
          <w:color w:val="000000" w:themeColor="text1"/>
          <w:lang w:val="en-GB"/>
        </w:rPr>
        <w:t xml:space="preserve">. </w:t>
      </w:r>
      <w:r w:rsidR="00A80443" w:rsidRPr="0072607E">
        <w:rPr>
          <w:color w:val="000000" w:themeColor="text1"/>
          <w:lang w:val="en-GB"/>
        </w:rPr>
        <w:t>H</w:t>
      </w:r>
      <w:r w:rsidRPr="0072607E">
        <w:rPr>
          <w:color w:val="000000" w:themeColor="text1"/>
          <w:lang w:val="en-GB"/>
        </w:rPr>
        <w:t>uman activities</w:t>
      </w:r>
      <w:r w:rsidR="004308E2" w:rsidRPr="0072607E">
        <w:rPr>
          <w:color w:val="000000" w:themeColor="text1"/>
          <w:lang w:val="en-GB"/>
        </w:rPr>
        <w:t xml:space="preserve"> need to</w:t>
      </w:r>
      <w:r w:rsidRPr="0072607E">
        <w:rPr>
          <w:color w:val="000000" w:themeColor="text1"/>
          <w:lang w:val="en-GB"/>
        </w:rPr>
        <w:t xml:space="preserve"> be documented</w:t>
      </w:r>
      <w:r w:rsidR="004308E2" w:rsidRPr="0072607E">
        <w:rPr>
          <w:color w:val="000000" w:themeColor="text1"/>
          <w:lang w:val="en-GB"/>
        </w:rPr>
        <w:t xml:space="preserve"> </w:t>
      </w:r>
      <w:r w:rsidR="00C01A9D" w:rsidRPr="0072607E">
        <w:rPr>
          <w:color w:val="000000" w:themeColor="text1"/>
          <w:lang w:val="en-GB"/>
        </w:rPr>
        <w:t xml:space="preserve">from early mornings to late evenings, in order to capture the </w:t>
      </w:r>
      <w:r w:rsidR="00A80443" w:rsidRPr="0072607E">
        <w:rPr>
          <w:color w:val="000000" w:themeColor="text1"/>
          <w:lang w:val="en-GB"/>
        </w:rPr>
        <w:t>rhythm of</w:t>
      </w:r>
      <w:r w:rsidR="00C01A9D" w:rsidRPr="0072607E">
        <w:rPr>
          <w:color w:val="000000" w:themeColor="text1"/>
          <w:lang w:val="en-GB"/>
        </w:rPr>
        <w:t xml:space="preserve"> </w:t>
      </w:r>
      <w:r w:rsidR="00A80443" w:rsidRPr="0072607E">
        <w:rPr>
          <w:color w:val="000000" w:themeColor="text1"/>
          <w:lang w:val="en-GB"/>
        </w:rPr>
        <w:t xml:space="preserve">daily </w:t>
      </w:r>
      <w:r w:rsidR="00C01A9D" w:rsidRPr="0072607E">
        <w:rPr>
          <w:color w:val="000000" w:themeColor="text1"/>
          <w:lang w:val="en-GB"/>
        </w:rPr>
        <w:t>activit</w:t>
      </w:r>
      <w:r w:rsidR="004F0DB0" w:rsidRPr="0072607E">
        <w:rPr>
          <w:color w:val="000000" w:themeColor="text1"/>
          <w:lang w:val="en-GB"/>
        </w:rPr>
        <w:t>ies</w:t>
      </w:r>
      <w:r w:rsidR="00C01A9D" w:rsidRPr="0072607E">
        <w:rPr>
          <w:color w:val="000000" w:themeColor="text1"/>
          <w:lang w:val="en-GB"/>
        </w:rPr>
        <w:t xml:space="preserve"> on Chinese streets. </w:t>
      </w:r>
      <w:r w:rsidRPr="0072607E">
        <w:rPr>
          <w:color w:val="000000" w:themeColor="text1"/>
          <w:lang w:val="en-GB"/>
        </w:rPr>
        <w:t xml:space="preserve">The third indicator refers to the number of friends, relatives and acquaintances that residents have </w:t>
      </w:r>
      <w:r w:rsidR="00C01A9D" w:rsidRPr="0072607E">
        <w:rPr>
          <w:color w:val="000000" w:themeColor="text1"/>
          <w:lang w:val="en-GB"/>
        </w:rPr>
        <w:t xml:space="preserve">living </w:t>
      </w:r>
      <w:r w:rsidRPr="0072607E">
        <w:rPr>
          <w:color w:val="000000" w:themeColor="text1"/>
          <w:lang w:val="en-GB"/>
        </w:rPr>
        <w:t>on the same street</w:t>
      </w:r>
      <w:r w:rsidR="00C01A9D" w:rsidRPr="0072607E">
        <w:rPr>
          <w:color w:val="000000" w:themeColor="text1"/>
          <w:lang w:val="en-GB"/>
        </w:rPr>
        <w:t>.</w:t>
      </w:r>
      <w:r w:rsidRPr="0072607E">
        <w:rPr>
          <w:color w:val="000000" w:themeColor="text1"/>
          <w:lang w:val="en-GB"/>
        </w:rPr>
        <w:t xml:space="preserve"> </w:t>
      </w:r>
      <w:r w:rsidR="00C01A9D" w:rsidRPr="0072607E">
        <w:rPr>
          <w:color w:val="000000" w:themeColor="text1"/>
          <w:lang w:val="en-GB"/>
        </w:rPr>
        <w:t xml:space="preserve">This indicator has been </w:t>
      </w:r>
      <w:r w:rsidR="006711CE" w:rsidRPr="0072607E">
        <w:rPr>
          <w:color w:val="000000" w:themeColor="text1"/>
          <w:lang w:val="en-GB"/>
        </w:rPr>
        <w:t>used to</w:t>
      </w:r>
      <w:r w:rsidRPr="0072607E">
        <w:rPr>
          <w:color w:val="000000" w:themeColor="text1"/>
          <w:lang w:val="en-GB"/>
        </w:rPr>
        <w:t xml:space="preserve"> determin</w:t>
      </w:r>
      <w:r w:rsidR="0019446F" w:rsidRPr="0072607E">
        <w:rPr>
          <w:color w:val="000000" w:themeColor="text1"/>
          <w:lang w:val="en-GB"/>
        </w:rPr>
        <w:t>e</w:t>
      </w:r>
      <w:r w:rsidRPr="0072607E">
        <w:rPr>
          <w:color w:val="000000" w:themeColor="text1"/>
          <w:lang w:val="en-GB"/>
        </w:rPr>
        <w:t xml:space="preserve"> social connections </w:t>
      </w:r>
      <w:r w:rsidR="00655D29" w:rsidRPr="0072607E">
        <w:rPr>
          <w:color w:val="000000" w:themeColor="text1"/>
          <w:lang w:val="en-GB"/>
        </w:rPr>
        <w:t>in both Western and Asian contexts</w:t>
      </w:r>
      <w:r w:rsidR="00C01A9D" w:rsidRPr="0072607E">
        <w:rPr>
          <w:color w:val="000000" w:themeColor="text1"/>
          <w:lang w:val="en-GB"/>
        </w:rPr>
        <w:t xml:space="preserve">, and </w:t>
      </w:r>
      <w:r w:rsidRPr="0072607E">
        <w:rPr>
          <w:color w:val="000000" w:themeColor="text1"/>
          <w:lang w:val="en-GB"/>
        </w:rPr>
        <w:t xml:space="preserve">can be investigated through interviews. </w:t>
      </w:r>
    </w:p>
    <w:p w14:paraId="102B53E0" w14:textId="270F18EC" w:rsidR="00926E37" w:rsidRPr="0072607E" w:rsidRDefault="000A038B" w:rsidP="00886D33">
      <w:pPr>
        <w:rPr>
          <w:color w:val="000000" w:themeColor="text1"/>
          <w:lang w:val="en-GB"/>
        </w:rPr>
      </w:pPr>
      <w:r w:rsidRPr="0072607E">
        <w:rPr>
          <w:color w:val="000000" w:themeColor="text1"/>
          <w:lang w:val="en-GB"/>
        </w:rPr>
        <w:t xml:space="preserve">Concerning </w:t>
      </w:r>
      <w:r w:rsidRPr="0072607E">
        <w:rPr>
          <w:b/>
          <w:bCs/>
          <w:i/>
          <w:iCs/>
          <w:color w:val="000000" w:themeColor="text1"/>
          <w:lang w:val="en-GB"/>
        </w:rPr>
        <w:t>People on the Street</w:t>
      </w:r>
      <w:r w:rsidRPr="0072607E">
        <w:rPr>
          <w:color w:val="000000" w:themeColor="text1"/>
          <w:lang w:val="en-GB"/>
        </w:rPr>
        <w:t xml:space="preserve">, one </w:t>
      </w:r>
      <w:r w:rsidR="006711CE" w:rsidRPr="0072607E">
        <w:rPr>
          <w:color w:val="000000" w:themeColor="text1"/>
          <w:lang w:val="en-GB"/>
        </w:rPr>
        <w:t xml:space="preserve">common and </w:t>
      </w:r>
      <w:r w:rsidRPr="0072607E">
        <w:rPr>
          <w:color w:val="000000" w:themeColor="text1"/>
          <w:lang w:val="en-GB"/>
        </w:rPr>
        <w:t xml:space="preserve">relevant indicator is that of pedestrian </w:t>
      </w:r>
      <w:r w:rsidR="003922E3" w:rsidRPr="0072607E">
        <w:rPr>
          <w:color w:val="000000" w:themeColor="text1"/>
          <w:lang w:val="en-GB"/>
        </w:rPr>
        <w:t>volumes</w:t>
      </w:r>
      <w:r w:rsidRPr="0072607E">
        <w:rPr>
          <w:color w:val="000000" w:themeColor="text1"/>
          <w:lang w:val="en-GB"/>
        </w:rPr>
        <w:t xml:space="preserve"> </w:t>
      </w:r>
      <w:r w:rsidR="007E5B4A" w:rsidRPr="0072607E">
        <w:rPr>
          <w:color w:val="000000" w:themeColor="text1"/>
          <w:lang w:val="en-GB"/>
        </w:rPr>
        <w:t>–</w:t>
      </w:r>
      <w:r w:rsidRPr="0072607E">
        <w:rPr>
          <w:color w:val="000000" w:themeColor="text1"/>
          <w:lang w:val="en-GB"/>
        </w:rPr>
        <w:t xml:space="preserve"> </w:t>
      </w:r>
      <w:r w:rsidR="007E5B4A" w:rsidRPr="0072607E">
        <w:rPr>
          <w:color w:val="000000" w:themeColor="text1"/>
          <w:lang w:val="en-GB"/>
        </w:rPr>
        <w:t>the number of</w:t>
      </w:r>
      <w:r w:rsidRPr="0072607E">
        <w:rPr>
          <w:color w:val="000000" w:themeColor="text1"/>
          <w:lang w:val="en-GB"/>
        </w:rPr>
        <w:t xml:space="preserve"> people passing by </w:t>
      </w:r>
      <w:r w:rsidR="007E5B4A" w:rsidRPr="0072607E">
        <w:rPr>
          <w:color w:val="000000" w:themeColor="text1"/>
          <w:lang w:val="en-GB"/>
        </w:rPr>
        <w:t>a</w:t>
      </w:r>
      <w:r w:rsidRPr="0072607E">
        <w:rPr>
          <w:color w:val="000000" w:themeColor="text1"/>
          <w:lang w:val="en-GB"/>
        </w:rPr>
        <w:t xml:space="preserve"> street in a given time. Counting pedestrians would provide insights </w:t>
      </w:r>
      <w:r w:rsidR="007E5B4A" w:rsidRPr="0072607E">
        <w:rPr>
          <w:color w:val="000000" w:themeColor="text1"/>
          <w:lang w:val="en-GB"/>
        </w:rPr>
        <w:t>into</w:t>
      </w:r>
      <w:r w:rsidRPr="0072607E">
        <w:rPr>
          <w:color w:val="000000" w:themeColor="text1"/>
          <w:lang w:val="en-GB"/>
        </w:rPr>
        <w:t xml:space="preserve"> the experienced human presence on streets, and can be done manually or with advanced technologies such as sensors, cameras or mobile phone data. Furthermore, the length of residence, home ownership</w:t>
      </w:r>
      <w:r w:rsidR="00B837F3" w:rsidRPr="0072607E">
        <w:rPr>
          <w:color w:val="000000" w:themeColor="text1"/>
          <w:lang w:val="en-GB"/>
        </w:rPr>
        <w:t>, income</w:t>
      </w:r>
      <w:r w:rsidRPr="0072607E">
        <w:rPr>
          <w:color w:val="000000" w:themeColor="text1"/>
          <w:lang w:val="en-GB"/>
        </w:rPr>
        <w:t xml:space="preserve"> and the number of people in households can be collected in questionnaires or from census records – such data is relevant since significant socio-demographic differences </w:t>
      </w:r>
      <w:r w:rsidR="00C01A9D" w:rsidRPr="0072607E">
        <w:rPr>
          <w:color w:val="000000" w:themeColor="text1"/>
          <w:lang w:val="en-GB"/>
        </w:rPr>
        <w:t>were found</w:t>
      </w:r>
      <w:r w:rsidRPr="0072607E">
        <w:rPr>
          <w:color w:val="000000" w:themeColor="text1"/>
          <w:lang w:val="en-GB"/>
        </w:rPr>
        <w:t xml:space="preserve"> on streets that featured different traffic and liveability conditions in previous studies (Appleyard, 19</w:t>
      </w:r>
      <w:r w:rsidR="006E72CC" w:rsidRPr="0072607E">
        <w:rPr>
          <w:color w:val="000000" w:themeColor="text1"/>
          <w:lang w:val="en-GB"/>
        </w:rPr>
        <w:t>81</w:t>
      </w:r>
      <w:r w:rsidR="009323C3" w:rsidRPr="0072607E">
        <w:rPr>
          <w:color w:val="000000" w:themeColor="text1"/>
          <w:lang w:val="en-GB"/>
        </w:rPr>
        <w:t xml:space="preserve">; </w:t>
      </w:r>
      <w:r w:rsidR="00852043" w:rsidRPr="0072607E">
        <w:rPr>
          <w:color w:val="000000" w:themeColor="text1"/>
          <w:lang w:val="en-GB"/>
        </w:rPr>
        <w:t xml:space="preserve">Sanders </w:t>
      </w:r>
      <w:r w:rsidR="00852043" w:rsidRPr="0072607E">
        <w:rPr>
          <w:i/>
          <w:iCs/>
          <w:color w:val="000000" w:themeColor="text1"/>
          <w:lang w:val="en-GB"/>
        </w:rPr>
        <w:t>et al</w:t>
      </w:r>
      <w:r w:rsidR="00852043" w:rsidRPr="0072607E">
        <w:rPr>
          <w:color w:val="000000" w:themeColor="text1"/>
          <w:lang w:val="en-GB"/>
        </w:rPr>
        <w:t>, 2015</w:t>
      </w:r>
      <w:r w:rsidRPr="0072607E">
        <w:rPr>
          <w:color w:val="000000" w:themeColor="text1"/>
          <w:lang w:val="en-GB"/>
        </w:rPr>
        <w:t xml:space="preserve">). </w:t>
      </w:r>
    </w:p>
    <w:p w14:paraId="4400370C" w14:textId="39E718D9" w:rsidR="0022086B" w:rsidRPr="0072607E" w:rsidRDefault="0022086B" w:rsidP="006E72CC">
      <w:pPr>
        <w:spacing w:line="240" w:lineRule="auto"/>
        <w:ind w:firstLine="0"/>
        <w:jc w:val="left"/>
        <w:rPr>
          <w:color w:val="000000" w:themeColor="text1"/>
          <w:lang w:val="en-GB"/>
        </w:rPr>
      </w:pPr>
    </w:p>
    <w:p w14:paraId="35374A9C" w14:textId="3A8EC262" w:rsidR="00926E37" w:rsidRPr="0072607E" w:rsidRDefault="000A038B" w:rsidP="003A7751">
      <w:pPr>
        <w:pStyle w:val="ListParagraph"/>
        <w:numPr>
          <w:ilvl w:val="0"/>
          <w:numId w:val="4"/>
        </w:numPr>
        <w:rPr>
          <w:color w:val="000000" w:themeColor="text1"/>
          <w:u w:val="single"/>
        </w:rPr>
      </w:pPr>
      <w:r w:rsidRPr="0072607E">
        <w:rPr>
          <w:color w:val="000000" w:themeColor="text1"/>
          <w:u w:val="single"/>
        </w:rPr>
        <w:t>Sense of Place and Belonging</w:t>
      </w:r>
    </w:p>
    <w:p w14:paraId="089B63C6" w14:textId="6F48B7FB" w:rsidR="00A80443" w:rsidRPr="0072607E" w:rsidRDefault="00220417" w:rsidP="007D14F6">
      <w:pPr>
        <w:rPr>
          <w:color w:val="000000" w:themeColor="text1"/>
          <w:lang w:val="en-GB"/>
        </w:rPr>
      </w:pPr>
      <w:r w:rsidRPr="0072607E">
        <w:rPr>
          <w:color w:val="000000" w:themeColor="text1"/>
          <w:lang w:val="en-GB"/>
        </w:rPr>
        <w:t xml:space="preserve">The </w:t>
      </w:r>
      <w:r w:rsidRPr="0072607E">
        <w:rPr>
          <w:b/>
          <w:bCs/>
          <w:i/>
          <w:iCs/>
          <w:color w:val="000000" w:themeColor="text1"/>
          <w:lang w:val="en-GB"/>
        </w:rPr>
        <w:t xml:space="preserve">Identity and Culture on Streets </w:t>
      </w:r>
      <w:r w:rsidRPr="0072607E">
        <w:rPr>
          <w:color w:val="000000" w:themeColor="text1"/>
          <w:lang w:val="en-GB"/>
        </w:rPr>
        <w:t>is proposed as the main factor under this quality</w:t>
      </w:r>
      <w:r w:rsidRPr="0072607E">
        <w:rPr>
          <w:i/>
          <w:iCs/>
          <w:color w:val="000000" w:themeColor="text1"/>
          <w:lang w:val="en-GB"/>
        </w:rPr>
        <w:t>.</w:t>
      </w:r>
      <w:r w:rsidRPr="0072607E">
        <w:rPr>
          <w:b/>
          <w:bCs/>
          <w:i/>
          <w:iCs/>
          <w:color w:val="000000" w:themeColor="text1"/>
          <w:lang w:val="en-GB"/>
        </w:rPr>
        <w:t xml:space="preserve"> </w:t>
      </w:r>
      <w:r w:rsidRPr="0072607E">
        <w:rPr>
          <w:color w:val="000000" w:themeColor="text1"/>
          <w:lang w:val="en-GB"/>
        </w:rPr>
        <w:t>Distinctive characteristics of the street environment</w:t>
      </w:r>
      <w:r w:rsidR="007D14F6" w:rsidRPr="0072607E">
        <w:rPr>
          <w:color w:val="000000" w:themeColor="text1"/>
          <w:lang w:val="en-GB"/>
        </w:rPr>
        <w:t>, which are contextually-dependent,</w:t>
      </w:r>
      <w:r w:rsidRPr="0072607E">
        <w:rPr>
          <w:color w:val="000000" w:themeColor="text1"/>
          <w:lang w:val="en-GB"/>
        </w:rPr>
        <w:t xml:space="preserve"> can firstly be </w:t>
      </w:r>
      <w:r w:rsidR="005214B0" w:rsidRPr="0072607E">
        <w:rPr>
          <w:color w:val="000000" w:themeColor="text1"/>
          <w:lang w:val="en-GB"/>
        </w:rPr>
        <w:t>documented</w:t>
      </w:r>
      <w:r w:rsidRPr="0072607E">
        <w:rPr>
          <w:color w:val="000000" w:themeColor="text1"/>
          <w:lang w:val="en-GB"/>
        </w:rPr>
        <w:t>. Furthermore, sensory stimuli (visual, olfactory</w:t>
      </w:r>
      <w:r w:rsidR="009312DD" w:rsidRPr="0072607E">
        <w:rPr>
          <w:color w:val="000000" w:themeColor="text1"/>
          <w:lang w:val="en-GB"/>
        </w:rPr>
        <w:t xml:space="preserve">, </w:t>
      </w:r>
      <w:r w:rsidR="007E5B4A" w:rsidRPr="0072607E">
        <w:rPr>
          <w:color w:val="000000" w:themeColor="text1"/>
          <w:lang w:val="en-GB"/>
        </w:rPr>
        <w:t>and auditory</w:t>
      </w:r>
      <w:r w:rsidRPr="0072607E">
        <w:rPr>
          <w:color w:val="000000" w:themeColor="text1"/>
          <w:lang w:val="en-GB"/>
        </w:rPr>
        <w:t>) influenc</w:t>
      </w:r>
      <w:r w:rsidR="004B0995" w:rsidRPr="0072607E">
        <w:rPr>
          <w:color w:val="000000" w:themeColor="text1"/>
          <w:lang w:val="en-GB"/>
        </w:rPr>
        <w:t>ing</w:t>
      </w:r>
      <w:r w:rsidRPr="0072607E">
        <w:rPr>
          <w:color w:val="000000" w:themeColor="text1"/>
          <w:lang w:val="en-GB"/>
        </w:rPr>
        <w:t xml:space="preserve"> the perception</w:t>
      </w:r>
      <w:r w:rsidR="001A707C" w:rsidRPr="0072607E">
        <w:rPr>
          <w:color w:val="000000" w:themeColor="text1"/>
          <w:lang w:val="en-GB"/>
        </w:rPr>
        <w:t xml:space="preserve"> of streets</w:t>
      </w:r>
      <w:r w:rsidR="005214B0" w:rsidRPr="0072607E">
        <w:rPr>
          <w:color w:val="000000" w:themeColor="text1"/>
          <w:lang w:val="en-GB"/>
        </w:rPr>
        <w:t xml:space="preserve"> </w:t>
      </w:r>
      <w:r w:rsidR="006126D5" w:rsidRPr="0072607E">
        <w:rPr>
          <w:color w:val="000000" w:themeColor="text1"/>
          <w:lang w:val="en-GB"/>
        </w:rPr>
        <w:t xml:space="preserve">are relevant </w:t>
      </w:r>
      <w:r w:rsidR="001A707C" w:rsidRPr="0072607E">
        <w:rPr>
          <w:color w:val="000000" w:themeColor="text1"/>
          <w:lang w:val="en-GB"/>
        </w:rPr>
        <w:t>in</w:t>
      </w:r>
      <w:r w:rsidR="006126D5" w:rsidRPr="0072607E">
        <w:rPr>
          <w:color w:val="000000" w:themeColor="text1"/>
          <w:lang w:val="en-GB"/>
        </w:rPr>
        <w:t xml:space="preserve"> </w:t>
      </w:r>
      <w:r w:rsidRPr="0072607E">
        <w:rPr>
          <w:color w:val="000000" w:themeColor="text1"/>
          <w:lang w:val="en-GB"/>
        </w:rPr>
        <w:t>the Chinese context, considering for instance the multitude of small restaurants bordering streets. Local gatherings can be documented to reveal insights on belonging and strengthening communities. Tidiness</w:t>
      </w:r>
      <w:r w:rsidR="009312DD" w:rsidRPr="0072607E">
        <w:rPr>
          <w:color w:val="000000" w:themeColor="text1"/>
          <w:lang w:val="en-GB"/>
        </w:rPr>
        <w:t xml:space="preserve"> (cleanliness</w:t>
      </w:r>
      <w:r w:rsidR="00996562" w:rsidRPr="0072607E">
        <w:rPr>
          <w:color w:val="000000" w:themeColor="text1"/>
          <w:lang w:val="en-GB"/>
        </w:rPr>
        <w:t>)</w:t>
      </w:r>
      <w:r w:rsidRPr="0072607E">
        <w:rPr>
          <w:color w:val="000000" w:themeColor="text1"/>
          <w:lang w:val="en-GB"/>
        </w:rPr>
        <w:t xml:space="preserve"> is also important, as it can reveal the extent to which residents care for the space </w:t>
      </w:r>
      <w:r w:rsidR="00996562" w:rsidRPr="0072607E">
        <w:rPr>
          <w:color w:val="000000" w:themeColor="text1"/>
          <w:lang w:val="en-GB"/>
        </w:rPr>
        <w:t>in which</w:t>
      </w:r>
      <w:r w:rsidRPr="0072607E">
        <w:rPr>
          <w:color w:val="000000" w:themeColor="text1"/>
          <w:lang w:val="en-GB"/>
        </w:rPr>
        <w:t xml:space="preserve"> they live, and it can affect the desire of other</w:t>
      </w:r>
      <w:r w:rsidR="004B0995" w:rsidRPr="0072607E">
        <w:rPr>
          <w:color w:val="000000" w:themeColor="text1"/>
          <w:lang w:val="en-GB"/>
        </w:rPr>
        <w:t xml:space="preserve">s </w:t>
      </w:r>
      <w:r w:rsidRPr="0072607E">
        <w:rPr>
          <w:color w:val="000000" w:themeColor="text1"/>
          <w:lang w:val="en-GB"/>
        </w:rPr>
        <w:t>to use the street. These indicators can be investigated through site observations. Subjective indicators include the ‘memory of place’ revealing the way residents picture their street and the ‘home territory’, concerning places where the residents feel comfortable as in their own home</w:t>
      </w:r>
      <w:r w:rsidR="00996562" w:rsidRPr="0072607E">
        <w:rPr>
          <w:color w:val="000000" w:themeColor="text1"/>
          <w:lang w:val="en-GB"/>
        </w:rPr>
        <w:t xml:space="preserve">. These </w:t>
      </w:r>
      <w:r w:rsidRPr="0072607E">
        <w:rPr>
          <w:color w:val="000000" w:themeColor="text1"/>
          <w:lang w:val="en-GB"/>
        </w:rPr>
        <w:t xml:space="preserve">were central in </w:t>
      </w:r>
      <w:r w:rsidR="007D14F6" w:rsidRPr="0072607E">
        <w:rPr>
          <w:color w:val="000000" w:themeColor="text1"/>
          <w:lang w:val="en-GB"/>
        </w:rPr>
        <w:t xml:space="preserve">liveable streets studies in both Western and Asian contexts. </w:t>
      </w:r>
      <w:r w:rsidRPr="0072607E">
        <w:rPr>
          <w:color w:val="000000" w:themeColor="text1"/>
          <w:lang w:val="en-GB"/>
        </w:rPr>
        <w:t xml:space="preserve">Other indicators related to public participation and the residents’ involvement within communities are less relevant, since China has a less active civil society </w:t>
      </w:r>
      <w:r w:rsidR="00996562" w:rsidRPr="0072607E">
        <w:rPr>
          <w:color w:val="000000" w:themeColor="text1"/>
          <w:lang w:val="en-GB"/>
        </w:rPr>
        <w:t xml:space="preserve">compared to the West </w:t>
      </w:r>
      <w:r w:rsidRPr="0072607E">
        <w:rPr>
          <w:color w:val="000000" w:themeColor="text1"/>
          <w:lang w:val="en-GB"/>
        </w:rPr>
        <w:t>(Friedmann, 2007</w:t>
      </w:r>
      <w:r w:rsidR="00996562" w:rsidRPr="0072607E">
        <w:rPr>
          <w:color w:val="000000" w:themeColor="text1"/>
          <w:lang w:val="en-GB"/>
        </w:rPr>
        <w:t xml:space="preserve">; Orum </w:t>
      </w:r>
      <w:r w:rsidR="00996562" w:rsidRPr="0072607E">
        <w:rPr>
          <w:i/>
          <w:iCs/>
          <w:color w:val="000000" w:themeColor="text1"/>
          <w:lang w:val="en-GB"/>
        </w:rPr>
        <w:t>et al</w:t>
      </w:r>
      <w:r w:rsidR="00996562" w:rsidRPr="0072607E">
        <w:rPr>
          <w:color w:val="000000" w:themeColor="text1"/>
          <w:lang w:val="en-GB"/>
        </w:rPr>
        <w:t>, 2009</w:t>
      </w:r>
      <w:r w:rsidR="00720AF2" w:rsidRPr="0072607E">
        <w:rPr>
          <w:color w:val="000000" w:themeColor="text1"/>
          <w:lang w:val="en-GB"/>
        </w:rPr>
        <w:t xml:space="preserve">). </w:t>
      </w:r>
    </w:p>
    <w:p w14:paraId="04ABD1DC" w14:textId="4E9E87C3" w:rsidR="00B258DC" w:rsidRPr="0072607E" w:rsidRDefault="00B258DC" w:rsidP="00B258DC">
      <w:pPr>
        <w:spacing w:line="240" w:lineRule="auto"/>
        <w:ind w:firstLine="0"/>
        <w:jc w:val="left"/>
        <w:rPr>
          <w:color w:val="000000" w:themeColor="text1"/>
          <w:lang w:val="en-GB"/>
        </w:rPr>
      </w:pPr>
      <w:r w:rsidRPr="0072607E">
        <w:rPr>
          <w:color w:val="000000" w:themeColor="text1"/>
          <w:lang w:val="en-GB"/>
        </w:rPr>
        <w:br w:type="page"/>
      </w:r>
    </w:p>
    <w:tbl>
      <w:tblPr>
        <w:tblpPr w:leftFromText="180" w:rightFromText="180" w:vertAnchor="text" w:horzAnchor="margin" w:tblpY="599"/>
        <w:tblW w:w="0" w:type="auto"/>
        <w:tblLayout w:type="fixed"/>
        <w:tblLook w:val="0000" w:firstRow="0" w:lastRow="0" w:firstColumn="0" w:lastColumn="0" w:noHBand="0" w:noVBand="0"/>
      </w:tblPr>
      <w:tblGrid>
        <w:gridCol w:w="2269"/>
        <w:gridCol w:w="1876"/>
        <w:gridCol w:w="4785"/>
        <w:gridCol w:w="141"/>
      </w:tblGrid>
      <w:tr w:rsidR="0072607E" w:rsidRPr="0072607E" w14:paraId="18AD3CBC" w14:textId="77777777" w:rsidTr="00A80443">
        <w:trPr>
          <w:trHeight w:val="320"/>
          <w:tblHeader/>
        </w:trPr>
        <w:tc>
          <w:tcPr>
            <w:tcW w:w="9071" w:type="dxa"/>
            <w:gridSpan w:val="4"/>
            <w:tcBorders>
              <w:bottom w:val="single" w:sz="12" w:space="0" w:color="000000"/>
            </w:tcBorders>
            <w:shd w:val="clear" w:color="auto" w:fill="auto"/>
            <w:vAlign w:val="center"/>
          </w:tcPr>
          <w:p w14:paraId="4C4F48EB" w14:textId="77777777" w:rsidR="00A80443" w:rsidRPr="0072607E" w:rsidRDefault="00A80443" w:rsidP="00A80443">
            <w:pPr>
              <w:pageBreakBefore/>
              <w:spacing w:line="276" w:lineRule="auto"/>
              <w:ind w:right="31"/>
              <w:rPr>
                <w:color w:val="000000" w:themeColor="text1"/>
                <w:lang w:val="en-GB"/>
              </w:rPr>
            </w:pPr>
            <w:r w:rsidRPr="0072607E">
              <w:rPr>
                <w:rFonts w:ascii="Calibri" w:hAnsi="Calibri"/>
                <w:color w:val="000000" w:themeColor="text1"/>
                <w:sz w:val="20"/>
                <w:lang w:val="en-GB"/>
              </w:rPr>
              <w:t>Table 3: Analytical Framework for Liveable Streets in Shanghai</w:t>
            </w:r>
          </w:p>
        </w:tc>
      </w:tr>
      <w:tr w:rsidR="0072607E" w:rsidRPr="0072607E" w14:paraId="010C4821" w14:textId="77777777" w:rsidTr="00A80443">
        <w:trPr>
          <w:gridAfter w:val="1"/>
          <w:wAfter w:w="141" w:type="dxa"/>
          <w:trHeight w:val="405"/>
        </w:trPr>
        <w:tc>
          <w:tcPr>
            <w:tcW w:w="2269" w:type="dxa"/>
            <w:tcBorders>
              <w:top w:val="single" w:sz="12" w:space="0" w:color="000000"/>
              <w:bottom w:val="single" w:sz="4" w:space="0" w:color="auto"/>
            </w:tcBorders>
            <w:shd w:val="clear" w:color="auto" w:fill="auto"/>
            <w:vAlign w:val="center"/>
          </w:tcPr>
          <w:p w14:paraId="48FFB836" w14:textId="77777777" w:rsidR="00A80443" w:rsidRPr="0072607E" w:rsidRDefault="00A80443" w:rsidP="00A80443">
            <w:pPr>
              <w:pStyle w:val="texttabel"/>
              <w:spacing w:line="276" w:lineRule="auto"/>
              <w:ind w:firstLine="0"/>
              <w:jc w:val="center"/>
              <w:rPr>
                <w:rFonts w:ascii="Calibri" w:hAnsi="Calibri"/>
                <w:color w:val="000000" w:themeColor="text1"/>
                <w:sz w:val="20"/>
              </w:rPr>
            </w:pPr>
            <w:r w:rsidRPr="0072607E">
              <w:rPr>
                <w:rFonts w:ascii="Calibri" w:hAnsi="Calibri"/>
                <w:color w:val="000000" w:themeColor="text1"/>
                <w:sz w:val="20"/>
              </w:rPr>
              <w:t>QUALITIES</w:t>
            </w:r>
          </w:p>
        </w:tc>
        <w:tc>
          <w:tcPr>
            <w:tcW w:w="1876" w:type="dxa"/>
            <w:tcBorders>
              <w:top w:val="single" w:sz="12" w:space="0" w:color="000000"/>
              <w:bottom w:val="single" w:sz="4" w:space="0" w:color="auto"/>
            </w:tcBorders>
            <w:shd w:val="clear" w:color="auto" w:fill="auto"/>
            <w:vAlign w:val="center"/>
          </w:tcPr>
          <w:p w14:paraId="154AC723" w14:textId="77777777" w:rsidR="00A80443" w:rsidRPr="0072607E" w:rsidRDefault="00A80443" w:rsidP="00A80443">
            <w:pPr>
              <w:pStyle w:val="texttabel"/>
              <w:spacing w:line="276" w:lineRule="auto"/>
              <w:ind w:firstLine="0"/>
              <w:jc w:val="center"/>
              <w:rPr>
                <w:rFonts w:ascii="Calibri" w:hAnsi="Calibri"/>
                <w:color w:val="000000" w:themeColor="text1"/>
                <w:sz w:val="20"/>
              </w:rPr>
            </w:pPr>
            <w:r w:rsidRPr="0072607E">
              <w:rPr>
                <w:rFonts w:ascii="Calibri" w:hAnsi="Calibri"/>
                <w:color w:val="000000" w:themeColor="text1"/>
                <w:sz w:val="20"/>
              </w:rPr>
              <w:t>FACTORS</w:t>
            </w:r>
          </w:p>
        </w:tc>
        <w:tc>
          <w:tcPr>
            <w:tcW w:w="4785" w:type="dxa"/>
            <w:tcBorders>
              <w:top w:val="single" w:sz="12" w:space="0" w:color="000000"/>
              <w:bottom w:val="single" w:sz="4" w:space="0" w:color="auto"/>
            </w:tcBorders>
            <w:shd w:val="clear" w:color="auto" w:fill="auto"/>
            <w:vAlign w:val="center"/>
          </w:tcPr>
          <w:p w14:paraId="70C6432F" w14:textId="77777777" w:rsidR="00A80443" w:rsidRPr="0072607E" w:rsidRDefault="00A80443" w:rsidP="00A80443">
            <w:pPr>
              <w:pStyle w:val="texttabel"/>
              <w:spacing w:line="276" w:lineRule="auto"/>
              <w:ind w:firstLine="0"/>
              <w:jc w:val="center"/>
              <w:rPr>
                <w:rFonts w:ascii="Calibri" w:hAnsi="Calibri"/>
                <w:color w:val="000000" w:themeColor="text1"/>
                <w:sz w:val="20"/>
              </w:rPr>
            </w:pPr>
            <w:r w:rsidRPr="0072607E">
              <w:rPr>
                <w:rFonts w:ascii="Calibri" w:hAnsi="Calibri"/>
                <w:color w:val="000000" w:themeColor="text1"/>
                <w:sz w:val="20"/>
              </w:rPr>
              <w:t xml:space="preserve">INDICATORS  </w:t>
            </w:r>
          </w:p>
        </w:tc>
      </w:tr>
      <w:tr w:rsidR="0072607E" w:rsidRPr="0072607E" w14:paraId="0A65EC81" w14:textId="77777777" w:rsidTr="00A80443">
        <w:trPr>
          <w:gridAfter w:val="1"/>
          <w:wAfter w:w="141" w:type="dxa"/>
          <w:trHeight w:val="1202"/>
        </w:trPr>
        <w:tc>
          <w:tcPr>
            <w:tcW w:w="2269" w:type="dxa"/>
            <w:vMerge w:val="restart"/>
            <w:tcBorders>
              <w:top w:val="single" w:sz="4" w:space="0" w:color="auto"/>
            </w:tcBorders>
            <w:shd w:val="clear" w:color="auto" w:fill="auto"/>
            <w:vAlign w:val="center"/>
          </w:tcPr>
          <w:p w14:paraId="4F37DCC0" w14:textId="77777777" w:rsidR="00A80443" w:rsidRPr="0072607E" w:rsidRDefault="00A80443" w:rsidP="00A80443">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LOCAL HUMANISED ENVIRONMENT</w:t>
            </w:r>
          </w:p>
        </w:tc>
        <w:tc>
          <w:tcPr>
            <w:tcW w:w="1876" w:type="dxa"/>
            <w:tcBorders>
              <w:top w:val="single" w:sz="4" w:space="0" w:color="auto"/>
              <w:bottom w:val="single" w:sz="2" w:space="0" w:color="auto"/>
            </w:tcBorders>
            <w:shd w:val="clear" w:color="auto" w:fill="auto"/>
            <w:vAlign w:val="center"/>
          </w:tcPr>
          <w:p w14:paraId="2D1C8586"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Road and transport characteristics</w:t>
            </w:r>
          </w:p>
        </w:tc>
        <w:tc>
          <w:tcPr>
            <w:tcW w:w="4785" w:type="dxa"/>
            <w:tcBorders>
              <w:top w:val="single" w:sz="4" w:space="0" w:color="auto"/>
              <w:bottom w:val="single" w:sz="2" w:space="0" w:color="auto"/>
            </w:tcBorders>
            <w:shd w:val="clear" w:color="auto" w:fill="auto"/>
            <w:vAlign w:val="center"/>
          </w:tcPr>
          <w:p w14:paraId="3A3B2778"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traffic volumes/ traffic speeds / traffic composition / carriageway width / single vs. dual carriageway/ number of car lanes/ cycling paths / traffic control devices / parking space / distance to transit</w:t>
            </w:r>
          </w:p>
        </w:tc>
      </w:tr>
      <w:tr w:rsidR="0072607E" w:rsidRPr="0072607E" w14:paraId="7207A12B" w14:textId="77777777" w:rsidTr="00A80443">
        <w:trPr>
          <w:gridAfter w:val="1"/>
          <w:wAfter w:w="141" w:type="dxa"/>
          <w:trHeight w:val="949"/>
        </w:trPr>
        <w:tc>
          <w:tcPr>
            <w:tcW w:w="2269" w:type="dxa"/>
            <w:vMerge/>
            <w:shd w:val="clear" w:color="auto" w:fill="auto"/>
            <w:vAlign w:val="center"/>
          </w:tcPr>
          <w:p w14:paraId="032ED667" w14:textId="77777777" w:rsidR="00A80443" w:rsidRPr="0072607E" w:rsidRDefault="00A80443" w:rsidP="00A80443">
            <w:pPr>
              <w:pStyle w:val="texttabel"/>
              <w:spacing w:line="276" w:lineRule="auto"/>
              <w:ind w:firstLine="0"/>
              <w:jc w:val="left"/>
              <w:rPr>
                <w:rFonts w:ascii="Calibri" w:hAnsi="Calibri"/>
                <w:color w:val="000000" w:themeColor="text1"/>
                <w:sz w:val="20"/>
              </w:rPr>
            </w:pPr>
          </w:p>
        </w:tc>
        <w:tc>
          <w:tcPr>
            <w:tcW w:w="1876" w:type="dxa"/>
            <w:tcBorders>
              <w:top w:val="single" w:sz="2" w:space="0" w:color="auto"/>
              <w:bottom w:val="single" w:sz="2" w:space="0" w:color="auto"/>
            </w:tcBorders>
            <w:shd w:val="clear" w:color="auto" w:fill="auto"/>
            <w:vAlign w:val="center"/>
          </w:tcPr>
          <w:p w14:paraId="36E3D01C"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 xml:space="preserve">The pedestrian environment </w:t>
            </w:r>
          </w:p>
        </w:tc>
        <w:tc>
          <w:tcPr>
            <w:tcW w:w="4785" w:type="dxa"/>
            <w:tcBorders>
              <w:top w:val="single" w:sz="2" w:space="0" w:color="auto"/>
              <w:bottom w:val="single" w:sz="2" w:space="0" w:color="auto"/>
            </w:tcBorders>
            <w:shd w:val="clear" w:color="auto" w:fill="auto"/>
            <w:vAlign w:val="center"/>
          </w:tcPr>
          <w:p w14:paraId="5CB39FD5"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 xml:space="preserve">pavement width / crossing aids / barriers and buffers / street furniture/ streetlights / landscaping features on streets/ street trees / proportion of shaded pavement </w:t>
            </w:r>
          </w:p>
        </w:tc>
      </w:tr>
      <w:tr w:rsidR="0072607E" w:rsidRPr="0072607E" w14:paraId="30C79C2F" w14:textId="77777777" w:rsidTr="00A80443">
        <w:trPr>
          <w:gridAfter w:val="1"/>
          <w:wAfter w:w="141" w:type="dxa"/>
          <w:trHeight w:val="265"/>
        </w:trPr>
        <w:tc>
          <w:tcPr>
            <w:tcW w:w="2269" w:type="dxa"/>
            <w:vMerge/>
            <w:tcBorders>
              <w:bottom w:val="single" w:sz="4" w:space="0" w:color="auto"/>
            </w:tcBorders>
            <w:shd w:val="clear" w:color="auto" w:fill="auto"/>
            <w:vAlign w:val="center"/>
          </w:tcPr>
          <w:p w14:paraId="29BED2F4" w14:textId="77777777" w:rsidR="00A80443" w:rsidRPr="0072607E" w:rsidRDefault="00A80443" w:rsidP="00A80443">
            <w:pPr>
              <w:pStyle w:val="texttabel"/>
              <w:spacing w:line="276" w:lineRule="auto"/>
              <w:ind w:firstLine="0"/>
              <w:jc w:val="left"/>
              <w:rPr>
                <w:rFonts w:ascii="Calibri" w:hAnsi="Calibri"/>
                <w:color w:val="000000" w:themeColor="text1"/>
                <w:sz w:val="20"/>
              </w:rPr>
            </w:pPr>
          </w:p>
        </w:tc>
        <w:tc>
          <w:tcPr>
            <w:tcW w:w="1876" w:type="dxa"/>
            <w:tcBorders>
              <w:top w:val="single" w:sz="2" w:space="0" w:color="auto"/>
              <w:bottom w:val="single" w:sz="4" w:space="0" w:color="auto"/>
            </w:tcBorders>
            <w:shd w:val="clear" w:color="auto" w:fill="auto"/>
            <w:vAlign w:val="center"/>
          </w:tcPr>
          <w:p w14:paraId="18AF9683"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 xml:space="preserve">Characteristics of buildings and blocks </w:t>
            </w:r>
          </w:p>
        </w:tc>
        <w:tc>
          <w:tcPr>
            <w:tcW w:w="4785" w:type="dxa"/>
            <w:tcBorders>
              <w:top w:val="single" w:sz="2" w:space="0" w:color="auto"/>
              <w:bottom w:val="single" w:sz="4" w:space="0" w:color="auto"/>
            </w:tcBorders>
            <w:shd w:val="clear" w:color="auto" w:fill="auto"/>
            <w:vAlign w:val="center"/>
          </w:tcPr>
          <w:p w14:paraId="232DD816"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historical period of construction (old vs. new buildings</w:t>
            </w:r>
            <w:r w:rsidRPr="0072607E">
              <w:rPr>
                <w:rFonts w:ascii="Calibri" w:hAnsi="Calibri"/>
                <w:color w:val="000000" w:themeColor="text1"/>
                <w:sz w:val="20"/>
              </w:rPr>
              <w:t>)</w:t>
            </w:r>
            <w:r w:rsidRPr="0072607E">
              <w:rPr>
                <w:rFonts w:ascii="Calibri" w:hAnsi="Calibri"/>
                <w:i/>
                <w:color w:val="000000" w:themeColor="text1"/>
                <w:sz w:val="20"/>
              </w:rPr>
              <w:t>/ block dimensions / setback / building height / building height to street width ratio / *enclosure / *complexity / *transparency / *human scale / *linkage to the street</w:t>
            </w:r>
          </w:p>
        </w:tc>
      </w:tr>
      <w:tr w:rsidR="0072607E" w:rsidRPr="0072607E" w14:paraId="4F1D3A6B" w14:textId="77777777" w:rsidTr="00A80443">
        <w:trPr>
          <w:gridAfter w:val="1"/>
          <w:wAfter w:w="141" w:type="dxa"/>
          <w:trHeight w:val="711"/>
        </w:trPr>
        <w:tc>
          <w:tcPr>
            <w:tcW w:w="2269" w:type="dxa"/>
            <w:vMerge w:val="restart"/>
            <w:tcBorders>
              <w:top w:val="single" w:sz="4" w:space="0" w:color="auto"/>
            </w:tcBorders>
            <w:shd w:val="clear" w:color="auto" w:fill="auto"/>
            <w:vAlign w:val="center"/>
          </w:tcPr>
          <w:p w14:paraId="74BF88E5" w14:textId="77777777" w:rsidR="00A80443" w:rsidRPr="0072607E" w:rsidRDefault="00A80443" w:rsidP="00A80443">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 xml:space="preserve">PHYSICAL FACILITIES FOR LIVING AND THE MIX OF USES </w:t>
            </w:r>
          </w:p>
        </w:tc>
        <w:tc>
          <w:tcPr>
            <w:tcW w:w="1876" w:type="dxa"/>
            <w:tcBorders>
              <w:top w:val="single" w:sz="4" w:space="0" w:color="auto"/>
              <w:bottom w:val="single" w:sz="2" w:space="0" w:color="auto"/>
            </w:tcBorders>
            <w:shd w:val="clear" w:color="auto" w:fill="auto"/>
            <w:vAlign w:val="center"/>
          </w:tcPr>
          <w:p w14:paraId="72F3A084"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 xml:space="preserve">Land uses, services and amenities </w:t>
            </w:r>
          </w:p>
        </w:tc>
        <w:tc>
          <w:tcPr>
            <w:tcW w:w="4785" w:type="dxa"/>
            <w:tcBorders>
              <w:top w:val="single" w:sz="4" w:space="0" w:color="auto"/>
              <w:bottom w:val="single" w:sz="2" w:space="0" w:color="auto"/>
            </w:tcBorders>
            <w:shd w:val="clear" w:color="auto" w:fill="auto"/>
            <w:vAlign w:val="center"/>
          </w:tcPr>
          <w:p w14:paraId="0761D461"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land uses along streets / services and amenities on streets / *active ground floors / *</w:t>
            </w:r>
            <w:r w:rsidRPr="0072607E">
              <w:rPr>
                <w:rFonts w:ascii="Calibri" w:hAnsi="Calibri"/>
                <w:b/>
                <w:color w:val="000000" w:themeColor="text1"/>
                <w:sz w:val="20"/>
              </w:rPr>
              <w:t xml:space="preserve">facility convenience </w:t>
            </w:r>
          </w:p>
        </w:tc>
      </w:tr>
      <w:tr w:rsidR="0072607E" w:rsidRPr="0072607E" w14:paraId="69D91A1A" w14:textId="77777777" w:rsidTr="00A80443">
        <w:trPr>
          <w:gridAfter w:val="1"/>
          <w:wAfter w:w="141" w:type="dxa"/>
          <w:trHeight w:val="572"/>
        </w:trPr>
        <w:tc>
          <w:tcPr>
            <w:tcW w:w="2269" w:type="dxa"/>
            <w:vMerge/>
            <w:tcBorders>
              <w:bottom w:val="single" w:sz="4" w:space="0" w:color="auto"/>
            </w:tcBorders>
            <w:shd w:val="clear" w:color="auto" w:fill="auto"/>
            <w:vAlign w:val="center"/>
          </w:tcPr>
          <w:p w14:paraId="2F570904" w14:textId="77777777" w:rsidR="00A80443" w:rsidRPr="0072607E" w:rsidRDefault="00A80443" w:rsidP="00A80443">
            <w:pPr>
              <w:pStyle w:val="texttabel"/>
              <w:spacing w:line="276" w:lineRule="auto"/>
              <w:ind w:firstLine="0"/>
              <w:jc w:val="left"/>
              <w:rPr>
                <w:rFonts w:ascii="Calibri" w:hAnsi="Calibri"/>
                <w:color w:val="000000" w:themeColor="text1"/>
                <w:sz w:val="20"/>
              </w:rPr>
            </w:pPr>
          </w:p>
        </w:tc>
        <w:tc>
          <w:tcPr>
            <w:tcW w:w="1876" w:type="dxa"/>
            <w:tcBorders>
              <w:top w:val="single" w:sz="2" w:space="0" w:color="auto"/>
              <w:bottom w:val="single" w:sz="4" w:space="0" w:color="auto"/>
            </w:tcBorders>
            <w:shd w:val="clear" w:color="auto" w:fill="auto"/>
            <w:vAlign w:val="center"/>
          </w:tcPr>
          <w:p w14:paraId="3901B8BE"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 xml:space="preserve">Green and open spaces </w:t>
            </w:r>
          </w:p>
        </w:tc>
        <w:tc>
          <w:tcPr>
            <w:tcW w:w="4785" w:type="dxa"/>
            <w:tcBorders>
              <w:top w:val="single" w:sz="2" w:space="0" w:color="auto"/>
              <w:bottom w:val="single" w:sz="4" w:space="0" w:color="auto"/>
            </w:tcBorders>
            <w:shd w:val="clear" w:color="auto" w:fill="auto"/>
            <w:vAlign w:val="center"/>
          </w:tcPr>
          <w:p w14:paraId="12192625"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green coverage / distance to parks in proximity to residential streets</w:t>
            </w:r>
          </w:p>
        </w:tc>
      </w:tr>
      <w:tr w:rsidR="0072607E" w:rsidRPr="0072607E" w14:paraId="082E7880" w14:textId="77777777" w:rsidTr="00A80443">
        <w:trPr>
          <w:gridAfter w:val="1"/>
          <w:wAfter w:w="141" w:type="dxa"/>
          <w:trHeight w:val="507"/>
        </w:trPr>
        <w:tc>
          <w:tcPr>
            <w:tcW w:w="2269" w:type="dxa"/>
            <w:tcBorders>
              <w:top w:val="single" w:sz="4" w:space="0" w:color="auto"/>
              <w:bottom w:val="single" w:sz="4" w:space="0" w:color="auto"/>
            </w:tcBorders>
            <w:shd w:val="clear" w:color="auto" w:fill="auto"/>
            <w:vAlign w:val="center"/>
          </w:tcPr>
          <w:p w14:paraId="48CB4E48" w14:textId="77777777" w:rsidR="00A80443" w:rsidRPr="0072607E" w:rsidRDefault="00A80443" w:rsidP="00A80443">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LOCAL ECONOMIC ACTIVITIES</w:t>
            </w:r>
          </w:p>
        </w:tc>
        <w:tc>
          <w:tcPr>
            <w:tcW w:w="1876" w:type="dxa"/>
            <w:tcBorders>
              <w:top w:val="single" w:sz="4" w:space="0" w:color="auto"/>
              <w:bottom w:val="single" w:sz="4" w:space="0" w:color="auto"/>
            </w:tcBorders>
            <w:shd w:val="clear" w:color="auto" w:fill="auto"/>
            <w:vAlign w:val="center"/>
          </w:tcPr>
          <w:p w14:paraId="3A86FD25"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 xml:space="preserve">Businesses on the street </w:t>
            </w:r>
          </w:p>
        </w:tc>
        <w:tc>
          <w:tcPr>
            <w:tcW w:w="4785" w:type="dxa"/>
            <w:tcBorders>
              <w:top w:val="single" w:sz="4" w:space="0" w:color="auto"/>
              <w:bottom w:val="single" w:sz="4" w:space="0" w:color="auto"/>
            </w:tcBorders>
            <w:shd w:val="clear" w:color="auto" w:fill="auto"/>
            <w:vAlign w:val="center"/>
          </w:tcPr>
          <w:p w14:paraId="67AA37E0" w14:textId="77777777" w:rsidR="00A80443" w:rsidRPr="0072607E" w:rsidRDefault="00A80443" w:rsidP="00A80443">
            <w:pPr>
              <w:spacing w:line="276" w:lineRule="auto"/>
              <w:ind w:firstLine="0"/>
              <w:rPr>
                <w:color w:val="000000" w:themeColor="text1"/>
                <w:lang w:val="en-GB"/>
              </w:rPr>
            </w:pPr>
            <w:r w:rsidRPr="0072607E">
              <w:rPr>
                <w:rFonts w:ascii="Calibri" w:hAnsi="Calibri"/>
                <w:i/>
                <w:color w:val="000000" w:themeColor="text1"/>
                <w:sz w:val="20"/>
                <w:lang w:val="en-GB"/>
              </w:rPr>
              <w:t xml:space="preserve">locally owned shops/ variety of businesses (types, sizes) / business hours / informal economic activities  </w:t>
            </w:r>
          </w:p>
        </w:tc>
      </w:tr>
      <w:tr w:rsidR="0072607E" w:rsidRPr="0072607E" w14:paraId="55060894" w14:textId="77777777" w:rsidTr="00A80443">
        <w:trPr>
          <w:gridAfter w:val="1"/>
          <w:wAfter w:w="141" w:type="dxa"/>
          <w:trHeight w:val="661"/>
        </w:trPr>
        <w:tc>
          <w:tcPr>
            <w:tcW w:w="2269" w:type="dxa"/>
            <w:vMerge w:val="restart"/>
            <w:tcBorders>
              <w:top w:val="single" w:sz="4" w:space="0" w:color="auto"/>
            </w:tcBorders>
            <w:shd w:val="clear" w:color="auto" w:fill="auto"/>
            <w:vAlign w:val="center"/>
          </w:tcPr>
          <w:p w14:paraId="79D17E18" w14:textId="77777777" w:rsidR="00A80443" w:rsidRPr="0072607E" w:rsidRDefault="00A80443" w:rsidP="00A80443">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 xml:space="preserve">SAFETY FROM CRIME AND FROM TRAFFIC </w:t>
            </w:r>
          </w:p>
        </w:tc>
        <w:tc>
          <w:tcPr>
            <w:tcW w:w="1876" w:type="dxa"/>
            <w:tcBorders>
              <w:top w:val="single" w:sz="4" w:space="0" w:color="auto"/>
              <w:bottom w:val="single" w:sz="2" w:space="0" w:color="000000" w:themeColor="text1"/>
            </w:tcBorders>
            <w:shd w:val="clear" w:color="auto" w:fill="auto"/>
            <w:vAlign w:val="center"/>
          </w:tcPr>
          <w:p w14:paraId="74DF5660"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Correct use of the street space</w:t>
            </w:r>
          </w:p>
        </w:tc>
        <w:tc>
          <w:tcPr>
            <w:tcW w:w="4785" w:type="dxa"/>
            <w:tcBorders>
              <w:top w:val="single" w:sz="4" w:space="0" w:color="auto"/>
              <w:bottom w:val="single" w:sz="2" w:space="0" w:color="000000" w:themeColor="text1"/>
            </w:tcBorders>
            <w:shd w:val="clear" w:color="auto" w:fill="auto"/>
            <w:vAlign w:val="center"/>
          </w:tcPr>
          <w:p w14:paraId="3701A43A"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aggressive road users / the response to traffic rules</w:t>
            </w:r>
          </w:p>
        </w:tc>
      </w:tr>
      <w:tr w:rsidR="0072607E" w:rsidRPr="0072607E" w14:paraId="732895F5" w14:textId="77777777" w:rsidTr="00A80443">
        <w:trPr>
          <w:gridAfter w:val="1"/>
          <w:wAfter w:w="141" w:type="dxa"/>
          <w:trHeight w:val="640"/>
        </w:trPr>
        <w:tc>
          <w:tcPr>
            <w:tcW w:w="2269" w:type="dxa"/>
            <w:vMerge/>
            <w:shd w:val="clear" w:color="auto" w:fill="auto"/>
            <w:vAlign w:val="center"/>
          </w:tcPr>
          <w:p w14:paraId="638408DB" w14:textId="77777777" w:rsidR="00A80443" w:rsidRPr="0072607E" w:rsidRDefault="00A80443" w:rsidP="00A80443">
            <w:pPr>
              <w:pStyle w:val="texttabel"/>
              <w:spacing w:line="276" w:lineRule="auto"/>
              <w:ind w:firstLine="0"/>
              <w:jc w:val="left"/>
              <w:rPr>
                <w:rFonts w:ascii="Calibri" w:hAnsi="Calibri"/>
                <w:color w:val="000000" w:themeColor="text1"/>
                <w:sz w:val="20"/>
              </w:rPr>
            </w:pPr>
          </w:p>
        </w:tc>
        <w:tc>
          <w:tcPr>
            <w:tcW w:w="1876" w:type="dxa"/>
            <w:tcBorders>
              <w:top w:val="single" w:sz="2" w:space="0" w:color="000000" w:themeColor="text1"/>
              <w:bottom w:val="single" w:sz="2" w:space="0" w:color="000000" w:themeColor="text1"/>
            </w:tcBorders>
            <w:shd w:val="clear" w:color="auto" w:fill="auto"/>
            <w:vAlign w:val="center"/>
          </w:tcPr>
          <w:p w14:paraId="5B549365"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 xml:space="preserve">Security eyes on the street </w:t>
            </w:r>
          </w:p>
        </w:tc>
        <w:tc>
          <w:tcPr>
            <w:tcW w:w="4785" w:type="dxa"/>
            <w:tcBorders>
              <w:top w:val="single" w:sz="2" w:space="0" w:color="000000" w:themeColor="text1"/>
              <w:bottom w:val="single" w:sz="2" w:space="0" w:color="000000" w:themeColor="text1"/>
            </w:tcBorders>
            <w:shd w:val="clear" w:color="auto" w:fill="auto"/>
            <w:vAlign w:val="center"/>
          </w:tcPr>
          <w:p w14:paraId="56A781BA"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 xml:space="preserve">presence of police officers and security guards / security cameras (CCTV) </w:t>
            </w:r>
          </w:p>
        </w:tc>
      </w:tr>
      <w:tr w:rsidR="0072607E" w:rsidRPr="0072607E" w14:paraId="2AD92D14" w14:textId="77777777" w:rsidTr="00A80443">
        <w:trPr>
          <w:gridAfter w:val="1"/>
          <w:wAfter w:w="141" w:type="dxa"/>
          <w:trHeight w:val="640"/>
        </w:trPr>
        <w:tc>
          <w:tcPr>
            <w:tcW w:w="2269" w:type="dxa"/>
            <w:vMerge/>
            <w:tcBorders>
              <w:bottom w:val="single" w:sz="4" w:space="0" w:color="auto"/>
            </w:tcBorders>
            <w:shd w:val="clear" w:color="auto" w:fill="auto"/>
            <w:vAlign w:val="center"/>
          </w:tcPr>
          <w:p w14:paraId="770DCC97" w14:textId="77777777" w:rsidR="00A80443" w:rsidRPr="0072607E" w:rsidRDefault="00A80443" w:rsidP="00A80443">
            <w:pPr>
              <w:pStyle w:val="texttabel"/>
              <w:spacing w:line="276" w:lineRule="auto"/>
              <w:ind w:firstLine="0"/>
              <w:jc w:val="left"/>
              <w:rPr>
                <w:rFonts w:ascii="Calibri" w:hAnsi="Calibri"/>
                <w:color w:val="000000" w:themeColor="text1"/>
                <w:sz w:val="20"/>
              </w:rPr>
            </w:pPr>
          </w:p>
        </w:tc>
        <w:tc>
          <w:tcPr>
            <w:tcW w:w="1876" w:type="dxa"/>
            <w:tcBorders>
              <w:top w:val="single" w:sz="2" w:space="0" w:color="000000" w:themeColor="text1"/>
              <w:bottom w:val="single" w:sz="4" w:space="0" w:color="auto"/>
            </w:tcBorders>
            <w:shd w:val="clear" w:color="auto" w:fill="auto"/>
            <w:vAlign w:val="center"/>
          </w:tcPr>
          <w:p w14:paraId="676EAEF8" w14:textId="77777777" w:rsidR="00A80443" w:rsidRPr="0072607E" w:rsidRDefault="00A80443" w:rsidP="00A80443">
            <w:pPr>
              <w:pStyle w:val="texttabel"/>
              <w:spacing w:line="276" w:lineRule="auto"/>
              <w:ind w:firstLine="0"/>
              <w:jc w:val="left"/>
              <w:rPr>
                <w:rFonts w:ascii="Calibri" w:hAnsi="Calibri"/>
                <w:b/>
                <w:color w:val="000000" w:themeColor="text1"/>
                <w:sz w:val="20"/>
              </w:rPr>
            </w:pPr>
            <w:r w:rsidRPr="0072607E">
              <w:rPr>
                <w:rFonts w:ascii="Calibri" w:hAnsi="Calibri"/>
                <w:color w:val="000000" w:themeColor="text1"/>
                <w:sz w:val="20"/>
              </w:rPr>
              <w:t>Perception of safety</w:t>
            </w:r>
          </w:p>
        </w:tc>
        <w:tc>
          <w:tcPr>
            <w:tcW w:w="4785" w:type="dxa"/>
            <w:tcBorders>
              <w:top w:val="single" w:sz="2" w:space="0" w:color="000000" w:themeColor="text1"/>
              <w:bottom w:val="single" w:sz="4" w:space="0" w:color="auto"/>
            </w:tcBorders>
            <w:shd w:val="clear" w:color="auto" w:fill="auto"/>
            <w:vAlign w:val="center"/>
          </w:tcPr>
          <w:p w14:paraId="1C3B5283"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w:t>
            </w:r>
            <w:r w:rsidRPr="0072607E">
              <w:rPr>
                <w:rFonts w:ascii="Calibri" w:hAnsi="Calibri"/>
                <w:b/>
                <w:color w:val="000000" w:themeColor="text1"/>
                <w:sz w:val="20"/>
              </w:rPr>
              <w:t xml:space="preserve">perceived safety from crime </w:t>
            </w:r>
            <w:r w:rsidRPr="0072607E">
              <w:rPr>
                <w:rFonts w:ascii="Calibri" w:hAnsi="Calibri"/>
                <w:bCs/>
                <w:i/>
                <w:iCs/>
                <w:color w:val="000000" w:themeColor="text1"/>
                <w:sz w:val="20"/>
              </w:rPr>
              <w:t>/</w:t>
            </w:r>
            <w:r w:rsidRPr="0072607E">
              <w:rPr>
                <w:rFonts w:ascii="Calibri" w:hAnsi="Calibri"/>
                <w:b/>
                <w:color w:val="000000" w:themeColor="text1"/>
                <w:sz w:val="20"/>
              </w:rPr>
              <w:t xml:space="preserve"> </w:t>
            </w:r>
            <w:r w:rsidRPr="0072607E">
              <w:rPr>
                <w:rFonts w:ascii="Calibri" w:hAnsi="Calibri"/>
                <w:i/>
                <w:color w:val="000000" w:themeColor="text1"/>
                <w:sz w:val="20"/>
              </w:rPr>
              <w:t>*</w:t>
            </w:r>
            <w:r w:rsidRPr="0072607E">
              <w:rPr>
                <w:rFonts w:ascii="Calibri" w:hAnsi="Calibri"/>
                <w:b/>
                <w:color w:val="000000" w:themeColor="text1"/>
                <w:sz w:val="20"/>
              </w:rPr>
              <w:t>perceived safety from traffic</w:t>
            </w:r>
          </w:p>
        </w:tc>
      </w:tr>
      <w:tr w:rsidR="0072607E" w:rsidRPr="0072607E" w14:paraId="5133D494" w14:textId="77777777" w:rsidTr="00A80443">
        <w:trPr>
          <w:gridAfter w:val="1"/>
          <w:wAfter w:w="141" w:type="dxa"/>
          <w:trHeight w:val="725"/>
        </w:trPr>
        <w:tc>
          <w:tcPr>
            <w:tcW w:w="2269" w:type="dxa"/>
            <w:vMerge w:val="restart"/>
            <w:tcBorders>
              <w:top w:val="single" w:sz="4" w:space="0" w:color="auto"/>
            </w:tcBorders>
            <w:shd w:val="clear" w:color="auto" w:fill="auto"/>
            <w:vAlign w:val="center"/>
          </w:tcPr>
          <w:p w14:paraId="68A328A9" w14:textId="77777777" w:rsidR="00A80443" w:rsidRPr="0072607E" w:rsidRDefault="00A80443" w:rsidP="00A80443">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 xml:space="preserve">SOCIAL INTERACTION AND PUBLIC LIFE </w:t>
            </w:r>
          </w:p>
        </w:tc>
        <w:tc>
          <w:tcPr>
            <w:tcW w:w="1876" w:type="dxa"/>
            <w:tcBorders>
              <w:top w:val="single" w:sz="4" w:space="0" w:color="auto"/>
              <w:bottom w:val="single" w:sz="2" w:space="0" w:color="000000" w:themeColor="text1"/>
            </w:tcBorders>
            <w:shd w:val="clear" w:color="auto" w:fill="auto"/>
            <w:vAlign w:val="center"/>
          </w:tcPr>
          <w:p w14:paraId="565BD7C6"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 xml:space="preserve">Opportunities for interaction </w:t>
            </w:r>
          </w:p>
        </w:tc>
        <w:tc>
          <w:tcPr>
            <w:tcW w:w="4785" w:type="dxa"/>
            <w:tcBorders>
              <w:top w:val="single" w:sz="4" w:space="0" w:color="auto"/>
              <w:bottom w:val="single" w:sz="2" w:space="0" w:color="000000" w:themeColor="text1"/>
            </w:tcBorders>
            <w:shd w:val="clear" w:color="auto" w:fill="auto"/>
            <w:vAlign w:val="center"/>
          </w:tcPr>
          <w:p w14:paraId="1C71B4DA"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 xml:space="preserve">outdoor (dining) tables and seats </w:t>
            </w:r>
            <w:r w:rsidRPr="0072607E">
              <w:rPr>
                <w:rFonts w:ascii="Calibri" w:hAnsi="Calibri"/>
                <w:color w:val="000000" w:themeColor="text1"/>
                <w:sz w:val="20"/>
              </w:rPr>
              <w:t>/</w:t>
            </w:r>
            <w:r w:rsidRPr="0072607E">
              <w:rPr>
                <w:rFonts w:ascii="Calibri" w:hAnsi="Calibri"/>
                <w:i/>
                <w:color w:val="000000" w:themeColor="text1"/>
                <w:sz w:val="20"/>
              </w:rPr>
              <w:t xml:space="preserve">*human activities on the street </w:t>
            </w:r>
            <w:r w:rsidRPr="0072607E">
              <w:rPr>
                <w:rFonts w:ascii="Calibri" w:hAnsi="Calibri"/>
                <w:color w:val="000000" w:themeColor="text1"/>
                <w:sz w:val="20"/>
              </w:rPr>
              <w:t>/</w:t>
            </w:r>
            <w:r w:rsidRPr="0072607E">
              <w:rPr>
                <w:rFonts w:ascii="Calibri" w:hAnsi="Calibri"/>
                <w:b/>
                <w:color w:val="000000" w:themeColor="text1"/>
                <w:sz w:val="20"/>
              </w:rPr>
              <w:t xml:space="preserve"> </w:t>
            </w:r>
            <w:r w:rsidRPr="0072607E">
              <w:rPr>
                <w:rFonts w:ascii="Calibri" w:hAnsi="Calibri"/>
                <w:i/>
                <w:color w:val="000000" w:themeColor="text1"/>
                <w:sz w:val="20"/>
              </w:rPr>
              <w:t>*</w:t>
            </w:r>
            <w:r w:rsidRPr="0072607E">
              <w:rPr>
                <w:rFonts w:ascii="Calibri" w:hAnsi="Calibri"/>
                <w:b/>
                <w:color w:val="000000" w:themeColor="text1"/>
                <w:sz w:val="20"/>
              </w:rPr>
              <w:t>number of friends and acquaintances</w:t>
            </w:r>
            <w:r w:rsidRPr="0072607E">
              <w:rPr>
                <w:rFonts w:ascii="Calibri" w:hAnsi="Calibri"/>
                <w:color w:val="000000" w:themeColor="text1"/>
                <w:sz w:val="20"/>
              </w:rPr>
              <w:t xml:space="preserve">  </w:t>
            </w:r>
          </w:p>
        </w:tc>
      </w:tr>
      <w:tr w:rsidR="0072607E" w:rsidRPr="0072607E" w14:paraId="3A92824F" w14:textId="77777777" w:rsidTr="00A80443">
        <w:trPr>
          <w:gridAfter w:val="1"/>
          <w:wAfter w:w="141" w:type="dxa"/>
          <w:trHeight w:val="660"/>
        </w:trPr>
        <w:tc>
          <w:tcPr>
            <w:tcW w:w="2269" w:type="dxa"/>
            <w:vMerge/>
            <w:tcBorders>
              <w:bottom w:val="single" w:sz="4" w:space="0" w:color="000000" w:themeColor="text1"/>
            </w:tcBorders>
            <w:shd w:val="clear" w:color="auto" w:fill="auto"/>
            <w:vAlign w:val="center"/>
          </w:tcPr>
          <w:p w14:paraId="4C6F133F" w14:textId="77777777" w:rsidR="00A80443" w:rsidRPr="0072607E" w:rsidRDefault="00A80443" w:rsidP="00A80443">
            <w:pPr>
              <w:pStyle w:val="texttabel"/>
              <w:spacing w:line="276" w:lineRule="auto"/>
              <w:ind w:firstLine="0"/>
              <w:jc w:val="left"/>
              <w:rPr>
                <w:rFonts w:ascii="Calibri" w:hAnsi="Calibri"/>
                <w:color w:val="000000" w:themeColor="text1"/>
                <w:sz w:val="20"/>
              </w:rPr>
            </w:pPr>
          </w:p>
        </w:tc>
        <w:tc>
          <w:tcPr>
            <w:tcW w:w="1876" w:type="dxa"/>
            <w:tcBorders>
              <w:top w:val="single" w:sz="2" w:space="0" w:color="000000" w:themeColor="text1"/>
              <w:bottom w:val="single" w:sz="4" w:space="0" w:color="000000" w:themeColor="text1"/>
            </w:tcBorders>
            <w:shd w:val="clear" w:color="auto" w:fill="auto"/>
            <w:vAlign w:val="center"/>
          </w:tcPr>
          <w:p w14:paraId="5C423DCA"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People on the street</w:t>
            </w:r>
          </w:p>
        </w:tc>
        <w:tc>
          <w:tcPr>
            <w:tcW w:w="4785" w:type="dxa"/>
            <w:tcBorders>
              <w:top w:val="single" w:sz="2" w:space="0" w:color="000000" w:themeColor="text1"/>
              <w:bottom w:val="single" w:sz="4" w:space="0" w:color="000000" w:themeColor="text1"/>
            </w:tcBorders>
            <w:shd w:val="clear" w:color="auto" w:fill="auto"/>
            <w:vAlign w:val="center"/>
          </w:tcPr>
          <w:p w14:paraId="7449496B"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 xml:space="preserve">pedestrian volumes / </w:t>
            </w:r>
            <w:r w:rsidRPr="0072607E">
              <w:rPr>
                <w:rFonts w:ascii="Calibri" w:hAnsi="Calibri"/>
                <w:bCs/>
                <w:i/>
                <w:iCs/>
                <w:color w:val="000000" w:themeColor="text1"/>
                <w:sz w:val="20"/>
              </w:rPr>
              <w:t xml:space="preserve">length of residence / home ownership / income / number of people in households </w:t>
            </w:r>
          </w:p>
        </w:tc>
      </w:tr>
      <w:tr w:rsidR="0072607E" w:rsidRPr="0072607E" w14:paraId="72F87CAE" w14:textId="77777777" w:rsidTr="00895306">
        <w:trPr>
          <w:gridAfter w:val="1"/>
          <w:wAfter w:w="141" w:type="dxa"/>
          <w:trHeight w:val="1089"/>
        </w:trPr>
        <w:tc>
          <w:tcPr>
            <w:tcW w:w="2269" w:type="dxa"/>
            <w:tcBorders>
              <w:top w:val="single" w:sz="4" w:space="0" w:color="000000" w:themeColor="text1"/>
              <w:bottom w:val="single" w:sz="12" w:space="0" w:color="auto"/>
            </w:tcBorders>
            <w:shd w:val="clear" w:color="auto" w:fill="auto"/>
            <w:vAlign w:val="center"/>
          </w:tcPr>
          <w:p w14:paraId="219DF508" w14:textId="77777777" w:rsidR="00A80443" w:rsidRPr="0072607E" w:rsidRDefault="00A80443" w:rsidP="00A80443">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SENSE OF PLACE AND BELONGING</w:t>
            </w:r>
          </w:p>
        </w:tc>
        <w:tc>
          <w:tcPr>
            <w:tcW w:w="1876" w:type="dxa"/>
            <w:tcBorders>
              <w:top w:val="single" w:sz="4" w:space="0" w:color="000000" w:themeColor="text1"/>
              <w:bottom w:val="single" w:sz="12" w:space="0" w:color="auto"/>
            </w:tcBorders>
            <w:shd w:val="clear" w:color="auto" w:fill="auto"/>
            <w:vAlign w:val="center"/>
          </w:tcPr>
          <w:p w14:paraId="43CDEFB3" w14:textId="77777777" w:rsidR="00A80443" w:rsidRPr="0072607E" w:rsidRDefault="00A80443" w:rsidP="00A80443">
            <w:pPr>
              <w:pStyle w:val="texttabel"/>
              <w:spacing w:line="276" w:lineRule="auto"/>
              <w:ind w:firstLine="0"/>
              <w:jc w:val="left"/>
              <w:rPr>
                <w:rFonts w:ascii="Calibri" w:hAnsi="Calibri"/>
                <w:i/>
                <w:color w:val="000000" w:themeColor="text1"/>
                <w:sz w:val="20"/>
              </w:rPr>
            </w:pPr>
            <w:r w:rsidRPr="0072607E">
              <w:rPr>
                <w:rFonts w:ascii="Calibri" w:hAnsi="Calibri"/>
                <w:color w:val="000000" w:themeColor="text1"/>
                <w:sz w:val="20"/>
              </w:rPr>
              <w:t>Identity and culture on streets</w:t>
            </w:r>
          </w:p>
        </w:tc>
        <w:tc>
          <w:tcPr>
            <w:tcW w:w="4785" w:type="dxa"/>
            <w:tcBorders>
              <w:top w:val="single" w:sz="4" w:space="0" w:color="000000" w:themeColor="text1"/>
              <w:bottom w:val="single" w:sz="12" w:space="0" w:color="auto"/>
            </w:tcBorders>
            <w:shd w:val="clear" w:color="auto" w:fill="auto"/>
            <w:vAlign w:val="center"/>
          </w:tcPr>
          <w:p w14:paraId="4E717DEB" w14:textId="77777777" w:rsidR="00A80443" w:rsidRPr="0072607E" w:rsidRDefault="00A80443" w:rsidP="00A80443">
            <w:pPr>
              <w:pStyle w:val="texttabel"/>
              <w:spacing w:line="276" w:lineRule="auto"/>
              <w:ind w:firstLine="0"/>
              <w:rPr>
                <w:color w:val="000000" w:themeColor="text1"/>
              </w:rPr>
            </w:pPr>
            <w:r w:rsidRPr="0072607E">
              <w:rPr>
                <w:rFonts w:ascii="Calibri" w:hAnsi="Calibri"/>
                <w:i/>
                <w:color w:val="000000" w:themeColor="text1"/>
                <w:sz w:val="20"/>
              </w:rPr>
              <w:t>*elements of distinctive significance / *sensory perception / tidiness of streets / *local gatherings / *</w:t>
            </w:r>
            <w:r w:rsidRPr="0072607E">
              <w:rPr>
                <w:rFonts w:ascii="Calibri" w:hAnsi="Calibri"/>
                <w:b/>
                <w:color w:val="000000" w:themeColor="text1"/>
                <w:sz w:val="20"/>
              </w:rPr>
              <w:t xml:space="preserve">memory of place (picturing the street) </w:t>
            </w:r>
            <w:r w:rsidRPr="0072607E">
              <w:rPr>
                <w:rFonts w:ascii="Calibri" w:hAnsi="Calibri"/>
                <w:bCs/>
                <w:i/>
                <w:iCs/>
                <w:color w:val="000000" w:themeColor="text1"/>
                <w:sz w:val="20"/>
              </w:rPr>
              <w:t>/</w:t>
            </w:r>
            <w:r w:rsidRPr="0072607E">
              <w:rPr>
                <w:rFonts w:ascii="Calibri" w:hAnsi="Calibri"/>
                <w:b/>
                <w:color w:val="000000" w:themeColor="text1"/>
                <w:sz w:val="20"/>
              </w:rPr>
              <w:t xml:space="preserve"> </w:t>
            </w:r>
            <w:r w:rsidRPr="0072607E">
              <w:rPr>
                <w:rFonts w:ascii="Calibri" w:hAnsi="Calibri"/>
                <w:i/>
                <w:color w:val="000000" w:themeColor="text1"/>
                <w:sz w:val="20"/>
              </w:rPr>
              <w:t>*</w:t>
            </w:r>
            <w:r w:rsidRPr="0072607E">
              <w:rPr>
                <w:rFonts w:ascii="Calibri" w:hAnsi="Calibri"/>
                <w:b/>
                <w:color w:val="000000" w:themeColor="text1"/>
                <w:sz w:val="20"/>
              </w:rPr>
              <w:t xml:space="preserve">home territory (feeling at home) </w:t>
            </w:r>
          </w:p>
        </w:tc>
      </w:tr>
      <w:tr w:rsidR="00561B0F" w:rsidRPr="0072607E" w14:paraId="2824F13C" w14:textId="77777777" w:rsidTr="00895306">
        <w:trPr>
          <w:gridAfter w:val="1"/>
          <w:wAfter w:w="141" w:type="dxa"/>
          <w:trHeight w:val="617"/>
        </w:trPr>
        <w:tc>
          <w:tcPr>
            <w:tcW w:w="8930" w:type="dxa"/>
            <w:gridSpan w:val="3"/>
            <w:tcBorders>
              <w:top w:val="single" w:sz="12" w:space="0" w:color="auto"/>
            </w:tcBorders>
            <w:shd w:val="clear" w:color="auto" w:fill="auto"/>
            <w:vAlign w:val="center"/>
          </w:tcPr>
          <w:p w14:paraId="0E719CE7" w14:textId="77777777" w:rsidR="00895306" w:rsidRPr="0072607E" w:rsidRDefault="00895306" w:rsidP="00895306">
            <w:pPr>
              <w:spacing w:line="240" w:lineRule="auto"/>
              <w:rPr>
                <w:rFonts w:ascii="Calibri" w:hAnsi="Calibri"/>
                <w:color w:val="000000" w:themeColor="text1"/>
                <w:sz w:val="20"/>
                <w:lang w:val="en-GB"/>
              </w:rPr>
            </w:pPr>
            <w:r w:rsidRPr="0072607E">
              <w:rPr>
                <w:rFonts w:ascii="Calibri" w:hAnsi="Calibri"/>
                <w:color w:val="000000" w:themeColor="text1"/>
                <w:sz w:val="20"/>
                <w:lang w:val="en-GB"/>
              </w:rPr>
              <w:t xml:space="preserve">Objective indicators are in </w:t>
            </w:r>
            <w:r w:rsidRPr="0072607E">
              <w:rPr>
                <w:rFonts w:ascii="Calibri" w:hAnsi="Calibri"/>
                <w:i/>
                <w:iCs/>
                <w:color w:val="000000" w:themeColor="text1"/>
                <w:sz w:val="20"/>
                <w:lang w:val="en-GB"/>
              </w:rPr>
              <w:t>italics</w:t>
            </w:r>
            <w:r w:rsidRPr="0072607E">
              <w:rPr>
                <w:rFonts w:ascii="Calibri" w:hAnsi="Calibri"/>
                <w:color w:val="000000" w:themeColor="text1"/>
                <w:sz w:val="20"/>
                <w:lang w:val="en-GB"/>
              </w:rPr>
              <w:t xml:space="preserve">; subjective indicators are in </w:t>
            </w:r>
            <w:r w:rsidRPr="0072607E">
              <w:rPr>
                <w:rFonts w:ascii="Calibri" w:hAnsi="Calibri"/>
                <w:b/>
                <w:bCs/>
                <w:color w:val="000000" w:themeColor="text1"/>
                <w:sz w:val="20"/>
                <w:lang w:val="en-GB"/>
              </w:rPr>
              <w:t>bold</w:t>
            </w:r>
            <w:r w:rsidRPr="0072607E">
              <w:rPr>
                <w:rFonts w:ascii="Calibri" w:hAnsi="Calibri"/>
                <w:color w:val="000000" w:themeColor="text1"/>
                <w:sz w:val="20"/>
                <w:lang w:val="en-GB"/>
              </w:rPr>
              <w:t xml:space="preserve">. </w:t>
            </w:r>
          </w:p>
          <w:p w14:paraId="70953BD3" w14:textId="1E7AE8CE" w:rsidR="00895306" w:rsidRPr="0072607E" w:rsidRDefault="00895306" w:rsidP="00895306">
            <w:pPr>
              <w:spacing w:line="240" w:lineRule="auto"/>
              <w:rPr>
                <w:rFonts w:ascii="Calibri" w:hAnsi="Calibri"/>
                <w:color w:val="000000" w:themeColor="text1"/>
                <w:sz w:val="20"/>
                <w:lang w:val="en-GB"/>
              </w:rPr>
            </w:pPr>
            <w:r w:rsidRPr="0072607E">
              <w:rPr>
                <w:rFonts w:ascii="Calibri" w:hAnsi="Calibri"/>
                <w:color w:val="000000" w:themeColor="text1"/>
                <w:sz w:val="20"/>
                <w:lang w:val="en-GB"/>
              </w:rPr>
              <w:t xml:space="preserve">*indicators which require careful contextual interpretation.  </w:t>
            </w:r>
          </w:p>
        </w:tc>
      </w:tr>
    </w:tbl>
    <w:p w14:paraId="008405BE" w14:textId="54FF99BF" w:rsidR="00A80443" w:rsidRPr="0072607E" w:rsidRDefault="00A80443" w:rsidP="00720AF2">
      <w:pPr>
        <w:ind w:firstLine="0"/>
        <w:rPr>
          <w:color w:val="000000" w:themeColor="text1"/>
          <w:lang w:val="en-GB"/>
        </w:rPr>
      </w:pPr>
    </w:p>
    <w:p w14:paraId="2F478C77" w14:textId="37F9FD29" w:rsidR="008816C4" w:rsidRPr="0072607E" w:rsidRDefault="008816C4" w:rsidP="00886D33">
      <w:pPr>
        <w:rPr>
          <w:b/>
          <w:bCs/>
          <w:color w:val="000000" w:themeColor="text1"/>
          <w:lang w:val="en-GB"/>
        </w:rPr>
      </w:pPr>
      <w:r w:rsidRPr="0072607E">
        <w:rPr>
          <w:b/>
          <w:bCs/>
          <w:color w:val="000000" w:themeColor="text1"/>
          <w:lang w:val="en-GB"/>
        </w:rPr>
        <w:br w:type="page"/>
      </w:r>
    </w:p>
    <w:p w14:paraId="1646A3CA" w14:textId="700B49B0" w:rsidR="00692F93" w:rsidRPr="0072607E" w:rsidRDefault="0069172D" w:rsidP="00692F93">
      <w:pPr>
        <w:rPr>
          <w:color w:val="000000" w:themeColor="text1"/>
          <w:lang w:val="en-GB"/>
        </w:rPr>
      </w:pPr>
      <w:r w:rsidRPr="0072607E">
        <w:rPr>
          <w:color w:val="000000" w:themeColor="text1"/>
          <w:lang w:val="en-GB"/>
        </w:rPr>
        <w:t>In summary</w:t>
      </w:r>
      <w:r w:rsidR="00AF2479" w:rsidRPr="0072607E">
        <w:rPr>
          <w:color w:val="000000" w:themeColor="text1"/>
          <w:lang w:val="en-GB"/>
        </w:rPr>
        <w:t xml:space="preserve">, the factors in the analytical framework (Table 3) have been primarily derived from the </w:t>
      </w:r>
      <w:r w:rsidR="00996562" w:rsidRPr="0072607E">
        <w:rPr>
          <w:color w:val="000000" w:themeColor="text1"/>
          <w:lang w:val="en-GB"/>
        </w:rPr>
        <w:t>data collected from professional informants.</w:t>
      </w:r>
      <w:r w:rsidR="00A97DEA" w:rsidRPr="0072607E">
        <w:rPr>
          <w:color w:val="000000" w:themeColor="text1"/>
          <w:lang w:val="en-GB"/>
        </w:rPr>
        <w:t xml:space="preserve"> </w:t>
      </w:r>
      <w:r w:rsidR="00996562" w:rsidRPr="0072607E">
        <w:rPr>
          <w:color w:val="000000" w:themeColor="text1"/>
          <w:lang w:val="en-GB"/>
        </w:rPr>
        <w:t>These factors provide</w:t>
      </w:r>
      <w:r w:rsidR="007151D1" w:rsidRPr="0072607E">
        <w:rPr>
          <w:color w:val="000000" w:themeColor="text1"/>
          <w:lang w:val="en-GB"/>
        </w:rPr>
        <w:t xml:space="preserve"> a theoretical base to distinguish what constitutes</w:t>
      </w:r>
      <w:r w:rsidR="00A97DEA" w:rsidRPr="0072607E">
        <w:rPr>
          <w:color w:val="000000" w:themeColor="text1"/>
          <w:lang w:val="en-GB"/>
        </w:rPr>
        <w:t xml:space="preserve"> a liveable street in Shanghai</w:t>
      </w:r>
      <w:r w:rsidR="00AF2479" w:rsidRPr="0072607E">
        <w:rPr>
          <w:color w:val="000000" w:themeColor="text1"/>
          <w:lang w:val="en-GB"/>
        </w:rPr>
        <w:t xml:space="preserve">. Objective and subjective indicators </w:t>
      </w:r>
      <w:r w:rsidR="001A707C" w:rsidRPr="0072607E">
        <w:rPr>
          <w:color w:val="000000" w:themeColor="text1"/>
          <w:lang w:val="en-GB"/>
        </w:rPr>
        <w:t>a</w:t>
      </w:r>
      <w:r w:rsidR="00AF2479" w:rsidRPr="0072607E">
        <w:rPr>
          <w:color w:val="000000" w:themeColor="text1"/>
          <w:lang w:val="en-GB"/>
        </w:rPr>
        <w:t>re formulated</w:t>
      </w:r>
      <w:r w:rsidRPr="0072607E">
        <w:rPr>
          <w:color w:val="000000" w:themeColor="text1"/>
          <w:lang w:val="en-GB"/>
        </w:rPr>
        <w:t xml:space="preserve">, requiring different methods of analysis. </w:t>
      </w:r>
      <w:r w:rsidR="00AF2479" w:rsidRPr="0072607E">
        <w:rPr>
          <w:color w:val="000000" w:themeColor="text1"/>
          <w:lang w:val="en-GB"/>
        </w:rPr>
        <w:t>The objective indicators can be analysed through physical surveys</w:t>
      </w:r>
      <w:r w:rsidR="00A743BF" w:rsidRPr="0072607E">
        <w:rPr>
          <w:color w:val="000000" w:themeColor="text1"/>
          <w:lang w:val="en-GB"/>
        </w:rPr>
        <w:t xml:space="preserve"> </w:t>
      </w:r>
      <w:r w:rsidR="00AF2479" w:rsidRPr="0072607E">
        <w:rPr>
          <w:color w:val="000000" w:themeColor="text1"/>
          <w:lang w:val="en-GB"/>
        </w:rPr>
        <w:t>and direct observation. Most of the objective indicators are directly measurable; those that are not directly measurable (</w:t>
      </w:r>
      <w:r w:rsidR="00996562" w:rsidRPr="0072607E">
        <w:rPr>
          <w:color w:val="000000" w:themeColor="text1"/>
          <w:lang w:val="en-GB"/>
        </w:rPr>
        <w:t>e</w:t>
      </w:r>
      <w:r w:rsidR="000701D7" w:rsidRPr="0072607E">
        <w:rPr>
          <w:color w:val="000000" w:themeColor="text1"/>
          <w:lang w:val="en-GB"/>
        </w:rPr>
        <w:t>.</w:t>
      </w:r>
      <w:r w:rsidR="00996562" w:rsidRPr="0072607E">
        <w:rPr>
          <w:color w:val="000000" w:themeColor="text1"/>
          <w:lang w:val="en-GB"/>
        </w:rPr>
        <w:t>g</w:t>
      </w:r>
      <w:r w:rsidR="000701D7" w:rsidRPr="0072607E">
        <w:rPr>
          <w:color w:val="000000" w:themeColor="text1"/>
          <w:lang w:val="en-GB"/>
        </w:rPr>
        <w:t xml:space="preserve">. </w:t>
      </w:r>
      <w:r w:rsidR="00996562" w:rsidRPr="0072607E">
        <w:rPr>
          <w:color w:val="000000" w:themeColor="text1"/>
          <w:lang w:val="en-GB"/>
        </w:rPr>
        <w:t xml:space="preserve">determining </w:t>
      </w:r>
      <w:r w:rsidR="000701D7" w:rsidRPr="0072607E">
        <w:rPr>
          <w:color w:val="000000" w:themeColor="text1"/>
          <w:lang w:val="en-GB"/>
        </w:rPr>
        <w:t>what constitutes a high, moderate or low degree of enclosure</w:t>
      </w:r>
      <w:r w:rsidR="00AF2479" w:rsidRPr="0072607E">
        <w:rPr>
          <w:color w:val="000000" w:themeColor="text1"/>
          <w:lang w:val="en-GB"/>
        </w:rPr>
        <w:t xml:space="preserve">) require the objective judgement of observers. The subjective indicators which depend on residents’ perception can be analysed through interviews and questionnaires. </w:t>
      </w:r>
      <w:r w:rsidR="004309AC" w:rsidRPr="0072607E">
        <w:rPr>
          <w:color w:val="000000" w:themeColor="text1"/>
          <w:lang w:val="en-GB"/>
        </w:rPr>
        <w:t xml:space="preserve">A rich graphical analysis to support design interventions or </w:t>
      </w:r>
      <w:r w:rsidR="001A707C" w:rsidRPr="0072607E">
        <w:rPr>
          <w:color w:val="000000" w:themeColor="text1"/>
          <w:lang w:val="en-GB"/>
        </w:rPr>
        <w:t>policy-making</w:t>
      </w:r>
      <w:r w:rsidR="004309AC" w:rsidRPr="0072607E">
        <w:rPr>
          <w:color w:val="000000" w:themeColor="text1"/>
          <w:lang w:val="en-GB"/>
        </w:rPr>
        <w:t xml:space="preserve"> can </w:t>
      </w:r>
      <w:r w:rsidR="001E0BBB" w:rsidRPr="0072607E">
        <w:rPr>
          <w:color w:val="000000" w:themeColor="text1"/>
          <w:lang w:val="en-GB"/>
        </w:rPr>
        <w:t xml:space="preserve">emerge </w:t>
      </w:r>
      <w:r w:rsidR="004309AC" w:rsidRPr="0072607E">
        <w:rPr>
          <w:color w:val="000000" w:themeColor="text1"/>
          <w:lang w:val="en-GB"/>
        </w:rPr>
        <w:t xml:space="preserve">(Appendix 1). </w:t>
      </w:r>
    </w:p>
    <w:p w14:paraId="7CCDC7E3" w14:textId="01579243" w:rsidR="00A743BF" w:rsidRPr="0072607E" w:rsidRDefault="00A743BF" w:rsidP="00A743BF">
      <w:pPr>
        <w:rPr>
          <w:color w:val="000000" w:themeColor="text1"/>
          <w:lang w:val="en-GB"/>
        </w:rPr>
      </w:pPr>
      <w:r w:rsidRPr="0072607E">
        <w:rPr>
          <w:color w:val="000000" w:themeColor="text1"/>
          <w:lang w:val="en-GB"/>
        </w:rPr>
        <w:t xml:space="preserve">The qualitative focus of this analytical framework can be more time-consuming compared to quantitative research, and leaves more </w:t>
      </w:r>
      <w:r w:rsidR="00996562" w:rsidRPr="0072607E">
        <w:rPr>
          <w:color w:val="000000" w:themeColor="text1"/>
          <w:lang w:val="en-GB"/>
        </w:rPr>
        <w:t>room</w:t>
      </w:r>
      <w:r w:rsidRPr="0072607E">
        <w:rPr>
          <w:color w:val="000000" w:themeColor="text1"/>
          <w:lang w:val="en-GB"/>
        </w:rPr>
        <w:t xml:space="preserve"> for interpretation</w:t>
      </w:r>
      <w:r w:rsidR="0044327E" w:rsidRPr="0072607E">
        <w:rPr>
          <w:color w:val="000000" w:themeColor="text1"/>
          <w:lang w:val="en-GB"/>
        </w:rPr>
        <w:t xml:space="preserve">, but is essential to capture </w:t>
      </w:r>
      <w:r w:rsidR="001A707C" w:rsidRPr="0072607E">
        <w:rPr>
          <w:color w:val="000000" w:themeColor="text1"/>
          <w:lang w:val="en-GB"/>
        </w:rPr>
        <w:t xml:space="preserve">comprehensive </w:t>
      </w:r>
      <w:r w:rsidR="0044327E" w:rsidRPr="0072607E">
        <w:rPr>
          <w:color w:val="000000" w:themeColor="text1"/>
          <w:lang w:val="en-GB"/>
        </w:rPr>
        <w:t xml:space="preserve">and contextually-relevant </w:t>
      </w:r>
      <w:r w:rsidR="001A707C" w:rsidRPr="0072607E">
        <w:rPr>
          <w:color w:val="000000" w:themeColor="text1"/>
          <w:lang w:val="en-GB"/>
        </w:rPr>
        <w:t xml:space="preserve">elements of liveable streets. </w:t>
      </w:r>
      <w:r w:rsidRPr="0072607E">
        <w:rPr>
          <w:color w:val="000000" w:themeColor="text1"/>
          <w:lang w:val="en-GB"/>
        </w:rPr>
        <w:t xml:space="preserve">Digital tools making use of big data and machine learning algorithms </w:t>
      </w:r>
      <w:r w:rsidR="001A707C" w:rsidRPr="0072607E">
        <w:rPr>
          <w:color w:val="000000" w:themeColor="text1"/>
          <w:lang w:val="en-GB"/>
        </w:rPr>
        <w:t>may be</w:t>
      </w:r>
      <w:r w:rsidRPr="0072607E">
        <w:rPr>
          <w:color w:val="000000" w:themeColor="text1"/>
          <w:lang w:val="en-GB"/>
        </w:rPr>
        <w:t xml:space="preserve"> very useful when analysing and comparing large samples of street sites. Emerging research shows that digital tools are </w:t>
      </w:r>
      <w:r w:rsidR="003B5EBB" w:rsidRPr="0072607E">
        <w:rPr>
          <w:color w:val="000000" w:themeColor="text1"/>
          <w:lang w:val="en-GB"/>
        </w:rPr>
        <w:t>efficient</w:t>
      </w:r>
      <w:r w:rsidRPr="0072607E">
        <w:rPr>
          <w:color w:val="000000" w:themeColor="text1"/>
          <w:lang w:val="en-GB"/>
        </w:rPr>
        <w:t xml:space="preserve"> in analysing street greenery or physical space variation (Long and Liu, 2017; Tang and Long, 2019; Ye </w:t>
      </w:r>
      <w:r w:rsidRPr="0072607E">
        <w:rPr>
          <w:i/>
          <w:iCs/>
          <w:color w:val="000000" w:themeColor="text1"/>
          <w:lang w:val="en-GB"/>
        </w:rPr>
        <w:t>et al</w:t>
      </w:r>
      <w:r w:rsidRPr="0072607E">
        <w:rPr>
          <w:color w:val="000000" w:themeColor="text1"/>
          <w:lang w:val="en-GB"/>
        </w:rPr>
        <w:t xml:space="preserve">, 2019). But the human experience, perceptions, attitudes, behaviours, social interaction and the overall dynamic of street life are best captured by human </w:t>
      </w:r>
      <w:r w:rsidR="0044327E" w:rsidRPr="0072607E">
        <w:rPr>
          <w:color w:val="000000" w:themeColor="text1"/>
          <w:lang w:val="en-GB"/>
        </w:rPr>
        <w:t>eyes</w:t>
      </w:r>
      <w:r w:rsidR="00996562" w:rsidRPr="0072607E">
        <w:rPr>
          <w:color w:val="000000" w:themeColor="text1"/>
          <w:lang w:val="en-GB"/>
        </w:rPr>
        <w:t xml:space="preserve"> and human understanding</w:t>
      </w:r>
      <w:r w:rsidRPr="0072607E">
        <w:rPr>
          <w:color w:val="000000" w:themeColor="text1"/>
          <w:lang w:val="en-GB"/>
        </w:rPr>
        <w:t>. Th</w:t>
      </w:r>
      <w:r w:rsidR="00996562" w:rsidRPr="0072607E">
        <w:rPr>
          <w:color w:val="000000" w:themeColor="text1"/>
          <w:lang w:val="en-GB"/>
        </w:rPr>
        <w:t>e proposed</w:t>
      </w:r>
      <w:r w:rsidRPr="0072607E">
        <w:rPr>
          <w:color w:val="000000" w:themeColor="text1"/>
          <w:lang w:val="en-GB"/>
        </w:rPr>
        <w:t xml:space="preserve"> analytical framework employs conventional qualitative methods along with digital tools for some indicators. In fact, we argue that a combination of qualitative and quantitative analysis would yield </w:t>
      </w:r>
      <w:r w:rsidR="00996562" w:rsidRPr="0072607E">
        <w:rPr>
          <w:color w:val="000000" w:themeColor="text1"/>
          <w:lang w:val="en-GB"/>
        </w:rPr>
        <w:t xml:space="preserve">more </w:t>
      </w:r>
      <w:r w:rsidRPr="0072607E">
        <w:rPr>
          <w:color w:val="000000" w:themeColor="text1"/>
          <w:lang w:val="en-GB"/>
        </w:rPr>
        <w:t xml:space="preserve">complete results </w:t>
      </w:r>
      <w:r w:rsidR="00996562" w:rsidRPr="0072607E">
        <w:rPr>
          <w:color w:val="000000" w:themeColor="text1"/>
          <w:lang w:val="en-GB"/>
        </w:rPr>
        <w:t>when</w:t>
      </w:r>
      <w:r w:rsidRPr="0072607E">
        <w:rPr>
          <w:color w:val="000000" w:themeColor="text1"/>
          <w:lang w:val="en-GB"/>
        </w:rPr>
        <w:t xml:space="preserve"> assessing the liveability of streets.</w:t>
      </w:r>
    </w:p>
    <w:p w14:paraId="7D949ECC" w14:textId="48794DD2" w:rsidR="00976D6F" w:rsidRPr="0072607E" w:rsidRDefault="007151D1" w:rsidP="00692F93">
      <w:pPr>
        <w:rPr>
          <w:color w:val="000000" w:themeColor="text1"/>
          <w:lang w:val="en-GB"/>
        </w:rPr>
      </w:pPr>
      <w:r w:rsidRPr="0072607E">
        <w:rPr>
          <w:color w:val="000000" w:themeColor="text1"/>
          <w:lang w:val="en-GB"/>
        </w:rPr>
        <w:t>I</w:t>
      </w:r>
      <w:r w:rsidR="00A97DEA" w:rsidRPr="0072607E">
        <w:rPr>
          <w:color w:val="000000" w:themeColor="text1"/>
          <w:lang w:val="en-GB"/>
        </w:rPr>
        <w:t xml:space="preserve">ndicators </w:t>
      </w:r>
      <w:r w:rsidR="003308D1" w:rsidRPr="0072607E">
        <w:rPr>
          <w:color w:val="000000" w:themeColor="text1"/>
          <w:lang w:val="en-GB"/>
        </w:rPr>
        <w:t>from the vast Western literature were</w:t>
      </w:r>
      <w:r w:rsidR="0069172D" w:rsidRPr="0072607E">
        <w:rPr>
          <w:color w:val="000000" w:themeColor="text1"/>
          <w:lang w:val="en-GB"/>
        </w:rPr>
        <w:t xml:space="preserve"> used where appropriate</w:t>
      </w:r>
      <w:r w:rsidR="00F87B5C" w:rsidRPr="0072607E">
        <w:rPr>
          <w:color w:val="000000" w:themeColor="text1"/>
          <w:lang w:val="en-GB"/>
        </w:rPr>
        <w:t xml:space="preserve">, </w:t>
      </w:r>
      <w:r w:rsidRPr="0072607E">
        <w:rPr>
          <w:color w:val="000000" w:themeColor="text1"/>
          <w:lang w:val="en-GB"/>
        </w:rPr>
        <w:t>particularly</w:t>
      </w:r>
      <w:r w:rsidR="00F87B5C" w:rsidRPr="0072607E">
        <w:rPr>
          <w:color w:val="000000" w:themeColor="text1"/>
          <w:lang w:val="en-GB"/>
        </w:rPr>
        <w:t xml:space="preserve"> </w:t>
      </w:r>
      <w:r w:rsidR="00A97DEA" w:rsidRPr="0072607E">
        <w:rPr>
          <w:color w:val="000000" w:themeColor="text1"/>
          <w:lang w:val="en-GB"/>
        </w:rPr>
        <w:t>those</w:t>
      </w:r>
      <w:r w:rsidR="00F87B5C" w:rsidRPr="0072607E">
        <w:rPr>
          <w:color w:val="000000" w:themeColor="text1"/>
          <w:lang w:val="en-GB"/>
        </w:rPr>
        <w:t xml:space="preserve"> </w:t>
      </w:r>
      <w:r w:rsidR="00BB25C6" w:rsidRPr="0072607E">
        <w:rPr>
          <w:color w:val="000000" w:themeColor="text1"/>
          <w:lang w:val="en-GB"/>
        </w:rPr>
        <w:t xml:space="preserve">indicators </w:t>
      </w:r>
      <w:r w:rsidR="00A97DEA" w:rsidRPr="0072607E">
        <w:rPr>
          <w:color w:val="000000" w:themeColor="text1"/>
          <w:lang w:val="en-GB"/>
        </w:rPr>
        <w:t>which</w:t>
      </w:r>
      <w:r w:rsidR="00F87B5C" w:rsidRPr="0072607E">
        <w:rPr>
          <w:color w:val="000000" w:themeColor="text1"/>
          <w:lang w:val="en-GB"/>
        </w:rPr>
        <w:t xml:space="preserve"> can be </w:t>
      </w:r>
      <w:r w:rsidR="00A97DEA" w:rsidRPr="0072607E">
        <w:rPr>
          <w:color w:val="000000" w:themeColor="text1"/>
          <w:lang w:val="en-GB"/>
        </w:rPr>
        <w:t>directly</w:t>
      </w:r>
      <w:r w:rsidR="00F87B5C" w:rsidRPr="0072607E">
        <w:rPr>
          <w:color w:val="000000" w:themeColor="text1"/>
          <w:lang w:val="en-GB"/>
        </w:rPr>
        <w:t xml:space="preserve"> </w:t>
      </w:r>
      <w:r w:rsidR="004309AC" w:rsidRPr="0072607E">
        <w:rPr>
          <w:color w:val="000000" w:themeColor="text1"/>
          <w:lang w:val="en-GB"/>
        </w:rPr>
        <w:t xml:space="preserve">measured. </w:t>
      </w:r>
      <w:r w:rsidR="003B5EBB" w:rsidRPr="0072607E">
        <w:rPr>
          <w:color w:val="000000" w:themeColor="text1"/>
          <w:lang w:val="en-GB"/>
        </w:rPr>
        <w:t>T</w:t>
      </w:r>
      <w:r w:rsidR="00BB25C6" w:rsidRPr="0072607E">
        <w:rPr>
          <w:color w:val="000000" w:themeColor="text1"/>
          <w:lang w:val="en-GB"/>
        </w:rPr>
        <w:t>hese indicators</w:t>
      </w:r>
      <w:r w:rsidR="004309AC" w:rsidRPr="0072607E">
        <w:rPr>
          <w:color w:val="000000" w:themeColor="text1"/>
          <w:lang w:val="en-GB"/>
        </w:rPr>
        <w:t xml:space="preserve"> still </w:t>
      </w:r>
      <w:r w:rsidR="00976D6F" w:rsidRPr="0072607E">
        <w:rPr>
          <w:color w:val="000000" w:themeColor="text1"/>
          <w:lang w:val="en-GB"/>
        </w:rPr>
        <w:t xml:space="preserve">require </w:t>
      </w:r>
      <w:r w:rsidR="00FF1FEC" w:rsidRPr="0072607E">
        <w:rPr>
          <w:color w:val="000000" w:themeColor="text1"/>
          <w:lang w:val="en-GB"/>
        </w:rPr>
        <w:t>adaptation in relation to the</w:t>
      </w:r>
      <w:r w:rsidR="000701D7" w:rsidRPr="0072607E">
        <w:rPr>
          <w:color w:val="000000" w:themeColor="text1"/>
          <w:lang w:val="en-GB"/>
        </w:rPr>
        <w:t xml:space="preserve"> local situation</w:t>
      </w:r>
      <w:r w:rsidR="004309AC" w:rsidRPr="0072607E">
        <w:rPr>
          <w:color w:val="000000" w:themeColor="text1"/>
          <w:lang w:val="en-GB"/>
        </w:rPr>
        <w:t>, because they</w:t>
      </w:r>
      <w:r w:rsidR="00976D6F" w:rsidRPr="0072607E">
        <w:rPr>
          <w:color w:val="000000" w:themeColor="text1"/>
          <w:lang w:val="en-GB"/>
        </w:rPr>
        <w:t xml:space="preserve"> depend on built forms (</w:t>
      </w:r>
      <w:r w:rsidR="00BB25C6" w:rsidRPr="0072607E">
        <w:rPr>
          <w:color w:val="000000" w:themeColor="text1"/>
          <w:lang w:val="en-GB"/>
        </w:rPr>
        <w:t>e.g</w:t>
      </w:r>
      <w:r w:rsidR="00976D6F" w:rsidRPr="0072607E">
        <w:rPr>
          <w:color w:val="000000" w:themeColor="text1"/>
          <w:lang w:val="en-GB"/>
        </w:rPr>
        <w:t xml:space="preserve">. </w:t>
      </w:r>
      <w:r w:rsidR="00692F93" w:rsidRPr="0072607E">
        <w:rPr>
          <w:color w:val="000000" w:themeColor="text1"/>
          <w:lang w:val="en-GB"/>
        </w:rPr>
        <w:t xml:space="preserve">block dimensions, </w:t>
      </w:r>
      <w:r w:rsidR="003B5EBB" w:rsidRPr="0072607E">
        <w:rPr>
          <w:color w:val="000000" w:themeColor="text1"/>
          <w:lang w:val="en-GB"/>
        </w:rPr>
        <w:t>building height</w:t>
      </w:r>
      <w:r w:rsidR="00692F93" w:rsidRPr="0072607E">
        <w:rPr>
          <w:color w:val="000000" w:themeColor="text1"/>
          <w:lang w:val="en-GB"/>
        </w:rPr>
        <w:t>, etc.</w:t>
      </w:r>
      <w:r w:rsidR="00976D6F" w:rsidRPr="0072607E">
        <w:rPr>
          <w:color w:val="000000" w:themeColor="text1"/>
          <w:lang w:val="en-GB"/>
        </w:rPr>
        <w:t>), functional uses (</w:t>
      </w:r>
      <w:r w:rsidR="00BB25C6" w:rsidRPr="0072607E">
        <w:rPr>
          <w:color w:val="000000" w:themeColor="text1"/>
          <w:lang w:val="en-GB"/>
        </w:rPr>
        <w:t>e.g</w:t>
      </w:r>
      <w:r w:rsidR="00976D6F" w:rsidRPr="0072607E">
        <w:rPr>
          <w:color w:val="000000" w:themeColor="text1"/>
          <w:lang w:val="en-GB"/>
        </w:rPr>
        <w:t>. variety of businesses) or population densities (</w:t>
      </w:r>
      <w:r w:rsidR="00BB25C6" w:rsidRPr="0072607E">
        <w:rPr>
          <w:color w:val="000000" w:themeColor="text1"/>
          <w:lang w:val="en-GB"/>
        </w:rPr>
        <w:t>e.g</w:t>
      </w:r>
      <w:r w:rsidR="00976D6F" w:rsidRPr="0072607E">
        <w:rPr>
          <w:color w:val="000000" w:themeColor="text1"/>
          <w:lang w:val="en-GB"/>
        </w:rPr>
        <w:t xml:space="preserve">. pedestrian volumes), which </w:t>
      </w:r>
      <w:r w:rsidR="00FF1FEC" w:rsidRPr="0072607E">
        <w:rPr>
          <w:color w:val="000000" w:themeColor="text1"/>
          <w:lang w:val="en-GB"/>
        </w:rPr>
        <w:t>differ</w:t>
      </w:r>
      <w:r w:rsidR="00976D6F" w:rsidRPr="0072607E">
        <w:rPr>
          <w:color w:val="000000" w:themeColor="text1"/>
          <w:lang w:val="en-GB"/>
        </w:rPr>
        <w:t xml:space="preserve"> from Western contexts. </w:t>
      </w:r>
      <w:r w:rsidR="00A743BF" w:rsidRPr="0072607E">
        <w:rPr>
          <w:color w:val="000000" w:themeColor="text1"/>
          <w:lang w:val="en-GB"/>
        </w:rPr>
        <w:t xml:space="preserve">Other </w:t>
      </w:r>
      <w:r w:rsidR="00976D6F" w:rsidRPr="0072607E">
        <w:rPr>
          <w:color w:val="000000" w:themeColor="text1"/>
          <w:lang w:val="en-GB"/>
        </w:rPr>
        <w:t>indicators require more in-depth contextual interpretation</w:t>
      </w:r>
      <w:r w:rsidR="00BB25C6" w:rsidRPr="0072607E">
        <w:rPr>
          <w:color w:val="000000" w:themeColor="text1"/>
          <w:lang w:val="en-GB"/>
        </w:rPr>
        <w:t>, including</w:t>
      </w:r>
      <w:r w:rsidR="00921B38" w:rsidRPr="0072607E">
        <w:rPr>
          <w:color w:val="000000" w:themeColor="text1"/>
          <w:lang w:val="en-GB"/>
        </w:rPr>
        <w:t xml:space="preserve">: </w:t>
      </w:r>
      <w:r w:rsidR="00976D6F" w:rsidRPr="0072607E">
        <w:rPr>
          <w:color w:val="000000" w:themeColor="text1"/>
          <w:lang w:val="en-GB"/>
        </w:rPr>
        <w:t xml:space="preserve">subjective indicators </w:t>
      </w:r>
      <w:r w:rsidR="00FF1FEC" w:rsidRPr="0072607E">
        <w:rPr>
          <w:color w:val="000000" w:themeColor="text1"/>
          <w:lang w:val="en-GB"/>
        </w:rPr>
        <w:t>capturing</w:t>
      </w:r>
      <w:r w:rsidR="00976D6F" w:rsidRPr="0072607E">
        <w:rPr>
          <w:color w:val="000000" w:themeColor="text1"/>
          <w:lang w:val="en-GB"/>
        </w:rPr>
        <w:t xml:space="preserve"> people’s perceptions</w:t>
      </w:r>
      <w:r w:rsidR="00921B38" w:rsidRPr="0072607E">
        <w:rPr>
          <w:color w:val="000000" w:themeColor="text1"/>
          <w:lang w:val="en-GB"/>
        </w:rPr>
        <w:t>; as well as</w:t>
      </w:r>
      <w:r w:rsidR="004309AC" w:rsidRPr="0072607E">
        <w:rPr>
          <w:color w:val="000000" w:themeColor="text1"/>
          <w:lang w:val="en-GB"/>
        </w:rPr>
        <w:t xml:space="preserve"> indicators </w:t>
      </w:r>
      <w:r w:rsidR="00921B38" w:rsidRPr="0072607E">
        <w:rPr>
          <w:color w:val="000000" w:themeColor="text1"/>
          <w:lang w:val="en-GB"/>
        </w:rPr>
        <w:t>reflecting</w:t>
      </w:r>
      <w:r w:rsidR="004309AC" w:rsidRPr="0072607E">
        <w:rPr>
          <w:color w:val="000000" w:themeColor="text1"/>
          <w:lang w:val="en-GB"/>
        </w:rPr>
        <w:t xml:space="preserve"> the way the street is experienced in relation to specific building styles (</w:t>
      </w:r>
      <w:r w:rsidR="00BB25C6" w:rsidRPr="0072607E">
        <w:rPr>
          <w:color w:val="000000" w:themeColor="text1"/>
          <w:lang w:val="en-GB"/>
        </w:rPr>
        <w:t>e.g</w:t>
      </w:r>
      <w:r w:rsidR="004309AC" w:rsidRPr="0072607E">
        <w:rPr>
          <w:color w:val="000000" w:themeColor="text1"/>
          <w:lang w:val="en-GB"/>
        </w:rPr>
        <w:t>. enclosure, human scale)</w:t>
      </w:r>
      <w:r w:rsidR="00692F93" w:rsidRPr="0072607E">
        <w:rPr>
          <w:color w:val="000000" w:themeColor="text1"/>
          <w:lang w:val="en-GB"/>
        </w:rPr>
        <w:t xml:space="preserve">, </w:t>
      </w:r>
      <w:r w:rsidR="004309AC" w:rsidRPr="0072607E">
        <w:rPr>
          <w:color w:val="000000" w:themeColor="text1"/>
          <w:lang w:val="en-GB"/>
        </w:rPr>
        <w:t>street functions (</w:t>
      </w:r>
      <w:r w:rsidR="00BB25C6" w:rsidRPr="0072607E">
        <w:rPr>
          <w:color w:val="000000" w:themeColor="text1"/>
          <w:lang w:val="en-GB"/>
        </w:rPr>
        <w:t>e.g</w:t>
      </w:r>
      <w:r w:rsidR="004309AC" w:rsidRPr="0072607E">
        <w:rPr>
          <w:color w:val="000000" w:themeColor="text1"/>
          <w:lang w:val="en-GB"/>
        </w:rPr>
        <w:t>. active ground floors), or socio-political situations (</w:t>
      </w:r>
      <w:r w:rsidR="00BB25C6" w:rsidRPr="0072607E">
        <w:rPr>
          <w:color w:val="000000" w:themeColor="text1"/>
          <w:lang w:val="en-GB"/>
        </w:rPr>
        <w:t>e.g</w:t>
      </w:r>
      <w:r w:rsidR="004309AC" w:rsidRPr="0072607E">
        <w:rPr>
          <w:color w:val="000000" w:themeColor="text1"/>
          <w:lang w:val="en-GB"/>
        </w:rPr>
        <w:t xml:space="preserve">. human activities allowed to take place on streets). </w:t>
      </w:r>
      <w:r w:rsidR="0029548E" w:rsidRPr="0072607E">
        <w:rPr>
          <w:color w:val="000000" w:themeColor="text1"/>
          <w:lang w:val="en-GB"/>
        </w:rPr>
        <w:t>These indicators have been reframed, and, a</w:t>
      </w:r>
      <w:r w:rsidR="004309AC" w:rsidRPr="0072607E">
        <w:rPr>
          <w:color w:val="000000" w:themeColor="text1"/>
          <w:lang w:val="en-GB"/>
        </w:rPr>
        <w:t xml:space="preserve">s highlighted throughout this section, </w:t>
      </w:r>
      <w:r w:rsidR="0029548E" w:rsidRPr="0072607E">
        <w:rPr>
          <w:color w:val="000000" w:themeColor="text1"/>
          <w:lang w:val="en-GB"/>
        </w:rPr>
        <w:t>they</w:t>
      </w:r>
      <w:r w:rsidR="004309AC" w:rsidRPr="0072607E">
        <w:rPr>
          <w:color w:val="000000" w:themeColor="text1"/>
          <w:lang w:val="en-GB"/>
        </w:rPr>
        <w:t xml:space="preserve"> require a nuanced interpretation </w:t>
      </w:r>
      <w:r w:rsidR="00BB25C6" w:rsidRPr="0072607E">
        <w:rPr>
          <w:color w:val="000000" w:themeColor="text1"/>
          <w:lang w:val="en-GB"/>
        </w:rPr>
        <w:t>via</w:t>
      </w:r>
      <w:r w:rsidR="004309AC" w:rsidRPr="0072607E">
        <w:rPr>
          <w:color w:val="000000" w:themeColor="text1"/>
          <w:lang w:val="en-GB"/>
        </w:rPr>
        <w:t xml:space="preserve"> local understanding</w:t>
      </w:r>
      <w:r w:rsidR="00BB25C6" w:rsidRPr="0072607E">
        <w:rPr>
          <w:color w:val="000000" w:themeColor="text1"/>
          <w:lang w:val="en-GB"/>
        </w:rPr>
        <w:t>s</w:t>
      </w:r>
      <w:r w:rsidR="004309AC" w:rsidRPr="0072607E">
        <w:rPr>
          <w:color w:val="000000" w:themeColor="text1"/>
          <w:lang w:val="en-GB"/>
        </w:rPr>
        <w:t>.</w:t>
      </w:r>
      <w:r w:rsidR="009D37A7" w:rsidRPr="0072607E">
        <w:rPr>
          <w:color w:val="000000" w:themeColor="text1"/>
          <w:lang w:val="en-GB"/>
        </w:rPr>
        <w:t xml:space="preserve"> </w:t>
      </w:r>
    </w:p>
    <w:p w14:paraId="20BA45BE" w14:textId="77B33ED1" w:rsidR="00AF2479" w:rsidRPr="0072607E" w:rsidRDefault="003B5EBB" w:rsidP="00F87B5C">
      <w:pPr>
        <w:rPr>
          <w:color w:val="000000" w:themeColor="text1"/>
          <w:lang w:val="en-GB"/>
        </w:rPr>
      </w:pPr>
      <w:r w:rsidRPr="0072607E">
        <w:rPr>
          <w:color w:val="000000" w:themeColor="text1"/>
          <w:lang w:val="en-GB"/>
        </w:rPr>
        <w:t>F</w:t>
      </w:r>
      <w:r w:rsidR="00F87B5C" w:rsidRPr="0072607E">
        <w:rPr>
          <w:color w:val="000000" w:themeColor="text1"/>
          <w:lang w:val="en-GB"/>
        </w:rPr>
        <w:t xml:space="preserve">rom the </w:t>
      </w:r>
      <w:r w:rsidR="004309AC" w:rsidRPr="0072607E">
        <w:rPr>
          <w:color w:val="000000" w:themeColor="text1"/>
          <w:lang w:val="en-GB"/>
        </w:rPr>
        <w:t>extensive</w:t>
      </w:r>
      <w:r w:rsidR="00F87B5C" w:rsidRPr="0072607E">
        <w:rPr>
          <w:color w:val="000000" w:themeColor="text1"/>
          <w:lang w:val="en-GB"/>
        </w:rPr>
        <w:t xml:space="preserve"> analytical framework (Table 3), key indicators (28 out of 58 indicators in total) have been prioritized (Table 4)</w:t>
      </w:r>
      <w:r w:rsidRPr="0072607E">
        <w:rPr>
          <w:color w:val="000000" w:themeColor="text1"/>
          <w:lang w:val="en-GB"/>
        </w:rPr>
        <w:t xml:space="preserve"> to facilitate a rapid and practical assessment of liveable streets</w:t>
      </w:r>
      <w:r w:rsidR="00F87B5C" w:rsidRPr="0072607E">
        <w:rPr>
          <w:color w:val="000000" w:themeColor="text1"/>
          <w:lang w:val="en-GB"/>
        </w:rPr>
        <w:t xml:space="preserve">. </w:t>
      </w:r>
      <w:r w:rsidR="00921B38" w:rsidRPr="0072607E">
        <w:rPr>
          <w:color w:val="000000" w:themeColor="text1"/>
          <w:lang w:val="en-GB"/>
        </w:rPr>
        <w:t xml:space="preserve">They </w:t>
      </w:r>
      <w:r w:rsidR="00BB25C6" w:rsidRPr="0072607E">
        <w:rPr>
          <w:color w:val="000000" w:themeColor="text1"/>
          <w:lang w:val="en-GB"/>
        </w:rPr>
        <w:t>have been</w:t>
      </w:r>
      <w:r w:rsidR="00F87B5C" w:rsidRPr="0072607E">
        <w:rPr>
          <w:color w:val="000000" w:themeColor="text1"/>
          <w:lang w:val="en-GB"/>
        </w:rPr>
        <w:t xml:space="preserve"> listed directly under the six </w:t>
      </w:r>
      <w:r w:rsidRPr="0072607E">
        <w:rPr>
          <w:color w:val="000000" w:themeColor="text1"/>
          <w:lang w:val="en-GB"/>
        </w:rPr>
        <w:t xml:space="preserve">liveability </w:t>
      </w:r>
      <w:r w:rsidR="00F87B5C" w:rsidRPr="0072607E">
        <w:rPr>
          <w:color w:val="000000" w:themeColor="text1"/>
          <w:lang w:val="en-GB"/>
        </w:rPr>
        <w:t>qualities</w:t>
      </w:r>
      <w:r w:rsidR="00921B38" w:rsidRPr="0072607E">
        <w:rPr>
          <w:color w:val="000000" w:themeColor="text1"/>
          <w:lang w:val="en-GB"/>
        </w:rPr>
        <w:t xml:space="preserve"> </w:t>
      </w:r>
      <w:r w:rsidR="00FF1FEC" w:rsidRPr="0072607E">
        <w:rPr>
          <w:color w:val="000000" w:themeColor="text1"/>
          <w:lang w:val="en-GB"/>
        </w:rPr>
        <w:t>to</w:t>
      </w:r>
      <w:r w:rsidR="0029548E" w:rsidRPr="0072607E">
        <w:rPr>
          <w:color w:val="000000" w:themeColor="text1"/>
          <w:lang w:val="en-GB"/>
        </w:rPr>
        <w:t xml:space="preserve"> </w:t>
      </w:r>
      <w:r w:rsidR="00FF1FEC" w:rsidRPr="0072607E">
        <w:rPr>
          <w:color w:val="000000" w:themeColor="text1"/>
          <w:lang w:val="en-GB"/>
        </w:rPr>
        <w:t xml:space="preserve">reflect the </w:t>
      </w:r>
      <w:r w:rsidR="0029548E" w:rsidRPr="0072607E">
        <w:rPr>
          <w:color w:val="000000" w:themeColor="text1"/>
          <w:lang w:val="en-GB"/>
        </w:rPr>
        <w:t xml:space="preserve">theoretical </w:t>
      </w:r>
      <w:r w:rsidR="00DA220F" w:rsidRPr="0072607E">
        <w:rPr>
          <w:color w:val="000000" w:themeColor="text1"/>
          <w:lang w:val="en-GB"/>
        </w:rPr>
        <w:t>finding</w:t>
      </w:r>
      <w:r w:rsidR="0029548E" w:rsidRPr="0072607E">
        <w:rPr>
          <w:color w:val="000000" w:themeColor="text1"/>
          <w:lang w:val="en-GB"/>
        </w:rPr>
        <w:t>s</w:t>
      </w:r>
      <w:r w:rsidR="00DA220F" w:rsidRPr="0072607E">
        <w:rPr>
          <w:color w:val="000000" w:themeColor="text1"/>
          <w:lang w:val="en-GB"/>
        </w:rPr>
        <w:t xml:space="preserve"> of th</w:t>
      </w:r>
      <w:r w:rsidR="0029548E" w:rsidRPr="0072607E">
        <w:rPr>
          <w:color w:val="000000" w:themeColor="text1"/>
          <w:lang w:val="en-GB"/>
        </w:rPr>
        <w:t>is</w:t>
      </w:r>
      <w:r w:rsidR="00DA220F" w:rsidRPr="0072607E">
        <w:rPr>
          <w:color w:val="000000" w:themeColor="text1"/>
          <w:lang w:val="en-GB"/>
        </w:rPr>
        <w:t xml:space="preserve"> research and to reduce the complexity of the framework </w:t>
      </w:r>
      <w:r w:rsidR="0029548E" w:rsidRPr="0072607E">
        <w:rPr>
          <w:color w:val="000000" w:themeColor="text1"/>
          <w:lang w:val="en-GB"/>
        </w:rPr>
        <w:t>when</w:t>
      </w:r>
      <w:r w:rsidR="00DA220F" w:rsidRPr="0072607E">
        <w:rPr>
          <w:color w:val="000000" w:themeColor="text1"/>
          <w:lang w:val="en-GB"/>
        </w:rPr>
        <w:t xml:space="preserve"> implemented in practice. </w:t>
      </w:r>
      <w:r w:rsidR="00692F93" w:rsidRPr="0072607E">
        <w:rPr>
          <w:color w:val="000000" w:themeColor="text1"/>
          <w:lang w:val="en-GB"/>
        </w:rPr>
        <w:t>T</w:t>
      </w:r>
      <w:r w:rsidR="00F87B5C" w:rsidRPr="0072607E">
        <w:rPr>
          <w:color w:val="000000" w:themeColor="text1"/>
          <w:lang w:val="en-GB"/>
        </w:rPr>
        <w:t xml:space="preserve">he </w:t>
      </w:r>
      <w:r w:rsidR="006A53BB" w:rsidRPr="0072607E">
        <w:rPr>
          <w:color w:val="000000" w:themeColor="text1"/>
          <w:lang w:val="en-GB"/>
        </w:rPr>
        <w:t>prioritized</w:t>
      </w:r>
      <w:r w:rsidR="00F87B5C" w:rsidRPr="0072607E">
        <w:rPr>
          <w:color w:val="000000" w:themeColor="text1"/>
          <w:lang w:val="en-GB"/>
        </w:rPr>
        <w:t xml:space="preserve"> indicators primarily </w:t>
      </w:r>
      <w:r w:rsidR="00BB25C6" w:rsidRPr="0072607E">
        <w:rPr>
          <w:color w:val="000000" w:themeColor="text1"/>
          <w:lang w:val="en-GB"/>
        </w:rPr>
        <w:t xml:space="preserve">concern </w:t>
      </w:r>
      <w:r w:rsidR="00F87B5C" w:rsidRPr="0072607E">
        <w:rPr>
          <w:color w:val="000000" w:themeColor="text1"/>
          <w:lang w:val="en-GB"/>
        </w:rPr>
        <w:t xml:space="preserve">the street space itself </w:t>
      </w:r>
      <w:r w:rsidR="00D321C0" w:rsidRPr="0072607E">
        <w:rPr>
          <w:color w:val="000000" w:themeColor="text1"/>
          <w:lang w:val="en-GB"/>
        </w:rPr>
        <w:t>(</w:t>
      </w:r>
      <w:r w:rsidR="00BB25C6" w:rsidRPr="0072607E">
        <w:rPr>
          <w:color w:val="000000" w:themeColor="text1"/>
          <w:lang w:val="en-GB"/>
        </w:rPr>
        <w:t>e.g.</w:t>
      </w:r>
      <w:r w:rsidR="009F77B0" w:rsidRPr="0072607E">
        <w:rPr>
          <w:color w:val="000000" w:themeColor="text1"/>
          <w:lang w:val="en-GB"/>
        </w:rPr>
        <w:t xml:space="preserve"> </w:t>
      </w:r>
      <w:r w:rsidR="00762079" w:rsidRPr="0072607E">
        <w:rPr>
          <w:color w:val="000000" w:themeColor="text1"/>
          <w:lang w:val="en-GB"/>
        </w:rPr>
        <w:t xml:space="preserve">not including indicators such as ‘distance to transit’ or ‘green coverage’, which </w:t>
      </w:r>
      <w:r w:rsidR="00AD7B7B" w:rsidRPr="0072607E">
        <w:rPr>
          <w:color w:val="000000" w:themeColor="text1"/>
          <w:lang w:val="en-GB"/>
        </w:rPr>
        <w:t>affect liveable streets</w:t>
      </w:r>
      <w:r w:rsidR="00D20148" w:rsidRPr="0072607E">
        <w:rPr>
          <w:color w:val="000000" w:themeColor="text1"/>
          <w:lang w:val="en-GB"/>
        </w:rPr>
        <w:t xml:space="preserve"> in a</w:t>
      </w:r>
      <w:r w:rsidR="007151D1" w:rsidRPr="0072607E">
        <w:rPr>
          <w:color w:val="000000" w:themeColor="text1"/>
          <w:lang w:val="en-GB"/>
        </w:rPr>
        <w:t xml:space="preserve">n indirect manner, </w:t>
      </w:r>
      <w:r w:rsidR="00D20148" w:rsidRPr="0072607E">
        <w:rPr>
          <w:color w:val="000000" w:themeColor="text1"/>
          <w:lang w:val="en-GB"/>
        </w:rPr>
        <w:t>as they are</w:t>
      </w:r>
      <w:r w:rsidR="00762079" w:rsidRPr="0072607E">
        <w:rPr>
          <w:color w:val="000000" w:themeColor="text1"/>
          <w:lang w:val="en-GB"/>
        </w:rPr>
        <w:t xml:space="preserve"> </w:t>
      </w:r>
      <w:r w:rsidR="007151D1" w:rsidRPr="0072607E">
        <w:rPr>
          <w:color w:val="000000" w:themeColor="text1"/>
          <w:lang w:val="en-GB"/>
        </w:rPr>
        <w:t xml:space="preserve">found </w:t>
      </w:r>
      <w:r w:rsidR="00762079" w:rsidRPr="0072607E">
        <w:rPr>
          <w:color w:val="000000" w:themeColor="text1"/>
          <w:lang w:val="en-GB"/>
        </w:rPr>
        <w:t>beyond the street</w:t>
      </w:r>
      <w:r w:rsidR="00F87B5C" w:rsidRPr="0072607E">
        <w:rPr>
          <w:color w:val="000000" w:themeColor="text1"/>
          <w:lang w:val="en-GB"/>
        </w:rPr>
        <w:t xml:space="preserve"> space</w:t>
      </w:r>
      <w:r w:rsidR="00762079" w:rsidRPr="0072607E">
        <w:rPr>
          <w:color w:val="000000" w:themeColor="text1"/>
          <w:lang w:val="en-GB"/>
        </w:rPr>
        <w:t xml:space="preserve"> itself</w:t>
      </w:r>
      <w:r w:rsidR="00D321C0" w:rsidRPr="0072607E">
        <w:rPr>
          <w:color w:val="000000" w:themeColor="text1"/>
          <w:lang w:val="en-GB"/>
        </w:rPr>
        <w:t>)</w:t>
      </w:r>
      <w:r w:rsidR="00D339CB" w:rsidRPr="0072607E">
        <w:rPr>
          <w:color w:val="000000" w:themeColor="text1"/>
          <w:lang w:val="en-GB"/>
        </w:rPr>
        <w:t xml:space="preserve">. </w:t>
      </w:r>
      <w:r w:rsidR="004309AC" w:rsidRPr="0072607E">
        <w:rPr>
          <w:color w:val="000000" w:themeColor="text1"/>
          <w:lang w:val="en-GB"/>
        </w:rPr>
        <w:t xml:space="preserve">The importance of </w:t>
      </w:r>
      <w:r w:rsidR="00692F93" w:rsidRPr="0072607E">
        <w:rPr>
          <w:color w:val="000000" w:themeColor="text1"/>
          <w:lang w:val="en-GB"/>
        </w:rPr>
        <w:t>the</w:t>
      </w:r>
      <w:r w:rsidR="00921B38" w:rsidRPr="0072607E">
        <w:rPr>
          <w:color w:val="000000" w:themeColor="text1"/>
          <w:lang w:val="en-GB"/>
        </w:rPr>
        <w:t xml:space="preserve"> key</w:t>
      </w:r>
      <w:r w:rsidR="00692F93" w:rsidRPr="0072607E">
        <w:rPr>
          <w:color w:val="000000" w:themeColor="text1"/>
          <w:lang w:val="en-GB"/>
        </w:rPr>
        <w:t xml:space="preserve"> </w:t>
      </w:r>
      <w:r w:rsidR="004309AC" w:rsidRPr="0072607E">
        <w:rPr>
          <w:color w:val="000000" w:themeColor="text1"/>
          <w:lang w:val="en-GB"/>
        </w:rPr>
        <w:t>indicators was validated through subsequent field research</w:t>
      </w:r>
      <w:r w:rsidR="00BB25C6" w:rsidRPr="0072607E">
        <w:rPr>
          <w:color w:val="000000" w:themeColor="text1"/>
          <w:lang w:val="en-GB"/>
        </w:rPr>
        <w:t xml:space="preserve"> with street informants</w:t>
      </w:r>
      <w:r w:rsidR="004309AC" w:rsidRPr="0072607E">
        <w:rPr>
          <w:color w:val="000000" w:themeColor="text1"/>
          <w:lang w:val="en-GB"/>
        </w:rPr>
        <w:t>.</w:t>
      </w:r>
    </w:p>
    <w:p w14:paraId="40FA9AA2" w14:textId="690B0401" w:rsidR="0029548E" w:rsidRPr="0072607E" w:rsidRDefault="0029548E" w:rsidP="0029548E">
      <w:pPr>
        <w:spacing w:line="240" w:lineRule="auto"/>
        <w:ind w:firstLine="0"/>
        <w:jc w:val="left"/>
        <w:rPr>
          <w:color w:val="000000" w:themeColor="text1"/>
          <w:lang w:val="en-GB"/>
        </w:rPr>
      </w:pPr>
      <w:r w:rsidRPr="0072607E">
        <w:rPr>
          <w:color w:val="000000" w:themeColor="text1"/>
          <w:lang w:val="en-GB"/>
        </w:rPr>
        <w:br w:type="page"/>
      </w:r>
    </w:p>
    <w:p w14:paraId="06B45006" w14:textId="688D086A" w:rsidR="004F748E" w:rsidRPr="0072607E" w:rsidRDefault="004F748E" w:rsidP="004F748E">
      <w:pPr>
        <w:rPr>
          <w:color w:val="000000" w:themeColor="text1"/>
          <w:lang w:val="en-GB"/>
        </w:rPr>
      </w:pPr>
    </w:p>
    <w:tbl>
      <w:tblPr>
        <w:tblW w:w="8963" w:type="dxa"/>
        <w:tblInd w:w="109" w:type="dxa"/>
        <w:tblLayout w:type="fixed"/>
        <w:tblLook w:val="0000" w:firstRow="0" w:lastRow="0" w:firstColumn="0" w:lastColumn="0" w:noHBand="0" w:noVBand="0"/>
      </w:tblPr>
      <w:tblGrid>
        <w:gridCol w:w="2726"/>
        <w:gridCol w:w="6237"/>
      </w:tblGrid>
      <w:tr w:rsidR="0072607E" w:rsidRPr="0072607E" w14:paraId="5926355F" w14:textId="77777777" w:rsidTr="001E0BBB">
        <w:trPr>
          <w:trHeight w:val="405"/>
        </w:trPr>
        <w:tc>
          <w:tcPr>
            <w:tcW w:w="8963" w:type="dxa"/>
            <w:gridSpan w:val="2"/>
            <w:tcBorders>
              <w:bottom w:val="single" w:sz="8" w:space="0" w:color="auto"/>
            </w:tcBorders>
            <w:shd w:val="clear" w:color="auto" w:fill="auto"/>
            <w:vAlign w:val="center"/>
          </w:tcPr>
          <w:p w14:paraId="2DFCDFE6" w14:textId="0588BFD9" w:rsidR="00795DDD" w:rsidRPr="0072607E" w:rsidRDefault="00795DDD" w:rsidP="00795DDD">
            <w:pPr>
              <w:pStyle w:val="texttabel"/>
              <w:spacing w:line="276" w:lineRule="auto"/>
              <w:ind w:left="637" w:firstLine="0"/>
              <w:jc w:val="left"/>
              <w:rPr>
                <w:rFonts w:ascii="Calibri" w:hAnsi="Calibri"/>
                <w:color w:val="000000" w:themeColor="text1"/>
                <w:sz w:val="20"/>
              </w:rPr>
            </w:pPr>
            <w:r w:rsidRPr="0072607E">
              <w:rPr>
                <w:rFonts w:ascii="Calibri" w:hAnsi="Calibri"/>
                <w:color w:val="000000" w:themeColor="text1"/>
                <w:sz w:val="20"/>
              </w:rPr>
              <w:t>Table 4: A minimal set of key indicators of liveable streets</w:t>
            </w:r>
          </w:p>
        </w:tc>
      </w:tr>
      <w:tr w:rsidR="0072607E" w:rsidRPr="0072607E" w14:paraId="7DB33D8F" w14:textId="77777777" w:rsidTr="00795DDD">
        <w:trPr>
          <w:trHeight w:val="405"/>
        </w:trPr>
        <w:tc>
          <w:tcPr>
            <w:tcW w:w="2726" w:type="dxa"/>
            <w:tcBorders>
              <w:top w:val="single" w:sz="12" w:space="0" w:color="auto"/>
              <w:bottom w:val="single" w:sz="4" w:space="0" w:color="auto"/>
            </w:tcBorders>
            <w:shd w:val="clear" w:color="auto" w:fill="auto"/>
            <w:vAlign w:val="center"/>
          </w:tcPr>
          <w:p w14:paraId="547B0D5E" w14:textId="77777777" w:rsidR="004F748E" w:rsidRPr="0072607E" w:rsidRDefault="004F748E" w:rsidP="007E65B5">
            <w:pPr>
              <w:pStyle w:val="texttabel"/>
              <w:spacing w:line="276" w:lineRule="auto"/>
              <w:ind w:firstLine="0"/>
              <w:jc w:val="center"/>
              <w:rPr>
                <w:rFonts w:ascii="Calibri" w:hAnsi="Calibri"/>
                <w:color w:val="000000" w:themeColor="text1"/>
                <w:sz w:val="20"/>
              </w:rPr>
            </w:pPr>
            <w:r w:rsidRPr="0072607E">
              <w:rPr>
                <w:rFonts w:ascii="Calibri" w:hAnsi="Calibri"/>
                <w:color w:val="000000" w:themeColor="text1"/>
                <w:sz w:val="20"/>
              </w:rPr>
              <w:t>QUALITIES</w:t>
            </w:r>
          </w:p>
        </w:tc>
        <w:tc>
          <w:tcPr>
            <w:tcW w:w="6237" w:type="dxa"/>
            <w:tcBorders>
              <w:top w:val="single" w:sz="12" w:space="0" w:color="auto"/>
              <w:bottom w:val="single" w:sz="4" w:space="0" w:color="auto"/>
            </w:tcBorders>
            <w:shd w:val="clear" w:color="auto" w:fill="auto"/>
            <w:vAlign w:val="center"/>
          </w:tcPr>
          <w:p w14:paraId="528970A5" w14:textId="43E09915" w:rsidR="004F748E" w:rsidRPr="0072607E" w:rsidRDefault="004F748E" w:rsidP="007E65B5">
            <w:pPr>
              <w:pStyle w:val="texttabel"/>
              <w:spacing w:line="276" w:lineRule="auto"/>
              <w:ind w:firstLine="0"/>
              <w:jc w:val="center"/>
              <w:rPr>
                <w:rFonts w:ascii="Calibri" w:hAnsi="Calibri"/>
                <w:color w:val="000000" w:themeColor="text1"/>
                <w:sz w:val="20"/>
              </w:rPr>
            </w:pPr>
            <w:r w:rsidRPr="0072607E">
              <w:rPr>
                <w:rFonts w:ascii="Calibri" w:hAnsi="Calibri"/>
                <w:color w:val="000000" w:themeColor="text1"/>
                <w:sz w:val="20"/>
              </w:rPr>
              <w:t>INDICATORS</w:t>
            </w:r>
          </w:p>
        </w:tc>
      </w:tr>
      <w:tr w:rsidR="0072607E" w:rsidRPr="0072607E" w14:paraId="4514B33E" w14:textId="77777777" w:rsidTr="001D143A">
        <w:trPr>
          <w:trHeight w:val="539"/>
        </w:trPr>
        <w:tc>
          <w:tcPr>
            <w:tcW w:w="2726" w:type="dxa"/>
            <w:vMerge w:val="restart"/>
            <w:tcBorders>
              <w:top w:val="single" w:sz="4" w:space="0" w:color="auto"/>
            </w:tcBorders>
            <w:shd w:val="clear" w:color="auto" w:fill="auto"/>
            <w:vAlign w:val="center"/>
          </w:tcPr>
          <w:p w14:paraId="604D8C0F" w14:textId="77777777" w:rsidR="004F748E" w:rsidRPr="0072607E" w:rsidRDefault="004F748E" w:rsidP="007E65B5">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LOCAL HUMANISED ENVIRONMENT</w:t>
            </w:r>
          </w:p>
        </w:tc>
        <w:tc>
          <w:tcPr>
            <w:tcW w:w="6237" w:type="dxa"/>
            <w:tcBorders>
              <w:top w:val="single" w:sz="4" w:space="0" w:color="auto"/>
              <w:bottom w:val="single" w:sz="2" w:space="0" w:color="auto"/>
            </w:tcBorders>
            <w:shd w:val="clear" w:color="auto" w:fill="auto"/>
            <w:vAlign w:val="center"/>
          </w:tcPr>
          <w:p w14:paraId="03BEAD8D" w14:textId="6395C605" w:rsidR="004F748E" w:rsidRPr="0072607E" w:rsidRDefault="004F748E" w:rsidP="007E65B5">
            <w:pPr>
              <w:pStyle w:val="texttabel"/>
              <w:spacing w:line="276" w:lineRule="auto"/>
              <w:ind w:firstLine="0"/>
              <w:rPr>
                <w:color w:val="000000" w:themeColor="text1"/>
              </w:rPr>
            </w:pPr>
            <w:r w:rsidRPr="0072607E">
              <w:rPr>
                <w:rFonts w:ascii="Calibri" w:hAnsi="Calibri"/>
                <w:i/>
                <w:color w:val="000000" w:themeColor="text1"/>
                <w:sz w:val="20"/>
              </w:rPr>
              <w:t xml:space="preserve">traffic volumes/ carriageway width / cycling paths / parking space </w:t>
            </w:r>
          </w:p>
        </w:tc>
      </w:tr>
      <w:tr w:rsidR="0072607E" w:rsidRPr="0072607E" w14:paraId="1A776425" w14:textId="77777777" w:rsidTr="004F748E">
        <w:trPr>
          <w:trHeight w:val="563"/>
        </w:trPr>
        <w:tc>
          <w:tcPr>
            <w:tcW w:w="2726" w:type="dxa"/>
            <w:vMerge/>
            <w:shd w:val="clear" w:color="auto" w:fill="auto"/>
            <w:vAlign w:val="center"/>
          </w:tcPr>
          <w:p w14:paraId="462D3421" w14:textId="77777777" w:rsidR="004F748E" w:rsidRPr="0072607E" w:rsidRDefault="004F748E" w:rsidP="007E65B5">
            <w:pPr>
              <w:pStyle w:val="texttabel"/>
              <w:spacing w:line="276" w:lineRule="auto"/>
              <w:ind w:firstLine="0"/>
              <w:jc w:val="left"/>
              <w:rPr>
                <w:rFonts w:ascii="Calibri" w:hAnsi="Calibri"/>
                <w:color w:val="000000" w:themeColor="text1"/>
                <w:sz w:val="20"/>
              </w:rPr>
            </w:pPr>
          </w:p>
        </w:tc>
        <w:tc>
          <w:tcPr>
            <w:tcW w:w="6237" w:type="dxa"/>
            <w:tcBorders>
              <w:top w:val="single" w:sz="2" w:space="0" w:color="auto"/>
              <w:bottom w:val="single" w:sz="2" w:space="0" w:color="auto"/>
            </w:tcBorders>
            <w:shd w:val="clear" w:color="auto" w:fill="auto"/>
            <w:vAlign w:val="center"/>
          </w:tcPr>
          <w:p w14:paraId="59E0A71A" w14:textId="54A69725" w:rsidR="004F748E" w:rsidRPr="0072607E" w:rsidRDefault="004F748E" w:rsidP="007E65B5">
            <w:pPr>
              <w:pStyle w:val="texttabel"/>
              <w:spacing w:line="276" w:lineRule="auto"/>
              <w:ind w:firstLine="0"/>
              <w:rPr>
                <w:color w:val="000000" w:themeColor="text1"/>
              </w:rPr>
            </w:pPr>
            <w:r w:rsidRPr="0072607E">
              <w:rPr>
                <w:rFonts w:ascii="Calibri" w:hAnsi="Calibri"/>
                <w:i/>
                <w:color w:val="000000" w:themeColor="text1"/>
                <w:sz w:val="20"/>
              </w:rPr>
              <w:t xml:space="preserve">pavement width / crossing aids /street furniture/ streetlights / street trees </w:t>
            </w:r>
          </w:p>
        </w:tc>
      </w:tr>
      <w:tr w:rsidR="0072607E" w:rsidRPr="0072607E" w14:paraId="6DB356E8" w14:textId="77777777" w:rsidTr="004F748E">
        <w:trPr>
          <w:trHeight w:val="265"/>
        </w:trPr>
        <w:tc>
          <w:tcPr>
            <w:tcW w:w="2726" w:type="dxa"/>
            <w:vMerge/>
            <w:tcBorders>
              <w:bottom w:val="single" w:sz="4" w:space="0" w:color="auto"/>
            </w:tcBorders>
            <w:shd w:val="clear" w:color="auto" w:fill="auto"/>
            <w:vAlign w:val="center"/>
          </w:tcPr>
          <w:p w14:paraId="71498ECB" w14:textId="77777777" w:rsidR="004F748E" w:rsidRPr="0072607E" w:rsidRDefault="004F748E" w:rsidP="007E65B5">
            <w:pPr>
              <w:pStyle w:val="texttabel"/>
              <w:spacing w:line="276" w:lineRule="auto"/>
              <w:ind w:firstLine="0"/>
              <w:jc w:val="left"/>
              <w:rPr>
                <w:rFonts w:ascii="Calibri" w:hAnsi="Calibri"/>
                <w:color w:val="000000" w:themeColor="text1"/>
                <w:sz w:val="20"/>
              </w:rPr>
            </w:pPr>
          </w:p>
        </w:tc>
        <w:tc>
          <w:tcPr>
            <w:tcW w:w="6237" w:type="dxa"/>
            <w:tcBorders>
              <w:top w:val="single" w:sz="2" w:space="0" w:color="auto"/>
              <w:bottom w:val="single" w:sz="4" w:space="0" w:color="auto"/>
            </w:tcBorders>
            <w:shd w:val="clear" w:color="auto" w:fill="auto"/>
            <w:vAlign w:val="center"/>
          </w:tcPr>
          <w:p w14:paraId="1D44A67A" w14:textId="007C4C0B" w:rsidR="004F748E" w:rsidRPr="0072607E" w:rsidRDefault="004F748E" w:rsidP="007E65B5">
            <w:pPr>
              <w:pStyle w:val="texttabel"/>
              <w:spacing w:line="276" w:lineRule="auto"/>
              <w:ind w:firstLine="0"/>
              <w:rPr>
                <w:color w:val="000000" w:themeColor="text1"/>
              </w:rPr>
            </w:pPr>
            <w:r w:rsidRPr="0072607E">
              <w:rPr>
                <w:rFonts w:ascii="Calibri" w:hAnsi="Calibri"/>
                <w:i/>
                <w:color w:val="000000" w:themeColor="text1"/>
                <w:sz w:val="20"/>
              </w:rPr>
              <w:t xml:space="preserve">block dimensions / setback / building height / </w:t>
            </w:r>
            <w:r w:rsidR="00A01795" w:rsidRPr="0072607E">
              <w:rPr>
                <w:rFonts w:ascii="Calibri" w:hAnsi="Calibri"/>
                <w:i/>
                <w:color w:val="000000" w:themeColor="text1"/>
                <w:sz w:val="20"/>
              </w:rPr>
              <w:t>*</w:t>
            </w:r>
            <w:r w:rsidRPr="0072607E">
              <w:rPr>
                <w:rFonts w:ascii="Calibri" w:hAnsi="Calibri"/>
                <w:i/>
                <w:color w:val="000000" w:themeColor="text1"/>
                <w:sz w:val="20"/>
              </w:rPr>
              <w:t xml:space="preserve">enclosure </w:t>
            </w:r>
            <w:r w:rsidRPr="0072607E">
              <w:rPr>
                <w:rFonts w:ascii="Calibri" w:hAnsi="Calibri"/>
                <w:iCs/>
                <w:color w:val="000000" w:themeColor="text1"/>
                <w:sz w:val="20"/>
              </w:rPr>
              <w:t xml:space="preserve">/ </w:t>
            </w:r>
            <w:r w:rsidR="00A01795" w:rsidRPr="0072607E">
              <w:rPr>
                <w:rFonts w:ascii="Calibri" w:hAnsi="Calibri"/>
                <w:iCs/>
                <w:color w:val="000000" w:themeColor="text1"/>
                <w:sz w:val="20"/>
              </w:rPr>
              <w:t>*</w:t>
            </w:r>
            <w:r w:rsidRPr="0072607E">
              <w:rPr>
                <w:rFonts w:ascii="Calibri" w:hAnsi="Calibri"/>
                <w:i/>
                <w:color w:val="000000" w:themeColor="text1"/>
                <w:sz w:val="20"/>
              </w:rPr>
              <w:t xml:space="preserve">human scale / </w:t>
            </w:r>
            <w:r w:rsidR="00A01795" w:rsidRPr="0072607E">
              <w:rPr>
                <w:rFonts w:ascii="Calibri" w:hAnsi="Calibri"/>
                <w:i/>
                <w:color w:val="000000" w:themeColor="text1"/>
                <w:sz w:val="20"/>
              </w:rPr>
              <w:t>*</w:t>
            </w:r>
            <w:r w:rsidRPr="0072607E">
              <w:rPr>
                <w:rFonts w:ascii="Calibri" w:hAnsi="Calibri"/>
                <w:i/>
                <w:color w:val="000000" w:themeColor="text1"/>
                <w:sz w:val="20"/>
              </w:rPr>
              <w:t>linkage to the street</w:t>
            </w:r>
          </w:p>
        </w:tc>
      </w:tr>
      <w:tr w:rsidR="0072607E" w:rsidRPr="0072607E" w14:paraId="081E45B7" w14:textId="77777777" w:rsidTr="004F748E">
        <w:trPr>
          <w:trHeight w:val="711"/>
        </w:trPr>
        <w:tc>
          <w:tcPr>
            <w:tcW w:w="2726" w:type="dxa"/>
            <w:tcBorders>
              <w:top w:val="single" w:sz="4" w:space="0" w:color="auto"/>
            </w:tcBorders>
            <w:shd w:val="clear" w:color="auto" w:fill="auto"/>
            <w:vAlign w:val="center"/>
          </w:tcPr>
          <w:p w14:paraId="1419F227" w14:textId="77777777" w:rsidR="004F748E" w:rsidRPr="0072607E" w:rsidRDefault="004F748E" w:rsidP="007E65B5">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 xml:space="preserve">PHYSICAL FACILITIES FOR LIVING AND THE MIX OF USES </w:t>
            </w:r>
          </w:p>
        </w:tc>
        <w:tc>
          <w:tcPr>
            <w:tcW w:w="6237" w:type="dxa"/>
            <w:tcBorders>
              <w:top w:val="single" w:sz="4" w:space="0" w:color="auto"/>
              <w:bottom w:val="single" w:sz="2" w:space="0" w:color="auto"/>
            </w:tcBorders>
            <w:shd w:val="clear" w:color="auto" w:fill="auto"/>
            <w:vAlign w:val="center"/>
          </w:tcPr>
          <w:p w14:paraId="30A6BFF1" w14:textId="6090DDAD" w:rsidR="004F748E" w:rsidRPr="0072607E" w:rsidRDefault="004F748E" w:rsidP="007E65B5">
            <w:pPr>
              <w:pStyle w:val="texttabel"/>
              <w:spacing w:line="276" w:lineRule="auto"/>
              <w:ind w:firstLine="0"/>
              <w:rPr>
                <w:color w:val="000000" w:themeColor="text1"/>
              </w:rPr>
            </w:pPr>
            <w:r w:rsidRPr="0072607E">
              <w:rPr>
                <w:rFonts w:ascii="Calibri" w:hAnsi="Calibri"/>
                <w:i/>
                <w:color w:val="000000" w:themeColor="text1"/>
                <w:sz w:val="20"/>
              </w:rPr>
              <w:t>land uses along streets</w:t>
            </w:r>
            <w:r w:rsidR="004309AC" w:rsidRPr="0072607E">
              <w:rPr>
                <w:rFonts w:ascii="Calibri" w:hAnsi="Calibri"/>
                <w:i/>
                <w:color w:val="000000" w:themeColor="text1"/>
                <w:sz w:val="20"/>
              </w:rPr>
              <w:t xml:space="preserve"> (mixed-uses)</w:t>
            </w:r>
            <w:r w:rsidRPr="0072607E">
              <w:rPr>
                <w:rFonts w:ascii="Calibri" w:hAnsi="Calibri"/>
                <w:iCs/>
                <w:color w:val="000000" w:themeColor="text1"/>
                <w:sz w:val="20"/>
              </w:rPr>
              <w:t xml:space="preserve"> /</w:t>
            </w:r>
            <w:r w:rsidRPr="0072607E">
              <w:rPr>
                <w:rFonts w:ascii="Calibri" w:hAnsi="Calibri"/>
                <w:i/>
                <w:color w:val="000000" w:themeColor="text1"/>
                <w:sz w:val="20"/>
              </w:rPr>
              <w:t xml:space="preserve"> amenities on streets / </w:t>
            </w:r>
            <w:r w:rsidR="00A01795" w:rsidRPr="0072607E">
              <w:rPr>
                <w:rFonts w:ascii="Calibri" w:hAnsi="Calibri"/>
                <w:i/>
                <w:color w:val="000000" w:themeColor="text1"/>
                <w:sz w:val="20"/>
              </w:rPr>
              <w:t>*</w:t>
            </w:r>
            <w:r w:rsidRPr="0072607E">
              <w:rPr>
                <w:rFonts w:ascii="Calibri" w:hAnsi="Calibri"/>
                <w:i/>
                <w:color w:val="000000" w:themeColor="text1"/>
                <w:sz w:val="20"/>
              </w:rPr>
              <w:t xml:space="preserve">active ground floors </w:t>
            </w:r>
          </w:p>
        </w:tc>
      </w:tr>
      <w:tr w:rsidR="0072607E" w:rsidRPr="0072607E" w14:paraId="3092247F" w14:textId="77777777" w:rsidTr="004F748E">
        <w:trPr>
          <w:trHeight w:val="507"/>
        </w:trPr>
        <w:tc>
          <w:tcPr>
            <w:tcW w:w="2726" w:type="dxa"/>
            <w:tcBorders>
              <w:top w:val="single" w:sz="4" w:space="0" w:color="auto"/>
              <w:bottom w:val="single" w:sz="4" w:space="0" w:color="auto"/>
            </w:tcBorders>
            <w:shd w:val="clear" w:color="auto" w:fill="auto"/>
            <w:vAlign w:val="center"/>
          </w:tcPr>
          <w:p w14:paraId="0C6523B3" w14:textId="77777777" w:rsidR="004F748E" w:rsidRPr="0072607E" w:rsidRDefault="004F748E" w:rsidP="007E65B5">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LOCAL ECONOMIC ACTIVITIES</w:t>
            </w:r>
          </w:p>
        </w:tc>
        <w:tc>
          <w:tcPr>
            <w:tcW w:w="6237" w:type="dxa"/>
            <w:tcBorders>
              <w:top w:val="single" w:sz="4" w:space="0" w:color="auto"/>
              <w:bottom w:val="single" w:sz="4" w:space="0" w:color="auto"/>
            </w:tcBorders>
            <w:shd w:val="clear" w:color="auto" w:fill="auto"/>
            <w:vAlign w:val="center"/>
          </w:tcPr>
          <w:p w14:paraId="5788A797" w14:textId="3748CC7F" w:rsidR="004F748E" w:rsidRPr="0072607E" w:rsidRDefault="004309AC" w:rsidP="007E65B5">
            <w:pPr>
              <w:spacing w:line="276" w:lineRule="auto"/>
              <w:ind w:firstLine="0"/>
              <w:rPr>
                <w:color w:val="000000" w:themeColor="text1"/>
                <w:lang w:val="en-GB"/>
              </w:rPr>
            </w:pPr>
            <w:r w:rsidRPr="0072607E">
              <w:rPr>
                <w:rFonts w:ascii="Calibri" w:hAnsi="Calibri"/>
                <w:i/>
                <w:color w:val="000000" w:themeColor="text1"/>
                <w:sz w:val="20"/>
                <w:lang w:val="en-GB"/>
              </w:rPr>
              <w:t xml:space="preserve">(number of) </w:t>
            </w:r>
            <w:r w:rsidR="004F748E" w:rsidRPr="0072607E">
              <w:rPr>
                <w:rFonts w:ascii="Calibri" w:hAnsi="Calibri"/>
                <w:i/>
                <w:color w:val="000000" w:themeColor="text1"/>
                <w:sz w:val="20"/>
                <w:lang w:val="en-GB"/>
              </w:rPr>
              <w:t xml:space="preserve">locally owned shops/ variety of businesses (types, sizes) </w:t>
            </w:r>
          </w:p>
        </w:tc>
      </w:tr>
      <w:tr w:rsidR="0072607E" w:rsidRPr="0072607E" w14:paraId="6A051CFC" w14:textId="77777777" w:rsidTr="004F748E">
        <w:trPr>
          <w:trHeight w:val="392"/>
        </w:trPr>
        <w:tc>
          <w:tcPr>
            <w:tcW w:w="2726" w:type="dxa"/>
            <w:tcBorders>
              <w:top w:val="single" w:sz="4" w:space="0" w:color="auto"/>
            </w:tcBorders>
            <w:shd w:val="clear" w:color="auto" w:fill="auto"/>
            <w:vAlign w:val="center"/>
          </w:tcPr>
          <w:p w14:paraId="718EF167" w14:textId="77777777" w:rsidR="004F748E" w:rsidRPr="0072607E" w:rsidRDefault="004F748E" w:rsidP="007E65B5">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 xml:space="preserve">SAFETY FROM CRIME AND FROM TRAFFIC </w:t>
            </w:r>
          </w:p>
        </w:tc>
        <w:tc>
          <w:tcPr>
            <w:tcW w:w="6237" w:type="dxa"/>
            <w:tcBorders>
              <w:top w:val="single" w:sz="4" w:space="0" w:color="auto"/>
              <w:bottom w:val="single" w:sz="2" w:space="0" w:color="000000" w:themeColor="text1"/>
            </w:tcBorders>
            <w:shd w:val="clear" w:color="auto" w:fill="auto"/>
            <w:vAlign w:val="center"/>
          </w:tcPr>
          <w:p w14:paraId="2B6C04E9" w14:textId="436E6CD7" w:rsidR="004F748E" w:rsidRPr="0072607E" w:rsidRDefault="004F748E" w:rsidP="007E65B5">
            <w:pPr>
              <w:pStyle w:val="texttabel"/>
              <w:spacing w:line="276" w:lineRule="auto"/>
              <w:ind w:firstLine="0"/>
              <w:rPr>
                <w:color w:val="000000" w:themeColor="text1"/>
              </w:rPr>
            </w:pPr>
            <w:r w:rsidRPr="0072607E">
              <w:rPr>
                <w:rFonts w:ascii="Calibri" w:hAnsi="Calibri"/>
                <w:i/>
                <w:color w:val="000000" w:themeColor="text1"/>
                <w:sz w:val="20"/>
              </w:rPr>
              <w:t xml:space="preserve">the response to traffic rules / </w:t>
            </w:r>
            <w:r w:rsidR="00A01795" w:rsidRPr="0072607E">
              <w:rPr>
                <w:rFonts w:ascii="Calibri" w:hAnsi="Calibri"/>
                <w:i/>
                <w:color w:val="000000" w:themeColor="text1"/>
                <w:sz w:val="20"/>
              </w:rPr>
              <w:t>*</w:t>
            </w:r>
            <w:r w:rsidRPr="0072607E">
              <w:rPr>
                <w:rFonts w:ascii="Calibri" w:hAnsi="Calibri"/>
                <w:b/>
                <w:color w:val="000000" w:themeColor="text1"/>
                <w:sz w:val="20"/>
              </w:rPr>
              <w:t xml:space="preserve">perceived safety from crime </w:t>
            </w:r>
            <w:r w:rsidRPr="0072607E">
              <w:rPr>
                <w:rFonts w:ascii="Calibri" w:hAnsi="Calibri"/>
                <w:bCs/>
                <w:i/>
                <w:iCs/>
                <w:color w:val="000000" w:themeColor="text1"/>
                <w:sz w:val="20"/>
              </w:rPr>
              <w:t>/</w:t>
            </w:r>
            <w:r w:rsidRPr="0072607E">
              <w:rPr>
                <w:rFonts w:ascii="Calibri" w:hAnsi="Calibri"/>
                <w:b/>
                <w:color w:val="000000" w:themeColor="text1"/>
                <w:sz w:val="20"/>
              </w:rPr>
              <w:t xml:space="preserve"> </w:t>
            </w:r>
            <w:r w:rsidR="00A01795" w:rsidRPr="0072607E">
              <w:rPr>
                <w:rFonts w:ascii="Calibri" w:hAnsi="Calibri"/>
                <w:b/>
                <w:color w:val="000000" w:themeColor="text1"/>
                <w:sz w:val="20"/>
              </w:rPr>
              <w:t>*</w:t>
            </w:r>
            <w:r w:rsidRPr="0072607E">
              <w:rPr>
                <w:rFonts w:ascii="Calibri" w:hAnsi="Calibri"/>
                <w:b/>
                <w:color w:val="000000" w:themeColor="text1"/>
                <w:sz w:val="20"/>
              </w:rPr>
              <w:t>perceived safety from traffic</w:t>
            </w:r>
          </w:p>
        </w:tc>
      </w:tr>
      <w:tr w:rsidR="0072607E" w:rsidRPr="0072607E" w14:paraId="3CF03A6C" w14:textId="77777777" w:rsidTr="004F748E">
        <w:trPr>
          <w:trHeight w:val="518"/>
        </w:trPr>
        <w:tc>
          <w:tcPr>
            <w:tcW w:w="2726" w:type="dxa"/>
            <w:tcBorders>
              <w:top w:val="single" w:sz="4" w:space="0" w:color="auto"/>
            </w:tcBorders>
            <w:shd w:val="clear" w:color="auto" w:fill="auto"/>
            <w:vAlign w:val="center"/>
          </w:tcPr>
          <w:p w14:paraId="6F5A6523" w14:textId="77777777" w:rsidR="004F748E" w:rsidRPr="0072607E" w:rsidRDefault="004F748E" w:rsidP="007E65B5">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 xml:space="preserve">SOCIAL INTERACTION AND PUBLIC LIFE </w:t>
            </w:r>
          </w:p>
        </w:tc>
        <w:tc>
          <w:tcPr>
            <w:tcW w:w="6237" w:type="dxa"/>
            <w:tcBorders>
              <w:top w:val="single" w:sz="4" w:space="0" w:color="auto"/>
              <w:bottom w:val="single" w:sz="2" w:space="0" w:color="000000" w:themeColor="text1"/>
            </w:tcBorders>
            <w:shd w:val="clear" w:color="auto" w:fill="auto"/>
            <w:vAlign w:val="center"/>
          </w:tcPr>
          <w:p w14:paraId="27532CF3" w14:textId="7E5254AF" w:rsidR="004F748E" w:rsidRPr="0072607E" w:rsidRDefault="00A01795" w:rsidP="007E65B5">
            <w:pPr>
              <w:pStyle w:val="texttabel"/>
              <w:spacing w:line="276" w:lineRule="auto"/>
              <w:ind w:firstLine="0"/>
              <w:rPr>
                <w:color w:val="000000" w:themeColor="text1"/>
              </w:rPr>
            </w:pPr>
            <w:r w:rsidRPr="0072607E">
              <w:rPr>
                <w:rFonts w:ascii="Calibri" w:hAnsi="Calibri"/>
                <w:i/>
                <w:color w:val="000000" w:themeColor="text1"/>
                <w:sz w:val="20"/>
              </w:rPr>
              <w:t>*</w:t>
            </w:r>
            <w:r w:rsidR="004F748E" w:rsidRPr="0072607E">
              <w:rPr>
                <w:rFonts w:ascii="Calibri" w:hAnsi="Calibri"/>
                <w:i/>
                <w:color w:val="000000" w:themeColor="text1"/>
                <w:sz w:val="20"/>
              </w:rPr>
              <w:t xml:space="preserve">human activities on the street / pedestrian volumes / </w:t>
            </w:r>
            <w:r w:rsidR="004F748E" w:rsidRPr="0072607E">
              <w:rPr>
                <w:rFonts w:ascii="Calibri" w:hAnsi="Calibri"/>
                <w:bCs/>
                <w:i/>
                <w:iCs/>
                <w:color w:val="000000" w:themeColor="text1"/>
                <w:sz w:val="20"/>
              </w:rPr>
              <w:t>length of residence</w:t>
            </w:r>
          </w:p>
        </w:tc>
      </w:tr>
      <w:tr w:rsidR="0072607E" w:rsidRPr="0072607E" w14:paraId="19ABC8A0" w14:textId="77777777" w:rsidTr="00895306">
        <w:trPr>
          <w:trHeight w:val="687"/>
        </w:trPr>
        <w:tc>
          <w:tcPr>
            <w:tcW w:w="2726" w:type="dxa"/>
            <w:tcBorders>
              <w:top w:val="single" w:sz="4" w:space="0" w:color="000000" w:themeColor="text1"/>
              <w:bottom w:val="single" w:sz="12" w:space="0" w:color="000000"/>
            </w:tcBorders>
            <w:shd w:val="clear" w:color="auto" w:fill="auto"/>
            <w:vAlign w:val="center"/>
          </w:tcPr>
          <w:p w14:paraId="6AE57BF6" w14:textId="77777777" w:rsidR="004F748E" w:rsidRPr="0072607E" w:rsidRDefault="004F748E" w:rsidP="007E65B5">
            <w:pPr>
              <w:pStyle w:val="texttabel"/>
              <w:spacing w:line="276" w:lineRule="auto"/>
              <w:ind w:firstLine="0"/>
              <w:jc w:val="left"/>
              <w:rPr>
                <w:rFonts w:ascii="Calibri" w:hAnsi="Calibri"/>
                <w:color w:val="000000" w:themeColor="text1"/>
                <w:sz w:val="20"/>
              </w:rPr>
            </w:pPr>
            <w:r w:rsidRPr="0072607E">
              <w:rPr>
                <w:rFonts w:ascii="Calibri" w:hAnsi="Calibri"/>
                <w:color w:val="000000" w:themeColor="text1"/>
                <w:sz w:val="20"/>
              </w:rPr>
              <w:t>SENSE OF PLACE AND BELONGING</w:t>
            </w:r>
          </w:p>
        </w:tc>
        <w:tc>
          <w:tcPr>
            <w:tcW w:w="6237" w:type="dxa"/>
            <w:tcBorders>
              <w:top w:val="single" w:sz="4" w:space="0" w:color="000000" w:themeColor="text1"/>
            </w:tcBorders>
            <w:shd w:val="clear" w:color="auto" w:fill="auto"/>
            <w:vAlign w:val="center"/>
          </w:tcPr>
          <w:p w14:paraId="0010A58D" w14:textId="3787C2F3" w:rsidR="004F748E" w:rsidRPr="0072607E" w:rsidRDefault="004F748E" w:rsidP="007E65B5">
            <w:pPr>
              <w:pStyle w:val="texttabel"/>
              <w:spacing w:line="276" w:lineRule="auto"/>
              <w:ind w:firstLine="0"/>
              <w:rPr>
                <w:color w:val="000000" w:themeColor="text1"/>
              </w:rPr>
            </w:pPr>
            <w:r w:rsidRPr="0072607E">
              <w:rPr>
                <w:rFonts w:ascii="Calibri" w:hAnsi="Calibri"/>
                <w:i/>
                <w:color w:val="000000" w:themeColor="text1"/>
                <w:sz w:val="20"/>
              </w:rPr>
              <w:t xml:space="preserve"> tidiness of streets / </w:t>
            </w:r>
            <w:r w:rsidR="00A01795" w:rsidRPr="0072607E">
              <w:rPr>
                <w:rFonts w:ascii="Calibri" w:hAnsi="Calibri"/>
                <w:i/>
                <w:color w:val="000000" w:themeColor="text1"/>
                <w:sz w:val="20"/>
              </w:rPr>
              <w:t>*</w:t>
            </w:r>
            <w:r w:rsidRPr="0072607E">
              <w:rPr>
                <w:rFonts w:ascii="Calibri" w:hAnsi="Calibri"/>
                <w:b/>
                <w:color w:val="000000" w:themeColor="text1"/>
                <w:sz w:val="20"/>
              </w:rPr>
              <w:t xml:space="preserve">memory of place (picturing the street) </w:t>
            </w:r>
          </w:p>
        </w:tc>
      </w:tr>
      <w:tr w:rsidR="00895306" w:rsidRPr="0072607E" w14:paraId="751E7772" w14:textId="77777777" w:rsidTr="00895306">
        <w:trPr>
          <w:trHeight w:val="687"/>
        </w:trPr>
        <w:tc>
          <w:tcPr>
            <w:tcW w:w="8963" w:type="dxa"/>
            <w:gridSpan w:val="2"/>
            <w:tcBorders>
              <w:top w:val="single" w:sz="12" w:space="0" w:color="000000"/>
            </w:tcBorders>
            <w:shd w:val="clear" w:color="auto" w:fill="auto"/>
            <w:vAlign w:val="center"/>
          </w:tcPr>
          <w:p w14:paraId="6C30CC7C" w14:textId="77777777" w:rsidR="00895306" w:rsidRPr="0072607E" w:rsidRDefault="00895306" w:rsidP="00895306">
            <w:pPr>
              <w:spacing w:line="240" w:lineRule="auto"/>
              <w:rPr>
                <w:rFonts w:ascii="Calibri" w:hAnsi="Calibri"/>
                <w:color w:val="000000" w:themeColor="text1"/>
                <w:sz w:val="20"/>
                <w:lang w:val="en-GB"/>
              </w:rPr>
            </w:pPr>
            <w:r w:rsidRPr="0072607E">
              <w:rPr>
                <w:rFonts w:ascii="Calibri" w:hAnsi="Calibri"/>
                <w:color w:val="000000" w:themeColor="text1"/>
                <w:sz w:val="20"/>
                <w:lang w:val="en-GB"/>
              </w:rPr>
              <w:t xml:space="preserve">Objective indicators are in </w:t>
            </w:r>
            <w:r w:rsidRPr="0072607E">
              <w:rPr>
                <w:rFonts w:ascii="Calibri" w:hAnsi="Calibri"/>
                <w:i/>
                <w:iCs/>
                <w:color w:val="000000" w:themeColor="text1"/>
                <w:sz w:val="20"/>
                <w:lang w:val="en-GB"/>
              </w:rPr>
              <w:t>italics</w:t>
            </w:r>
            <w:r w:rsidRPr="0072607E">
              <w:rPr>
                <w:rFonts w:ascii="Calibri" w:hAnsi="Calibri"/>
                <w:color w:val="000000" w:themeColor="text1"/>
                <w:sz w:val="20"/>
                <w:lang w:val="en-GB"/>
              </w:rPr>
              <w:t>; subjective indicators are in</w:t>
            </w:r>
            <w:r w:rsidRPr="0072607E">
              <w:rPr>
                <w:rFonts w:ascii="Calibri" w:hAnsi="Calibri"/>
                <w:b/>
                <w:bCs/>
                <w:color w:val="000000" w:themeColor="text1"/>
                <w:sz w:val="20"/>
                <w:lang w:val="en-GB"/>
              </w:rPr>
              <w:t xml:space="preserve"> bold</w:t>
            </w:r>
            <w:r w:rsidRPr="0072607E">
              <w:rPr>
                <w:rFonts w:ascii="Calibri" w:hAnsi="Calibri"/>
                <w:color w:val="000000" w:themeColor="text1"/>
                <w:sz w:val="20"/>
                <w:lang w:val="en-GB"/>
              </w:rPr>
              <w:t xml:space="preserve">. </w:t>
            </w:r>
          </w:p>
          <w:p w14:paraId="672E451E" w14:textId="4E66A65D" w:rsidR="00895306" w:rsidRPr="0072607E" w:rsidRDefault="00895306" w:rsidP="00895306">
            <w:pPr>
              <w:spacing w:line="240" w:lineRule="auto"/>
              <w:rPr>
                <w:rFonts w:ascii="Calibri" w:hAnsi="Calibri"/>
                <w:color w:val="000000" w:themeColor="text1"/>
                <w:sz w:val="20"/>
                <w:lang w:val="en-GB"/>
              </w:rPr>
            </w:pPr>
            <w:r w:rsidRPr="0072607E">
              <w:rPr>
                <w:rFonts w:ascii="Calibri" w:hAnsi="Calibri"/>
                <w:color w:val="000000" w:themeColor="text1"/>
                <w:sz w:val="20"/>
                <w:lang w:val="en-GB"/>
              </w:rPr>
              <w:t xml:space="preserve">*indicators which require careful contextual interpretation. </w:t>
            </w:r>
          </w:p>
        </w:tc>
      </w:tr>
    </w:tbl>
    <w:p w14:paraId="0C85EB39" w14:textId="77777777" w:rsidR="006A53BB" w:rsidRPr="0072607E" w:rsidRDefault="006A53BB" w:rsidP="00B258DC">
      <w:pPr>
        <w:ind w:firstLine="0"/>
        <w:jc w:val="left"/>
        <w:rPr>
          <w:b/>
          <w:bCs/>
          <w:color w:val="000000" w:themeColor="text1"/>
          <w:lang w:val="en-GB"/>
        </w:rPr>
      </w:pPr>
    </w:p>
    <w:p w14:paraId="37E7AF3C" w14:textId="77777777" w:rsidR="00B258DC" w:rsidRPr="0072607E" w:rsidRDefault="00B258DC" w:rsidP="00B258DC">
      <w:pPr>
        <w:ind w:firstLine="0"/>
        <w:rPr>
          <w:b/>
          <w:bCs/>
          <w:color w:val="000000" w:themeColor="text1"/>
          <w:lang w:val="en-GB"/>
        </w:rPr>
      </w:pPr>
    </w:p>
    <w:p w14:paraId="66E4738A" w14:textId="66A57B52" w:rsidR="00CA5E11" w:rsidRPr="0072607E" w:rsidRDefault="00E148DF" w:rsidP="00886D33">
      <w:pPr>
        <w:rPr>
          <w:color w:val="000000" w:themeColor="text1"/>
          <w:lang w:val="en-GB"/>
        </w:rPr>
      </w:pPr>
      <w:r w:rsidRPr="0072607E">
        <w:rPr>
          <w:b/>
          <w:bCs/>
          <w:color w:val="000000" w:themeColor="text1"/>
          <w:lang w:val="en-GB"/>
        </w:rPr>
        <w:t xml:space="preserve">V. </w:t>
      </w:r>
      <w:r w:rsidR="00CA5E11" w:rsidRPr="0072607E">
        <w:rPr>
          <w:b/>
          <w:bCs/>
          <w:color w:val="000000" w:themeColor="text1"/>
          <w:lang w:val="en-GB"/>
        </w:rPr>
        <w:t>Conclusion</w:t>
      </w:r>
    </w:p>
    <w:p w14:paraId="260C625C" w14:textId="174D7D65" w:rsidR="00ED582D" w:rsidRPr="0072607E" w:rsidRDefault="00CA5E11" w:rsidP="00ED582D">
      <w:pPr>
        <w:rPr>
          <w:color w:val="000000" w:themeColor="text1"/>
          <w:lang w:val="en-GB"/>
        </w:rPr>
      </w:pPr>
      <w:r w:rsidRPr="0072607E">
        <w:rPr>
          <w:color w:val="000000" w:themeColor="text1"/>
          <w:lang w:val="en-GB"/>
        </w:rPr>
        <w:t xml:space="preserve">A context-specific framework for liveable streets in Shanghai and China </w:t>
      </w:r>
      <w:r w:rsidR="00357638" w:rsidRPr="0072607E">
        <w:rPr>
          <w:color w:val="000000" w:themeColor="text1"/>
          <w:lang w:val="en-GB"/>
        </w:rPr>
        <w:t>was</w:t>
      </w:r>
      <w:r w:rsidRPr="0072607E">
        <w:rPr>
          <w:color w:val="000000" w:themeColor="text1"/>
          <w:lang w:val="en-GB"/>
        </w:rPr>
        <w:t xml:space="preserve"> absent. This </w:t>
      </w:r>
      <w:r w:rsidR="007D6277" w:rsidRPr="0072607E">
        <w:rPr>
          <w:color w:val="000000" w:themeColor="text1"/>
          <w:lang w:val="en-GB"/>
        </w:rPr>
        <w:t>research</w:t>
      </w:r>
      <w:r w:rsidRPr="0072607E">
        <w:rPr>
          <w:color w:val="000000" w:themeColor="text1"/>
          <w:lang w:val="en-GB"/>
        </w:rPr>
        <w:t xml:space="preserve"> fill</w:t>
      </w:r>
      <w:r w:rsidR="000A571A" w:rsidRPr="0072607E">
        <w:rPr>
          <w:color w:val="000000" w:themeColor="text1"/>
          <w:lang w:val="en-GB"/>
        </w:rPr>
        <w:t>s</w:t>
      </w:r>
      <w:r w:rsidRPr="0072607E">
        <w:rPr>
          <w:color w:val="000000" w:themeColor="text1"/>
          <w:lang w:val="en-GB"/>
        </w:rPr>
        <w:t xml:space="preserve"> this gap by enriching the</w:t>
      </w:r>
      <w:r w:rsidR="00397E28" w:rsidRPr="0072607E">
        <w:rPr>
          <w:color w:val="000000" w:themeColor="text1"/>
          <w:lang w:val="en-GB"/>
        </w:rPr>
        <w:t xml:space="preserve"> liveability</w:t>
      </w:r>
      <w:r w:rsidRPr="0072607E">
        <w:rPr>
          <w:color w:val="000000" w:themeColor="text1"/>
          <w:lang w:val="en-GB"/>
        </w:rPr>
        <w:t xml:space="preserve"> </w:t>
      </w:r>
      <w:r w:rsidR="00D068F5" w:rsidRPr="0072607E">
        <w:rPr>
          <w:color w:val="000000" w:themeColor="text1"/>
          <w:lang w:val="en-GB"/>
        </w:rPr>
        <w:t>qualities</w:t>
      </w:r>
      <w:r w:rsidR="003B5B16" w:rsidRPr="0072607E">
        <w:rPr>
          <w:color w:val="000000" w:themeColor="text1"/>
          <w:lang w:val="en-GB"/>
        </w:rPr>
        <w:t xml:space="preserve"> extracted</w:t>
      </w:r>
      <w:r w:rsidR="00397E28" w:rsidRPr="0072607E">
        <w:rPr>
          <w:color w:val="000000" w:themeColor="text1"/>
          <w:lang w:val="en-GB"/>
        </w:rPr>
        <w:t xml:space="preserve"> </w:t>
      </w:r>
      <w:r w:rsidRPr="0072607E">
        <w:rPr>
          <w:color w:val="000000" w:themeColor="text1"/>
          <w:lang w:val="en-GB"/>
        </w:rPr>
        <w:t>from literature through questionnaires and interviews with professionals in China</w:t>
      </w:r>
      <w:r w:rsidR="00ED582D" w:rsidRPr="0072607E">
        <w:rPr>
          <w:color w:val="000000" w:themeColor="text1"/>
          <w:lang w:val="en-GB"/>
        </w:rPr>
        <w:t xml:space="preserve">. The emerging framework </w:t>
      </w:r>
      <w:r w:rsidR="003B5B16" w:rsidRPr="0072607E">
        <w:rPr>
          <w:color w:val="000000" w:themeColor="text1"/>
          <w:lang w:val="en-GB"/>
        </w:rPr>
        <w:t>was</w:t>
      </w:r>
      <w:r w:rsidR="00ED582D" w:rsidRPr="0072607E">
        <w:rPr>
          <w:color w:val="000000" w:themeColor="text1"/>
          <w:lang w:val="en-GB"/>
        </w:rPr>
        <w:t xml:space="preserve"> subsequently assessed by the authors in a comprehensive field study on fifteen selected streets in Shanghai. </w:t>
      </w:r>
      <w:r w:rsidR="003B5B16" w:rsidRPr="0072607E">
        <w:rPr>
          <w:color w:val="000000" w:themeColor="text1"/>
          <w:lang w:val="en-GB"/>
        </w:rPr>
        <w:t>Although i</w:t>
      </w:r>
      <w:r w:rsidR="00ED582D" w:rsidRPr="0072607E">
        <w:rPr>
          <w:color w:val="000000" w:themeColor="text1"/>
          <w:lang w:val="en-GB"/>
        </w:rPr>
        <w:t>t is beyond the scope of this article to present the field outcomes, sample indicators were used to demonstrate the applicability of the framework. Th</w:t>
      </w:r>
      <w:r w:rsidR="003B5B16" w:rsidRPr="0072607E">
        <w:rPr>
          <w:color w:val="000000" w:themeColor="text1"/>
          <w:lang w:val="en-GB"/>
        </w:rPr>
        <w:t>is</w:t>
      </w:r>
      <w:r w:rsidR="00ED582D" w:rsidRPr="0072607E">
        <w:rPr>
          <w:color w:val="000000" w:themeColor="text1"/>
          <w:lang w:val="en-GB"/>
        </w:rPr>
        <w:t xml:space="preserve"> framework organises the relevant qualities, factors and indicators of liveable streets into a hierarchical structure, </w:t>
      </w:r>
      <w:r w:rsidR="003B5B16" w:rsidRPr="0072607E">
        <w:rPr>
          <w:color w:val="000000" w:themeColor="text1"/>
          <w:lang w:val="en-GB"/>
        </w:rPr>
        <w:t>making it easier</w:t>
      </w:r>
      <w:r w:rsidR="00ED582D" w:rsidRPr="0072607E">
        <w:rPr>
          <w:color w:val="000000" w:themeColor="text1"/>
          <w:lang w:val="en-GB"/>
        </w:rPr>
        <w:t xml:space="preserve"> to assess liveable streets</w:t>
      </w:r>
      <w:r w:rsidR="008A1880" w:rsidRPr="0072607E">
        <w:rPr>
          <w:color w:val="000000" w:themeColor="text1"/>
          <w:lang w:val="en-GB"/>
        </w:rPr>
        <w:t xml:space="preserve"> (Table 3)</w:t>
      </w:r>
      <w:r w:rsidR="00ED582D" w:rsidRPr="0072607E">
        <w:rPr>
          <w:color w:val="000000" w:themeColor="text1"/>
          <w:lang w:val="en-GB"/>
        </w:rPr>
        <w:t>. A minimal set of indicators</w:t>
      </w:r>
      <w:r w:rsidR="00DA220F" w:rsidRPr="0072607E">
        <w:rPr>
          <w:color w:val="000000" w:themeColor="text1"/>
          <w:lang w:val="en-GB"/>
        </w:rPr>
        <w:t xml:space="preserve"> to adopt </w:t>
      </w:r>
      <w:r w:rsidR="008A1880" w:rsidRPr="0072607E">
        <w:rPr>
          <w:color w:val="000000" w:themeColor="text1"/>
          <w:lang w:val="en-GB"/>
        </w:rPr>
        <w:t>in practice</w:t>
      </w:r>
      <w:r w:rsidR="00ED582D" w:rsidRPr="0072607E">
        <w:rPr>
          <w:color w:val="000000" w:themeColor="text1"/>
          <w:lang w:val="en-GB"/>
        </w:rPr>
        <w:t xml:space="preserve"> has been put forth (Table 4).</w:t>
      </w:r>
    </w:p>
    <w:p w14:paraId="4D01B276" w14:textId="55FF545C" w:rsidR="00ED582D" w:rsidRPr="0072607E" w:rsidRDefault="00ED582D" w:rsidP="00ED582D">
      <w:pPr>
        <w:rPr>
          <w:color w:val="000000" w:themeColor="text1"/>
          <w:lang w:val="en-GB"/>
        </w:rPr>
      </w:pPr>
      <w:r w:rsidRPr="0072607E">
        <w:rPr>
          <w:color w:val="000000" w:themeColor="text1"/>
          <w:lang w:val="en-GB"/>
        </w:rPr>
        <w:t xml:space="preserve">The six </w:t>
      </w:r>
      <w:r w:rsidR="00DA220F" w:rsidRPr="0072607E">
        <w:rPr>
          <w:color w:val="000000" w:themeColor="text1"/>
          <w:lang w:val="en-GB"/>
        </w:rPr>
        <w:t>identified</w:t>
      </w:r>
      <w:r w:rsidR="008A1880" w:rsidRPr="0072607E">
        <w:rPr>
          <w:color w:val="000000" w:themeColor="text1"/>
          <w:lang w:val="en-GB"/>
        </w:rPr>
        <w:t xml:space="preserve"> </w:t>
      </w:r>
      <w:r w:rsidRPr="0072607E">
        <w:rPr>
          <w:color w:val="000000" w:themeColor="text1"/>
          <w:lang w:val="en-GB"/>
        </w:rPr>
        <w:t xml:space="preserve">qualities </w:t>
      </w:r>
      <w:r w:rsidR="00DA220F" w:rsidRPr="0072607E">
        <w:rPr>
          <w:color w:val="000000" w:themeColor="text1"/>
          <w:lang w:val="en-GB"/>
        </w:rPr>
        <w:t xml:space="preserve">in this study </w:t>
      </w:r>
      <w:r w:rsidRPr="0072607E">
        <w:rPr>
          <w:color w:val="000000" w:themeColor="text1"/>
          <w:lang w:val="en-GB"/>
        </w:rPr>
        <w:t xml:space="preserve">indicate that Liveable </w:t>
      </w:r>
      <w:r w:rsidR="008A1880" w:rsidRPr="0072607E">
        <w:rPr>
          <w:color w:val="000000" w:themeColor="text1"/>
          <w:lang w:val="en-GB"/>
        </w:rPr>
        <w:t>S</w:t>
      </w:r>
      <w:r w:rsidRPr="0072607E">
        <w:rPr>
          <w:color w:val="000000" w:themeColor="text1"/>
          <w:lang w:val="en-GB"/>
        </w:rPr>
        <w:t xml:space="preserve">treets in Shanghai are embedded in a Local Humanized Environment, with good Physical Facilities for Living and small-scale Mixed-Use, in which Local Economic Activities </w:t>
      </w:r>
      <w:r w:rsidR="00DA220F" w:rsidRPr="0072607E">
        <w:rPr>
          <w:color w:val="000000" w:themeColor="text1"/>
          <w:lang w:val="en-GB"/>
        </w:rPr>
        <w:t>can flourish</w:t>
      </w:r>
      <w:r w:rsidRPr="0072607E">
        <w:rPr>
          <w:color w:val="000000" w:themeColor="text1"/>
          <w:lang w:val="en-GB"/>
        </w:rPr>
        <w:t xml:space="preserve">, </w:t>
      </w:r>
      <w:r w:rsidR="00DA220F" w:rsidRPr="0072607E">
        <w:rPr>
          <w:color w:val="000000" w:themeColor="text1"/>
          <w:lang w:val="en-GB"/>
        </w:rPr>
        <w:t>and</w:t>
      </w:r>
      <w:r w:rsidRPr="0072607E">
        <w:rPr>
          <w:color w:val="000000" w:themeColor="text1"/>
          <w:lang w:val="en-GB"/>
        </w:rPr>
        <w:t xml:space="preserve"> conditions for Safety, Social Interaction and Public Life, a</w:t>
      </w:r>
      <w:r w:rsidR="00DA220F" w:rsidRPr="0072607E">
        <w:rPr>
          <w:color w:val="000000" w:themeColor="text1"/>
          <w:lang w:val="en-GB"/>
        </w:rPr>
        <w:t>s well as</w:t>
      </w:r>
      <w:r w:rsidRPr="0072607E">
        <w:rPr>
          <w:color w:val="000000" w:themeColor="text1"/>
          <w:lang w:val="en-GB"/>
        </w:rPr>
        <w:t xml:space="preserve"> Sense of Place and Belonging are satisfied and supported. </w:t>
      </w:r>
    </w:p>
    <w:p w14:paraId="13E7DF28" w14:textId="2B205368" w:rsidR="004309AC" w:rsidRPr="0072607E" w:rsidRDefault="007C4D8E" w:rsidP="007C4D8E">
      <w:pPr>
        <w:rPr>
          <w:color w:val="000000" w:themeColor="text1"/>
          <w:lang w:val="en-GB"/>
        </w:rPr>
      </w:pPr>
      <w:r w:rsidRPr="0072607E">
        <w:rPr>
          <w:color w:val="000000" w:themeColor="text1"/>
          <w:lang w:val="en-GB"/>
        </w:rPr>
        <w:t xml:space="preserve">This research is primarily based on the case of Shanghai; it represents, however, a thorough study of liveable streets from an urbanistic perspective, which has not previously </w:t>
      </w:r>
      <w:r w:rsidR="003B5B16" w:rsidRPr="0072607E">
        <w:rPr>
          <w:color w:val="000000" w:themeColor="text1"/>
          <w:lang w:val="en-GB"/>
        </w:rPr>
        <w:t xml:space="preserve">been </w:t>
      </w:r>
      <w:r w:rsidRPr="0072607E">
        <w:rPr>
          <w:color w:val="000000" w:themeColor="text1"/>
          <w:lang w:val="en-GB"/>
        </w:rPr>
        <w:t xml:space="preserve">done in China and </w:t>
      </w:r>
      <w:r w:rsidR="00DA220F" w:rsidRPr="0072607E">
        <w:rPr>
          <w:color w:val="000000" w:themeColor="text1"/>
          <w:lang w:val="en-GB"/>
        </w:rPr>
        <w:t xml:space="preserve">which </w:t>
      </w:r>
      <w:r w:rsidRPr="0072607E">
        <w:rPr>
          <w:color w:val="000000" w:themeColor="text1"/>
          <w:lang w:val="en-GB"/>
        </w:rPr>
        <w:t>could</w:t>
      </w:r>
      <w:r w:rsidR="00DA220F" w:rsidRPr="0072607E">
        <w:rPr>
          <w:color w:val="000000" w:themeColor="text1"/>
          <w:lang w:val="en-GB"/>
        </w:rPr>
        <w:t xml:space="preserve"> benefit</w:t>
      </w:r>
      <w:r w:rsidRPr="0072607E">
        <w:rPr>
          <w:color w:val="000000" w:themeColor="text1"/>
          <w:lang w:val="en-GB"/>
        </w:rPr>
        <w:t xml:space="preserve"> the national street design guideline</w:t>
      </w:r>
      <w:r w:rsidR="003B5B16" w:rsidRPr="0072607E">
        <w:rPr>
          <w:color w:val="000000" w:themeColor="text1"/>
          <w:lang w:val="en-GB"/>
        </w:rPr>
        <w:t>s</w:t>
      </w:r>
      <w:r w:rsidRPr="0072607E">
        <w:rPr>
          <w:color w:val="000000" w:themeColor="text1"/>
          <w:lang w:val="en-GB"/>
        </w:rPr>
        <w:t xml:space="preserve"> </w:t>
      </w:r>
      <w:r w:rsidR="00ED582D" w:rsidRPr="0072607E">
        <w:rPr>
          <w:color w:val="000000" w:themeColor="text1"/>
          <w:lang w:val="en-GB"/>
        </w:rPr>
        <w:t>in preparation</w:t>
      </w:r>
      <w:r w:rsidR="00DA220F" w:rsidRPr="0072607E">
        <w:rPr>
          <w:color w:val="000000" w:themeColor="text1"/>
          <w:lang w:val="en-GB"/>
        </w:rPr>
        <w:t xml:space="preserve"> </w:t>
      </w:r>
      <w:r w:rsidRPr="0072607E">
        <w:rPr>
          <w:color w:val="000000" w:themeColor="text1"/>
          <w:lang w:val="en-GB"/>
        </w:rPr>
        <w:t>(announced in Tongji, 2019). With further exploration (</w:t>
      </w:r>
      <w:r w:rsidR="003B5B16" w:rsidRPr="0072607E">
        <w:rPr>
          <w:color w:val="000000" w:themeColor="text1"/>
          <w:lang w:val="en-GB"/>
        </w:rPr>
        <w:t>e.g</w:t>
      </w:r>
      <w:r w:rsidRPr="0072607E">
        <w:rPr>
          <w:color w:val="000000" w:themeColor="text1"/>
          <w:lang w:val="en-GB"/>
        </w:rPr>
        <w:t xml:space="preserve">. concerning factors of ‘opportunities for interaction’, ‘identity and culture’, </w:t>
      </w:r>
      <w:r w:rsidR="003715E7" w:rsidRPr="0072607E">
        <w:rPr>
          <w:color w:val="000000" w:themeColor="text1"/>
          <w:lang w:val="en-GB"/>
        </w:rPr>
        <w:t>or</w:t>
      </w:r>
      <w:r w:rsidR="00DA220F" w:rsidRPr="0072607E">
        <w:rPr>
          <w:color w:val="000000" w:themeColor="text1"/>
          <w:lang w:val="en-GB"/>
        </w:rPr>
        <w:t xml:space="preserve"> </w:t>
      </w:r>
      <w:r w:rsidRPr="0072607E">
        <w:rPr>
          <w:color w:val="000000" w:themeColor="text1"/>
          <w:lang w:val="en-GB"/>
        </w:rPr>
        <w:t>‘characteristics of buildings and blocks’), th</w:t>
      </w:r>
      <w:r w:rsidR="003B5B16" w:rsidRPr="0072607E">
        <w:rPr>
          <w:color w:val="000000" w:themeColor="text1"/>
          <w:lang w:val="en-GB"/>
        </w:rPr>
        <w:t>is</w:t>
      </w:r>
      <w:r w:rsidRPr="0072607E">
        <w:rPr>
          <w:color w:val="000000" w:themeColor="text1"/>
          <w:lang w:val="en-GB"/>
        </w:rPr>
        <w:t xml:space="preserve"> framework could be applied to other cities in different cultural and morphological regions of China. </w:t>
      </w:r>
    </w:p>
    <w:p w14:paraId="1C58B4F1" w14:textId="77777777" w:rsidR="00780D25" w:rsidRPr="0072607E" w:rsidRDefault="00DA220F" w:rsidP="00D1506B">
      <w:pPr>
        <w:rPr>
          <w:color w:val="000000" w:themeColor="text1"/>
          <w:lang w:val="en-GB"/>
        </w:rPr>
      </w:pPr>
      <w:r w:rsidRPr="0072607E">
        <w:rPr>
          <w:color w:val="000000" w:themeColor="text1"/>
          <w:lang w:val="en-GB"/>
        </w:rPr>
        <w:t>T</w:t>
      </w:r>
      <w:r w:rsidR="00557E71" w:rsidRPr="0072607E">
        <w:rPr>
          <w:color w:val="000000" w:themeColor="text1"/>
          <w:lang w:val="en-GB"/>
        </w:rPr>
        <w:t>he</w:t>
      </w:r>
      <w:r w:rsidR="000263CA" w:rsidRPr="0072607E">
        <w:rPr>
          <w:color w:val="000000" w:themeColor="text1"/>
          <w:lang w:val="en-GB"/>
        </w:rPr>
        <w:t xml:space="preserve"> framework can be </w:t>
      </w:r>
      <w:r w:rsidR="006126D5" w:rsidRPr="0072607E">
        <w:rPr>
          <w:color w:val="000000" w:themeColor="text1"/>
          <w:lang w:val="en-GB"/>
        </w:rPr>
        <w:t xml:space="preserve">further </w:t>
      </w:r>
      <w:r w:rsidR="000263CA" w:rsidRPr="0072607E">
        <w:rPr>
          <w:color w:val="000000" w:themeColor="text1"/>
          <w:lang w:val="en-GB"/>
        </w:rPr>
        <w:t>developed by</w:t>
      </w:r>
      <w:r w:rsidR="00CA5E11" w:rsidRPr="0072607E">
        <w:rPr>
          <w:color w:val="000000" w:themeColor="text1"/>
          <w:lang w:val="en-GB"/>
        </w:rPr>
        <w:t xml:space="preserve"> assign</w:t>
      </w:r>
      <w:r w:rsidR="000263CA" w:rsidRPr="0072607E">
        <w:rPr>
          <w:color w:val="000000" w:themeColor="text1"/>
          <w:lang w:val="en-GB"/>
        </w:rPr>
        <w:t>ing</w:t>
      </w:r>
      <w:r w:rsidR="00CA5E11" w:rsidRPr="0072607E">
        <w:rPr>
          <w:color w:val="000000" w:themeColor="text1"/>
          <w:lang w:val="en-GB"/>
        </w:rPr>
        <w:t xml:space="preserve"> weight of importance to each indicator. This will </w:t>
      </w:r>
      <w:r w:rsidR="00966A8E" w:rsidRPr="0072607E">
        <w:rPr>
          <w:color w:val="000000" w:themeColor="text1"/>
          <w:lang w:val="en-GB"/>
        </w:rPr>
        <w:t>make it possible to quantify part of the</w:t>
      </w:r>
      <w:r w:rsidR="00CA5E11" w:rsidRPr="0072607E">
        <w:rPr>
          <w:color w:val="000000" w:themeColor="text1"/>
          <w:lang w:val="en-GB"/>
        </w:rPr>
        <w:t xml:space="preserve"> </w:t>
      </w:r>
      <w:r w:rsidR="006126D5" w:rsidRPr="0072607E">
        <w:rPr>
          <w:color w:val="000000" w:themeColor="text1"/>
          <w:lang w:val="en-GB"/>
        </w:rPr>
        <w:t>analysis</w:t>
      </w:r>
      <w:r w:rsidR="00966A8E" w:rsidRPr="0072607E">
        <w:rPr>
          <w:color w:val="000000" w:themeColor="text1"/>
          <w:lang w:val="en-GB"/>
        </w:rPr>
        <w:t xml:space="preserve"> and</w:t>
      </w:r>
      <w:r w:rsidR="00CA5E11" w:rsidRPr="0072607E">
        <w:rPr>
          <w:color w:val="000000" w:themeColor="text1"/>
          <w:lang w:val="en-GB"/>
        </w:rPr>
        <w:t xml:space="preserve"> </w:t>
      </w:r>
      <w:r w:rsidR="00F8644F" w:rsidRPr="0072607E">
        <w:rPr>
          <w:color w:val="000000" w:themeColor="text1"/>
          <w:lang w:val="en-GB"/>
        </w:rPr>
        <w:t>helps</w:t>
      </w:r>
      <w:r w:rsidR="00CA5E11" w:rsidRPr="0072607E">
        <w:rPr>
          <w:color w:val="000000" w:themeColor="text1"/>
          <w:lang w:val="en-GB"/>
        </w:rPr>
        <w:t xml:space="preserve"> decision-making for street improvement. Further research could extend the scope of</w:t>
      </w:r>
      <w:r w:rsidR="00547C4C" w:rsidRPr="0072607E">
        <w:rPr>
          <w:color w:val="000000" w:themeColor="text1"/>
          <w:lang w:val="en-GB"/>
        </w:rPr>
        <w:t xml:space="preserve"> </w:t>
      </w:r>
      <w:r w:rsidR="00780B97" w:rsidRPr="0072607E">
        <w:rPr>
          <w:color w:val="000000" w:themeColor="text1"/>
          <w:lang w:val="en-GB"/>
        </w:rPr>
        <w:t xml:space="preserve">the </w:t>
      </w:r>
      <w:r w:rsidR="000263CA" w:rsidRPr="0072607E">
        <w:rPr>
          <w:color w:val="000000" w:themeColor="text1"/>
          <w:lang w:val="en-GB"/>
        </w:rPr>
        <w:t xml:space="preserve">liveability </w:t>
      </w:r>
      <w:r w:rsidR="00CA5E11" w:rsidRPr="0072607E">
        <w:rPr>
          <w:color w:val="000000" w:themeColor="text1"/>
          <w:lang w:val="en-GB"/>
        </w:rPr>
        <w:t>analysis</w:t>
      </w:r>
      <w:r w:rsidR="00671BB0" w:rsidRPr="0072607E">
        <w:rPr>
          <w:color w:val="000000" w:themeColor="text1"/>
          <w:lang w:val="en-GB"/>
        </w:rPr>
        <w:t xml:space="preserve">, to identify the role of a network of liveable streets in improving </w:t>
      </w:r>
      <w:r w:rsidR="003B5B16" w:rsidRPr="0072607E">
        <w:rPr>
          <w:color w:val="000000" w:themeColor="text1"/>
          <w:lang w:val="en-GB"/>
        </w:rPr>
        <w:t>a</w:t>
      </w:r>
      <w:r w:rsidR="00671BB0" w:rsidRPr="0072607E">
        <w:rPr>
          <w:color w:val="000000" w:themeColor="text1"/>
          <w:lang w:val="en-GB"/>
        </w:rPr>
        <w:t xml:space="preserve"> city’s liveability</w:t>
      </w:r>
      <w:r w:rsidR="00CA5E11" w:rsidRPr="0072607E">
        <w:rPr>
          <w:color w:val="000000" w:themeColor="text1"/>
          <w:lang w:val="en-GB"/>
        </w:rPr>
        <w:t xml:space="preserve">. This would render higher complexity to the framework, </w:t>
      </w:r>
      <w:r w:rsidR="006126D5" w:rsidRPr="0072607E">
        <w:rPr>
          <w:color w:val="000000" w:themeColor="text1"/>
          <w:lang w:val="en-GB"/>
        </w:rPr>
        <w:t>and</w:t>
      </w:r>
      <w:r w:rsidR="00CA5E11" w:rsidRPr="0072607E">
        <w:rPr>
          <w:color w:val="000000" w:themeColor="text1"/>
          <w:lang w:val="en-GB"/>
        </w:rPr>
        <w:t xml:space="preserve"> may need extensive collaboration </w:t>
      </w:r>
      <w:r w:rsidR="00775620" w:rsidRPr="0072607E">
        <w:rPr>
          <w:color w:val="000000" w:themeColor="text1"/>
          <w:lang w:val="en-GB"/>
        </w:rPr>
        <w:t>of</w:t>
      </w:r>
      <w:r w:rsidR="00CA5E11" w:rsidRPr="0072607E">
        <w:rPr>
          <w:color w:val="000000" w:themeColor="text1"/>
          <w:lang w:val="en-GB"/>
        </w:rPr>
        <w:t xml:space="preserve"> academics, practitioners and policy-makers. </w:t>
      </w:r>
    </w:p>
    <w:p w14:paraId="189D3BDB" w14:textId="2D36ACFE" w:rsidR="006A4261" w:rsidRPr="0072607E" w:rsidRDefault="00780D25" w:rsidP="00D1506B">
      <w:pPr>
        <w:rPr>
          <w:color w:val="000000" w:themeColor="text1"/>
          <w:lang w:val="en-GB"/>
        </w:rPr>
      </w:pPr>
      <w:r w:rsidRPr="0072607E">
        <w:rPr>
          <w:color w:val="000000" w:themeColor="text1"/>
          <w:lang w:val="en-GB"/>
        </w:rPr>
        <w:t>A limitation of this study was the</w:t>
      </w:r>
      <w:r w:rsidR="00D1506B" w:rsidRPr="0072607E">
        <w:rPr>
          <w:color w:val="000000" w:themeColor="text1"/>
          <w:lang w:val="en-GB"/>
        </w:rPr>
        <w:t xml:space="preserve"> </w:t>
      </w:r>
      <w:r w:rsidRPr="0072607E">
        <w:rPr>
          <w:color w:val="000000" w:themeColor="text1"/>
          <w:lang w:val="en-GB"/>
        </w:rPr>
        <w:t xml:space="preserve">small </w:t>
      </w:r>
      <w:r w:rsidR="0092478D" w:rsidRPr="0072607E">
        <w:rPr>
          <w:color w:val="000000" w:themeColor="text1"/>
          <w:lang w:val="en-GB"/>
        </w:rPr>
        <w:t>sample of professionals</w:t>
      </w:r>
      <w:r w:rsidR="00DA220F" w:rsidRPr="0072607E">
        <w:rPr>
          <w:color w:val="000000" w:themeColor="text1"/>
          <w:lang w:val="en-GB"/>
        </w:rPr>
        <w:t xml:space="preserve"> </w:t>
      </w:r>
      <w:r w:rsidR="003715E7" w:rsidRPr="0072607E">
        <w:rPr>
          <w:color w:val="000000" w:themeColor="text1"/>
          <w:lang w:val="en-GB"/>
        </w:rPr>
        <w:t>participating</w:t>
      </w:r>
      <w:r w:rsidR="00DA220F" w:rsidRPr="0072607E">
        <w:rPr>
          <w:color w:val="000000" w:themeColor="text1"/>
          <w:lang w:val="en-GB"/>
        </w:rPr>
        <w:t xml:space="preserve"> in </w:t>
      </w:r>
      <w:r w:rsidR="0092478D" w:rsidRPr="0072607E">
        <w:rPr>
          <w:color w:val="000000" w:themeColor="text1"/>
          <w:lang w:val="en-GB"/>
        </w:rPr>
        <w:t>semi-structured interviews, and</w:t>
      </w:r>
      <w:r w:rsidR="00CA5E11" w:rsidRPr="0072607E">
        <w:rPr>
          <w:color w:val="000000" w:themeColor="text1"/>
          <w:lang w:val="en-GB"/>
        </w:rPr>
        <w:t xml:space="preserve"> </w:t>
      </w:r>
      <w:r w:rsidRPr="0072607E">
        <w:rPr>
          <w:color w:val="000000" w:themeColor="text1"/>
          <w:lang w:val="en-GB"/>
        </w:rPr>
        <w:t xml:space="preserve">the </w:t>
      </w:r>
      <w:r w:rsidR="00CA5E11" w:rsidRPr="0072607E">
        <w:rPr>
          <w:color w:val="000000" w:themeColor="text1"/>
          <w:lang w:val="en-GB"/>
        </w:rPr>
        <w:t>insufficient</w:t>
      </w:r>
      <w:r w:rsidR="00357638" w:rsidRPr="0072607E">
        <w:rPr>
          <w:color w:val="000000" w:themeColor="text1"/>
          <w:lang w:val="en-GB"/>
        </w:rPr>
        <w:t xml:space="preserve"> number</w:t>
      </w:r>
      <w:r w:rsidR="00CA5E11" w:rsidRPr="0072607E">
        <w:rPr>
          <w:color w:val="000000" w:themeColor="text1"/>
          <w:lang w:val="en-GB"/>
        </w:rPr>
        <w:t xml:space="preserve"> </w:t>
      </w:r>
      <w:r w:rsidR="00357638" w:rsidRPr="0072607E">
        <w:rPr>
          <w:color w:val="000000" w:themeColor="text1"/>
          <w:lang w:val="en-GB"/>
        </w:rPr>
        <w:t xml:space="preserve">of </w:t>
      </w:r>
      <w:r w:rsidR="00CA5E11" w:rsidRPr="0072607E">
        <w:rPr>
          <w:color w:val="000000" w:themeColor="text1"/>
          <w:lang w:val="en-GB"/>
        </w:rPr>
        <w:t xml:space="preserve">government representatives. </w:t>
      </w:r>
      <w:r w:rsidRPr="0072607E">
        <w:rPr>
          <w:color w:val="000000" w:themeColor="text1"/>
          <w:lang w:val="en-GB"/>
        </w:rPr>
        <w:t>However, t</w:t>
      </w:r>
      <w:r w:rsidR="00CA5E11" w:rsidRPr="0072607E">
        <w:rPr>
          <w:color w:val="000000" w:themeColor="text1"/>
          <w:lang w:val="en-GB"/>
        </w:rPr>
        <w:t>he</w:t>
      </w:r>
      <w:r w:rsidR="0092478D" w:rsidRPr="0072607E">
        <w:rPr>
          <w:color w:val="000000" w:themeColor="text1"/>
          <w:lang w:val="en-GB"/>
        </w:rPr>
        <w:t xml:space="preserve"> close</w:t>
      </w:r>
      <w:r w:rsidR="00CA5E11" w:rsidRPr="0072607E">
        <w:rPr>
          <w:color w:val="000000" w:themeColor="text1"/>
          <w:lang w:val="en-GB"/>
        </w:rPr>
        <w:t xml:space="preserve"> involvement</w:t>
      </w:r>
      <w:r w:rsidR="0092478D" w:rsidRPr="0072607E">
        <w:rPr>
          <w:color w:val="000000" w:themeColor="text1"/>
          <w:lang w:val="en-GB"/>
        </w:rPr>
        <w:t xml:space="preserve"> </w:t>
      </w:r>
      <w:r w:rsidR="009D6035" w:rsidRPr="0072607E">
        <w:rPr>
          <w:color w:val="000000" w:themeColor="text1"/>
          <w:lang w:val="en-GB"/>
        </w:rPr>
        <w:t xml:space="preserve">of such stakeholders </w:t>
      </w:r>
      <w:r w:rsidR="00CA5E11" w:rsidRPr="0072607E">
        <w:rPr>
          <w:color w:val="000000" w:themeColor="text1"/>
          <w:lang w:val="en-GB"/>
        </w:rPr>
        <w:t>is</w:t>
      </w:r>
      <w:r w:rsidRPr="0072607E">
        <w:rPr>
          <w:color w:val="000000" w:themeColor="text1"/>
          <w:lang w:val="en-GB"/>
        </w:rPr>
        <w:t xml:space="preserve"> </w:t>
      </w:r>
      <w:r w:rsidR="00CA5E11" w:rsidRPr="0072607E">
        <w:rPr>
          <w:color w:val="000000" w:themeColor="text1"/>
          <w:lang w:val="en-GB"/>
        </w:rPr>
        <w:t>essential for exploring the framework</w:t>
      </w:r>
      <w:r w:rsidR="00582BC0" w:rsidRPr="0072607E">
        <w:rPr>
          <w:color w:val="000000" w:themeColor="text1"/>
          <w:lang w:val="en-GB"/>
        </w:rPr>
        <w:t>’s potential</w:t>
      </w:r>
      <w:r w:rsidR="00CA5E11" w:rsidRPr="0072607E">
        <w:rPr>
          <w:color w:val="000000" w:themeColor="text1"/>
          <w:lang w:val="en-GB"/>
        </w:rPr>
        <w:t xml:space="preserve"> in benefiting policy-making</w:t>
      </w:r>
      <w:r w:rsidRPr="0072607E">
        <w:rPr>
          <w:color w:val="000000" w:themeColor="text1"/>
          <w:lang w:val="en-GB"/>
        </w:rPr>
        <w:t>, recommended for future research</w:t>
      </w:r>
      <w:r w:rsidR="009D6035" w:rsidRPr="0072607E">
        <w:rPr>
          <w:color w:val="000000" w:themeColor="text1"/>
          <w:lang w:val="en-GB"/>
        </w:rPr>
        <w:t xml:space="preserve">. </w:t>
      </w:r>
    </w:p>
    <w:p w14:paraId="4E2B5285" w14:textId="3E5408F0" w:rsidR="007C4D8E" w:rsidRPr="0072607E" w:rsidRDefault="000263CA" w:rsidP="00F75270">
      <w:pPr>
        <w:rPr>
          <w:color w:val="000000" w:themeColor="text1"/>
          <w:lang w:val="en-GB"/>
        </w:rPr>
      </w:pPr>
      <w:r w:rsidRPr="0072607E">
        <w:rPr>
          <w:color w:val="000000" w:themeColor="text1"/>
          <w:lang w:val="en-GB"/>
        </w:rPr>
        <w:t>T</w:t>
      </w:r>
      <w:r w:rsidR="00EC2983" w:rsidRPr="0072607E">
        <w:rPr>
          <w:color w:val="000000" w:themeColor="text1"/>
          <w:lang w:val="en-GB"/>
        </w:rPr>
        <w:t xml:space="preserve">his research </w:t>
      </w:r>
      <w:r w:rsidR="006126D5" w:rsidRPr="0072607E">
        <w:rPr>
          <w:color w:val="000000" w:themeColor="text1"/>
          <w:lang w:val="en-GB"/>
        </w:rPr>
        <w:t>highlights</w:t>
      </w:r>
      <w:r w:rsidR="00671BB0" w:rsidRPr="0072607E">
        <w:rPr>
          <w:color w:val="000000" w:themeColor="text1"/>
          <w:lang w:val="en-GB"/>
        </w:rPr>
        <w:t xml:space="preserve"> the importance of</w:t>
      </w:r>
      <w:r w:rsidR="00EC2983" w:rsidRPr="0072607E">
        <w:rPr>
          <w:color w:val="000000" w:themeColor="text1"/>
          <w:lang w:val="en-GB"/>
        </w:rPr>
        <w:t xml:space="preserve"> contextually</w:t>
      </w:r>
      <w:r w:rsidR="00671BB0" w:rsidRPr="0072607E">
        <w:rPr>
          <w:color w:val="000000" w:themeColor="text1"/>
          <w:lang w:val="en-GB"/>
        </w:rPr>
        <w:t xml:space="preserve"> defining</w:t>
      </w:r>
      <w:r w:rsidR="006126D5" w:rsidRPr="0072607E">
        <w:rPr>
          <w:color w:val="000000" w:themeColor="text1"/>
          <w:lang w:val="en-GB"/>
        </w:rPr>
        <w:t xml:space="preserve"> factors and</w:t>
      </w:r>
      <w:r w:rsidR="00671BB0" w:rsidRPr="0072607E">
        <w:rPr>
          <w:color w:val="000000" w:themeColor="text1"/>
          <w:lang w:val="en-GB"/>
        </w:rPr>
        <w:t xml:space="preserve"> indicators prior to field assessments</w:t>
      </w:r>
      <w:r w:rsidR="00FF5421" w:rsidRPr="0072607E">
        <w:rPr>
          <w:color w:val="000000" w:themeColor="text1"/>
          <w:lang w:val="en-GB"/>
        </w:rPr>
        <w:t xml:space="preserve">. </w:t>
      </w:r>
      <w:r w:rsidR="00890543" w:rsidRPr="0072607E">
        <w:rPr>
          <w:color w:val="000000" w:themeColor="text1"/>
          <w:lang w:val="en-GB"/>
        </w:rPr>
        <w:t xml:space="preserve">As </w:t>
      </w:r>
      <w:r w:rsidR="00DA220F" w:rsidRPr="0072607E">
        <w:rPr>
          <w:color w:val="000000" w:themeColor="text1"/>
          <w:lang w:val="en-GB"/>
        </w:rPr>
        <w:t>discussed in</w:t>
      </w:r>
      <w:r w:rsidR="00890543" w:rsidRPr="0072607E">
        <w:rPr>
          <w:color w:val="000000" w:themeColor="text1"/>
          <w:lang w:val="en-GB"/>
        </w:rPr>
        <w:t xml:space="preserve"> previous sections, particular characteristics of Chinese streets require a rethinking of what constitutes a ‘liveable street’. Such characteristics include</w:t>
      </w:r>
      <w:r w:rsidR="0070117D" w:rsidRPr="0072607E">
        <w:rPr>
          <w:color w:val="000000" w:themeColor="text1"/>
          <w:lang w:val="en-GB"/>
        </w:rPr>
        <w:t>:</w:t>
      </w:r>
      <w:r w:rsidR="00890543" w:rsidRPr="0072607E">
        <w:rPr>
          <w:color w:val="000000" w:themeColor="text1"/>
          <w:lang w:val="en-GB"/>
        </w:rPr>
        <w:t xml:space="preserve"> the </w:t>
      </w:r>
      <w:r w:rsidR="009D6035" w:rsidRPr="0072607E">
        <w:rPr>
          <w:color w:val="000000" w:themeColor="text1"/>
          <w:lang w:val="en-GB"/>
        </w:rPr>
        <w:t xml:space="preserve">numerous </w:t>
      </w:r>
      <w:r w:rsidR="00890543" w:rsidRPr="0072607E">
        <w:rPr>
          <w:color w:val="000000" w:themeColor="text1"/>
          <w:lang w:val="en-GB"/>
        </w:rPr>
        <w:t>active businesses on</w:t>
      </w:r>
      <w:r w:rsidR="009D6035" w:rsidRPr="0072607E">
        <w:rPr>
          <w:color w:val="000000" w:themeColor="text1"/>
          <w:lang w:val="en-GB"/>
        </w:rPr>
        <w:t xml:space="preserve"> some</w:t>
      </w:r>
      <w:r w:rsidR="00890543" w:rsidRPr="0072607E">
        <w:rPr>
          <w:color w:val="000000" w:themeColor="text1"/>
          <w:lang w:val="en-GB"/>
        </w:rPr>
        <w:t xml:space="preserve"> residential streets</w:t>
      </w:r>
      <w:r w:rsidR="0070117D" w:rsidRPr="0072607E">
        <w:rPr>
          <w:color w:val="000000" w:themeColor="text1"/>
          <w:lang w:val="en-GB"/>
        </w:rPr>
        <w:t>;</w:t>
      </w:r>
      <w:r w:rsidR="00890543" w:rsidRPr="0072607E">
        <w:rPr>
          <w:color w:val="000000" w:themeColor="text1"/>
          <w:lang w:val="en-GB"/>
        </w:rPr>
        <w:t xml:space="preserve"> the dynami</w:t>
      </w:r>
      <w:r w:rsidR="00A72CF1" w:rsidRPr="0072607E">
        <w:rPr>
          <w:color w:val="000000" w:themeColor="text1"/>
          <w:lang w:val="en-GB"/>
        </w:rPr>
        <w:t>c</w:t>
      </w:r>
      <w:r w:rsidR="00890543" w:rsidRPr="0072607E">
        <w:rPr>
          <w:color w:val="000000" w:themeColor="text1"/>
          <w:lang w:val="en-GB"/>
        </w:rPr>
        <w:t xml:space="preserve"> </w:t>
      </w:r>
      <w:r w:rsidR="00A23772" w:rsidRPr="0072607E">
        <w:rPr>
          <w:color w:val="000000" w:themeColor="text1"/>
          <w:lang w:val="en-GB"/>
        </w:rPr>
        <w:t>flow of</w:t>
      </w:r>
      <w:r w:rsidR="00890543" w:rsidRPr="0072607E">
        <w:rPr>
          <w:color w:val="000000" w:themeColor="text1"/>
          <w:lang w:val="en-GB"/>
        </w:rPr>
        <w:t xml:space="preserve"> cyclists competing for street space with cars and pedestrians</w:t>
      </w:r>
      <w:r w:rsidR="0070117D" w:rsidRPr="0072607E">
        <w:rPr>
          <w:color w:val="000000" w:themeColor="text1"/>
          <w:lang w:val="en-GB"/>
        </w:rPr>
        <w:t>;</w:t>
      </w:r>
      <w:r w:rsidR="00890543" w:rsidRPr="0072607E">
        <w:rPr>
          <w:color w:val="000000" w:themeColor="text1"/>
          <w:lang w:val="en-GB"/>
        </w:rPr>
        <w:t xml:space="preserve"> </w:t>
      </w:r>
      <w:r w:rsidR="009D6035" w:rsidRPr="0072607E">
        <w:rPr>
          <w:color w:val="000000" w:themeColor="text1"/>
          <w:lang w:val="en-GB"/>
        </w:rPr>
        <w:t>as well as</w:t>
      </w:r>
      <w:r w:rsidR="00890543" w:rsidRPr="0072607E">
        <w:rPr>
          <w:color w:val="000000" w:themeColor="text1"/>
          <w:lang w:val="en-GB"/>
        </w:rPr>
        <w:t xml:space="preserve"> the </w:t>
      </w:r>
      <w:r w:rsidR="000A38D4" w:rsidRPr="0072607E">
        <w:rPr>
          <w:color w:val="000000" w:themeColor="text1"/>
          <w:lang w:val="en-GB"/>
        </w:rPr>
        <w:t>social</w:t>
      </w:r>
      <w:r w:rsidR="00890543" w:rsidRPr="0072607E">
        <w:rPr>
          <w:color w:val="000000" w:themeColor="text1"/>
          <w:lang w:val="en-GB"/>
        </w:rPr>
        <w:t xml:space="preserve"> life </w:t>
      </w:r>
      <w:r w:rsidR="0070117D" w:rsidRPr="0072607E">
        <w:rPr>
          <w:color w:val="000000" w:themeColor="text1"/>
          <w:lang w:val="en-GB"/>
        </w:rPr>
        <w:t>which reflects</w:t>
      </w:r>
      <w:r w:rsidR="00633645" w:rsidRPr="0072607E">
        <w:rPr>
          <w:color w:val="000000" w:themeColor="text1"/>
          <w:lang w:val="en-GB"/>
        </w:rPr>
        <w:t xml:space="preserve"> specific social norms</w:t>
      </w:r>
      <w:r w:rsidR="0070117D" w:rsidRPr="0072607E">
        <w:rPr>
          <w:color w:val="000000" w:themeColor="text1"/>
          <w:lang w:val="en-GB"/>
        </w:rPr>
        <w:t>,</w:t>
      </w:r>
      <w:r w:rsidR="00633645" w:rsidRPr="0072607E">
        <w:rPr>
          <w:color w:val="000000" w:themeColor="text1"/>
          <w:lang w:val="en-GB"/>
        </w:rPr>
        <w:t xml:space="preserve"> </w:t>
      </w:r>
      <w:r w:rsidR="00890543" w:rsidRPr="0072607E">
        <w:rPr>
          <w:color w:val="000000" w:themeColor="text1"/>
          <w:lang w:val="en-GB"/>
        </w:rPr>
        <w:t>altered by the presence of migrant workers</w:t>
      </w:r>
      <w:r w:rsidR="00633645" w:rsidRPr="0072607E">
        <w:rPr>
          <w:color w:val="000000" w:themeColor="text1"/>
          <w:lang w:val="en-GB"/>
        </w:rPr>
        <w:t xml:space="preserve"> and by security measures</w:t>
      </w:r>
      <w:r w:rsidR="00890543" w:rsidRPr="0072607E">
        <w:rPr>
          <w:color w:val="000000" w:themeColor="text1"/>
          <w:lang w:val="en-GB"/>
        </w:rPr>
        <w:t xml:space="preserve">. </w:t>
      </w:r>
      <w:r w:rsidR="00633645" w:rsidRPr="0072607E">
        <w:rPr>
          <w:color w:val="000000" w:themeColor="text1"/>
          <w:lang w:val="en-GB"/>
        </w:rPr>
        <w:t xml:space="preserve">These are some of the indicators in the framework that have been reinterpreted or </w:t>
      </w:r>
      <w:r w:rsidR="00D860C3" w:rsidRPr="0072607E">
        <w:rPr>
          <w:color w:val="000000" w:themeColor="text1"/>
          <w:lang w:val="en-GB"/>
        </w:rPr>
        <w:t xml:space="preserve">newly </w:t>
      </w:r>
      <w:r w:rsidR="00633645" w:rsidRPr="0072607E">
        <w:rPr>
          <w:color w:val="000000" w:themeColor="text1"/>
          <w:lang w:val="en-GB"/>
        </w:rPr>
        <w:t xml:space="preserve">introduced to better </w:t>
      </w:r>
      <w:r w:rsidR="009D6035" w:rsidRPr="0072607E">
        <w:rPr>
          <w:color w:val="000000" w:themeColor="text1"/>
          <w:lang w:val="en-GB"/>
        </w:rPr>
        <w:t xml:space="preserve">capture </w:t>
      </w:r>
      <w:r w:rsidR="00633645" w:rsidRPr="0072607E">
        <w:rPr>
          <w:color w:val="000000" w:themeColor="text1"/>
          <w:lang w:val="en-GB"/>
        </w:rPr>
        <w:t>the understanding of liveable streets</w:t>
      </w:r>
      <w:r w:rsidR="009D6035" w:rsidRPr="0072607E">
        <w:rPr>
          <w:color w:val="000000" w:themeColor="text1"/>
          <w:lang w:val="en-GB"/>
        </w:rPr>
        <w:t xml:space="preserve"> in this context</w:t>
      </w:r>
      <w:r w:rsidR="00633645" w:rsidRPr="0072607E">
        <w:rPr>
          <w:color w:val="000000" w:themeColor="text1"/>
          <w:lang w:val="en-GB"/>
        </w:rPr>
        <w:t>.</w:t>
      </w:r>
      <w:r w:rsidR="00971F72" w:rsidRPr="0072607E">
        <w:rPr>
          <w:color w:val="000000" w:themeColor="text1"/>
          <w:lang w:val="en-GB"/>
        </w:rPr>
        <w:t xml:space="preserve"> </w:t>
      </w:r>
      <w:r w:rsidR="009D2EA2" w:rsidRPr="0072607E">
        <w:rPr>
          <w:color w:val="000000" w:themeColor="text1"/>
          <w:lang w:val="en-GB"/>
        </w:rPr>
        <w:t xml:space="preserve">Many </w:t>
      </w:r>
      <w:r w:rsidR="009D6035" w:rsidRPr="0072607E">
        <w:rPr>
          <w:color w:val="000000" w:themeColor="text1"/>
          <w:lang w:val="en-GB"/>
        </w:rPr>
        <w:t xml:space="preserve">aforementioned </w:t>
      </w:r>
      <w:r w:rsidRPr="0072607E">
        <w:rPr>
          <w:color w:val="000000" w:themeColor="text1"/>
          <w:lang w:val="en-GB"/>
        </w:rPr>
        <w:t xml:space="preserve">Western </w:t>
      </w:r>
      <w:r w:rsidR="00EC2983" w:rsidRPr="0072607E">
        <w:rPr>
          <w:color w:val="000000" w:themeColor="text1"/>
          <w:lang w:val="en-GB"/>
        </w:rPr>
        <w:t>studies</w:t>
      </w:r>
      <w:r w:rsidR="00EE4CDB" w:rsidRPr="0072607E">
        <w:rPr>
          <w:color w:val="000000" w:themeColor="text1"/>
          <w:lang w:val="en-GB"/>
        </w:rPr>
        <w:t xml:space="preserve"> </w:t>
      </w:r>
      <w:r w:rsidR="00933549" w:rsidRPr="0072607E">
        <w:rPr>
          <w:color w:val="000000" w:themeColor="text1"/>
          <w:lang w:val="en-GB"/>
        </w:rPr>
        <w:t>focused</w:t>
      </w:r>
      <w:r w:rsidR="009D2EA2" w:rsidRPr="0072607E">
        <w:rPr>
          <w:color w:val="000000" w:themeColor="text1"/>
          <w:lang w:val="en-GB"/>
        </w:rPr>
        <w:t xml:space="preserve"> </w:t>
      </w:r>
      <w:r w:rsidR="00EE484D" w:rsidRPr="0072607E">
        <w:rPr>
          <w:color w:val="000000" w:themeColor="text1"/>
          <w:lang w:val="en-GB"/>
        </w:rPr>
        <w:t xml:space="preserve">on </w:t>
      </w:r>
      <w:r w:rsidR="0019024D" w:rsidRPr="0072607E">
        <w:rPr>
          <w:color w:val="000000" w:themeColor="text1"/>
          <w:lang w:val="en-GB"/>
        </w:rPr>
        <w:t>partial aspects of liveable streets such as:</w:t>
      </w:r>
      <w:r w:rsidR="00BC2796" w:rsidRPr="0072607E">
        <w:rPr>
          <w:color w:val="000000" w:themeColor="text1"/>
          <w:lang w:val="en-GB"/>
        </w:rPr>
        <w:t xml:space="preserve"> </w:t>
      </w:r>
      <w:r w:rsidR="007844C8" w:rsidRPr="0072607E">
        <w:rPr>
          <w:color w:val="000000" w:themeColor="text1"/>
          <w:lang w:val="en-GB"/>
        </w:rPr>
        <w:t>the effect of</w:t>
      </w:r>
      <w:r w:rsidR="00A049FC" w:rsidRPr="0072607E">
        <w:rPr>
          <w:color w:val="000000" w:themeColor="text1"/>
          <w:lang w:val="en-GB"/>
        </w:rPr>
        <w:t xml:space="preserve"> </w:t>
      </w:r>
      <w:r w:rsidR="007844C8" w:rsidRPr="0072607E">
        <w:rPr>
          <w:color w:val="000000" w:themeColor="text1"/>
          <w:lang w:val="en-GB"/>
        </w:rPr>
        <w:t xml:space="preserve">motorized </w:t>
      </w:r>
      <w:r w:rsidR="00A049FC" w:rsidRPr="0072607E">
        <w:rPr>
          <w:color w:val="000000" w:themeColor="text1"/>
          <w:lang w:val="en-GB"/>
        </w:rPr>
        <w:t xml:space="preserve">traffic </w:t>
      </w:r>
      <w:r w:rsidR="007844C8" w:rsidRPr="0072607E">
        <w:rPr>
          <w:color w:val="000000" w:themeColor="text1"/>
          <w:lang w:val="en-GB"/>
        </w:rPr>
        <w:t>on social</w:t>
      </w:r>
      <w:r w:rsidR="00AA42BF" w:rsidRPr="0072607E">
        <w:rPr>
          <w:color w:val="000000" w:themeColor="text1"/>
          <w:lang w:val="en-GB"/>
        </w:rPr>
        <w:t xml:space="preserve"> </w:t>
      </w:r>
      <w:r w:rsidR="00F45CAC" w:rsidRPr="0072607E">
        <w:rPr>
          <w:color w:val="000000" w:themeColor="text1"/>
          <w:lang w:val="en-GB"/>
        </w:rPr>
        <w:t>aspects</w:t>
      </w:r>
      <w:r w:rsidR="0019024D" w:rsidRPr="0072607E">
        <w:rPr>
          <w:color w:val="000000" w:themeColor="text1"/>
          <w:lang w:val="en-GB"/>
        </w:rPr>
        <w:t>;</w:t>
      </w:r>
      <w:r w:rsidR="003D4F24" w:rsidRPr="0072607E">
        <w:rPr>
          <w:color w:val="000000" w:themeColor="text1"/>
          <w:lang w:val="en-GB"/>
        </w:rPr>
        <w:t xml:space="preserve"> </w:t>
      </w:r>
      <w:r w:rsidR="00BC2796" w:rsidRPr="0072607E">
        <w:rPr>
          <w:color w:val="000000" w:themeColor="text1"/>
          <w:lang w:val="en-GB"/>
        </w:rPr>
        <w:t xml:space="preserve">how walking </w:t>
      </w:r>
      <w:r w:rsidR="007F3D41" w:rsidRPr="0072607E">
        <w:rPr>
          <w:color w:val="000000" w:themeColor="text1"/>
          <w:lang w:val="en-GB"/>
        </w:rPr>
        <w:t>i</w:t>
      </w:r>
      <w:r w:rsidR="00BC2796" w:rsidRPr="0072607E">
        <w:rPr>
          <w:color w:val="000000" w:themeColor="text1"/>
          <w:lang w:val="en-GB"/>
        </w:rPr>
        <w:t xml:space="preserve">s affected by </w:t>
      </w:r>
      <w:r w:rsidR="00C81626" w:rsidRPr="0072607E">
        <w:rPr>
          <w:color w:val="000000" w:themeColor="text1"/>
          <w:lang w:val="en-GB"/>
        </w:rPr>
        <w:t>elements of the built environment</w:t>
      </w:r>
      <w:r w:rsidR="0019024D" w:rsidRPr="0072607E">
        <w:rPr>
          <w:color w:val="000000" w:themeColor="text1"/>
          <w:lang w:val="en-GB"/>
        </w:rPr>
        <w:t>;</w:t>
      </w:r>
      <w:r w:rsidR="00BC2796" w:rsidRPr="0072607E">
        <w:rPr>
          <w:color w:val="000000" w:themeColor="text1"/>
          <w:lang w:val="en-GB"/>
        </w:rPr>
        <w:t xml:space="preserve"> or</w:t>
      </w:r>
      <w:r w:rsidR="003D4F24" w:rsidRPr="0072607E">
        <w:rPr>
          <w:color w:val="000000" w:themeColor="text1"/>
          <w:lang w:val="en-GB"/>
        </w:rPr>
        <w:t xml:space="preserve"> the </w:t>
      </w:r>
      <w:r w:rsidR="00AA42BF" w:rsidRPr="0072607E">
        <w:rPr>
          <w:color w:val="000000" w:themeColor="text1"/>
          <w:lang w:val="en-GB"/>
        </w:rPr>
        <w:t xml:space="preserve">commercial </w:t>
      </w:r>
      <w:r w:rsidR="00890543" w:rsidRPr="0072607E">
        <w:rPr>
          <w:color w:val="000000" w:themeColor="text1"/>
          <w:lang w:val="en-GB"/>
        </w:rPr>
        <w:t xml:space="preserve">prospect </w:t>
      </w:r>
      <w:r w:rsidR="003D4F24" w:rsidRPr="0072607E">
        <w:rPr>
          <w:color w:val="000000" w:themeColor="text1"/>
          <w:lang w:val="en-GB"/>
        </w:rPr>
        <w:t xml:space="preserve">of </w:t>
      </w:r>
      <w:r w:rsidR="00933549" w:rsidRPr="0072607E">
        <w:rPr>
          <w:color w:val="000000" w:themeColor="text1"/>
          <w:lang w:val="en-GB"/>
        </w:rPr>
        <w:t xml:space="preserve">main </w:t>
      </w:r>
      <w:r w:rsidR="003D4F24" w:rsidRPr="0072607E">
        <w:rPr>
          <w:color w:val="000000" w:themeColor="text1"/>
          <w:lang w:val="en-GB"/>
        </w:rPr>
        <w:t>street</w:t>
      </w:r>
      <w:r w:rsidR="00933549" w:rsidRPr="0072607E">
        <w:rPr>
          <w:color w:val="000000" w:themeColor="text1"/>
          <w:lang w:val="en-GB"/>
        </w:rPr>
        <w:t>s</w:t>
      </w:r>
      <w:r w:rsidR="0019024D" w:rsidRPr="0072607E">
        <w:rPr>
          <w:color w:val="000000" w:themeColor="text1"/>
          <w:lang w:val="en-GB"/>
        </w:rPr>
        <w:t xml:space="preserve">. </w:t>
      </w:r>
      <w:r w:rsidR="003B5EBB" w:rsidRPr="0072607E">
        <w:rPr>
          <w:color w:val="000000" w:themeColor="text1"/>
          <w:lang w:val="en-GB"/>
        </w:rPr>
        <w:t>L</w:t>
      </w:r>
      <w:r w:rsidR="009D6035" w:rsidRPr="0072607E">
        <w:rPr>
          <w:color w:val="000000" w:themeColor="text1"/>
          <w:lang w:val="en-GB"/>
        </w:rPr>
        <w:t>imiting an examination to</w:t>
      </w:r>
      <w:r w:rsidR="0019024D" w:rsidRPr="0072607E">
        <w:rPr>
          <w:color w:val="000000" w:themeColor="text1"/>
          <w:lang w:val="en-GB"/>
        </w:rPr>
        <w:t xml:space="preserve"> such aspects would not be effective in revealing an overall understanding of liveability </w:t>
      </w:r>
      <w:r w:rsidR="009D6035" w:rsidRPr="0072607E">
        <w:rPr>
          <w:color w:val="000000" w:themeColor="text1"/>
          <w:lang w:val="en-GB"/>
        </w:rPr>
        <w:t>in China</w:t>
      </w:r>
      <w:r w:rsidR="0019024D" w:rsidRPr="0072607E">
        <w:rPr>
          <w:color w:val="000000" w:themeColor="text1"/>
          <w:lang w:val="en-GB"/>
        </w:rPr>
        <w:t xml:space="preserve">. </w:t>
      </w:r>
      <w:r w:rsidR="009D6035" w:rsidRPr="0072607E">
        <w:rPr>
          <w:color w:val="000000" w:themeColor="text1"/>
          <w:lang w:val="en-GB"/>
        </w:rPr>
        <w:t>Assessing</w:t>
      </w:r>
      <w:r w:rsidR="00C32AE2" w:rsidRPr="0072607E">
        <w:rPr>
          <w:color w:val="000000" w:themeColor="text1"/>
          <w:lang w:val="en-GB"/>
        </w:rPr>
        <w:t xml:space="preserve"> altogether physical, functional and social aspects of streets </w:t>
      </w:r>
      <w:r w:rsidR="009D6035" w:rsidRPr="0072607E">
        <w:rPr>
          <w:color w:val="000000" w:themeColor="text1"/>
          <w:lang w:val="en-GB"/>
        </w:rPr>
        <w:t>provides</w:t>
      </w:r>
      <w:r w:rsidR="00C32AE2" w:rsidRPr="0072607E">
        <w:rPr>
          <w:color w:val="000000" w:themeColor="text1"/>
          <w:lang w:val="en-GB"/>
        </w:rPr>
        <w:t xml:space="preserve"> a new theoretical basis</w:t>
      </w:r>
      <w:r w:rsidR="005B2DBD" w:rsidRPr="0072607E">
        <w:rPr>
          <w:color w:val="000000" w:themeColor="text1"/>
          <w:lang w:val="en-GB"/>
        </w:rPr>
        <w:t xml:space="preserve"> for </w:t>
      </w:r>
      <w:r w:rsidR="00D860C3" w:rsidRPr="0072607E">
        <w:rPr>
          <w:color w:val="000000" w:themeColor="text1"/>
          <w:lang w:val="en-GB"/>
        </w:rPr>
        <w:t>liveable streets</w:t>
      </w:r>
      <w:r w:rsidR="00D00069" w:rsidRPr="0072607E">
        <w:rPr>
          <w:color w:val="000000" w:themeColor="text1"/>
          <w:lang w:val="en-GB"/>
        </w:rPr>
        <w:t xml:space="preserve"> in China</w:t>
      </w:r>
      <w:r w:rsidR="00C32AE2" w:rsidRPr="0072607E">
        <w:rPr>
          <w:color w:val="000000" w:themeColor="text1"/>
          <w:lang w:val="en-GB"/>
        </w:rPr>
        <w:t xml:space="preserve">, and avoids adopting Western principles blindly. </w:t>
      </w:r>
    </w:p>
    <w:p w14:paraId="0CD6015F" w14:textId="7DC8C69F" w:rsidR="00633645" w:rsidRPr="0072607E" w:rsidRDefault="00D40E8C" w:rsidP="00F75270">
      <w:pPr>
        <w:rPr>
          <w:color w:val="000000" w:themeColor="text1"/>
          <w:lang w:val="en-GB"/>
        </w:rPr>
      </w:pPr>
      <w:r w:rsidRPr="0072607E">
        <w:rPr>
          <w:color w:val="000000" w:themeColor="text1"/>
          <w:lang w:val="en-GB"/>
        </w:rPr>
        <w:t>Approximately</w:t>
      </w:r>
      <w:r w:rsidR="00B076FF" w:rsidRPr="0072607E">
        <w:rPr>
          <w:color w:val="000000" w:themeColor="text1"/>
          <w:lang w:val="en-GB"/>
        </w:rPr>
        <w:t xml:space="preserve"> </w:t>
      </w:r>
      <w:r w:rsidR="006A4261" w:rsidRPr="0072607E">
        <w:rPr>
          <w:color w:val="000000" w:themeColor="text1"/>
          <w:lang w:val="en-GB"/>
        </w:rPr>
        <w:t>one</w:t>
      </w:r>
      <w:r w:rsidR="00633645" w:rsidRPr="0072607E">
        <w:rPr>
          <w:color w:val="000000" w:themeColor="text1"/>
          <w:lang w:val="en-GB"/>
        </w:rPr>
        <w:t xml:space="preserve"> quarter of the indicators</w:t>
      </w:r>
      <w:r w:rsidR="00F75270" w:rsidRPr="0072607E">
        <w:rPr>
          <w:color w:val="000000" w:themeColor="text1"/>
          <w:lang w:val="en-GB"/>
        </w:rPr>
        <w:t xml:space="preserve"> in this framework</w:t>
      </w:r>
      <w:r w:rsidR="00633645" w:rsidRPr="0072607E">
        <w:rPr>
          <w:color w:val="000000" w:themeColor="text1"/>
          <w:lang w:val="en-GB"/>
        </w:rPr>
        <w:t xml:space="preserve"> c</w:t>
      </w:r>
      <w:r w:rsidR="006712DF" w:rsidRPr="0072607E">
        <w:rPr>
          <w:color w:val="000000" w:themeColor="text1"/>
          <w:lang w:val="en-GB"/>
        </w:rPr>
        <w:t>apture</w:t>
      </w:r>
      <w:r w:rsidR="00633645" w:rsidRPr="0072607E">
        <w:rPr>
          <w:color w:val="000000" w:themeColor="text1"/>
          <w:lang w:val="en-GB"/>
        </w:rPr>
        <w:t xml:space="preserve"> the contextual, </w:t>
      </w:r>
      <w:r w:rsidR="00C32AE2" w:rsidRPr="0072607E">
        <w:rPr>
          <w:color w:val="000000" w:themeColor="text1"/>
          <w:lang w:val="en-GB"/>
        </w:rPr>
        <w:t xml:space="preserve">indirectly-measurable and </w:t>
      </w:r>
      <w:r w:rsidR="00633645" w:rsidRPr="0072607E">
        <w:rPr>
          <w:color w:val="000000" w:themeColor="text1"/>
          <w:lang w:val="en-GB"/>
        </w:rPr>
        <w:t>subjective understanding of liveability</w:t>
      </w:r>
      <w:r w:rsidR="0070117D" w:rsidRPr="0072607E">
        <w:rPr>
          <w:color w:val="000000" w:themeColor="text1"/>
          <w:lang w:val="en-GB"/>
        </w:rPr>
        <w:t xml:space="preserve"> (</w:t>
      </w:r>
      <w:r w:rsidR="00557E71" w:rsidRPr="0072607E">
        <w:rPr>
          <w:color w:val="000000" w:themeColor="text1"/>
          <w:lang w:val="en-GB"/>
        </w:rPr>
        <w:t>see Table 3</w:t>
      </w:r>
      <w:r w:rsidR="00A23772" w:rsidRPr="0072607E">
        <w:rPr>
          <w:color w:val="000000" w:themeColor="text1"/>
          <w:lang w:val="en-GB"/>
        </w:rPr>
        <w:t>)</w:t>
      </w:r>
      <w:r w:rsidR="00633645" w:rsidRPr="0072607E">
        <w:rPr>
          <w:color w:val="000000" w:themeColor="text1"/>
          <w:lang w:val="en-GB"/>
        </w:rPr>
        <w:t xml:space="preserve">, </w:t>
      </w:r>
      <w:r w:rsidR="00B076FF" w:rsidRPr="0072607E">
        <w:rPr>
          <w:color w:val="000000" w:themeColor="text1"/>
          <w:lang w:val="en-GB"/>
        </w:rPr>
        <w:t xml:space="preserve">which </w:t>
      </w:r>
      <w:r w:rsidR="006A4261" w:rsidRPr="0072607E">
        <w:rPr>
          <w:color w:val="000000" w:themeColor="text1"/>
          <w:lang w:val="en-GB"/>
        </w:rPr>
        <w:t>supports an understanding</w:t>
      </w:r>
      <w:r w:rsidR="00633645" w:rsidRPr="0072607E">
        <w:rPr>
          <w:color w:val="000000" w:themeColor="text1"/>
          <w:lang w:val="en-GB"/>
        </w:rPr>
        <w:t xml:space="preserve"> that the liveability concept cannot be entirely standardised or universalised</w:t>
      </w:r>
      <w:r w:rsidR="006901D7" w:rsidRPr="0072607E">
        <w:rPr>
          <w:color w:val="000000" w:themeColor="text1"/>
          <w:lang w:val="en-GB"/>
        </w:rPr>
        <w:t xml:space="preserve">. As such, </w:t>
      </w:r>
      <w:r w:rsidR="006A4261" w:rsidRPr="0072607E">
        <w:rPr>
          <w:color w:val="000000" w:themeColor="text1"/>
          <w:lang w:val="en-GB"/>
        </w:rPr>
        <w:t xml:space="preserve">liveability </w:t>
      </w:r>
      <w:r w:rsidR="00053CF9" w:rsidRPr="0072607E">
        <w:rPr>
          <w:color w:val="000000" w:themeColor="text1"/>
          <w:lang w:val="en-GB"/>
        </w:rPr>
        <w:t>becomes</w:t>
      </w:r>
      <w:r w:rsidR="006A4261" w:rsidRPr="0072607E">
        <w:rPr>
          <w:color w:val="000000" w:themeColor="text1"/>
          <w:lang w:val="en-GB"/>
        </w:rPr>
        <w:t xml:space="preserve"> </w:t>
      </w:r>
      <w:r w:rsidR="006901D7" w:rsidRPr="0072607E">
        <w:rPr>
          <w:color w:val="000000" w:themeColor="text1"/>
          <w:lang w:val="en-GB"/>
        </w:rPr>
        <w:t xml:space="preserve">a </w:t>
      </w:r>
      <w:r w:rsidR="006A4261" w:rsidRPr="0072607E">
        <w:rPr>
          <w:color w:val="000000" w:themeColor="text1"/>
          <w:lang w:val="en-GB"/>
        </w:rPr>
        <w:t>nuanced</w:t>
      </w:r>
      <w:r w:rsidR="006901D7" w:rsidRPr="0072607E">
        <w:rPr>
          <w:color w:val="000000" w:themeColor="text1"/>
          <w:lang w:val="en-GB"/>
        </w:rPr>
        <w:t xml:space="preserve"> concept:</w:t>
      </w:r>
      <w:r w:rsidR="006A4261" w:rsidRPr="0072607E">
        <w:rPr>
          <w:color w:val="000000" w:themeColor="text1"/>
          <w:lang w:val="en-GB"/>
        </w:rPr>
        <w:t xml:space="preserve"> </w:t>
      </w:r>
      <w:r w:rsidR="006901D7" w:rsidRPr="0072607E">
        <w:rPr>
          <w:color w:val="000000" w:themeColor="text1"/>
          <w:lang w:val="en-GB"/>
        </w:rPr>
        <w:t xml:space="preserve">the international discourse </w:t>
      </w:r>
      <w:r w:rsidR="006A4261" w:rsidRPr="0072607E">
        <w:rPr>
          <w:color w:val="000000" w:themeColor="text1"/>
          <w:lang w:val="en-GB"/>
        </w:rPr>
        <w:t>does not need to be tossed</w:t>
      </w:r>
      <w:r w:rsidR="00D860C3" w:rsidRPr="0072607E">
        <w:rPr>
          <w:color w:val="000000" w:themeColor="text1"/>
          <w:lang w:val="en-GB"/>
        </w:rPr>
        <w:t>,</w:t>
      </w:r>
      <w:r w:rsidR="005B2DBD" w:rsidRPr="0072607E">
        <w:rPr>
          <w:color w:val="000000" w:themeColor="text1"/>
          <w:lang w:val="en-GB"/>
        </w:rPr>
        <w:t xml:space="preserve"> however,</w:t>
      </w:r>
      <w:r w:rsidR="006A4261" w:rsidRPr="0072607E">
        <w:rPr>
          <w:color w:val="000000" w:themeColor="text1"/>
          <w:lang w:val="en-GB"/>
        </w:rPr>
        <w:t xml:space="preserve"> some aspects </w:t>
      </w:r>
      <w:r w:rsidR="00557E71" w:rsidRPr="0072607E">
        <w:rPr>
          <w:color w:val="000000" w:themeColor="text1"/>
          <w:lang w:val="en-GB"/>
        </w:rPr>
        <w:t xml:space="preserve">of liveable streets </w:t>
      </w:r>
      <w:r w:rsidR="00053CF9" w:rsidRPr="0072607E">
        <w:rPr>
          <w:color w:val="000000" w:themeColor="text1"/>
          <w:lang w:val="en-GB"/>
        </w:rPr>
        <w:t xml:space="preserve">commonly </w:t>
      </w:r>
      <w:r w:rsidR="006A4261" w:rsidRPr="0072607E">
        <w:rPr>
          <w:color w:val="000000" w:themeColor="text1"/>
          <w:lang w:val="en-GB"/>
        </w:rPr>
        <w:t>apply</w:t>
      </w:r>
      <w:r w:rsidR="00557E71" w:rsidRPr="0072607E">
        <w:rPr>
          <w:color w:val="000000" w:themeColor="text1"/>
          <w:lang w:val="en-GB"/>
        </w:rPr>
        <w:t xml:space="preserve">, </w:t>
      </w:r>
      <w:r w:rsidR="006A4261" w:rsidRPr="0072607E">
        <w:rPr>
          <w:color w:val="000000" w:themeColor="text1"/>
          <w:lang w:val="en-GB"/>
        </w:rPr>
        <w:t xml:space="preserve">while others need to be locally identified. </w:t>
      </w:r>
    </w:p>
    <w:p w14:paraId="47A7F8D4" w14:textId="01FFFB29" w:rsidR="006D5E77" w:rsidRPr="0072607E" w:rsidRDefault="001A1802" w:rsidP="00474CF9">
      <w:pPr>
        <w:rPr>
          <w:color w:val="000000" w:themeColor="text1"/>
          <w:lang w:val="en-GB"/>
        </w:rPr>
      </w:pPr>
      <w:r w:rsidRPr="0072607E">
        <w:rPr>
          <w:color w:val="000000" w:themeColor="text1"/>
          <w:lang w:val="en-GB"/>
        </w:rPr>
        <w:t xml:space="preserve">This </w:t>
      </w:r>
      <w:r w:rsidR="00EC162C" w:rsidRPr="0072607E">
        <w:rPr>
          <w:color w:val="000000" w:themeColor="text1"/>
          <w:lang w:val="en-GB"/>
        </w:rPr>
        <w:t>article</w:t>
      </w:r>
      <w:r w:rsidRPr="0072607E">
        <w:rPr>
          <w:color w:val="000000" w:themeColor="text1"/>
          <w:lang w:val="en-GB"/>
        </w:rPr>
        <w:t xml:space="preserve"> demonstrates that </w:t>
      </w:r>
      <w:r w:rsidR="00AB113C" w:rsidRPr="0072607E">
        <w:rPr>
          <w:color w:val="000000" w:themeColor="text1"/>
          <w:lang w:val="en-GB"/>
        </w:rPr>
        <w:t xml:space="preserve">research on </w:t>
      </w:r>
      <w:r w:rsidRPr="0072607E">
        <w:rPr>
          <w:color w:val="000000" w:themeColor="text1"/>
          <w:lang w:val="en-GB"/>
        </w:rPr>
        <w:t xml:space="preserve">liveable streets must </w:t>
      </w:r>
      <w:r w:rsidR="000A38D4" w:rsidRPr="0072607E">
        <w:rPr>
          <w:color w:val="000000" w:themeColor="text1"/>
          <w:lang w:val="en-GB"/>
        </w:rPr>
        <w:t xml:space="preserve">primarily </w:t>
      </w:r>
      <w:r w:rsidR="009D2EA2" w:rsidRPr="0072607E">
        <w:rPr>
          <w:color w:val="000000" w:themeColor="text1"/>
          <w:lang w:val="en-GB"/>
        </w:rPr>
        <w:t>be exploratory in nature</w:t>
      </w:r>
      <w:r w:rsidRPr="0072607E">
        <w:rPr>
          <w:color w:val="000000" w:themeColor="text1"/>
          <w:lang w:val="en-GB"/>
        </w:rPr>
        <w:t xml:space="preserve">, </w:t>
      </w:r>
      <w:r w:rsidR="009D2EA2" w:rsidRPr="0072607E">
        <w:rPr>
          <w:color w:val="000000" w:themeColor="text1"/>
          <w:lang w:val="en-GB"/>
        </w:rPr>
        <w:t>involving</w:t>
      </w:r>
      <w:r w:rsidRPr="0072607E">
        <w:rPr>
          <w:color w:val="000000" w:themeColor="text1"/>
          <w:lang w:val="en-GB"/>
        </w:rPr>
        <w:t xml:space="preserve"> local stakeholders</w:t>
      </w:r>
      <w:r w:rsidR="00EC162C" w:rsidRPr="0072607E">
        <w:rPr>
          <w:color w:val="000000" w:themeColor="text1"/>
          <w:lang w:val="en-GB"/>
        </w:rPr>
        <w:t>,</w:t>
      </w:r>
      <w:r w:rsidR="00EE484D" w:rsidRPr="0072607E">
        <w:rPr>
          <w:color w:val="000000" w:themeColor="text1"/>
          <w:lang w:val="en-GB"/>
        </w:rPr>
        <w:t xml:space="preserve"> and fully considering </w:t>
      </w:r>
      <w:r w:rsidR="003B5EBB" w:rsidRPr="0072607E">
        <w:rPr>
          <w:color w:val="000000" w:themeColor="text1"/>
          <w:lang w:val="en-GB"/>
        </w:rPr>
        <w:t>local conditions</w:t>
      </w:r>
      <w:r w:rsidRPr="0072607E">
        <w:rPr>
          <w:color w:val="000000" w:themeColor="text1"/>
          <w:lang w:val="en-GB"/>
        </w:rPr>
        <w:t>.</w:t>
      </w:r>
      <w:r w:rsidR="00B076FF" w:rsidRPr="0072607E">
        <w:rPr>
          <w:color w:val="000000" w:themeColor="text1"/>
          <w:lang w:val="en-GB"/>
        </w:rPr>
        <w:t xml:space="preserve"> </w:t>
      </w:r>
      <w:r w:rsidR="00474CF9" w:rsidRPr="0072607E">
        <w:rPr>
          <w:color w:val="000000" w:themeColor="text1"/>
          <w:lang w:val="en-GB"/>
        </w:rPr>
        <w:t xml:space="preserve">A </w:t>
      </w:r>
      <w:r w:rsidR="00B076FF" w:rsidRPr="0072607E">
        <w:rPr>
          <w:color w:val="000000" w:themeColor="text1"/>
          <w:lang w:val="en-GB"/>
        </w:rPr>
        <w:t xml:space="preserve">similar research process could </w:t>
      </w:r>
      <w:r w:rsidR="005B2DBD" w:rsidRPr="0072607E">
        <w:rPr>
          <w:color w:val="000000" w:themeColor="text1"/>
          <w:lang w:val="en-GB"/>
        </w:rPr>
        <w:t xml:space="preserve">be replicated to </w:t>
      </w:r>
      <w:r w:rsidR="00B076FF" w:rsidRPr="0072607E">
        <w:rPr>
          <w:color w:val="000000" w:themeColor="text1"/>
          <w:lang w:val="en-GB"/>
        </w:rPr>
        <w:t xml:space="preserve">inform the necessary </w:t>
      </w:r>
      <w:r w:rsidR="00474CF9" w:rsidRPr="0072607E">
        <w:rPr>
          <w:color w:val="000000" w:themeColor="text1"/>
          <w:lang w:val="en-GB"/>
        </w:rPr>
        <w:t>interpretation of</w:t>
      </w:r>
      <w:r w:rsidR="006712DF" w:rsidRPr="0072607E">
        <w:rPr>
          <w:color w:val="000000" w:themeColor="text1"/>
          <w:lang w:val="en-GB"/>
        </w:rPr>
        <w:t xml:space="preserve"> </w:t>
      </w:r>
      <w:r w:rsidR="00B076FF" w:rsidRPr="0072607E">
        <w:rPr>
          <w:color w:val="000000" w:themeColor="text1"/>
          <w:lang w:val="en-GB"/>
        </w:rPr>
        <w:t>liveab</w:t>
      </w:r>
      <w:r w:rsidR="006901D7" w:rsidRPr="0072607E">
        <w:rPr>
          <w:color w:val="000000" w:themeColor="text1"/>
          <w:lang w:val="en-GB"/>
        </w:rPr>
        <w:t>le streets</w:t>
      </w:r>
      <w:r w:rsidR="00B076FF" w:rsidRPr="0072607E">
        <w:rPr>
          <w:color w:val="000000" w:themeColor="text1"/>
          <w:lang w:val="en-GB"/>
        </w:rPr>
        <w:t xml:space="preserve"> indicators in other part</w:t>
      </w:r>
      <w:r w:rsidR="00C32AE2" w:rsidRPr="0072607E">
        <w:rPr>
          <w:color w:val="000000" w:themeColor="text1"/>
          <w:lang w:val="en-GB"/>
        </w:rPr>
        <w:t>s</w:t>
      </w:r>
      <w:r w:rsidR="00B076FF" w:rsidRPr="0072607E">
        <w:rPr>
          <w:color w:val="000000" w:themeColor="text1"/>
          <w:lang w:val="en-GB"/>
        </w:rPr>
        <w:t xml:space="preserve"> of the world, </w:t>
      </w:r>
      <w:r w:rsidR="00C32AE2" w:rsidRPr="0072607E">
        <w:rPr>
          <w:color w:val="000000" w:themeColor="text1"/>
          <w:lang w:val="en-GB"/>
        </w:rPr>
        <w:t>for example</w:t>
      </w:r>
      <w:r w:rsidR="00B076FF" w:rsidRPr="0072607E">
        <w:rPr>
          <w:color w:val="000000" w:themeColor="text1"/>
          <w:lang w:val="en-GB"/>
        </w:rPr>
        <w:t xml:space="preserve"> in emerging cities in </w:t>
      </w:r>
      <w:r w:rsidR="00604111" w:rsidRPr="0072607E">
        <w:rPr>
          <w:color w:val="000000" w:themeColor="text1"/>
          <w:lang w:val="en-GB"/>
        </w:rPr>
        <w:t xml:space="preserve">South-East Asia, </w:t>
      </w:r>
      <w:r w:rsidR="00B076FF" w:rsidRPr="0072607E">
        <w:rPr>
          <w:color w:val="000000" w:themeColor="text1"/>
          <w:lang w:val="en-GB"/>
        </w:rPr>
        <w:t>Middle</w:t>
      </w:r>
      <w:r w:rsidR="00BB7661" w:rsidRPr="0072607E">
        <w:rPr>
          <w:color w:val="000000" w:themeColor="text1"/>
          <w:lang w:val="en-GB"/>
        </w:rPr>
        <w:t>-</w:t>
      </w:r>
      <w:r w:rsidR="00B076FF" w:rsidRPr="0072607E">
        <w:rPr>
          <w:color w:val="000000" w:themeColor="text1"/>
          <w:lang w:val="en-GB"/>
        </w:rPr>
        <w:t>East</w:t>
      </w:r>
      <w:r w:rsidR="00474CF9" w:rsidRPr="0072607E">
        <w:rPr>
          <w:color w:val="000000" w:themeColor="text1"/>
          <w:lang w:val="en-GB"/>
        </w:rPr>
        <w:t xml:space="preserve">, </w:t>
      </w:r>
      <w:r w:rsidR="00604111" w:rsidRPr="0072607E">
        <w:rPr>
          <w:color w:val="000000" w:themeColor="text1"/>
          <w:lang w:val="en-GB"/>
        </w:rPr>
        <w:t xml:space="preserve">or </w:t>
      </w:r>
      <w:r w:rsidR="00B076FF" w:rsidRPr="0072607E">
        <w:rPr>
          <w:color w:val="000000" w:themeColor="text1"/>
          <w:lang w:val="en-GB"/>
        </w:rPr>
        <w:t xml:space="preserve">Africa. </w:t>
      </w:r>
      <w:r w:rsidR="00D321C0" w:rsidRPr="0072607E">
        <w:rPr>
          <w:color w:val="000000" w:themeColor="text1"/>
          <w:lang w:val="en-GB"/>
        </w:rPr>
        <w:t>Th</w:t>
      </w:r>
      <w:r w:rsidR="00A23772" w:rsidRPr="0072607E">
        <w:rPr>
          <w:color w:val="000000" w:themeColor="text1"/>
          <w:lang w:val="en-GB"/>
        </w:rPr>
        <w:t xml:space="preserve">is </w:t>
      </w:r>
      <w:r w:rsidR="005B2DBD" w:rsidRPr="0072607E">
        <w:rPr>
          <w:color w:val="000000" w:themeColor="text1"/>
          <w:lang w:val="en-GB"/>
        </w:rPr>
        <w:t>not only concerns</w:t>
      </w:r>
      <w:r w:rsidR="00A23772" w:rsidRPr="0072607E">
        <w:rPr>
          <w:color w:val="000000" w:themeColor="text1"/>
          <w:lang w:val="en-GB"/>
        </w:rPr>
        <w:t xml:space="preserve"> social indicators</w:t>
      </w:r>
      <w:r w:rsidR="00D321C0" w:rsidRPr="0072607E">
        <w:rPr>
          <w:color w:val="000000" w:themeColor="text1"/>
          <w:lang w:val="en-GB"/>
        </w:rPr>
        <w:t xml:space="preserve"> (</w:t>
      </w:r>
      <w:r w:rsidR="009D6035" w:rsidRPr="0072607E">
        <w:rPr>
          <w:color w:val="000000" w:themeColor="text1"/>
          <w:lang w:val="en-GB"/>
        </w:rPr>
        <w:t>e.g</w:t>
      </w:r>
      <w:r w:rsidR="00D321C0" w:rsidRPr="0072607E">
        <w:rPr>
          <w:color w:val="000000" w:themeColor="text1"/>
          <w:lang w:val="en-GB"/>
        </w:rPr>
        <w:t>. memory of place,</w:t>
      </w:r>
      <w:r w:rsidR="00A23772" w:rsidRPr="0072607E">
        <w:rPr>
          <w:color w:val="000000" w:themeColor="text1"/>
          <w:lang w:val="en-GB"/>
        </w:rPr>
        <w:t xml:space="preserve"> </w:t>
      </w:r>
      <w:r w:rsidR="006712DF" w:rsidRPr="0072607E">
        <w:rPr>
          <w:color w:val="000000" w:themeColor="text1"/>
          <w:lang w:val="en-GB"/>
        </w:rPr>
        <w:t>human activities taking place on streets</w:t>
      </w:r>
      <w:r w:rsidR="00D321C0" w:rsidRPr="0072607E">
        <w:rPr>
          <w:color w:val="000000" w:themeColor="text1"/>
          <w:lang w:val="en-GB"/>
        </w:rPr>
        <w:t xml:space="preserve">), but also </w:t>
      </w:r>
      <w:r w:rsidR="006712DF" w:rsidRPr="0072607E">
        <w:rPr>
          <w:color w:val="000000" w:themeColor="text1"/>
          <w:lang w:val="en-GB"/>
        </w:rPr>
        <w:t>other</w:t>
      </w:r>
      <w:r w:rsidR="00D321C0" w:rsidRPr="0072607E">
        <w:rPr>
          <w:color w:val="000000" w:themeColor="text1"/>
          <w:lang w:val="en-GB"/>
        </w:rPr>
        <w:t xml:space="preserve"> </w:t>
      </w:r>
      <w:r w:rsidR="00A23772" w:rsidRPr="0072607E">
        <w:rPr>
          <w:color w:val="000000" w:themeColor="text1"/>
          <w:lang w:val="en-GB"/>
        </w:rPr>
        <w:t xml:space="preserve">physical </w:t>
      </w:r>
      <w:r w:rsidR="00BB7661" w:rsidRPr="0072607E">
        <w:rPr>
          <w:color w:val="000000" w:themeColor="text1"/>
          <w:lang w:val="en-GB"/>
        </w:rPr>
        <w:t>or</w:t>
      </w:r>
      <w:r w:rsidR="00A23772" w:rsidRPr="0072607E">
        <w:rPr>
          <w:color w:val="000000" w:themeColor="text1"/>
          <w:lang w:val="en-GB"/>
        </w:rPr>
        <w:t xml:space="preserve"> functional indicators</w:t>
      </w:r>
      <w:r w:rsidR="00D321C0" w:rsidRPr="0072607E">
        <w:rPr>
          <w:color w:val="000000" w:themeColor="text1"/>
          <w:lang w:val="en-GB"/>
        </w:rPr>
        <w:t xml:space="preserve"> (</w:t>
      </w:r>
      <w:r w:rsidR="009D6035" w:rsidRPr="0072607E">
        <w:rPr>
          <w:color w:val="000000" w:themeColor="text1"/>
          <w:lang w:val="en-GB"/>
        </w:rPr>
        <w:t>e</w:t>
      </w:r>
      <w:r w:rsidR="00A23772" w:rsidRPr="0072607E">
        <w:rPr>
          <w:color w:val="000000" w:themeColor="text1"/>
          <w:lang w:val="en-GB"/>
        </w:rPr>
        <w:t>.</w:t>
      </w:r>
      <w:r w:rsidR="009D6035" w:rsidRPr="0072607E">
        <w:rPr>
          <w:color w:val="000000" w:themeColor="text1"/>
          <w:lang w:val="en-GB"/>
        </w:rPr>
        <w:t>g.</w:t>
      </w:r>
      <w:r w:rsidR="00A23772" w:rsidRPr="0072607E">
        <w:rPr>
          <w:color w:val="000000" w:themeColor="text1"/>
          <w:lang w:val="en-GB"/>
        </w:rPr>
        <w:t xml:space="preserve"> building complexity, </w:t>
      </w:r>
      <w:r w:rsidR="00053CF9" w:rsidRPr="0072607E">
        <w:rPr>
          <w:color w:val="000000" w:themeColor="text1"/>
          <w:lang w:val="en-GB"/>
        </w:rPr>
        <w:t>active ground floors, etc.</w:t>
      </w:r>
      <w:r w:rsidR="00A23772" w:rsidRPr="0072607E">
        <w:rPr>
          <w:color w:val="000000" w:themeColor="text1"/>
          <w:lang w:val="en-GB"/>
        </w:rPr>
        <w:t xml:space="preserve">). </w:t>
      </w:r>
      <w:r w:rsidR="00BA7A98" w:rsidRPr="0072607E">
        <w:rPr>
          <w:color w:val="000000" w:themeColor="text1"/>
          <w:lang w:val="en-GB"/>
        </w:rPr>
        <w:t>W</w:t>
      </w:r>
      <w:r w:rsidR="007C4D8E" w:rsidRPr="0072607E">
        <w:rPr>
          <w:color w:val="000000" w:themeColor="text1"/>
          <w:lang w:val="en-GB"/>
        </w:rPr>
        <w:t xml:space="preserve">hile </w:t>
      </w:r>
      <w:r w:rsidR="00557E71" w:rsidRPr="0072607E">
        <w:rPr>
          <w:color w:val="000000" w:themeColor="text1"/>
          <w:lang w:val="en-GB"/>
        </w:rPr>
        <w:t>much</w:t>
      </w:r>
      <w:r w:rsidR="007C4D8E" w:rsidRPr="0072607E">
        <w:rPr>
          <w:color w:val="000000" w:themeColor="text1"/>
          <w:lang w:val="en-GB"/>
        </w:rPr>
        <w:t xml:space="preserve"> can be learned </w:t>
      </w:r>
      <w:r w:rsidR="006901D7" w:rsidRPr="0072607E">
        <w:rPr>
          <w:color w:val="000000" w:themeColor="text1"/>
          <w:lang w:val="en-GB"/>
        </w:rPr>
        <w:t xml:space="preserve">from the West, </w:t>
      </w:r>
      <w:r w:rsidR="00BA7A98" w:rsidRPr="0072607E">
        <w:rPr>
          <w:color w:val="000000" w:themeColor="text1"/>
          <w:lang w:val="en-GB"/>
        </w:rPr>
        <w:t xml:space="preserve">we suggest </w:t>
      </w:r>
      <w:r w:rsidR="00557E71" w:rsidRPr="0072607E">
        <w:rPr>
          <w:color w:val="000000" w:themeColor="text1"/>
          <w:lang w:val="en-GB"/>
        </w:rPr>
        <w:t>more reflection</w:t>
      </w:r>
      <w:r w:rsidR="00053CF9" w:rsidRPr="0072607E">
        <w:rPr>
          <w:color w:val="000000" w:themeColor="text1"/>
          <w:lang w:val="en-GB"/>
        </w:rPr>
        <w:t xml:space="preserve"> on </w:t>
      </w:r>
      <w:r w:rsidR="006901D7" w:rsidRPr="0072607E">
        <w:rPr>
          <w:color w:val="000000" w:themeColor="text1"/>
          <w:lang w:val="en-GB"/>
        </w:rPr>
        <w:t xml:space="preserve">local </w:t>
      </w:r>
      <w:r w:rsidR="003B5EBB" w:rsidRPr="0072607E">
        <w:rPr>
          <w:color w:val="000000" w:themeColor="text1"/>
          <w:lang w:val="en-GB"/>
        </w:rPr>
        <w:t>specificities</w:t>
      </w:r>
      <w:r w:rsidR="006901D7" w:rsidRPr="0072607E">
        <w:rPr>
          <w:color w:val="000000" w:themeColor="text1"/>
          <w:lang w:val="en-GB"/>
        </w:rPr>
        <w:t xml:space="preserve"> and</w:t>
      </w:r>
      <w:r w:rsidR="00D1506B" w:rsidRPr="0072607E">
        <w:rPr>
          <w:color w:val="000000" w:themeColor="text1"/>
          <w:lang w:val="en-GB"/>
        </w:rPr>
        <w:t xml:space="preserve"> </w:t>
      </w:r>
      <w:r w:rsidR="007C4D8E" w:rsidRPr="0072607E">
        <w:rPr>
          <w:color w:val="000000" w:themeColor="text1"/>
          <w:lang w:val="en-GB"/>
        </w:rPr>
        <w:t xml:space="preserve">social </w:t>
      </w:r>
      <w:r w:rsidR="00CF768A" w:rsidRPr="0072607E">
        <w:rPr>
          <w:color w:val="000000" w:themeColor="text1"/>
          <w:lang w:val="en-GB"/>
        </w:rPr>
        <w:t>practices</w:t>
      </w:r>
      <w:r w:rsidR="00BA7A98" w:rsidRPr="0072607E">
        <w:rPr>
          <w:color w:val="000000" w:themeColor="text1"/>
          <w:lang w:val="en-GB"/>
        </w:rPr>
        <w:t xml:space="preserve"> for liveable streets</w:t>
      </w:r>
      <w:r w:rsidR="006901D7" w:rsidRPr="0072607E">
        <w:rPr>
          <w:color w:val="000000" w:themeColor="text1"/>
          <w:lang w:val="en-GB"/>
        </w:rPr>
        <w:t xml:space="preserve">. </w:t>
      </w:r>
      <w:r w:rsidR="000263CA" w:rsidRPr="0072607E">
        <w:rPr>
          <w:color w:val="000000" w:themeColor="text1"/>
          <w:lang w:val="en-GB"/>
        </w:rPr>
        <w:t xml:space="preserve">It is inadequate to superimpose the Western </w:t>
      </w:r>
      <w:r w:rsidR="006A4261" w:rsidRPr="0072607E">
        <w:rPr>
          <w:color w:val="000000" w:themeColor="text1"/>
          <w:lang w:val="en-GB"/>
        </w:rPr>
        <w:t>framing</w:t>
      </w:r>
      <w:r w:rsidR="00F34DE7" w:rsidRPr="0072607E">
        <w:rPr>
          <w:color w:val="000000" w:themeColor="text1"/>
          <w:lang w:val="en-GB"/>
        </w:rPr>
        <w:t xml:space="preserve"> of liveab</w:t>
      </w:r>
      <w:r w:rsidR="006901D7" w:rsidRPr="0072607E">
        <w:rPr>
          <w:color w:val="000000" w:themeColor="text1"/>
          <w:lang w:val="en-GB"/>
        </w:rPr>
        <w:t>le streets</w:t>
      </w:r>
      <w:r w:rsidR="000263CA" w:rsidRPr="0072607E">
        <w:rPr>
          <w:color w:val="000000" w:themeColor="text1"/>
          <w:lang w:val="en-GB"/>
        </w:rPr>
        <w:t xml:space="preserve"> without </w:t>
      </w:r>
      <w:r w:rsidR="006A4261" w:rsidRPr="0072607E">
        <w:rPr>
          <w:color w:val="000000" w:themeColor="text1"/>
          <w:lang w:val="en-GB"/>
        </w:rPr>
        <w:t xml:space="preserve">addressing </w:t>
      </w:r>
      <w:r w:rsidR="0079784E" w:rsidRPr="0072607E">
        <w:rPr>
          <w:color w:val="000000" w:themeColor="text1"/>
          <w:lang w:val="en-GB"/>
        </w:rPr>
        <w:t>contextual</w:t>
      </w:r>
      <w:r w:rsidR="000263CA" w:rsidRPr="0072607E">
        <w:rPr>
          <w:color w:val="000000" w:themeColor="text1"/>
          <w:lang w:val="en-GB"/>
        </w:rPr>
        <w:t xml:space="preserve"> understanding</w:t>
      </w:r>
      <w:r w:rsidR="006A4261" w:rsidRPr="0072607E">
        <w:rPr>
          <w:color w:val="000000" w:themeColor="text1"/>
          <w:lang w:val="en-GB"/>
        </w:rPr>
        <w:t>s</w:t>
      </w:r>
      <w:r w:rsidR="000263CA" w:rsidRPr="0072607E">
        <w:rPr>
          <w:color w:val="000000" w:themeColor="text1"/>
          <w:lang w:val="en-GB"/>
        </w:rPr>
        <w:t>.</w:t>
      </w:r>
      <w:r w:rsidR="00DD342B" w:rsidRPr="0072607E">
        <w:rPr>
          <w:color w:val="000000" w:themeColor="text1"/>
          <w:lang w:val="en-GB"/>
        </w:rPr>
        <w:t xml:space="preserve"> </w:t>
      </w:r>
      <w:r w:rsidR="00B076FF" w:rsidRPr="0072607E">
        <w:rPr>
          <w:color w:val="000000" w:themeColor="text1"/>
          <w:lang w:val="en-GB"/>
        </w:rPr>
        <w:t>Only by a reinterpretation of indicators and their significance</w:t>
      </w:r>
      <w:r w:rsidR="006A4261" w:rsidRPr="0072607E">
        <w:rPr>
          <w:color w:val="000000" w:themeColor="text1"/>
          <w:lang w:val="en-GB"/>
        </w:rPr>
        <w:t xml:space="preserve"> to local contexts</w:t>
      </w:r>
      <w:r w:rsidR="00B076FF" w:rsidRPr="0072607E">
        <w:rPr>
          <w:color w:val="000000" w:themeColor="text1"/>
          <w:lang w:val="en-GB"/>
        </w:rPr>
        <w:t xml:space="preserve"> can Western-originated concepts</w:t>
      </w:r>
      <w:r w:rsidR="009D6035" w:rsidRPr="0072607E">
        <w:rPr>
          <w:color w:val="000000" w:themeColor="text1"/>
          <w:lang w:val="en-GB"/>
        </w:rPr>
        <w:t>,</w:t>
      </w:r>
      <w:r w:rsidR="00B076FF" w:rsidRPr="0072607E">
        <w:rPr>
          <w:color w:val="000000" w:themeColor="text1"/>
          <w:lang w:val="en-GB"/>
        </w:rPr>
        <w:t xml:space="preserve"> such as ‘liveability’</w:t>
      </w:r>
      <w:r w:rsidR="009D6035" w:rsidRPr="0072607E">
        <w:rPr>
          <w:color w:val="000000" w:themeColor="text1"/>
          <w:lang w:val="en-GB"/>
        </w:rPr>
        <w:t>,</w:t>
      </w:r>
      <w:r w:rsidR="00B076FF" w:rsidRPr="0072607E">
        <w:rPr>
          <w:color w:val="000000" w:themeColor="text1"/>
          <w:lang w:val="en-GB"/>
        </w:rPr>
        <w:t xml:space="preserve"> </w:t>
      </w:r>
      <w:r w:rsidR="006A4261" w:rsidRPr="0072607E">
        <w:rPr>
          <w:color w:val="000000" w:themeColor="text1"/>
          <w:lang w:val="en-GB"/>
        </w:rPr>
        <w:t>be employed in</w:t>
      </w:r>
      <w:r w:rsidR="00B076FF" w:rsidRPr="0072607E">
        <w:rPr>
          <w:color w:val="000000" w:themeColor="text1"/>
          <w:lang w:val="en-GB"/>
        </w:rPr>
        <w:t xml:space="preserve"> non-Western </w:t>
      </w:r>
      <w:r w:rsidR="003B5EBB" w:rsidRPr="0072607E">
        <w:rPr>
          <w:color w:val="000000" w:themeColor="text1"/>
          <w:lang w:val="en-GB"/>
        </w:rPr>
        <w:t>settings</w:t>
      </w:r>
      <w:r w:rsidR="00B076FF" w:rsidRPr="0072607E">
        <w:rPr>
          <w:color w:val="000000" w:themeColor="text1"/>
          <w:lang w:val="en-GB"/>
        </w:rPr>
        <w:t xml:space="preserve">. </w:t>
      </w:r>
      <w:r w:rsidR="005B2DBD" w:rsidRPr="0072607E">
        <w:rPr>
          <w:color w:val="000000" w:themeColor="text1"/>
          <w:lang w:val="en-GB"/>
        </w:rPr>
        <w:t xml:space="preserve">This research contributes to such an effort by contextualising the concept of liveable streets in Shanghai. </w:t>
      </w:r>
    </w:p>
    <w:p w14:paraId="2066ECD5" w14:textId="7AEBBE89" w:rsidR="00CA5E11" w:rsidRPr="0072607E" w:rsidRDefault="00A3762C" w:rsidP="0083226C">
      <w:pPr>
        <w:ind w:firstLine="0"/>
        <w:rPr>
          <w:color w:val="000000" w:themeColor="text1"/>
          <w:lang w:val="en-GB"/>
        </w:rPr>
      </w:pPr>
      <w:r w:rsidRPr="0072607E">
        <w:rPr>
          <w:color w:val="000000" w:themeColor="text1"/>
          <w:lang w:val="en-GB"/>
        </w:rPr>
        <w:br w:type="page"/>
      </w:r>
    </w:p>
    <w:p w14:paraId="77977B48" w14:textId="77777777" w:rsidR="00670F97" w:rsidRPr="0072607E" w:rsidRDefault="00670F97" w:rsidP="00670F97">
      <w:pPr>
        <w:ind w:firstLine="0"/>
        <w:rPr>
          <w:color w:val="000000" w:themeColor="text1"/>
          <w:lang w:val="en-GB"/>
        </w:rPr>
      </w:pPr>
    </w:p>
    <w:tbl>
      <w:tblPr>
        <w:tblW w:w="0" w:type="auto"/>
        <w:tblLook w:val="04A0" w:firstRow="1" w:lastRow="0" w:firstColumn="1" w:lastColumn="0" w:noHBand="0" w:noVBand="1"/>
      </w:tblPr>
      <w:tblGrid>
        <w:gridCol w:w="3920"/>
        <w:gridCol w:w="5152"/>
      </w:tblGrid>
      <w:tr w:rsidR="0072607E" w:rsidRPr="0072607E" w14:paraId="7AF2762B" w14:textId="77777777" w:rsidTr="00921EFC">
        <w:tc>
          <w:tcPr>
            <w:tcW w:w="9288" w:type="dxa"/>
            <w:gridSpan w:val="2"/>
            <w:shd w:val="clear" w:color="auto" w:fill="auto"/>
          </w:tcPr>
          <w:p w14:paraId="096175D7" w14:textId="77777777" w:rsidR="00670F97" w:rsidRPr="0072607E" w:rsidRDefault="00670F97" w:rsidP="00921EFC">
            <w:pPr>
              <w:ind w:firstLine="567"/>
              <w:rPr>
                <w:rFonts w:ascii="-webkit-standard" w:hAnsi="-webkit-standard"/>
                <w:color w:val="000000" w:themeColor="text1"/>
                <w:lang w:val="en-GB" w:eastAsia="en-US"/>
              </w:rPr>
            </w:pPr>
            <w:r w:rsidRPr="0072607E">
              <w:rPr>
                <w:rFonts w:ascii="Calibri" w:hAnsi="Calibri"/>
                <w:color w:val="000000" w:themeColor="text1"/>
                <w:sz w:val="20"/>
                <w:lang w:val="en-GB"/>
              </w:rPr>
              <w:t xml:space="preserve">Appendix 1: Graphical Analysis of Indicators in the Analytical Framework </w:t>
            </w:r>
          </w:p>
        </w:tc>
      </w:tr>
      <w:tr w:rsidR="00213298" w:rsidRPr="0072607E" w14:paraId="42BA9C35" w14:textId="77777777" w:rsidTr="00921EFC">
        <w:tc>
          <w:tcPr>
            <w:tcW w:w="3510" w:type="dxa"/>
            <w:shd w:val="clear" w:color="auto" w:fill="auto"/>
          </w:tcPr>
          <w:p w14:paraId="42AC513F" w14:textId="77777777" w:rsidR="00670F97" w:rsidRPr="0072607E" w:rsidRDefault="00670F97" w:rsidP="00921EFC">
            <w:pPr>
              <w:rPr>
                <w:color w:val="000000" w:themeColor="text1"/>
                <w:lang w:val="en-GB"/>
              </w:rPr>
            </w:pPr>
            <w:r w:rsidRPr="0072607E">
              <w:rPr>
                <w:noProof/>
                <w:color w:val="000000" w:themeColor="text1"/>
                <w:lang w:val="en-GB"/>
              </w:rPr>
              <w:drawing>
                <wp:inline distT="0" distB="0" distL="0" distR="0" wp14:anchorId="72226833" wp14:editId="2D046F34">
                  <wp:extent cx="1932988" cy="35621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h mapping.jpg"/>
                          <pic:cNvPicPr/>
                        </pic:nvPicPr>
                        <pic:blipFill rotWithShape="1">
                          <a:blip r:embed="rId26" cstate="print">
                            <a:extLst>
                              <a:ext uri="{BEBA8EAE-BF5A-486C-A8C5-ECC9F3942E4B}">
                                <a14:imgProps xmlns:a14="http://schemas.microsoft.com/office/drawing/2010/main">
                                  <a14:imgLayer r:embed="rId27">
                                    <a14:imgEffect>
                                      <a14:sharpenSoften amount="5000"/>
                                    </a14:imgEffect>
                                    <a14:imgEffect>
                                      <a14:brightnessContrast bright="2000"/>
                                    </a14:imgEffect>
                                  </a14:imgLayer>
                                </a14:imgProps>
                              </a:ext>
                              <a:ext uri="{28A0092B-C50C-407E-A947-70E740481C1C}">
                                <a14:useLocalDpi xmlns:a14="http://schemas.microsoft.com/office/drawing/2010/main" val="0"/>
                              </a:ext>
                            </a:extLst>
                          </a:blip>
                          <a:srcRect l="25539" r="43961"/>
                          <a:stretch/>
                        </pic:blipFill>
                        <pic:spPr bwMode="auto">
                          <a:xfrm>
                            <a:off x="0" y="0"/>
                            <a:ext cx="1942116" cy="3579006"/>
                          </a:xfrm>
                          <a:prstGeom prst="rect">
                            <a:avLst/>
                          </a:prstGeom>
                          <a:ln>
                            <a:noFill/>
                          </a:ln>
                          <a:extLst>
                            <a:ext uri="{53640926-AAD7-44D8-BBD7-CCE9431645EC}">
                              <a14:shadowObscured xmlns:a14="http://schemas.microsoft.com/office/drawing/2010/main"/>
                            </a:ext>
                          </a:extLst>
                        </pic:spPr>
                      </pic:pic>
                    </a:graphicData>
                  </a:graphic>
                </wp:inline>
              </w:drawing>
            </w:r>
          </w:p>
        </w:tc>
        <w:tc>
          <w:tcPr>
            <w:tcW w:w="5778" w:type="dxa"/>
            <w:shd w:val="clear" w:color="auto" w:fill="auto"/>
          </w:tcPr>
          <w:p w14:paraId="67B5C104" w14:textId="280F8F1E" w:rsidR="00670F97" w:rsidRPr="0072607E" w:rsidRDefault="00213298" w:rsidP="00921EFC">
            <w:pPr>
              <w:ind w:firstLine="15"/>
              <w:jc w:val="center"/>
              <w:rPr>
                <w:rFonts w:ascii="-webkit-standard" w:hAnsi="-webkit-standard"/>
                <w:color w:val="000000" w:themeColor="text1"/>
                <w:lang w:val="en-GB" w:eastAsia="en-US"/>
              </w:rPr>
            </w:pPr>
            <w:r w:rsidRPr="0072607E">
              <w:rPr>
                <w:rFonts w:ascii="-webkit-standard" w:hAnsi="-webkit-standard"/>
                <w:noProof/>
                <w:color w:val="000000" w:themeColor="text1"/>
                <w:lang w:val="en-GB" w:eastAsia="en-US"/>
              </w:rPr>
              <w:drawing>
                <wp:inline distT="0" distB="0" distL="0" distR="0" wp14:anchorId="77F2363B" wp14:editId="540E6B1B">
                  <wp:extent cx="3175529" cy="3357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otes on Jiashan_May2020.jpg"/>
                          <pic:cNvPicPr/>
                        </pic:nvPicPr>
                        <pic:blipFill rotWithShape="1">
                          <a:blip r:embed="rId28" cstate="print">
                            <a:extLst>
                              <a:ext uri="{28A0092B-C50C-407E-A947-70E740481C1C}">
                                <a14:useLocalDpi xmlns:a14="http://schemas.microsoft.com/office/drawing/2010/main" val="0"/>
                              </a:ext>
                            </a:extLst>
                          </a:blip>
                          <a:srcRect l="2178" r="2392"/>
                          <a:stretch/>
                        </pic:blipFill>
                        <pic:spPr bwMode="auto">
                          <a:xfrm>
                            <a:off x="0" y="0"/>
                            <a:ext cx="3221897" cy="34069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076A5C" w14:textId="77777777" w:rsidR="00670F97" w:rsidRPr="0072607E" w:rsidRDefault="00670F97" w:rsidP="00670F97">
      <w:pPr>
        <w:ind w:firstLine="0"/>
        <w:rPr>
          <w:rFonts w:ascii="-webkit-standard" w:hAnsi="-webkit-standard"/>
          <w:color w:val="000000" w:themeColor="text1"/>
          <w:lang w:val="en-GB"/>
        </w:rPr>
      </w:pPr>
    </w:p>
    <w:tbl>
      <w:tblPr>
        <w:tblW w:w="0" w:type="auto"/>
        <w:tblLook w:val="04A0" w:firstRow="1" w:lastRow="0" w:firstColumn="1" w:lastColumn="0" w:noHBand="0" w:noVBand="1"/>
      </w:tblPr>
      <w:tblGrid>
        <w:gridCol w:w="9072"/>
      </w:tblGrid>
      <w:tr w:rsidR="0072607E" w:rsidRPr="0072607E" w14:paraId="62C3754E" w14:textId="77777777" w:rsidTr="00921EFC">
        <w:tc>
          <w:tcPr>
            <w:tcW w:w="9282" w:type="dxa"/>
            <w:shd w:val="clear" w:color="auto" w:fill="auto"/>
          </w:tcPr>
          <w:p w14:paraId="1387FB61" w14:textId="77777777" w:rsidR="00670F97" w:rsidRPr="0072607E" w:rsidRDefault="00670F97" w:rsidP="00921EFC">
            <w:pPr>
              <w:jc w:val="center"/>
              <w:rPr>
                <w:rFonts w:ascii="-webkit-standard" w:hAnsi="-webkit-standard"/>
                <w:color w:val="000000" w:themeColor="text1"/>
                <w:lang w:val="en-GB" w:eastAsia="en-US"/>
              </w:rPr>
            </w:pPr>
            <w:r w:rsidRPr="0072607E">
              <w:rPr>
                <w:rFonts w:ascii="-webkit-standard" w:hAnsi="-webkit-standard"/>
                <w:noProof/>
                <w:color w:val="000000" w:themeColor="text1"/>
                <w:lang w:val="en-GB" w:eastAsia="en-US"/>
              </w:rPr>
              <w:drawing>
                <wp:inline distT="0" distB="0" distL="0" distR="0" wp14:anchorId="7B2CC9F1" wp14:editId="004C139F">
                  <wp:extent cx="5231258" cy="2712720"/>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s.jpg"/>
                          <pic:cNvPicPr/>
                        </pic:nvPicPr>
                        <pic:blipFill rotWithShape="1">
                          <a:blip r:embed="rId29" cstate="print">
                            <a:extLst>
                              <a:ext uri="{28A0092B-C50C-407E-A947-70E740481C1C}">
                                <a14:useLocalDpi xmlns:a14="http://schemas.microsoft.com/office/drawing/2010/main" val="0"/>
                              </a:ext>
                            </a:extLst>
                          </a:blip>
                          <a:srcRect t="5357" b="2382"/>
                          <a:stretch/>
                        </pic:blipFill>
                        <pic:spPr bwMode="auto">
                          <a:xfrm>
                            <a:off x="0" y="0"/>
                            <a:ext cx="5231258" cy="2712720"/>
                          </a:xfrm>
                          <a:prstGeom prst="rect">
                            <a:avLst/>
                          </a:prstGeom>
                          <a:ln>
                            <a:noFill/>
                          </a:ln>
                          <a:extLst>
                            <a:ext uri="{53640926-AAD7-44D8-BBD7-CCE9431645EC}">
                              <a14:shadowObscured xmlns:a14="http://schemas.microsoft.com/office/drawing/2010/main"/>
                            </a:ext>
                          </a:extLst>
                        </pic:spPr>
                      </pic:pic>
                    </a:graphicData>
                  </a:graphic>
                </wp:inline>
              </w:drawing>
            </w:r>
          </w:p>
        </w:tc>
      </w:tr>
      <w:tr w:rsidR="00670F97" w:rsidRPr="0072607E" w14:paraId="3B882C90" w14:textId="77777777" w:rsidTr="00921EFC">
        <w:tc>
          <w:tcPr>
            <w:tcW w:w="9282" w:type="dxa"/>
            <w:shd w:val="clear" w:color="auto" w:fill="auto"/>
          </w:tcPr>
          <w:p w14:paraId="7F780C98" w14:textId="77777777" w:rsidR="00670F97" w:rsidRPr="0072607E" w:rsidRDefault="00670F97" w:rsidP="00921EFC">
            <w:pPr>
              <w:jc w:val="center"/>
              <w:rPr>
                <w:rFonts w:ascii="-webkit-standard" w:hAnsi="-webkit-standard"/>
                <w:color w:val="000000" w:themeColor="text1"/>
                <w:lang w:val="en-GB" w:eastAsia="en-US"/>
              </w:rPr>
            </w:pPr>
          </w:p>
        </w:tc>
      </w:tr>
    </w:tbl>
    <w:p w14:paraId="139FF30A" w14:textId="77777777" w:rsidR="00BF2EA1" w:rsidRPr="0072607E" w:rsidRDefault="00BF2EA1" w:rsidP="00670F97">
      <w:pPr>
        <w:pStyle w:val="NormalWeb"/>
        <w:spacing w:before="0" w:after="0" w:line="360" w:lineRule="auto"/>
        <w:ind w:firstLine="0"/>
        <w:rPr>
          <w:color w:val="000000" w:themeColor="text1"/>
        </w:rPr>
      </w:pPr>
    </w:p>
    <w:p w14:paraId="6F4A90C7" w14:textId="1201B73B" w:rsidR="00CA5E11" w:rsidRPr="0072607E" w:rsidRDefault="00BF2EA1" w:rsidP="00670F97">
      <w:pPr>
        <w:ind w:firstLine="0"/>
        <w:rPr>
          <w:color w:val="000000" w:themeColor="text1"/>
          <w:lang w:val="en-GB"/>
        </w:rPr>
      </w:pPr>
      <w:r w:rsidRPr="0072607E">
        <w:rPr>
          <w:color w:val="000000" w:themeColor="text1"/>
          <w:lang w:val="en-GB"/>
        </w:rPr>
        <w:br w:type="page"/>
      </w:r>
    </w:p>
    <w:p w14:paraId="7650E955" w14:textId="6C2C7DD6" w:rsidR="006D5E77" w:rsidRPr="0072607E" w:rsidRDefault="006D5E77" w:rsidP="006D5E77">
      <w:pPr>
        <w:rPr>
          <w:color w:val="000000" w:themeColor="text1"/>
          <w:lang w:val="en-GB"/>
        </w:rPr>
      </w:pPr>
      <w:r w:rsidRPr="0072607E">
        <w:rPr>
          <w:b/>
          <w:bCs/>
          <w:color w:val="000000" w:themeColor="text1"/>
          <w:lang w:val="en-GB"/>
        </w:rPr>
        <w:t>Acknowledgements</w:t>
      </w:r>
    </w:p>
    <w:p w14:paraId="66DF2095" w14:textId="5C407070" w:rsidR="006D5E77" w:rsidRPr="0072607E" w:rsidRDefault="00792A9C" w:rsidP="00670F97">
      <w:pPr>
        <w:ind w:firstLine="0"/>
        <w:rPr>
          <w:color w:val="000000" w:themeColor="text1"/>
          <w:lang w:val="en-GB"/>
        </w:rPr>
      </w:pPr>
      <w:r w:rsidRPr="0072607E">
        <w:rPr>
          <w:color w:val="000000" w:themeColor="text1"/>
          <w:lang w:val="en-GB"/>
        </w:rPr>
        <w:t>The authors</w:t>
      </w:r>
      <w:r w:rsidR="006D5E77" w:rsidRPr="0072607E">
        <w:rPr>
          <w:color w:val="000000" w:themeColor="text1"/>
          <w:lang w:val="en-GB"/>
        </w:rPr>
        <w:t xml:space="preserve"> would like to thank all the professionals </w:t>
      </w:r>
      <w:r w:rsidRPr="0072607E">
        <w:rPr>
          <w:color w:val="000000" w:themeColor="text1"/>
          <w:lang w:val="en-GB"/>
        </w:rPr>
        <w:t>who participated</w:t>
      </w:r>
      <w:r w:rsidR="006D5E77" w:rsidRPr="0072607E">
        <w:rPr>
          <w:color w:val="000000" w:themeColor="text1"/>
          <w:lang w:val="en-GB"/>
        </w:rPr>
        <w:t xml:space="preserve"> in this research</w:t>
      </w:r>
      <w:r w:rsidR="009312DD" w:rsidRPr="0072607E">
        <w:rPr>
          <w:color w:val="000000" w:themeColor="text1"/>
          <w:lang w:val="en-GB"/>
        </w:rPr>
        <w:t xml:space="preserve"> and</w:t>
      </w:r>
      <w:r w:rsidR="006D5E77" w:rsidRPr="0072607E">
        <w:rPr>
          <w:color w:val="000000" w:themeColor="text1"/>
          <w:lang w:val="en-GB"/>
        </w:rPr>
        <w:t xml:space="preserve"> to the </w:t>
      </w:r>
      <w:r w:rsidRPr="0072607E">
        <w:rPr>
          <w:color w:val="000000" w:themeColor="text1"/>
          <w:lang w:val="en-GB"/>
        </w:rPr>
        <w:t>anonymous</w:t>
      </w:r>
      <w:r w:rsidR="006D5E77" w:rsidRPr="0072607E">
        <w:rPr>
          <w:color w:val="000000" w:themeColor="text1"/>
          <w:lang w:val="en-GB"/>
        </w:rPr>
        <w:t xml:space="preserve"> reviewers for their </w:t>
      </w:r>
      <w:r w:rsidRPr="0072607E">
        <w:rPr>
          <w:color w:val="000000" w:themeColor="text1"/>
          <w:lang w:val="en-GB"/>
        </w:rPr>
        <w:t>valuable</w:t>
      </w:r>
      <w:r w:rsidR="006D5E77" w:rsidRPr="0072607E">
        <w:rPr>
          <w:color w:val="000000" w:themeColor="text1"/>
          <w:lang w:val="en-GB"/>
        </w:rPr>
        <w:t xml:space="preserve"> comments</w:t>
      </w:r>
      <w:r w:rsidRPr="0072607E">
        <w:rPr>
          <w:color w:val="000000" w:themeColor="text1"/>
          <w:lang w:val="en-GB"/>
        </w:rPr>
        <w:t xml:space="preserve">. The authors declare no conflicts of interest with respect to the research, authorship or publication of this article. </w:t>
      </w:r>
    </w:p>
    <w:p w14:paraId="72C05F87" w14:textId="77777777" w:rsidR="00792A9C" w:rsidRPr="0072607E" w:rsidRDefault="00792A9C" w:rsidP="00670F97">
      <w:pPr>
        <w:ind w:firstLine="0"/>
        <w:rPr>
          <w:color w:val="000000" w:themeColor="text1"/>
          <w:lang w:val="en-GB"/>
        </w:rPr>
      </w:pPr>
    </w:p>
    <w:p w14:paraId="32EBD181" w14:textId="19001B88" w:rsidR="00CA5E11" w:rsidRPr="0072607E" w:rsidRDefault="00CA5E11" w:rsidP="00746EDF">
      <w:pPr>
        <w:rPr>
          <w:color w:val="000000" w:themeColor="text1"/>
          <w:lang w:val="en-GB"/>
        </w:rPr>
      </w:pPr>
      <w:r w:rsidRPr="0072607E">
        <w:rPr>
          <w:b/>
          <w:bCs/>
          <w:color w:val="000000" w:themeColor="text1"/>
          <w:lang w:val="en-GB"/>
        </w:rPr>
        <w:t>References</w:t>
      </w:r>
    </w:p>
    <w:p w14:paraId="1BD10141" w14:textId="200A863E"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Appleyard, D. (1981) Livable Streets: University of California Press, Berkeley 94720.</w:t>
      </w:r>
    </w:p>
    <w:p w14:paraId="3C29E7B7" w14:textId="4ECCBBA9"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Appleyard, B.,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Cox, L. (2006) At Home in the Zone’, 30–35. Retrieved from https://nacto.org/docs/usdg/at_home_in_the_zone_appleyard.pdf </w:t>
      </w:r>
    </w:p>
    <w:p w14:paraId="2EAB2DCD" w14:textId="1F4812A5"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Appleyard, D.,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Lintell, M. (1972) The environmental quality of city streets: The residents' View Point. Journal of the American Institute of Planners. (11-2), 11-2-1 to 11-2-10.</w:t>
      </w:r>
    </w:p>
    <w:p w14:paraId="7808CE89" w14:textId="2B000C06"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Balsas, C. J. (2004) Measuring the livability of an urban centre: an exploratory study of key performance indicators. Planning Practice and Research, 19(1), 101–110. https://doi.org/10.1080/0269745042000246603 </w:t>
      </w:r>
    </w:p>
    <w:p w14:paraId="04E85F66" w14:textId="3BDA11FB"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Bosselmann, P., Macdonald, E.,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Kronemeyer, T. (1999) Livable Streets Revisited. APA JOURNAL, 168–180.</w:t>
      </w:r>
    </w:p>
    <w:p w14:paraId="61A088D2" w14:textId="77777777"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Carmona, M. (2014). London's local high streets: The problems, potential and complexities of mixed street corridors. Progress in Planning, 100, 1–84. https://doi.org/10.1016/j.progress.2014.03.001 </w:t>
      </w:r>
    </w:p>
    <w:p w14:paraId="66ADC60A" w14:textId="37F08ED2"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Carmona, M.; Heath, T.; Oc, T.; Tiesdell, S. (2010) Public Places - Urban Spaces. The dimensions of urban design. 2nd ed. Oxford: Architectural Press.</w:t>
      </w:r>
    </w:p>
    <w:p w14:paraId="4EFC4B58" w14:textId="22A3D074" w:rsidR="00CD5438" w:rsidRPr="0072607E" w:rsidRDefault="00CD5438" w:rsidP="00746EDF">
      <w:pPr>
        <w:ind w:left="482" w:hanging="482"/>
        <w:rPr>
          <w:color w:val="000000" w:themeColor="text1"/>
          <w:sz w:val="20"/>
          <w:lang w:val="en-GB"/>
        </w:rPr>
      </w:pPr>
      <w:r w:rsidRPr="0072607E">
        <w:rPr>
          <w:color w:val="000000" w:themeColor="text1"/>
          <w:sz w:val="20"/>
          <w:lang w:val="en-GB"/>
        </w:rPr>
        <w:t xml:space="preserve">Castillo, H., </w:t>
      </w:r>
      <w:r w:rsidR="00507CC2" w:rsidRPr="0072607E">
        <w:rPr>
          <w:color w:val="000000" w:themeColor="text1"/>
          <w:sz w:val="20"/>
          <w:lang w:val="en-GB"/>
        </w:rPr>
        <w:t>and</w:t>
      </w:r>
      <w:r w:rsidRPr="0072607E">
        <w:rPr>
          <w:color w:val="000000" w:themeColor="text1"/>
          <w:sz w:val="20"/>
          <w:lang w:val="en-GB"/>
        </w:rPr>
        <w:t xml:space="preserve"> Pitfield, D. E. (2010) ELASTIC - A methodological framework for identifying and selecting sustainable transport indicators. Transportation Research Part D: Transport and Environment, 15(4), 179–188. https://doi.org/10.1016/j.trd.2009.09.002</w:t>
      </w:r>
    </w:p>
    <w:p w14:paraId="33936119" w14:textId="0180B488"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Cha, X., Jian, Y.,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Li, D. (2014) Hum</w:t>
      </w:r>
      <w:r w:rsidR="008D4569" w:rsidRPr="0072607E">
        <w:rPr>
          <w:rFonts w:ascii="Times New Roman" w:hAnsi="Times New Roman" w:cs="Times New Roman"/>
          <w:color w:val="000000" w:themeColor="text1"/>
          <w:sz w:val="20"/>
          <w:szCs w:val="20"/>
          <w:lang w:val="en-GB"/>
        </w:rPr>
        <w:t>b</w:t>
      </w:r>
      <w:r w:rsidRPr="0072607E">
        <w:rPr>
          <w:rFonts w:ascii="Times New Roman" w:hAnsi="Times New Roman" w:cs="Times New Roman"/>
          <w:color w:val="000000" w:themeColor="text1"/>
          <w:sz w:val="20"/>
          <w:szCs w:val="20"/>
          <w:lang w:val="en-GB"/>
        </w:rPr>
        <w:t>le Opinion on Design of Livable Urban Living Streets [in Chinese]. Residential Science and Technology [</w:t>
      </w:r>
      <w:r w:rsidRPr="0072607E">
        <w:rPr>
          <w:rFonts w:ascii="Times New Roman" w:hAnsi="Times New Roman" w:cs="Times New Roman"/>
          <w:color w:val="000000" w:themeColor="text1"/>
          <w:sz w:val="20"/>
          <w:szCs w:val="20"/>
          <w:lang w:val="en-GB"/>
        </w:rPr>
        <w:t>收稿日期</w:t>
      </w:r>
      <w:r w:rsidRPr="0072607E">
        <w:rPr>
          <w:rFonts w:ascii="Times New Roman" w:hAnsi="Times New Roman" w:cs="Times New Roman"/>
          <w:color w:val="000000" w:themeColor="text1"/>
          <w:sz w:val="20"/>
          <w:szCs w:val="20"/>
          <w:lang w:val="en-GB"/>
        </w:rPr>
        <w:t>], 14–17.</w:t>
      </w:r>
    </w:p>
    <w:p w14:paraId="3800D266" w14:textId="419A7656"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Cheng, J., Wang, Z., Zhou, T., Yang, S., Liu, M.,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Bian, F. (2007) Design and Traffic Organization for Ultra-Wide Urban Street in China. 3rd Urban Street Symposium, Seattle, Washington.</w:t>
      </w:r>
    </w:p>
    <w:p w14:paraId="1294767D" w14:textId="5DBA8C2C"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Clifton, K. J., Livi Smith, A. D.,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Rodriguez, D. (2007) The development and testing of an audit for the pedestrian environment. Landscape and Urban Planning, 80(1-2), 95–110. https://doi.org/10.1016/j.landurbplan.2006.06.008 </w:t>
      </w:r>
    </w:p>
    <w:p w14:paraId="5BD30FAE" w14:textId="58A04B80" w:rsidR="00CA5E11" w:rsidRPr="0072607E" w:rsidRDefault="00CA5E11" w:rsidP="00746EDF">
      <w:pPr>
        <w:pStyle w:val="NormalWeb"/>
        <w:spacing w:before="0" w:after="0"/>
        <w:ind w:left="482" w:hanging="482"/>
        <w:rPr>
          <w:color w:val="000000" w:themeColor="text1"/>
          <w:sz w:val="20"/>
        </w:rPr>
      </w:pPr>
      <w:r w:rsidRPr="0072607E">
        <w:rPr>
          <w:color w:val="000000" w:themeColor="text1"/>
          <w:sz w:val="20"/>
        </w:rPr>
        <w:t xml:space="preserve">Deng, B., Wang, H., Chen, J., Wang, X., </w:t>
      </w:r>
      <w:r w:rsidR="00507CC2" w:rsidRPr="0072607E">
        <w:rPr>
          <w:color w:val="000000" w:themeColor="text1"/>
          <w:sz w:val="20"/>
        </w:rPr>
        <w:t>and</w:t>
      </w:r>
      <w:r w:rsidRPr="0072607E">
        <w:rPr>
          <w:color w:val="000000" w:themeColor="text1"/>
          <w:sz w:val="20"/>
        </w:rPr>
        <w:t xml:space="preserve"> Chen, X. (2013) Traffic Accidents in Shanghai - General Statistics and in-Depth Analysis. Retrieved from https://www-esv.nhtsa.dot.gov/Proceedings/23/isv7/main.htm</w:t>
      </w:r>
    </w:p>
    <w:p w14:paraId="4B0D5E07" w14:textId="711D470C"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Du, N., Fu, L.,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Fang, G. (2012). Place Making of Vital Street Space in Low-Income Community: Taking Yexie Large Residential Area as an Example [in Chinese]. Urban Planning Journal [</w:t>
      </w:r>
      <w:r w:rsidRPr="0072607E">
        <w:rPr>
          <w:rFonts w:ascii="Times New Roman" w:hAnsi="Times New Roman" w:cs="Times New Roman"/>
          <w:color w:val="000000" w:themeColor="text1"/>
          <w:sz w:val="20"/>
          <w:szCs w:val="20"/>
          <w:lang w:val="en-GB"/>
        </w:rPr>
        <w:t>城市</w:t>
      </w:r>
      <w:r w:rsidRPr="0072607E">
        <w:rPr>
          <w:rFonts w:ascii="Times New Roman" w:eastAsia="SimSun" w:hAnsi="Times New Roman" w:cs="Times New Roman"/>
          <w:color w:val="000000" w:themeColor="text1"/>
          <w:sz w:val="20"/>
          <w:szCs w:val="20"/>
          <w:lang w:val="en-GB"/>
        </w:rPr>
        <w:t>规</w:t>
      </w:r>
      <w:r w:rsidRPr="0072607E">
        <w:rPr>
          <w:rFonts w:ascii="Times New Roman" w:hAnsi="Times New Roman" w:cs="Times New Roman"/>
          <w:color w:val="000000" w:themeColor="text1"/>
          <w:sz w:val="20"/>
          <w:szCs w:val="20"/>
          <w:lang w:val="en-GB"/>
        </w:rPr>
        <w:t>划学刊</w:t>
      </w:r>
      <w:r w:rsidRPr="0072607E">
        <w:rPr>
          <w:rFonts w:ascii="Times New Roman" w:hAnsi="Times New Roman" w:cs="Times New Roman"/>
          <w:color w:val="000000" w:themeColor="text1"/>
          <w:sz w:val="20"/>
          <w:szCs w:val="20"/>
          <w:lang w:val="en-GB"/>
        </w:rPr>
        <w:t>], 205, 149–153.</w:t>
      </w:r>
    </w:p>
    <w:p w14:paraId="5ADD07E3" w14:textId="5F09D9B8"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Dumbaugh, E. (2005) Safe Streets, Livable Streets. Journal of the American Planning Association, 71(3), 283–300. https://doi.org/10.1080/01944360508976699 </w:t>
      </w:r>
    </w:p>
    <w:p w14:paraId="17F250D2" w14:textId="4577FAC0" w:rsidR="00CC09BA" w:rsidRPr="0072607E" w:rsidRDefault="00CC09BA" w:rsidP="00CC09BA">
      <w:pPr>
        <w:ind w:left="482" w:hanging="482"/>
        <w:jc w:val="left"/>
        <w:rPr>
          <w:color w:val="000000" w:themeColor="text1"/>
          <w:sz w:val="20"/>
          <w:szCs w:val="20"/>
          <w:lang w:val="en-GB"/>
        </w:rPr>
      </w:pPr>
      <w:r w:rsidRPr="0072607E">
        <w:rPr>
          <w:color w:val="000000" w:themeColor="text1"/>
          <w:sz w:val="20"/>
          <w:szCs w:val="20"/>
          <w:lang w:val="en-GB"/>
        </w:rPr>
        <w:t xml:space="preserve">Dumbaugh, E., &amp; King, M. (2018) Engineering Livable Streets: A Thematic Review of Advancements in Urban Street Design. </w:t>
      </w:r>
      <w:r w:rsidRPr="0072607E">
        <w:rPr>
          <w:i/>
          <w:iCs/>
          <w:color w:val="000000" w:themeColor="text1"/>
          <w:sz w:val="20"/>
          <w:szCs w:val="20"/>
          <w:lang w:val="en-GB"/>
        </w:rPr>
        <w:t>Journal of Planning Literature</w:t>
      </w:r>
      <w:r w:rsidRPr="0072607E">
        <w:rPr>
          <w:color w:val="000000" w:themeColor="text1"/>
          <w:sz w:val="20"/>
          <w:szCs w:val="20"/>
          <w:lang w:val="en-GB"/>
        </w:rPr>
        <w:t xml:space="preserve">, </w:t>
      </w:r>
      <w:r w:rsidRPr="0072607E">
        <w:rPr>
          <w:i/>
          <w:iCs/>
          <w:color w:val="000000" w:themeColor="text1"/>
          <w:sz w:val="20"/>
          <w:szCs w:val="20"/>
          <w:lang w:val="en-GB"/>
        </w:rPr>
        <w:t>33</w:t>
      </w:r>
      <w:r w:rsidRPr="0072607E">
        <w:rPr>
          <w:color w:val="000000" w:themeColor="text1"/>
          <w:sz w:val="20"/>
          <w:szCs w:val="20"/>
          <w:lang w:val="en-GB"/>
        </w:rPr>
        <w:t>(4), 451–465. https://doi.org/10.1177/0885412218783471</w:t>
      </w:r>
    </w:p>
    <w:p w14:paraId="6C846508" w14:textId="1A0C9BEF"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Ewing, R.,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Cervero, R. (2010) Travel and the built environment: A meta-analysis. Journal of the American Planning Association, 76(3), 265–294. Retrieved from http://dx.doi.org/10.1080/01944361003766766 </w:t>
      </w:r>
    </w:p>
    <w:p w14:paraId="2E24CE61" w14:textId="3E956807"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Ewing, R. H.,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Clemente, O. (2013) Measuring urban design: Metrics for livable places. Metropolitan planning + design. Washington, D.C.: Island Press.</w:t>
      </w:r>
    </w:p>
    <w:p w14:paraId="04C4B7E7" w14:textId="0FE9D042" w:rsidR="00054B30" w:rsidRPr="0072607E" w:rsidRDefault="00054B30" w:rsidP="00054B30">
      <w:pPr>
        <w:ind w:left="482" w:hanging="482"/>
        <w:jc w:val="left"/>
        <w:rPr>
          <w:color w:val="000000" w:themeColor="text1"/>
          <w:sz w:val="20"/>
          <w:szCs w:val="20"/>
          <w:lang w:val="en-GB"/>
        </w:rPr>
      </w:pPr>
      <w:r w:rsidRPr="0072607E">
        <w:rPr>
          <w:color w:val="000000" w:themeColor="text1"/>
          <w:sz w:val="20"/>
          <w:szCs w:val="20"/>
          <w:lang w:val="en-GB"/>
        </w:rPr>
        <w:t xml:space="preserve">Fauzi, A. F., &amp; Aditianata, A. (2018). Spatial Analysis in Determining Physical Factors of Pedestrian Space Livability, Case Study: Pedestrian Space on Jalan Kemasan, Yogyakarta. </w:t>
      </w:r>
      <w:r w:rsidRPr="0072607E">
        <w:rPr>
          <w:i/>
          <w:iCs/>
          <w:color w:val="000000" w:themeColor="text1"/>
          <w:sz w:val="20"/>
          <w:szCs w:val="20"/>
          <w:lang w:val="en-GB"/>
        </w:rPr>
        <w:t>IOP Conference Series: Earth and Environmental Science</w:t>
      </w:r>
      <w:r w:rsidRPr="0072607E">
        <w:rPr>
          <w:color w:val="000000" w:themeColor="text1"/>
          <w:sz w:val="20"/>
          <w:szCs w:val="20"/>
          <w:lang w:val="en-GB"/>
        </w:rPr>
        <w:t xml:space="preserve">, </w:t>
      </w:r>
      <w:r w:rsidRPr="0072607E">
        <w:rPr>
          <w:i/>
          <w:iCs/>
          <w:color w:val="000000" w:themeColor="text1"/>
          <w:sz w:val="20"/>
          <w:szCs w:val="20"/>
          <w:lang w:val="en-GB"/>
        </w:rPr>
        <w:t>123</w:t>
      </w:r>
      <w:r w:rsidRPr="0072607E">
        <w:rPr>
          <w:color w:val="000000" w:themeColor="text1"/>
          <w:sz w:val="20"/>
          <w:szCs w:val="20"/>
          <w:lang w:val="en-GB"/>
        </w:rPr>
        <w:t>, 012042. https://doi.org/10.1088/1755-1315/123/1/012042</w:t>
      </w:r>
    </w:p>
    <w:p w14:paraId="550E3D6C" w14:textId="18E9A886"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Feng, S., Ge, Y.,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Chen, X. (2008) Discussion on the livability of urban streets [in Chinese]. Shanxi Architecture [</w:t>
      </w:r>
      <w:r w:rsidRPr="0072607E">
        <w:rPr>
          <w:rFonts w:ascii="Times New Roman" w:hAnsi="Times New Roman" w:cs="Times New Roman"/>
          <w:color w:val="000000" w:themeColor="text1"/>
          <w:sz w:val="20"/>
          <w:szCs w:val="20"/>
          <w:lang w:val="en-GB"/>
        </w:rPr>
        <w:t>山西建筑</w:t>
      </w:r>
      <w:r w:rsidRPr="0072607E">
        <w:rPr>
          <w:rFonts w:ascii="Times New Roman" w:hAnsi="Times New Roman" w:cs="Times New Roman"/>
          <w:color w:val="000000" w:themeColor="text1"/>
          <w:sz w:val="20"/>
          <w:szCs w:val="20"/>
          <w:lang w:val="en-GB"/>
        </w:rPr>
        <w:t xml:space="preserve">]. (25). Retrieved from http://www.cnki.com.cn/Article/CJFDTOTAL-JZSX200825005.htm </w:t>
      </w:r>
    </w:p>
    <w:p w14:paraId="1E573E70" w14:textId="56F2DB3E"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Friedmann, J. (2007) Reflections on Place and Place-making in the Cities of China. International Journal of Urban and Regional Research, 31(2), 257–279. https://doi.org/10.1111/j.1468-2427.2007.00726.x </w:t>
      </w:r>
    </w:p>
    <w:p w14:paraId="14031F3D" w14:textId="3DD1CD10"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Gallent, N.,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Wong, C. (2009) Introduction: Place shaping, spatial planning and liveability: 01/2009; 80(4):353-358. Town Planning Review, 80(4), 353–358.</w:t>
      </w:r>
    </w:p>
    <w:p w14:paraId="56D224C0" w14:textId="34B4BC19"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Gaubatz, P. (2008) New Public Space in Urban China: Fewer Walls, More Malls in Beijing, Shanghai and Xining. China Perspectives. (2008/4), 72–83. Retrieved from http://chinaperspectives.revues.org/4743 </w:t>
      </w:r>
    </w:p>
    <w:p w14:paraId="56D8BF6D" w14:textId="14A0EA65"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Gehl, J. (1987) Life between buildings. New York: Van Nostrand Reinhold. </w:t>
      </w:r>
    </w:p>
    <w:p w14:paraId="5434A518" w14:textId="7C4CD9F6" w:rsidR="00CA5E11" w:rsidRPr="0072607E" w:rsidRDefault="00CA5E11" w:rsidP="00746EDF">
      <w:pPr>
        <w:pStyle w:val="CitaviBibliography"/>
        <w:spacing w:after="0"/>
        <w:rPr>
          <w:rFonts w:eastAsia="Times New Roman"/>
          <w:color w:val="000000" w:themeColor="text1"/>
          <w:sz w:val="20"/>
          <w:lang w:val="en-GB"/>
        </w:rPr>
      </w:pPr>
      <w:r w:rsidRPr="0072607E">
        <w:rPr>
          <w:rFonts w:ascii="Times New Roman" w:hAnsi="Times New Roman" w:cs="Times New Roman"/>
          <w:color w:val="000000" w:themeColor="text1"/>
          <w:sz w:val="20"/>
          <w:szCs w:val="20"/>
          <w:lang w:val="en-GB"/>
        </w:rPr>
        <w:t xml:space="preserve">Greenspan, A. (2017) Moveable feasts: Reflections on Shanghai’s street food. Food, Culture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Society, 21(1), 75–88. https://doi.org/10.1080/15528014.2017.1398472 </w:t>
      </w:r>
    </w:p>
    <w:p w14:paraId="77453595" w14:textId="2B52B831" w:rsidR="00CA5E11" w:rsidRPr="0072607E" w:rsidRDefault="00CA5E11" w:rsidP="00746EDF">
      <w:pPr>
        <w:pStyle w:val="CitaviBibliography"/>
        <w:spacing w:after="0"/>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Hart, J.,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Parkhurst, G. (2011) Driven To Excess: Impacts of Motor Vehicles on the Quality of Life of Residents of Three Streets in Bristol UK, 12–30. Retrieved from http://eprints.uwe.ac.uk/15513/1/WTPP_Hart_ParkhurstJan2011prepub.pdf </w:t>
      </w:r>
    </w:p>
    <w:p w14:paraId="35259A48" w14:textId="1F70F32A"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Harvey, C.,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Aultman-Hall, L. (2016) Measuring Urban Streetscapes for Livability: A Review of Approaches. The Professional Geographer, 68(1), 149–158. https://doi.org/10.1080/00330124.2015.1065546 </w:t>
      </w:r>
    </w:p>
    <w:p w14:paraId="7E9C7E04" w14:textId="4B2D510C"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Hillier, B. (2004) Can streets be made safe? URBAN DESIGN International, 9(1), 31–45. https://doi.org/10.1057/palgrave.udi.9000079 </w:t>
      </w:r>
    </w:p>
    <w:p w14:paraId="549B52B1" w14:textId="248B1B71"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Hillier, B. (2014) Space Syntax as a method and as a theory. In V. Oliviera, P. Pinho, L. M. Batista, T. Patatas,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C. Monteiro (Eds.), Our Common Future in Urban Morphology (International Seminar on Urban Form, ISUF). Porto: FEUP. Retrieved from http://isuf2014.fe.up.pt/Hillier.pdf </w:t>
      </w:r>
    </w:p>
    <w:p w14:paraId="65C03839" w14:textId="6D693D7D" w:rsidR="00CA5E11" w:rsidRPr="0072607E" w:rsidRDefault="00CA5E11" w:rsidP="00746EDF">
      <w:pPr>
        <w:pStyle w:val="CitaviBibliography"/>
        <w:spacing w:after="0"/>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Istrate, A. L. (2016) Theoretical Foundations on Liveability at the Level of the Street in Shanghai. in Heng C. K.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Zhang Y. (Eds.), Crossroads - Asian Streets in the Dynamic of Change: Symposium proceedings. CASA. NUS. Singapore. pp. 68-75. </w:t>
      </w:r>
    </w:p>
    <w:p w14:paraId="1A39E070" w14:textId="0B950AED"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Jacobs, J. (1961)</w:t>
      </w:r>
      <w:r w:rsidR="00C76504" w:rsidRPr="0072607E">
        <w:rPr>
          <w:rFonts w:ascii="Times New Roman" w:hAnsi="Times New Roman" w:cs="Times New Roman"/>
          <w:color w:val="000000" w:themeColor="text1"/>
          <w:sz w:val="20"/>
          <w:szCs w:val="20"/>
          <w:lang w:val="en-GB"/>
        </w:rPr>
        <w:t xml:space="preserve"> </w:t>
      </w:r>
      <w:r w:rsidRPr="0072607E">
        <w:rPr>
          <w:rFonts w:ascii="Times New Roman" w:hAnsi="Times New Roman" w:cs="Times New Roman"/>
          <w:color w:val="000000" w:themeColor="text1"/>
          <w:sz w:val="20"/>
          <w:szCs w:val="20"/>
          <w:lang w:val="en-GB"/>
        </w:rPr>
        <w:t>The death and life of great American cities. New York: Vintage Books.</w:t>
      </w:r>
    </w:p>
    <w:p w14:paraId="3963FA96" w14:textId="6FD0EEED"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Jacobs, A. B. (1995) Great streets (1st MIT Press pbk. ed). Cambridge, Mass: MIT Press.</w:t>
      </w:r>
    </w:p>
    <w:p w14:paraId="4B91146C" w14:textId="1300DE86"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Kim, A. M. (2015) Sidewalk city: Remapping public space in Ho Chi Minh City. Chicago, London: The University of Chicago Press.</w:t>
      </w:r>
    </w:p>
    <w:p w14:paraId="2365720E" w14:textId="64E4B5D4" w:rsidR="004B2130" w:rsidRPr="0072607E" w:rsidRDefault="004B2130" w:rsidP="004B2130">
      <w:pPr>
        <w:ind w:left="482" w:hanging="482"/>
        <w:jc w:val="left"/>
        <w:rPr>
          <w:color w:val="000000" w:themeColor="text1"/>
          <w:sz w:val="20"/>
          <w:szCs w:val="20"/>
          <w:lang w:val="en-GB"/>
        </w:rPr>
      </w:pPr>
      <w:r w:rsidRPr="0072607E">
        <w:rPr>
          <w:color w:val="000000" w:themeColor="text1"/>
          <w:sz w:val="20"/>
          <w:szCs w:val="20"/>
          <w:lang w:val="en-GB"/>
        </w:rPr>
        <w:t xml:space="preserve">Lang, W., Chen, T., Chan, E. H. W., Yung, E. H. K., &amp; Lee, T. C. F. (2019) Understanding livable dense urban form for shaping the landscape of community facilities in Hong Kong using fine-scale measurements. </w:t>
      </w:r>
      <w:r w:rsidRPr="0072607E">
        <w:rPr>
          <w:i/>
          <w:iCs/>
          <w:color w:val="000000" w:themeColor="text1"/>
          <w:sz w:val="20"/>
          <w:szCs w:val="20"/>
          <w:lang w:val="en-GB"/>
        </w:rPr>
        <w:t>Cities</w:t>
      </w:r>
      <w:r w:rsidRPr="0072607E">
        <w:rPr>
          <w:color w:val="000000" w:themeColor="text1"/>
          <w:sz w:val="20"/>
          <w:szCs w:val="20"/>
          <w:lang w:val="en-GB"/>
        </w:rPr>
        <w:t xml:space="preserve">, </w:t>
      </w:r>
      <w:r w:rsidRPr="0072607E">
        <w:rPr>
          <w:i/>
          <w:iCs/>
          <w:color w:val="000000" w:themeColor="text1"/>
          <w:sz w:val="20"/>
          <w:szCs w:val="20"/>
          <w:lang w:val="en-GB"/>
        </w:rPr>
        <w:t>84</w:t>
      </w:r>
      <w:r w:rsidRPr="0072607E">
        <w:rPr>
          <w:color w:val="000000" w:themeColor="text1"/>
          <w:sz w:val="20"/>
          <w:szCs w:val="20"/>
          <w:lang w:val="en-GB"/>
        </w:rPr>
        <w:t>, 34–45. https://doi.org/10.1016/j.cities.2018.07.003</w:t>
      </w:r>
    </w:p>
    <w:p w14:paraId="22C68ABF" w14:textId="3EF9DC84" w:rsidR="00CA5E11" w:rsidRPr="0072607E" w:rsidRDefault="00CA5E11" w:rsidP="00746EDF">
      <w:pPr>
        <w:pStyle w:val="NormalWeb"/>
        <w:spacing w:before="0" w:after="0"/>
        <w:ind w:left="482" w:hanging="482"/>
        <w:rPr>
          <w:color w:val="000000" w:themeColor="text1"/>
          <w:sz w:val="20"/>
        </w:rPr>
      </w:pPr>
      <w:r w:rsidRPr="0072607E">
        <w:rPr>
          <w:color w:val="000000" w:themeColor="text1"/>
          <w:sz w:val="20"/>
        </w:rPr>
        <w:t xml:space="preserve">Liu, Y., Dijst, M., </w:t>
      </w:r>
      <w:r w:rsidR="00507CC2" w:rsidRPr="0072607E">
        <w:rPr>
          <w:color w:val="000000" w:themeColor="text1"/>
          <w:sz w:val="20"/>
        </w:rPr>
        <w:t>and</w:t>
      </w:r>
      <w:r w:rsidRPr="0072607E">
        <w:rPr>
          <w:color w:val="000000" w:themeColor="text1"/>
          <w:sz w:val="20"/>
        </w:rPr>
        <w:t xml:space="preserve"> Geertman, S. (2014) Residential segregation and well-being inequality between local and migrant elderly in Shanghai. Habitat International, 42, 175–185. https://doi.org/10.1016/j.habitatint.2013.12.005</w:t>
      </w:r>
    </w:p>
    <w:p w14:paraId="35C582CD" w14:textId="7968E6DB" w:rsidR="00CA5E11" w:rsidRPr="0072607E" w:rsidRDefault="00CA5E11" w:rsidP="00746EDF">
      <w:pPr>
        <w:pStyle w:val="NormalWeb"/>
        <w:spacing w:before="0" w:after="0"/>
        <w:ind w:left="482" w:hanging="482"/>
        <w:rPr>
          <w:color w:val="000000" w:themeColor="text1"/>
          <w:sz w:val="20"/>
        </w:rPr>
      </w:pPr>
      <w:r w:rsidRPr="0072607E">
        <w:rPr>
          <w:color w:val="000000" w:themeColor="text1"/>
          <w:sz w:val="20"/>
        </w:rPr>
        <w:t xml:space="preserve">Liu, K., </w:t>
      </w:r>
      <w:r w:rsidR="00507CC2" w:rsidRPr="0072607E">
        <w:rPr>
          <w:color w:val="000000" w:themeColor="text1"/>
          <w:sz w:val="20"/>
        </w:rPr>
        <w:t>and</w:t>
      </w:r>
      <w:r w:rsidRPr="0072607E">
        <w:rPr>
          <w:color w:val="000000" w:themeColor="text1"/>
          <w:sz w:val="20"/>
        </w:rPr>
        <w:t xml:space="preserve"> Wang, G. (2013) Progress and Prospect of Livable City Researches in China. Journal of Landscape Research, 5(5), 25-26,</w:t>
      </w:r>
      <w:r w:rsidR="00DD342B" w:rsidRPr="0072607E">
        <w:rPr>
          <w:color w:val="000000" w:themeColor="text1"/>
          <w:sz w:val="20"/>
        </w:rPr>
        <w:t xml:space="preserve"> </w:t>
      </w:r>
      <w:r w:rsidRPr="0072607E">
        <w:rPr>
          <w:color w:val="000000" w:themeColor="text1"/>
          <w:sz w:val="20"/>
        </w:rPr>
        <w:t>30.</w:t>
      </w:r>
    </w:p>
    <w:p w14:paraId="7537BBE6" w14:textId="138C22A3" w:rsidR="00CA5E11" w:rsidRPr="0072607E" w:rsidRDefault="00CA5E11" w:rsidP="00746EDF">
      <w:pPr>
        <w:pStyle w:val="CitaviBibliography"/>
        <w:spacing w:after="0"/>
        <w:rPr>
          <w:rFonts w:eastAsia="Times New Roman"/>
          <w:color w:val="000000" w:themeColor="text1"/>
          <w:sz w:val="20"/>
          <w:lang w:val="en-GB"/>
        </w:rPr>
      </w:pPr>
      <w:r w:rsidRPr="0072607E">
        <w:rPr>
          <w:rFonts w:ascii="Times New Roman" w:hAnsi="Times New Roman" w:cs="Times New Roman"/>
          <w:color w:val="000000" w:themeColor="text1"/>
          <w:sz w:val="20"/>
          <w:szCs w:val="20"/>
          <w:lang w:val="en-GB"/>
        </w:rPr>
        <w:t>Llewelyn-Davis (2000)</w:t>
      </w:r>
      <w:r w:rsidRPr="0072607E">
        <w:rPr>
          <w:color w:val="000000" w:themeColor="text1"/>
          <w:lang w:val="en-GB"/>
        </w:rPr>
        <w:t xml:space="preserve"> </w:t>
      </w:r>
      <w:r w:rsidRPr="0072607E">
        <w:rPr>
          <w:rFonts w:ascii="Times New Roman" w:hAnsi="Times New Roman" w:cs="Times New Roman"/>
          <w:color w:val="000000" w:themeColor="text1"/>
          <w:sz w:val="20"/>
          <w:szCs w:val="20"/>
          <w:lang w:val="en-GB"/>
        </w:rPr>
        <w:t>Urban Design Compendium 1. London. Retrieved from https://www.newham.gov.uk/Documents/Environment%20and%20planning/UrbanDesignCompendium.pdf</w:t>
      </w:r>
    </w:p>
    <w:p w14:paraId="7630670E" w14:textId="02197AFF" w:rsidR="00CA5E11" w:rsidRPr="0072607E" w:rsidRDefault="00CA5E11" w:rsidP="00746EDF">
      <w:pPr>
        <w:ind w:left="480" w:hanging="480"/>
        <w:rPr>
          <w:color w:val="000000" w:themeColor="text1"/>
          <w:sz w:val="20"/>
          <w:lang w:val="en-GB"/>
        </w:rPr>
      </w:pPr>
      <w:r w:rsidRPr="0072607E">
        <w:rPr>
          <w:color w:val="000000" w:themeColor="text1"/>
          <w:sz w:val="20"/>
          <w:lang w:val="en-GB"/>
        </w:rPr>
        <w:t xml:space="preserve">Long, Y., </w:t>
      </w:r>
      <w:r w:rsidR="00507CC2" w:rsidRPr="0072607E">
        <w:rPr>
          <w:color w:val="000000" w:themeColor="text1"/>
          <w:sz w:val="20"/>
          <w:lang w:val="en-GB"/>
        </w:rPr>
        <w:t>and</w:t>
      </w:r>
      <w:r w:rsidRPr="0072607E">
        <w:rPr>
          <w:color w:val="000000" w:themeColor="text1"/>
          <w:sz w:val="20"/>
          <w:lang w:val="en-GB"/>
        </w:rPr>
        <w:t xml:space="preserve"> Liu, L. (2017) How green are the streets? An analysis for central areas of Chinese cities using Tencent Street View. PLOS ONE, 12(2), e0171110. https://doi.org/10.1371/journal.pone.0171110</w:t>
      </w:r>
    </w:p>
    <w:p w14:paraId="0B8CFCB5" w14:textId="1DD9B678"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Mahmoudi, M., Ahmad, F.,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Abbasi, B. (2014) Livable streets: The effects of physical problems on the quality and livability of Kuala Lumpur streets. Elsevier. (43), 104–114. https://doi.org/10.1016/j.cities.2014.11.016 </w:t>
      </w:r>
    </w:p>
    <w:p w14:paraId="4439DB28" w14:textId="7FBC0D01" w:rsidR="00C9675C" w:rsidRPr="0072607E" w:rsidRDefault="00C9675C" w:rsidP="00C9675C">
      <w:pPr>
        <w:ind w:left="482" w:hanging="482"/>
        <w:jc w:val="left"/>
        <w:rPr>
          <w:color w:val="000000" w:themeColor="text1"/>
          <w:sz w:val="20"/>
          <w:szCs w:val="20"/>
          <w:lang w:val="en-GB"/>
        </w:rPr>
      </w:pPr>
      <w:r w:rsidRPr="0072607E">
        <w:rPr>
          <w:color w:val="000000" w:themeColor="text1"/>
          <w:sz w:val="20"/>
          <w:szCs w:val="20"/>
          <w:lang w:val="en-GB"/>
        </w:rPr>
        <w:t xml:space="preserve">Marshall, W. E., &amp; McAndrews, C. (2017) Understanding Livable Streets in the Context of the Arterials that Surround Them. </w:t>
      </w:r>
      <w:r w:rsidRPr="0072607E">
        <w:rPr>
          <w:i/>
          <w:iCs/>
          <w:color w:val="000000" w:themeColor="text1"/>
          <w:sz w:val="20"/>
          <w:szCs w:val="20"/>
          <w:lang w:val="en-GB"/>
        </w:rPr>
        <w:t>Transportation Research Record: Journal of the Transportation Research Board</w:t>
      </w:r>
      <w:r w:rsidRPr="0072607E">
        <w:rPr>
          <w:color w:val="000000" w:themeColor="text1"/>
          <w:sz w:val="20"/>
          <w:szCs w:val="20"/>
          <w:lang w:val="en-GB"/>
        </w:rPr>
        <w:t xml:space="preserve">, </w:t>
      </w:r>
      <w:r w:rsidRPr="0072607E">
        <w:rPr>
          <w:i/>
          <w:iCs/>
          <w:color w:val="000000" w:themeColor="text1"/>
          <w:sz w:val="20"/>
          <w:szCs w:val="20"/>
          <w:lang w:val="en-GB"/>
        </w:rPr>
        <w:t>2605</w:t>
      </w:r>
      <w:r w:rsidRPr="0072607E">
        <w:rPr>
          <w:color w:val="000000" w:themeColor="text1"/>
          <w:sz w:val="20"/>
          <w:szCs w:val="20"/>
          <w:lang w:val="en-GB"/>
        </w:rPr>
        <w:t>(1), 1–17. https://doi.org/10.3141/2605-01</w:t>
      </w:r>
    </w:p>
    <w:p w14:paraId="3AC757F6" w14:textId="419B40DF"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Mehta, V. (2007) Lively Streets. Journal of Planning Education and Research, 27(2), 165–187. https://doi.org/10.1177/0739456X07307947 </w:t>
      </w:r>
    </w:p>
    <w:p w14:paraId="7C418B9B" w14:textId="7C1485F9" w:rsidR="00CD5438" w:rsidRPr="0072607E" w:rsidRDefault="00CD5438" w:rsidP="00746EDF">
      <w:pPr>
        <w:ind w:left="482" w:hanging="482"/>
        <w:rPr>
          <w:color w:val="000000" w:themeColor="text1"/>
          <w:sz w:val="20"/>
          <w:lang w:val="en-GB"/>
        </w:rPr>
      </w:pPr>
      <w:r w:rsidRPr="0072607E">
        <w:rPr>
          <w:color w:val="000000" w:themeColor="text1"/>
          <w:sz w:val="20"/>
          <w:lang w:val="en-GB"/>
        </w:rPr>
        <w:t xml:space="preserve">Mehta, V. (2008) Walkable streets: Pedestrian behavior, perceptions and attitudes. Journal of Urbanism, 1(3), 217–245. </w:t>
      </w:r>
      <w:hyperlink r:id="rId30" w:history="1">
        <w:r w:rsidR="00991B59" w:rsidRPr="0072607E">
          <w:rPr>
            <w:rStyle w:val="Hyperlink"/>
            <w:color w:val="000000" w:themeColor="text1"/>
            <w:sz w:val="20"/>
            <w:u w:val="none"/>
            <w:lang w:val="en-GB"/>
          </w:rPr>
          <w:t>https://doi.org/10.1080/17549170802529480</w:t>
        </w:r>
      </w:hyperlink>
    </w:p>
    <w:p w14:paraId="21F22911" w14:textId="5F910D54" w:rsidR="00991B59" w:rsidRPr="0072607E" w:rsidRDefault="00991B59" w:rsidP="00746EDF">
      <w:pPr>
        <w:ind w:left="482" w:hanging="482"/>
        <w:jc w:val="left"/>
        <w:rPr>
          <w:color w:val="000000" w:themeColor="text1"/>
          <w:sz w:val="20"/>
          <w:szCs w:val="20"/>
          <w:lang w:val="en-GB"/>
        </w:rPr>
      </w:pPr>
      <w:r w:rsidRPr="0072607E">
        <w:rPr>
          <w:color w:val="000000" w:themeColor="text1"/>
          <w:sz w:val="20"/>
          <w:szCs w:val="20"/>
          <w:lang w:val="en-GB"/>
        </w:rPr>
        <w:t>Mandhar, M., &amp; Watt, K. (2011) Liveable Streets in the Context of East and West: A New Perspective. Design Principles and Practices: An International Journal, 5.</w:t>
      </w:r>
      <w:r w:rsidR="006C47D7" w:rsidRPr="0072607E">
        <w:rPr>
          <w:color w:val="000000" w:themeColor="text1"/>
          <w:sz w:val="20"/>
          <w:szCs w:val="20"/>
          <w:lang w:val="en-GB"/>
        </w:rPr>
        <w:t xml:space="preserve"> </w:t>
      </w:r>
      <w:hyperlink r:id="rId31" w:history="1">
        <w:r w:rsidR="00C9675C" w:rsidRPr="0072607E">
          <w:rPr>
            <w:color w:val="000000" w:themeColor="text1"/>
            <w:sz w:val="20"/>
            <w:szCs w:val="20"/>
            <w:lang w:val="en-GB"/>
          </w:rPr>
          <w:t>http://eprints.lincoln.ac.uk/7901/1/7901_edited.pdf</w:t>
        </w:r>
      </w:hyperlink>
    </w:p>
    <w:p w14:paraId="552A38ED" w14:textId="17617FEB" w:rsidR="00C9675C" w:rsidRPr="0072607E" w:rsidRDefault="00C9675C" w:rsidP="00D40E8C">
      <w:pPr>
        <w:ind w:left="480" w:hanging="480"/>
        <w:jc w:val="left"/>
        <w:rPr>
          <w:color w:val="000000" w:themeColor="text1"/>
          <w:sz w:val="20"/>
          <w:szCs w:val="20"/>
          <w:lang w:val="en-GB"/>
        </w:rPr>
      </w:pPr>
      <w:r w:rsidRPr="0072607E">
        <w:rPr>
          <w:color w:val="000000" w:themeColor="text1"/>
          <w:sz w:val="20"/>
          <w:szCs w:val="20"/>
          <w:lang w:val="en-GB"/>
        </w:rPr>
        <w:t xml:space="preserve">McAndrews, C., &amp; Marshall, W. (2018) Livable Streets, Livable Arterials? Characteristics of Commercial Arterial Roads Associated With Neighborhood Livability. </w:t>
      </w:r>
      <w:r w:rsidRPr="0072607E">
        <w:rPr>
          <w:i/>
          <w:iCs/>
          <w:color w:val="000000" w:themeColor="text1"/>
          <w:sz w:val="20"/>
          <w:szCs w:val="20"/>
          <w:lang w:val="en-GB"/>
        </w:rPr>
        <w:t>Journal of the American Planning Association</w:t>
      </w:r>
      <w:r w:rsidRPr="0072607E">
        <w:rPr>
          <w:color w:val="000000" w:themeColor="text1"/>
          <w:sz w:val="20"/>
          <w:szCs w:val="20"/>
          <w:lang w:val="en-GB"/>
        </w:rPr>
        <w:t xml:space="preserve">, </w:t>
      </w:r>
      <w:r w:rsidRPr="0072607E">
        <w:rPr>
          <w:i/>
          <w:iCs/>
          <w:color w:val="000000" w:themeColor="text1"/>
          <w:sz w:val="20"/>
          <w:szCs w:val="20"/>
          <w:lang w:val="en-GB"/>
        </w:rPr>
        <w:t>84</w:t>
      </w:r>
      <w:r w:rsidRPr="0072607E">
        <w:rPr>
          <w:color w:val="000000" w:themeColor="text1"/>
          <w:sz w:val="20"/>
          <w:szCs w:val="20"/>
          <w:lang w:val="en-GB"/>
        </w:rPr>
        <w:t>(1), 33–44. https://doi.org/10.1080/01944363.2017.1405737</w:t>
      </w:r>
    </w:p>
    <w:p w14:paraId="1903C1CE" w14:textId="3ECC0279"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Miao, P. (2011) Brave New City: Three Problems in Chinese Urban Public Space since the 1980s. Journal of Urban Design, 16(2), 179–207. https://doi.org/10.1080/13574809.2011.548980 </w:t>
      </w:r>
    </w:p>
    <w:p w14:paraId="402ECC16" w14:textId="30D7659D"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Montgomery, J. (1998) Making a city: Urbanity, vitality and urban design. Journal of Urban Design, 3(1), 93–116. https://doi.org/10.1080/13574809808724418 </w:t>
      </w:r>
    </w:p>
    <w:p w14:paraId="5261FCE5" w14:textId="21190431" w:rsidR="00C9675C" w:rsidRPr="0072607E" w:rsidRDefault="00C9675C" w:rsidP="00C9675C">
      <w:pPr>
        <w:ind w:left="482" w:hanging="482"/>
        <w:jc w:val="left"/>
        <w:rPr>
          <w:color w:val="000000" w:themeColor="text1"/>
          <w:sz w:val="20"/>
          <w:szCs w:val="20"/>
          <w:lang w:val="en-GB"/>
        </w:rPr>
      </w:pPr>
      <w:r w:rsidRPr="0072607E">
        <w:rPr>
          <w:color w:val="000000" w:themeColor="text1"/>
          <w:sz w:val="20"/>
          <w:szCs w:val="20"/>
          <w:lang w:val="en-GB"/>
        </w:rPr>
        <w:t xml:space="preserve">Oranratmanee, R., &amp; Sachakul, V. (2014) Streets as Public Spaces in Southeast Asia: Case Studies of Thai Pedestrian Streets. </w:t>
      </w:r>
      <w:r w:rsidRPr="0072607E">
        <w:rPr>
          <w:i/>
          <w:iCs/>
          <w:color w:val="000000" w:themeColor="text1"/>
          <w:sz w:val="20"/>
          <w:szCs w:val="20"/>
          <w:lang w:val="en-GB"/>
        </w:rPr>
        <w:t>Journal of Urban Design</w:t>
      </w:r>
      <w:r w:rsidRPr="0072607E">
        <w:rPr>
          <w:color w:val="000000" w:themeColor="text1"/>
          <w:sz w:val="20"/>
          <w:szCs w:val="20"/>
          <w:lang w:val="en-GB"/>
        </w:rPr>
        <w:t xml:space="preserve">, </w:t>
      </w:r>
      <w:r w:rsidRPr="0072607E">
        <w:rPr>
          <w:i/>
          <w:iCs/>
          <w:color w:val="000000" w:themeColor="text1"/>
          <w:sz w:val="20"/>
          <w:szCs w:val="20"/>
          <w:lang w:val="en-GB"/>
        </w:rPr>
        <w:t>19</w:t>
      </w:r>
      <w:r w:rsidRPr="0072607E">
        <w:rPr>
          <w:color w:val="000000" w:themeColor="text1"/>
          <w:sz w:val="20"/>
          <w:szCs w:val="20"/>
          <w:lang w:val="en-GB"/>
        </w:rPr>
        <w:t>(2), 211–229. https://doi.org/10.1080/13574809.2013.870465</w:t>
      </w:r>
    </w:p>
    <w:p w14:paraId="5E583012" w14:textId="1A1CB3C0"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Orum, A. M., Bata, S., Li, S., Tang, J., Sang, Y.,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Nguyen, T. T. (2009) Public Man and Public Space in Shanghai Today. City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Community, 8:4, 369–389.</w:t>
      </w:r>
    </w:p>
    <w:p w14:paraId="5A287FDA" w14:textId="588E160D" w:rsidR="005D5FEA" w:rsidRPr="0072607E" w:rsidRDefault="005D5FEA" w:rsidP="005D5FEA">
      <w:pPr>
        <w:ind w:left="482" w:hanging="482"/>
        <w:jc w:val="left"/>
        <w:rPr>
          <w:color w:val="000000" w:themeColor="text1"/>
          <w:sz w:val="20"/>
          <w:szCs w:val="20"/>
          <w:lang w:val="en-GB"/>
        </w:rPr>
      </w:pPr>
      <w:r w:rsidRPr="0072607E">
        <w:rPr>
          <w:color w:val="000000" w:themeColor="text1"/>
          <w:sz w:val="20"/>
          <w:szCs w:val="20"/>
          <w:lang w:val="en-GB"/>
        </w:rPr>
        <w:t xml:space="preserve">Park, Y., &amp; Garcia, M. (2019) Pedestrian safety perception and urban street settings. </w:t>
      </w:r>
      <w:r w:rsidRPr="0072607E">
        <w:rPr>
          <w:i/>
          <w:iCs/>
          <w:color w:val="000000" w:themeColor="text1"/>
          <w:sz w:val="20"/>
          <w:szCs w:val="20"/>
          <w:lang w:val="en-GB"/>
        </w:rPr>
        <w:t>International Journal of Sustainable Transportation</w:t>
      </w:r>
      <w:r w:rsidRPr="0072607E">
        <w:rPr>
          <w:color w:val="000000" w:themeColor="text1"/>
          <w:sz w:val="20"/>
          <w:szCs w:val="20"/>
          <w:lang w:val="en-GB"/>
        </w:rPr>
        <w:t>, 1–12. https://doi.org/10.1080/15568318.2019.1641577</w:t>
      </w:r>
    </w:p>
    <w:p w14:paraId="783918B3" w14:textId="356146A0"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Pacione, M. (2003) Introduction on urban environmental quality and human wellbeing. Landscape and Urban Planning, 65(1-2), 1–3. https://doi.org/10.1016/S0169-2046(02)00231-1 </w:t>
      </w:r>
    </w:p>
    <w:p w14:paraId="41757606" w14:textId="6FDF3B5E"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People's Daily. (2015) Conference on Urban Development Lays out Solutions for China’s Urban Problems. Retrieved from http://en.people.cn/n/2015/1222/c90000-8994118.html </w:t>
      </w:r>
    </w:p>
    <w:p w14:paraId="523DACB4" w14:textId="61F57DC8"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Pucher, J., Peng, Z.-r., Mittal, N., Zhu, Y.,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Korattyswaroopam, N. (2007) Urban Transport Trends and Policies in China and India: Impacts of Rapid Economic Growth. Transport Reviews, 27(4), 379–410. https://doi.org/10.1080/01441640601089988 </w:t>
      </w:r>
    </w:p>
    <w:p w14:paraId="23175E24" w14:textId="21FA4F94"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Qin, M., Bu, J.,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Lin, T. (2003) Livable Streets. Urban Plan, Landscape Architecture and Virescence, 21(04/2003), 74–80.</w:t>
      </w:r>
    </w:p>
    <w:p w14:paraId="1ACBADDF" w14:textId="6431CED9" w:rsidR="00C90104" w:rsidRPr="0072607E" w:rsidRDefault="00C90104" w:rsidP="00C90104">
      <w:pPr>
        <w:ind w:left="482" w:hanging="482"/>
        <w:jc w:val="left"/>
        <w:rPr>
          <w:color w:val="000000" w:themeColor="text1"/>
          <w:sz w:val="20"/>
          <w:szCs w:val="20"/>
          <w:lang w:val="en-GB"/>
        </w:rPr>
      </w:pPr>
      <w:r w:rsidRPr="0072607E">
        <w:rPr>
          <w:color w:val="000000" w:themeColor="text1"/>
          <w:sz w:val="20"/>
          <w:szCs w:val="20"/>
          <w:lang w:val="en-GB"/>
        </w:rPr>
        <w:t xml:space="preserve">Riggs, W., &amp; Gilderbloom, J. (2016). Two-Way Street Conversion. </w:t>
      </w:r>
      <w:r w:rsidRPr="0072607E">
        <w:rPr>
          <w:i/>
          <w:iCs/>
          <w:color w:val="000000" w:themeColor="text1"/>
          <w:sz w:val="20"/>
          <w:szCs w:val="20"/>
          <w:lang w:val="en-GB"/>
        </w:rPr>
        <w:t>Journal of Planning Education and Research</w:t>
      </w:r>
      <w:r w:rsidRPr="0072607E">
        <w:rPr>
          <w:color w:val="000000" w:themeColor="text1"/>
          <w:sz w:val="20"/>
          <w:szCs w:val="20"/>
          <w:lang w:val="en-GB"/>
        </w:rPr>
        <w:t xml:space="preserve">, </w:t>
      </w:r>
      <w:r w:rsidRPr="0072607E">
        <w:rPr>
          <w:i/>
          <w:iCs/>
          <w:color w:val="000000" w:themeColor="text1"/>
          <w:sz w:val="20"/>
          <w:szCs w:val="20"/>
          <w:lang w:val="en-GB"/>
        </w:rPr>
        <w:t>36</w:t>
      </w:r>
      <w:r w:rsidRPr="0072607E">
        <w:rPr>
          <w:color w:val="000000" w:themeColor="text1"/>
          <w:sz w:val="20"/>
          <w:szCs w:val="20"/>
          <w:lang w:val="en-GB"/>
        </w:rPr>
        <w:t>(1), 105–118. https://doi.org/10.1177/0739456X15593147</w:t>
      </w:r>
    </w:p>
    <w:p w14:paraId="442A2C8B" w14:textId="3F575266" w:rsidR="006711CE" w:rsidRPr="0072607E" w:rsidRDefault="006711CE" w:rsidP="006711CE">
      <w:pPr>
        <w:ind w:left="482" w:hanging="482"/>
        <w:jc w:val="left"/>
        <w:rPr>
          <w:color w:val="000000" w:themeColor="text1"/>
          <w:sz w:val="20"/>
          <w:szCs w:val="20"/>
          <w:lang w:val="en-GB"/>
        </w:rPr>
      </w:pPr>
      <w:r w:rsidRPr="0072607E">
        <w:rPr>
          <w:color w:val="000000" w:themeColor="text1"/>
          <w:sz w:val="20"/>
          <w:szCs w:val="20"/>
          <w:lang w:val="en-GB"/>
        </w:rPr>
        <w:t xml:space="preserve">Sanders, P., Zuidgeest, M., &amp; Geurs, K. (2015). Liveable streets in Hanoi: A principal component analysis. </w:t>
      </w:r>
      <w:r w:rsidRPr="0072607E">
        <w:rPr>
          <w:i/>
          <w:iCs/>
          <w:color w:val="000000" w:themeColor="text1"/>
          <w:sz w:val="20"/>
          <w:szCs w:val="20"/>
          <w:lang w:val="en-GB"/>
        </w:rPr>
        <w:t>Habitat International</w:t>
      </w:r>
      <w:r w:rsidRPr="0072607E">
        <w:rPr>
          <w:color w:val="000000" w:themeColor="text1"/>
          <w:sz w:val="20"/>
          <w:szCs w:val="20"/>
          <w:lang w:val="en-GB"/>
        </w:rPr>
        <w:t xml:space="preserve">, </w:t>
      </w:r>
      <w:r w:rsidRPr="0072607E">
        <w:rPr>
          <w:i/>
          <w:iCs/>
          <w:color w:val="000000" w:themeColor="text1"/>
          <w:sz w:val="20"/>
          <w:szCs w:val="20"/>
          <w:lang w:val="en-GB"/>
        </w:rPr>
        <w:t>49</w:t>
      </w:r>
      <w:r w:rsidRPr="0072607E">
        <w:rPr>
          <w:color w:val="000000" w:themeColor="text1"/>
          <w:sz w:val="20"/>
          <w:szCs w:val="20"/>
          <w:lang w:val="en-GB"/>
        </w:rPr>
        <w:t>, 547–558. https://doi.org/10.1016/j.habitatint.2015.07.001</w:t>
      </w:r>
    </w:p>
    <w:p w14:paraId="5B24254B" w14:textId="32961ED9"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Shanghai Street Design Guidelines [in Chinese] (2016) Retrieved from http://up.caup.net/pdf/shanghai-jiedao-daoze.pdf </w:t>
      </w:r>
    </w:p>
    <w:p w14:paraId="14B7A503" w14:textId="57C29349"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Sivam, A.,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Karuppannan, S.</w:t>
      </w:r>
      <w:r w:rsidR="009478A4" w:rsidRPr="0072607E">
        <w:rPr>
          <w:rFonts w:ascii="Times New Roman" w:hAnsi="Times New Roman" w:cs="Times New Roman"/>
          <w:color w:val="000000" w:themeColor="text1"/>
          <w:sz w:val="20"/>
          <w:szCs w:val="20"/>
          <w:lang w:val="en-GB"/>
        </w:rPr>
        <w:t xml:space="preserve"> (2013)</w:t>
      </w:r>
      <w:r w:rsidRPr="0072607E">
        <w:rPr>
          <w:rFonts w:ascii="Times New Roman" w:hAnsi="Times New Roman" w:cs="Times New Roman"/>
          <w:color w:val="000000" w:themeColor="text1"/>
          <w:sz w:val="20"/>
          <w:szCs w:val="20"/>
          <w:lang w:val="en-GB"/>
        </w:rPr>
        <w:t xml:space="preserve"> The role of streets within placemaking in cross - cultural contexts: Case studies from Adelaide, Australia and Georgetown, Malaysia. Retrieved from http://search.ror.unisa.edu.au/media/researcharchive/open/9915910188301831/53108686500001831 </w:t>
      </w:r>
    </w:p>
    <w:p w14:paraId="5E992CF0" w14:textId="79A3D971" w:rsidR="00C9675C" w:rsidRPr="0072607E" w:rsidRDefault="00C9675C" w:rsidP="00D40E8C">
      <w:pPr>
        <w:ind w:left="482" w:hanging="482"/>
        <w:jc w:val="left"/>
        <w:rPr>
          <w:color w:val="000000" w:themeColor="text1"/>
          <w:sz w:val="20"/>
          <w:szCs w:val="20"/>
          <w:lang w:val="en-GB"/>
        </w:rPr>
      </w:pPr>
      <w:r w:rsidRPr="0072607E">
        <w:rPr>
          <w:color w:val="000000" w:themeColor="text1"/>
          <w:sz w:val="20"/>
          <w:szCs w:val="20"/>
          <w:lang w:val="en-GB"/>
        </w:rPr>
        <w:t xml:space="preserve">Southworth, M. (2016) Learning to make liveable cities. </w:t>
      </w:r>
      <w:r w:rsidRPr="0072607E">
        <w:rPr>
          <w:i/>
          <w:iCs/>
          <w:color w:val="000000" w:themeColor="text1"/>
          <w:sz w:val="20"/>
          <w:szCs w:val="20"/>
          <w:lang w:val="en-GB"/>
        </w:rPr>
        <w:t>Journal of Urban Design</w:t>
      </w:r>
      <w:r w:rsidRPr="0072607E">
        <w:rPr>
          <w:color w:val="000000" w:themeColor="text1"/>
          <w:sz w:val="20"/>
          <w:szCs w:val="20"/>
          <w:lang w:val="en-GB"/>
        </w:rPr>
        <w:t xml:space="preserve">, </w:t>
      </w:r>
      <w:r w:rsidRPr="0072607E">
        <w:rPr>
          <w:i/>
          <w:iCs/>
          <w:color w:val="000000" w:themeColor="text1"/>
          <w:sz w:val="20"/>
          <w:szCs w:val="20"/>
          <w:lang w:val="en-GB"/>
        </w:rPr>
        <w:t>21</w:t>
      </w:r>
      <w:r w:rsidRPr="0072607E">
        <w:rPr>
          <w:color w:val="000000" w:themeColor="text1"/>
          <w:sz w:val="20"/>
          <w:szCs w:val="20"/>
          <w:lang w:val="en-GB"/>
        </w:rPr>
        <w:t>(5), 570–573. https://doi.org/10.1080/13574809.2016.1220152</w:t>
      </w:r>
    </w:p>
    <w:p w14:paraId="644213BE" w14:textId="733C272F" w:rsidR="00CA5E11" w:rsidRPr="0072607E" w:rsidRDefault="00CA5E11" w:rsidP="00746EDF">
      <w:pPr>
        <w:pStyle w:val="CitaviBibliography"/>
        <w:rPr>
          <w:rFonts w:eastAsia="Times New Roman"/>
          <w:color w:val="000000" w:themeColor="text1"/>
          <w:sz w:val="20"/>
          <w:lang w:val="en-GB"/>
        </w:rPr>
      </w:pPr>
      <w:r w:rsidRPr="0072607E">
        <w:rPr>
          <w:rFonts w:ascii="Times New Roman" w:hAnsi="Times New Roman" w:cs="Times New Roman"/>
          <w:color w:val="000000" w:themeColor="text1"/>
          <w:sz w:val="20"/>
          <w:szCs w:val="20"/>
          <w:lang w:val="en-GB"/>
        </w:rPr>
        <w:t xml:space="preserve">Stevens, Q. (2009) ‘Broken’ public spaces in theory and in practice. Town Planning Review (TPR), 80(4-5), 371–391. https://doi.org/10.3828/tpr.2009.3 </w:t>
      </w:r>
    </w:p>
    <w:p w14:paraId="55FC4DF1" w14:textId="2076C657" w:rsidR="00CA5E11" w:rsidRPr="0072607E" w:rsidRDefault="00CA5E11" w:rsidP="00746EDF">
      <w:pPr>
        <w:ind w:left="480" w:hanging="480"/>
        <w:rPr>
          <w:color w:val="000000" w:themeColor="text1"/>
          <w:sz w:val="20"/>
          <w:lang w:val="en-GB"/>
        </w:rPr>
      </w:pPr>
      <w:r w:rsidRPr="0072607E">
        <w:rPr>
          <w:color w:val="000000" w:themeColor="text1"/>
          <w:sz w:val="20"/>
          <w:lang w:val="en-GB"/>
        </w:rPr>
        <w:t xml:space="preserve">Tang, J., </w:t>
      </w:r>
      <w:r w:rsidR="00507CC2" w:rsidRPr="0072607E">
        <w:rPr>
          <w:color w:val="000000" w:themeColor="text1"/>
          <w:sz w:val="20"/>
          <w:lang w:val="en-GB"/>
        </w:rPr>
        <w:t>and</w:t>
      </w:r>
      <w:r w:rsidRPr="0072607E">
        <w:rPr>
          <w:color w:val="000000" w:themeColor="text1"/>
          <w:sz w:val="20"/>
          <w:lang w:val="en-GB"/>
        </w:rPr>
        <w:t xml:space="preserve"> Long, Y. (2018) Measuring visual quality of street space and its temporal variation: Methodology and its application in the Hutong area in Beijing. Landscape and Urban Planning, 191(October 2018), 103436. </w:t>
      </w:r>
      <w:hyperlink r:id="rId32" w:history="1">
        <w:r w:rsidR="00DA440B" w:rsidRPr="0072607E">
          <w:rPr>
            <w:rStyle w:val="Hyperlink"/>
            <w:color w:val="000000" w:themeColor="text1"/>
            <w:sz w:val="20"/>
            <w:lang w:val="en-GB"/>
          </w:rPr>
          <w:t>https://doi.org/10.1016/j.landurbplan.2018.09.015</w:t>
        </w:r>
      </w:hyperlink>
    </w:p>
    <w:p w14:paraId="2530B164" w14:textId="751946B4" w:rsidR="00DA440B" w:rsidRPr="0072607E" w:rsidRDefault="00DA440B" w:rsidP="00DA440B">
      <w:pPr>
        <w:ind w:left="567" w:hanging="567"/>
        <w:rPr>
          <w:color w:val="000000" w:themeColor="text1"/>
          <w:sz w:val="20"/>
          <w:szCs w:val="20"/>
          <w:lang w:val="en-GB"/>
        </w:rPr>
      </w:pPr>
      <w:r w:rsidRPr="0072607E">
        <w:rPr>
          <w:color w:val="000000" w:themeColor="text1"/>
          <w:sz w:val="20"/>
          <w:szCs w:val="20"/>
          <w:lang w:val="en-GB"/>
        </w:rPr>
        <w:t>Tongji 408 Group</w:t>
      </w:r>
      <w:r w:rsidR="006D5979" w:rsidRPr="0072607E">
        <w:rPr>
          <w:color w:val="000000" w:themeColor="text1"/>
          <w:sz w:val="20"/>
          <w:szCs w:val="20"/>
          <w:lang w:val="en-GB"/>
        </w:rPr>
        <w:t xml:space="preserve"> -</w:t>
      </w:r>
      <w:r w:rsidRPr="0072607E">
        <w:rPr>
          <w:color w:val="000000" w:themeColor="text1"/>
          <w:sz w:val="20"/>
          <w:szCs w:val="20"/>
          <w:lang w:val="en-GB"/>
        </w:rPr>
        <w:t xml:space="preserve"> Environmental Design Research (2019) How to make a better street – results of the national questionnaires for the “Street Design Guideline” standard</w:t>
      </w:r>
      <w:r w:rsidR="006D5979" w:rsidRPr="0072607E">
        <w:rPr>
          <w:color w:val="000000" w:themeColor="text1"/>
          <w:sz w:val="20"/>
          <w:szCs w:val="20"/>
          <w:lang w:val="en-GB"/>
        </w:rPr>
        <w:t xml:space="preserve"> [in Chinese].</w:t>
      </w:r>
      <w:r w:rsidRPr="0072607E">
        <w:rPr>
          <w:color w:val="000000" w:themeColor="text1"/>
          <w:sz w:val="20"/>
          <w:szCs w:val="20"/>
          <w:lang w:val="en-GB"/>
        </w:rPr>
        <w:t xml:space="preserve"> available at </w:t>
      </w:r>
      <w:hyperlink r:id="rId33" w:history="1">
        <w:r w:rsidRPr="0072607E">
          <w:rPr>
            <w:rStyle w:val="Hyperlink"/>
            <w:color w:val="000000" w:themeColor="text1"/>
            <w:sz w:val="20"/>
            <w:szCs w:val="20"/>
            <w:lang w:val="en-GB"/>
          </w:rPr>
          <w:t>https://mp.weixin.qq.com/s/WOp-4N3Z8-joDVo4QlyY1A</w:t>
        </w:r>
      </w:hyperlink>
      <w:r w:rsidRPr="0072607E">
        <w:rPr>
          <w:color w:val="000000" w:themeColor="text1"/>
          <w:sz w:val="20"/>
          <w:szCs w:val="20"/>
          <w:lang w:val="en-GB"/>
        </w:rPr>
        <w:t xml:space="preserve"> </w:t>
      </w:r>
    </w:p>
    <w:p w14:paraId="4B47024C" w14:textId="669138EA" w:rsidR="00CA5E11" w:rsidRPr="0072607E" w:rsidRDefault="00CA5E11" w:rsidP="00746EDF">
      <w:pPr>
        <w:pStyle w:val="CitaviBibliography"/>
        <w:spacing w:after="0"/>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Van Kamp, I., Leidelmeijer, K., Marsman, G.,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de Hollander, A. (2003) Urban environmental quality and human well-being. Towards a conceptual framework and demarcation of concepts; a literature study. Landscape and Urban Planning, 65, 5–18.</w:t>
      </w:r>
    </w:p>
    <w:p w14:paraId="7E2FFF16" w14:textId="6C415FD7"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Wang, S., Zhu, D.,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Zhang, M. (2011) Step out of the Paradox of Livable City Studies: Conceptual Model and Path Choice. China City Planning Review, 20(1), 56–65.</w:t>
      </w:r>
    </w:p>
    <w:p w14:paraId="1259FB43" w14:textId="2306BE75"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Whyte, W. H. (1980) The social life of small urban spaces. Washington, DC: Conservation Foundation. </w:t>
      </w:r>
    </w:p>
    <w:p w14:paraId="2108EE04" w14:textId="54C55203" w:rsidR="00CA5E11" w:rsidRPr="0072607E" w:rsidRDefault="00CA5E11" w:rsidP="00746EDF">
      <w:pPr>
        <w:pStyle w:val="CitaviBibliography"/>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World Bank. (1996) Livable cities for the 21st century. Directions in development. Washington, D.C.: World Bank.</w:t>
      </w:r>
    </w:p>
    <w:p w14:paraId="6E9FDD87" w14:textId="30E8302E" w:rsidR="00CA5E11" w:rsidRPr="0072607E" w:rsidRDefault="00CA5E11" w:rsidP="00746EDF">
      <w:pPr>
        <w:pStyle w:val="CitaviBibliography"/>
        <w:rPr>
          <w:rFonts w:eastAsia="Times New Roman"/>
          <w:color w:val="000000" w:themeColor="text1"/>
          <w:sz w:val="20"/>
          <w:lang w:val="en-GB"/>
        </w:rPr>
      </w:pPr>
      <w:r w:rsidRPr="0072607E">
        <w:rPr>
          <w:rFonts w:ascii="Times New Roman" w:hAnsi="Times New Roman" w:cs="Times New Roman"/>
          <w:color w:val="000000" w:themeColor="text1"/>
          <w:sz w:val="20"/>
          <w:szCs w:val="20"/>
          <w:lang w:val="en-GB"/>
        </w:rPr>
        <w:t>Xie, J. (2012) Human Dimensions of the Street: The Origin and Formation of the Traditional Chinese Street in the Tang-Song Period. Journal of Urban Design, 17(3), 389–412.</w:t>
      </w:r>
    </w:p>
    <w:p w14:paraId="0602683A" w14:textId="568D2E8D" w:rsidR="00CA5E11" w:rsidRPr="0072607E" w:rsidRDefault="00CA5E11" w:rsidP="00746EDF">
      <w:pPr>
        <w:ind w:left="480" w:hanging="480"/>
        <w:rPr>
          <w:color w:val="000000" w:themeColor="text1"/>
          <w:sz w:val="20"/>
          <w:lang w:val="en-GB"/>
        </w:rPr>
      </w:pPr>
      <w:r w:rsidRPr="0072607E">
        <w:rPr>
          <w:color w:val="000000" w:themeColor="text1"/>
          <w:sz w:val="20"/>
          <w:lang w:val="en-GB"/>
        </w:rPr>
        <w:t xml:space="preserve">Ye, Y., Zeng, W., Shen, Q., Zhang, X., </w:t>
      </w:r>
      <w:r w:rsidR="00507CC2" w:rsidRPr="0072607E">
        <w:rPr>
          <w:color w:val="000000" w:themeColor="text1"/>
          <w:sz w:val="20"/>
          <w:lang w:val="en-GB"/>
        </w:rPr>
        <w:t>and</w:t>
      </w:r>
      <w:r w:rsidRPr="0072607E">
        <w:rPr>
          <w:color w:val="000000" w:themeColor="text1"/>
          <w:sz w:val="20"/>
          <w:lang w:val="en-GB"/>
        </w:rPr>
        <w:t xml:space="preserve"> Lu, Y. (2019) The visual quality of streets: A human-centred continuous measurement based on machine learning algorithms and street view images. Environment and Planning B: Urban Analytics and City Science, 46(8), 1439–1457. https://doi.org/10.1177/2399808319828734</w:t>
      </w:r>
    </w:p>
    <w:p w14:paraId="25652701" w14:textId="5DD78A7C" w:rsidR="00CA5E11" w:rsidRPr="0072607E" w:rsidRDefault="00CA5E11" w:rsidP="00746EDF">
      <w:pPr>
        <w:pStyle w:val="CitaviBibliography"/>
        <w:spacing w:after="0"/>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Yu, P. (2012) Masterplanning Chinese New Towns: Designing Permeable Connection and Movement Framework for New Town Development. In A. Williams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T. Dounas (Eds.), Masterplanning the future: Modernism: east, west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across the world</w:t>
      </w:r>
      <w:r w:rsidR="00DD342B" w:rsidRPr="0072607E">
        <w:rPr>
          <w:rFonts w:ascii="Times New Roman" w:hAnsi="Times New Roman" w:cs="Times New Roman"/>
          <w:color w:val="000000" w:themeColor="text1"/>
          <w:sz w:val="20"/>
          <w:szCs w:val="20"/>
          <w:lang w:val="en-GB"/>
        </w:rPr>
        <w:t xml:space="preserve">. </w:t>
      </w:r>
      <w:r w:rsidRPr="0072607E">
        <w:rPr>
          <w:rFonts w:ascii="Times New Roman" w:hAnsi="Times New Roman" w:cs="Times New Roman"/>
          <w:color w:val="000000" w:themeColor="text1"/>
          <w:sz w:val="20"/>
          <w:szCs w:val="20"/>
          <w:lang w:val="en-GB"/>
        </w:rPr>
        <w:t>pp. 195–215.</w:t>
      </w:r>
    </w:p>
    <w:p w14:paraId="3496121A" w14:textId="023F3296" w:rsidR="00CA5E11" w:rsidRPr="0072607E" w:rsidRDefault="00CA5E11" w:rsidP="00746EDF">
      <w:pPr>
        <w:pStyle w:val="CitaviBibliography"/>
        <w:spacing w:after="0"/>
        <w:rPr>
          <w:rFonts w:ascii="Times New Roman" w:hAnsi="Times New Roman" w:cs="Times New Roman"/>
          <w:color w:val="000000" w:themeColor="text1"/>
          <w:sz w:val="20"/>
          <w:szCs w:val="20"/>
          <w:lang w:val="en-GB"/>
        </w:rPr>
      </w:pPr>
      <w:r w:rsidRPr="0072607E">
        <w:rPr>
          <w:rFonts w:ascii="Times New Roman" w:hAnsi="Times New Roman" w:cs="Times New Roman"/>
          <w:color w:val="000000" w:themeColor="text1"/>
          <w:sz w:val="20"/>
          <w:szCs w:val="20"/>
          <w:lang w:val="en-GB"/>
        </w:rPr>
        <w:t xml:space="preserve">Yuan, R. (2005) Livable City Standards and Development in China. China </w:t>
      </w:r>
      <w:r w:rsidR="00507CC2" w:rsidRPr="0072607E">
        <w:rPr>
          <w:rFonts w:ascii="Times New Roman" w:hAnsi="Times New Roman" w:cs="Times New Roman"/>
          <w:color w:val="000000" w:themeColor="text1"/>
          <w:sz w:val="20"/>
          <w:szCs w:val="20"/>
          <w:lang w:val="en-GB"/>
        </w:rPr>
        <w:t>and</w:t>
      </w:r>
      <w:r w:rsidRPr="0072607E">
        <w:rPr>
          <w:rFonts w:ascii="Times New Roman" w:hAnsi="Times New Roman" w:cs="Times New Roman"/>
          <w:color w:val="000000" w:themeColor="text1"/>
          <w:sz w:val="20"/>
          <w:szCs w:val="20"/>
          <w:lang w:val="en-GB"/>
        </w:rPr>
        <w:t xml:space="preserve"> World Economy, 13(5), 104–113.</w:t>
      </w:r>
    </w:p>
    <w:p w14:paraId="6F494B54" w14:textId="75E008E2" w:rsidR="00CA5E11" w:rsidRPr="0072607E" w:rsidRDefault="00CA5E11" w:rsidP="00746EDF">
      <w:pPr>
        <w:pStyle w:val="CitaviBibliography"/>
        <w:spacing w:after="0"/>
        <w:rPr>
          <w:color w:val="000000" w:themeColor="text1"/>
          <w:lang w:val="en-GB"/>
        </w:rPr>
      </w:pPr>
    </w:p>
    <w:sectPr w:rsidR="00CA5E11" w:rsidRPr="0072607E">
      <w:footerReference w:type="even" r:id="rId34"/>
      <w:footerReference w:type="default" r:id="rId35"/>
      <w:pgSz w:w="11906" w:h="16838"/>
      <w:pgMar w:top="1417" w:right="1417" w:bottom="1417" w:left="1417" w:header="720" w:footer="709" w:gutter="0"/>
      <w:cols w:space="720"/>
      <w:docGrid w:linePitch="60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43274" w14:textId="77777777" w:rsidR="00561B0F" w:rsidRDefault="00561B0F">
      <w:r>
        <w:separator/>
      </w:r>
    </w:p>
  </w:endnote>
  <w:endnote w:type="continuationSeparator" w:id="0">
    <w:p w14:paraId="722AB43C" w14:textId="77777777" w:rsidR="00561B0F" w:rsidRDefault="0056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ont717">
    <w:panose1 w:val="020B0604020202020204"/>
    <w:charset w:val="00"/>
    <w:family w:val="auto"/>
    <w:pitch w:val="variable"/>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egoe UI">
    <w:altName w:val="Courier New"/>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20B0604020202020204"/>
    <w:charset w:val="00"/>
    <w:family w:val="roman"/>
    <w:pitch w:val="variable"/>
  </w:font>
  <w:font w:name="PingFang TC">
    <w:panose1 w:val="020B0400000000000000"/>
    <w:charset w:val="88"/>
    <w:family w:val="swiss"/>
    <w:pitch w:val="variable"/>
    <w:sig w:usb0="A00002FF" w:usb1="7ACFFDFB" w:usb2="00000017" w:usb3="00000000" w:csb0="00100001" w:csb1="00000000"/>
  </w:font>
  <w:font w:name="-webkit-standard">
    <w:altName w:val="Cambria"/>
    <w:panose1 w:val="020B0604020202020204"/>
    <w:charset w:val="00"/>
    <w:family w:val="roman"/>
    <w:pitch w:val="variabl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515FC" w14:textId="4FE240AC" w:rsidR="00785277" w:rsidRDefault="00785277" w:rsidP="00886D33">
    <w:pPr>
      <w:jc w:val="center"/>
    </w:pPr>
    <w:r>
      <w:fldChar w:fldCharType="begin"/>
    </w:r>
    <w:r>
      <w:instrText xml:space="preserve"> PAGE </w:instrText>
    </w:r>
    <w:r>
      <w:fldChar w:fldCharType="separate"/>
    </w:r>
    <w:r>
      <w:rPr>
        <w:noProof/>
      </w:rPr>
      <w:t>10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3BCB2" w14:textId="307FB868" w:rsidR="00785277" w:rsidRDefault="00785277" w:rsidP="00886D33">
    <w:pPr>
      <w:pStyle w:val="Footer"/>
      <w:jc w:val="center"/>
    </w:pPr>
    <w:r>
      <w:fldChar w:fldCharType="begin"/>
    </w:r>
    <w:r>
      <w:instrText xml:space="preserve"> PAGE </w:instrText>
    </w:r>
    <w:r>
      <w:fldChar w:fldCharType="separate"/>
    </w:r>
    <w:r>
      <w:rPr>
        <w:noProof/>
      </w:rPr>
      <w:t>9</w:t>
    </w:r>
    <w:r>
      <w:fldChar w:fldCharType="end"/>
    </w:r>
  </w:p>
  <w:p w14:paraId="30EACF48" w14:textId="77777777" w:rsidR="00785277" w:rsidRDefault="007852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847DD" w14:textId="77777777" w:rsidR="00785277" w:rsidRDefault="00785277">
    <w:r>
      <w:fldChar w:fldCharType="begin"/>
    </w:r>
    <w:r>
      <w:instrText xml:space="preserve"> PAGE </w:instrText>
    </w:r>
    <w:r>
      <w:fldChar w:fldCharType="separate"/>
    </w:r>
    <w:r>
      <w:t>24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7E426" w14:textId="77777777" w:rsidR="00785277" w:rsidRDefault="00785277">
    <w:pPr>
      <w:jc w:val="center"/>
    </w:pPr>
    <w:r>
      <w:fldChar w:fldCharType="begin"/>
    </w:r>
    <w:r>
      <w:instrText xml:space="preserve"> PAGE </w:instrText>
    </w:r>
    <w:r>
      <w:fldChar w:fldCharType="separate"/>
    </w:r>
    <w:r>
      <w:t>23</w:t>
    </w:r>
    <w:r>
      <w:fldChar w:fldCharType="end"/>
    </w:r>
  </w:p>
  <w:p w14:paraId="44D85574" w14:textId="77777777" w:rsidR="00785277" w:rsidRDefault="007852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354C" w14:textId="3715E813" w:rsidR="00785277" w:rsidRDefault="00785277">
    <w:pPr>
      <w:pStyle w:val="Footer"/>
    </w:pPr>
    <w:r>
      <w:fldChar w:fldCharType="begin"/>
    </w:r>
    <w:r>
      <w:instrText xml:space="preserve"> PAGE </w:instrText>
    </w:r>
    <w:r>
      <w:fldChar w:fldCharType="separate"/>
    </w:r>
    <w:r>
      <w:rPr>
        <w:noProof/>
      </w:rPr>
      <w:t>12</w:t>
    </w:r>
    <w:r>
      <w:fldChar w:fldCharType="end"/>
    </w:r>
  </w:p>
  <w:p w14:paraId="09946640" w14:textId="77777777" w:rsidR="00785277" w:rsidRDefault="0078527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217B" w14:textId="32B38B1A" w:rsidR="00785277" w:rsidRDefault="00785277">
    <w:pPr>
      <w:pStyle w:val="Footer"/>
    </w:pPr>
    <w:r>
      <w:fldChar w:fldCharType="begin"/>
    </w:r>
    <w:r>
      <w:instrText xml:space="preserve"> PAGE </w:instrText>
    </w:r>
    <w:r>
      <w:fldChar w:fldCharType="separate"/>
    </w:r>
    <w:r>
      <w:rPr>
        <w:noProof/>
      </w:rPr>
      <w:t>13</w:t>
    </w:r>
    <w:r>
      <w:fldChar w:fldCharType="end"/>
    </w:r>
  </w:p>
  <w:p w14:paraId="7C5D5A59" w14:textId="77777777" w:rsidR="00785277" w:rsidRDefault="007852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7EEA3" w14:textId="2103F14A" w:rsidR="00785277" w:rsidRDefault="00785277" w:rsidP="002D33A5">
    <w:pPr>
      <w:jc w:val="center"/>
    </w:pPr>
    <w:r>
      <w:fldChar w:fldCharType="begin"/>
    </w:r>
    <w:r>
      <w:instrText xml:space="preserve"> PAGE </w:instrText>
    </w:r>
    <w:r>
      <w:fldChar w:fldCharType="separate"/>
    </w:r>
    <w:r>
      <w:rPr>
        <w:noProof/>
      </w:rPr>
      <w:t>24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F95C5" w14:textId="31DDDA42" w:rsidR="00785277" w:rsidRDefault="00785277">
    <w:pPr>
      <w:jc w:val="center"/>
    </w:pPr>
    <w:r>
      <w:fldChar w:fldCharType="begin"/>
    </w:r>
    <w:r>
      <w:instrText xml:space="preserve"> PAGE </w:instrText>
    </w:r>
    <w:r>
      <w:fldChar w:fldCharType="separate"/>
    </w:r>
    <w:r>
      <w:rPr>
        <w:noProof/>
      </w:rPr>
      <w:t>25</w:t>
    </w:r>
    <w:r>
      <w:fldChar w:fldCharType="end"/>
    </w:r>
  </w:p>
  <w:p w14:paraId="6ED1899E" w14:textId="77777777" w:rsidR="00785277" w:rsidRDefault="007852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972B5" w14:textId="77777777" w:rsidR="00561B0F" w:rsidRDefault="00561B0F">
      <w:r>
        <w:separator/>
      </w:r>
    </w:p>
  </w:footnote>
  <w:footnote w:type="continuationSeparator" w:id="0">
    <w:p w14:paraId="2EDBA292" w14:textId="77777777" w:rsidR="00561B0F" w:rsidRDefault="00561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15:restartNumberingAfterBreak="0">
    <w:nsid w:val="00000002"/>
    <w:multiLevelType w:val="multilevel"/>
    <w:tmpl w:val="00000002"/>
    <w:name w:val="WWNum25"/>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15:restartNumberingAfterBreak="0">
    <w:nsid w:val="00000003"/>
    <w:multiLevelType w:val="multilevel"/>
    <w:tmpl w:val="00000003"/>
    <w:name w:val="WWNum2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 w15:restartNumberingAfterBreak="0">
    <w:nsid w:val="38A125C5"/>
    <w:multiLevelType w:val="hybridMultilevel"/>
    <w:tmpl w:val="D8E0C390"/>
    <w:lvl w:ilvl="0" w:tplc="6CDA55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9561FF7"/>
    <w:multiLevelType w:val="hybridMultilevel"/>
    <w:tmpl w:val="C1AC5C66"/>
    <w:lvl w:ilvl="0" w:tplc="E9CA84B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F6"/>
    <w:rsid w:val="00000813"/>
    <w:rsid w:val="00007FA4"/>
    <w:rsid w:val="00010E42"/>
    <w:rsid w:val="00010E7C"/>
    <w:rsid w:val="000111B2"/>
    <w:rsid w:val="00011E69"/>
    <w:rsid w:val="00014EDA"/>
    <w:rsid w:val="000165BF"/>
    <w:rsid w:val="00016740"/>
    <w:rsid w:val="00020A22"/>
    <w:rsid w:val="00022CE7"/>
    <w:rsid w:val="00025B90"/>
    <w:rsid w:val="000263CA"/>
    <w:rsid w:val="00034A93"/>
    <w:rsid w:val="00042D0C"/>
    <w:rsid w:val="00043FA8"/>
    <w:rsid w:val="00047038"/>
    <w:rsid w:val="00052BC0"/>
    <w:rsid w:val="00053CF9"/>
    <w:rsid w:val="0005454A"/>
    <w:rsid w:val="00054B30"/>
    <w:rsid w:val="00057766"/>
    <w:rsid w:val="00064021"/>
    <w:rsid w:val="000655C1"/>
    <w:rsid w:val="0006566D"/>
    <w:rsid w:val="000701D7"/>
    <w:rsid w:val="00072DB5"/>
    <w:rsid w:val="00083175"/>
    <w:rsid w:val="000A038B"/>
    <w:rsid w:val="000A38D4"/>
    <w:rsid w:val="000A4B9F"/>
    <w:rsid w:val="000A571A"/>
    <w:rsid w:val="000A5863"/>
    <w:rsid w:val="000A6008"/>
    <w:rsid w:val="000A7FE2"/>
    <w:rsid w:val="000B05F9"/>
    <w:rsid w:val="000B0CEF"/>
    <w:rsid w:val="000B1805"/>
    <w:rsid w:val="000B57D9"/>
    <w:rsid w:val="000C22CF"/>
    <w:rsid w:val="000D0864"/>
    <w:rsid w:val="000D1DD2"/>
    <w:rsid w:val="000D6FB9"/>
    <w:rsid w:val="000D729B"/>
    <w:rsid w:val="000D74FD"/>
    <w:rsid w:val="000E3697"/>
    <w:rsid w:val="000F5940"/>
    <w:rsid w:val="000F742D"/>
    <w:rsid w:val="001015EF"/>
    <w:rsid w:val="0010246B"/>
    <w:rsid w:val="00115D7D"/>
    <w:rsid w:val="00120968"/>
    <w:rsid w:val="00123882"/>
    <w:rsid w:val="0012730C"/>
    <w:rsid w:val="0013233D"/>
    <w:rsid w:val="00133058"/>
    <w:rsid w:val="001334D7"/>
    <w:rsid w:val="001433E0"/>
    <w:rsid w:val="00147005"/>
    <w:rsid w:val="001516CD"/>
    <w:rsid w:val="00154EC1"/>
    <w:rsid w:val="00157726"/>
    <w:rsid w:val="00162E16"/>
    <w:rsid w:val="00171FE0"/>
    <w:rsid w:val="001722B4"/>
    <w:rsid w:val="00172304"/>
    <w:rsid w:val="0017310A"/>
    <w:rsid w:val="00175D5F"/>
    <w:rsid w:val="00177041"/>
    <w:rsid w:val="00182A8C"/>
    <w:rsid w:val="001830E1"/>
    <w:rsid w:val="00183498"/>
    <w:rsid w:val="00183E42"/>
    <w:rsid w:val="001866E8"/>
    <w:rsid w:val="0019024D"/>
    <w:rsid w:val="00191989"/>
    <w:rsid w:val="0019446F"/>
    <w:rsid w:val="001A1802"/>
    <w:rsid w:val="001A52FB"/>
    <w:rsid w:val="001A707C"/>
    <w:rsid w:val="001B41D7"/>
    <w:rsid w:val="001B488D"/>
    <w:rsid w:val="001B520C"/>
    <w:rsid w:val="001B590C"/>
    <w:rsid w:val="001B7F9E"/>
    <w:rsid w:val="001C04F6"/>
    <w:rsid w:val="001C6C4E"/>
    <w:rsid w:val="001C7CDF"/>
    <w:rsid w:val="001D143A"/>
    <w:rsid w:val="001D726F"/>
    <w:rsid w:val="001E0BBB"/>
    <w:rsid w:val="001E16AB"/>
    <w:rsid w:val="001E1803"/>
    <w:rsid w:val="001E5887"/>
    <w:rsid w:val="001E7DBD"/>
    <w:rsid w:val="001F247B"/>
    <w:rsid w:val="001F396A"/>
    <w:rsid w:val="001F70D7"/>
    <w:rsid w:val="002010BB"/>
    <w:rsid w:val="0020257F"/>
    <w:rsid w:val="00202F82"/>
    <w:rsid w:val="00203AC3"/>
    <w:rsid w:val="00213298"/>
    <w:rsid w:val="00220417"/>
    <w:rsid w:val="0022086B"/>
    <w:rsid w:val="0022493C"/>
    <w:rsid w:val="002308C8"/>
    <w:rsid w:val="00230EB4"/>
    <w:rsid w:val="00231552"/>
    <w:rsid w:val="0024463F"/>
    <w:rsid w:val="002451AA"/>
    <w:rsid w:val="00256AA1"/>
    <w:rsid w:val="002623E6"/>
    <w:rsid w:val="0026321D"/>
    <w:rsid w:val="00263FEE"/>
    <w:rsid w:val="00267786"/>
    <w:rsid w:val="00272D37"/>
    <w:rsid w:val="0027365A"/>
    <w:rsid w:val="00277B15"/>
    <w:rsid w:val="00281283"/>
    <w:rsid w:val="0028216B"/>
    <w:rsid w:val="00282C94"/>
    <w:rsid w:val="00286C22"/>
    <w:rsid w:val="00294AC3"/>
    <w:rsid w:val="0029548E"/>
    <w:rsid w:val="002A4AC3"/>
    <w:rsid w:val="002B41F1"/>
    <w:rsid w:val="002C283B"/>
    <w:rsid w:val="002C47FA"/>
    <w:rsid w:val="002C51DD"/>
    <w:rsid w:val="002C67FD"/>
    <w:rsid w:val="002C76D8"/>
    <w:rsid w:val="002D01D1"/>
    <w:rsid w:val="002D0996"/>
    <w:rsid w:val="002D33A5"/>
    <w:rsid w:val="002D5462"/>
    <w:rsid w:val="002D5A64"/>
    <w:rsid w:val="002D5EC2"/>
    <w:rsid w:val="002E6632"/>
    <w:rsid w:val="002F17A4"/>
    <w:rsid w:val="002F371E"/>
    <w:rsid w:val="002F48AF"/>
    <w:rsid w:val="00302EF1"/>
    <w:rsid w:val="00303E90"/>
    <w:rsid w:val="003051DB"/>
    <w:rsid w:val="0031202B"/>
    <w:rsid w:val="00313A9B"/>
    <w:rsid w:val="00317ABD"/>
    <w:rsid w:val="00321B1C"/>
    <w:rsid w:val="00321E55"/>
    <w:rsid w:val="003308D1"/>
    <w:rsid w:val="003345D1"/>
    <w:rsid w:val="00336F59"/>
    <w:rsid w:val="003525F5"/>
    <w:rsid w:val="00352CA5"/>
    <w:rsid w:val="00354C4D"/>
    <w:rsid w:val="00356609"/>
    <w:rsid w:val="00357638"/>
    <w:rsid w:val="003668A7"/>
    <w:rsid w:val="003715E7"/>
    <w:rsid w:val="00371F2D"/>
    <w:rsid w:val="003725AB"/>
    <w:rsid w:val="00377ACA"/>
    <w:rsid w:val="00377CA3"/>
    <w:rsid w:val="00383E49"/>
    <w:rsid w:val="00390B5E"/>
    <w:rsid w:val="003922E3"/>
    <w:rsid w:val="00396A92"/>
    <w:rsid w:val="00397316"/>
    <w:rsid w:val="00397E28"/>
    <w:rsid w:val="003A2107"/>
    <w:rsid w:val="003A270A"/>
    <w:rsid w:val="003A7751"/>
    <w:rsid w:val="003B16CF"/>
    <w:rsid w:val="003B18D7"/>
    <w:rsid w:val="003B242F"/>
    <w:rsid w:val="003B5B16"/>
    <w:rsid w:val="003B5EBB"/>
    <w:rsid w:val="003B6DBC"/>
    <w:rsid w:val="003B782A"/>
    <w:rsid w:val="003C5C44"/>
    <w:rsid w:val="003C7BC7"/>
    <w:rsid w:val="003D09A0"/>
    <w:rsid w:val="003D168C"/>
    <w:rsid w:val="003D2EF5"/>
    <w:rsid w:val="003D4F24"/>
    <w:rsid w:val="003D7B32"/>
    <w:rsid w:val="003E74BD"/>
    <w:rsid w:val="003F11B5"/>
    <w:rsid w:val="003F2074"/>
    <w:rsid w:val="003F280A"/>
    <w:rsid w:val="003F2EBB"/>
    <w:rsid w:val="003F6DE7"/>
    <w:rsid w:val="003F7BF4"/>
    <w:rsid w:val="004100BC"/>
    <w:rsid w:val="0041450C"/>
    <w:rsid w:val="00416FE6"/>
    <w:rsid w:val="00417601"/>
    <w:rsid w:val="00417B0F"/>
    <w:rsid w:val="004214CF"/>
    <w:rsid w:val="0042316E"/>
    <w:rsid w:val="0042434E"/>
    <w:rsid w:val="00424B57"/>
    <w:rsid w:val="004252A7"/>
    <w:rsid w:val="0042600D"/>
    <w:rsid w:val="004308E2"/>
    <w:rsid w:val="004309AC"/>
    <w:rsid w:val="004364DC"/>
    <w:rsid w:val="00441A8C"/>
    <w:rsid w:val="0044291B"/>
    <w:rsid w:val="0044327E"/>
    <w:rsid w:val="0045454E"/>
    <w:rsid w:val="00454E7D"/>
    <w:rsid w:val="004552CC"/>
    <w:rsid w:val="00464C46"/>
    <w:rsid w:val="00470FAA"/>
    <w:rsid w:val="00474CF9"/>
    <w:rsid w:val="00477EE4"/>
    <w:rsid w:val="00484ED0"/>
    <w:rsid w:val="004B0995"/>
    <w:rsid w:val="004B2130"/>
    <w:rsid w:val="004B220B"/>
    <w:rsid w:val="004B7DD6"/>
    <w:rsid w:val="004D0360"/>
    <w:rsid w:val="004D1181"/>
    <w:rsid w:val="004D15D0"/>
    <w:rsid w:val="004D37BC"/>
    <w:rsid w:val="004D4D6B"/>
    <w:rsid w:val="004E0236"/>
    <w:rsid w:val="004E0DB6"/>
    <w:rsid w:val="004E1F33"/>
    <w:rsid w:val="004F0A4E"/>
    <w:rsid w:val="004F0DB0"/>
    <w:rsid w:val="004F22A5"/>
    <w:rsid w:val="004F2918"/>
    <w:rsid w:val="004F2FBF"/>
    <w:rsid w:val="004F442C"/>
    <w:rsid w:val="004F748E"/>
    <w:rsid w:val="004F76E4"/>
    <w:rsid w:val="00503E66"/>
    <w:rsid w:val="00507CC2"/>
    <w:rsid w:val="00514BDB"/>
    <w:rsid w:val="005157C0"/>
    <w:rsid w:val="005214B0"/>
    <w:rsid w:val="005256A5"/>
    <w:rsid w:val="00543E01"/>
    <w:rsid w:val="005462B7"/>
    <w:rsid w:val="005479E3"/>
    <w:rsid w:val="00547C4C"/>
    <w:rsid w:val="005531AB"/>
    <w:rsid w:val="00554420"/>
    <w:rsid w:val="00557E71"/>
    <w:rsid w:val="00561B0F"/>
    <w:rsid w:val="00562ABE"/>
    <w:rsid w:val="00567431"/>
    <w:rsid w:val="00571535"/>
    <w:rsid w:val="00571D13"/>
    <w:rsid w:val="00574895"/>
    <w:rsid w:val="00580A4B"/>
    <w:rsid w:val="00580BBB"/>
    <w:rsid w:val="00582BC0"/>
    <w:rsid w:val="00584A64"/>
    <w:rsid w:val="0058584D"/>
    <w:rsid w:val="00585F3D"/>
    <w:rsid w:val="00587416"/>
    <w:rsid w:val="00595760"/>
    <w:rsid w:val="00595D7F"/>
    <w:rsid w:val="005A5602"/>
    <w:rsid w:val="005A7E11"/>
    <w:rsid w:val="005B0D3C"/>
    <w:rsid w:val="005B2DBD"/>
    <w:rsid w:val="005B3318"/>
    <w:rsid w:val="005C5249"/>
    <w:rsid w:val="005C5840"/>
    <w:rsid w:val="005C7A64"/>
    <w:rsid w:val="005D3FE0"/>
    <w:rsid w:val="005D5246"/>
    <w:rsid w:val="005D5D18"/>
    <w:rsid w:val="005D5FEA"/>
    <w:rsid w:val="005D6656"/>
    <w:rsid w:val="005D7421"/>
    <w:rsid w:val="005E375A"/>
    <w:rsid w:val="005E42D8"/>
    <w:rsid w:val="005E5937"/>
    <w:rsid w:val="005F024B"/>
    <w:rsid w:val="0060399A"/>
    <w:rsid w:val="00604111"/>
    <w:rsid w:val="006078A5"/>
    <w:rsid w:val="00611719"/>
    <w:rsid w:val="006126D5"/>
    <w:rsid w:val="00624D41"/>
    <w:rsid w:val="00633645"/>
    <w:rsid w:val="006452AE"/>
    <w:rsid w:val="0064629F"/>
    <w:rsid w:val="00646461"/>
    <w:rsid w:val="0064714F"/>
    <w:rsid w:val="006505B7"/>
    <w:rsid w:val="00655D29"/>
    <w:rsid w:val="00660D9D"/>
    <w:rsid w:val="0066287B"/>
    <w:rsid w:val="00663C14"/>
    <w:rsid w:val="00665B87"/>
    <w:rsid w:val="006663D9"/>
    <w:rsid w:val="00670F97"/>
    <w:rsid w:val="006711CE"/>
    <w:rsid w:val="006712DF"/>
    <w:rsid w:val="00671BB0"/>
    <w:rsid w:val="00680771"/>
    <w:rsid w:val="00681116"/>
    <w:rsid w:val="00682A81"/>
    <w:rsid w:val="00684CC9"/>
    <w:rsid w:val="00684F92"/>
    <w:rsid w:val="006874E0"/>
    <w:rsid w:val="006901D7"/>
    <w:rsid w:val="00690EB7"/>
    <w:rsid w:val="0069172D"/>
    <w:rsid w:val="00691B85"/>
    <w:rsid w:val="00692F93"/>
    <w:rsid w:val="00693275"/>
    <w:rsid w:val="00696946"/>
    <w:rsid w:val="00696B50"/>
    <w:rsid w:val="00697075"/>
    <w:rsid w:val="006A4261"/>
    <w:rsid w:val="006A53BB"/>
    <w:rsid w:val="006B02F9"/>
    <w:rsid w:val="006B281A"/>
    <w:rsid w:val="006C2B19"/>
    <w:rsid w:val="006C2CC7"/>
    <w:rsid w:val="006C47D7"/>
    <w:rsid w:val="006D3AD6"/>
    <w:rsid w:val="006D5979"/>
    <w:rsid w:val="006D5E77"/>
    <w:rsid w:val="006E2C44"/>
    <w:rsid w:val="006E6080"/>
    <w:rsid w:val="006E72CC"/>
    <w:rsid w:val="006F57A9"/>
    <w:rsid w:val="007006D9"/>
    <w:rsid w:val="0070117D"/>
    <w:rsid w:val="007049FB"/>
    <w:rsid w:val="007143E2"/>
    <w:rsid w:val="00714920"/>
    <w:rsid w:val="007151D1"/>
    <w:rsid w:val="00720AF2"/>
    <w:rsid w:val="0072587A"/>
    <w:rsid w:val="00725D97"/>
    <w:rsid w:val="0072607E"/>
    <w:rsid w:val="00734921"/>
    <w:rsid w:val="00735065"/>
    <w:rsid w:val="007362A4"/>
    <w:rsid w:val="00740AA3"/>
    <w:rsid w:val="0074167F"/>
    <w:rsid w:val="00742199"/>
    <w:rsid w:val="00744CF3"/>
    <w:rsid w:val="00745171"/>
    <w:rsid w:val="00746EDF"/>
    <w:rsid w:val="007472A9"/>
    <w:rsid w:val="00747E93"/>
    <w:rsid w:val="00751C38"/>
    <w:rsid w:val="00762079"/>
    <w:rsid w:val="007655FC"/>
    <w:rsid w:val="00765FB3"/>
    <w:rsid w:val="00775620"/>
    <w:rsid w:val="00777426"/>
    <w:rsid w:val="00780698"/>
    <w:rsid w:val="00780B97"/>
    <w:rsid w:val="00780D25"/>
    <w:rsid w:val="007812D0"/>
    <w:rsid w:val="007844C8"/>
    <w:rsid w:val="00785277"/>
    <w:rsid w:val="00792A9C"/>
    <w:rsid w:val="00793D45"/>
    <w:rsid w:val="00794998"/>
    <w:rsid w:val="00795DDD"/>
    <w:rsid w:val="0079784E"/>
    <w:rsid w:val="007A0616"/>
    <w:rsid w:val="007A4474"/>
    <w:rsid w:val="007A5BA3"/>
    <w:rsid w:val="007B12DB"/>
    <w:rsid w:val="007B5104"/>
    <w:rsid w:val="007B7014"/>
    <w:rsid w:val="007C00F3"/>
    <w:rsid w:val="007C4D8E"/>
    <w:rsid w:val="007D14F6"/>
    <w:rsid w:val="007D5C41"/>
    <w:rsid w:val="007D5D8C"/>
    <w:rsid w:val="007D6277"/>
    <w:rsid w:val="007D6681"/>
    <w:rsid w:val="007D742D"/>
    <w:rsid w:val="007D7B55"/>
    <w:rsid w:val="007E5B4A"/>
    <w:rsid w:val="007E65B5"/>
    <w:rsid w:val="007E7367"/>
    <w:rsid w:val="007F024C"/>
    <w:rsid w:val="007F3D41"/>
    <w:rsid w:val="00800661"/>
    <w:rsid w:val="00800CB6"/>
    <w:rsid w:val="0080208D"/>
    <w:rsid w:val="00805CFD"/>
    <w:rsid w:val="00807ECC"/>
    <w:rsid w:val="00820D36"/>
    <w:rsid w:val="00822C19"/>
    <w:rsid w:val="00823BC9"/>
    <w:rsid w:val="00824677"/>
    <w:rsid w:val="00831B80"/>
    <w:rsid w:val="0083226C"/>
    <w:rsid w:val="00851FD8"/>
    <w:rsid w:val="00852043"/>
    <w:rsid w:val="00854718"/>
    <w:rsid w:val="00860C01"/>
    <w:rsid w:val="0086410C"/>
    <w:rsid w:val="00867559"/>
    <w:rsid w:val="0087234B"/>
    <w:rsid w:val="00876DD0"/>
    <w:rsid w:val="0087761C"/>
    <w:rsid w:val="008816C4"/>
    <w:rsid w:val="008823E8"/>
    <w:rsid w:val="00886D33"/>
    <w:rsid w:val="00887B60"/>
    <w:rsid w:val="00890543"/>
    <w:rsid w:val="0089241B"/>
    <w:rsid w:val="008924AC"/>
    <w:rsid w:val="00895306"/>
    <w:rsid w:val="00895927"/>
    <w:rsid w:val="00896F78"/>
    <w:rsid w:val="00897E03"/>
    <w:rsid w:val="008A1880"/>
    <w:rsid w:val="008A38A1"/>
    <w:rsid w:val="008B5C25"/>
    <w:rsid w:val="008B650E"/>
    <w:rsid w:val="008C2D56"/>
    <w:rsid w:val="008C5FD3"/>
    <w:rsid w:val="008D11ED"/>
    <w:rsid w:val="008D4569"/>
    <w:rsid w:val="008E13AB"/>
    <w:rsid w:val="008E14BE"/>
    <w:rsid w:val="008E6163"/>
    <w:rsid w:val="008F0CA5"/>
    <w:rsid w:val="008F5B24"/>
    <w:rsid w:val="00914070"/>
    <w:rsid w:val="00915989"/>
    <w:rsid w:val="009175DE"/>
    <w:rsid w:val="009216E9"/>
    <w:rsid w:val="00921B38"/>
    <w:rsid w:val="00921EFC"/>
    <w:rsid w:val="0092478D"/>
    <w:rsid w:val="00926891"/>
    <w:rsid w:val="00926E37"/>
    <w:rsid w:val="009312DD"/>
    <w:rsid w:val="0093219A"/>
    <w:rsid w:val="009323C3"/>
    <w:rsid w:val="00933549"/>
    <w:rsid w:val="00937D63"/>
    <w:rsid w:val="00940EBF"/>
    <w:rsid w:val="009418BC"/>
    <w:rsid w:val="00942BF4"/>
    <w:rsid w:val="00944C98"/>
    <w:rsid w:val="009478A4"/>
    <w:rsid w:val="00960BFF"/>
    <w:rsid w:val="00961822"/>
    <w:rsid w:val="009626C1"/>
    <w:rsid w:val="00966630"/>
    <w:rsid w:val="00966A8E"/>
    <w:rsid w:val="00971F72"/>
    <w:rsid w:val="00976D6F"/>
    <w:rsid w:val="0098200D"/>
    <w:rsid w:val="009831D0"/>
    <w:rsid w:val="00991B59"/>
    <w:rsid w:val="00991F68"/>
    <w:rsid w:val="00992B0A"/>
    <w:rsid w:val="00996562"/>
    <w:rsid w:val="009B0B77"/>
    <w:rsid w:val="009B2AB2"/>
    <w:rsid w:val="009B3CC0"/>
    <w:rsid w:val="009C2384"/>
    <w:rsid w:val="009C2D6D"/>
    <w:rsid w:val="009C3122"/>
    <w:rsid w:val="009C6462"/>
    <w:rsid w:val="009D2EA2"/>
    <w:rsid w:val="009D37A7"/>
    <w:rsid w:val="009D6035"/>
    <w:rsid w:val="009E14A6"/>
    <w:rsid w:val="009E356B"/>
    <w:rsid w:val="009E4A16"/>
    <w:rsid w:val="009E7887"/>
    <w:rsid w:val="009F3811"/>
    <w:rsid w:val="009F77B0"/>
    <w:rsid w:val="009F7D8C"/>
    <w:rsid w:val="00A016CB"/>
    <w:rsid w:val="00A01795"/>
    <w:rsid w:val="00A049FC"/>
    <w:rsid w:val="00A13BC7"/>
    <w:rsid w:val="00A215C5"/>
    <w:rsid w:val="00A21DE0"/>
    <w:rsid w:val="00A23772"/>
    <w:rsid w:val="00A27922"/>
    <w:rsid w:val="00A279DA"/>
    <w:rsid w:val="00A317BB"/>
    <w:rsid w:val="00A31D54"/>
    <w:rsid w:val="00A329F8"/>
    <w:rsid w:val="00A34C40"/>
    <w:rsid w:val="00A36E19"/>
    <w:rsid w:val="00A3762C"/>
    <w:rsid w:val="00A446AA"/>
    <w:rsid w:val="00A505E4"/>
    <w:rsid w:val="00A5281F"/>
    <w:rsid w:val="00A54F05"/>
    <w:rsid w:val="00A5575D"/>
    <w:rsid w:val="00A609CD"/>
    <w:rsid w:val="00A60E6B"/>
    <w:rsid w:val="00A61DCF"/>
    <w:rsid w:val="00A71B0B"/>
    <w:rsid w:val="00A7229E"/>
    <w:rsid w:val="00A72C77"/>
    <w:rsid w:val="00A72CF1"/>
    <w:rsid w:val="00A743BF"/>
    <w:rsid w:val="00A75082"/>
    <w:rsid w:val="00A76405"/>
    <w:rsid w:val="00A77001"/>
    <w:rsid w:val="00A80443"/>
    <w:rsid w:val="00A833D7"/>
    <w:rsid w:val="00A84D6A"/>
    <w:rsid w:val="00A85211"/>
    <w:rsid w:val="00A903C2"/>
    <w:rsid w:val="00A92506"/>
    <w:rsid w:val="00A97DEA"/>
    <w:rsid w:val="00AA11B4"/>
    <w:rsid w:val="00AA1C6F"/>
    <w:rsid w:val="00AA42BF"/>
    <w:rsid w:val="00AA77A3"/>
    <w:rsid w:val="00AB0E5D"/>
    <w:rsid w:val="00AB113C"/>
    <w:rsid w:val="00AB234B"/>
    <w:rsid w:val="00AB3F64"/>
    <w:rsid w:val="00AB7A39"/>
    <w:rsid w:val="00AC6E84"/>
    <w:rsid w:val="00AD3D8D"/>
    <w:rsid w:val="00AD6EF5"/>
    <w:rsid w:val="00AD7B7B"/>
    <w:rsid w:val="00AF15C4"/>
    <w:rsid w:val="00AF2479"/>
    <w:rsid w:val="00AF4AB9"/>
    <w:rsid w:val="00AF6605"/>
    <w:rsid w:val="00B076FF"/>
    <w:rsid w:val="00B136DD"/>
    <w:rsid w:val="00B20071"/>
    <w:rsid w:val="00B21330"/>
    <w:rsid w:val="00B21D43"/>
    <w:rsid w:val="00B258DC"/>
    <w:rsid w:val="00B2646D"/>
    <w:rsid w:val="00B2776A"/>
    <w:rsid w:val="00B362D1"/>
    <w:rsid w:val="00B422C5"/>
    <w:rsid w:val="00B44368"/>
    <w:rsid w:val="00B45AC9"/>
    <w:rsid w:val="00B53155"/>
    <w:rsid w:val="00B53C99"/>
    <w:rsid w:val="00B665A3"/>
    <w:rsid w:val="00B6670E"/>
    <w:rsid w:val="00B7602E"/>
    <w:rsid w:val="00B82DF4"/>
    <w:rsid w:val="00B837F3"/>
    <w:rsid w:val="00B84686"/>
    <w:rsid w:val="00B914EC"/>
    <w:rsid w:val="00B94087"/>
    <w:rsid w:val="00BA0587"/>
    <w:rsid w:val="00BA1B6B"/>
    <w:rsid w:val="00BA4711"/>
    <w:rsid w:val="00BA6125"/>
    <w:rsid w:val="00BA7A98"/>
    <w:rsid w:val="00BB25C6"/>
    <w:rsid w:val="00BB40AE"/>
    <w:rsid w:val="00BB7661"/>
    <w:rsid w:val="00BC2796"/>
    <w:rsid w:val="00BC31CE"/>
    <w:rsid w:val="00BC52D7"/>
    <w:rsid w:val="00BD1871"/>
    <w:rsid w:val="00BD2392"/>
    <w:rsid w:val="00BD2C0F"/>
    <w:rsid w:val="00BD3A79"/>
    <w:rsid w:val="00BE548F"/>
    <w:rsid w:val="00BE5C53"/>
    <w:rsid w:val="00BE7B2E"/>
    <w:rsid w:val="00BF2C75"/>
    <w:rsid w:val="00BF2EA1"/>
    <w:rsid w:val="00BF44A4"/>
    <w:rsid w:val="00BF6213"/>
    <w:rsid w:val="00C01A9D"/>
    <w:rsid w:val="00C024AF"/>
    <w:rsid w:val="00C04DA5"/>
    <w:rsid w:val="00C2388D"/>
    <w:rsid w:val="00C26560"/>
    <w:rsid w:val="00C3240B"/>
    <w:rsid w:val="00C32AE2"/>
    <w:rsid w:val="00C37003"/>
    <w:rsid w:val="00C454E3"/>
    <w:rsid w:val="00C50646"/>
    <w:rsid w:val="00C51550"/>
    <w:rsid w:val="00C53DF7"/>
    <w:rsid w:val="00C60530"/>
    <w:rsid w:val="00C60702"/>
    <w:rsid w:val="00C60DB7"/>
    <w:rsid w:val="00C62A91"/>
    <w:rsid w:val="00C70644"/>
    <w:rsid w:val="00C75530"/>
    <w:rsid w:val="00C76504"/>
    <w:rsid w:val="00C80337"/>
    <w:rsid w:val="00C8128C"/>
    <w:rsid w:val="00C81626"/>
    <w:rsid w:val="00C90104"/>
    <w:rsid w:val="00C943AB"/>
    <w:rsid w:val="00C9675C"/>
    <w:rsid w:val="00C970DB"/>
    <w:rsid w:val="00CA5E11"/>
    <w:rsid w:val="00CA6405"/>
    <w:rsid w:val="00CA6C26"/>
    <w:rsid w:val="00CB5315"/>
    <w:rsid w:val="00CB57C5"/>
    <w:rsid w:val="00CB72C6"/>
    <w:rsid w:val="00CC041F"/>
    <w:rsid w:val="00CC09BA"/>
    <w:rsid w:val="00CC2159"/>
    <w:rsid w:val="00CC2F25"/>
    <w:rsid w:val="00CC5363"/>
    <w:rsid w:val="00CC6F73"/>
    <w:rsid w:val="00CC7C71"/>
    <w:rsid w:val="00CD46CD"/>
    <w:rsid w:val="00CD4862"/>
    <w:rsid w:val="00CD5438"/>
    <w:rsid w:val="00CE0D72"/>
    <w:rsid w:val="00CE2EA1"/>
    <w:rsid w:val="00CE5F41"/>
    <w:rsid w:val="00CE5FCF"/>
    <w:rsid w:val="00CE6634"/>
    <w:rsid w:val="00CF000A"/>
    <w:rsid w:val="00CF06E9"/>
    <w:rsid w:val="00CF27F0"/>
    <w:rsid w:val="00CF5A35"/>
    <w:rsid w:val="00CF768A"/>
    <w:rsid w:val="00D00069"/>
    <w:rsid w:val="00D0138E"/>
    <w:rsid w:val="00D01C65"/>
    <w:rsid w:val="00D02686"/>
    <w:rsid w:val="00D028CA"/>
    <w:rsid w:val="00D038B8"/>
    <w:rsid w:val="00D068F5"/>
    <w:rsid w:val="00D06E70"/>
    <w:rsid w:val="00D102EE"/>
    <w:rsid w:val="00D119B5"/>
    <w:rsid w:val="00D1506B"/>
    <w:rsid w:val="00D1511E"/>
    <w:rsid w:val="00D20148"/>
    <w:rsid w:val="00D2054D"/>
    <w:rsid w:val="00D23716"/>
    <w:rsid w:val="00D2738C"/>
    <w:rsid w:val="00D321C0"/>
    <w:rsid w:val="00D339CB"/>
    <w:rsid w:val="00D371B2"/>
    <w:rsid w:val="00D40796"/>
    <w:rsid w:val="00D40E8C"/>
    <w:rsid w:val="00D520C4"/>
    <w:rsid w:val="00D52719"/>
    <w:rsid w:val="00D57A98"/>
    <w:rsid w:val="00D623A0"/>
    <w:rsid w:val="00D64A94"/>
    <w:rsid w:val="00D67B6B"/>
    <w:rsid w:val="00D70AAD"/>
    <w:rsid w:val="00D71902"/>
    <w:rsid w:val="00D72A2B"/>
    <w:rsid w:val="00D72B52"/>
    <w:rsid w:val="00D74A9A"/>
    <w:rsid w:val="00D766FA"/>
    <w:rsid w:val="00D85363"/>
    <w:rsid w:val="00D85E47"/>
    <w:rsid w:val="00D860C3"/>
    <w:rsid w:val="00D863A6"/>
    <w:rsid w:val="00D86C46"/>
    <w:rsid w:val="00D91983"/>
    <w:rsid w:val="00D91A5F"/>
    <w:rsid w:val="00DA1970"/>
    <w:rsid w:val="00DA1C1A"/>
    <w:rsid w:val="00DA220F"/>
    <w:rsid w:val="00DA2E2F"/>
    <w:rsid w:val="00DA440B"/>
    <w:rsid w:val="00DA5434"/>
    <w:rsid w:val="00DA7C50"/>
    <w:rsid w:val="00DB0406"/>
    <w:rsid w:val="00DB1DD2"/>
    <w:rsid w:val="00DB281E"/>
    <w:rsid w:val="00DB37E5"/>
    <w:rsid w:val="00DC0175"/>
    <w:rsid w:val="00DD0FA9"/>
    <w:rsid w:val="00DD22E1"/>
    <w:rsid w:val="00DD342B"/>
    <w:rsid w:val="00DD3F38"/>
    <w:rsid w:val="00DF0094"/>
    <w:rsid w:val="00DF233B"/>
    <w:rsid w:val="00DF5332"/>
    <w:rsid w:val="00DF7B12"/>
    <w:rsid w:val="00E0054A"/>
    <w:rsid w:val="00E00757"/>
    <w:rsid w:val="00E01195"/>
    <w:rsid w:val="00E01B59"/>
    <w:rsid w:val="00E01C82"/>
    <w:rsid w:val="00E02993"/>
    <w:rsid w:val="00E05F3B"/>
    <w:rsid w:val="00E1303F"/>
    <w:rsid w:val="00E148DF"/>
    <w:rsid w:val="00E22D6E"/>
    <w:rsid w:val="00E23179"/>
    <w:rsid w:val="00E44E48"/>
    <w:rsid w:val="00E4589A"/>
    <w:rsid w:val="00E47BE8"/>
    <w:rsid w:val="00E52C6A"/>
    <w:rsid w:val="00E5799C"/>
    <w:rsid w:val="00E63C39"/>
    <w:rsid w:val="00E67BBA"/>
    <w:rsid w:val="00E702F2"/>
    <w:rsid w:val="00E74241"/>
    <w:rsid w:val="00E749A9"/>
    <w:rsid w:val="00E75304"/>
    <w:rsid w:val="00E7548D"/>
    <w:rsid w:val="00E82C07"/>
    <w:rsid w:val="00E82E69"/>
    <w:rsid w:val="00E915B0"/>
    <w:rsid w:val="00E9302A"/>
    <w:rsid w:val="00E9702B"/>
    <w:rsid w:val="00EA30D8"/>
    <w:rsid w:val="00EB55DF"/>
    <w:rsid w:val="00EC162C"/>
    <w:rsid w:val="00EC2983"/>
    <w:rsid w:val="00ED2B40"/>
    <w:rsid w:val="00ED2C6B"/>
    <w:rsid w:val="00ED582D"/>
    <w:rsid w:val="00ED702E"/>
    <w:rsid w:val="00ED73A9"/>
    <w:rsid w:val="00EE484D"/>
    <w:rsid w:val="00EE4CDB"/>
    <w:rsid w:val="00EF4FC2"/>
    <w:rsid w:val="00EF78AD"/>
    <w:rsid w:val="00F01612"/>
    <w:rsid w:val="00F060B9"/>
    <w:rsid w:val="00F1132B"/>
    <w:rsid w:val="00F11D54"/>
    <w:rsid w:val="00F216B3"/>
    <w:rsid w:val="00F2300E"/>
    <w:rsid w:val="00F26BCD"/>
    <w:rsid w:val="00F34AC7"/>
    <w:rsid w:val="00F34DE7"/>
    <w:rsid w:val="00F372FD"/>
    <w:rsid w:val="00F41C1F"/>
    <w:rsid w:val="00F45CAC"/>
    <w:rsid w:val="00F53454"/>
    <w:rsid w:val="00F55FEB"/>
    <w:rsid w:val="00F561E4"/>
    <w:rsid w:val="00F5620F"/>
    <w:rsid w:val="00F5647B"/>
    <w:rsid w:val="00F6298C"/>
    <w:rsid w:val="00F75270"/>
    <w:rsid w:val="00F82B70"/>
    <w:rsid w:val="00F83406"/>
    <w:rsid w:val="00F8407D"/>
    <w:rsid w:val="00F852C6"/>
    <w:rsid w:val="00F8644F"/>
    <w:rsid w:val="00F87B5C"/>
    <w:rsid w:val="00F87FAF"/>
    <w:rsid w:val="00F925EB"/>
    <w:rsid w:val="00F94937"/>
    <w:rsid w:val="00FA266D"/>
    <w:rsid w:val="00FA717B"/>
    <w:rsid w:val="00FB263E"/>
    <w:rsid w:val="00FB713A"/>
    <w:rsid w:val="00FC1E6F"/>
    <w:rsid w:val="00FC21F5"/>
    <w:rsid w:val="00FD3E6D"/>
    <w:rsid w:val="00FD5B8C"/>
    <w:rsid w:val="00FD6B0B"/>
    <w:rsid w:val="00FE02C8"/>
    <w:rsid w:val="00FE0DEA"/>
    <w:rsid w:val="00FE5469"/>
    <w:rsid w:val="00FF1784"/>
    <w:rsid w:val="00FF1FEC"/>
    <w:rsid w:val="00FF5421"/>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46CBC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751"/>
    <w:pPr>
      <w:spacing w:line="480" w:lineRule="auto"/>
      <w:ind w:firstLine="720"/>
      <w:jc w:val="both"/>
    </w:pPr>
    <w:rPr>
      <w:sz w:val="24"/>
      <w:szCs w:val="24"/>
    </w:rPr>
  </w:style>
  <w:style w:type="paragraph" w:styleId="Heading1">
    <w:name w:val="heading 1"/>
    <w:basedOn w:val="Normal"/>
    <w:next w:val="BodyText"/>
    <w:qFormat/>
    <w:pPr>
      <w:widowControl w:val="0"/>
      <w:numPr>
        <w:numId w:val="1"/>
      </w:numPr>
      <w:tabs>
        <w:tab w:val="left" w:pos="720"/>
      </w:tabs>
      <w:suppressAutoHyphens/>
      <w:spacing w:after="480"/>
      <w:outlineLvl w:val="0"/>
    </w:pPr>
    <w:rPr>
      <w:rFonts w:eastAsia="SimSun"/>
      <w:szCs w:val="20"/>
      <w:lang w:val="en-GB" w:eastAsia="ar-SA"/>
    </w:rPr>
  </w:style>
  <w:style w:type="paragraph" w:styleId="Heading2">
    <w:name w:val="heading 2"/>
    <w:basedOn w:val="Normal"/>
    <w:next w:val="BodyText"/>
    <w:qFormat/>
    <w:pPr>
      <w:keepNext/>
      <w:keepLines/>
      <w:numPr>
        <w:ilvl w:val="1"/>
        <w:numId w:val="1"/>
      </w:numPr>
      <w:tabs>
        <w:tab w:val="left" w:pos="720"/>
      </w:tabs>
      <w:suppressAutoHyphens/>
      <w:spacing w:before="300" w:after="240"/>
      <w:outlineLvl w:val="1"/>
    </w:pPr>
    <w:rPr>
      <w:rFonts w:eastAsia="SimSun"/>
      <w:szCs w:val="20"/>
      <w:lang w:val="en-GB" w:eastAsia="ar-SA"/>
    </w:rPr>
  </w:style>
  <w:style w:type="paragraph" w:styleId="Heading3">
    <w:name w:val="heading 3"/>
    <w:basedOn w:val="Normal"/>
    <w:next w:val="BodyText"/>
    <w:qFormat/>
    <w:pPr>
      <w:keepNext/>
      <w:keepLines/>
      <w:numPr>
        <w:ilvl w:val="2"/>
        <w:numId w:val="1"/>
      </w:numPr>
      <w:tabs>
        <w:tab w:val="left" w:pos="720"/>
      </w:tabs>
      <w:suppressAutoHyphens/>
      <w:spacing w:before="240" w:after="180"/>
      <w:outlineLvl w:val="2"/>
    </w:pPr>
    <w:rPr>
      <w:rFonts w:eastAsia="SimSun"/>
      <w:szCs w:val="20"/>
      <w:lang w:val="en-GB" w:eastAsia="ar-SA"/>
    </w:rPr>
  </w:style>
  <w:style w:type="paragraph" w:styleId="Heading4">
    <w:name w:val="heading 4"/>
    <w:basedOn w:val="Normal"/>
    <w:next w:val="BodyText"/>
    <w:qFormat/>
    <w:pPr>
      <w:keepNext/>
      <w:keepLines/>
      <w:numPr>
        <w:ilvl w:val="3"/>
        <w:numId w:val="1"/>
      </w:numPr>
      <w:tabs>
        <w:tab w:val="left" w:pos="720"/>
      </w:tabs>
      <w:suppressAutoHyphens/>
      <w:spacing w:before="180" w:after="120"/>
      <w:outlineLvl w:val="3"/>
    </w:pPr>
    <w:rPr>
      <w:rFonts w:eastAsia="SimSun"/>
      <w:szCs w:val="20"/>
      <w:lang w:val="en-GB" w:eastAsia="ar-SA"/>
    </w:rPr>
  </w:style>
  <w:style w:type="paragraph" w:styleId="Heading5">
    <w:name w:val="heading 5"/>
    <w:basedOn w:val="Normal"/>
    <w:next w:val="BodyText"/>
    <w:qFormat/>
    <w:pPr>
      <w:keepNext/>
      <w:keepLines/>
      <w:numPr>
        <w:ilvl w:val="4"/>
        <w:numId w:val="1"/>
      </w:numPr>
      <w:tabs>
        <w:tab w:val="left" w:pos="720"/>
      </w:tabs>
      <w:suppressAutoHyphens/>
      <w:spacing w:before="180" w:after="120"/>
      <w:outlineLvl w:val="4"/>
    </w:pPr>
    <w:rPr>
      <w:rFonts w:eastAsia="SimSun"/>
      <w:szCs w:val="20"/>
      <w:lang w:val="en-GB" w:eastAsia="ar-SA"/>
    </w:rPr>
  </w:style>
  <w:style w:type="paragraph" w:styleId="Heading6">
    <w:name w:val="heading 6"/>
    <w:basedOn w:val="Normal"/>
    <w:next w:val="BodyText"/>
    <w:qFormat/>
    <w:pPr>
      <w:keepNext/>
      <w:keepLines/>
      <w:widowControl w:val="0"/>
      <w:numPr>
        <w:ilvl w:val="5"/>
        <w:numId w:val="1"/>
      </w:numPr>
      <w:tabs>
        <w:tab w:val="left" w:pos="720"/>
      </w:tabs>
      <w:suppressAutoHyphens/>
      <w:spacing w:before="40"/>
      <w:outlineLvl w:val="5"/>
    </w:pPr>
    <w:rPr>
      <w:rFonts w:eastAsia="SimSun"/>
      <w:szCs w:val="20"/>
      <w:lang w:val="en-GB" w:eastAsia="ar-SA"/>
    </w:rPr>
  </w:style>
  <w:style w:type="paragraph" w:styleId="Heading7">
    <w:name w:val="heading 7"/>
    <w:basedOn w:val="Normal"/>
    <w:next w:val="BodyText"/>
    <w:qFormat/>
    <w:pPr>
      <w:keepNext/>
      <w:keepLines/>
      <w:widowControl w:val="0"/>
      <w:numPr>
        <w:ilvl w:val="6"/>
        <w:numId w:val="1"/>
      </w:numPr>
      <w:tabs>
        <w:tab w:val="left" w:pos="720"/>
      </w:tabs>
      <w:suppressAutoHyphens/>
      <w:spacing w:before="40"/>
      <w:outlineLvl w:val="6"/>
    </w:pPr>
    <w:rPr>
      <w:rFonts w:eastAsia="SimSun"/>
      <w:szCs w:val="20"/>
      <w:lang w:val="en-GB" w:eastAsia="ar-SA"/>
    </w:rPr>
  </w:style>
  <w:style w:type="paragraph" w:styleId="Heading8">
    <w:name w:val="heading 8"/>
    <w:basedOn w:val="Normal"/>
    <w:next w:val="BodyText"/>
    <w:qFormat/>
    <w:pPr>
      <w:keepNext/>
      <w:keepLines/>
      <w:widowControl w:val="0"/>
      <w:numPr>
        <w:ilvl w:val="7"/>
        <w:numId w:val="1"/>
      </w:numPr>
      <w:tabs>
        <w:tab w:val="left" w:pos="720"/>
      </w:tabs>
      <w:suppressAutoHyphens/>
      <w:spacing w:before="40"/>
      <w:outlineLvl w:val="7"/>
    </w:pPr>
    <w:rPr>
      <w:rFonts w:eastAsia="SimSun"/>
      <w:szCs w:val="20"/>
      <w:lang w:val="en-GB" w:eastAsia="ar-SA"/>
    </w:rPr>
  </w:style>
  <w:style w:type="paragraph" w:styleId="Heading9">
    <w:name w:val="heading 9"/>
    <w:basedOn w:val="Normal"/>
    <w:next w:val="BodyText"/>
    <w:qFormat/>
    <w:pPr>
      <w:keepNext/>
      <w:keepLines/>
      <w:widowControl w:val="0"/>
      <w:numPr>
        <w:ilvl w:val="8"/>
        <w:numId w:val="1"/>
      </w:numPr>
      <w:tabs>
        <w:tab w:val="left" w:pos="720"/>
      </w:tabs>
      <w:suppressAutoHyphens/>
      <w:spacing w:before="40"/>
      <w:outlineLvl w:val="8"/>
    </w:pPr>
    <w:rPr>
      <w:rFonts w:eastAsia="SimSun"/>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2">
    <w:name w:val="Default Paragraph Font2"/>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DefaultParagraphFont1">
    <w:name w:val="Default Paragraph Font1"/>
  </w:style>
  <w:style w:type="character" w:customStyle="1" w:styleId="Heading1Char">
    <w:name w:val="Heading 1 Char"/>
    <w:basedOn w:val="DefaultParagraphFont1"/>
  </w:style>
  <w:style w:type="character" w:customStyle="1" w:styleId="Heading2Char">
    <w:name w:val="Heading 2 Char"/>
    <w:basedOn w:val="DefaultParagraphFont1"/>
  </w:style>
  <w:style w:type="character" w:customStyle="1" w:styleId="Heading3Char">
    <w:name w:val="Heading 3 Char"/>
    <w:basedOn w:val="DefaultParagraphFont1"/>
  </w:style>
  <w:style w:type="character" w:customStyle="1" w:styleId="Heading4Char">
    <w:name w:val="Heading 4 Char"/>
    <w:basedOn w:val="DefaultParagraphFont1"/>
  </w:style>
  <w:style w:type="character" w:customStyle="1" w:styleId="Heading5Char">
    <w:name w:val="Heading 5 Char"/>
    <w:basedOn w:val="DefaultParagraphFont1"/>
  </w:style>
  <w:style w:type="character" w:customStyle="1" w:styleId="Heading6Char">
    <w:name w:val="Heading 6 Char"/>
    <w:basedOn w:val="DefaultParagraphFont1"/>
  </w:style>
  <w:style w:type="character" w:customStyle="1" w:styleId="Heading7Char">
    <w:name w:val="Heading 7 Char"/>
    <w:basedOn w:val="DefaultParagraphFont1"/>
  </w:style>
  <w:style w:type="character" w:customStyle="1" w:styleId="Heading8Char">
    <w:name w:val="Heading 8 Char"/>
    <w:basedOn w:val="DefaultParagraphFont1"/>
  </w:style>
  <w:style w:type="character" w:customStyle="1" w:styleId="Heading9Char">
    <w:name w:val="Heading 9 Char"/>
    <w:basedOn w:val="DefaultParagraphFont1"/>
  </w:style>
  <w:style w:type="character" w:customStyle="1" w:styleId="QuoteChar">
    <w:name w:val="Quote Char"/>
    <w:basedOn w:val="DefaultParagraphFont1"/>
  </w:style>
  <w:style w:type="character" w:customStyle="1" w:styleId="ColorfulGrid-Accent1Char">
    <w:name w:val="Colorful Grid - Accent 1 Char"/>
  </w:style>
  <w:style w:type="character" w:customStyle="1" w:styleId="FootnoteTextChar">
    <w:name w:val="Footnote Text Char"/>
    <w:basedOn w:val="DefaultParagraphFont1"/>
  </w:style>
  <w:style w:type="character" w:customStyle="1" w:styleId="FootnoteReference1">
    <w:name w:val="Footnote Reference1"/>
    <w:rPr>
      <w:vertAlign w:val="superscript"/>
    </w:rPr>
  </w:style>
  <w:style w:type="character" w:customStyle="1" w:styleId="ColorfulGrid-Accent1Char1">
    <w:name w:val="Colorful Grid - Accent 1 Char1"/>
  </w:style>
  <w:style w:type="character" w:customStyle="1" w:styleId="apple-converted-space">
    <w:name w:val="apple-converted-space"/>
  </w:style>
  <w:style w:type="character" w:customStyle="1" w:styleId="high-light-bgordinary-span-edit">
    <w:name w:val="high-light-bg ordinary-span-edit"/>
  </w:style>
  <w:style w:type="character" w:customStyle="1" w:styleId="texttabelChar">
    <w:name w:val="text tabel Char"/>
    <w:basedOn w:val="Heading1Char"/>
  </w:style>
  <w:style w:type="character" w:customStyle="1" w:styleId="s1">
    <w:name w:val="s1"/>
  </w:style>
  <w:style w:type="character" w:customStyle="1" w:styleId="HeaderChar">
    <w:name w:val="Header Char"/>
    <w:basedOn w:val="DefaultParagraphFont1"/>
  </w:style>
  <w:style w:type="character" w:customStyle="1" w:styleId="FooterChar">
    <w:name w:val="Footer Char"/>
    <w:basedOn w:val="DefaultParagraphFont1"/>
  </w:style>
  <w:style w:type="character" w:customStyle="1" w:styleId="CommentReference1">
    <w:name w:val="Comment Reference1"/>
    <w:rPr>
      <w:sz w:val="16"/>
      <w:szCs w:val="16"/>
    </w:rPr>
  </w:style>
  <w:style w:type="character" w:customStyle="1" w:styleId="PageNumber1">
    <w:name w:val="Page Number1"/>
    <w:basedOn w:val="DefaultParagraphFont1"/>
  </w:style>
  <w:style w:type="character" w:customStyle="1" w:styleId="citationnews">
    <w:name w:val="citation news"/>
  </w:style>
  <w:style w:type="character" w:customStyle="1" w:styleId="high-light-bg4">
    <w:name w:val="high-light-bg4"/>
  </w:style>
  <w:style w:type="character" w:customStyle="1" w:styleId="CommentTextChar">
    <w:name w:val="Comment Text Char"/>
    <w:basedOn w:val="DefaultParagraphFont1"/>
  </w:style>
  <w:style w:type="character" w:customStyle="1" w:styleId="BalloonTextChar">
    <w:name w:val="Balloon Text Char"/>
    <w:basedOn w:val="DefaultParagraphFont1"/>
  </w:style>
  <w:style w:type="character" w:customStyle="1" w:styleId="apple-tab-span">
    <w:name w:val="apple-tab-span"/>
    <w:basedOn w:val="DefaultParagraphFont1"/>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cs="font717"/>
    </w:rPr>
  </w:style>
  <w:style w:type="character" w:customStyle="1" w:styleId="ListLabel4">
    <w:name w:val="ListLabel 4"/>
    <w:rPr>
      <w:rFonts w:cs="Times"/>
    </w:rPr>
  </w:style>
  <w:style w:type="character" w:customStyle="1" w:styleId="ListLabel5">
    <w:name w:val="ListLabel 5"/>
    <w:rPr>
      <w:b/>
    </w:rPr>
  </w:style>
  <w:style w:type="character" w:customStyle="1" w:styleId="FootnoteTextChar1">
    <w:name w:val="Footnote Text Char1"/>
    <w:rPr>
      <w:sz w:val="24"/>
      <w:szCs w:val="24"/>
    </w:rPr>
  </w:style>
  <w:style w:type="character" w:customStyle="1" w:styleId="FootnoteReference2">
    <w:name w:val="Footnote Reference2"/>
    <w:rPr>
      <w:vertAlign w:val="superscript"/>
    </w:rPr>
  </w:style>
  <w:style w:type="character" w:customStyle="1" w:styleId="CommentReference2">
    <w:name w:val="Comment Reference2"/>
    <w:rPr>
      <w:sz w:val="16"/>
      <w:szCs w:val="16"/>
    </w:rPr>
  </w:style>
  <w:style w:type="character" w:customStyle="1" w:styleId="PageNumber2">
    <w:name w:val="Page Number2"/>
  </w:style>
  <w:style w:type="character" w:customStyle="1" w:styleId="CommentTextChar1">
    <w:name w:val="Comment Text Char1"/>
    <w:rPr>
      <w:sz w:val="24"/>
      <w:szCs w:val="24"/>
    </w:rPr>
  </w:style>
  <w:style w:type="character" w:customStyle="1" w:styleId="CommentSubjectChar">
    <w:name w:val="Comment Subject Char"/>
    <w:rPr>
      <w:b/>
      <w:bCs/>
      <w:sz w:val="24"/>
      <w:szCs w:val="24"/>
    </w:rPr>
  </w:style>
  <w:style w:type="character" w:customStyle="1" w:styleId="ListLabel6">
    <w:name w:val="ListLabel 6"/>
    <w:rPr>
      <w:rFonts w:cs="Courier New"/>
    </w:rPr>
  </w:style>
  <w:style w:type="character" w:customStyle="1" w:styleId="ListLabel7">
    <w:name w:val="ListLabel 7"/>
    <w:rPr>
      <w:rFonts w:eastAsia="Calibri" w:cs="Times New Roman"/>
    </w:rPr>
  </w:style>
  <w:style w:type="character" w:customStyle="1" w:styleId="ListLabel8">
    <w:name w:val="ListLabel 8"/>
    <w:rPr>
      <w:rFonts w:eastAsia="Times New Roman" w:cs="Times New Roman"/>
    </w:rPr>
  </w:style>
  <w:style w:type="character" w:customStyle="1" w:styleId="ListLabel9">
    <w:name w:val="ListLabel 9"/>
    <w:rPr>
      <w:rFonts w:eastAsia="Calibri" w:cs="Times"/>
    </w:rPr>
  </w:style>
  <w:style w:type="character" w:customStyle="1" w:styleId="ListLabel10">
    <w:name w:val="ListLabel 10"/>
    <w:rPr>
      <w:b/>
    </w:rPr>
  </w:style>
  <w:style w:type="paragraph" w:customStyle="1" w:styleId="Heading">
    <w:name w:val="Heading"/>
    <w:basedOn w:val="Normal"/>
    <w:next w:val="BodyText"/>
    <w:pPr>
      <w:keepNext/>
      <w:suppressAutoHyphens/>
      <w:spacing w:before="240" w:after="120"/>
    </w:pPr>
    <w:rPr>
      <w:rFonts w:ascii="Arial" w:eastAsia="Microsoft YaHei" w:hAnsi="Arial" w:cs="Arial"/>
      <w:sz w:val="28"/>
      <w:szCs w:val="28"/>
      <w:lang w:val="en-GB" w:eastAsia="ar-SA"/>
    </w:rPr>
  </w:style>
  <w:style w:type="paragraph" w:styleId="BodyText">
    <w:name w:val="Body Text"/>
    <w:basedOn w:val="Normal"/>
    <w:pPr>
      <w:suppressAutoHyphens/>
      <w:spacing w:after="120"/>
    </w:pPr>
    <w:rPr>
      <w:rFonts w:eastAsia="SimSun"/>
      <w:szCs w:val="20"/>
      <w:lang w:val="en-GB" w:eastAsia="ar-SA"/>
    </w:rPr>
  </w:style>
  <w:style w:type="paragraph" w:styleId="List">
    <w:name w:val="List"/>
    <w:basedOn w:val="BodyText"/>
    <w:rPr>
      <w:rFonts w:cs="Arial"/>
    </w:rPr>
  </w:style>
  <w:style w:type="paragraph" w:customStyle="1" w:styleId="Caption2">
    <w:name w:val="Caption2"/>
    <w:basedOn w:val="Normal"/>
    <w:pPr>
      <w:suppressLineNumbers/>
      <w:suppressAutoHyphens/>
      <w:spacing w:before="120" w:after="120"/>
    </w:pPr>
    <w:rPr>
      <w:rFonts w:eastAsia="SimSun" w:cs="Arial"/>
      <w:i/>
      <w:iCs/>
      <w:lang w:val="en-GB" w:eastAsia="ar-SA"/>
    </w:rPr>
  </w:style>
  <w:style w:type="paragraph" w:customStyle="1" w:styleId="Index">
    <w:name w:val="Index"/>
    <w:basedOn w:val="Normal"/>
    <w:pPr>
      <w:suppressLineNumbers/>
      <w:suppressAutoHyphens/>
    </w:pPr>
    <w:rPr>
      <w:rFonts w:eastAsia="SimSun" w:cs="Arial"/>
      <w:szCs w:val="20"/>
      <w:lang w:val="en-GB" w:eastAsia="ar-SA"/>
    </w:rPr>
  </w:style>
  <w:style w:type="paragraph" w:customStyle="1" w:styleId="Caption1">
    <w:name w:val="Caption1"/>
    <w:basedOn w:val="Normal"/>
    <w:pPr>
      <w:suppressLineNumbers/>
      <w:suppressAutoHyphens/>
      <w:spacing w:before="120" w:after="120"/>
    </w:pPr>
    <w:rPr>
      <w:rFonts w:eastAsia="SimSun"/>
      <w:szCs w:val="20"/>
      <w:lang w:val="en-GB" w:eastAsia="ar-SA"/>
    </w:rPr>
  </w:style>
  <w:style w:type="paragraph" w:customStyle="1" w:styleId="ColourfulGridAccent11">
    <w:name w:val="Colourful Grid – Accent 11"/>
    <w:basedOn w:val="Normal"/>
    <w:pPr>
      <w:widowControl w:val="0"/>
      <w:tabs>
        <w:tab w:val="left" w:pos="720"/>
      </w:tabs>
      <w:suppressAutoHyphens/>
      <w:spacing w:before="200" w:after="160"/>
      <w:ind w:left="864" w:right="864"/>
      <w:jc w:val="center"/>
    </w:pPr>
    <w:rPr>
      <w:rFonts w:eastAsia="SimSun"/>
      <w:szCs w:val="20"/>
      <w:lang w:val="en-GB" w:eastAsia="ar-SA"/>
    </w:rPr>
  </w:style>
  <w:style w:type="paragraph" w:customStyle="1" w:styleId="MediumGrid21">
    <w:name w:val="Medium Grid 21"/>
    <w:pPr>
      <w:widowControl w:val="0"/>
      <w:tabs>
        <w:tab w:val="left" w:pos="720"/>
      </w:tabs>
      <w:suppressAutoHyphens/>
      <w:ind w:firstLine="720"/>
    </w:pPr>
    <w:rPr>
      <w:rFonts w:eastAsia="SimSun"/>
      <w:lang w:val="en-GB" w:eastAsia="ar-SA"/>
    </w:rPr>
  </w:style>
  <w:style w:type="paragraph" w:customStyle="1" w:styleId="ColorfulGrid-Accent11">
    <w:name w:val="Colorful Grid - Accent 11"/>
    <w:basedOn w:val="Normal"/>
    <w:pPr>
      <w:suppressAutoHyphens/>
      <w:spacing w:before="200" w:after="160"/>
      <w:ind w:left="864" w:right="864"/>
      <w:jc w:val="center"/>
    </w:pPr>
    <w:rPr>
      <w:rFonts w:eastAsia="SimSun"/>
      <w:szCs w:val="20"/>
      <w:lang w:val="en-GB" w:eastAsia="ar-SA"/>
    </w:rPr>
  </w:style>
  <w:style w:type="paragraph" w:customStyle="1" w:styleId="FootnoteText1">
    <w:name w:val="Footnote Text1"/>
    <w:basedOn w:val="Normal"/>
    <w:pPr>
      <w:suppressAutoHyphens/>
    </w:pPr>
    <w:rPr>
      <w:rFonts w:eastAsia="SimSun"/>
      <w:szCs w:val="20"/>
      <w:lang w:val="en-GB" w:eastAsia="ar-SA"/>
    </w:rPr>
  </w:style>
  <w:style w:type="paragraph" w:customStyle="1" w:styleId="Caption10">
    <w:name w:val="Caption1"/>
    <w:basedOn w:val="Normal"/>
    <w:pPr>
      <w:suppressAutoHyphens/>
      <w:spacing w:before="120" w:after="120"/>
    </w:pPr>
    <w:rPr>
      <w:rFonts w:eastAsia="SimSun"/>
      <w:szCs w:val="20"/>
      <w:lang w:val="en-GB" w:eastAsia="ar-SA"/>
    </w:rPr>
  </w:style>
  <w:style w:type="paragraph" w:customStyle="1" w:styleId="texttabel">
    <w:name w:val="text tabel"/>
    <w:basedOn w:val="Heading1"/>
    <w:pPr>
      <w:widowControl/>
      <w:numPr>
        <w:numId w:val="0"/>
      </w:numPr>
      <w:tabs>
        <w:tab w:val="clear" w:pos="720"/>
      </w:tabs>
      <w:suppressAutoHyphens w:val="0"/>
      <w:spacing w:after="0"/>
      <w:ind w:firstLine="720"/>
    </w:pPr>
  </w:style>
  <w:style w:type="paragraph" w:customStyle="1" w:styleId="NoSpacing1">
    <w:name w:val="No Spacing1"/>
    <w:pPr>
      <w:widowControl w:val="0"/>
      <w:suppressAutoHyphens/>
      <w:jc w:val="both"/>
    </w:pPr>
    <w:rPr>
      <w:rFonts w:eastAsia="SimSun"/>
      <w:lang w:val="en-GB" w:eastAsia="ar-SA"/>
    </w:rPr>
  </w:style>
  <w:style w:type="paragraph" w:styleId="Header">
    <w:name w:val="header"/>
    <w:basedOn w:val="Normal"/>
    <w:pPr>
      <w:widowControl w:val="0"/>
      <w:suppressLineNumbers/>
      <w:tabs>
        <w:tab w:val="center" w:pos="4680"/>
        <w:tab w:val="right" w:pos="9360"/>
      </w:tabs>
      <w:suppressAutoHyphens/>
    </w:pPr>
    <w:rPr>
      <w:rFonts w:eastAsia="SimSun"/>
      <w:szCs w:val="20"/>
      <w:lang w:val="en-GB" w:eastAsia="ar-SA"/>
    </w:rPr>
  </w:style>
  <w:style w:type="paragraph" w:styleId="Footer">
    <w:name w:val="footer"/>
    <w:basedOn w:val="Normal"/>
    <w:pPr>
      <w:widowControl w:val="0"/>
      <w:suppressLineNumbers/>
      <w:tabs>
        <w:tab w:val="center" w:pos="4680"/>
        <w:tab w:val="right" w:pos="9360"/>
      </w:tabs>
      <w:suppressAutoHyphens/>
    </w:pPr>
    <w:rPr>
      <w:rFonts w:eastAsia="SimSun"/>
      <w:szCs w:val="20"/>
      <w:lang w:val="en-GB" w:eastAsia="ar-SA"/>
    </w:rPr>
  </w:style>
  <w:style w:type="paragraph" w:customStyle="1" w:styleId="ColourfulListAccent11">
    <w:name w:val="Colourful List – Accent 11"/>
    <w:basedOn w:val="Normal"/>
    <w:pPr>
      <w:widowControl w:val="0"/>
      <w:tabs>
        <w:tab w:val="left" w:pos="720"/>
      </w:tabs>
      <w:suppressAutoHyphens/>
      <w:ind w:left="720"/>
    </w:pPr>
    <w:rPr>
      <w:rFonts w:eastAsia="SimSun"/>
      <w:szCs w:val="20"/>
      <w:lang w:val="en-GB" w:eastAsia="ar-SA"/>
    </w:rPr>
  </w:style>
  <w:style w:type="paragraph" w:customStyle="1" w:styleId="CommentText1">
    <w:name w:val="Comment Text1"/>
    <w:basedOn w:val="Normal"/>
    <w:pPr>
      <w:widowControl w:val="0"/>
      <w:tabs>
        <w:tab w:val="left" w:pos="720"/>
      </w:tabs>
      <w:suppressAutoHyphens/>
    </w:pPr>
    <w:rPr>
      <w:rFonts w:eastAsia="SimSun"/>
      <w:szCs w:val="20"/>
      <w:lang w:val="en-GB" w:eastAsia="ar-SA"/>
    </w:rPr>
  </w:style>
  <w:style w:type="paragraph" w:styleId="BalloonText">
    <w:name w:val="Balloon Text"/>
    <w:basedOn w:val="Normal"/>
    <w:pPr>
      <w:widowControl w:val="0"/>
      <w:tabs>
        <w:tab w:val="left" w:pos="720"/>
      </w:tabs>
      <w:suppressAutoHyphens/>
    </w:pPr>
    <w:rPr>
      <w:rFonts w:eastAsia="SimSun"/>
      <w:szCs w:val="20"/>
      <w:lang w:val="en-GB" w:eastAsia="ar-SA"/>
    </w:rPr>
  </w:style>
  <w:style w:type="paragraph" w:styleId="NormalWeb">
    <w:name w:val="Normal (Web)"/>
    <w:basedOn w:val="Normal"/>
    <w:uiPriority w:val="99"/>
    <w:pPr>
      <w:suppressAutoHyphens/>
      <w:spacing w:before="100" w:after="100"/>
    </w:pPr>
    <w:rPr>
      <w:rFonts w:eastAsia="SimSun"/>
      <w:szCs w:val="20"/>
      <w:lang w:val="en-GB" w:eastAsia="ar-SA"/>
    </w:rPr>
  </w:style>
  <w:style w:type="paragraph" w:customStyle="1" w:styleId="TableContents">
    <w:name w:val="Table Contents"/>
    <w:basedOn w:val="Normal"/>
    <w:pPr>
      <w:suppressLineNumbers/>
      <w:suppressAutoHyphens/>
    </w:pPr>
    <w:rPr>
      <w:rFonts w:eastAsia="SimSun"/>
      <w:szCs w:val="20"/>
      <w:lang w:val="en-GB" w:eastAsia="ar-SA"/>
    </w:rPr>
  </w:style>
  <w:style w:type="paragraph" w:customStyle="1" w:styleId="TableHeading">
    <w:name w:val="Table Heading"/>
    <w:basedOn w:val="TableContents"/>
    <w:pPr>
      <w:jc w:val="center"/>
    </w:pPr>
    <w:rPr>
      <w:b/>
      <w:bCs/>
    </w:rPr>
  </w:style>
  <w:style w:type="paragraph" w:customStyle="1" w:styleId="FootnoteText2">
    <w:name w:val="Footnote Text2"/>
    <w:basedOn w:val="Normal"/>
    <w:rPr>
      <w:rFonts w:eastAsia="SimSun"/>
      <w:szCs w:val="20"/>
      <w:lang w:val="en-GB" w:eastAsia="ar-SA"/>
    </w:rPr>
  </w:style>
  <w:style w:type="paragraph" w:customStyle="1" w:styleId="CommentText2">
    <w:name w:val="Comment Text2"/>
    <w:basedOn w:val="Normal"/>
    <w:pPr>
      <w:widowControl w:val="0"/>
      <w:tabs>
        <w:tab w:val="left" w:pos="720"/>
      </w:tabs>
      <w:suppressAutoHyphens/>
    </w:pPr>
    <w:rPr>
      <w:rFonts w:eastAsia="SimSun"/>
      <w:szCs w:val="20"/>
      <w:lang w:val="en-GB" w:eastAsia="ar-SA"/>
    </w:rPr>
  </w:style>
  <w:style w:type="paragraph" w:customStyle="1" w:styleId="CommentSubject1">
    <w:name w:val="Comment Subject1"/>
    <w:basedOn w:val="CommentText2"/>
    <w:pPr>
      <w:widowControl/>
      <w:tabs>
        <w:tab w:val="clear" w:pos="720"/>
      </w:tabs>
      <w:suppressAutoHyphens w:val="0"/>
      <w:ind w:firstLine="0"/>
    </w:pPr>
    <w:rPr>
      <w:b/>
      <w:bCs/>
    </w:rPr>
  </w:style>
  <w:style w:type="paragraph" w:customStyle="1" w:styleId="ColourfulShadingAccent11">
    <w:name w:val="Colourful Shading – Accent 11"/>
    <w:pPr>
      <w:suppressAutoHyphens/>
    </w:pPr>
    <w:rPr>
      <w:rFonts w:eastAsia="SimSun"/>
      <w:sz w:val="24"/>
      <w:szCs w:val="24"/>
      <w:lang w:val="en-GB" w:eastAsia="ar-SA"/>
    </w:rPr>
  </w:style>
  <w:style w:type="paragraph" w:customStyle="1" w:styleId="CitaviBibliography">
    <w:name w:val="Citavi Bibliography"/>
    <w:basedOn w:val="Normal"/>
    <w:pPr>
      <w:spacing w:after="60"/>
      <w:ind w:left="283" w:hanging="283"/>
    </w:pPr>
    <w:rPr>
      <w:rFonts w:ascii="Segoe UI" w:eastAsia="Segoe UI" w:hAnsi="Segoe UI" w:cs="Segoe UI"/>
      <w:sz w:val="18"/>
      <w:szCs w:val="18"/>
      <w:lang w:val="en-US" w:eastAsia="ar-SA"/>
    </w:rPr>
  </w:style>
  <w:style w:type="paragraph" w:styleId="ListParagraph">
    <w:name w:val="List Paragraph"/>
    <w:basedOn w:val="Normal"/>
    <w:uiPriority w:val="34"/>
    <w:qFormat/>
    <w:rsid w:val="00876DD0"/>
    <w:pPr>
      <w:suppressAutoHyphens/>
      <w:ind w:left="720"/>
      <w:contextualSpacing/>
    </w:pPr>
    <w:rPr>
      <w:rFonts w:eastAsia="SimSun"/>
      <w:szCs w:val="20"/>
      <w:lang w:val="en-GB" w:eastAsia="ar-SA"/>
    </w:rPr>
  </w:style>
  <w:style w:type="character" w:styleId="CommentReference">
    <w:name w:val="annotation reference"/>
    <w:basedOn w:val="DefaultParagraphFont"/>
    <w:uiPriority w:val="99"/>
    <w:semiHidden/>
    <w:unhideWhenUsed/>
    <w:rsid w:val="0045454E"/>
    <w:rPr>
      <w:sz w:val="16"/>
      <w:szCs w:val="16"/>
    </w:rPr>
  </w:style>
  <w:style w:type="paragraph" w:styleId="CommentText">
    <w:name w:val="annotation text"/>
    <w:basedOn w:val="Normal"/>
    <w:link w:val="CommentTextChar2"/>
    <w:uiPriority w:val="99"/>
    <w:semiHidden/>
    <w:unhideWhenUsed/>
    <w:rsid w:val="0045454E"/>
    <w:pPr>
      <w:suppressAutoHyphens/>
    </w:pPr>
    <w:rPr>
      <w:rFonts w:eastAsia="SimSun"/>
      <w:sz w:val="20"/>
      <w:szCs w:val="20"/>
      <w:lang w:val="en-GB" w:eastAsia="ar-SA"/>
    </w:rPr>
  </w:style>
  <w:style w:type="character" w:customStyle="1" w:styleId="CommentTextChar2">
    <w:name w:val="Comment Text Char2"/>
    <w:basedOn w:val="DefaultParagraphFont"/>
    <w:link w:val="CommentText"/>
    <w:uiPriority w:val="99"/>
    <w:semiHidden/>
    <w:rsid w:val="0045454E"/>
    <w:rPr>
      <w:rFonts w:eastAsia="SimSun"/>
      <w:lang w:val="en-GB" w:eastAsia="ar-SA"/>
    </w:rPr>
  </w:style>
  <w:style w:type="paragraph" w:styleId="CommentSubject">
    <w:name w:val="annotation subject"/>
    <w:basedOn w:val="CommentText"/>
    <w:next w:val="CommentText"/>
    <w:link w:val="CommentSubjectChar1"/>
    <w:uiPriority w:val="99"/>
    <w:semiHidden/>
    <w:unhideWhenUsed/>
    <w:rsid w:val="0045454E"/>
    <w:rPr>
      <w:b/>
      <w:bCs/>
    </w:rPr>
  </w:style>
  <w:style w:type="character" w:customStyle="1" w:styleId="CommentSubjectChar1">
    <w:name w:val="Comment Subject Char1"/>
    <w:basedOn w:val="CommentTextChar2"/>
    <w:link w:val="CommentSubject"/>
    <w:uiPriority w:val="99"/>
    <w:semiHidden/>
    <w:rsid w:val="0045454E"/>
    <w:rPr>
      <w:rFonts w:eastAsia="SimSun"/>
      <w:b/>
      <w:bCs/>
      <w:lang w:val="en-GB" w:eastAsia="ar-SA"/>
    </w:rPr>
  </w:style>
  <w:style w:type="character" w:styleId="Hyperlink">
    <w:name w:val="Hyperlink"/>
    <w:basedOn w:val="DefaultParagraphFont"/>
    <w:uiPriority w:val="99"/>
    <w:unhideWhenUsed/>
    <w:rsid w:val="00FE0DEA"/>
    <w:rPr>
      <w:color w:val="0563C1" w:themeColor="hyperlink"/>
      <w:u w:val="single"/>
    </w:rPr>
  </w:style>
  <w:style w:type="character" w:customStyle="1" w:styleId="UnresolvedMention1">
    <w:name w:val="Unresolved Mention1"/>
    <w:basedOn w:val="DefaultParagraphFont"/>
    <w:uiPriority w:val="99"/>
    <w:semiHidden/>
    <w:unhideWhenUsed/>
    <w:rsid w:val="00FE0DEA"/>
    <w:rPr>
      <w:color w:val="605E5C"/>
      <w:shd w:val="clear" w:color="auto" w:fill="E1DFDD"/>
    </w:rPr>
  </w:style>
  <w:style w:type="paragraph" w:styleId="FootnoteText">
    <w:name w:val="footnote text"/>
    <w:basedOn w:val="Normal"/>
    <w:link w:val="FootnoteTextChar2"/>
    <w:uiPriority w:val="99"/>
    <w:semiHidden/>
    <w:unhideWhenUsed/>
    <w:rsid w:val="00230EB4"/>
    <w:rPr>
      <w:sz w:val="20"/>
      <w:szCs w:val="20"/>
    </w:rPr>
  </w:style>
  <w:style w:type="character" w:customStyle="1" w:styleId="FootnoteTextChar2">
    <w:name w:val="Footnote Text Char2"/>
    <w:basedOn w:val="DefaultParagraphFont"/>
    <w:link w:val="FootnoteText"/>
    <w:uiPriority w:val="99"/>
    <w:semiHidden/>
    <w:rsid w:val="00230EB4"/>
  </w:style>
  <w:style w:type="character" w:styleId="FootnoteReference">
    <w:name w:val="footnote reference"/>
    <w:basedOn w:val="DefaultParagraphFont"/>
    <w:uiPriority w:val="99"/>
    <w:semiHidden/>
    <w:unhideWhenUsed/>
    <w:rsid w:val="00230EB4"/>
    <w:rPr>
      <w:vertAlign w:val="superscript"/>
    </w:rPr>
  </w:style>
  <w:style w:type="character" w:styleId="UnresolvedMention">
    <w:name w:val="Unresolved Mention"/>
    <w:basedOn w:val="DefaultParagraphFont"/>
    <w:uiPriority w:val="99"/>
    <w:semiHidden/>
    <w:unhideWhenUsed/>
    <w:rsid w:val="00991B59"/>
    <w:rPr>
      <w:color w:val="605E5C"/>
      <w:shd w:val="clear" w:color="auto" w:fill="E1DFDD"/>
    </w:rPr>
  </w:style>
  <w:style w:type="paragraph" w:styleId="Revision">
    <w:name w:val="Revision"/>
    <w:hidden/>
    <w:uiPriority w:val="99"/>
    <w:semiHidden/>
    <w:rsid w:val="007F3D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0894">
      <w:bodyDiv w:val="1"/>
      <w:marLeft w:val="0"/>
      <w:marRight w:val="0"/>
      <w:marTop w:val="0"/>
      <w:marBottom w:val="0"/>
      <w:divBdr>
        <w:top w:val="none" w:sz="0" w:space="0" w:color="auto"/>
        <w:left w:val="none" w:sz="0" w:space="0" w:color="auto"/>
        <w:bottom w:val="none" w:sz="0" w:space="0" w:color="auto"/>
        <w:right w:val="none" w:sz="0" w:space="0" w:color="auto"/>
      </w:divBdr>
    </w:div>
    <w:div w:id="44914131">
      <w:bodyDiv w:val="1"/>
      <w:marLeft w:val="0"/>
      <w:marRight w:val="0"/>
      <w:marTop w:val="0"/>
      <w:marBottom w:val="0"/>
      <w:divBdr>
        <w:top w:val="none" w:sz="0" w:space="0" w:color="auto"/>
        <w:left w:val="none" w:sz="0" w:space="0" w:color="auto"/>
        <w:bottom w:val="none" w:sz="0" w:space="0" w:color="auto"/>
        <w:right w:val="none" w:sz="0" w:space="0" w:color="auto"/>
      </w:divBdr>
    </w:div>
    <w:div w:id="94711090">
      <w:bodyDiv w:val="1"/>
      <w:marLeft w:val="0"/>
      <w:marRight w:val="0"/>
      <w:marTop w:val="0"/>
      <w:marBottom w:val="0"/>
      <w:divBdr>
        <w:top w:val="none" w:sz="0" w:space="0" w:color="auto"/>
        <w:left w:val="none" w:sz="0" w:space="0" w:color="auto"/>
        <w:bottom w:val="none" w:sz="0" w:space="0" w:color="auto"/>
        <w:right w:val="none" w:sz="0" w:space="0" w:color="auto"/>
      </w:divBdr>
    </w:div>
    <w:div w:id="104690959">
      <w:bodyDiv w:val="1"/>
      <w:marLeft w:val="0"/>
      <w:marRight w:val="0"/>
      <w:marTop w:val="0"/>
      <w:marBottom w:val="0"/>
      <w:divBdr>
        <w:top w:val="none" w:sz="0" w:space="0" w:color="auto"/>
        <w:left w:val="none" w:sz="0" w:space="0" w:color="auto"/>
        <w:bottom w:val="none" w:sz="0" w:space="0" w:color="auto"/>
        <w:right w:val="none" w:sz="0" w:space="0" w:color="auto"/>
      </w:divBdr>
    </w:div>
    <w:div w:id="175198385">
      <w:bodyDiv w:val="1"/>
      <w:marLeft w:val="0"/>
      <w:marRight w:val="0"/>
      <w:marTop w:val="0"/>
      <w:marBottom w:val="0"/>
      <w:divBdr>
        <w:top w:val="none" w:sz="0" w:space="0" w:color="auto"/>
        <w:left w:val="none" w:sz="0" w:space="0" w:color="auto"/>
        <w:bottom w:val="none" w:sz="0" w:space="0" w:color="auto"/>
        <w:right w:val="none" w:sz="0" w:space="0" w:color="auto"/>
      </w:divBdr>
    </w:div>
    <w:div w:id="199368219">
      <w:bodyDiv w:val="1"/>
      <w:marLeft w:val="0"/>
      <w:marRight w:val="0"/>
      <w:marTop w:val="0"/>
      <w:marBottom w:val="0"/>
      <w:divBdr>
        <w:top w:val="none" w:sz="0" w:space="0" w:color="auto"/>
        <w:left w:val="none" w:sz="0" w:space="0" w:color="auto"/>
        <w:bottom w:val="none" w:sz="0" w:space="0" w:color="auto"/>
        <w:right w:val="none" w:sz="0" w:space="0" w:color="auto"/>
      </w:divBdr>
    </w:div>
    <w:div w:id="294337595">
      <w:bodyDiv w:val="1"/>
      <w:marLeft w:val="0"/>
      <w:marRight w:val="0"/>
      <w:marTop w:val="0"/>
      <w:marBottom w:val="0"/>
      <w:divBdr>
        <w:top w:val="none" w:sz="0" w:space="0" w:color="auto"/>
        <w:left w:val="none" w:sz="0" w:space="0" w:color="auto"/>
        <w:bottom w:val="none" w:sz="0" w:space="0" w:color="auto"/>
        <w:right w:val="none" w:sz="0" w:space="0" w:color="auto"/>
      </w:divBdr>
    </w:div>
    <w:div w:id="314381061">
      <w:bodyDiv w:val="1"/>
      <w:marLeft w:val="0"/>
      <w:marRight w:val="0"/>
      <w:marTop w:val="0"/>
      <w:marBottom w:val="0"/>
      <w:divBdr>
        <w:top w:val="none" w:sz="0" w:space="0" w:color="auto"/>
        <w:left w:val="none" w:sz="0" w:space="0" w:color="auto"/>
        <w:bottom w:val="none" w:sz="0" w:space="0" w:color="auto"/>
        <w:right w:val="none" w:sz="0" w:space="0" w:color="auto"/>
      </w:divBdr>
    </w:div>
    <w:div w:id="324627697">
      <w:bodyDiv w:val="1"/>
      <w:marLeft w:val="0"/>
      <w:marRight w:val="0"/>
      <w:marTop w:val="0"/>
      <w:marBottom w:val="0"/>
      <w:divBdr>
        <w:top w:val="none" w:sz="0" w:space="0" w:color="auto"/>
        <w:left w:val="none" w:sz="0" w:space="0" w:color="auto"/>
        <w:bottom w:val="none" w:sz="0" w:space="0" w:color="auto"/>
        <w:right w:val="none" w:sz="0" w:space="0" w:color="auto"/>
      </w:divBdr>
    </w:div>
    <w:div w:id="365571232">
      <w:bodyDiv w:val="1"/>
      <w:marLeft w:val="0"/>
      <w:marRight w:val="0"/>
      <w:marTop w:val="0"/>
      <w:marBottom w:val="0"/>
      <w:divBdr>
        <w:top w:val="none" w:sz="0" w:space="0" w:color="auto"/>
        <w:left w:val="none" w:sz="0" w:space="0" w:color="auto"/>
        <w:bottom w:val="none" w:sz="0" w:space="0" w:color="auto"/>
        <w:right w:val="none" w:sz="0" w:space="0" w:color="auto"/>
      </w:divBdr>
    </w:div>
    <w:div w:id="435712176">
      <w:bodyDiv w:val="1"/>
      <w:marLeft w:val="0"/>
      <w:marRight w:val="0"/>
      <w:marTop w:val="0"/>
      <w:marBottom w:val="0"/>
      <w:divBdr>
        <w:top w:val="none" w:sz="0" w:space="0" w:color="auto"/>
        <w:left w:val="none" w:sz="0" w:space="0" w:color="auto"/>
        <w:bottom w:val="none" w:sz="0" w:space="0" w:color="auto"/>
        <w:right w:val="none" w:sz="0" w:space="0" w:color="auto"/>
      </w:divBdr>
    </w:div>
    <w:div w:id="464471841">
      <w:bodyDiv w:val="1"/>
      <w:marLeft w:val="0"/>
      <w:marRight w:val="0"/>
      <w:marTop w:val="0"/>
      <w:marBottom w:val="0"/>
      <w:divBdr>
        <w:top w:val="none" w:sz="0" w:space="0" w:color="auto"/>
        <w:left w:val="none" w:sz="0" w:space="0" w:color="auto"/>
        <w:bottom w:val="none" w:sz="0" w:space="0" w:color="auto"/>
        <w:right w:val="none" w:sz="0" w:space="0" w:color="auto"/>
      </w:divBdr>
    </w:div>
    <w:div w:id="493112936">
      <w:bodyDiv w:val="1"/>
      <w:marLeft w:val="0"/>
      <w:marRight w:val="0"/>
      <w:marTop w:val="0"/>
      <w:marBottom w:val="0"/>
      <w:divBdr>
        <w:top w:val="none" w:sz="0" w:space="0" w:color="auto"/>
        <w:left w:val="none" w:sz="0" w:space="0" w:color="auto"/>
        <w:bottom w:val="none" w:sz="0" w:space="0" w:color="auto"/>
        <w:right w:val="none" w:sz="0" w:space="0" w:color="auto"/>
      </w:divBdr>
    </w:div>
    <w:div w:id="540168370">
      <w:bodyDiv w:val="1"/>
      <w:marLeft w:val="0"/>
      <w:marRight w:val="0"/>
      <w:marTop w:val="0"/>
      <w:marBottom w:val="0"/>
      <w:divBdr>
        <w:top w:val="none" w:sz="0" w:space="0" w:color="auto"/>
        <w:left w:val="none" w:sz="0" w:space="0" w:color="auto"/>
        <w:bottom w:val="none" w:sz="0" w:space="0" w:color="auto"/>
        <w:right w:val="none" w:sz="0" w:space="0" w:color="auto"/>
      </w:divBdr>
      <w:divsChild>
        <w:div w:id="1859540332">
          <w:marLeft w:val="0"/>
          <w:marRight w:val="0"/>
          <w:marTop w:val="0"/>
          <w:marBottom w:val="0"/>
          <w:divBdr>
            <w:top w:val="none" w:sz="0" w:space="0" w:color="auto"/>
            <w:left w:val="none" w:sz="0" w:space="0" w:color="auto"/>
            <w:bottom w:val="none" w:sz="0" w:space="0" w:color="auto"/>
            <w:right w:val="none" w:sz="0" w:space="0" w:color="auto"/>
          </w:divBdr>
          <w:divsChild>
            <w:div w:id="739401891">
              <w:marLeft w:val="0"/>
              <w:marRight w:val="0"/>
              <w:marTop w:val="0"/>
              <w:marBottom w:val="0"/>
              <w:divBdr>
                <w:top w:val="none" w:sz="0" w:space="0" w:color="auto"/>
                <w:left w:val="none" w:sz="0" w:space="0" w:color="auto"/>
                <w:bottom w:val="none" w:sz="0" w:space="0" w:color="auto"/>
                <w:right w:val="none" w:sz="0" w:space="0" w:color="auto"/>
              </w:divBdr>
              <w:divsChild>
                <w:div w:id="3742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5625">
      <w:bodyDiv w:val="1"/>
      <w:marLeft w:val="0"/>
      <w:marRight w:val="0"/>
      <w:marTop w:val="0"/>
      <w:marBottom w:val="0"/>
      <w:divBdr>
        <w:top w:val="none" w:sz="0" w:space="0" w:color="auto"/>
        <w:left w:val="none" w:sz="0" w:space="0" w:color="auto"/>
        <w:bottom w:val="none" w:sz="0" w:space="0" w:color="auto"/>
        <w:right w:val="none" w:sz="0" w:space="0" w:color="auto"/>
      </w:divBdr>
    </w:div>
    <w:div w:id="631057432">
      <w:bodyDiv w:val="1"/>
      <w:marLeft w:val="0"/>
      <w:marRight w:val="0"/>
      <w:marTop w:val="0"/>
      <w:marBottom w:val="0"/>
      <w:divBdr>
        <w:top w:val="none" w:sz="0" w:space="0" w:color="auto"/>
        <w:left w:val="none" w:sz="0" w:space="0" w:color="auto"/>
        <w:bottom w:val="none" w:sz="0" w:space="0" w:color="auto"/>
        <w:right w:val="none" w:sz="0" w:space="0" w:color="auto"/>
      </w:divBdr>
    </w:div>
    <w:div w:id="645670999">
      <w:bodyDiv w:val="1"/>
      <w:marLeft w:val="0"/>
      <w:marRight w:val="0"/>
      <w:marTop w:val="0"/>
      <w:marBottom w:val="0"/>
      <w:divBdr>
        <w:top w:val="none" w:sz="0" w:space="0" w:color="auto"/>
        <w:left w:val="none" w:sz="0" w:space="0" w:color="auto"/>
        <w:bottom w:val="none" w:sz="0" w:space="0" w:color="auto"/>
        <w:right w:val="none" w:sz="0" w:space="0" w:color="auto"/>
      </w:divBdr>
    </w:div>
    <w:div w:id="653727299">
      <w:bodyDiv w:val="1"/>
      <w:marLeft w:val="0"/>
      <w:marRight w:val="0"/>
      <w:marTop w:val="0"/>
      <w:marBottom w:val="0"/>
      <w:divBdr>
        <w:top w:val="none" w:sz="0" w:space="0" w:color="auto"/>
        <w:left w:val="none" w:sz="0" w:space="0" w:color="auto"/>
        <w:bottom w:val="none" w:sz="0" w:space="0" w:color="auto"/>
        <w:right w:val="none" w:sz="0" w:space="0" w:color="auto"/>
      </w:divBdr>
    </w:div>
    <w:div w:id="662584592">
      <w:bodyDiv w:val="1"/>
      <w:marLeft w:val="0"/>
      <w:marRight w:val="0"/>
      <w:marTop w:val="0"/>
      <w:marBottom w:val="0"/>
      <w:divBdr>
        <w:top w:val="none" w:sz="0" w:space="0" w:color="auto"/>
        <w:left w:val="none" w:sz="0" w:space="0" w:color="auto"/>
        <w:bottom w:val="none" w:sz="0" w:space="0" w:color="auto"/>
        <w:right w:val="none" w:sz="0" w:space="0" w:color="auto"/>
      </w:divBdr>
    </w:div>
    <w:div w:id="808862634">
      <w:bodyDiv w:val="1"/>
      <w:marLeft w:val="0"/>
      <w:marRight w:val="0"/>
      <w:marTop w:val="0"/>
      <w:marBottom w:val="0"/>
      <w:divBdr>
        <w:top w:val="none" w:sz="0" w:space="0" w:color="auto"/>
        <w:left w:val="none" w:sz="0" w:space="0" w:color="auto"/>
        <w:bottom w:val="none" w:sz="0" w:space="0" w:color="auto"/>
        <w:right w:val="none" w:sz="0" w:space="0" w:color="auto"/>
      </w:divBdr>
    </w:div>
    <w:div w:id="879590824">
      <w:bodyDiv w:val="1"/>
      <w:marLeft w:val="0"/>
      <w:marRight w:val="0"/>
      <w:marTop w:val="0"/>
      <w:marBottom w:val="0"/>
      <w:divBdr>
        <w:top w:val="none" w:sz="0" w:space="0" w:color="auto"/>
        <w:left w:val="none" w:sz="0" w:space="0" w:color="auto"/>
        <w:bottom w:val="none" w:sz="0" w:space="0" w:color="auto"/>
        <w:right w:val="none" w:sz="0" w:space="0" w:color="auto"/>
      </w:divBdr>
    </w:div>
    <w:div w:id="958608918">
      <w:bodyDiv w:val="1"/>
      <w:marLeft w:val="0"/>
      <w:marRight w:val="0"/>
      <w:marTop w:val="0"/>
      <w:marBottom w:val="0"/>
      <w:divBdr>
        <w:top w:val="none" w:sz="0" w:space="0" w:color="auto"/>
        <w:left w:val="none" w:sz="0" w:space="0" w:color="auto"/>
        <w:bottom w:val="none" w:sz="0" w:space="0" w:color="auto"/>
        <w:right w:val="none" w:sz="0" w:space="0" w:color="auto"/>
      </w:divBdr>
    </w:div>
    <w:div w:id="1129283180">
      <w:bodyDiv w:val="1"/>
      <w:marLeft w:val="0"/>
      <w:marRight w:val="0"/>
      <w:marTop w:val="0"/>
      <w:marBottom w:val="0"/>
      <w:divBdr>
        <w:top w:val="none" w:sz="0" w:space="0" w:color="auto"/>
        <w:left w:val="none" w:sz="0" w:space="0" w:color="auto"/>
        <w:bottom w:val="none" w:sz="0" w:space="0" w:color="auto"/>
        <w:right w:val="none" w:sz="0" w:space="0" w:color="auto"/>
      </w:divBdr>
    </w:div>
    <w:div w:id="1269968775">
      <w:bodyDiv w:val="1"/>
      <w:marLeft w:val="0"/>
      <w:marRight w:val="0"/>
      <w:marTop w:val="0"/>
      <w:marBottom w:val="0"/>
      <w:divBdr>
        <w:top w:val="none" w:sz="0" w:space="0" w:color="auto"/>
        <w:left w:val="none" w:sz="0" w:space="0" w:color="auto"/>
        <w:bottom w:val="none" w:sz="0" w:space="0" w:color="auto"/>
        <w:right w:val="none" w:sz="0" w:space="0" w:color="auto"/>
      </w:divBdr>
      <w:divsChild>
        <w:div w:id="1801613055">
          <w:marLeft w:val="0"/>
          <w:marRight w:val="0"/>
          <w:marTop w:val="0"/>
          <w:marBottom w:val="0"/>
          <w:divBdr>
            <w:top w:val="none" w:sz="0" w:space="0" w:color="auto"/>
            <w:left w:val="none" w:sz="0" w:space="0" w:color="auto"/>
            <w:bottom w:val="none" w:sz="0" w:space="0" w:color="auto"/>
            <w:right w:val="none" w:sz="0" w:space="0" w:color="auto"/>
          </w:divBdr>
          <w:divsChild>
            <w:div w:id="1596210873">
              <w:marLeft w:val="0"/>
              <w:marRight w:val="0"/>
              <w:marTop w:val="0"/>
              <w:marBottom w:val="0"/>
              <w:divBdr>
                <w:top w:val="none" w:sz="0" w:space="0" w:color="auto"/>
                <w:left w:val="none" w:sz="0" w:space="0" w:color="auto"/>
                <w:bottom w:val="none" w:sz="0" w:space="0" w:color="auto"/>
                <w:right w:val="none" w:sz="0" w:space="0" w:color="auto"/>
              </w:divBdr>
              <w:divsChild>
                <w:div w:id="186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221">
      <w:bodyDiv w:val="1"/>
      <w:marLeft w:val="0"/>
      <w:marRight w:val="0"/>
      <w:marTop w:val="0"/>
      <w:marBottom w:val="0"/>
      <w:divBdr>
        <w:top w:val="none" w:sz="0" w:space="0" w:color="auto"/>
        <w:left w:val="none" w:sz="0" w:space="0" w:color="auto"/>
        <w:bottom w:val="none" w:sz="0" w:space="0" w:color="auto"/>
        <w:right w:val="none" w:sz="0" w:space="0" w:color="auto"/>
      </w:divBdr>
    </w:div>
    <w:div w:id="1396079173">
      <w:bodyDiv w:val="1"/>
      <w:marLeft w:val="0"/>
      <w:marRight w:val="0"/>
      <w:marTop w:val="0"/>
      <w:marBottom w:val="0"/>
      <w:divBdr>
        <w:top w:val="none" w:sz="0" w:space="0" w:color="auto"/>
        <w:left w:val="none" w:sz="0" w:space="0" w:color="auto"/>
        <w:bottom w:val="none" w:sz="0" w:space="0" w:color="auto"/>
        <w:right w:val="none" w:sz="0" w:space="0" w:color="auto"/>
      </w:divBdr>
    </w:div>
    <w:div w:id="1504078666">
      <w:bodyDiv w:val="1"/>
      <w:marLeft w:val="0"/>
      <w:marRight w:val="0"/>
      <w:marTop w:val="0"/>
      <w:marBottom w:val="0"/>
      <w:divBdr>
        <w:top w:val="none" w:sz="0" w:space="0" w:color="auto"/>
        <w:left w:val="none" w:sz="0" w:space="0" w:color="auto"/>
        <w:bottom w:val="none" w:sz="0" w:space="0" w:color="auto"/>
        <w:right w:val="none" w:sz="0" w:space="0" w:color="auto"/>
      </w:divBdr>
      <w:divsChild>
        <w:div w:id="678234248">
          <w:marLeft w:val="0"/>
          <w:marRight w:val="0"/>
          <w:marTop w:val="0"/>
          <w:marBottom w:val="0"/>
          <w:divBdr>
            <w:top w:val="none" w:sz="0" w:space="0" w:color="auto"/>
            <w:left w:val="none" w:sz="0" w:space="0" w:color="auto"/>
            <w:bottom w:val="none" w:sz="0" w:space="0" w:color="auto"/>
            <w:right w:val="none" w:sz="0" w:space="0" w:color="auto"/>
          </w:divBdr>
          <w:divsChild>
            <w:div w:id="482547531">
              <w:marLeft w:val="0"/>
              <w:marRight w:val="0"/>
              <w:marTop w:val="0"/>
              <w:marBottom w:val="0"/>
              <w:divBdr>
                <w:top w:val="none" w:sz="0" w:space="0" w:color="auto"/>
                <w:left w:val="none" w:sz="0" w:space="0" w:color="auto"/>
                <w:bottom w:val="none" w:sz="0" w:space="0" w:color="auto"/>
                <w:right w:val="none" w:sz="0" w:space="0" w:color="auto"/>
              </w:divBdr>
              <w:divsChild>
                <w:div w:id="7361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4164">
      <w:bodyDiv w:val="1"/>
      <w:marLeft w:val="0"/>
      <w:marRight w:val="0"/>
      <w:marTop w:val="0"/>
      <w:marBottom w:val="0"/>
      <w:divBdr>
        <w:top w:val="none" w:sz="0" w:space="0" w:color="auto"/>
        <w:left w:val="none" w:sz="0" w:space="0" w:color="auto"/>
        <w:bottom w:val="none" w:sz="0" w:space="0" w:color="auto"/>
        <w:right w:val="none" w:sz="0" w:space="0" w:color="auto"/>
      </w:divBdr>
    </w:div>
    <w:div w:id="1944727127">
      <w:bodyDiv w:val="1"/>
      <w:marLeft w:val="0"/>
      <w:marRight w:val="0"/>
      <w:marTop w:val="0"/>
      <w:marBottom w:val="0"/>
      <w:divBdr>
        <w:top w:val="none" w:sz="0" w:space="0" w:color="auto"/>
        <w:left w:val="none" w:sz="0" w:space="0" w:color="auto"/>
        <w:bottom w:val="none" w:sz="0" w:space="0" w:color="auto"/>
        <w:right w:val="none" w:sz="0" w:space="0" w:color="auto"/>
      </w:divBdr>
    </w:div>
    <w:div w:id="1956134646">
      <w:bodyDiv w:val="1"/>
      <w:marLeft w:val="0"/>
      <w:marRight w:val="0"/>
      <w:marTop w:val="0"/>
      <w:marBottom w:val="0"/>
      <w:divBdr>
        <w:top w:val="none" w:sz="0" w:space="0" w:color="auto"/>
        <w:left w:val="none" w:sz="0" w:space="0" w:color="auto"/>
        <w:bottom w:val="none" w:sz="0" w:space="0" w:color="auto"/>
        <w:right w:val="none" w:sz="0" w:space="0" w:color="auto"/>
      </w:divBdr>
    </w:div>
    <w:div w:id="2055807004">
      <w:bodyDiv w:val="1"/>
      <w:marLeft w:val="0"/>
      <w:marRight w:val="0"/>
      <w:marTop w:val="0"/>
      <w:marBottom w:val="0"/>
      <w:divBdr>
        <w:top w:val="none" w:sz="0" w:space="0" w:color="auto"/>
        <w:left w:val="none" w:sz="0" w:space="0" w:color="auto"/>
        <w:bottom w:val="none" w:sz="0" w:space="0" w:color="auto"/>
        <w:right w:val="none" w:sz="0" w:space="0" w:color="auto"/>
      </w:divBdr>
    </w:div>
    <w:div w:id="2120832752">
      <w:bodyDiv w:val="1"/>
      <w:marLeft w:val="0"/>
      <w:marRight w:val="0"/>
      <w:marTop w:val="0"/>
      <w:marBottom w:val="0"/>
      <w:divBdr>
        <w:top w:val="none" w:sz="0" w:space="0" w:color="auto"/>
        <w:left w:val="none" w:sz="0" w:space="0" w:color="auto"/>
        <w:bottom w:val="none" w:sz="0" w:space="0" w:color="auto"/>
        <w:right w:val="none" w:sz="0" w:space="0" w:color="auto"/>
      </w:divBdr>
      <w:divsChild>
        <w:div w:id="1585919710">
          <w:marLeft w:val="0"/>
          <w:marRight w:val="0"/>
          <w:marTop w:val="0"/>
          <w:marBottom w:val="0"/>
          <w:divBdr>
            <w:top w:val="none" w:sz="0" w:space="0" w:color="auto"/>
            <w:left w:val="none" w:sz="0" w:space="0" w:color="auto"/>
            <w:bottom w:val="none" w:sz="0" w:space="0" w:color="auto"/>
            <w:right w:val="none" w:sz="0" w:space="0" w:color="auto"/>
          </w:divBdr>
          <w:divsChild>
            <w:div w:id="106507039">
              <w:marLeft w:val="0"/>
              <w:marRight w:val="0"/>
              <w:marTop w:val="0"/>
              <w:marBottom w:val="0"/>
              <w:divBdr>
                <w:top w:val="none" w:sz="0" w:space="0" w:color="auto"/>
                <w:left w:val="none" w:sz="0" w:space="0" w:color="auto"/>
                <w:bottom w:val="none" w:sz="0" w:space="0" w:color="auto"/>
                <w:right w:val="none" w:sz="0" w:space="0" w:color="auto"/>
              </w:divBdr>
              <w:divsChild>
                <w:div w:id="17209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8025">
      <w:bodyDiv w:val="1"/>
      <w:marLeft w:val="0"/>
      <w:marRight w:val="0"/>
      <w:marTop w:val="0"/>
      <w:marBottom w:val="0"/>
      <w:divBdr>
        <w:top w:val="none" w:sz="0" w:space="0" w:color="auto"/>
        <w:left w:val="none" w:sz="0" w:space="0" w:color="auto"/>
        <w:bottom w:val="none" w:sz="0" w:space="0" w:color="auto"/>
        <w:right w:val="none" w:sz="0" w:space="0" w:color="auto"/>
      </w:divBdr>
      <w:divsChild>
        <w:div w:id="1192957270">
          <w:marLeft w:val="0"/>
          <w:marRight w:val="0"/>
          <w:marTop w:val="0"/>
          <w:marBottom w:val="0"/>
          <w:divBdr>
            <w:top w:val="none" w:sz="0" w:space="0" w:color="auto"/>
            <w:left w:val="none" w:sz="0" w:space="0" w:color="auto"/>
            <w:bottom w:val="none" w:sz="0" w:space="0" w:color="auto"/>
            <w:right w:val="none" w:sz="0" w:space="0" w:color="auto"/>
          </w:divBdr>
          <w:divsChild>
            <w:div w:id="661271934">
              <w:marLeft w:val="0"/>
              <w:marRight w:val="0"/>
              <w:marTop w:val="0"/>
              <w:marBottom w:val="0"/>
              <w:divBdr>
                <w:top w:val="none" w:sz="0" w:space="0" w:color="auto"/>
                <w:left w:val="none" w:sz="0" w:space="0" w:color="auto"/>
                <w:bottom w:val="none" w:sz="0" w:space="0" w:color="auto"/>
                <w:right w:val="none" w:sz="0" w:space="0" w:color="auto"/>
              </w:divBdr>
              <w:divsChild>
                <w:div w:id="6082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hyperlink" Target="https://mp.weixin.qq.com/s/WOp-4N3Z8-joDVo4QlyY1A"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hyperlink" Target="https://doi.org/10.1016/j.landurbplan.2018.09.01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eprints.lincoln.ac.uk/7901/1/7901_edited.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hyperlink" Target="https://doi.org/10.1080/17549170802529480" TargetMode="Externa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C5F5D-EDE3-6841-B8E3-D32DE1FB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10527</Words>
  <Characters>60006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2019-12-05T16:47:00Z</cp:lastPrinted>
  <dcterms:created xsi:type="dcterms:W3CDTF">2020-05-22T03:44:00Z</dcterms:created>
  <dcterms:modified xsi:type="dcterms:W3CDTF">2020-05-22T08:27:00Z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